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961B" w14:textId="77777777" w:rsidR="00E94DEA" w:rsidRPr="00011122" w:rsidRDefault="00E94DEA" w:rsidP="00E94DEA">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60"/>
      <w:r w:rsidRPr="00011122">
        <w:rPr>
          <w:rFonts w:asciiTheme="majorHAnsi" w:eastAsiaTheme="majorEastAsia" w:hAnsiTheme="majorHAnsi" w:cstheme="majorBidi"/>
          <w:lang w:bidi="en-US"/>
        </w:rPr>
        <w:t>Sourate an-</w:t>
      </w:r>
      <w:proofErr w:type="spellStart"/>
      <w:r w:rsidRPr="00011122">
        <w:rPr>
          <w:rFonts w:asciiTheme="majorHAnsi" w:eastAsiaTheme="majorEastAsia" w:hAnsiTheme="majorHAnsi" w:cstheme="majorBidi"/>
          <w:lang w:bidi="en-US"/>
        </w:rPr>
        <w:t>Nàss</w:t>
      </w:r>
      <w:bookmarkEnd w:id="0"/>
      <w:proofErr w:type="spellEnd"/>
    </w:p>
    <w:p w14:paraId="24465E7B" w14:textId="77777777" w:rsidR="00E94DEA" w:rsidRPr="00011122" w:rsidRDefault="00E94DEA" w:rsidP="00A72D60">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Les hommes » sourate n° 114 – révélée à La Mecque – 6 versets</w:t>
      </w:r>
    </w:p>
    <w:p w14:paraId="36E1676F" w14:textId="77777777" w:rsidR="000212BF" w:rsidRDefault="000212BF" w:rsidP="00E94DEA">
      <w:pPr>
        <w:ind w:firstLine="0"/>
        <w:rPr>
          <w:rFonts w:cstheme="minorHAnsi"/>
          <w:b/>
          <w:bCs/>
        </w:rPr>
      </w:pPr>
    </w:p>
    <w:p w14:paraId="283F806E" w14:textId="63E50637" w:rsidR="00283838" w:rsidRDefault="00283838" w:rsidP="00E94DEA">
      <w:pPr>
        <w:ind w:firstLine="0"/>
        <w:rPr>
          <w:rFonts w:cstheme="minorHAnsi"/>
          <w:b/>
          <w:bCs/>
        </w:rPr>
      </w:pPr>
    </w:p>
    <w:p w14:paraId="48F86039" w14:textId="77777777" w:rsidR="00283838" w:rsidRDefault="00283838" w:rsidP="00E94DEA">
      <w:pPr>
        <w:ind w:firstLine="0"/>
        <w:rPr>
          <w:rFonts w:cstheme="minorHAnsi"/>
          <w:b/>
          <w:bCs/>
        </w:rPr>
      </w:pPr>
    </w:p>
    <w:p w14:paraId="5571D17C" w14:textId="77777777" w:rsidR="00283838" w:rsidRDefault="00283838" w:rsidP="00E94DEA">
      <w:pPr>
        <w:ind w:firstLine="0"/>
        <w:rPr>
          <w:rFonts w:cstheme="minorHAnsi"/>
          <w:b/>
          <w:bCs/>
        </w:rPr>
      </w:pPr>
    </w:p>
    <w:p w14:paraId="2B3EF4A8" w14:textId="77777777" w:rsidR="00283838" w:rsidRDefault="00283838" w:rsidP="00E94DEA">
      <w:pPr>
        <w:ind w:firstLine="0"/>
        <w:rPr>
          <w:rFonts w:cstheme="minorHAnsi"/>
          <w:b/>
          <w:bCs/>
        </w:rPr>
      </w:pPr>
    </w:p>
    <w:p w14:paraId="66D999D9" w14:textId="77777777" w:rsidR="00283838" w:rsidRDefault="00283838" w:rsidP="00283838">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6B7F7F8D" w14:textId="77777777" w:rsidR="00283838" w:rsidRDefault="00283838" w:rsidP="00E94DEA">
      <w:pPr>
        <w:ind w:firstLine="0"/>
        <w:rPr>
          <w:rFonts w:cstheme="minorHAnsi"/>
          <w:b/>
          <w:bCs/>
        </w:rPr>
      </w:pPr>
    </w:p>
    <w:p w14:paraId="386A8972" w14:textId="452D9BED" w:rsidR="00283838" w:rsidRPr="00283838" w:rsidRDefault="00283838" w:rsidP="00283838">
      <w:pPr>
        <w:ind w:firstLine="0"/>
        <w:rPr>
          <w:rFonts w:ascii="Calibri" w:eastAsia="Calibri" w:hAnsi="Calibri" w:cs="Calibri"/>
          <w:lang w:val="fr-BE" w:bidi="fa-IR"/>
        </w:rPr>
      </w:pPr>
      <w:r w:rsidRPr="00283838">
        <w:rPr>
          <w:rFonts w:ascii="Calibri" w:eastAsia="Calibri" w:hAnsi="Calibri" w:cs="Calibri"/>
          <w:lang w:val="fr-BE" w:bidi="fa-IR"/>
        </w:rPr>
        <w:t>Les versets 1 à 6 indiquent que Dieu Tout-Puissant est le seul refuge des hommes, car il est : « Seigneur des hommes », « Souverain des hommes » et « Dieu des hommes ».</w:t>
      </w:r>
      <w:r>
        <w:rPr>
          <w:rStyle w:val="Appelnotedebasdep"/>
          <w:rFonts w:ascii="Calibri" w:eastAsia="Calibri" w:hAnsi="Calibri" w:cs="Calibri"/>
          <w:lang w:val="fr-BE" w:bidi="fa-IR"/>
        </w:rPr>
        <w:footnoteReference w:id="1"/>
      </w:r>
    </w:p>
    <w:p w14:paraId="047FA2A3" w14:textId="77777777" w:rsidR="00283838" w:rsidRDefault="00283838" w:rsidP="00E94DEA">
      <w:pPr>
        <w:ind w:firstLine="0"/>
        <w:rPr>
          <w:rFonts w:cstheme="minorHAnsi"/>
          <w:b/>
          <w:bCs/>
        </w:rPr>
      </w:pPr>
    </w:p>
    <w:p w14:paraId="4DF6B5FC" w14:textId="77777777" w:rsidR="00283838" w:rsidRDefault="00283838" w:rsidP="00E94DEA">
      <w:pPr>
        <w:ind w:firstLine="0"/>
        <w:rPr>
          <w:rFonts w:cstheme="minorHAnsi"/>
          <w:b/>
          <w:bCs/>
        </w:rPr>
      </w:pPr>
    </w:p>
    <w:p w14:paraId="4FB48F9D" w14:textId="77777777" w:rsidR="00E94DEA" w:rsidRDefault="00E94DEA" w:rsidP="00E94DEA">
      <w:pPr>
        <w:ind w:firstLine="0"/>
        <w:rPr>
          <w:rFonts w:cstheme="minorHAnsi"/>
          <w:b/>
          <w:bCs/>
        </w:rPr>
      </w:pPr>
    </w:p>
    <w:p w14:paraId="7443E448" w14:textId="77777777" w:rsidR="00E94DEA" w:rsidRDefault="00E94DEA" w:rsidP="00E94DEA">
      <w:pPr>
        <w:ind w:firstLine="0"/>
        <w:rPr>
          <w:rFonts w:cstheme="minorHAnsi"/>
          <w:b/>
          <w:bCs/>
        </w:rPr>
      </w:pPr>
    </w:p>
    <w:p w14:paraId="491E3B9E" w14:textId="3AFCE450" w:rsidR="006F605B" w:rsidRPr="006F605B" w:rsidRDefault="00283838" w:rsidP="006F605B">
      <w:pPr>
        <w:spacing w:after="200" w:line="276" w:lineRule="auto"/>
        <w:ind w:firstLine="0"/>
        <w:rPr>
          <w:rFonts w:ascii="Calibri" w:eastAsia="Times New Roman" w:hAnsi="Calibri" w:cs="Arial"/>
          <w:b/>
          <w:bCs/>
          <w:sz w:val="20"/>
          <w:szCs w:val="20"/>
          <w:lang w:val="fr-RE" w:bidi="en-US"/>
        </w:rPr>
      </w:pPr>
      <w:r>
        <w:rPr>
          <w:rFonts w:ascii="Calibri" w:eastAsia="Times New Roman" w:hAnsi="Calibri" w:cs="Arial"/>
          <w:b/>
          <w:bCs/>
          <w:sz w:val="20"/>
          <w:szCs w:val="20"/>
          <w:lang w:val="fr-FR" w:bidi="en-US"/>
        </w:rPr>
        <w:t>b</w:t>
      </w:r>
      <w:r w:rsidR="006F605B" w:rsidRPr="006F605B">
        <w:rPr>
          <w:rFonts w:ascii="Calibri" w:eastAsia="Times New Roman" w:hAnsi="Calibri" w:cs="Arial"/>
          <w:b/>
          <w:bCs/>
          <w:sz w:val="20"/>
          <w:szCs w:val="20"/>
          <w:lang w:val="fr-FR" w:bidi="en-US"/>
        </w:rPr>
        <w:t>) Aperçu du contenu de la sourate</w:t>
      </w:r>
    </w:p>
    <w:p w14:paraId="27E2054D" w14:textId="77777777" w:rsidR="006F605B" w:rsidRPr="006F605B" w:rsidRDefault="006F605B" w:rsidP="006F605B">
      <w:pPr>
        <w:spacing w:after="200" w:line="276" w:lineRule="auto"/>
        <w:ind w:firstLine="0"/>
        <w:rPr>
          <w:rFonts w:ascii="Calibri" w:eastAsia="Times New Roman" w:hAnsi="Calibri" w:cs="Arial"/>
          <w:b/>
          <w:bCs/>
          <w:sz w:val="20"/>
          <w:szCs w:val="20"/>
          <w:lang w:val="fr-FR" w:bidi="en-US"/>
        </w:rPr>
      </w:pPr>
    </w:p>
    <w:p w14:paraId="24F219D7" w14:textId="77777777" w:rsidR="006F605B" w:rsidRPr="006F605B" w:rsidRDefault="006F605B" w:rsidP="006F605B">
      <w:pPr>
        <w:spacing w:after="200" w:line="276" w:lineRule="auto"/>
        <w:ind w:firstLine="0"/>
        <w:rPr>
          <w:rFonts w:ascii="Calibri" w:eastAsia="Times New Roman" w:hAnsi="Calibri" w:cs="Calibri"/>
          <w:lang w:val="fr-FR" w:bidi="en-US"/>
        </w:rPr>
      </w:pPr>
      <w:r w:rsidRPr="006F605B">
        <w:rPr>
          <w:rFonts w:ascii="Calibri" w:eastAsia="Times New Roman" w:hAnsi="Calibri" w:cs="Calibri"/>
          <w:lang w:val="fr-FR" w:bidi="en-US"/>
        </w:rPr>
        <w:t>L’homme est toujours confronté aux tentations de Satan, que ce dernier soit sous la forme d’un djinn ou d’un homme ; il pénètre dans le cœur et l’âme des gens.</w:t>
      </w:r>
    </w:p>
    <w:p w14:paraId="76D60FCA" w14:textId="77777777" w:rsidR="006F605B" w:rsidRPr="006F605B" w:rsidRDefault="006F605B" w:rsidP="006F605B">
      <w:pPr>
        <w:spacing w:after="200" w:line="276" w:lineRule="auto"/>
        <w:ind w:firstLine="0"/>
        <w:rPr>
          <w:rFonts w:ascii="Calibri" w:eastAsia="Times New Roman" w:hAnsi="Calibri" w:cs="Calibri"/>
          <w:lang w:val="fr-FR" w:bidi="en-US"/>
        </w:rPr>
      </w:pPr>
      <w:r w:rsidRPr="006F605B">
        <w:rPr>
          <w:rFonts w:ascii="Calibri" w:eastAsia="Times New Roman" w:hAnsi="Calibri" w:cs="Calibri"/>
          <w:lang w:val="fr-FR" w:bidi="en-US"/>
        </w:rPr>
        <w:t>A mesure que l'homme acquiert le savoir et le respect des gens, Satan redouble d'efforts pour lui insuffler doutes et tentations (</w:t>
      </w:r>
      <w:proofErr w:type="spellStart"/>
      <w:r w:rsidRPr="006F605B">
        <w:rPr>
          <w:rFonts w:ascii="Calibri" w:eastAsia="Times New Roman" w:hAnsi="Calibri" w:cs="Calibri"/>
          <w:iCs/>
          <w:lang w:val="fr-FR" w:bidi="en-US"/>
        </w:rPr>
        <w:t>wasswassas</w:t>
      </w:r>
      <w:proofErr w:type="spellEnd"/>
      <w:r w:rsidRPr="006F605B">
        <w:rPr>
          <w:rFonts w:ascii="Calibri" w:eastAsia="Times New Roman" w:hAnsi="Calibri" w:cs="Calibri"/>
          <w:lang w:val="fr-FR" w:bidi="en-US"/>
        </w:rPr>
        <w:t>) en lui faisant croire qu'il n'a plus besoin de Dieu.</w:t>
      </w:r>
    </w:p>
    <w:p w14:paraId="0D28AB8D" w14:textId="17017BD0" w:rsidR="006F605B" w:rsidRPr="006F605B" w:rsidRDefault="006F605B" w:rsidP="006F605B">
      <w:pPr>
        <w:spacing w:after="200" w:line="276" w:lineRule="auto"/>
        <w:ind w:firstLine="0"/>
        <w:rPr>
          <w:rFonts w:ascii="Calibri" w:eastAsia="Times New Roman" w:hAnsi="Calibri" w:cs="Calibri"/>
          <w:lang w:val="fr-FR" w:bidi="en-US"/>
        </w:rPr>
      </w:pPr>
      <w:r w:rsidRPr="006F605B">
        <w:rPr>
          <w:rFonts w:ascii="Calibri" w:eastAsia="Times New Roman" w:hAnsi="Calibri" w:cs="Calibri"/>
          <w:lang w:val="fr-FR" w:bidi="en-US"/>
        </w:rPr>
        <w:t>Cette sourate est complémentaire à la sourate al</w:t>
      </w:r>
      <w:r w:rsidR="000F27F6">
        <w:rPr>
          <w:rFonts w:ascii="Calibri" w:eastAsia="Times New Roman" w:hAnsi="Calibri" w:cs="Calibri"/>
          <w:lang w:val="fr-FR" w:bidi="en-US"/>
        </w:rPr>
        <w:t>-</w:t>
      </w:r>
      <w:proofErr w:type="spellStart"/>
      <w:r w:rsidRPr="006F605B">
        <w:rPr>
          <w:rFonts w:ascii="Calibri" w:eastAsia="Times New Roman" w:hAnsi="Calibri" w:cs="Calibri"/>
          <w:lang w:val="fr-FR" w:bidi="en-US"/>
        </w:rPr>
        <w:t>Falaq</w:t>
      </w:r>
      <w:proofErr w:type="spellEnd"/>
      <w:r w:rsidRPr="006F605B">
        <w:rPr>
          <w:rFonts w:ascii="Calibri" w:eastAsia="Times New Roman" w:hAnsi="Calibri" w:cs="Calibri"/>
          <w:lang w:val="fr-FR" w:bidi="en-US"/>
        </w:rPr>
        <w:t xml:space="preserve">. Dans </w:t>
      </w:r>
      <w:r w:rsidR="0021267E">
        <w:rPr>
          <w:rFonts w:ascii="Calibri" w:eastAsia="Times New Roman" w:hAnsi="Calibri" w:cs="Calibri"/>
          <w:lang w:val="fr-FR" w:bidi="en-US"/>
        </w:rPr>
        <w:t>cette dernière</w:t>
      </w:r>
      <w:r w:rsidRPr="006F605B">
        <w:rPr>
          <w:rFonts w:ascii="Calibri" w:eastAsia="Times New Roman" w:hAnsi="Calibri" w:cs="Calibri"/>
          <w:lang w:val="fr-FR" w:bidi="en-US"/>
        </w:rPr>
        <w:t xml:space="preserve">, nous invoquons Dieu par une seule de Ses Qualités et nous Lui demandons de nous protéger contre quatre types de </w:t>
      </w:r>
      <w:r w:rsidR="0021267E">
        <w:rPr>
          <w:rFonts w:ascii="Calibri" w:eastAsia="Times New Roman" w:hAnsi="Calibri" w:cs="Calibri"/>
          <w:lang w:val="fr-FR" w:bidi="en-US"/>
        </w:rPr>
        <w:t>maux</w:t>
      </w:r>
      <w:r w:rsidRPr="006F605B">
        <w:rPr>
          <w:rFonts w:ascii="Calibri" w:eastAsia="Times New Roman" w:hAnsi="Calibri" w:cs="Calibri"/>
          <w:lang w:val="fr-FR" w:bidi="en-US"/>
        </w:rPr>
        <w:t>, extérieurs à l’homme. Dans la sourate an-</w:t>
      </w:r>
      <w:proofErr w:type="spellStart"/>
      <w:r w:rsidRPr="006F605B">
        <w:rPr>
          <w:rFonts w:ascii="Calibri" w:eastAsia="Times New Roman" w:hAnsi="Calibri" w:cs="Calibri"/>
          <w:lang w:val="fr-FR" w:bidi="en-US"/>
        </w:rPr>
        <w:t>Nass</w:t>
      </w:r>
      <w:proofErr w:type="spellEnd"/>
      <w:r w:rsidRPr="006F605B">
        <w:rPr>
          <w:rFonts w:ascii="Calibri" w:eastAsia="Times New Roman" w:hAnsi="Calibri" w:cs="Calibri"/>
          <w:lang w:val="fr-FR" w:bidi="en-US"/>
        </w:rPr>
        <w:t>, nous invoquons Dieu par trois de Ses Qualités, afin de nous protéger du mal propre à l’homme.</w:t>
      </w:r>
      <w:r w:rsidR="00283838">
        <w:rPr>
          <w:rStyle w:val="Appelnotedebasdep"/>
          <w:rFonts w:ascii="Calibri" w:eastAsia="Times New Roman" w:hAnsi="Calibri" w:cs="Calibri"/>
          <w:lang w:val="fr-FR" w:bidi="en-US"/>
        </w:rPr>
        <w:footnoteReference w:id="2"/>
      </w:r>
    </w:p>
    <w:p w14:paraId="26C39B65" w14:textId="77777777" w:rsidR="00A72D60" w:rsidRDefault="00A72D60" w:rsidP="00E94DEA">
      <w:pPr>
        <w:ind w:firstLine="0"/>
        <w:rPr>
          <w:rFonts w:cstheme="minorHAnsi"/>
          <w:b/>
          <w:bCs/>
        </w:rPr>
      </w:pPr>
    </w:p>
    <w:p w14:paraId="1F0D64CF" w14:textId="77777777" w:rsidR="006F605B" w:rsidRDefault="006F605B" w:rsidP="00E94DEA">
      <w:pPr>
        <w:ind w:firstLine="0"/>
        <w:rPr>
          <w:rFonts w:cstheme="minorHAnsi"/>
          <w:b/>
          <w:bCs/>
        </w:rPr>
      </w:pPr>
    </w:p>
    <w:p w14:paraId="57541EA8" w14:textId="77777777" w:rsidR="006F605B" w:rsidRDefault="006F605B" w:rsidP="00E94DEA">
      <w:pPr>
        <w:ind w:firstLine="0"/>
        <w:rPr>
          <w:rFonts w:cstheme="minorHAnsi"/>
          <w:b/>
          <w:bCs/>
        </w:rPr>
      </w:pPr>
    </w:p>
    <w:p w14:paraId="2C869C7E" w14:textId="77777777" w:rsidR="006F605B" w:rsidRDefault="006F605B" w:rsidP="00E94DEA">
      <w:pPr>
        <w:ind w:firstLine="0"/>
        <w:rPr>
          <w:rFonts w:cstheme="minorHAnsi"/>
          <w:b/>
          <w:bCs/>
        </w:rPr>
      </w:pPr>
    </w:p>
    <w:p w14:paraId="4C075EE1" w14:textId="77777777" w:rsidR="00283838" w:rsidRDefault="00283838" w:rsidP="00E94DEA">
      <w:pPr>
        <w:ind w:firstLine="0"/>
        <w:rPr>
          <w:rFonts w:cstheme="minorHAnsi"/>
          <w:b/>
          <w:bCs/>
        </w:rPr>
      </w:pPr>
    </w:p>
    <w:p w14:paraId="72C92AB4" w14:textId="4CCBA629" w:rsidR="006F605B" w:rsidRPr="006F605B" w:rsidRDefault="00283838" w:rsidP="006F605B">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6F605B" w:rsidRPr="006F605B">
        <w:rPr>
          <w:rFonts w:ascii="Calibri" w:eastAsia="Times New Roman" w:hAnsi="Calibri" w:cs="Arial"/>
          <w:b/>
          <w:bCs/>
          <w:sz w:val="20"/>
          <w:szCs w:val="20"/>
          <w:lang w:val="fr-FR" w:bidi="en-US"/>
        </w:rPr>
        <w:t xml:space="preserve">) Bienfaits de la récitation </w:t>
      </w:r>
    </w:p>
    <w:p w14:paraId="2A783A05" w14:textId="77777777" w:rsidR="006F605B" w:rsidRPr="006F605B" w:rsidRDefault="006F605B" w:rsidP="006F605B">
      <w:pPr>
        <w:spacing w:after="200" w:line="276" w:lineRule="auto"/>
        <w:ind w:firstLine="0"/>
        <w:rPr>
          <w:rFonts w:ascii="Calibri" w:eastAsia="Times New Roman" w:hAnsi="Calibri" w:cs="Arial"/>
          <w:b/>
          <w:bCs/>
          <w:sz w:val="20"/>
          <w:szCs w:val="20"/>
          <w:lang w:val="fr-FR" w:bidi="en-US"/>
        </w:rPr>
      </w:pPr>
    </w:p>
    <w:p w14:paraId="63D16028" w14:textId="10BB5DA1" w:rsidR="006F605B" w:rsidRDefault="006F605B" w:rsidP="006F605B">
      <w:pPr>
        <w:ind w:firstLine="0"/>
        <w:rPr>
          <w:rFonts w:ascii="Calibri" w:eastAsia="Times New Roman" w:hAnsi="Calibri" w:cs="Calibri"/>
          <w:lang w:val="fr-FR" w:bidi="en-US"/>
        </w:rPr>
      </w:pPr>
      <w:r w:rsidRPr="006F605B">
        <w:rPr>
          <w:rFonts w:ascii="Calibri" w:eastAsia="Times New Roman" w:hAnsi="Calibri" w:cs="Calibri"/>
          <w:lang w:val="fr-FR" w:bidi="en-US"/>
        </w:rPr>
        <w:t xml:space="preserve">Un jour, le Prophète (s) tomba sévèrement malade. Les Anges </w:t>
      </w:r>
      <w:r w:rsidRPr="00663E4F">
        <w:rPr>
          <w:rFonts w:cstheme="minorHAnsi"/>
        </w:rPr>
        <w:t>Gabriel</w:t>
      </w:r>
      <w:r>
        <w:rPr>
          <w:rStyle w:val="Appelnotedebasdep"/>
          <w:rFonts w:cstheme="minorHAnsi"/>
        </w:rPr>
        <w:footnoteReference w:id="3"/>
      </w:r>
      <w:r w:rsidRPr="006F605B">
        <w:rPr>
          <w:rFonts w:ascii="Calibri" w:eastAsia="Times New Roman" w:hAnsi="Calibri" w:cs="Calibri"/>
          <w:lang w:val="fr-FR" w:bidi="en-US"/>
        </w:rPr>
        <w:t xml:space="preserve"> et </w:t>
      </w:r>
      <w:r w:rsidR="004F40E7" w:rsidRPr="004F40E7">
        <w:rPr>
          <w:rFonts w:cstheme="minorHAnsi"/>
          <w:color w:val="202124"/>
          <w:shd w:val="clear" w:color="auto" w:fill="FFFFFF"/>
        </w:rPr>
        <w:t>Mikaël</w:t>
      </w:r>
      <w:r w:rsidR="004F40E7">
        <w:rPr>
          <w:rStyle w:val="Appelnotedebasdep"/>
          <w:rFonts w:ascii="Calibri" w:eastAsia="Times New Roman" w:hAnsi="Calibri" w:cs="Calibri"/>
          <w:lang w:val="fr-FR" w:bidi="en-US"/>
        </w:rPr>
        <w:footnoteReference w:id="4"/>
      </w:r>
      <w:r w:rsidRPr="006F605B">
        <w:rPr>
          <w:rFonts w:ascii="Calibri" w:eastAsia="Times New Roman" w:hAnsi="Calibri" w:cs="Calibri"/>
          <w:lang w:val="fr-FR" w:bidi="en-US"/>
        </w:rPr>
        <w:t xml:space="preserve"> accoururent</w:t>
      </w:r>
      <w:r w:rsidR="005F2D44">
        <w:rPr>
          <w:rFonts w:ascii="Calibri" w:eastAsia="Times New Roman" w:hAnsi="Calibri" w:cs="Calibri"/>
          <w:lang w:val="fr-FR" w:bidi="en-US"/>
        </w:rPr>
        <w:t xml:space="preserve"> </w:t>
      </w:r>
      <w:r w:rsidRPr="006F605B">
        <w:rPr>
          <w:rFonts w:ascii="Calibri" w:eastAsia="Times New Roman" w:hAnsi="Calibri" w:cs="Calibri"/>
          <w:lang w:val="fr-FR" w:bidi="en-US"/>
        </w:rPr>
        <w:t xml:space="preserve">et se placèrent, le premier au niveau de la tête du Prophète (s) et le second auprès de ses pieds. L’Ange </w:t>
      </w:r>
      <w:r w:rsidRPr="00663E4F">
        <w:rPr>
          <w:rFonts w:cstheme="minorHAnsi"/>
        </w:rPr>
        <w:t>Gabriel</w:t>
      </w:r>
      <w:r w:rsidRPr="006F605B">
        <w:rPr>
          <w:rFonts w:ascii="Calibri" w:eastAsia="Times New Roman" w:hAnsi="Calibri" w:cs="Calibri"/>
          <w:lang w:val="fr-FR" w:bidi="en-US"/>
        </w:rPr>
        <w:t xml:space="preserve"> récita la Sourate al-</w:t>
      </w:r>
      <w:proofErr w:type="spellStart"/>
      <w:r w:rsidRPr="006F605B">
        <w:rPr>
          <w:rFonts w:ascii="Calibri" w:eastAsia="Times New Roman" w:hAnsi="Calibri" w:cs="Calibri"/>
          <w:lang w:val="fr-FR" w:bidi="en-US"/>
        </w:rPr>
        <w:t>Falaq</w:t>
      </w:r>
      <w:proofErr w:type="spellEnd"/>
      <w:r w:rsidRPr="006F605B">
        <w:rPr>
          <w:rFonts w:ascii="Calibri" w:eastAsia="Times New Roman" w:hAnsi="Calibri" w:cs="Calibri"/>
          <w:lang w:val="fr-FR" w:bidi="en-US"/>
        </w:rPr>
        <w:t xml:space="preserve"> et l’Ange </w:t>
      </w:r>
      <w:proofErr w:type="spellStart"/>
      <w:r w:rsidRPr="006F605B">
        <w:rPr>
          <w:rFonts w:ascii="Calibri" w:eastAsia="Times New Roman" w:hAnsi="Calibri" w:cs="Calibri"/>
          <w:lang w:val="fr-FR" w:bidi="en-US"/>
        </w:rPr>
        <w:t>Mikaïl</w:t>
      </w:r>
      <w:proofErr w:type="spellEnd"/>
      <w:r w:rsidRPr="006F605B">
        <w:rPr>
          <w:rFonts w:ascii="Calibri" w:eastAsia="Times New Roman" w:hAnsi="Calibri" w:cs="Calibri"/>
          <w:lang w:val="fr-FR" w:bidi="en-US"/>
        </w:rPr>
        <w:t xml:space="preserve"> la Sourate an-</w:t>
      </w:r>
      <w:proofErr w:type="spellStart"/>
      <w:r w:rsidRPr="006F605B">
        <w:rPr>
          <w:rFonts w:ascii="Calibri" w:eastAsia="Times New Roman" w:hAnsi="Calibri" w:cs="Calibri"/>
          <w:lang w:val="fr-FR" w:bidi="en-US"/>
        </w:rPr>
        <w:t>Nass</w:t>
      </w:r>
      <w:proofErr w:type="spellEnd"/>
      <w:r w:rsidRPr="006F605B">
        <w:rPr>
          <w:rFonts w:ascii="Calibri" w:eastAsia="Times New Roman" w:hAnsi="Calibri" w:cs="Calibri"/>
          <w:lang w:val="fr-FR" w:bidi="en-US"/>
        </w:rPr>
        <w:t xml:space="preserve">. Ainsi le Prophète (s) </w:t>
      </w:r>
      <w:r w:rsidR="005F2D44">
        <w:rPr>
          <w:rFonts w:ascii="Calibri" w:eastAsia="Times New Roman" w:hAnsi="Calibri" w:cs="Calibri"/>
          <w:lang w:val="fr-FR" w:bidi="en-US"/>
        </w:rPr>
        <w:t>fut guéri</w:t>
      </w:r>
      <w:r w:rsidRPr="006F605B">
        <w:rPr>
          <w:rFonts w:ascii="Calibri" w:eastAsia="Times New Roman" w:hAnsi="Calibri" w:cs="Calibri"/>
          <w:lang w:val="fr-FR" w:bidi="en-US"/>
        </w:rPr>
        <w:t>.</w:t>
      </w:r>
      <w:r w:rsidRPr="006F605B">
        <w:rPr>
          <w:rFonts w:ascii="Calibri" w:eastAsia="Times New Roman" w:hAnsi="Calibri" w:cs="Calibri"/>
          <w:vertAlign w:val="superscript"/>
          <w:lang w:val="en-US" w:bidi="en-US"/>
        </w:rPr>
        <w:footnoteReference w:id="5"/>
      </w:r>
    </w:p>
    <w:p w14:paraId="6C8E6B33" w14:textId="77777777" w:rsidR="006F605B" w:rsidRDefault="006F605B" w:rsidP="006F605B">
      <w:pPr>
        <w:ind w:firstLine="0"/>
        <w:rPr>
          <w:rFonts w:ascii="Calibri" w:eastAsia="Times New Roman" w:hAnsi="Calibri" w:cs="Calibri"/>
          <w:lang w:val="fr-FR" w:bidi="en-US"/>
        </w:rPr>
      </w:pPr>
    </w:p>
    <w:p w14:paraId="16281958" w14:textId="77777777" w:rsidR="006F605B" w:rsidRDefault="006F605B" w:rsidP="006F605B">
      <w:pPr>
        <w:ind w:firstLine="0"/>
        <w:rPr>
          <w:rFonts w:ascii="Calibri" w:eastAsia="Times New Roman" w:hAnsi="Calibri" w:cs="Calibri"/>
          <w:lang w:val="fr-FR" w:bidi="en-US"/>
        </w:rPr>
      </w:pPr>
    </w:p>
    <w:p w14:paraId="44EB5ACD" w14:textId="77777777" w:rsidR="00283838" w:rsidRDefault="00283838" w:rsidP="006F605B">
      <w:pPr>
        <w:ind w:firstLine="0"/>
        <w:rPr>
          <w:rFonts w:ascii="Calibri" w:eastAsia="Times New Roman" w:hAnsi="Calibri" w:cs="Calibri"/>
          <w:lang w:val="fr-FR" w:bidi="en-US"/>
        </w:rPr>
      </w:pPr>
    </w:p>
    <w:p w14:paraId="76671C23" w14:textId="77777777" w:rsidR="00283838" w:rsidRDefault="00283838" w:rsidP="006F605B">
      <w:pPr>
        <w:ind w:firstLine="0"/>
        <w:rPr>
          <w:rFonts w:ascii="Calibri" w:eastAsia="Times New Roman" w:hAnsi="Calibri" w:cs="Calibri"/>
          <w:lang w:val="fr-FR" w:bidi="en-US"/>
        </w:rPr>
      </w:pPr>
    </w:p>
    <w:p w14:paraId="0ED0C226" w14:textId="1DD40B82" w:rsidR="006F605B" w:rsidRPr="00011122" w:rsidRDefault="00283838" w:rsidP="006F605B">
      <w:pPr>
        <w:ind w:firstLine="0"/>
        <w:rPr>
          <w:rFonts w:eastAsiaTheme="minorEastAsia"/>
          <w:b/>
          <w:bCs/>
          <w:sz w:val="20"/>
          <w:szCs w:val="20"/>
          <w:lang w:val="fr-RE" w:bidi="en-US"/>
        </w:rPr>
      </w:pPr>
      <w:r>
        <w:rPr>
          <w:rFonts w:eastAsiaTheme="minorEastAsia"/>
          <w:b/>
          <w:bCs/>
          <w:sz w:val="20"/>
          <w:szCs w:val="20"/>
          <w:lang w:val="fr-FR" w:bidi="en-US"/>
        </w:rPr>
        <w:t>d</w:t>
      </w:r>
      <w:r w:rsidR="006F605B" w:rsidRPr="00011122">
        <w:rPr>
          <w:rFonts w:eastAsiaTheme="minorEastAsia"/>
          <w:b/>
          <w:bCs/>
          <w:sz w:val="20"/>
          <w:szCs w:val="20"/>
          <w:lang w:val="fr-FR" w:bidi="en-US"/>
        </w:rPr>
        <w:t>) Exégèse et commentaire de la sourate</w:t>
      </w:r>
    </w:p>
    <w:p w14:paraId="1ACA7E10" w14:textId="77777777" w:rsidR="006F605B" w:rsidRDefault="006F605B" w:rsidP="006F605B">
      <w:pPr>
        <w:ind w:firstLine="0"/>
        <w:rPr>
          <w:rFonts w:cstheme="minorHAnsi"/>
          <w:b/>
          <w:bCs/>
        </w:rPr>
      </w:pPr>
    </w:p>
    <w:p w14:paraId="1869A4AE" w14:textId="77777777" w:rsidR="002A0889" w:rsidRDefault="002A0889" w:rsidP="002A0889">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2771614" w14:textId="77777777" w:rsidR="00DA6493" w:rsidRPr="00DA6493" w:rsidRDefault="00DA6493" w:rsidP="002A0889">
      <w:pPr>
        <w:ind w:firstLine="0"/>
        <w:jc w:val="right"/>
        <w:rPr>
          <w:rFonts w:cstheme="minorHAnsi"/>
          <w:i/>
          <w:iCs/>
          <w:lang w:bidi="fa-IR"/>
        </w:rPr>
      </w:pPr>
    </w:p>
    <w:p w14:paraId="73C8291C" w14:textId="77777777" w:rsidR="00AD50CF" w:rsidRPr="00AD50CF" w:rsidRDefault="00AD50CF" w:rsidP="00AD50CF">
      <w:pPr>
        <w:ind w:firstLine="0"/>
        <w:rPr>
          <w:rFonts w:cstheme="minorHAnsi"/>
          <w:b/>
          <w:bCs/>
          <w:i/>
          <w:iCs/>
          <w:sz w:val="20"/>
          <w:szCs w:val="20"/>
          <w:lang w:bidi="fa-IR"/>
        </w:rPr>
      </w:pPr>
      <w:r w:rsidRPr="00AD50CF">
        <w:rPr>
          <w:rFonts w:cstheme="minorHAnsi"/>
          <w:b/>
          <w:bCs/>
          <w:i/>
          <w:iCs/>
          <w:sz w:val="20"/>
          <w:szCs w:val="20"/>
          <w:lang w:bidi="fa-IR"/>
        </w:rPr>
        <w:t>Par la grâce du nom d’Allah, le Tout Miséricordieux, le Très Miséricordieux</w:t>
      </w:r>
    </w:p>
    <w:p w14:paraId="7F56EFE0" w14:textId="77777777" w:rsidR="005E5040" w:rsidRDefault="005E5040" w:rsidP="00DA6493">
      <w:pPr>
        <w:ind w:firstLine="0"/>
        <w:rPr>
          <w:rFonts w:cstheme="minorHAnsi"/>
          <w:i/>
          <w:iCs/>
          <w:lang w:bidi="fa-IR"/>
        </w:rPr>
      </w:pPr>
    </w:p>
    <w:p w14:paraId="2764698F" w14:textId="77777777" w:rsidR="00EF2E9D" w:rsidRDefault="00EF2E9D" w:rsidP="00DA6493">
      <w:pPr>
        <w:ind w:firstLine="0"/>
        <w:rPr>
          <w:rFonts w:cstheme="minorHAnsi"/>
          <w:i/>
          <w:iCs/>
          <w:lang w:bidi="fa-IR"/>
        </w:rPr>
      </w:pPr>
    </w:p>
    <w:p w14:paraId="70009B88" w14:textId="77777777" w:rsidR="00EF2E9D" w:rsidRDefault="00EF2E9D" w:rsidP="00DA6493">
      <w:pPr>
        <w:ind w:firstLine="0"/>
        <w:rPr>
          <w:rFonts w:cstheme="minorHAnsi"/>
          <w:i/>
          <w:iCs/>
          <w:lang w:bidi="fa-IR"/>
        </w:rPr>
      </w:pPr>
    </w:p>
    <w:p w14:paraId="054D2911" w14:textId="77777777" w:rsidR="002A0889" w:rsidRDefault="002A0889" w:rsidP="002A0889">
      <w:pPr>
        <w:pStyle w:val="NormalWeb"/>
        <w:jc w:val="right"/>
        <w:rPr>
          <w:rFonts w:ascii="Arial" w:hAnsi="Arial" w:cs="Arial"/>
          <w:sz w:val="20"/>
          <w:szCs w:val="20"/>
        </w:rPr>
      </w:pPr>
      <w:proofErr w:type="spellStart"/>
      <w:r>
        <w:rPr>
          <w:rStyle w:val="cf01"/>
          <w:rFonts w:ascii="Arial" w:hAnsi="Arial" w:hint="default"/>
          <w:rtl/>
        </w:rPr>
        <w:t>قُلۡ</w:t>
      </w:r>
      <w:proofErr w:type="spellEnd"/>
      <w:r>
        <w:rPr>
          <w:rStyle w:val="cf01"/>
          <w:rFonts w:ascii="Arial" w:hAnsi="Arial" w:hint="default"/>
          <w:rtl/>
        </w:rPr>
        <w:t xml:space="preserve"> أَعُوذُ بِرَبِّ ٱلنَّاسِ١ مَلِكِ ٱلنَّاسِ٢ إِلَٰهِ ٱلنَّاسِ٣ مِن شَرِّ </w:t>
      </w:r>
      <w:proofErr w:type="spellStart"/>
      <w:r>
        <w:rPr>
          <w:rStyle w:val="cf01"/>
          <w:rFonts w:ascii="Arial" w:hAnsi="Arial" w:hint="default"/>
          <w:rtl/>
        </w:rPr>
        <w:t>ٱلۡوَسۡوَاسِ</w:t>
      </w:r>
      <w:proofErr w:type="spellEnd"/>
      <w:r>
        <w:rPr>
          <w:rStyle w:val="cf01"/>
          <w:rFonts w:ascii="Arial" w:hAnsi="Arial" w:hint="default"/>
          <w:rtl/>
        </w:rPr>
        <w:t xml:space="preserve"> ٱلۡخَنَّاسِ٤ </w:t>
      </w:r>
      <w:proofErr w:type="spellStart"/>
      <w:r>
        <w:rPr>
          <w:rStyle w:val="cf01"/>
          <w:rFonts w:ascii="Arial" w:hAnsi="Arial" w:hint="default"/>
          <w:rtl/>
        </w:rPr>
        <w:t>ٱلَّذِي</w:t>
      </w:r>
      <w:proofErr w:type="spellEnd"/>
      <w:r>
        <w:rPr>
          <w:rStyle w:val="cf01"/>
          <w:rFonts w:ascii="Arial" w:hAnsi="Arial" w:hint="default"/>
          <w:rtl/>
        </w:rPr>
        <w:t xml:space="preserve"> </w:t>
      </w:r>
      <w:proofErr w:type="spellStart"/>
      <w:r>
        <w:rPr>
          <w:rStyle w:val="cf01"/>
          <w:rFonts w:ascii="Arial" w:hAnsi="Arial" w:hint="default"/>
          <w:rtl/>
        </w:rPr>
        <w:t>يُوَسۡوِسُ</w:t>
      </w:r>
      <w:proofErr w:type="spellEnd"/>
      <w:r>
        <w:rPr>
          <w:rStyle w:val="cf01"/>
          <w:rFonts w:ascii="Arial" w:hAnsi="Arial" w:hint="default"/>
          <w:rtl/>
        </w:rPr>
        <w:t xml:space="preserve"> فِي صُدُورِ ٱلنَّاسِ٥ مِنَ </w:t>
      </w:r>
      <w:proofErr w:type="spellStart"/>
      <w:r>
        <w:rPr>
          <w:rStyle w:val="cf01"/>
          <w:rFonts w:ascii="Arial" w:hAnsi="Arial" w:hint="default"/>
          <w:rtl/>
        </w:rPr>
        <w:t>ٱلۡجِنَّةِ</w:t>
      </w:r>
      <w:proofErr w:type="spellEnd"/>
      <w:r>
        <w:rPr>
          <w:rStyle w:val="cf01"/>
          <w:rFonts w:ascii="Arial" w:hAnsi="Arial" w:hint="default"/>
          <w:rtl/>
        </w:rPr>
        <w:t xml:space="preserve"> وَٱلنَّاسِ٦ </w:t>
      </w:r>
    </w:p>
    <w:p w14:paraId="0525D302" w14:textId="77777777" w:rsidR="002A0889" w:rsidRPr="00DA6493" w:rsidRDefault="002A0889" w:rsidP="002A0889">
      <w:pPr>
        <w:ind w:firstLine="0"/>
        <w:jc w:val="right"/>
        <w:rPr>
          <w:rFonts w:cstheme="minorHAnsi"/>
          <w:i/>
          <w:iCs/>
          <w:lang w:bidi="fa-IR"/>
        </w:rPr>
      </w:pPr>
    </w:p>
    <w:p w14:paraId="4FF0E176" w14:textId="77777777" w:rsidR="002B78BC" w:rsidRPr="002B78BC" w:rsidRDefault="002B78BC" w:rsidP="00DA6493">
      <w:pPr>
        <w:ind w:firstLine="0"/>
        <w:rPr>
          <w:rFonts w:cstheme="minorHAnsi"/>
          <w:b/>
          <w:bCs/>
          <w:i/>
          <w:iCs/>
          <w:sz w:val="20"/>
          <w:szCs w:val="20"/>
          <w:lang w:bidi="fa-IR"/>
        </w:rPr>
      </w:pPr>
      <w:r w:rsidRPr="002B78BC">
        <w:rPr>
          <w:rFonts w:cstheme="minorHAnsi"/>
          <w:b/>
          <w:bCs/>
          <w:i/>
          <w:iCs/>
          <w:sz w:val="20"/>
          <w:szCs w:val="20"/>
          <w:lang w:bidi="fa-IR"/>
        </w:rPr>
        <w:t xml:space="preserve">1- </w:t>
      </w:r>
      <w:r w:rsidR="000212BF" w:rsidRPr="002B78BC">
        <w:rPr>
          <w:rFonts w:cstheme="minorHAnsi"/>
          <w:b/>
          <w:bCs/>
          <w:i/>
          <w:iCs/>
          <w:sz w:val="20"/>
          <w:szCs w:val="20"/>
          <w:lang w:bidi="fa-IR"/>
        </w:rPr>
        <w:t>Dis : « Je cherche protection auprès du Seigneur des hommes.</w:t>
      </w:r>
    </w:p>
    <w:p w14:paraId="545A3AD5" w14:textId="77777777" w:rsidR="002B78BC" w:rsidRPr="002B78BC" w:rsidRDefault="002B78BC" w:rsidP="00DA6493">
      <w:pPr>
        <w:ind w:firstLine="0"/>
        <w:rPr>
          <w:rFonts w:cstheme="minorHAnsi"/>
          <w:b/>
          <w:bCs/>
          <w:i/>
          <w:iCs/>
          <w:sz w:val="20"/>
          <w:szCs w:val="20"/>
          <w:lang w:bidi="fa-IR"/>
        </w:rPr>
      </w:pPr>
      <w:r w:rsidRPr="002B78BC">
        <w:rPr>
          <w:rFonts w:cstheme="minorHAnsi"/>
          <w:b/>
          <w:bCs/>
          <w:i/>
          <w:iCs/>
          <w:sz w:val="20"/>
          <w:szCs w:val="20"/>
          <w:lang w:bidi="fa-IR"/>
        </w:rPr>
        <w:t xml:space="preserve">2- </w:t>
      </w:r>
      <w:r w:rsidR="000212BF" w:rsidRPr="002B78BC">
        <w:rPr>
          <w:rFonts w:cstheme="minorHAnsi"/>
          <w:b/>
          <w:bCs/>
          <w:i/>
          <w:iCs/>
          <w:sz w:val="20"/>
          <w:szCs w:val="20"/>
          <w:lang w:bidi="fa-IR"/>
        </w:rPr>
        <w:t>Le Souverain des hommes,</w:t>
      </w:r>
    </w:p>
    <w:p w14:paraId="789DF940" w14:textId="77777777" w:rsidR="002B78BC" w:rsidRPr="002B78BC" w:rsidRDefault="002B78BC" w:rsidP="00DA6493">
      <w:pPr>
        <w:ind w:firstLine="0"/>
        <w:rPr>
          <w:rFonts w:cstheme="minorHAnsi"/>
          <w:b/>
          <w:bCs/>
          <w:i/>
          <w:iCs/>
          <w:sz w:val="20"/>
          <w:szCs w:val="20"/>
          <w:lang w:bidi="fa-IR"/>
        </w:rPr>
      </w:pPr>
      <w:r w:rsidRPr="002B78BC">
        <w:rPr>
          <w:rFonts w:cstheme="minorHAnsi"/>
          <w:b/>
          <w:bCs/>
          <w:i/>
          <w:iCs/>
          <w:sz w:val="20"/>
          <w:szCs w:val="20"/>
          <w:lang w:bidi="fa-IR"/>
        </w:rPr>
        <w:t xml:space="preserve">3- </w:t>
      </w:r>
      <w:r w:rsidR="000212BF" w:rsidRPr="002B78BC">
        <w:rPr>
          <w:rFonts w:cstheme="minorHAnsi"/>
          <w:b/>
          <w:bCs/>
          <w:i/>
          <w:iCs/>
          <w:sz w:val="20"/>
          <w:szCs w:val="20"/>
          <w:lang w:bidi="fa-IR"/>
        </w:rPr>
        <w:t>Dieu des hommes,</w:t>
      </w:r>
    </w:p>
    <w:p w14:paraId="737F9706" w14:textId="77777777" w:rsidR="002B78BC" w:rsidRPr="002B78BC" w:rsidRDefault="002B78BC" w:rsidP="00DA6493">
      <w:pPr>
        <w:ind w:firstLine="0"/>
        <w:rPr>
          <w:rFonts w:cstheme="minorHAnsi"/>
          <w:b/>
          <w:bCs/>
          <w:i/>
          <w:iCs/>
          <w:sz w:val="20"/>
          <w:szCs w:val="20"/>
          <w:lang w:bidi="fa-IR"/>
        </w:rPr>
      </w:pPr>
      <w:r w:rsidRPr="002B78BC">
        <w:rPr>
          <w:rFonts w:cstheme="minorHAnsi"/>
          <w:b/>
          <w:bCs/>
          <w:i/>
          <w:iCs/>
          <w:sz w:val="20"/>
          <w:szCs w:val="20"/>
          <w:lang w:bidi="fa-IR"/>
        </w:rPr>
        <w:t xml:space="preserve">4- </w:t>
      </w:r>
      <w:r w:rsidR="000212BF" w:rsidRPr="002B78BC">
        <w:rPr>
          <w:rFonts w:cstheme="minorHAnsi"/>
          <w:b/>
          <w:bCs/>
          <w:i/>
          <w:iCs/>
          <w:sz w:val="20"/>
          <w:szCs w:val="20"/>
          <w:lang w:bidi="fa-IR"/>
        </w:rPr>
        <w:t>contre le mal du mauvais conseiller, furtif,</w:t>
      </w:r>
    </w:p>
    <w:p w14:paraId="640808E8" w14:textId="77777777" w:rsidR="002B78BC" w:rsidRPr="002B78BC" w:rsidRDefault="002B78BC" w:rsidP="00DA6493">
      <w:pPr>
        <w:ind w:firstLine="0"/>
        <w:rPr>
          <w:rFonts w:cstheme="minorHAnsi"/>
          <w:b/>
          <w:bCs/>
          <w:i/>
          <w:iCs/>
          <w:sz w:val="20"/>
          <w:szCs w:val="20"/>
          <w:lang w:bidi="fa-IR"/>
        </w:rPr>
      </w:pPr>
      <w:r w:rsidRPr="002B78BC">
        <w:rPr>
          <w:rFonts w:cstheme="minorHAnsi"/>
          <w:b/>
          <w:bCs/>
          <w:i/>
          <w:iCs/>
          <w:sz w:val="20"/>
          <w:szCs w:val="20"/>
          <w:lang w:bidi="fa-IR"/>
        </w:rPr>
        <w:lastRenderedPageBreak/>
        <w:t xml:space="preserve">5- </w:t>
      </w:r>
      <w:r w:rsidR="000212BF" w:rsidRPr="002B78BC">
        <w:rPr>
          <w:rFonts w:cstheme="minorHAnsi"/>
          <w:b/>
          <w:bCs/>
          <w:i/>
          <w:iCs/>
          <w:sz w:val="20"/>
          <w:szCs w:val="20"/>
          <w:lang w:bidi="fa-IR"/>
        </w:rPr>
        <w:t>qui souffle le mal dans les poitrines des hommes,</w:t>
      </w:r>
    </w:p>
    <w:p w14:paraId="13721B69" w14:textId="5D661BB1" w:rsidR="000212BF" w:rsidRDefault="002B78BC" w:rsidP="002A0889">
      <w:pPr>
        <w:ind w:firstLine="0"/>
        <w:rPr>
          <w:rFonts w:cstheme="minorHAnsi"/>
          <w:b/>
          <w:bCs/>
          <w:i/>
          <w:iCs/>
          <w:sz w:val="20"/>
          <w:szCs w:val="20"/>
          <w:lang w:bidi="fa-IR"/>
        </w:rPr>
      </w:pPr>
      <w:r w:rsidRPr="002B78BC">
        <w:rPr>
          <w:rFonts w:cstheme="minorHAnsi"/>
          <w:b/>
          <w:bCs/>
          <w:i/>
          <w:iCs/>
          <w:sz w:val="20"/>
          <w:szCs w:val="20"/>
          <w:lang w:bidi="fa-IR"/>
        </w:rPr>
        <w:t xml:space="preserve">6- </w:t>
      </w:r>
      <w:r w:rsidR="000212BF" w:rsidRPr="002B78BC">
        <w:rPr>
          <w:rFonts w:cstheme="minorHAnsi"/>
          <w:b/>
          <w:bCs/>
          <w:i/>
          <w:iCs/>
          <w:sz w:val="20"/>
          <w:szCs w:val="20"/>
          <w:lang w:bidi="fa-IR"/>
        </w:rPr>
        <w:t>qu’il (le conseiller) soit un djinn, ou un être humain</w:t>
      </w:r>
      <w:r w:rsidR="002A0889">
        <w:rPr>
          <w:rFonts w:cstheme="minorHAnsi"/>
          <w:b/>
          <w:bCs/>
          <w:i/>
          <w:iCs/>
          <w:sz w:val="20"/>
          <w:szCs w:val="20"/>
          <w:lang w:bidi="fa-IR"/>
        </w:rPr>
        <w:t xml:space="preserve"> </w:t>
      </w:r>
      <w:r w:rsidR="000212BF" w:rsidRPr="002B78BC">
        <w:rPr>
          <w:rFonts w:cstheme="minorHAnsi"/>
          <w:b/>
          <w:bCs/>
          <w:i/>
          <w:iCs/>
          <w:sz w:val="20"/>
          <w:szCs w:val="20"/>
          <w:lang w:bidi="fa-IR"/>
        </w:rPr>
        <w:t>»</w:t>
      </w:r>
      <w:r w:rsidR="002A0889">
        <w:rPr>
          <w:rFonts w:cstheme="minorHAnsi"/>
          <w:b/>
          <w:bCs/>
          <w:i/>
          <w:iCs/>
          <w:sz w:val="20"/>
          <w:szCs w:val="20"/>
          <w:lang w:bidi="fa-IR"/>
        </w:rPr>
        <w:t>.</w:t>
      </w:r>
    </w:p>
    <w:p w14:paraId="1EE0A31D" w14:textId="77777777" w:rsidR="001F52D9" w:rsidRPr="002A0889" w:rsidRDefault="001F52D9" w:rsidP="002A0889">
      <w:pPr>
        <w:ind w:firstLine="0"/>
        <w:rPr>
          <w:rFonts w:cstheme="minorHAnsi"/>
          <w:b/>
          <w:bCs/>
          <w:i/>
          <w:iCs/>
          <w:sz w:val="20"/>
          <w:szCs w:val="20"/>
          <w:lang w:bidi="fa-IR"/>
        </w:rPr>
      </w:pPr>
    </w:p>
    <w:p w14:paraId="231CBA6A" w14:textId="157F1A52" w:rsidR="000212BF" w:rsidRPr="00DA6493" w:rsidRDefault="00DA6493" w:rsidP="00DA6493">
      <w:pPr>
        <w:ind w:firstLine="0"/>
        <w:rPr>
          <w:rFonts w:cstheme="minorHAnsi"/>
          <w:lang w:val="fr-BE" w:bidi="fa-IR"/>
        </w:rPr>
      </w:pPr>
      <w:r w:rsidRPr="00DA6493">
        <w:rPr>
          <w:rFonts w:cstheme="minorHAnsi"/>
          <w:lang w:val="fr-BE" w:bidi="fa-IR"/>
        </w:rPr>
        <w:t xml:space="preserve">1- </w:t>
      </w:r>
      <w:r w:rsidR="000212BF" w:rsidRPr="00DA6493">
        <w:rPr>
          <w:rFonts w:cstheme="minorHAnsi"/>
          <w:lang w:val="fr-BE" w:bidi="fa-IR"/>
        </w:rPr>
        <w:t>Cette sourate fait référence à trois attributs de Dieu, à savoir</w:t>
      </w:r>
      <w:r w:rsidRPr="00DA6493">
        <w:rPr>
          <w:rFonts w:cstheme="minorHAnsi"/>
          <w:lang w:val="fr-BE" w:bidi="fa-IR"/>
        </w:rPr>
        <w:t xml:space="preserve"> </w:t>
      </w:r>
      <w:r w:rsidR="000212BF" w:rsidRPr="00DA6493">
        <w:rPr>
          <w:rFonts w:cstheme="minorHAnsi"/>
          <w:lang w:val="fr-BE" w:bidi="fa-IR"/>
        </w:rPr>
        <w:t>:</w:t>
      </w:r>
    </w:p>
    <w:p w14:paraId="20282B36" w14:textId="6581D9CA" w:rsidR="000212BF" w:rsidRPr="00DA6493" w:rsidRDefault="00DA6493" w:rsidP="00DA6493">
      <w:pPr>
        <w:ind w:firstLine="0"/>
        <w:rPr>
          <w:rFonts w:cstheme="minorHAnsi"/>
          <w:lang w:val="fr-BE" w:bidi="fa-IR"/>
        </w:rPr>
      </w:pPr>
      <w:r w:rsidRPr="00DA6493">
        <w:rPr>
          <w:rFonts w:cstheme="minorHAnsi"/>
          <w:lang w:val="fr-BE" w:bidi="fa-IR"/>
        </w:rPr>
        <w:t xml:space="preserve">a) </w:t>
      </w:r>
      <w:r w:rsidR="000212BF" w:rsidRPr="00DA6493">
        <w:rPr>
          <w:rFonts w:cstheme="minorHAnsi"/>
          <w:lang w:val="fr-BE" w:bidi="fa-IR"/>
        </w:rPr>
        <w:t xml:space="preserve">La Seigneurie et la providence de Dieu, c'est-à-dire que Dieu a créé les gens et les a placés sous Son éducation ; </w:t>
      </w:r>
    </w:p>
    <w:p w14:paraId="400E71A9" w14:textId="07158442" w:rsidR="000212BF" w:rsidRPr="00DA6493" w:rsidRDefault="00DA6493" w:rsidP="00DA6493">
      <w:pPr>
        <w:ind w:firstLine="0"/>
        <w:rPr>
          <w:rFonts w:cstheme="minorHAnsi"/>
          <w:lang w:val="fr-BE" w:bidi="fa-IR"/>
        </w:rPr>
      </w:pPr>
      <w:r w:rsidRPr="00DA6493">
        <w:rPr>
          <w:rFonts w:cstheme="minorHAnsi"/>
          <w:lang w:val="fr-BE" w:bidi="fa-IR"/>
        </w:rPr>
        <w:t xml:space="preserve">b) </w:t>
      </w:r>
      <w:r w:rsidR="000212BF" w:rsidRPr="00DA6493">
        <w:rPr>
          <w:rFonts w:cstheme="minorHAnsi"/>
          <w:lang w:val="fr-BE" w:bidi="fa-IR"/>
        </w:rPr>
        <w:t>La Souveraineté, c'est-à-dire que Dieu est le véritable propriétaire de tous les êtres humains et que la propriété et la gouvernance des autres sont conventionnelles et contractuelles ;</w:t>
      </w:r>
    </w:p>
    <w:p w14:paraId="052B3F55" w14:textId="20445274" w:rsidR="000212BF" w:rsidRPr="00DA6493" w:rsidRDefault="00DA6493" w:rsidP="00DA6493">
      <w:pPr>
        <w:ind w:firstLine="0"/>
        <w:rPr>
          <w:rFonts w:cstheme="minorHAnsi"/>
          <w:lang w:val="fr-BE" w:bidi="fa-IR"/>
        </w:rPr>
      </w:pPr>
      <w:r w:rsidRPr="00DA6493">
        <w:rPr>
          <w:rFonts w:cstheme="minorHAnsi"/>
          <w:lang w:val="fr-BE" w:bidi="fa-IR"/>
        </w:rPr>
        <w:t xml:space="preserve">c) </w:t>
      </w:r>
      <w:r w:rsidR="000212BF" w:rsidRPr="00DA6493">
        <w:rPr>
          <w:rFonts w:cstheme="minorHAnsi"/>
          <w:lang w:val="fr-BE" w:bidi="fa-IR"/>
        </w:rPr>
        <w:t>Le fait que Dieu soit l'objet d'adoration, c'est-à-dire que tous les êtres humains L'adorent ; car rien d'autre que Lui ne mérite d'être adoré.</w:t>
      </w:r>
    </w:p>
    <w:p w14:paraId="0F060FE3" w14:textId="77777777" w:rsidR="00B5578E" w:rsidRPr="00B5578E" w:rsidRDefault="00DA6493" w:rsidP="00B5578E">
      <w:pPr>
        <w:ind w:firstLine="0"/>
        <w:rPr>
          <w:rFonts w:cstheme="minorHAnsi"/>
          <w:lang w:val="fr-BE" w:bidi="fa-IR"/>
        </w:rPr>
      </w:pPr>
      <w:r w:rsidRPr="00DA6493">
        <w:rPr>
          <w:rFonts w:cstheme="minorHAnsi"/>
          <w:lang w:val="fr-BE" w:bidi="fa-IR"/>
        </w:rPr>
        <w:t xml:space="preserve">2- </w:t>
      </w:r>
      <w:r w:rsidR="00B5578E" w:rsidRPr="00B5578E">
        <w:rPr>
          <w:rFonts w:cstheme="minorHAnsi"/>
          <w:lang w:val="fr-BE" w:bidi="fa-IR"/>
        </w:rPr>
        <w:t>Chercher refuge en Dieu peut s'exprimer de différentes manières : par des paroles, par la pensée et la foi, ou encore par les actions et la conduite. Cela signifie que l'homme s'éloigne des chemins trompeurs et des tentations sataniques, qu'il se soumet à l'éducation divine, qu'il s'abstient d'adorer quiconque d'autre que Dieu. En agissant ainsi, il parvient à la perfection à travers l'adoration de Dieu, qu'il reconnaît comme le seul véritable Souverain et Maître de l'univers, en se conformant à Ses commandements.</w:t>
      </w:r>
    </w:p>
    <w:p w14:paraId="383BB28D" w14:textId="769C2B76" w:rsidR="000212BF" w:rsidRPr="00DA6493" w:rsidRDefault="00B5578E" w:rsidP="00B5578E">
      <w:pPr>
        <w:ind w:firstLine="0"/>
        <w:rPr>
          <w:rFonts w:cstheme="minorHAnsi"/>
          <w:lang w:val="fr-BE" w:bidi="fa-IR"/>
        </w:rPr>
      </w:pPr>
      <w:r w:rsidRPr="00B5578E">
        <w:rPr>
          <w:rFonts w:cstheme="minorHAnsi"/>
          <w:lang w:val="fr-BE" w:bidi="fa-IR"/>
        </w:rPr>
        <w:t>Certes, chercher refuge en Dieu, que ce soit verbalement, intellectuellement ou à travers nos actions, est une démarche essentielle et bénéfique. En effet, se tourner vers ces trois aspects de la relation avec Dieu rappelle trois enseignements éducatifs fondamentaux et offre trois moyens de se protéger des tentations. Ces dimensions permettent à l'homme de se rapprocher de Dieu, de résister aux influences trompeuses et de suivre le chemin du salut</w:t>
      </w:r>
      <w:r w:rsidR="000212BF" w:rsidRPr="00DA6493">
        <w:rPr>
          <w:rFonts w:cstheme="minorHAnsi"/>
          <w:lang w:val="fr-BE" w:bidi="fa-IR"/>
        </w:rPr>
        <w:t>.</w:t>
      </w:r>
    </w:p>
    <w:p w14:paraId="653D8C8F" w14:textId="002E6CA3" w:rsidR="000212BF" w:rsidRPr="00DA6493" w:rsidRDefault="00DA6493" w:rsidP="00DA6493">
      <w:pPr>
        <w:ind w:firstLine="0"/>
        <w:rPr>
          <w:rFonts w:cstheme="minorHAnsi"/>
          <w:lang w:val="fr-BE" w:bidi="fa-IR"/>
        </w:rPr>
      </w:pPr>
      <w:r w:rsidRPr="00DA6493">
        <w:rPr>
          <w:rFonts w:cstheme="minorHAnsi"/>
          <w:lang w:val="fr-BE" w:bidi="fa-IR"/>
        </w:rPr>
        <w:t xml:space="preserve">3- </w:t>
      </w:r>
      <w:r w:rsidR="000212BF" w:rsidRPr="00DA6493">
        <w:rPr>
          <w:rFonts w:cstheme="minorHAnsi"/>
          <w:lang w:val="fr-BE" w:bidi="fa-IR"/>
        </w:rPr>
        <w:t xml:space="preserve">Le terme </w:t>
      </w:r>
      <w:r w:rsidRPr="00DA6493">
        <w:rPr>
          <w:rFonts w:cstheme="minorHAnsi"/>
          <w:lang w:val="fr-BE" w:bidi="fa-IR"/>
        </w:rPr>
        <w:t>« </w:t>
      </w:r>
      <w:proofErr w:type="spellStart"/>
      <w:r w:rsidRPr="00DA6493">
        <w:rPr>
          <w:rFonts w:cstheme="minorHAnsi"/>
          <w:b/>
          <w:bCs/>
          <w:lang w:val="fr-BE" w:bidi="fa-IR"/>
        </w:rPr>
        <w:t>w</w:t>
      </w:r>
      <w:r w:rsidR="000212BF" w:rsidRPr="00DA6493">
        <w:rPr>
          <w:rFonts w:cstheme="minorHAnsi"/>
          <w:b/>
          <w:bCs/>
          <w:lang w:val="fr-BE" w:bidi="fa-IR"/>
        </w:rPr>
        <w:t>a</w:t>
      </w:r>
      <w:r w:rsidRPr="00DA6493">
        <w:rPr>
          <w:rFonts w:cstheme="minorHAnsi"/>
          <w:b/>
          <w:bCs/>
          <w:lang w:val="fr-BE" w:bidi="fa-IR"/>
        </w:rPr>
        <w:t>s</w:t>
      </w:r>
      <w:r w:rsidR="000212BF" w:rsidRPr="00DA6493">
        <w:rPr>
          <w:rFonts w:cstheme="minorHAnsi"/>
          <w:b/>
          <w:bCs/>
          <w:lang w:val="fr-BE" w:bidi="fa-IR"/>
        </w:rPr>
        <w:t>sw</w:t>
      </w:r>
      <w:r w:rsidRPr="00DA6493">
        <w:rPr>
          <w:rFonts w:cstheme="minorHAnsi"/>
          <w:b/>
          <w:bCs/>
          <w:lang w:val="fr-BE" w:bidi="fa-IR"/>
        </w:rPr>
        <w:t>aas</w:t>
      </w:r>
      <w:r w:rsidR="000212BF" w:rsidRPr="00DA6493">
        <w:rPr>
          <w:rFonts w:cstheme="minorHAnsi"/>
          <w:b/>
          <w:bCs/>
          <w:lang w:val="fr-BE" w:bidi="fa-IR"/>
        </w:rPr>
        <w:t>s</w:t>
      </w:r>
      <w:proofErr w:type="spellEnd"/>
      <w:r w:rsidRPr="00DA6493">
        <w:rPr>
          <w:rFonts w:cstheme="minorHAnsi"/>
          <w:lang w:val="fr-BE" w:bidi="fa-IR"/>
        </w:rPr>
        <w:t> »</w:t>
      </w:r>
      <w:r w:rsidR="000212BF" w:rsidRPr="00DA6493">
        <w:rPr>
          <w:rFonts w:cstheme="minorHAnsi"/>
          <w:lang w:val="fr-BE" w:bidi="fa-IR"/>
        </w:rPr>
        <w:t xml:space="preserve"> à l'origine signifie un son doux qui s'élève du choc des bijoux</w:t>
      </w:r>
      <w:r w:rsidR="005F2D44">
        <w:rPr>
          <w:rFonts w:cstheme="minorHAnsi"/>
          <w:lang w:val="fr-BE" w:bidi="fa-IR"/>
        </w:rPr>
        <w:t xml:space="preserve"> </w:t>
      </w:r>
      <w:r w:rsidR="000212BF" w:rsidRPr="00DA6493">
        <w:rPr>
          <w:rFonts w:cstheme="minorHAnsi"/>
          <w:lang w:val="fr-BE" w:bidi="fa-IR"/>
        </w:rPr>
        <w:t>et désigne tout son doux et tentateur qui a des effets indésirables sur l'âme et la pensée humaine. Ici, il désigne les tentateurs qui se cachent et mêlent leurs plans à la dissimulation et chuchotent des tentations dans les oreilles des gens.</w:t>
      </w:r>
    </w:p>
    <w:p w14:paraId="054632C7" w14:textId="2E89CD02" w:rsidR="000212BF" w:rsidRPr="00DA6493" w:rsidRDefault="00DA6493" w:rsidP="00DA6493">
      <w:pPr>
        <w:ind w:firstLine="0"/>
        <w:rPr>
          <w:rFonts w:cstheme="minorHAnsi"/>
          <w:lang w:val="fr-BE" w:bidi="fa-IR"/>
        </w:rPr>
      </w:pPr>
      <w:r w:rsidRPr="00DA6493">
        <w:rPr>
          <w:rFonts w:cstheme="minorHAnsi"/>
          <w:lang w:val="fr-BE" w:bidi="fa-IR"/>
        </w:rPr>
        <w:t xml:space="preserve">4- </w:t>
      </w:r>
      <w:r w:rsidR="000212BF" w:rsidRPr="00DA6493">
        <w:rPr>
          <w:rFonts w:cstheme="minorHAnsi"/>
          <w:lang w:val="fr-BE" w:bidi="fa-IR"/>
        </w:rPr>
        <w:t>Cette sourate est une sorte d'avertissement et d'alerte pour les gens que le Diable et ses diablotins sont sournois, tentateurs, présentent le faux comme le vrai</w:t>
      </w:r>
      <w:r w:rsidR="00D27486">
        <w:rPr>
          <w:rFonts w:cstheme="minorHAnsi"/>
          <w:lang w:val="fr-BE" w:bidi="fa-IR"/>
        </w:rPr>
        <w:t>,</w:t>
      </w:r>
      <w:r w:rsidR="000212BF" w:rsidRPr="00DA6493">
        <w:rPr>
          <w:rFonts w:cstheme="minorHAnsi"/>
          <w:lang w:val="fr-BE" w:bidi="fa-IR"/>
        </w:rPr>
        <w:t xml:space="preserve"> </w:t>
      </w:r>
      <w:r w:rsidR="00D27486">
        <w:rPr>
          <w:rFonts w:cstheme="minorHAnsi"/>
          <w:lang w:val="fr-BE" w:bidi="fa-IR"/>
        </w:rPr>
        <w:t>auteurs</w:t>
      </w:r>
      <w:r w:rsidR="000212BF" w:rsidRPr="00DA6493">
        <w:rPr>
          <w:rFonts w:cstheme="minorHAnsi"/>
          <w:lang w:val="fr-BE" w:bidi="fa-IR"/>
        </w:rPr>
        <w:t xml:space="preserve"> de tromperie et de mise en scène. </w:t>
      </w:r>
      <w:r w:rsidR="00D27486">
        <w:rPr>
          <w:rFonts w:cstheme="minorHAnsi"/>
          <w:lang w:val="fr-BE" w:bidi="fa-IR"/>
        </w:rPr>
        <w:t>Il est donc illusoire de s’attendre</w:t>
      </w:r>
      <w:r w:rsidR="000212BF" w:rsidRPr="00DA6493">
        <w:rPr>
          <w:rFonts w:cstheme="minorHAnsi"/>
          <w:lang w:val="fr-BE" w:bidi="fa-IR"/>
        </w:rPr>
        <w:t xml:space="preserve"> à les voir sous leur vraie forme</w:t>
      </w:r>
      <w:r w:rsidRPr="00DA6493">
        <w:rPr>
          <w:rFonts w:cstheme="minorHAnsi"/>
          <w:lang w:val="fr-BE" w:bidi="fa-IR"/>
        </w:rPr>
        <w:t xml:space="preserve"> </w:t>
      </w:r>
      <w:r w:rsidR="000212BF" w:rsidRPr="00DA6493">
        <w:rPr>
          <w:rFonts w:cstheme="minorHAnsi"/>
          <w:lang w:val="fr-BE" w:bidi="fa-IR"/>
        </w:rPr>
        <w:t>; ils prennent parfois forme humaine, parfois forme de djinn.</w:t>
      </w:r>
    </w:p>
    <w:p w14:paraId="7116B430" w14:textId="31B55CF3" w:rsidR="000212BF" w:rsidRPr="00DA6493" w:rsidRDefault="00DA6493" w:rsidP="00DA6493">
      <w:pPr>
        <w:ind w:firstLine="0"/>
        <w:rPr>
          <w:rFonts w:cstheme="minorHAnsi"/>
          <w:lang w:val="fr-BE" w:bidi="fa-IR"/>
        </w:rPr>
      </w:pPr>
      <w:r w:rsidRPr="00DA6493">
        <w:rPr>
          <w:rFonts w:cstheme="minorHAnsi"/>
          <w:lang w:val="fr-BE" w:bidi="fa-IR"/>
        </w:rPr>
        <w:t xml:space="preserve">5- </w:t>
      </w:r>
      <w:r w:rsidR="000212BF" w:rsidRPr="00DA6493">
        <w:rPr>
          <w:rFonts w:cstheme="minorHAnsi"/>
          <w:lang w:val="fr-BE" w:bidi="fa-IR"/>
        </w:rPr>
        <w:t xml:space="preserve">Il est rapporté dans un </w:t>
      </w:r>
      <w:r w:rsidRPr="00DA6493">
        <w:rPr>
          <w:rFonts w:cstheme="minorHAnsi"/>
          <w:lang w:val="fr-BE" w:bidi="fa-IR"/>
        </w:rPr>
        <w:t>récit</w:t>
      </w:r>
      <w:r w:rsidR="000212BF" w:rsidRPr="00DA6493">
        <w:rPr>
          <w:rFonts w:cstheme="minorHAnsi"/>
          <w:lang w:val="fr-BE" w:bidi="fa-IR"/>
        </w:rPr>
        <w:t xml:space="preserve"> que le Prophète de l'Islam (</w:t>
      </w:r>
      <w:r w:rsidRPr="00DA6493">
        <w:rPr>
          <w:rFonts w:cstheme="minorHAnsi"/>
          <w:lang w:val="fr-BE" w:bidi="fa-IR"/>
        </w:rPr>
        <w:t>s</w:t>
      </w:r>
      <w:r w:rsidR="000212BF" w:rsidRPr="00DA6493">
        <w:rPr>
          <w:rFonts w:cstheme="minorHAnsi"/>
          <w:lang w:val="fr-BE" w:bidi="fa-IR"/>
        </w:rPr>
        <w:t>) a dit: « Il n'y a aucun croyant qui n'ait pas deux oreilles : une oreille dans laquelle l'ange souffle (et inspire) et une oreille dans laquelle les tentateurs sournois chuchotent (et suggèrent leurs propos)</w:t>
      </w:r>
      <w:r w:rsidR="0047174E">
        <w:rPr>
          <w:rFonts w:cstheme="minorHAnsi"/>
          <w:lang w:val="fr-BE" w:bidi="fa-IR"/>
        </w:rPr>
        <w:t> »</w:t>
      </w:r>
      <w:r w:rsidR="000212BF" w:rsidRPr="00DA6493">
        <w:rPr>
          <w:rFonts w:cstheme="minorHAnsi"/>
          <w:lang w:val="fr-BE" w:bidi="fa-IR"/>
        </w:rPr>
        <w:t>.</w:t>
      </w:r>
      <w:r w:rsidRPr="00DA6493">
        <w:rPr>
          <w:rStyle w:val="Appelnotedebasdep"/>
          <w:rFonts w:cstheme="minorHAnsi"/>
          <w:lang w:val="fr-BE" w:bidi="fa-IR"/>
        </w:rPr>
        <w:footnoteReference w:id="6"/>
      </w:r>
    </w:p>
    <w:p w14:paraId="0F0B829D" w14:textId="571A47BF" w:rsidR="000212BF" w:rsidRPr="00DA6493" w:rsidRDefault="00DA6493" w:rsidP="00DA6493">
      <w:pPr>
        <w:ind w:firstLine="0"/>
        <w:rPr>
          <w:rFonts w:cstheme="minorHAnsi"/>
          <w:lang w:val="fr-BE" w:bidi="fa-IR"/>
        </w:rPr>
      </w:pPr>
      <w:r w:rsidRPr="00DA6493">
        <w:rPr>
          <w:rFonts w:cstheme="minorHAnsi"/>
          <w:lang w:val="fr-BE" w:bidi="fa-IR"/>
        </w:rPr>
        <w:t xml:space="preserve">6- </w:t>
      </w:r>
      <w:r w:rsidR="000212BF" w:rsidRPr="00DA6493">
        <w:rPr>
          <w:rFonts w:cstheme="minorHAnsi"/>
          <w:lang w:val="fr-BE" w:bidi="fa-IR"/>
        </w:rPr>
        <w:t xml:space="preserve">Il ressort de cette sourate et ce </w:t>
      </w:r>
      <w:r w:rsidRPr="00DA6493">
        <w:rPr>
          <w:rFonts w:cstheme="minorHAnsi"/>
          <w:lang w:val="fr-BE" w:bidi="fa-IR"/>
        </w:rPr>
        <w:t>récit</w:t>
      </w:r>
      <w:r w:rsidR="000212BF" w:rsidRPr="00DA6493">
        <w:rPr>
          <w:rFonts w:cstheme="minorHAnsi"/>
          <w:lang w:val="fr-BE" w:bidi="fa-IR"/>
        </w:rPr>
        <w:t xml:space="preserve"> que l'homme est exposé aux inspirations miséricordieuses des anges et aux suggestions sataniques, et que c'est lui qui peut choisir d'écouter l'une ou l'autre de ces deux voix</w:t>
      </w:r>
      <w:r w:rsidR="00D27486">
        <w:rPr>
          <w:rFonts w:cstheme="minorHAnsi"/>
          <w:lang w:val="fr-BE" w:bidi="fa-IR"/>
        </w:rPr>
        <w:t>,</w:t>
      </w:r>
      <w:r w:rsidR="000212BF" w:rsidRPr="00DA6493">
        <w:rPr>
          <w:rFonts w:cstheme="minorHAnsi"/>
          <w:lang w:val="fr-BE" w:bidi="fa-IR"/>
        </w:rPr>
        <w:t xml:space="preserve"> prendre la voie du bien ou du mal.</w:t>
      </w:r>
    </w:p>
    <w:p w14:paraId="479E672C" w14:textId="7EB442D5" w:rsidR="000212BF" w:rsidRPr="00DA6493" w:rsidRDefault="00DA6493" w:rsidP="00DA6493">
      <w:pPr>
        <w:ind w:firstLine="0"/>
        <w:rPr>
          <w:rFonts w:cstheme="minorHAnsi"/>
          <w:lang w:val="fr-BE" w:bidi="fa-IR"/>
        </w:rPr>
      </w:pPr>
      <w:r w:rsidRPr="00DA6493">
        <w:rPr>
          <w:rFonts w:cstheme="minorHAnsi"/>
          <w:lang w:val="fr-BE" w:bidi="fa-IR"/>
        </w:rPr>
        <w:t xml:space="preserve">7- </w:t>
      </w:r>
      <w:r w:rsidR="000212BF" w:rsidRPr="00DA6493">
        <w:rPr>
          <w:rFonts w:cstheme="minorHAnsi"/>
          <w:lang w:val="fr-BE" w:bidi="fa-IR"/>
        </w:rPr>
        <w:t>Le Prophète de l'Islam (</w:t>
      </w:r>
      <w:r w:rsidRPr="00DA6493">
        <w:rPr>
          <w:rFonts w:cstheme="minorHAnsi"/>
          <w:lang w:val="fr-BE" w:bidi="fa-IR"/>
        </w:rPr>
        <w:t>s</w:t>
      </w:r>
      <w:r w:rsidR="000212BF" w:rsidRPr="00DA6493">
        <w:rPr>
          <w:rFonts w:cstheme="minorHAnsi"/>
          <w:lang w:val="fr-BE" w:bidi="fa-IR"/>
        </w:rPr>
        <w:t>) était le guide de la communauté islamique et infaillible</w:t>
      </w:r>
      <w:r w:rsidR="00313C6D">
        <w:rPr>
          <w:rFonts w:cstheme="minorHAnsi"/>
          <w:lang w:val="fr-BE" w:bidi="fa-IR"/>
        </w:rPr>
        <w:t> :</w:t>
      </w:r>
      <w:r w:rsidR="000212BF" w:rsidRPr="00DA6493">
        <w:rPr>
          <w:rFonts w:cstheme="minorHAnsi"/>
          <w:lang w:val="fr-BE" w:bidi="fa-IR"/>
        </w:rPr>
        <w:t xml:space="preserve"> </w:t>
      </w:r>
      <w:r w:rsidR="005F2D44">
        <w:rPr>
          <w:rFonts w:cstheme="minorHAnsi"/>
          <w:lang w:val="fr-BE" w:bidi="fa-IR"/>
        </w:rPr>
        <w:t xml:space="preserve">il </w:t>
      </w:r>
      <w:r w:rsidR="000212BF" w:rsidRPr="00DA6493">
        <w:rPr>
          <w:rFonts w:cstheme="minorHAnsi"/>
          <w:lang w:val="fr-BE" w:bidi="fa-IR"/>
        </w:rPr>
        <w:t xml:space="preserve">ne pouvait </w:t>
      </w:r>
      <w:r w:rsidR="005F2D44">
        <w:rPr>
          <w:rFonts w:cstheme="minorHAnsi"/>
          <w:lang w:val="fr-BE" w:bidi="fa-IR"/>
        </w:rPr>
        <w:t xml:space="preserve">donc </w:t>
      </w:r>
      <w:r w:rsidR="000212BF" w:rsidRPr="00DA6493">
        <w:rPr>
          <w:rFonts w:cstheme="minorHAnsi"/>
          <w:lang w:val="fr-BE" w:bidi="fa-IR"/>
        </w:rPr>
        <w:t>pas être trompé par Satan et dévié</w:t>
      </w:r>
      <w:r w:rsidR="00313C6D">
        <w:rPr>
          <w:rFonts w:cstheme="minorHAnsi"/>
          <w:lang w:val="fr-BE" w:bidi="fa-IR"/>
        </w:rPr>
        <w:t>. Et</w:t>
      </w:r>
      <w:r w:rsidR="000212BF" w:rsidRPr="00DA6493">
        <w:rPr>
          <w:rFonts w:cstheme="minorHAnsi"/>
          <w:lang w:val="fr-BE" w:bidi="fa-IR"/>
        </w:rPr>
        <w:t xml:space="preserve"> pourtant Dieu lui ordonne de se réfugier en Lui face au mal des hommes et des djinns tentateurs et sournois. Cela montre que les dirigeants sont plus exposés au </w:t>
      </w:r>
      <w:r w:rsidR="000212BF" w:rsidRPr="00DA6493">
        <w:rPr>
          <w:rFonts w:cstheme="minorHAnsi"/>
          <w:lang w:val="fr-BE" w:bidi="fa-IR"/>
        </w:rPr>
        <w:lastRenderedPageBreak/>
        <w:t>danger</w:t>
      </w:r>
      <w:r w:rsidR="00313C6D">
        <w:rPr>
          <w:rFonts w:cstheme="minorHAnsi"/>
          <w:lang w:val="fr-BE" w:bidi="fa-IR"/>
        </w:rPr>
        <w:t>.</w:t>
      </w:r>
      <w:r w:rsidR="000212BF" w:rsidRPr="00DA6493">
        <w:rPr>
          <w:rFonts w:cstheme="minorHAnsi"/>
          <w:lang w:val="fr-BE" w:bidi="fa-IR"/>
        </w:rPr>
        <w:t xml:space="preserve"> </w:t>
      </w:r>
      <w:r w:rsidR="00313C6D">
        <w:rPr>
          <w:rFonts w:cstheme="minorHAnsi"/>
          <w:lang w:val="fr-BE" w:bidi="fa-IR"/>
        </w:rPr>
        <w:t>C’</w:t>
      </w:r>
      <w:r w:rsidR="000212BF" w:rsidRPr="00DA6493">
        <w:rPr>
          <w:rFonts w:cstheme="minorHAnsi"/>
          <w:lang w:val="fr-BE" w:bidi="fa-IR"/>
        </w:rPr>
        <w:t xml:space="preserve">est une leçon pour </w:t>
      </w:r>
      <w:r w:rsidR="00313C6D">
        <w:rPr>
          <w:rFonts w:cstheme="minorHAnsi"/>
          <w:lang w:val="fr-BE" w:bidi="fa-IR"/>
        </w:rPr>
        <w:t>tous</w:t>
      </w:r>
      <w:r w:rsidR="00D50331">
        <w:rPr>
          <w:rFonts w:cstheme="minorHAnsi"/>
          <w:lang w:val="fr-BE" w:bidi="fa-IR"/>
        </w:rPr>
        <w:t>,</w:t>
      </w:r>
      <w:r w:rsidR="00313C6D" w:rsidRPr="00DA6493">
        <w:rPr>
          <w:rFonts w:cstheme="minorHAnsi"/>
          <w:lang w:val="fr-BE" w:bidi="fa-IR"/>
        </w:rPr>
        <w:t xml:space="preserve"> </w:t>
      </w:r>
      <w:r w:rsidR="00313C6D">
        <w:rPr>
          <w:rFonts w:cstheme="minorHAnsi"/>
          <w:lang w:val="fr-BE" w:bidi="fa-IR"/>
        </w:rPr>
        <w:t>que personne n’est</w:t>
      </w:r>
      <w:r w:rsidR="000212BF" w:rsidRPr="00DA6493">
        <w:rPr>
          <w:rFonts w:cstheme="minorHAnsi"/>
          <w:lang w:val="fr-BE" w:bidi="fa-IR"/>
        </w:rPr>
        <w:t xml:space="preserve"> à l'abri du danger des sataniques</w:t>
      </w:r>
      <w:r w:rsidR="00313C6D">
        <w:rPr>
          <w:rFonts w:cstheme="minorHAnsi"/>
          <w:lang w:val="fr-BE" w:bidi="fa-IR"/>
        </w:rPr>
        <w:t>.</w:t>
      </w:r>
      <w:r w:rsidR="000212BF" w:rsidRPr="00DA6493">
        <w:rPr>
          <w:rFonts w:cstheme="minorHAnsi"/>
          <w:lang w:val="fr-BE" w:bidi="fa-IR"/>
        </w:rPr>
        <w:t xml:space="preserve"> </w:t>
      </w:r>
      <w:r w:rsidR="00313C6D">
        <w:rPr>
          <w:rFonts w:cstheme="minorHAnsi"/>
          <w:lang w:val="fr-BE" w:bidi="fa-IR"/>
        </w:rPr>
        <w:t>Tous</w:t>
      </w:r>
      <w:r w:rsidR="000212BF" w:rsidRPr="00DA6493">
        <w:rPr>
          <w:rFonts w:cstheme="minorHAnsi"/>
          <w:lang w:val="fr-BE" w:bidi="fa-IR"/>
        </w:rPr>
        <w:t xml:space="preserve"> doivent se réfugier en Dieu.</w:t>
      </w:r>
      <w:r w:rsidRPr="00DA6493">
        <w:rPr>
          <w:rStyle w:val="Appelnotedebasdep"/>
          <w:rFonts w:cstheme="minorHAnsi"/>
          <w:lang w:val="fr-BE" w:bidi="fa-IR"/>
        </w:rPr>
        <w:footnoteReference w:id="7"/>
      </w:r>
    </w:p>
    <w:p w14:paraId="6903272A" w14:textId="77777777" w:rsidR="00283838" w:rsidRDefault="00283838" w:rsidP="000212BF">
      <w:pPr>
        <w:ind w:firstLine="0"/>
        <w:rPr>
          <w:rFonts w:cstheme="minorHAnsi"/>
        </w:rPr>
      </w:pPr>
    </w:p>
    <w:p w14:paraId="308344CD" w14:textId="77777777" w:rsidR="001F52D9" w:rsidRDefault="001F52D9" w:rsidP="000212BF">
      <w:pPr>
        <w:ind w:firstLine="0"/>
        <w:rPr>
          <w:rFonts w:cstheme="minorHAnsi"/>
        </w:rPr>
      </w:pPr>
    </w:p>
    <w:p w14:paraId="0709C874" w14:textId="2C0EFAFE" w:rsidR="006F605B" w:rsidRPr="006F605B" w:rsidRDefault="00283838" w:rsidP="006F605B">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6F605B" w:rsidRPr="006F605B">
        <w:rPr>
          <w:rFonts w:ascii="Calibri" w:eastAsia="Times New Roman" w:hAnsi="Calibri" w:cs="Calibri"/>
          <w:b/>
          <w:bCs/>
          <w:sz w:val="20"/>
          <w:szCs w:val="20"/>
          <w:lang w:val="fr-RE"/>
        </w:rPr>
        <w:t xml:space="preserve">) Message et leçon à tirer de la sourate </w:t>
      </w:r>
    </w:p>
    <w:p w14:paraId="7B6C9984" w14:textId="77777777" w:rsidR="007959E7" w:rsidRPr="006F605B" w:rsidRDefault="007959E7" w:rsidP="006F605B">
      <w:pPr>
        <w:spacing w:after="200" w:line="276" w:lineRule="auto"/>
        <w:ind w:firstLine="0"/>
        <w:rPr>
          <w:rFonts w:ascii="Calibri" w:eastAsia="Times New Roman" w:hAnsi="Calibri" w:cs="Arial"/>
          <w:sz w:val="20"/>
          <w:szCs w:val="20"/>
          <w:lang w:val="fr-RE" w:bidi="en-US"/>
        </w:rPr>
      </w:pPr>
    </w:p>
    <w:p w14:paraId="6737E266" w14:textId="6CA3C2F8" w:rsidR="007959E7" w:rsidRDefault="007959E7" w:rsidP="006F605B">
      <w:pPr>
        <w:spacing w:after="200" w:line="276" w:lineRule="auto"/>
        <w:ind w:firstLine="0"/>
        <w:rPr>
          <w:rFonts w:ascii="Calibri" w:eastAsia="Times New Roman" w:hAnsi="Calibri" w:cs="Calibri"/>
          <w:lang w:val="fr-RE" w:bidi="en-US"/>
        </w:rPr>
      </w:pPr>
      <w:r w:rsidRPr="007959E7">
        <w:rPr>
          <w:rFonts w:ascii="Calibri" w:eastAsia="Times New Roman" w:hAnsi="Calibri" w:cs="Calibri"/>
          <w:lang w:val="fr-RE" w:bidi="en-US"/>
        </w:rPr>
        <w:t xml:space="preserve">- Ne cherchez </w:t>
      </w:r>
      <w:r w:rsidR="002C6763">
        <w:rPr>
          <w:rFonts w:ascii="Calibri" w:eastAsia="Times New Roman" w:hAnsi="Calibri" w:cs="Calibri"/>
          <w:lang w:val="fr-RE" w:bidi="en-US"/>
        </w:rPr>
        <w:t>pas forcément toute</w:t>
      </w:r>
      <w:r>
        <w:rPr>
          <w:rFonts w:ascii="Calibri" w:eastAsia="Times New Roman" w:hAnsi="Calibri" w:cs="Calibri"/>
          <w:lang w:val="fr-RE" w:bidi="en-US"/>
        </w:rPr>
        <w:t xml:space="preserve"> forme</w:t>
      </w:r>
      <w:r w:rsidRPr="007959E7">
        <w:rPr>
          <w:rFonts w:ascii="Calibri" w:eastAsia="Times New Roman" w:hAnsi="Calibri" w:cs="Calibri"/>
          <w:lang w:val="fr-RE" w:bidi="en-US"/>
        </w:rPr>
        <w:t xml:space="preserve"> satanique uniquement parmi les djinns, il se pourrait bien qu'</w:t>
      </w:r>
      <w:r>
        <w:rPr>
          <w:rFonts w:ascii="Calibri" w:eastAsia="Times New Roman" w:hAnsi="Calibri" w:cs="Calibri"/>
          <w:lang w:val="fr-RE" w:bidi="en-US"/>
        </w:rPr>
        <w:t>elle</w:t>
      </w:r>
      <w:r w:rsidRPr="007959E7">
        <w:rPr>
          <w:rFonts w:ascii="Calibri" w:eastAsia="Times New Roman" w:hAnsi="Calibri" w:cs="Calibri"/>
          <w:lang w:val="fr-RE" w:bidi="en-US"/>
        </w:rPr>
        <w:t xml:space="preserve"> se trouve parmi votre propre espèce.</w:t>
      </w:r>
    </w:p>
    <w:p w14:paraId="6001F231" w14:textId="3420BE78" w:rsidR="006F605B" w:rsidRPr="006F605B" w:rsidRDefault="006F605B" w:rsidP="006F605B">
      <w:pPr>
        <w:spacing w:after="200" w:line="276" w:lineRule="auto"/>
        <w:ind w:firstLine="0"/>
        <w:rPr>
          <w:rFonts w:ascii="Calibri" w:eastAsia="Times New Roman" w:hAnsi="Calibri" w:cs="Calibri"/>
          <w:lang w:val="fr-RE" w:bidi="en-US"/>
        </w:rPr>
      </w:pPr>
      <w:r w:rsidRPr="006F605B">
        <w:rPr>
          <w:rFonts w:ascii="Calibri" w:eastAsia="Times New Roman" w:hAnsi="Calibri" w:cs="Calibri"/>
          <w:lang w:val="fr-RE" w:bidi="en-US"/>
        </w:rPr>
        <w:t>- L’homme doit demander la Protection de Dieu contre les tentations de Satan.</w:t>
      </w:r>
    </w:p>
    <w:p w14:paraId="45B527C7" w14:textId="31873025" w:rsidR="006F605B" w:rsidRPr="006F605B" w:rsidRDefault="006F605B" w:rsidP="006F605B">
      <w:pPr>
        <w:spacing w:after="200" w:line="276" w:lineRule="auto"/>
        <w:ind w:firstLine="0"/>
        <w:rPr>
          <w:rFonts w:ascii="Calibri" w:eastAsia="Times New Roman" w:hAnsi="Calibri" w:cs="Calibri"/>
          <w:lang w:val="fr-RE" w:bidi="en-US"/>
        </w:rPr>
      </w:pPr>
      <w:r w:rsidRPr="006F605B">
        <w:rPr>
          <w:rFonts w:ascii="Calibri" w:eastAsia="Times New Roman" w:hAnsi="Calibri" w:cs="Calibri"/>
          <w:lang w:val="fr-RE" w:bidi="en-US"/>
        </w:rPr>
        <w:t>- Le cœur et l’esprit de l’être humain sont les lieux de tentation du Satan, il faut donc être attentif à ses pensées</w:t>
      </w:r>
      <w:r>
        <w:rPr>
          <w:rFonts w:ascii="Calibri" w:eastAsia="Times New Roman" w:hAnsi="Calibri" w:cs="Calibri"/>
          <w:lang w:val="fr-RE" w:bidi="en-US"/>
        </w:rPr>
        <w:t>.</w:t>
      </w:r>
      <w:r w:rsidRPr="006F605B">
        <w:rPr>
          <w:rFonts w:ascii="Calibri" w:eastAsia="Times New Roman" w:hAnsi="Calibri" w:cs="Calibri"/>
          <w:vertAlign w:val="superscript"/>
          <w:lang w:val="fr-RE" w:bidi="en-US"/>
        </w:rPr>
        <w:footnoteReference w:id="8"/>
      </w:r>
    </w:p>
    <w:p w14:paraId="6EEE401D" w14:textId="77777777" w:rsidR="006F605B" w:rsidRDefault="006F605B" w:rsidP="000212BF">
      <w:pPr>
        <w:ind w:firstLine="0"/>
        <w:rPr>
          <w:rFonts w:cstheme="minorHAnsi"/>
        </w:rPr>
      </w:pPr>
    </w:p>
    <w:p w14:paraId="3F2A3B30" w14:textId="77777777" w:rsidR="006F605B" w:rsidRPr="00DA6493" w:rsidRDefault="006F605B" w:rsidP="000212BF">
      <w:pPr>
        <w:ind w:firstLine="0"/>
        <w:rPr>
          <w:rFonts w:cstheme="minorHAnsi"/>
        </w:rPr>
      </w:pPr>
    </w:p>
    <w:sectPr w:rsidR="006F605B" w:rsidRPr="00DA649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5AA7" w14:textId="77777777" w:rsidR="00246D3E" w:rsidRDefault="00246D3E" w:rsidP="000212BF">
      <w:pPr>
        <w:spacing w:after="0" w:line="240" w:lineRule="auto"/>
      </w:pPr>
      <w:r>
        <w:separator/>
      </w:r>
    </w:p>
  </w:endnote>
  <w:endnote w:type="continuationSeparator" w:id="0">
    <w:p w14:paraId="1002C5B8" w14:textId="77777777" w:rsidR="00246D3E" w:rsidRDefault="00246D3E" w:rsidP="00021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D823" w14:textId="77777777" w:rsidR="00246D3E" w:rsidRDefault="00246D3E" w:rsidP="000212BF">
      <w:pPr>
        <w:spacing w:after="0" w:line="240" w:lineRule="auto"/>
      </w:pPr>
      <w:r>
        <w:separator/>
      </w:r>
    </w:p>
  </w:footnote>
  <w:footnote w:type="continuationSeparator" w:id="0">
    <w:p w14:paraId="45D65474" w14:textId="77777777" w:rsidR="00246D3E" w:rsidRDefault="00246D3E" w:rsidP="000212BF">
      <w:pPr>
        <w:spacing w:after="0" w:line="240" w:lineRule="auto"/>
      </w:pPr>
      <w:r>
        <w:continuationSeparator/>
      </w:r>
    </w:p>
  </w:footnote>
  <w:footnote w:id="1">
    <w:p w14:paraId="01C39DCE" w14:textId="4D8C8D18" w:rsidR="00283838" w:rsidRPr="00C07CBF" w:rsidRDefault="00283838" w:rsidP="00283838">
      <w:pPr>
        <w:spacing w:after="0" w:line="240" w:lineRule="auto"/>
        <w:ind w:firstLine="0"/>
        <w:rPr>
          <w:rFonts w:ascii="Calibri" w:eastAsia="Times New Roman" w:hAnsi="Calibri" w:cs="Arial"/>
          <w:i/>
          <w:iCs/>
          <w:sz w:val="16"/>
          <w:szCs w:val="16"/>
          <w:lang w:val="fr-FR"/>
        </w:rPr>
      </w:pPr>
      <w:r w:rsidRPr="00C07CBF">
        <w:rPr>
          <w:rStyle w:val="Appelnotedebasdep"/>
          <w:sz w:val="16"/>
          <w:szCs w:val="16"/>
        </w:rPr>
        <w:footnoteRef/>
      </w:r>
      <w:r w:rsidRPr="00C07CBF">
        <w:rPr>
          <w:sz w:val="16"/>
          <w:szCs w:val="16"/>
        </w:rPr>
        <w:t xml:space="preserve"> </w:t>
      </w:r>
      <w:bookmarkStart w:id="2" w:name="_Hlk153631766"/>
      <w:proofErr w:type="spellStart"/>
      <w:r w:rsidRPr="00C07CBF">
        <w:rPr>
          <w:rFonts w:ascii="Calibri" w:eastAsia="Times New Roman" w:hAnsi="Calibri" w:cs="Arial"/>
          <w:i/>
          <w:iCs/>
          <w:sz w:val="16"/>
          <w:szCs w:val="16"/>
          <w:lang w:val="fr-FR"/>
        </w:rPr>
        <w:t>Nézaamé</w:t>
      </w:r>
      <w:proofErr w:type="spellEnd"/>
      <w:r w:rsidRPr="00C07CBF">
        <w:rPr>
          <w:rFonts w:ascii="Calibri" w:eastAsia="Times New Roman" w:hAnsi="Calibri" w:cs="Arial"/>
          <w:i/>
          <w:iCs/>
          <w:sz w:val="16"/>
          <w:szCs w:val="16"/>
          <w:lang w:val="fr-FR"/>
        </w:rPr>
        <w:t xml:space="preserve"> </w:t>
      </w:r>
      <w:proofErr w:type="spellStart"/>
      <w:r w:rsidRPr="00C07CBF">
        <w:rPr>
          <w:rFonts w:ascii="Calibri" w:eastAsia="Times New Roman" w:hAnsi="Calibri" w:cs="Arial"/>
          <w:i/>
          <w:iCs/>
          <w:sz w:val="16"/>
          <w:szCs w:val="16"/>
          <w:lang w:val="fr-FR"/>
        </w:rPr>
        <w:t>hamahangué</w:t>
      </w:r>
      <w:proofErr w:type="spellEnd"/>
      <w:r w:rsidRPr="00C07CBF">
        <w:rPr>
          <w:rFonts w:ascii="Calibri" w:eastAsia="Times New Roman" w:hAnsi="Calibri" w:cs="Arial"/>
          <w:i/>
          <w:iCs/>
          <w:sz w:val="16"/>
          <w:szCs w:val="16"/>
          <w:lang w:val="fr-FR"/>
        </w:rPr>
        <w:t xml:space="preserve"> </w:t>
      </w:r>
      <w:proofErr w:type="spellStart"/>
      <w:r w:rsidRPr="00C07CBF">
        <w:rPr>
          <w:rFonts w:ascii="Calibri" w:eastAsia="Times New Roman" w:hAnsi="Calibri" w:cs="Arial"/>
          <w:i/>
          <w:iCs/>
          <w:sz w:val="16"/>
          <w:szCs w:val="16"/>
          <w:lang w:val="fr-FR"/>
        </w:rPr>
        <w:t>souréhayé</w:t>
      </w:r>
      <w:proofErr w:type="spellEnd"/>
      <w:r w:rsidRPr="00C07CBF">
        <w:rPr>
          <w:rFonts w:ascii="Calibri" w:eastAsia="Times New Roman" w:hAnsi="Calibri" w:cs="Arial"/>
          <w:i/>
          <w:iCs/>
          <w:sz w:val="16"/>
          <w:szCs w:val="16"/>
          <w:lang w:val="fr-FR"/>
        </w:rPr>
        <w:t xml:space="preserve"> </w:t>
      </w:r>
      <w:proofErr w:type="spellStart"/>
      <w:r w:rsidRPr="00C07CBF">
        <w:rPr>
          <w:rFonts w:ascii="Calibri" w:eastAsia="Times New Roman" w:hAnsi="Calibri" w:cs="Arial"/>
          <w:i/>
          <w:iCs/>
          <w:sz w:val="16"/>
          <w:szCs w:val="16"/>
          <w:lang w:val="fr-FR"/>
        </w:rPr>
        <w:t>Qur’an</w:t>
      </w:r>
      <w:proofErr w:type="spellEnd"/>
      <w:r w:rsidRPr="00C07CBF">
        <w:rPr>
          <w:rFonts w:ascii="Calibri" w:eastAsia="Times New Roman" w:hAnsi="Calibri" w:cs="Arial"/>
          <w:i/>
          <w:iCs/>
          <w:sz w:val="16"/>
          <w:szCs w:val="16"/>
          <w:lang w:val="fr-FR"/>
        </w:rPr>
        <w:t>, page</w:t>
      </w:r>
      <w:bookmarkEnd w:id="2"/>
      <w:r w:rsidRPr="00C07CBF">
        <w:rPr>
          <w:rFonts w:ascii="Calibri" w:eastAsia="Times New Roman" w:hAnsi="Calibri" w:cs="Arial"/>
          <w:i/>
          <w:iCs/>
          <w:sz w:val="16"/>
          <w:szCs w:val="16"/>
          <w:lang w:val="fr-FR"/>
        </w:rPr>
        <w:t xml:space="preserve"> 557</w:t>
      </w:r>
    </w:p>
  </w:footnote>
  <w:footnote w:id="2">
    <w:p w14:paraId="42388479" w14:textId="7780EEFC" w:rsidR="00283838" w:rsidRPr="00C07CBF" w:rsidRDefault="00283838" w:rsidP="00283838">
      <w:pPr>
        <w:spacing w:after="0" w:line="240" w:lineRule="auto"/>
        <w:ind w:firstLine="0"/>
        <w:rPr>
          <w:rFonts w:ascii="Calibri" w:eastAsia="Times New Roman" w:hAnsi="Calibri" w:cs="Arial"/>
          <w:i/>
          <w:iCs/>
          <w:sz w:val="16"/>
          <w:szCs w:val="16"/>
          <w:u w:val="single"/>
          <w:lang w:val="fr-FR"/>
        </w:rPr>
      </w:pPr>
      <w:r w:rsidRPr="00C07CBF">
        <w:rPr>
          <w:rStyle w:val="Appelnotedebasdep"/>
          <w:sz w:val="16"/>
          <w:szCs w:val="16"/>
        </w:rPr>
        <w:footnoteRef/>
      </w:r>
      <w:r w:rsidRPr="00C07CBF">
        <w:rPr>
          <w:sz w:val="16"/>
          <w:szCs w:val="16"/>
        </w:rPr>
        <w:t xml:space="preserve"> </w:t>
      </w:r>
      <w:bookmarkStart w:id="3" w:name="_Hlk153631795"/>
      <w:proofErr w:type="spellStart"/>
      <w:r w:rsidRPr="00C07CBF">
        <w:rPr>
          <w:rFonts w:eastAsiaTheme="minorEastAsia"/>
          <w:i/>
          <w:iCs/>
          <w:sz w:val="16"/>
          <w:szCs w:val="16"/>
          <w:lang w:val="fr-FR" w:bidi="en-US"/>
        </w:rPr>
        <w:t>Tafsiré</w:t>
      </w:r>
      <w:proofErr w:type="spellEnd"/>
      <w:r w:rsidRPr="00C07CBF">
        <w:rPr>
          <w:rFonts w:eastAsiaTheme="minorEastAsia"/>
          <w:i/>
          <w:iCs/>
          <w:sz w:val="16"/>
          <w:szCs w:val="16"/>
          <w:lang w:val="fr-FR" w:bidi="en-US"/>
        </w:rPr>
        <w:t xml:space="preserve"> </w:t>
      </w:r>
      <w:proofErr w:type="spellStart"/>
      <w:r w:rsidRPr="00C07CBF">
        <w:rPr>
          <w:rFonts w:eastAsiaTheme="minorEastAsia"/>
          <w:i/>
          <w:iCs/>
          <w:sz w:val="16"/>
          <w:szCs w:val="16"/>
          <w:lang w:val="fr-FR" w:bidi="en-US"/>
        </w:rPr>
        <w:t>Némouna</w:t>
      </w:r>
      <w:proofErr w:type="spellEnd"/>
      <w:r w:rsidRPr="00C07CBF">
        <w:rPr>
          <w:rFonts w:eastAsiaTheme="minorEastAsia"/>
          <w:i/>
          <w:iCs/>
          <w:sz w:val="16"/>
          <w:szCs w:val="16"/>
          <w:lang w:val="fr-FR" w:bidi="en-US"/>
        </w:rPr>
        <w:t xml:space="preserve"> ; </w:t>
      </w:r>
      <w:bookmarkStart w:id="4" w:name="_Hlk156403339"/>
      <w:r w:rsidR="002C6763" w:rsidRPr="00C07CBF">
        <w:rPr>
          <w:rFonts w:ascii="Calibri" w:eastAsia="Times New Roman" w:hAnsi="Calibri" w:cs="Arial"/>
          <w:i/>
          <w:iCs/>
          <w:sz w:val="16"/>
          <w:szCs w:val="16"/>
          <w:u w:val="single"/>
          <w:lang w:val="fr-FR"/>
        </w:rPr>
        <w:fldChar w:fldCharType="begin"/>
      </w:r>
      <w:r w:rsidR="00CC1792" w:rsidRPr="00C07CBF">
        <w:rPr>
          <w:rFonts w:ascii="Calibri" w:eastAsia="Times New Roman" w:hAnsi="Calibri" w:cs="Arial"/>
          <w:i/>
          <w:iCs/>
          <w:sz w:val="16"/>
          <w:szCs w:val="16"/>
          <w:u w:val="single"/>
          <w:lang w:val="fr-FR"/>
        </w:rPr>
        <w:instrText>HYPERLINK "C:\\Users\\ishak\\Downloads\\quran.inoor.ir"</w:instrText>
      </w:r>
      <w:r w:rsidR="002C6763" w:rsidRPr="00C07CBF">
        <w:rPr>
          <w:rFonts w:ascii="Calibri" w:eastAsia="Times New Roman" w:hAnsi="Calibri" w:cs="Arial"/>
          <w:i/>
          <w:iCs/>
          <w:sz w:val="16"/>
          <w:szCs w:val="16"/>
          <w:u w:val="single"/>
          <w:lang w:val="fr-FR"/>
        </w:rPr>
      </w:r>
      <w:r w:rsidR="002C6763" w:rsidRPr="00C07CBF">
        <w:rPr>
          <w:rFonts w:ascii="Calibri" w:eastAsia="Times New Roman" w:hAnsi="Calibri" w:cs="Arial"/>
          <w:i/>
          <w:iCs/>
          <w:sz w:val="16"/>
          <w:szCs w:val="16"/>
          <w:u w:val="single"/>
          <w:lang w:val="fr-FR"/>
        </w:rPr>
        <w:fldChar w:fldCharType="separate"/>
      </w:r>
      <w:r w:rsidR="002C6763" w:rsidRPr="00C07CBF">
        <w:rPr>
          <w:rStyle w:val="Lienhypertexte"/>
          <w:rFonts w:ascii="Calibri" w:eastAsia="Times New Roman" w:hAnsi="Calibri" w:cs="Arial"/>
          <w:i/>
          <w:iCs/>
          <w:color w:val="auto"/>
          <w:sz w:val="16"/>
          <w:szCs w:val="16"/>
          <w:lang w:val="fr-FR"/>
        </w:rPr>
        <w:t>quran.inoor.ir</w:t>
      </w:r>
      <w:bookmarkEnd w:id="3"/>
      <w:bookmarkEnd w:id="4"/>
      <w:r w:rsidR="002C6763" w:rsidRPr="00C07CBF">
        <w:rPr>
          <w:rFonts w:ascii="Calibri" w:eastAsia="Times New Roman" w:hAnsi="Calibri" w:cs="Arial"/>
          <w:i/>
          <w:iCs/>
          <w:sz w:val="16"/>
          <w:szCs w:val="16"/>
          <w:u w:val="single"/>
          <w:lang w:val="fr-FR"/>
        </w:rPr>
        <w:fldChar w:fldCharType="end"/>
      </w:r>
    </w:p>
  </w:footnote>
  <w:footnote w:id="3">
    <w:p w14:paraId="429755C6" w14:textId="0D7477C5" w:rsidR="006F605B" w:rsidRPr="002A0889" w:rsidRDefault="006F605B" w:rsidP="0016370F">
      <w:pPr>
        <w:spacing w:after="0" w:line="240" w:lineRule="auto"/>
        <w:ind w:firstLine="0"/>
        <w:rPr>
          <w:rFonts w:cstheme="minorHAnsi"/>
          <w:sz w:val="16"/>
          <w:szCs w:val="16"/>
          <w:lang w:bidi="fa-IR"/>
        </w:rPr>
      </w:pPr>
      <w:r w:rsidRPr="002A0889">
        <w:rPr>
          <w:rStyle w:val="Appelnotedebasdep"/>
          <w:sz w:val="16"/>
          <w:szCs w:val="16"/>
        </w:rPr>
        <w:footnoteRef/>
      </w:r>
      <w:r w:rsidRPr="002A0889">
        <w:rPr>
          <w:sz w:val="16"/>
          <w:szCs w:val="16"/>
        </w:rPr>
        <w:t xml:space="preserve"> </w:t>
      </w:r>
      <w:r w:rsidR="004F40E7" w:rsidRPr="002A0889">
        <w:rPr>
          <w:rFonts w:cstheme="minorHAnsi"/>
          <w:sz w:val="16"/>
          <w:szCs w:val="16"/>
          <w:lang w:bidi="fa-IR"/>
        </w:rPr>
        <w:t>Gabriel est l'un des trois archanges majeurs dans la tradition judéo-chrétienne et islamique.</w:t>
      </w:r>
      <w:r w:rsidR="004F40E7" w:rsidRPr="002A0889">
        <w:rPr>
          <w:rFonts w:cstheme="minorHAnsi"/>
          <w:b/>
          <w:bCs/>
          <w:sz w:val="16"/>
          <w:szCs w:val="16"/>
        </w:rPr>
        <w:t xml:space="preserve"> </w:t>
      </w:r>
      <w:r w:rsidR="004F40E7" w:rsidRPr="002A0889">
        <w:rPr>
          <w:rFonts w:cstheme="minorHAnsi"/>
          <w:sz w:val="16"/>
          <w:szCs w:val="16"/>
          <w:lang w:bidi="fa-IR"/>
        </w:rPr>
        <w:t>En Islam, il est considéré comme l'ange chargé de transmettre les révélations divines au Prophète Mohammad (s). C'est lui qui lui aurait transmis le Coran sur une période de 23 ans.</w:t>
      </w:r>
      <w:r w:rsidR="004F40E7" w:rsidRPr="002A0889">
        <w:rPr>
          <w:rFonts w:cstheme="minorHAnsi"/>
          <w:b/>
          <w:bCs/>
          <w:sz w:val="16"/>
          <w:szCs w:val="16"/>
        </w:rPr>
        <w:t xml:space="preserve"> </w:t>
      </w:r>
      <w:r w:rsidR="004F40E7" w:rsidRPr="002A0889">
        <w:rPr>
          <w:rFonts w:cstheme="minorHAnsi"/>
          <w:sz w:val="16"/>
          <w:szCs w:val="16"/>
          <w:lang w:bidi="fa-IR"/>
        </w:rPr>
        <w:t xml:space="preserve">Son nom signifie </w:t>
      </w:r>
      <w:r w:rsidR="0047174E" w:rsidRPr="002A0889">
        <w:rPr>
          <w:rFonts w:cstheme="minorHAnsi"/>
          <w:sz w:val="16"/>
          <w:szCs w:val="16"/>
          <w:lang w:bidi="fa-IR"/>
        </w:rPr>
        <w:t>« </w:t>
      </w:r>
      <w:r w:rsidR="004F40E7" w:rsidRPr="002A0889">
        <w:rPr>
          <w:rFonts w:cstheme="minorHAnsi"/>
          <w:sz w:val="16"/>
          <w:szCs w:val="16"/>
          <w:lang w:bidi="fa-IR"/>
        </w:rPr>
        <w:t>Dieu est ma force</w:t>
      </w:r>
      <w:r w:rsidR="0047174E" w:rsidRPr="002A0889">
        <w:rPr>
          <w:rFonts w:cstheme="minorHAnsi"/>
          <w:sz w:val="16"/>
          <w:szCs w:val="16"/>
          <w:lang w:bidi="fa-IR"/>
        </w:rPr>
        <w:t> »</w:t>
      </w:r>
      <w:r w:rsidR="004F40E7" w:rsidRPr="002A0889">
        <w:rPr>
          <w:rFonts w:cstheme="minorHAnsi"/>
          <w:sz w:val="16"/>
          <w:szCs w:val="16"/>
          <w:lang w:bidi="fa-IR"/>
        </w:rPr>
        <w:t xml:space="preserve"> ou </w:t>
      </w:r>
      <w:r w:rsidR="0047174E" w:rsidRPr="002A0889">
        <w:rPr>
          <w:rFonts w:cstheme="minorHAnsi"/>
          <w:sz w:val="16"/>
          <w:szCs w:val="16"/>
          <w:lang w:bidi="fa-IR"/>
        </w:rPr>
        <w:t>« </w:t>
      </w:r>
      <w:r w:rsidR="004F40E7" w:rsidRPr="002A0889">
        <w:rPr>
          <w:rFonts w:cstheme="minorHAnsi"/>
          <w:sz w:val="16"/>
          <w:szCs w:val="16"/>
          <w:lang w:bidi="fa-IR"/>
        </w:rPr>
        <w:t>Dieu est mon héros</w:t>
      </w:r>
      <w:r w:rsidR="0047174E" w:rsidRPr="002A0889">
        <w:rPr>
          <w:rFonts w:cstheme="minorHAnsi"/>
          <w:sz w:val="16"/>
          <w:szCs w:val="16"/>
          <w:lang w:bidi="fa-IR"/>
        </w:rPr>
        <w:t> »</w:t>
      </w:r>
      <w:r w:rsidR="004F40E7" w:rsidRPr="002A0889">
        <w:rPr>
          <w:rFonts w:cstheme="minorHAnsi"/>
          <w:sz w:val="16"/>
          <w:szCs w:val="16"/>
          <w:lang w:bidi="fa-IR"/>
        </w:rPr>
        <w:t>. Il est décrit dans le Coran comme l'esprit de la vérité qui apporte la révélation divine. Gabriel joue donc un rôle majeur dans les trois religions abrahamiques en tant que transmetteur de la parole divine.</w:t>
      </w:r>
    </w:p>
  </w:footnote>
  <w:footnote w:id="4">
    <w:p w14:paraId="03C7E7B7" w14:textId="7948970E" w:rsidR="004F40E7" w:rsidRPr="002A0889" w:rsidRDefault="004F40E7" w:rsidP="0016370F">
      <w:pPr>
        <w:spacing w:after="0" w:line="240" w:lineRule="auto"/>
        <w:ind w:firstLine="0"/>
        <w:rPr>
          <w:rFonts w:cstheme="minorHAnsi"/>
          <w:sz w:val="16"/>
          <w:szCs w:val="16"/>
        </w:rPr>
      </w:pPr>
      <w:r w:rsidRPr="002A0889">
        <w:rPr>
          <w:rStyle w:val="Appelnotedebasdep"/>
          <w:sz w:val="16"/>
          <w:szCs w:val="16"/>
        </w:rPr>
        <w:footnoteRef/>
      </w:r>
      <w:r w:rsidR="0016370F" w:rsidRPr="002A0889">
        <w:rPr>
          <w:rFonts w:cstheme="minorHAnsi"/>
          <w:sz w:val="16"/>
          <w:szCs w:val="16"/>
          <w:shd w:val="clear" w:color="auto" w:fill="FFFFFF"/>
        </w:rPr>
        <w:t xml:space="preserve"> Mikaël est l'archange associé à la miséricorde et à la compassion dans la tradition judéo-chrétienne et islamique. Son nom signifie </w:t>
      </w:r>
      <w:r w:rsidR="0047174E" w:rsidRPr="002A0889">
        <w:rPr>
          <w:rFonts w:cstheme="minorHAnsi"/>
          <w:sz w:val="16"/>
          <w:szCs w:val="16"/>
          <w:shd w:val="clear" w:color="auto" w:fill="FFFFFF"/>
        </w:rPr>
        <w:t>« </w:t>
      </w:r>
      <w:r w:rsidR="0016370F" w:rsidRPr="002A0889">
        <w:rPr>
          <w:rFonts w:cstheme="minorHAnsi"/>
          <w:sz w:val="16"/>
          <w:szCs w:val="16"/>
          <w:shd w:val="clear" w:color="auto" w:fill="FFFFFF"/>
        </w:rPr>
        <w:t>Qui est comme Dieu</w:t>
      </w:r>
      <w:r w:rsidR="0047174E" w:rsidRPr="002A0889">
        <w:rPr>
          <w:rFonts w:cstheme="minorHAnsi"/>
          <w:sz w:val="16"/>
          <w:szCs w:val="16"/>
          <w:shd w:val="clear" w:color="auto" w:fill="FFFFFF"/>
        </w:rPr>
        <w:t> »</w:t>
      </w:r>
      <w:r w:rsidR="0016370F" w:rsidRPr="002A0889">
        <w:rPr>
          <w:rFonts w:cstheme="minorHAnsi"/>
          <w:sz w:val="16"/>
          <w:szCs w:val="16"/>
          <w:shd w:val="clear" w:color="auto" w:fill="FFFFFF"/>
        </w:rPr>
        <w:t>. En Islam, Mikaël est l'ange chargé de la pluie, de la végétation, de la nourriture et de la miséricorde divine. Il est vu comme un intercesseur auprès d'Allah et un défenseur des croyants contre les épreuves. Dans certaines traditions, il est aussi associé à la mort et chargé d'emporter les âmes. Tout comme Gabriel, son nom est mentionné dans le Coran, notamment au verset 98 de la Sourate al-</w:t>
      </w:r>
      <w:proofErr w:type="spellStart"/>
      <w:r w:rsidR="0016370F" w:rsidRPr="002A0889">
        <w:rPr>
          <w:rFonts w:cstheme="minorHAnsi"/>
          <w:sz w:val="16"/>
          <w:szCs w:val="16"/>
          <w:shd w:val="clear" w:color="auto" w:fill="FFFFFF"/>
        </w:rPr>
        <w:t>Baqarah</w:t>
      </w:r>
      <w:proofErr w:type="spellEnd"/>
      <w:r w:rsidR="0016370F" w:rsidRPr="002A0889">
        <w:rPr>
          <w:rFonts w:cstheme="minorHAnsi"/>
          <w:sz w:val="16"/>
          <w:szCs w:val="16"/>
          <w:shd w:val="clear" w:color="auto" w:fill="FFFFFF"/>
        </w:rPr>
        <w:t>.</w:t>
      </w:r>
    </w:p>
  </w:footnote>
  <w:footnote w:id="5">
    <w:p w14:paraId="54E19F41" w14:textId="77777777" w:rsidR="006F605B" w:rsidRPr="002A0889" w:rsidRDefault="006F605B" w:rsidP="0016370F">
      <w:pPr>
        <w:pStyle w:val="Paragraphedeliste1"/>
        <w:spacing w:after="0" w:line="240" w:lineRule="auto"/>
        <w:ind w:left="0"/>
        <w:jc w:val="left"/>
        <w:rPr>
          <w:i/>
          <w:iCs/>
          <w:sz w:val="16"/>
          <w:szCs w:val="16"/>
          <w:lang w:val="fr-FR"/>
        </w:rPr>
      </w:pPr>
      <w:r w:rsidRPr="002A0889">
        <w:rPr>
          <w:rStyle w:val="Appelnotedebasdep"/>
          <w:i/>
          <w:iCs/>
          <w:sz w:val="16"/>
          <w:szCs w:val="16"/>
          <w:lang w:bidi="en-US"/>
        </w:rPr>
        <w:footnoteRef/>
      </w:r>
      <w:r w:rsidRPr="002A0889">
        <w:rPr>
          <w:i/>
          <w:iCs/>
          <w:sz w:val="16"/>
          <w:szCs w:val="16"/>
          <w:lang w:val="fr-FR" w:bidi="en-US"/>
        </w:rPr>
        <w:t xml:space="preserve"> </w:t>
      </w:r>
      <w:proofErr w:type="spellStart"/>
      <w:r w:rsidRPr="002A0889">
        <w:rPr>
          <w:i/>
          <w:iCs/>
          <w:sz w:val="16"/>
          <w:szCs w:val="16"/>
          <w:lang w:val="fr-FR" w:bidi="en-US"/>
        </w:rPr>
        <w:t>Tafsiré</w:t>
      </w:r>
      <w:proofErr w:type="spellEnd"/>
      <w:r w:rsidRPr="002A0889">
        <w:rPr>
          <w:i/>
          <w:iCs/>
          <w:sz w:val="16"/>
          <w:szCs w:val="16"/>
          <w:lang w:val="fr-FR" w:bidi="en-US"/>
        </w:rPr>
        <w:t xml:space="preserve"> </w:t>
      </w:r>
      <w:proofErr w:type="spellStart"/>
      <w:r w:rsidRPr="002A0889">
        <w:rPr>
          <w:i/>
          <w:iCs/>
          <w:sz w:val="16"/>
          <w:szCs w:val="16"/>
          <w:lang w:val="fr-FR" w:bidi="en-US"/>
        </w:rPr>
        <w:t>Némouna</w:t>
      </w:r>
      <w:proofErr w:type="spellEnd"/>
      <w:r w:rsidRPr="002A0889">
        <w:rPr>
          <w:i/>
          <w:iCs/>
          <w:sz w:val="16"/>
          <w:szCs w:val="16"/>
          <w:lang w:val="fr-FR" w:bidi="en-US"/>
        </w:rPr>
        <w:t>, tome 27, page 468</w:t>
      </w:r>
    </w:p>
  </w:footnote>
  <w:footnote w:id="6">
    <w:p w14:paraId="12EA46C9" w14:textId="5D4588D1" w:rsidR="00DA6493" w:rsidRPr="00DA6493" w:rsidRDefault="00DA6493" w:rsidP="00DA6493">
      <w:pPr>
        <w:tabs>
          <w:tab w:val="left" w:pos="765"/>
        </w:tabs>
        <w:spacing w:after="0" w:line="240" w:lineRule="auto"/>
        <w:ind w:firstLine="0"/>
        <w:rPr>
          <w:rFonts w:eastAsia="Times New Roman"/>
          <w:i/>
          <w:iCs/>
          <w:sz w:val="16"/>
          <w:szCs w:val="16"/>
          <w:lang w:val="fr-RE"/>
        </w:rPr>
      </w:pPr>
      <w:r w:rsidRPr="00DA6493">
        <w:rPr>
          <w:rStyle w:val="Appelnotedebasdep"/>
          <w:sz w:val="16"/>
          <w:szCs w:val="16"/>
        </w:rPr>
        <w:footnoteRef/>
      </w:r>
      <w:r w:rsidRPr="00DA6493">
        <w:rPr>
          <w:sz w:val="16"/>
          <w:szCs w:val="16"/>
        </w:rPr>
        <w:t xml:space="preserve"> </w:t>
      </w:r>
      <w:bookmarkStart w:id="5" w:name="_Hlk152176647"/>
      <w:proofErr w:type="spellStart"/>
      <w:r w:rsidRPr="00DA6493">
        <w:rPr>
          <w:rFonts w:eastAsia="Times New Roman"/>
          <w:i/>
          <w:iCs/>
          <w:sz w:val="16"/>
          <w:szCs w:val="16"/>
          <w:lang w:val="fr-RE"/>
        </w:rPr>
        <w:t>Bihàr</w:t>
      </w:r>
      <w:proofErr w:type="spellEnd"/>
      <w:r w:rsidRPr="00DA6493">
        <w:rPr>
          <w:rFonts w:eastAsia="Times New Roman"/>
          <w:i/>
          <w:iCs/>
          <w:sz w:val="16"/>
          <w:szCs w:val="16"/>
          <w:lang w:val="fr-RE"/>
        </w:rPr>
        <w:t xml:space="preserve"> al </w:t>
      </w:r>
      <w:proofErr w:type="spellStart"/>
      <w:r w:rsidRPr="00DA6493">
        <w:rPr>
          <w:rFonts w:eastAsia="Times New Roman"/>
          <w:i/>
          <w:iCs/>
          <w:sz w:val="16"/>
          <w:szCs w:val="16"/>
          <w:lang w:val="fr-RE"/>
        </w:rPr>
        <w:t>Anwàr</w:t>
      </w:r>
      <w:proofErr w:type="spellEnd"/>
      <w:r w:rsidRPr="00DA6493">
        <w:rPr>
          <w:rFonts w:eastAsia="Times New Roman"/>
          <w:i/>
          <w:iCs/>
          <w:sz w:val="16"/>
          <w:szCs w:val="16"/>
          <w:lang w:val="fr-RE"/>
        </w:rPr>
        <w:t>, tome 60, page</w:t>
      </w:r>
      <w:bookmarkEnd w:id="5"/>
      <w:r w:rsidRPr="00DA6493">
        <w:rPr>
          <w:rFonts w:eastAsia="Times New Roman"/>
          <w:i/>
          <w:iCs/>
          <w:sz w:val="16"/>
          <w:szCs w:val="16"/>
          <w:lang w:val="fr-RE"/>
        </w:rPr>
        <w:t xml:space="preserve"> 194</w:t>
      </w:r>
    </w:p>
  </w:footnote>
  <w:footnote w:id="7">
    <w:p w14:paraId="27035ED9" w14:textId="2E0ADEB3" w:rsidR="00DA6493" w:rsidRPr="00DA6493" w:rsidRDefault="00DA6493" w:rsidP="00DA6493">
      <w:pPr>
        <w:pStyle w:val="Paragraphedeliste1"/>
        <w:spacing w:after="0" w:line="240" w:lineRule="auto"/>
        <w:ind w:left="0"/>
        <w:rPr>
          <w:rFonts w:asciiTheme="minorHAnsi" w:hAnsiTheme="minorHAnsi" w:cstheme="minorBidi"/>
          <w:i/>
          <w:iCs/>
          <w:sz w:val="16"/>
          <w:szCs w:val="18"/>
          <w:lang w:val="fr-FR" w:bidi="en-US"/>
        </w:rPr>
      </w:pPr>
      <w:r w:rsidRPr="00DA6493">
        <w:rPr>
          <w:rStyle w:val="Appelnotedebasdep"/>
          <w:sz w:val="16"/>
          <w:szCs w:val="16"/>
        </w:rPr>
        <w:footnoteRef/>
      </w:r>
      <w:r w:rsidRPr="00D50331">
        <w:rPr>
          <w:sz w:val="16"/>
          <w:szCs w:val="16"/>
          <w:lang w:val="fr-FR"/>
        </w:rPr>
        <w:t xml:space="preserve"> </w:t>
      </w:r>
      <w:bookmarkStart w:id="6" w:name="_Hlk152173519"/>
      <w:proofErr w:type="spellStart"/>
      <w:r w:rsidRPr="00DA6493">
        <w:rPr>
          <w:rFonts w:asciiTheme="minorHAnsi" w:hAnsiTheme="minorHAnsi" w:cstheme="minorBidi"/>
          <w:i/>
          <w:iCs/>
          <w:sz w:val="16"/>
          <w:szCs w:val="16"/>
          <w:lang w:val="fr-FR" w:bidi="en-US"/>
        </w:rPr>
        <w:t>Tafsiré</w:t>
      </w:r>
      <w:proofErr w:type="spellEnd"/>
      <w:r w:rsidRPr="00DA6493">
        <w:rPr>
          <w:rFonts w:asciiTheme="minorHAnsi" w:hAnsiTheme="minorHAnsi" w:cstheme="minorBidi"/>
          <w:i/>
          <w:iCs/>
          <w:sz w:val="16"/>
          <w:szCs w:val="16"/>
          <w:lang w:val="fr-FR" w:bidi="en-US"/>
        </w:rPr>
        <w:t xml:space="preserve"> </w:t>
      </w:r>
      <w:proofErr w:type="spellStart"/>
      <w:r w:rsidRPr="00DA6493">
        <w:rPr>
          <w:rFonts w:asciiTheme="minorHAnsi" w:hAnsiTheme="minorHAnsi" w:cstheme="minorBidi"/>
          <w:i/>
          <w:iCs/>
          <w:sz w:val="16"/>
          <w:szCs w:val="16"/>
          <w:lang w:val="fr-FR" w:bidi="en-US"/>
        </w:rPr>
        <w:t>Qur’ané</w:t>
      </w:r>
      <w:proofErr w:type="spellEnd"/>
      <w:r w:rsidRPr="00DA6493">
        <w:rPr>
          <w:rFonts w:asciiTheme="minorHAnsi" w:hAnsiTheme="minorHAnsi" w:cstheme="minorBidi"/>
          <w:i/>
          <w:iCs/>
          <w:sz w:val="16"/>
          <w:szCs w:val="16"/>
          <w:lang w:val="fr-FR" w:bidi="en-US"/>
        </w:rPr>
        <w:t xml:space="preserve"> Mehr, tome 10, page</w:t>
      </w:r>
      <w:bookmarkEnd w:id="6"/>
      <w:r w:rsidRPr="00DA6493">
        <w:rPr>
          <w:rFonts w:asciiTheme="minorHAnsi" w:hAnsiTheme="minorHAnsi" w:cstheme="minorBidi"/>
          <w:i/>
          <w:iCs/>
          <w:sz w:val="16"/>
          <w:szCs w:val="16"/>
          <w:lang w:val="fr-FR" w:bidi="en-US"/>
        </w:rPr>
        <w:t xml:space="preserve"> 577</w:t>
      </w:r>
    </w:p>
  </w:footnote>
  <w:footnote w:id="8">
    <w:p w14:paraId="51C3DF4C" w14:textId="77777777" w:rsidR="006F605B" w:rsidRPr="00217E49" w:rsidRDefault="006F605B" w:rsidP="006F605B">
      <w:pPr>
        <w:pStyle w:val="Notedebasdepage"/>
        <w:ind w:firstLine="0"/>
        <w:rPr>
          <w:i/>
          <w:iCs/>
          <w:lang w:val="fr-RE"/>
        </w:rPr>
      </w:pPr>
      <w:r w:rsidRPr="00CB71D2">
        <w:rPr>
          <w:rStyle w:val="Appelnotedebasdep"/>
          <w:i/>
          <w:iCs/>
          <w:sz w:val="16"/>
          <w:szCs w:val="16"/>
        </w:rPr>
        <w:footnoteRef/>
      </w:r>
      <w:r w:rsidRPr="00CB71D2">
        <w:rPr>
          <w:i/>
          <w:iCs/>
          <w:sz w:val="16"/>
          <w:szCs w:val="16"/>
          <w:lang w:val="fr-FR"/>
        </w:rPr>
        <w:t xml:space="preserve"> </w:t>
      </w:r>
      <w:proofErr w:type="spellStart"/>
      <w:r w:rsidRPr="00CB71D2">
        <w:rPr>
          <w:i/>
          <w:iCs/>
          <w:sz w:val="16"/>
          <w:szCs w:val="16"/>
          <w:lang w:val="fr-FR"/>
        </w:rPr>
        <w:t>Tafsiré</w:t>
      </w:r>
      <w:proofErr w:type="spellEnd"/>
      <w:r w:rsidRPr="00217E49">
        <w:rPr>
          <w:i/>
          <w:iCs/>
          <w:sz w:val="16"/>
          <w:szCs w:val="18"/>
          <w:lang w:val="fr-FR"/>
        </w:rPr>
        <w:t xml:space="preserve"> </w:t>
      </w:r>
      <w:proofErr w:type="spellStart"/>
      <w:r w:rsidRPr="00217E49">
        <w:rPr>
          <w:i/>
          <w:iCs/>
          <w:sz w:val="16"/>
          <w:szCs w:val="18"/>
          <w:lang w:val="fr-FR"/>
        </w:rPr>
        <w:t>Qur’ané</w:t>
      </w:r>
      <w:proofErr w:type="spellEnd"/>
      <w:r w:rsidRPr="00217E49">
        <w:rPr>
          <w:i/>
          <w:iCs/>
          <w:sz w:val="16"/>
          <w:szCs w:val="18"/>
          <w:lang w:val="fr-FR"/>
        </w:rPr>
        <w:t xml:space="preserve"> Mehr, tome 10, page 579 ; </w:t>
      </w:r>
      <w:proofErr w:type="spellStart"/>
      <w:r w:rsidRPr="00217E49">
        <w:rPr>
          <w:i/>
          <w:iCs/>
          <w:sz w:val="16"/>
          <w:szCs w:val="18"/>
          <w:lang w:val="fr-FR"/>
        </w:rPr>
        <w:t>Tafsiré</w:t>
      </w:r>
      <w:proofErr w:type="spellEnd"/>
      <w:r w:rsidRPr="00217E49">
        <w:rPr>
          <w:i/>
          <w:iCs/>
          <w:sz w:val="16"/>
          <w:szCs w:val="18"/>
          <w:lang w:val="fr-FR"/>
        </w:rPr>
        <w:t xml:space="preserve"> Nour, tome 12, page 655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E07420"/>
    <w:multiLevelType w:val="hybridMultilevel"/>
    <w:tmpl w:val="41921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52B5E55"/>
    <w:multiLevelType w:val="hybridMultilevel"/>
    <w:tmpl w:val="725CC1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12226659">
    <w:abstractNumId w:val="0"/>
  </w:num>
  <w:num w:numId="2" w16cid:durableId="1407148554">
    <w:abstractNumId w:val="1"/>
  </w:num>
  <w:num w:numId="3" w16cid:durableId="770465976">
    <w:abstractNumId w:val="3"/>
  </w:num>
  <w:num w:numId="4" w16cid:durableId="1713069694">
    <w:abstractNumId w:val="2"/>
  </w:num>
  <w:num w:numId="5" w16cid:durableId="1088501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BF"/>
    <w:rsid w:val="000212BF"/>
    <w:rsid w:val="000F27F6"/>
    <w:rsid w:val="0016370F"/>
    <w:rsid w:val="001F52D9"/>
    <w:rsid w:val="0021267E"/>
    <w:rsid w:val="00246D3E"/>
    <w:rsid w:val="002501C2"/>
    <w:rsid w:val="00283838"/>
    <w:rsid w:val="002A0889"/>
    <w:rsid w:val="002B0C29"/>
    <w:rsid w:val="002B78BC"/>
    <w:rsid w:val="002C6763"/>
    <w:rsid w:val="00313C6D"/>
    <w:rsid w:val="003C3C92"/>
    <w:rsid w:val="00405E6C"/>
    <w:rsid w:val="00410506"/>
    <w:rsid w:val="0047174E"/>
    <w:rsid w:val="0047605E"/>
    <w:rsid w:val="00490AE2"/>
    <w:rsid w:val="004F40E7"/>
    <w:rsid w:val="005E5040"/>
    <w:rsid w:val="005F2D44"/>
    <w:rsid w:val="005F5B3A"/>
    <w:rsid w:val="00620C65"/>
    <w:rsid w:val="00675436"/>
    <w:rsid w:val="006B7E89"/>
    <w:rsid w:val="006F605B"/>
    <w:rsid w:val="00720E87"/>
    <w:rsid w:val="007959E7"/>
    <w:rsid w:val="008B341E"/>
    <w:rsid w:val="008C5B47"/>
    <w:rsid w:val="008E6863"/>
    <w:rsid w:val="009437E6"/>
    <w:rsid w:val="009D3C34"/>
    <w:rsid w:val="009D4A1B"/>
    <w:rsid w:val="00A016FF"/>
    <w:rsid w:val="00A6099F"/>
    <w:rsid w:val="00A72D60"/>
    <w:rsid w:val="00AD50CF"/>
    <w:rsid w:val="00B5578E"/>
    <w:rsid w:val="00C07CBF"/>
    <w:rsid w:val="00C54736"/>
    <w:rsid w:val="00C979C6"/>
    <w:rsid w:val="00CC1792"/>
    <w:rsid w:val="00CF6C46"/>
    <w:rsid w:val="00D27486"/>
    <w:rsid w:val="00D367C8"/>
    <w:rsid w:val="00D50331"/>
    <w:rsid w:val="00DA6493"/>
    <w:rsid w:val="00E42356"/>
    <w:rsid w:val="00E94DEA"/>
    <w:rsid w:val="00EF2E9D"/>
    <w:rsid w:val="00F87B83"/>
    <w:rsid w:val="00F932B3"/>
    <w:rsid w:val="00FA28B0"/>
    <w:rsid w:val="00FB28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3BB6"/>
  <w15:chartTrackingRefBased/>
  <w15:docId w15:val="{FFA998E3-8596-4421-B3C3-DCBA1CCB8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BF"/>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12BF"/>
    <w:pPr>
      <w:ind w:left="720"/>
      <w:contextualSpacing/>
    </w:pPr>
  </w:style>
  <w:style w:type="paragraph" w:styleId="Notedebasdepage">
    <w:name w:val="footnote text"/>
    <w:basedOn w:val="Normal"/>
    <w:link w:val="NotedebasdepageCar"/>
    <w:uiPriority w:val="99"/>
    <w:semiHidden/>
    <w:unhideWhenUsed/>
    <w:rsid w:val="000212B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212BF"/>
    <w:rPr>
      <w:sz w:val="20"/>
      <w:szCs w:val="20"/>
      <w:lang w:val="fr-CD"/>
    </w:rPr>
  </w:style>
  <w:style w:type="character" w:styleId="Appelnotedebasdep">
    <w:name w:val="footnote reference"/>
    <w:basedOn w:val="Policepardfaut"/>
    <w:uiPriority w:val="99"/>
    <w:semiHidden/>
    <w:unhideWhenUsed/>
    <w:rsid w:val="000212BF"/>
    <w:rPr>
      <w:vertAlign w:val="superscript"/>
    </w:rPr>
  </w:style>
  <w:style w:type="paragraph" w:customStyle="1" w:styleId="Paragraphedeliste1">
    <w:name w:val="Paragraphe de liste1"/>
    <w:basedOn w:val="Normal"/>
    <w:rsid w:val="00DA6493"/>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E94DEA"/>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94DEA"/>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94DEA"/>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94DEA"/>
    <w:rPr>
      <w:rFonts w:ascii="Cambria" w:eastAsia="Times New Roman" w:hAnsi="Cambria" w:cs="Times New Roman"/>
      <w:spacing w:val="5"/>
      <w:kern w:val="28"/>
      <w:sz w:val="36"/>
      <w:szCs w:val="36"/>
    </w:rPr>
  </w:style>
  <w:style w:type="paragraph" w:styleId="Rvision">
    <w:name w:val="Revision"/>
    <w:hidden/>
    <w:uiPriority w:val="99"/>
    <w:semiHidden/>
    <w:rsid w:val="0021267E"/>
    <w:pPr>
      <w:spacing w:after="0" w:line="240" w:lineRule="auto"/>
    </w:pPr>
    <w:rPr>
      <w:lang w:val="fr-CD"/>
    </w:rPr>
  </w:style>
  <w:style w:type="character" w:styleId="Marquedecommentaire">
    <w:name w:val="annotation reference"/>
    <w:basedOn w:val="Policepardfaut"/>
    <w:uiPriority w:val="99"/>
    <w:semiHidden/>
    <w:unhideWhenUsed/>
    <w:rsid w:val="00313C6D"/>
    <w:rPr>
      <w:sz w:val="16"/>
      <w:szCs w:val="16"/>
    </w:rPr>
  </w:style>
  <w:style w:type="paragraph" w:styleId="Commentaire">
    <w:name w:val="annotation text"/>
    <w:basedOn w:val="Normal"/>
    <w:link w:val="CommentaireCar"/>
    <w:uiPriority w:val="99"/>
    <w:semiHidden/>
    <w:unhideWhenUsed/>
    <w:rsid w:val="00313C6D"/>
    <w:pPr>
      <w:spacing w:line="240" w:lineRule="auto"/>
    </w:pPr>
    <w:rPr>
      <w:sz w:val="20"/>
      <w:szCs w:val="20"/>
    </w:rPr>
  </w:style>
  <w:style w:type="character" w:customStyle="1" w:styleId="CommentaireCar">
    <w:name w:val="Commentaire Car"/>
    <w:basedOn w:val="Policepardfaut"/>
    <w:link w:val="Commentaire"/>
    <w:uiPriority w:val="99"/>
    <w:semiHidden/>
    <w:rsid w:val="00313C6D"/>
    <w:rPr>
      <w:sz w:val="20"/>
      <w:szCs w:val="20"/>
      <w:lang w:val="fr-CD"/>
    </w:rPr>
  </w:style>
  <w:style w:type="paragraph" w:styleId="Objetducommentaire">
    <w:name w:val="annotation subject"/>
    <w:basedOn w:val="Commentaire"/>
    <w:next w:val="Commentaire"/>
    <w:link w:val="ObjetducommentaireCar"/>
    <w:uiPriority w:val="99"/>
    <w:semiHidden/>
    <w:unhideWhenUsed/>
    <w:rsid w:val="00313C6D"/>
    <w:rPr>
      <w:b/>
      <w:bCs/>
    </w:rPr>
  </w:style>
  <w:style w:type="character" w:customStyle="1" w:styleId="ObjetducommentaireCar">
    <w:name w:val="Objet du commentaire Car"/>
    <w:basedOn w:val="CommentaireCar"/>
    <w:link w:val="Objetducommentaire"/>
    <w:uiPriority w:val="99"/>
    <w:semiHidden/>
    <w:rsid w:val="00313C6D"/>
    <w:rPr>
      <w:b/>
      <w:bCs/>
      <w:sz w:val="20"/>
      <w:szCs w:val="20"/>
      <w:lang w:val="fr-CD"/>
    </w:rPr>
  </w:style>
  <w:style w:type="character" w:styleId="Lienhypertexte">
    <w:name w:val="Hyperlink"/>
    <w:basedOn w:val="Policepardfaut"/>
    <w:uiPriority w:val="99"/>
    <w:unhideWhenUsed/>
    <w:rsid w:val="002C6763"/>
    <w:rPr>
      <w:color w:val="0563C1" w:themeColor="hyperlink"/>
      <w:u w:val="single"/>
    </w:rPr>
  </w:style>
  <w:style w:type="character" w:styleId="Mentionnonrsolue">
    <w:name w:val="Unresolved Mention"/>
    <w:basedOn w:val="Policepardfaut"/>
    <w:uiPriority w:val="99"/>
    <w:semiHidden/>
    <w:unhideWhenUsed/>
    <w:rsid w:val="002C6763"/>
    <w:rPr>
      <w:color w:val="605E5C"/>
      <w:shd w:val="clear" w:color="auto" w:fill="E1DFDD"/>
    </w:rPr>
  </w:style>
  <w:style w:type="paragraph" w:customStyle="1" w:styleId="pf0">
    <w:name w:val="pf0"/>
    <w:basedOn w:val="Normal"/>
    <w:rsid w:val="002A0889"/>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2A0889"/>
    <w:rPr>
      <w:rFonts w:cs="KFGQPC Uthmanic Script HAFS" w:hint="cs"/>
      <w:sz w:val="36"/>
      <w:szCs w:val="36"/>
      <w:shd w:val="clear" w:color="auto" w:fill="FFFFFF"/>
    </w:rPr>
  </w:style>
  <w:style w:type="paragraph" w:styleId="NormalWeb">
    <w:name w:val="Normal (Web)"/>
    <w:basedOn w:val="Normal"/>
    <w:uiPriority w:val="99"/>
    <w:semiHidden/>
    <w:unhideWhenUsed/>
    <w:rsid w:val="002A0889"/>
    <w:pPr>
      <w:spacing w:before="100" w:beforeAutospacing="1" w:after="100" w:afterAutospacing="1" w:line="240" w:lineRule="auto"/>
      <w:ind w:firstLine="0"/>
      <w:jc w:val="left"/>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6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20BB4-40AA-4C07-B483-545B84B24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4667</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2024-10-02T12:28:00Z</dcterms:created>
  <dcterms:modified xsi:type="dcterms:W3CDTF">2025-09-21T13:40:00Z</dcterms:modified>
</cp:coreProperties>
</file>