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E027" w14:textId="77777777" w:rsidR="0064519C" w:rsidRPr="00011122" w:rsidRDefault="0064519C" w:rsidP="0064519C">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0"/>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Inshiqàq</w:t>
      </w:r>
      <w:bookmarkEnd w:id="0"/>
      <w:proofErr w:type="spellEnd"/>
    </w:p>
    <w:p w14:paraId="68CDF2E9" w14:textId="77777777" w:rsidR="0064519C" w:rsidRPr="00011122" w:rsidRDefault="0064519C" w:rsidP="00644699">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déchirure » sourate n° 84 - révélée à La Mecque – 25 versets</w:t>
      </w:r>
    </w:p>
    <w:p w14:paraId="609DBC05" w14:textId="77777777" w:rsidR="000C356C" w:rsidRDefault="000C356C" w:rsidP="0064519C">
      <w:pPr>
        <w:ind w:firstLine="0"/>
        <w:rPr>
          <w:rFonts w:cstheme="minorHAnsi"/>
          <w:lang w:bidi="fa-IR"/>
        </w:rPr>
      </w:pPr>
    </w:p>
    <w:p w14:paraId="67622A7F" w14:textId="254E2DCC" w:rsidR="0064519C" w:rsidRDefault="0064519C" w:rsidP="0064519C">
      <w:pPr>
        <w:ind w:firstLine="0"/>
        <w:rPr>
          <w:rFonts w:cstheme="minorHAnsi"/>
          <w:lang w:bidi="fa-IR"/>
        </w:rPr>
      </w:pPr>
    </w:p>
    <w:p w14:paraId="2C8F9C00" w14:textId="77777777" w:rsidR="0064519C" w:rsidRDefault="0064519C" w:rsidP="0064519C">
      <w:pPr>
        <w:ind w:firstLine="0"/>
        <w:rPr>
          <w:rFonts w:cstheme="minorHAnsi"/>
          <w:lang w:bidi="fa-IR"/>
        </w:rPr>
      </w:pPr>
    </w:p>
    <w:p w14:paraId="7D059842" w14:textId="77777777" w:rsidR="00CB3DFA" w:rsidRPr="00F00C70" w:rsidRDefault="00CB3DFA" w:rsidP="00CB3DFA">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1F8185E8" w14:textId="77777777" w:rsidR="00CB3DFA" w:rsidRDefault="00CB3DFA" w:rsidP="0064519C">
      <w:pPr>
        <w:ind w:firstLine="0"/>
        <w:rPr>
          <w:rFonts w:cstheme="minorHAnsi"/>
          <w:lang w:bidi="fa-IR"/>
        </w:rPr>
      </w:pPr>
    </w:p>
    <w:p w14:paraId="20DCAC6F" w14:textId="4AF5540B" w:rsidR="00CB3DFA" w:rsidRPr="00CB3DFA" w:rsidRDefault="00CB3DFA" w:rsidP="00CB3DFA">
      <w:pPr>
        <w:ind w:firstLine="0"/>
        <w:rPr>
          <w:rFonts w:ascii="Calibri" w:eastAsia="Calibri" w:hAnsi="Calibri" w:cs="Calibri"/>
          <w:lang w:val="fr-BE" w:bidi="fa-IR"/>
        </w:rPr>
      </w:pPr>
      <w:r w:rsidRPr="00CB3DFA">
        <w:rPr>
          <w:rFonts w:ascii="Calibri" w:eastAsia="Calibri" w:hAnsi="Calibri" w:cs="Calibri"/>
          <w:lang w:val="fr-BE" w:bidi="fa-IR"/>
        </w:rPr>
        <w:t xml:space="preserve">Les versets </w:t>
      </w:r>
      <w:r w:rsidR="000B5748">
        <w:rPr>
          <w:rFonts w:ascii="Calibri" w:eastAsia="Calibri" w:hAnsi="Calibri" w:cs="Calibri"/>
          <w:lang w:val="fr-BE" w:bidi="fa-IR"/>
        </w:rPr>
        <w:t xml:space="preserve">de cette sourate </w:t>
      </w:r>
      <w:r w:rsidRPr="00CB3DFA">
        <w:rPr>
          <w:rFonts w:ascii="Calibri" w:eastAsia="Calibri" w:hAnsi="Calibri" w:cs="Calibri"/>
          <w:lang w:val="fr-BE" w:bidi="fa-IR"/>
        </w:rPr>
        <w:t>font référence aux événements qui auront lieu le Jour de la résurrection et décrivent l'état de la personne</w:t>
      </w:r>
      <w:r w:rsidR="000B5748">
        <w:rPr>
          <w:rFonts w:ascii="Calibri" w:eastAsia="Calibri" w:hAnsi="Calibri" w:cs="Calibri"/>
          <w:lang w:val="fr-BE" w:bidi="fa-IR"/>
        </w:rPr>
        <w:t xml:space="preserve"> qui recevra l</w:t>
      </w:r>
      <w:r w:rsidRPr="00CB3DFA">
        <w:rPr>
          <w:rFonts w:ascii="Calibri" w:eastAsia="Calibri" w:hAnsi="Calibri" w:cs="Calibri"/>
          <w:lang w:val="fr-BE" w:bidi="fa-IR"/>
        </w:rPr>
        <w:t xml:space="preserve">e livret de ses actes </w:t>
      </w:r>
      <w:r w:rsidR="000B5748">
        <w:rPr>
          <w:rFonts w:ascii="Calibri" w:eastAsia="Calibri" w:hAnsi="Calibri" w:cs="Calibri"/>
          <w:lang w:val="fr-BE" w:bidi="fa-IR"/>
        </w:rPr>
        <w:t>en s</w:t>
      </w:r>
      <w:r w:rsidRPr="00CB3DFA">
        <w:rPr>
          <w:rFonts w:ascii="Calibri" w:eastAsia="Calibri" w:hAnsi="Calibri" w:cs="Calibri"/>
          <w:lang w:val="fr-BE" w:bidi="fa-IR"/>
        </w:rPr>
        <w:t xml:space="preserve">a main droite et retournera dans sa « famille » heureuse. Ces versets rejettent également la pensée de la personne </w:t>
      </w:r>
      <w:r w:rsidR="000B5748">
        <w:rPr>
          <w:rFonts w:ascii="Calibri" w:eastAsia="Calibri" w:hAnsi="Calibri" w:cs="Calibri"/>
          <w:lang w:val="fr-BE" w:bidi="fa-IR"/>
        </w:rPr>
        <w:t>qui recevra le l</w:t>
      </w:r>
      <w:r w:rsidRPr="00CB3DFA">
        <w:rPr>
          <w:rFonts w:ascii="Calibri" w:eastAsia="Calibri" w:hAnsi="Calibri" w:cs="Calibri"/>
          <w:lang w:val="fr-BE" w:bidi="fa-IR"/>
        </w:rPr>
        <w:t>ivret des actions derrière son dos</w:t>
      </w:r>
      <w:r w:rsidR="000B5748">
        <w:rPr>
          <w:rFonts w:ascii="Calibri" w:eastAsia="Calibri" w:hAnsi="Calibri" w:cs="Calibri"/>
          <w:lang w:val="fr-BE" w:bidi="fa-IR"/>
        </w:rPr>
        <w:t xml:space="preserve">, </w:t>
      </w:r>
      <w:r w:rsidRPr="00CB3DFA">
        <w:rPr>
          <w:rFonts w:ascii="Calibri" w:eastAsia="Calibri" w:hAnsi="Calibri" w:cs="Calibri"/>
          <w:lang w:val="fr-BE" w:bidi="fa-IR"/>
        </w:rPr>
        <w:t xml:space="preserve">qui était heureuse dans ce monde avec sa </w:t>
      </w:r>
      <w:r w:rsidR="00DC3470">
        <w:rPr>
          <w:rFonts w:ascii="Calibri" w:eastAsia="Calibri" w:hAnsi="Calibri" w:cs="Calibri"/>
          <w:lang w:val="fr-BE" w:bidi="fa-IR"/>
        </w:rPr>
        <w:t>« </w:t>
      </w:r>
      <w:r w:rsidRPr="00CB3DFA">
        <w:rPr>
          <w:rFonts w:ascii="Calibri" w:eastAsia="Calibri" w:hAnsi="Calibri" w:cs="Calibri"/>
          <w:lang w:val="fr-BE" w:bidi="fa-IR"/>
        </w:rPr>
        <w:t>famille</w:t>
      </w:r>
      <w:r w:rsidR="00DC3470">
        <w:rPr>
          <w:rFonts w:ascii="Calibri" w:eastAsia="Calibri" w:hAnsi="Calibri" w:cs="Calibri"/>
          <w:lang w:val="fr-BE" w:bidi="fa-IR"/>
        </w:rPr>
        <w:t> »</w:t>
      </w:r>
      <w:r w:rsidRPr="00CB3DFA">
        <w:rPr>
          <w:rFonts w:ascii="Calibri" w:eastAsia="Calibri" w:hAnsi="Calibri" w:cs="Calibri"/>
          <w:lang w:val="fr-BE" w:bidi="fa-IR"/>
        </w:rPr>
        <w:t xml:space="preserve"> et pensait qu'il n'y aurait pas de retour vers Dieu pour la reddition de comptes.</w:t>
      </w:r>
      <w:r>
        <w:rPr>
          <w:rStyle w:val="Appelnotedebasdep"/>
          <w:rFonts w:ascii="Calibri" w:eastAsia="Calibri" w:hAnsi="Calibri" w:cs="Calibri"/>
          <w:lang w:val="fr-BE" w:bidi="fa-IR"/>
        </w:rPr>
        <w:footnoteReference w:id="1"/>
      </w:r>
      <w:r w:rsidRPr="00CB3DFA">
        <w:rPr>
          <w:rFonts w:ascii="Calibri" w:eastAsia="Calibri" w:hAnsi="Calibri" w:cs="Calibri"/>
          <w:lang w:val="fr-BE" w:bidi="fa-IR"/>
        </w:rPr>
        <w:t xml:space="preserve"> </w:t>
      </w:r>
    </w:p>
    <w:p w14:paraId="0CD8E29B" w14:textId="77777777" w:rsidR="00CB3DFA" w:rsidRDefault="00CB3DFA" w:rsidP="0064519C">
      <w:pPr>
        <w:ind w:firstLine="0"/>
        <w:rPr>
          <w:rFonts w:cstheme="minorHAnsi"/>
          <w:lang w:bidi="fa-IR"/>
        </w:rPr>
      </w:pPr>
    </w:p>
    <w:p w14:paraId="0654C491" w14:textId="77777777" w:rsidR="00CB3DFA" w:rsidRDefault="00CB3DFA" w:rsidP="0064519C">
      <w:pPr>
        <w:ind w:firstLine="0"/>
        <w:rPr>
          <w:rFonts w:cstheme="minorHAnsi"/>
          <w:lang w:bidi="fa-IR"/>
        </w:rPr>
      </w:pPr>
    </w:p>
    <w:p w14:paraId="3E7CB4F5" w14:textId="77777777" w:rsidR="0064519C" w:rsidRDefault="0064519C" w:rsidP="0064519C">
      <w:pPr>
        <w:ind w:firstLine="0"/>
        <w:rPr>
          <w:rFonts w:cstheme="minorHAnsi"/>
          <w:lang w:bidi="fa-IR"/>
        </w:rPr>
      </w:pPr>
    </w:p>
    <w:p w14:paraId="3B818C7F" w14:textId="0B3DC9CB" w:rsidR="0064519C" w:rsidRDefault="00CB3DFA" w:rsidP="00EF609C">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64519C" w:rsidRPr="0064519C">
        <w:rPr>
          <w:rFonts w:ascii="Calibri" w:eastAsia="Times New Roman" w:hAnsi="Calibri" w:cs="Arial"/>
          <w:b/>
          <w:bCs/>
          <w:sz w:val="20"/>
          <w:szCs w:val="20"/>
          <w:lang w:val="fr-FR" w:bidi="en-US"/>
        </w:rPr>
        <w:t>) Aperçu du contenu de la sourate</w:t>
      </w:r>
    </w:p>
    <w:p w14:paraId="477279B1" w14:textId="77777777" w:rsidR="00EF609C" w:rsidRPr="0064519C" w:rsidRDefault="00EF609C" w:rsidP="00EF609C">
      <w:pPr>
        <w:spacing w:after="200" w:line="276" w:lineRule="auto"/>
        <w:ind w:firstLine="0"/>
        <w:rPr>
          <w:rFonts w:ascii="Calibri" w:eastAsia="Times New Roman" w:hAnsi="Calibri" w:cs="Arial"/>
          <w:b/>
          <w:bCs/>
          <w:sz w:val="20"/>
          <w:szCs w:val="20"/>
          <w:lang w:val="fr-FR" w:bidi="en-US"/>
        </w:rPr>
      </w:pPr>
    </w:p>
    <w:p w14:paraId="73F7CAEF" w14:textId="53E48C66" w:rsidR="0064519C" w:rsidRPr="0064519C" w:rsidRDefault="0064519C" w:rsidP="0064519C">
      <w:pPr>
        <w:spacing w:after="200" w:line="276" w:lineRule="auto"/>
        <w:ind w:firstLine="0"/>
        <w:rPr>
          <w:rFonts w:ascii="Calibri" w:eastAsia="Times New Roman" w:hAnsi="Calibri" w:cs="Calibri"/>
          <w:lang w:val="fr-FR" w:bidi="en-US"/>
        </w:rPr>
      </w:pPr>
      <w:r w:rsidRPr="0064519C">
        <w:rPr>
          <w:rFonts w:ascii="Calibri" w:eastAsia="Times New Roman" w:hAnsi="Calibri" w:cs="Calibri"/>
          <w:lang w:val="fr-FR" w:bidi="en-US"/>
        </w:rPr>
        <w:t>Cette sourate décrit la Résurrection et les évènements majeurs de la fin du monde. Elle présente également le compte des vertueux et des impies ainsi que leurs destins respectifs. Puis, Dieu prête serment par les étapes que l’homme parcourt dans sa vie. Enfin, cette sourate décrit de nouveau les actions bonnes et mauvaises, et en conséquence la rétribution et le châtiment.</w:t>
      </w:r>
      <w:r w:rsidR="00CB3DFA">
        <w:rPr>
          <w:rStyle w:val="Appelnotedebasdep"/>
          <w:rFonts w:ascii="Calibri" w:eastAsia="Times New Roman" w:hAnsi="Calibri" w:cs="Calibri"/>
          <w:lang w:val="fr-FR" w:bidi="en-US"/>
        </w:rPr>
        <w:footnoteReference w:id="2"/>
      </w:r>
    </w:p>
    <w:p w14:paraId="453EE9ED" w14:textId="77777777" w:rsidR="0064519C" w:rsidRDefault="0064519C" w:rsidP="0064519C">
      <w:pPr>
        <w:ind w:firstLine="0"/>
        <w:rPr>
          <w:rFonts w:cstheme="minorHAnsi"/>
          <w:lang w:bidi="fa-IR"/>
        </w:rPr>
      </w:pPr>
    </w:p>
    <w:p w14:paraId="09E56A5F" w14:textId="77777777" w:rsidR="0064519C" w:rsidRDefault="0064519C" w:rsidP="0064519C">
      <w:pPr>
        <w:ind w:firstLine="0"/>
        <w:rPr>
          <w:rFonts w:cstheme="minorHAnsi"/>
          <w:lang w:bidi="fa-IR"/>
        </w:rPr>
      </w:pPr>
    </w:p>
    <w:p w14:paraId="37CB3515" w14:textId="77777777" w:rsidR="0064519C" w:rsidRDefault="0064519C" w:rsidP="0064519C">
      <w:pPr>
        <w:ind w:firstLine="0"/>
        <w:rPr>
          <w:rFonts w:cstheme="minorHAnsi"/>
          <w:lang w:bidi="fa-IR"/>
        </w:rPr>
      </w:pPr>
    </w:p>
    <w:p w14:paraId="0618F1D1" w14:textId="23D1D64B" w:rsidR="0064519C" w:rsidRPr="0064519C" w:rsidRDefault="00CB3DFA" w:rsidP="0064519C">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64519C" w:rsidRPr="0064519C">
        <w:rPr>
          <w:rFonts w:ascii="Calibri" w:eastAsia="Times New Roman" w:hAnsi="Calibri" w:cs="Arial"/>
          <w:b/>
          <w:bCs/>
          <w:sz w:val="20"/>
          <w:szCs w:val="20"/>
          <w:lang w:val="fr-FR" w:bidi="en-US"/>
        </w:rPr>
        <w:t xml:space="preserve">) Bienfaits de la récitation </w:t>
      </w:r>
    </w:p>
    <w:p w14:paraId="06018405" w14:textId="77777777" w:rsidR="0064519C" w:rsidRPr="0064519C" w:rsidRDefault="0064519C" w:rsidP="0064519C">
      <w:pPr>
        <w:spacing w:after="200" w:line="276" w:lineRule="auto"/>
        <w:ind w:firstLine="0"/>
        <w:rPr>
          <w:rFonts w:ascii="Calibri" w:eastAsia="Times New Roman" w:hAnsi="Calibri" w:cs="Arial"/>
          <w:b/>
          <w:bCs/>
          <w:sz w:val="20"/>
          <w:szCs w:val="20"/>
          <w:lang w:val="fr-FR" w:bidi="en-US"/>
        </w:rPr>
      </w:pPr>
    </w:p>
    <w:p w14:paraId="033263ED" w14:textId="263B9C67" w:rsidR="0064519C" w:rsidRPr="0064519C" w:rsidRDefault="0064519C" w:rsidP="0064519C">
      <w:pPr>
        <w:spacing w:after="200" w:line="276" w:lineRule="auto"/>
        <w:ind w:firstLine="0"/>
        <w:rPr>
          <w:rFonts w:ascii="Calibri" w:eastAsia="Times New Roman" w:hAnsi="Calibri" w:cs="Calibri"/>
          <w:lang w:val="fr-FR" w:bidi="en-US"/>
        </w:rPr>
      </w:pPr>
      <w:r w:rsidRPr="0064519C">
        <w:rPr>
          <w:rFonts w:ascii="Calibri" w:eastAsia="Times New Roman" w:hAnsi="Calibri" w:cs="Calibri"/>
          <w:lang w:val="fr-FR" w:bidi="en-US"/>
        </w:rPr>
        <w:t>Selon le Saint Prophète (s), Dieu préservera celui qui récite la sourate al-</w:t>
      </w:r>
      <w:proofErr w:type="spellStart"/>
      <w:r w:rsidRPr="0064519C">
        <w:rPr>
          <w:rFonts w:ascii="Calibri" w:eastAsia="Times New Roman" w:hAnsi="Calibri" w:cs="Calibri"/>
          <w:lang w:val="fr-FR" w:bidi="en-US"/>
        </w:rPr>
        <w:t>Inshiqàq</w:t>
      </w:r>
      <w:proofErr w:type="spellEnd"/>
      <w:r w:rsidRPr="0064519C">
        <w:rPr>
          <w:rFonts w:ascii="Calibri" w:eastAsia="Times New Roman" w:hAnsi="Calibri" w:cs="Calibri"/>
          <w:lang w:val="fr-FR" w:bidi="en-US"/>
        </w:rPr>
        <w:t>, de recevoir son livre des comptes par derrière le Jour du Jugement.</w:t>
      </w:r>
      <w:r w:rsidRPr="0064519C">
        <w:rPr>
          <w:rFonts w:ascii="Calibri" w:eastAsia="Times New Roman" w:hAnsi="Calibri" w:cs="Calibri"/>
          <w:vertAlign w:val="superscript"/>
          <w:lang w:val="fr-FR" w:bidi="en-US"/>
        </w:rPr>
        <w:footnoteReference w:id="3"/>
      </w:r>
    </w:p>
    <w:p w14:paraId="3F301FBD" w14:textId="4EEE478C" w:rsidR="0064519C" w:rsidRPr="0064519C" w:rsidRDefault="0064519C" w:rsidP="0064519C">
      <w:pPr>
        <w:spacing w:after="200" w:line="276" w:lineRule="auto"/>
        <w:ind w:firstLine="0"/>
        <w:rPr>
          <w:rFonts w:ascii="Calibri" w:eastAsia="Times New Roman" w:hAnsi="Calibri" w:cs="Calibri"/>
          <w:lang w:val="fr-FR" w:bidi="en-US"/>
        </w:rPr>
      </w:pPr>
      <w:r w:rsidRPr="0064519C">
        <w:rPr>
          <w:rFonts w:ascii="Calibri" w:eastAsia="Times New Roman" w:hAnsi="Calibri" w:cs="Calibri"/>
          <w:lang w:val="fr-FR" w:bidi="en-US"/>
        </w:rPr>
        <w:t>Selon l’Imam as-</w:t>
      </w:r>
      <w:proofErr w:type="spellStart"/>
      <w:r w:rsidRPr="0064519C">
        <w:rPr>
          <w:rFonts w:ascii="Calibri" w:eastAsia="Times New Roman" w:hAnsi="Calibri" w:cs="Calibri"/>
          <w:lang w:val="fr-FR" w:bidi="en-US"/>
        </w:rPr>
        <w:t>Sàdiq</w:t>
      </w:r>
      <w:proofErr w:type="spellEnd"/>
      <w:r w:rsidRPr="0064519C">
        <w:rPr>
          <w:rFonts w:ascii="Calibri" w:eastAsia="Times New Roman" w:hAnsi="Calibri" w:cs="Calibri"/>
          <w:lang w:val="fr-FR" w:bidi="en-US"/>
        </w:rPr>
        <w:t xml:space="preserve"> (a), celui qui récite les deux sourates, </w:t>
      </w:r>
      <w:r w:rsidR="00792B2A">
        <w:rPr>
          <w:rFonts w:ascii="Calibri" w:eastAsia="Times New Roman" w:hAnsi="Calibri" w:cs="Calibri"/>
          <w:lang w:val="fr-FR" w:bidi="en-US"/>
        </w:rPr>
        <w:t>al-</w:t>
      </w:r>
      <w:proofErr w:type="spellStart"/>
      <w:r w:rsidRPr="0064519C">
        <w:rPr>
          <w:rFonts w:ascii="Calibri" w:eastAsia="Times New Roman" w:hAnsi="Calibri" w:cs="Calibri"/>
          <w:lang w:val="fr-FR" w:bidi="en-US"/>
        </w:rPr>
        <w:t>Infitàr</w:t>
      </w:r>
      <w:proofErr w:type="spellEnd"/>
      <w:r w:rsidRPr="0064519C">
        <w:rPr>
          <w:rFonts w:ascii="Calibri" w:eastAsia="Times New Roman" w:hAnsi="Calibri" w:cs="Calibri"/>
          <w:lang w:val="fr-FR" w:bidi="en-US"/>
        </w:rPr>
        <w:t xml:space="preserve"> et </w:t>
      </w:r>
      <w:r w:rsidR="0087561F">
        <w:rPr>
          <w:rFonts w:ascii="Calibri" w:eastAsia="Times New Roman" w:hAnsi="Calibri" w:cs="Calibri"/>
          <w:lang w:val="fr-FR" w:bidi="en-US"/>
        </w:rPr>
        <w:t>al-</w:t>
      </w:r>
      <w:proofErr w:type="spellStart"/>
      <w:r w:rsidRPr="0064519C">
        <w:rPr>
          <w:rFonts w:ascii="Calibri" w:eastAsia="Times New Roman" w:hAnsi="Calibri" w:cs="Calibri"/>
          <w:lang w:val="fr-FR" w:bidi="en-US"/>
        </w:rPr>
        <w:t>Inshiqàq</w:t>
      </w:r>
      <w:proofErr w:type="spellEnd"/>
      <w:r w:rsidRPr="0064519C">
        <w:rPr>
          <w:rFonts w:ascii="Calibri" w:eastAsia="Times New Roman" w:hAnsi="Calibri" w:cs="Calibri"/>
          <w:lang w:val="fr-FR" w:bidi="en-US"/>
        </w:rPr>
        <w:t xml:space="preserve">, et les garde en face de ses yeux lors de ses prières obligatoires et surérogatoires, Dieu exaucera ses désirs, et rien ne </w:t>
      </w:r>
      <w:r w:rsidRPr="0064519C">
        <w:rPr>
          <w:rFonts w:ascii="Calibri" w:eastAsia="Times New Roman" w:hAnsi="Calibri" w:cs="Calibri"/>
          <w:lang w:val="fr-FR" w:bidi="en-US"/>
        </w:rPr>
        <w:lastRenderedPageBreak/>
        <w:t>pourra s’interposer entre lui et Dieu. Il verra continuellement (la Miséricorde de) Dieu, et Dieu (le regardera) aussi pour qu’il soit libéré des comptes.</w:t>
      </w:r>
      <w:r w:rsidRPr="0064519C">
        <w:rPr>
          <w:rFonts w:ascii="Calibri" w:eastAsia="Times New Roman" w:hAnsi="Calibri" w:cs="Calibri"/>
          <w:vertAlign w:val="superscript"/>
          <w:lang w:val="fr-FR" w:bidi="en-US"/>
        </w:rPr>
        <w:footnoteReference w:id="4"/>
      </w:r>
    </w:p>
    <w:p w14:paraId="2DEC3EFC" w14:textId="77777777" w:rsidR="0064519C" w:rsidRDefault="0064519C" w:rsidP="0064519C">
      <w:pPr>
        <w:ind w:firstLine="0"/>
        <w:rPr>
          <w:rFonts w:cstheme="minorHAnsi"/>
          <w:lang w:bidi="fa-IR"/>
        </w:rPr>
      </w:pPr>
    </w:p>
    <w:p w14:paraId="00AE4183" w14:textId="77777777" w:rsidR="0064519C" w:rsidRDefault="0064519C" w:rsidP="0064519C">
      <w:pPr>
        <w:ind w:firstLine="0"/>
        <w:rPr>
          <w:rFonts w:cstheme="minorHAnsi"/>
          <w:lang w:bidi="fa-IR"/>
        </w:rPr>
      </w:pPr>
    </w:p>
    <w:p w14:paraId="1D5FC58C" w14:textId="77777777" w:rsidR="00CB3DFA" w:rsidRDefault="00CB3DFA" w:rsidP="0064519C">
      <w:pPr>
        <w:ind w:firstLine="0"/>
        <w:rPr>
          <w:rFonts w:cstheme="minorHAnsi"/>
          <w:lang w:bidi="fa-IR"/>
        </w:rPr>
      </w:pPr>
    </w:p>
    <w:p w14:paraId="6CAC8C72" w14:textId="3692B15C" w:rsidR="0064519C" w:rsidRPr="00011122" w:rsidRDefault="00CB3DFA" w:rsidP="0064519C">
      <w:pPr>
        <w:ind w:firstLine="0"/>
        <w:rPr>
          <w:rFonts w:eastAsiaTheme="minorEastAsia"/>
          <w:b/>
          <w:bCs/>
          <w:sz w:val="20"/>
          <w:szCs w:val="20"/>
          <w:lang w:val="fr-FR" w:bidi="en-US"/>
        </w:rPr>
      </w:pPr>
      <w:r>
        <w:rPr>
          <w:rFonts w:eastAsiaTheme="minorEastAsia"/>
          <w:b/>
          <w:bCs/>
          <w:sz w:val="20"/>
          <w:szCs w:val="20"/>
          <w:lang w:val="fr-FR" w:bidi="en-US"/>
        </w:rPr>
        <w:t>d</w:t>
      </w:r>
      <w:r w:rsidR="0064519C" w:rsidRPr="00011122">
        <w:rPr>
          <w:rFonts w:eastAsiaTheme="minorEastAsia"/>
          <w:b/>
          <w:bCs/>
          <w:sz w:val="20"/>
          <w:szCs w:val="20"/>
          <w:lang w:val="fr-FR" w:bidi="en-US"/>
        </w:rPr>
        <w:t xml:space="preserve">) </w:t>
      </w:r>
      <w:r w:rsidR="0064519C" w:rsidRPr="000B5748">
        <w:rPr>
          <w:rFonts w:eastAsiaTheme="minorEastAsia"/>
          <w:b/>
          <w:bCs/>
          <w:sz w:val="20"/>
          <w:szCs w:val="20"/>
          <w:lang w:val="fr-FR" w:bidi="en-US"/>
        </w:rPr>
        <w:t>Exégèse</w:t>
      </w:r>
      <w:r w:rsidR="0064519C" w:rsidRPr="00011122">
        <w:rPr>
          <w:rFonts w:eastAsiaTheme="minorEastAsia"/>
          <w:b/>
          <w:bCs/>
          <w:sz w:val="20"/>
          <w:szCs w:val="20"/>
          <w:lang w:val="fr-FR" w:bidi="en-US"/>
        </w:rPr>
        <w:t xml:space="preserve"> et commentaire de la sourate</w:t>
      </w:r>
    </w:p>
    <w:p w14:paraId="0B4E0338" w14:textId="77777777" w:rsidR="000C356C" w:rsidRDefault="000C356C" w:rsidP="0064519C">
      <w:pPr>
        <w:ind w:firstLine="0"/>
        <w:rPr>
          <w:rFonts w:cstheme="minorHAnsi"/>
          <w:b/>
          <w:bCs/>
        </w:rPr>
      </w:pPr>
    </w:p>
    <w:p w14:paraId="28B5681E" w14:textId="77777777" w:rsidR="007D5115" w:rsidRDefault="007D5115" w:rsidP="007D5115">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C78B57E" w14:textId="77777777" w:rsidR="007D5115" w:rsidRPr="0064519C" w:rsidRDefault="007D5115" w:rsidP="007D5115">
      <w:pPr>
        <w:ind w:firstLine="0"/>
        <w:jc w:val="right"/>
        <w:rPr>
          <w:rFonts w:cstheme="minorHAnsi"/>
          <w:b/>
          <w:bCs/>
        </w:rPr>
      </w:pPr>
    </w:p>
    <w:p w14:paraId="22E9E384" w14:textId="6A41318F" w:rsidR="008E0295" w:rsidRPr="00D361A0" w:rsidRDefault="00DC3470" w:rsidP="008E0295">
      <w:pPr>
        <w:ind w:firstLine="0"/>
        <w:rPr>
          <w:rFonts w:cstheme="minorHAnsi"/>
          <w:b/>
          <w:bCs/>
          <w:i/>
          <w:iCs/>
          <w:sz w:val="20"/>
          <w:szCs w:val="20"/>
          <w:lang w:bidi="fa-IR"/>
        </w:rPr>
      </w:pPr>
      <w:r>
        <w:rPr>
          <w:rFonts w:cstheme="minorHAnsi"/>
          <w:b/>
          <w:bCs/>
          <w:i/>
          <w:iCs/>
          <w:sz w:val="20"/>
          <w:szCs w:val="20"/>
          <w:lang w:bidi="fa-IR"/>
        </w:rPr>
        <w:t xml:space="preserve">Par </w:t>
      </w:r>
      <w:r w:rsidR="0032236E">
        <w:rPr>
          <w:rFonts w:cstheme="minorHAnsi"/>
          <w:b/>
          <w:bCs/>
          <w:i/>
          <w:iCs/>
          <w:sz w:val="20"/>
          <w:szCs w:val="20"/>
          <w:lang w:bidi="fa-IR"/>
        </w:rPr>
        <w:t>la grâce du nom d’Allah</w:t>
      </w:r>
      <w:r w:rsidR="00D361A0" w:rsidRPr="00D361A0">
        <w:rPr>
          <w:rFonts w:cstheme="minorHAnsi"/>
          <w:b/>
          <w:bCs/>
          <w:i/>
          <w:iCs/>
          <w:sz w:val="20"/>
          <w:szCs w:val="20"/>
          <w:lang w:bidi="fa-IR"/>
        </w:rPr>
        <w:t>, le Tout Miséricordieux, le Très Miséricordieux</w:t>
      </w:r>
    </w:p>
    <w:p w14:paraId="14BF8A26" w14:textId="77777777" w:rsidR="00D361A0" w:rsidRDefault="00D361A0" w:rsidP="008E0295">
      <w:pPr>
        <w:ind w:firstLine="0"/>
        <w:rPr>
          <w:rFonts w:cstheme="minorHAnsi"/>
          <w:lang w:bidi="fa-IR"/>
        </w:rPr>
      </w:pPr>
    </w:p>
    <w:p w14:paraId="0C1E3BDC" w14:textId="77777777" w:rsidR="00A173C9" w:rsidRDefault="00A173C9" w:rsidP="008E0295">
      <w:pPr>
        <w:ind w:firstLine="0"/>
        <w:rPr>
          <w:rFonts w:cstheme="minorHAnsi"/>
          <w:lang w:bidi="fa-IR"/>
        </w:rPr>
      </w:pPr>
    </w:p>
    <w:p w14:paraId="1D212410" w14:textId="1EF4EC3C" w:rsidR="00A173C9" w:rsidRDefault="00A173C9" w:rsidP="00A173C9">
      <w:pPr>
        <w:ind w:firstLine="0"/>
        <w:jc w:val="right"/>
        <w:rPr>
          <w:rFonts w:cstheme="minorHAnsi"/>
          <w:lang w:bidi="fa-IR"/>
        </w:rPr>
      </w:pPr>
      <w:r w:rsidRPr="006D3D51">
        <w:rPr>
          <w:rFonts w:cs="KFGQPC Uthmanic Script HAFS"/>
          <w:color w:val="000000"/>
          <w:sz w:val="36"/>
          <w:szCs w:val="36"/>
          <w:shd w:val="clear" w:color="auto" w:fill="FFFFFF"/>
          <w:rtl/>
        </w:rPr>
        <w:t xml:space="preserve">إِذَا </w:t>
      </w:r>
      <w:proofErr w:type="spellStart"/>
      <w:r w:rsidRPr="006D3D51">
        <w:rPr>
          <w:rFonts w:cs="KFGQPC Uthmanic Script HAFS" w:hint="cs"/>
          <w:color w:val="000000"/>
          <w:sz w:val="36"/>
          <w:szCs w:val="36"/>
          <w:shd w:val="clear" w:color="auto" w:fill="FFFFFF"/>
          <w:rtl/>
        </w:rPr>
        <w:t>ٱ</w:t>
      </w:r>
      <w:r w:rsidRPr="006D3D51">
        <w:rPr>
          <w:rFonts w:cs="KFGQPC Uthmanic Script HAFS" w:hint="eastAsia"/>
          <w:color w:val="000000"/>
          <w:sz w:val="36"/>
          <w:szCs w:val="36"/>
          <w:shd w:val="clear" w:color="auto" w:fill="FFFFFF"/>
          <w:rtl/>
        </w:rPr>
        <w:t>لسَّمَآءُ</w:t>
      </w:r>
      <w:proofErr w:type="spellEnd"/>
      <w:r w:rsidRPr="006D3D51">
        <w:rPr>
          <w:rFonts w:cs="KFGQPC Uthmanic Script HAFS"/>
          <w:color w:val="000000"/>
          <w:sz w:val="36"/>
          <w:szCs w:val="36"/>
          <w:shd w:val="clear" w:color="auto" w:fill="FFFFFF"/>
          <w:rtl/>
        </w:rPr>
        <w:t xml:space="preserve"> </w:t>
      </w:r>
      <w:r w:rsidRPr="006D3D51">
        <w:rPr>
          <w:rFonts w:cs="KFGQPC Uthmanic Script HAFS" w:hint="cs"/>
          <w:color w:val="000000"/>
          <w:sz w:val="36"/>
          <w:szCs w:val="36"/>
          <w:shd w:val="clear" w:color="auto" w:fill="FFFFFF"/>
          <w:rtl/>
        </w:rPr>
        <w:t>ٱ</w:t>
      </w:r>
      <w:r w:rsidRPr="006D3D51">
        <w:rPr>
          <w:rFonts w:cs="KFGQPC Uthmanic Script HAFS" w:hint="eastAsia"/>
          <w:color w:val="000000"/>
          <w:sz w:val="36"/>
          <w:szCs w:val="36"/>
          <w:shd w:val="clear" w:color="auto" w:fill="FFFFFF"/>
          <w:rtl/>
        </w:rPr>
        <w:t>نشَقَّتۡ</w:t>
      </w:r>
      <w:r w:rsidRPr="006D3D51">
        <w:rPr>
          <w:rFonts w:cs="KFGQPC Uthmanic Script HAFS"/>
          <w:color w:val="000000"/>
          <w:sz w:val="36"/>
          <w:szCs w:val="36"/>
          <w:shd w:val="clear" w:color="auto" w:fill="FFFFFF"/>
          <w:rtl/>
        </w:rPr>
        <w:t xml:space="preserve">١ </w:t>
      </w:r>
      <w:proofErr w:type="spellStart"/>
      <w:r w:rsidRPr="006D3D51">
        <w:rPr>
          <w:rFonts w:cs="KFGQPC Uthmanic Script HAFS"/>
          <w:color w:val="000000"/>
          <w:sz w:val="36"/>
          <w:szCs w:val="36"/>
          <w:shd w:val="clear" w:color="auto" w:fill="FFFFFF"/>
          <w:rtl/>
        </w:rPr>
        <w:t>وَأَذِنَتۡ</w:t>
      </w:r>
      <w:proofErr w:type="spellEnd"/>
      <w:r w:rsidRPr="006D3D51">
        <w:rPr>
          <w:rFonts w:cs="KFGQPC Uthmanic Script HAFS"/>
          <w:color w:val="000000"/>
          <w:sz w:val="36"/>
          <w:szCs w:val="36"/>
          <w:shd w:val="clear" w:color="auto" w:fill="FFFFFF"/>
          <w:rtl/>
        </w:rPr>
        <w:t xml:space="preserve"> لِرَبِّهَا وَحُقَّتۡ٢ وَإِذَا </w:t>
      </w:r>
      <w:proofErr w:type="spellStart"/>
      <w:r w:rsidRPr="006D3D51">
        <w:rPr>
          <w:rFonts w:cs="KFGQPC Uthmanic Script HAFS" w:hint="cs"/>
          <w:color w:val="000000"/>
          <w:sz w:val="36"/>
          <w:szCs w:val="36"/>
          <w:shd w:val="clear" w:color="auto" w:fill="FFFFFF"/>
          <w:rtl/>
        </w:rPr>
        <w:t>ٱ</w:t>
      </w:r>
      <w:r w:rsidRPr="006D3D51">
        <w:rPr>
          <w:rFonts w:cs="KFGQPC Uthmanic Script HAFS" w:hint="eastAsia"/>
          <w:color w:val="000000"/>
          <w:sz w:val="36"/>
          <w:szCs w:val="36"/>
          <w:shd w:val="clear" w:color="auto" w:fill="FFFFFF"/>
          <w:rtl/>
        </w:rPr>
        <w:t>لۡأَرۡضُ</w:t>
      </w:r>
      <w:proofErr w:type="spellEnd"/>
      <w:r w:rsidRPr="006D3D51">
        <w:rPr>
          <w:rFonts w:cs="KFGQPC Uthmanic Script HAFS"/>
          <w:color w:val="000000"/>
          <w:sz w:val="36"/>
          <w:szCs w:val="36"/>
          <w:shd w:val="clear" w:color="auto" w:fill="FFFFFF"/>
          <w:rtl/>
        </w:rPr>
        <w:t xml:space="preserve"> مُدَّتۡ٣ </w:t>
      </w:r>
      <w:proofErr w:type="spellStart"/>
      <w:r w:rsidRPr="006D3D51">
        <w:rPr>
          <w:rFonts w:cs="KFGQPC Uthmanic Script HAFS"/>
          <w:color w:val="000000"/>
          <w:sz w:val="36"/>
          <w:szCs w:val="36"/>
          <w:shd w:val="clear" w:color="auto" w:fill="FFFFFF"/>
          <w:rtl/>
        </w:rPr>
        <w:t>وَأَلۡقَتۡ</w:t>
      </w:r>
      <w:proofErr w:type="spellEnd"/>
      <w:r w:rsidRPr="006D3D51">
        <w:rPr>
          <w:rFonts w:cs="KFGQPC Uthmanic Script HAFS"/>
          <w:color w:val="000000"/>
          <w:sz w:val="36"/>
          <w:szCs w:val="36"/>
          <w:shd w:val="clear" w:color="auto" w:fill="FFFFFF"/>
          <w:rtl/>
        </w:rPr>
        <w:t xml:space="preserve"> مَا فِيهَا وَتَخَلَّتۡ٤ </w:t>
      </w:r>
      <w:proofErr w:type="spellStart"/>
      <w:r w:rsidRPr="006D3D51">
        <w:rPr>
          <w:rFonts w:cs="KFGQPC Uthmanic Script HAFS"/>
          <w:color w:val="000000"/>
          <w:sz w:val="36"/>
          <w:szCs w:val="36"/>
          <w:shd w:val="clear" w:color="auto" w:fill="FFFFFF"/>
          <w:rtl/>
        </w:rPr>
        <w:t>وَأَذِنَتۡ</w:t>
      </w:r>
      <w:proofErr w:type="spellEnd"/>
      <w:r w:rsidRPr="006D3D51">
        <w:rPr>
          <w:rFonts w:cs="KFGQPC Uthmanic Script HAFS"/>
          <w:color w:val="000000"/>
          <w:sz w:val="36"/>
          <w:szCs w:val="36"/>
          <w:shd w:val="clear" w:color="auto" w:fill="FFFFFF"/>
          <w:rtl/>
        </w:rPr>
        <w:t xml:space="preserve"> لِرَبِّهَا وَحُقَّتۡ٥</w:t>
      </w:r>
    </w:p>
    <w:p w14:paraId="64724D0C" w14:textId="77777777" w:rsidR="00A173C9" w:rsidRPr="00F44815" w:rsidRDefault="00A173C9" w:rsidP="008E0295">
      <w:pPr>
        <w:ind w:firstLine="0"/>
        <w:rPr>
          <w:rFonts w:cstheme="minorHAnsi"/>
          <w:lang w:bidi="fa-IR"/>
        </w:rPr>
      </w:pPr>
    </w:p>
    <w:p w14:paraId="26D7C64C" w14:textId="77777777" w:rsidR="00DA2CE5" w:rsidRPr="00E06D46" w:rsidRDefault="00DA2CE5" w:rsidP="008E0295">
      <w:pPr>
        <w:ind w:firstLine="0"/>
        <w:rPr>
          <w:rFonts w:cstheme="minorHAnsi"/>
          <w:b/>
          <w:bCs/>
          <w:i/>
          <w:iCs/>
          <w:sz w:val="20"/>
          <w:szCs w:val="20"/>
          <w:lang w:bidi="fa-IR"/>
        </w:rPr>
      </w:pPr>
      <w:r w:rsidRPr="00E06D46">
        <w:rPr>
          <w:rFonts w:cstheme="minorHAnsi"/>
          <w:b/>
          <w:bCs/>
          <w:i/>
          <w:iCs/>
          <w:sz w:val="20"/>
          <w:szCs w:val="20"/>
          <w:lang w:bidi="fa-IR"/>
        </w:rPr>
        <w:t xml:space="preserve">1- </w:t>
      </w:r>
      <w:r w:rsidR="000C356C" w:rsidRPr="00E06D46">
        <w:rPr>
          <w:rFonts w:cstheme="minorHAnsi"/>
          <w:b/>
          <w:bCs/>
          <w:i/>
          <w:iCs/>
          <w:sz w:val="20"/>
          <w:szCs w:val="20"/>
          <w:lang w:bidi="fa-IR"/>
        </w:rPr>
        <w:t>Quand le ciel se déchirera</w:t>
      </w:r>
    </w:p>
    <w:p w14:paraId="09BB3C79" w14:textId="77777777" w:rsidR="00E06D46" w:rsidRPr="00E06D46" w:rsidRDefault="00DA2CE5" w:rsidP="008E0295">
      <w:pPr>
        <w:ind w:firstLine="0"/>
        <w:rPr>
          <w:rFonts w:cstheme="minorHAnsi"/>
          <w:b/>
          <w:bCs/>
          <w:i/>
          <w:iCs/>
          <w:sz w:val="20"/>
          <w:szCs w:val="20"/>
          <w:lang w:bidi="fa-IR"/>
        </w:rPr>
      </w:pPr>
      <w:r w:rsidRPr="00E06D46">
        <w:rPr>
          <w:rFonts w:cstheme="minorHAnsi"/>
          <w:b/>
          <w:bCs/>
          <w:i/>
          <w:iCs/>
          <w:sz w:val="20"/>
          <w:szCs w:val="20"/>
          <w:lang w:bidi="fa-IR"/>
        </w:rPr>
        <w:t xml:space="preserve">2- </w:t>
      </w:r>
      <w:r w:rsidR="000C356C" w:rsidRPr="00E06D46">
        <w:rPr>
          <w:rFonts w:cstheme="minorHAnsi"/>
          <w:b/>
          <w:bCs/>
          <w:i/>
          <w:iCs/>
          <w:sz w:val="20"/>
          <w:szCs w:val="20"/>
          <w:lang w:bidi="fa-IR"/>
        </w:rPr>
        <w:t>et qu’il obéira à son Seigneur, car il est capable d’entendre et d’obéir.</w:t>
      </w:r>
    </w:p>
    <w:p w14:paraId="05E279AA"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3- </w:t>
      </w:r>
      <w:r w:rsidR="000C356C" w:rsidRPr="00E06D46">
        <w:rPr>
          <w:rFonts w:cstheme="minorHAnsi"/>
          <w:b/>
          <w:bCs/>
          <w:i/>
          <w:iCs/>
          <w:sz w:val="20"/>
          <w:szCs w:val="20"/>
          <w:lang w:bidi="fa-IR"/>
        </w:rPr>
        <w:t>Quand la terre deviendra plus étendue</w:t>
      </w:r>
    </w:p>
    <w:p w14:paraId="349DC7FD"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4- </w:t>
      </w:r>
      <w:r w:rsidR="000C356C" w:rsidRPr="00E06D46">
        <w:rPr>
          <w:rFonts w:cstheme="minorHAnsi"/>
          <w:b/>
          <w:bCs/>
          <w:i/>
          <w:iCs/>
          <w:sz w:val="20"/>
          <w:szCs w:val="20"/>
          <w:lang w:bidi="fa-IR"/>
        </w:rPr>
        <w:t>et qu’elle rejettera ce qui est en son sein (les morts) et se videra,</w:t>
      </w:r>
    </w:p>
    <w:p w14:paraId="48EABDA2" w14:textId="1C7B8486" w:rsidR="000C356C"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5- </w:t>
      </w:r>
      <w:r w:rsidR="000C356C" w:rsidRPr="00E06D46">
        <w:rPr>
          <w:rFonts w:cstheme="minorHAnsi"/>
          <w:b/>
          <w:bCs/>
          <w:i/>
          <w:iCs/>
          <w:sz w:val="20"/>
          <w:szCs w:val="20"/>
          <w:lang w:bidi="fa-IR"/>
        </w:rPr>
        <w:t>et qu’elle obéira à son Seigneur ‒ et fera ce qu’elle doit faire.</w:t>
      </w:r>
    </w:p>
    <w:p w14:paraId="7079CBC9" w14:textId="5C51C051" w:rsidR="000C356C" w:rsidRPr="00F44815" w:rsidRDefault="000C356C" w:rsidP="008E0295">
      <w:pPr>
        <w:ind w:firstLine="0"/>
        <w:rPr>
          <w:rFonts w:cstheme="minorHAnsi"/>
          <w:b/>
          <w:bCs/>
          <w:i/>
          <w:iCs/>
        </w:rPr>
      </w:pPr>
    </w:p>
    <w:p w14:paraId="0B8BD95B" w14:textId="57C325C4" w:rsidR="000C356C" w:rsidRPr="00F44815" w:rsidRDefault="008E0295" w:rsidP="008E0295">
      <w:pPr>
        <w:tabs>
          <w:tab w:val="left" w:pos="1134"/>
        </w:tabs>
        <w:ind w:firstLine="0"/>
        <w:rPr>
          <w:rFonts w:cstheme="minorHAnsi"/>
          <w:lang w:val="fr-BE" w:bidi="fa-IR"/>
        </w:rPr>
      </w:pPr>
      <w:r w:rsidRPr="00F44815">
        <w:rPr>
          <w:rFonts w:cstheme="minorHAnsi"/>
          <w:lang w:val="fr-BE" w:bidi="fa-IR"/>
        </w:rPr>
        <w:t xml:space="preserve">1- </w:t>
      </w:r>
      <w:r w:rsidR="000C356C" w:rsidRPr="00F44815">
        <w:rPr>
          <w:rFonts w:cstheme="minorHAnsi"/>
          <w:lang w:val="fr-BE" w:bidi="fa-IR"/>
        </w:rPr>
        <w:t>Il ressort de ces versets qu’au Jour de la Résurrection la terre sera nivelée et plus étendue. En effet, ce jour-là, le nivèlement et l’aplanissement de la terre se feront après l’effondrement des montagnes et la disparition des collines, laissant la surface de la Terre plate et étendue. Autrement dit, lors de la Résurrection, la terre sera bien plus vaste qu'aujourd'hui, afin d'accueillir l'humanité sur son étendue.</w:t>
      </w:r>
    </w:p>
    <w:p w14:paraId="0F1E2AF0" w14:textId="4D18727A"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2- </w:t>
      </w:r>
      <w:r w:rsidR="000C356C" w:rsidRPr="00F44815">
        <w:rPr>
          <w:rFonts w:cstheme="minorHAnsi"/>
          <w:lang w:val="fr-BE" w:bidi="fa-IR"/>
        </w:rPr>
        <w:t xml:space="preserve">Il est indiqué dans ces versets que la terre </w:t>
      </w:r>
      <w:r w:rsidR="0032236E">
        <w:rPr>
          <w:rFonts w:cstheme="minorHAnsi"/>
          <w:lang w:val="fr-BE" w:bidi="fa-IR"/>
        </w:rPr>
        <w:t xml:space="preserve">sera </w:t>
      </w:r>
      <w:r w:rsidR="00DC3470">
        <w:rPr>
          <w:rFonts w:cstheme="minorHAnsi"/>
          <w:lang w:val="fr-BE" w:bidi="fa-IR"/>
        </w:rPr>
        <w:t>bouleversée</w:t>
      </w:r>
      <w:r w:rsidR="0032236E">
        <w:rPr>
          <w:rFonts w:cstheme="minorHAnsi"/>
          <w:lang w:val="fr-BE" w:bidi="fa-IR"/>
        </w:rPr>
        <w:t>,</w:t>
      </w:r>
      <w:r w:rsidR="000C356C" w:rsidRPr="00F44815">
        <w:rPr>
          <w:rFonts w:cstheme="minorHAnsi"/>
          <w:lang w:val="fr-BE" w:bidi="fa-IR"/>
        </w:rPr>
        <w:t xml:space="preserve"> qu’elle rejettera ce qui est en son sein et se videra. Mais qu</w:t>
      </w:r>
      <w:r w:rsidR="00F1695C">
        <w:rPr>
          <w:rFonts w:cstheme="minorHAnsi"/>
          <w:lang w:val="fr-BE" w:bidi="fa-IR"/>
        </w:rPr>
        <w:t xml:space="preserve">’est-ce que </w:t>
      </w:r>
      <w:r w:rsidR="0032236E">
        <w:rPr>
          <w:rFonts w:cstheme="minorHAnsi"/>
          <w:lang w:val="fr-BE" w:bidi="fa-IR"/>
        </w:rPr>
        <w:t xml:space="preserve">cela </w:t>
      </w:r>
      <w:r w:rsidR="00F1695C">
        <w:rPr>
          <w:rFonts w:cstheme="minorHAnsi"/>
          <w:lang w:val="fr-BE" w:bidi="fa-IR"/>
        </w:rPr>
        <w:t xml:space="preserve">signifie </w:t>
      </w:r>
      <w:r w:rsidR="000C356C" w:rsidRPr="00F44815">
        <w:rPr>
          <w:rFonts w:cstheme="minorHAnsi"/>
          <w:lang w:val="fr-BE" w:bidi="fa-IR"/>
        </w:rPr>
        <w:t>? Les exégètes ont proposé de nombreuses hypothèses, notamment :</w:t>
      </w:r>
    </w:p>
    <w:p w14:paraId="1361F97B" w14:textId="676FD4B2"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a) </w:t>
      </w:r>
      <w:r w:rsidR="000C356C" w:rsidRPr="00F44815">
        <w:rPr>
          <w:rFonts w:cstheme="minorHAnsi"/>
          <w:lang w:val="fr-BE" w:bidi="fa-IR"/>
        </w:rPr>
        <w:t xml:space="preserve">La terre rejettera les morts et les trésors qui y sont enfouis, et s’en </w:t>
      </w:r>
      <w:r w:rsidR="00DC3470">
        <w:rPr>
          <w:rFonts w:cstheme="minorHAnsi"/>
          <w:lang w:val="fr-BE" w:bidi="fa-IR"/>
        </w:rPr>
        <w:t>débarrassera</w:t>
      </w:r>
      <w:r w:rsidR="000C356C" w:rsidRPr="00F44815">
        <w:rPr>
          <w:rFonts w:cstheme="minorHAnsi"/>
          <w:lang w:val="fr-BE" w:bidi="fa-IR"/>
        </w:rPr>
        <w:t xml:space="preserve">, </w:t>
      </w:r>
    </w:p>
    <w:p w14:paraId="30AC9151" w14:textId="2C967237" w:rsidR="000C356C" w:rsidRPr="00F44815" w:rsidRDefault="008E0295" w:rsidP="008E0295">
      <w:pPr>
        <w:tabs>
          <w:tab w:val="left" w:pos="1276"/>
        </w:tabs>
        <w:ind w:firstLine="0"/>
        <w:rPr>
          <w:rFonts w:cstheme="minorHAnsi"/>
          <w:lang w:val="fr-BE" w:bidi="fa-IR"/>
        </w:rPr>
      </w:pPr>
      <w:r w:rsidRPr="00F44815">
        <w:rPr>
          <w:rFonts w:cstheme="minorHAnsi"/>
          <w:lang w:val="fr-BE" w:bidi="fa-IR"/>
        </w:rPr>
        <w:lastRenderedPageBreak/>
        <w:t xml:space="preserve">b) </w:t>
      </w:r>
      <w:r w:rsidR="0032236E">
        <w:rPr>
          <w:rFonts w:cstheme="minorHAnsi"/>
          <w:lang w:val="fr-BE" w:bidi="fa-IR"/>
        </w:rPr>
        <w:t>C</w:t>
      </w:r>
      <w:r w:rsidR="000C356C" w:rsidRPr="00F44815">
        <w:rPr>
          <w:rFonts w:cstheme="minorHAnsi"/>
          <w:lang w:val="fr-BE" w:bidi="fa-IR"/>
        </w:rPr>
        <w:t xml:space="preserve">ela veut dire que les morts sortiront de leurs tombes. </w:t>
      </w:r>
    </w:p>
    <w:p w14:paraId="674F9BA7" w14:textId="5FCB4BF2" w:rsidR="000C356C" w:rsidRPr="00F44815" w:rsidRDefault="000C356C" w:rsidP="008E0295">
      <w:pPr>
        <w:tabs>
          <w:tab w:val="left" w:pos="1276"/>
        </w:tabs>
        <w:ind w:firstLine="0"/>
        <w:rPr>
          <w:rFonts w:cstheme="minorHAnsi"/>
          <w:lang w:val="fr-BE" w:bidi="fa-IR"/>
        </w:rPr>
      </w:pPr>
      <w:r w:rsidRPr="00F44815">
        <w:rPr>
          <w:rFonts w:cstheme="minorHAnsi"/>
          <w:lang w:val="fr-BE" w:bidi="fa-IR"/>
        </w:rPr>
        <w:t>Rien n'empêche que les versets fassent allusion à toutes ces significations, et que tous ces évènements se produisent à l'orée de la Résurrection.</w:t>
      </w:r>
      <w:r w:rsidR="008E0295" w:rsidRPr="00F44815">
        <w:rPr>
          <w:rStyle w:val="Appelnotedebasdep"/>
          <w:rFonts w:cstheme="minorHAnsi"/>
          <w:lang w:val="fr-BE" w:bidi="fa-IR"/>
        </w:rPr>
        <w:footnoteReference w:id="5"/>
      </w:r>
    </w:p>
    <w:p w14:paraId="16106802" w14:textId="77777777" w:rsidR="00675436" w:rsidRPr="00F44815" w:rsidRDefault="00675436">
      <w:pPr>
        <w:rPr>
          <w:rFonts w:cstheme="minorHAnsi"/>
        </w:rPr>
      </w:pPr>
    </w:p>
    <w:p w14:paraId="5F412193" w14:textId="77777777" w:rsidR="008E0295" w:rsidRDefault="008E0295" w:rsidP="008E0295">
      <w:pPr>
        <w:ind w:firstLine="0"/>
        <w:rPr>
          <w:rFonts w:cstheme="minorHAnsi"/>
        </w:rPr>
      </w:pPr>
    </w:p>
    <w:p w14:paraId="1C966819" w14:textId="5EA5EA2B" w:rsidR="00CB3DFA" w:rsidRDefault="00A173C9" w:rsidP="00A173C9">
      <w:pPr>
        <w:ind w:firstLine="0"/>
        <w:jc w:val="right"/>
        <w:rPr>
          <w:rFonts w:cstheme="minorHAnsi"/>
          <w:i/>
          <w:iCs/>
          <w:lang w:bidi="fa-IR"/>
        </w:rPr>
      </w:pPr>
      <w:proofErr w:type="spellStart"/>
      <w:r w:rsidRPr="006D3D51">
        <w:rPr>
          <w:rFonts w:cs="KFGQPC Uthmanic Script HAFS"/>
          <w:color w:val="000000"/>
          <w:sz w:val="36"/>
          <w:szCs w:val="36"/>
          <w:shd w:val="clear" w:color="auto" w:fill="FFFFFF"/>
          <w:rtl/>
        </w:rPr>
        <w:t>يَٰٓأَيُّهَا</w:t>
      </w:r>
      <w:proofErr w:type="spellEnd"/>
      <w:r w:rsidRPr="006D3D51">
        <w:rPr>
          <w:rFonts w:cs="KFGQPC Uthmanic Script HAFS"/>
          <w:color w:val="000000"/>
          <w:sz w:val="36"/>
          <w:szCs w:val="36"/>
          <w:shd w:val="clear" w:color="auto" w:fill="FFFFFF"/>
          <w:rtl/>
        </w:rPr>
        <w:t xml:space="preserve"> </w:t>
      </w:r>
      <w:proofErr w:type="spellStart"/>
      <w:r w:rsidRPr="006D3D51">
        <w:rPr>
          <w:rFonts w:cs="KFGQPC Uthmanic Script HAFS" w:hint="cs"/>
          <w:color w:val="000000"/>
          <w:sz w:val="36"/>
          <w:szCs w:val="36"/>
          <w:shd w:val="clear" w:color="auto" w:fill="FFFFFF"/>
          <w:rtl/>
        </w:rPr>
        <w:t>ٱ</w:t>
      </w:r>
      <w:r w:rsidRPr="006D3D51">
        <w:rPr>
          <w:rFonts w:cs="KFGQPC Uthmanic Script HAFS" w:hint="eastAsia"/>
          <w:color w:val="000000"/>
          <w:sz w:val="36"/>
          <w:szCs w:val="36"/>
          <w:shd w:val="clear" w:color="auto" w:fill="FFFFFF"/>
          <w:rtl/>
        </w:rPr>
        <w:t>لۡإِنسَٰنُ</w:t>
      </w:r>
      <w:proofErr w:type="spellEnd"/>
      <w:r w:rsidRPr="006D3D51">
        <w:rPr>
          <w:rFonts w:cs="KFGQPC Uthmanic Script HAFS"/>
          <w:color w:val="000000"/>
          <w:sz w:val="36"/>
          <w:szCs w:val="36"/>
          <w:shd w:val="clear" w:color="auto" w:fill="FFFFFF"/>
          <w:rtl/>
        </w:rPr>
        <w:t xml:space="preserve"> إِنَّكَ كَادِحٌ إِلَىٰ رَبِّكَ </w:t>
      </w:r>
      <w:proofErr w:type="spellStart"/>
      <w:r w:rsidRPr="006D3D51">
        <w:rPr>
          <w:rFonts w:cs="KFGQPC Uthmanic Script HAFS"/>
          <w:color w:val="000000"/>
          <w:sz w:val="36"/>
          <w:szCs w:val="36"/>
          <w:shd w:val="clear" w:color="auto" w:fill="FFFFFF"/>
          <w:rtl/>
        </w:rPr>
        <w:t>كَدۡحٗا</w:t>
      </w:r>
      <w:proofErr w:type="spellEnd"/>
      <w:r w:rsidRPr="006D3D51">
        <w:rPr>
          <w:rFonts w:cs="KFGQPC Uthmanic Script HAFS"/>
          <w:color w:val="000000"/>
          <w:sz w:val="36"/>
          <w:szCs w:val="36"/>
          <w:shd w:val="clear" w:color="auto" w:fill="FFFFFF"/>
          <w:rtl/>
        </w:rPr>
        <w:t xml:space="preserve"> فَمُلَٰقِيهِ٦</w:t>
      </w:r>
    </w:p>
    <w:p w14:paraId="6F91ED16" w14:textId="77777777" w:rsidR="00A173C9" w:rsidRPr="00F44815" w:rsidRDefault="00A173C9" w:rsidP="008E0295">
      <w:pPr>
        <w:ind w:firstLine="0"/>
        <w:rPr>
          <w:rFonts w:cstheme="minorHAnsi"/>
          <w:i/>
          <w:iCs/>
          <w:lang w:bidi="fa-IR"/>
        </w:rPr>
      </w:pPr>
    </w:p>
    <w:p w14:paraId="42BB435C" w14:textId="670ABEDB" w:rsidR="000C356C"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6- </w:t>
      </w:r>
      <w:r w:rsidR="000C356C" w:rsidRPr="00E06D46">
        <w:rPr>
          <w:rFonts w:cstheme="minorHAnsi"/>
          <w:b/>
          <w:bCs/>
          <w:i/>
          <w:iCs/>
          <w:sz w:val="20"/>
          <w:szCs w:val="20"/>
          <w:lang w:bidi="fa-IR"/>
        </w:rPr>
        <w:t>Ô homme ! Toi qui t’efforces vers ton Seigneur sans relâche, tu Le rencontreras alors.</w:t>
      </w:r>
    </w:p>
    <w:p w14:paraId="4BE4CDFA" w14:textId="77777777" w:rsidR="008E0295" w:rsidRPr="00F44815" w:rsidRDefault="008E0295" w:rsidP="008E0295">
      <w:pPr>
        <w:ind w:firstLine="0"/>
        <w:rPr>
          <w:rFonts w:cstheme="minorHAnsi"/>
          <w:i/>
          <w:iCs/>
          <w:lang w:bidi="fa-IR"/>
        </w:rPr>
      </w:pPr>
    </w:p>
    <w:p w14:paraId="09F353D6" w14:textId="3D3D2CBC" w:rsidR="000C356C" w:rsidRPr="00F44815" w:rsidRDefault="008E0295" w:rsidP="00466DA4">
      <w:pPr>
        <w:tabs>
          <w:tab w:val="left" w:pos="1276"/>
          <w:tab w:val="left" w:pos="7088"/>
        </w:tabs>
        <w:ind w:firstLine="0"/>
        <w:rPr>
          <w:rFonts w:cstheme="minorHAnsi"/>
          <w:lang w:val="fr-BE" w:bidi="fa-IR"/>
        </w:rPr>
      </w:pPr>
      <w:r w:rsidRPr="00F44815">
        <w:rPr>
          <w:rFonts w:cstheme="minorHAnsi"/>
          <w:lang w:val="fr-BE" w:bidi="fa-IR"/>
        </w:rPr>
        <w:t xml:space="preserve">1- </w:t>
      </w:r>
      <w:r w:rsidR="000C356C" w:rsidRPr="00F44815">
        <w:rPr>
          <w:rFonts w:cstheme="minorHAnsi"/>
          <w:lang w:val="fr-BE" w:bidi="fa-IR"/>
        </w:rPr>
        <w:t>Un principe essentiel de la vie humaine est que l'existence dans ce bas monde est toujours mêlée et pétrie d'efforts et de peines. L'homme s'efforce pour atteindre ses objectifs mondains ou spirituels et finalement il rencontrera son Seigneur afin de recevoir Sa rétribution ou Son châtiment lors de la Résurrection. S’il obtient la récompense d’Allah, alors il trouvera le repos et la quiétude. Par contre, s’il n’obtient que châtiment d'Allah, il viv</w:t>
      </w:r>
      <w:r w:rsidR="00466DA4">
        <w:rPr>
          <w:rFonts w:cstheme="minorHAnsi"/>
          <w:lang w:val="fr-BE" w:bidi="fa-IR"/>
        </w:rPr>
        <w:t>ra</w:t>
      </w:r>
      <w:r w:rsidR="000C356C" w:rsidRPr="00F44815">
        <w:rPr>
          <w:rFonts w:cstheme="minorHAnsi"/>
          <w:lang w:val="fr-BE" w:bidi="fa-IR"/>
        </w:rPr>
        <w:t xml:space="preserve"> éternellement dans la douleur et la souffrance.</w:t>
      </w:r>
    </w:p>
    <w:p w14:paraId="56E3E566" w14:textId="6F83F9FB" w:rsidR="000C356C" w:rsidRPr="00F44815" w:rsidRDefault="008E0295" w:rsidP="008E0295">
      <w:pPr>
        <w:ind w:firstLine="0"/>
        <w:rPr>
          <w:rFonts w:cstheme="minorHAnsi"/>
        </w:rPr>
      </w:pPr>
      <w:r w:rsidRPr="002359F2">
        <w:rPr>
          <w:rFonts w:cstheme="minorHAnsi"/>
          <w:lang w:val="fr-BE" w:bidi="fa-IR"/>
        </w:rPr>
        <w:t xml:space="preserve">2- </w:t>
      </w:r>
      <w:r w:rsidR="000C356C" w:rsidRPr="002359F2">
        <w:rPr>
          <w:rFonts w:cstheme="minorHAnsi"/>
          <w:lang w:val="fr-BE" w:bidi="fa-IR"/>
        </w:rPr>
        <w:t xml:space="preserve">Il est rapporté de </w:t>
      </w:r>
      <w:r w:rsidRPr="002359F2">
        <w:rPr>
          <w:rFonts w:cstheme="minorHAnsi"/>
        </w:rPr>
        <w:t xml:space="preserve">l’Imam </w:t>
      </w:r>
      <w:proofErr w:type="spellStart"/>
      <w:r w:rsidRPr="002359F2">
        <w:rPr>
          <w:rFonts w:cstheme="minorHAnsi"/>
        </w:rPr>
        <w:t>Zaynoul</w:t>
      </w:r>
      <w:proofErr w:type="spellEnd"/>
      <w:r w:rsidRPr="002359F2">
        <w:rPr>
          <w:rFonts w:cstheme="minorHAnsi"/>
        </w:rPr>
        <w:t xml:space="preserve"> </w:t>
      </w:r>
      <w:proofErr w:type="spellStart"/>
      <w:r w:rsidRPr="002359F2">
        <w:rPr>
          <w:rFonts w:cstheme="minorHAnsi"/>
        </w:rPr>
        <w:t>Abidine</w:t>
      </w:r>
      <w:proofErr w:type="spellEnd"/>
      <w:r w:rsidRPr="002359F2">
        <w:rPr>
          <w:rFonts w:cstheme="minorHAnsi"/>
        </w:rPr>
        <w:t xml:space="preserve"> (a)</w:t>
      </w:r>
      <w:r w:rsidR="000C356C" w:rsidRPr="002359F2">
        <w:rPr>
          <w:rFonts w:cstheme="minorHAnsi"/>
          <w:lang w:val="fr-BE" w:bidi="fa-IR"/>
        </w:rPr>
        <w:t> : « </w:t>
      </w:r>
      <w:r w:rsidR="002359F2">
        <w:rPr>
          <w:rFonts w:cstheme="minorHAnsi"/>
          <w:lang w:val="fr-BE" w:bidi="fa-IR"/>
        </w:rPr>
        <w:t>L</w:t>
      </w:r>
      <w:r w:rsidR="000C356C" w:rsidRPr="002359F2">
        <w:rPr>
          <w:rFonts w:cstheme="minorHAnsi"/>
          <w:lang w:val="fr-BE" w:bidi="fa-IR"/>
        </w:rPr>
        <w:t>’homme n’aura jamais d</w:t>
      </w:r>
      <w:r w:rsidR="00466DA4" w:rsidRPr="002359F2">
        <w:rPr>
          <w:rFonts w:cstheme="minorHAnsi"/>
          <w:lang w:val="fr-BE" w:bidi="fa-IR"/>
        </w:rPr>
        <w:t xml:space="preserve">e </w:t>
      </w:r>
      <w:r w:rsidR="000C356C" w:rsidRPr="002359F2">
        <w:rPr>
          <w:rFonts w:cstheme="minorHAnsi"/>
          <w:lang w:val="fr-BE" w:bidi="fa-IR"/>
        </w:rPr>
        <w:t xml:space="preserve">repos </w:t>
      </w:r>
      <w:r w:rsidR="00466DA4" w:rsidRPr="002359F2">
        <w:rPr>
          <w:rFonts w:cstheme="minorHAnsi"/>
          <w:lang w:val="fr-BE" w:bidi="fa-IR"/>
        </w:rPr>
        <w:t>ni de</w:t>
      </w:r>
      <w:r w:rsidR="000C356C" w:rsidRPr="002359F2">
        <w:rPr>
          <w:rFonts w:cstheme="minorHAnsi"/>
          <w:lang w:val="fr-BE" w:bidi="fa-IR"/>
        </w:rPr>
        <w:t xml:space="preserve"> tranquillité dans ce bas monde, car le confort et la tranquillité sont réservés au Paradis. La peine et l'effort ont été créés pour ce monde et ses habitants. Quiconque en obtient une part en devient deux fois plus avide, et ceux qui </w:t>
      </w:r>
      <w:r w:rsidR="005D2AEC" w:rsidRPr="002359F2">
        <w:rPr>
          <w:rFonts w:cstheme="minorHAnsi"/>
          <w:lang w:val="fr-BE" w:bidi="fa-IR"/>
        </w:rPr>
        <w:t xml:space="preserve">possèdent </w:t>
      </w:r>
      <w:r w:rsidR="000C356C" w:rsidRPr="002359F2">
        <w:rPr>
          <w:rFonts w:cstheme="minorHAnsi"/>
          <w:lang w:val="fr-BE" w:bidi="fa-IR"/>
        </w:rPr>
        <w:t>le plus d</w:t>
      </w:r>
      <w:r w:rsidR="005D2AEC" w:rsidRPr="002359F2">
        <w:rPr>
          <w:rFonts w:cstheme="minorHAnsi"/>
          <w:lang w:val="fr-BE" w:bidi="fa-IR"/>
        </w:rPr>
        <w:t>ans</w:t>
      </w:r>
      <w:r w:rsidR="000C356C" w:rsidRPr="002359F2">
        <w:rPr>
          <w:rFonts w:cstheme="minorHAnsi"/>
          <w:lang w:val="fr-BE" w:bidi="fa-IR"/>
        </w:rPr>
        <w:t xml:space="preserve"> ce monde sont </w:t>
      </w:r>
      <w:r w:rsidR="005D2AEC" w:rsidRPr="002359F2">
        <w:rPr>
          <w:rFonts w:cstheme="minorHAnsi"/>
          <w:lang w:val="fr-BE" w:bidi="fa-IR"/>
        </w:rPr>
        <w:t xml:space="preserve">en réalité </w:t>
      </w:r>
      <w:r w:rsidR="000C356C" w:rsidRPr="002359F2">
        <w:rPr>
          <w:rFonts w:cstheme="minorHAnsi"/>
          <w:lang w:val="fr-BE" w:bidi="fa-IR"/>
        </w:rPr>
        <w:t xml:space="preserve">les plus pauvres. Les amis de Dieu ne </w:t>
      </w:r>
      <w:r w:rsidR="005D2AEC" w:rsidRPr="002359F2">
        <w:rPr>
          <w:rFonts w:cstheme="minorHAnsi"/>
          <w:lang w:val="fr-BE" w:bidi="fa-IR"/>
        </w:rPr>
        <w:t>se fatiguent</w:t>
      </w:r>
      <w:r w:rsidR="000C356C" w:rsidRPr="002359F2">
        <w:rPr>
          <w:rFonts w:cstheme="minorHAnsi"/>
          <w:lang w:val="fr-BE" w:bidi="fa-IR"/>
        </w:rPr>
        <w:t xml:space="preserve"> pas pour ce monde, mais ils fournissent </w:t>
      </w:r>
      <w:r w:rsidR="005D2AEC" w:rsidRPr="002359F2">
        <w:rPr>
          <w:rFonts w:cstheme="minorHAnsi"/>
          <w:lang w:val="fr-BE" w:bidi="fa-IR"/>
        </w:rPr>
        <w:t>d</w:t>
      </w:r>
      <w:r w:rsidR="000C356C" w:rsidRPr="002359F2">
        <w:rPr>
          <w:rFonts w:cstheme="minorHAnsi"/>
          <w:lang w:val="fr-BE" w:bidi="fa-IR"/>
        </w:rPr>
        <w:t>es efforts dans ce monde pour gagner l'</w:t>
      </w:r>
      <w:r w:rsidR="0032236E">
        <w:rPr>
          <w:rFonts w:cstheme="minorHAnsi"/>
          <w:lang w:val="fr-BE" w:bidi="fa-IR"/>
        </w:rPr>
        <w:t>A</w:t>
      </w:r>
      <w:r w:rsidR="000C356C" w:rsidRPr="002359F2">
        <w:rPr>
          <w:rFonts w:cstheme="minorHAnsi"/>
          <w:lang w:val="fr-BE" w:bidi="fa-IR"/>
        </w:rPr>
        <w:t>u-delà</w:t>
      </w:r>
      <w:r w:rsidR="00466DA4" w:rsidRPr="002359F2">
        <w:rPr>
          <w:rFonts w:cstheme="minorHAnsi"/>
          <w:lang w:val="fr-BE" w:bidi="fa-IR"/>
        </w:rPr>
        <w:t> »</w:t>
      </w:r>
      <w:r w:rsidR="000C356C" w:rsidRPr="002359F2">
        <w:rPr>
          <w:rFonts w:cstheme="minorHAnsi"/>
          <w:lang w:val="fr-BE" w:bidi="fa-IR"/>
        </w:rPr>
        <w:t>.</w:t>
      </w:r>
      <w:r w:rsidRPr="002359F2">
        <w:rPr>
          <w:rStyle w:val="Appelnotedebasdep"/>
          <w:rFonts w:cstheme="minorHAnsi"/>
          <w:lang w:val="fr-BE" w:bidi="fa-IR"/>
        </w:rPr>
        <w:footnoteReference w:id="6"/>
      </w:r>
    </w:p>
    <w:p w14:paraId="7FE45DC8" w14:textId="1AA497C1"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3- </w:t>
      </w:r>
      <w:r w:rsidR="000C356C" w:rsidRPr="00F44815">
        <w:rPr>
          <w:rFonts w:cstheme="minorHAnsi"/>
          <w:lang w:val="fr-BE" w:bidi="fa-IR"/>
        </w:rPr>
        <w:t xml:space="preserve">Il est indiqué dans ces versets que l’homme </w:t>
      </w:r>
      <w:r w:rsidR="00466DA4">
        <w:rPr>
          <w:rFonts w:cstheme="minorHAnsi"/>
          <w:lang w:val="fr-BE" w:bidi="fa-IR"/>
        </w:rPr>
        <w:t xml:space="preserve">qui </w:t>
      </w:r>
      <w:r w:rsidR="000C356C" w:rsidRPr="00F44815">
        <w:rPr>
          <w:rFonts w:cstheme="minorHAnsi"/>
          <w:lang w:val="fr-BE" w:bidi="fa-IR"/>
        </w:rPr>
        <w:t xml:space="preserve">s’efforce vers Son Seigneur sans relâche, le rencontrera. Que signifie </w:t>
      </w:r>
      <w:r w:rsidRPr="00F44815">
        <w:rPr>
          <w:rFonts w:cstheme="minorHAnsi"/>
          <w:lang w:val="fr-BE" w:bidi="fa-IR"/>
        </w:rPr>
        <w:t>« </w:t>
      </w:r>
      <w:r w:rsidR="000C356C" w:rsidRPr="00F44815">
        <w:rPr>
          <w:rFonts w:cstheme="minorHAnsi"/>
          <w:b/>
          <w:bCs/>
          <w:lang w:val="fr-BE" w:bidi="fa-IR"/>
        </w:rPr>
        <w:t>la rencontre du Seigneur</w:t>
      </w:r>
      <w:r w:rsidRPr="00F44815">
        <w:rPr>
          <w:rFonts w:cstheme="minorHAnsi"/>
          <w:lang w:val="fr-BE" w:bidi="fa-IR"/>
        </w:rPr>
        <w:t> »</w:t>
      </w:r>
      <w:r w:rsidR="000C356C" w:rsidRPr="00F44815">
        <w:rPr>
          <w:rFonts w:cstheme="minorHAnsi"/>
          <w:lang w:val="fr-BE" w:bidi="fa-IR"/>
        </w:rPr>
        <w:t xml:space="preserve"> dans ce verset ? </w:t>
      </w:r>
    </w:p>
    <w:p w14:paraId="76EEB8CA" w14:textId="033AAF4F" w:rsidR="000C356C" w:rsidRPr="00F44815" w:rsidRDefault="000C356C" w:rsidP="008E0295">
      <w:pPr>
        <w:tabs>
          <w:tab w:val="left" w:pos="1276"/>
        </w:tabs>
        <w:ind w:firstLine="0"/>
        <w:rPr>
          <w:rFonts w:cstheme="minorHAnsi"/>
          <w:lang w:val="fr-BE" w:bidi="fa-IR"/>
        </w:rPr>
      </w:pPr>
      <w:r w:rsidRPr="00F44815">
        <w:rPr>
          <w:rFonts w:cstheme="minorHAnsi"/>
          <w:lang w:val="fr-BE" w:bidi="fa-IR"/>
        </w:rPr>
        <w:t xml:space="preserve">Les exégètes ont proposé plusieurs interprétations, notamment : </w:t>
      </w:r>
    </w:p>
    <w:p w14:paraId="3F341664" w14:textId="525186D1"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a) </w:t>
      </w:r>
      <w:r w:rsidR="000C356C" w:rsidRPr="00F44815">
        <w:rPr>
          <w:rFonts w:cstheme="minorHAnsi"/>
          <w:lang w:val="fr-BE" w:bidi="fa-IR"/>
        </w:rPr>
        <w:t xml:space="preserve">Celui qui s’efforce vers Son Seigneur sans relâche verra Son Seigneur par la puissance de sa foi. </w:t>
      </w:r>
    </w:p>
    <w:p w14:paraId="4C4BE1A7" w14:textId="6083A317"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b) </w:t>
      </w:r>
      <w:r w:rsidR="000C356C" w:rsidRPr="00F44815">
        <w:rPr>
          <w:rFonts w:cstheme="minorHAnsi"/>
          <w:lang w:val="fr-BE" w:bidi="fa-IR"/>
        </w:rPr>
        <w:t>Celui qui s’efforce vers Son Seigneur sans relâche sera rétribué d’une généreuse récompense.</w:t>
      </w:r>
    </w:p>
    <w:p w14:paraId="161CB004" w14:textId="67379BF1"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c) </w:t>
      </w:r>
      <w:r w:rsidR="000C356C" w:rsidRPr="00F44815">
        <w:rPr>
          <w:rFonts w:cstheme="minorHAnsi"/>
          <w:lang w:val="fr-BE" w:bidi="fa-IR"/>
        </w:rPr>
        <w:t>Celui qui s’efforce sans relâche à s’égarer du chemin de Son Seigneur aura un châtiment divin</w:t>
      </w:r>
      <w:r w:rsidR="0032236E">
        <w:rPr>
          <w:rFonts w:cstheme="minorHAnsi"/>
          <w:lang w:val="fr-BE" w:bidi="fa-IR"/>
        </w:rPr>
        <w:t>.</w:t>
      </w:r>
      <w:r w:rsidR="000C356C" w:rsidRPr="00F44815">
        <w:rPr>
          <w:rFonts w:cstheme="minorHAnsi"/>
          <w:lang w:val="fr-BE" w:bidi="fa-IR"/>
        </w:rPr>
        <w:t xml:space="preserve"> </w:t>
      </w:r>
    </w:p>
    <w:p w14:paraId="659955F4" w14:textId="08131B02"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d) </w:t>
      </w:r>
      <w:r w:rsidR="000C356C" w:rsidRPr="00F44815">
        <w:rPr>
          <w:rFonts w:cstheme="minorHAnsi"/>
          <w:lang w:val="fr-BE" w:bidi="fa-IR"/>
        </w:rPr>
        <w:t>Celui qui s’efforce vers Son Seigneur sans relâche verra la Souveraineté absolue de Dieu lors de la Résurrection.</w:t>
      </w:r>
    </w:p>
    <w:p w14:paraId="46835CF0" w14:textId="3C9CFE31"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4- </w:t>
      </w:r>
      <w:r w:rsidR="000C356C" w:rsidRPr="00F44815">
        <w:rPr>
          <w:rFonts w:cstheme="minorHAnsi"/>
          <w:lang w:val="fr-BE" w:bidi="fa-IR"/>
        </w:rPr>
        <w:t xml:space="preserve">Les termes </w:t>
      </w:r>
      <w:r w:rsidR="00DC3470">
        <w:rPr>
          <w:rFonts w:cstheme="minorHAnsi"/>
          <w:lang w:val="fr-BE" w:bidi="fa-IR"/>
        </w:rPr>
        <w:t>« </w:t>
      </w:r>
      <w:r w:rsidR="000C356C" w:rsidRPr="00F44815">
        <w:rPr>
          <w:rFonts w:cstheme="minorHAnsi"/>
          <w:lang w:val="fr-BE" w:bidi="fa-IR"/>
        </w:rPr>
        <w:t>Homme</w:t>
      </w:r>
      <w:r w:rsidR="00DC3470">
        <w:rPr>
          <w:rFonts w:cstheme="minorHAnsi"/>
          <w:lang w:val="fr-BE" w:bidi="fa-IR"/>
        </w:rPr>
        <w:t> »</w:t>
      </w:r>
      <w:r w:rsidR="000C356C" w:rsidRPr="00F44815">
        <w:rPr>
          <w:rFonts w:cstheme="minorHAnsi"/>
          <w:lang w:val="fr-BE" w:bidi="fa-IR"/>
        </w:rPr>
        <w:t xml:space="preserve"> et </w:t>
      </w:r>
      <w:r w:rsidR="00DC3470">
        <w:rPr>
          <w:rFonts w:cstheme="minorHAnsi"/>
          <w:lang w:val="fr-BE" w:bidi="fa-IR"/>
        </w:rPr>
        <w:t>« </w:t>
      </w:r>
      <w:r w:rsidR="000C356C" w:rsidRPr="00F44815">
        <w:rPr>
          <w:rFonts w:cstheme="minorHAnsi"/>
          <w:lang w:val="fr-BE" w:bidi="fa-IR"/>
        </w:rPr>
        <w:t>Seigneur</w:t>
      </w:r>
      <w:r w:rsidR="00DC3470">
        <w:rPr>
          <w:rFonts w:cstheme="minorHAnsi"/>
          <w:lang w:val="fr-BE" w:bidi="fa-IR"/>
        </w:rPr>
        <w:t> »</w:t>
      </w:r>
      <w:r w:rsidR="000C356C" w:rsidRPr="00F44815">
        <w:rPr>
          <w:rFonts w:cstheme="minorHAnsi"/>
          <w:lang w:val="fr-BE" w:bidi="fa-IR"/>
        </w:rPr>
        <w:t xml:space="preserve"> dans ce verset montrent que l'ascension vers Dieu est à la portée de tous les êtres humains, et que cet effort fait partie du plan divin pour l'éducation et la perfection de l'humanité.</w:t>
      </w:r>
      <w:r w:rsidRPr="00F44815">
        <w:rPr>
          <w:rStyle w:val="Appelnotedebasdep"/>
          <w:rFonts w:cstheme="minorHAnsi"/>
          <w:lang w:val="fr-BE" w:bidi="fa-IR"/>
        </w:rPr>
        <w:footnoteReference w:id="7"/>
      </w:r>
    </w:p>
    <w:p w14:paraId="262306AD" w14:textId="77777777" w:rsidR="00F44815" w:rsidRDefault="00F44815" w:rsidP="008E0295">
      <w:pPr>
        <w:tabs>
          <w:tab w:val="left" w:pos="1276"/>
        </w:tabs>
        <w:ind w:firstLine="0"/>
        <w:rPr>
          <w:rFonts w:cstheme="minorHAnsi"/>
          <w:lang w:val="fr-BE" w:bidi="fa-IR"/>
        </w:rPr>
      </w:pPr>
    </w:p>
    <w:p w14:paraId="4AD88268" w14:textId="77777777" w:rsidR="008E0295" w:rsidRPr="00F44815" w:rsidRDefault="008E0295" w:rsidP="008E0295">
      <w:pPr>
        <w:ind w:firstLine="0"/>
        <w:rPr>
          <w:rFonts w:cstheme="minorHAnsi"/>
          <w:i/>
          <w:iCs/>
          <w:lang w:bidi="fa-IR"/>
        </w:rPr>
      </w:pPr>
    </w:p>
    <w:p w14:paraId="7842F676" w14:textId="40361F72" w:rsidR="00CB3DFA" w:rsidRDefault="00A173C9" w:rsidP="00A173C9">
      <w:pPr>
        <w:ind w:firstLine="0"/>
        <w:jc w:val="right"/>
        <w:rPr>
          <w:rFonts w:cstheme="minorHAnsi"/>
          <w:i/>
          <w:iCs/>
          <w:lang w:bidi="fa-IR"/>
        </w:rPr>
      </w:pPr>
      <w:r w:rsidRPr="006D3D51">
        <w:rPr>
          <w:rFonts w:cs="KFGQPC Uthmanic Script HAFS"/>
          <w:color w:val="000000"/>
          <w:sz w:val="36"/>
          <w:szCs w:val="36"/>
          <w:shd w:val="clear" w:color="auto" w:fill="FFFFFF"/>
          <w:rtl/>
        </w:rPr>
        <w:lastRenderedPageBreak/>
        <w:t xml:space="preserve">فَأَمَّا </w:t>
      </w:r>
      <w:proofErr w:type="spellStart"/>
      <w:r w:rsidRPr="006D3D51">
        <w:rPr>
          <w:rFonts w:cs="KFGQPC Uthmanic Script HAFS"/>
          <w:color w:val="000000"/>
          <w:sz w:val="36"/>
          <w:szCs w:val="36"/>
          <w:shd w:val="clear" w:color="auto" w:fill="FFFFFF"/>
          <w:rtl/>
        </w:rPr>
        <w:t>مَنۡ</w:t>
      </w:r>
      <w:proofErr w:type="spellEnd"/>
      <w:r w:rsidRPr="006D3D51">
        <w:rPr>
          <w:rFonts w:cs="KFGQPC Uthmanic Script HAFS"/>
          <w:color w:val="000000"/>
          <w:sz w:val="36"/>
          <w:szCs w:val="36"/>
          <w:shd w:val="clear" w:color="auto" w:fill="FFFFFF"/>
          <w:rtl/>
        </w:rPr>
        <w:t xml:space="preserve"> أُوتِيَ </w:t>
      </w:r>
      <w:proofErr w:type="spellStart"/>
      <w:r w:rsidRPr="006D3D51">
        <w:rPr>
          <w:rFonts w:cs="KFGQPC Uthmanic Script HAFS"/>
          <w:color w:val="000000"/>
          <w:sz w:val="36"/>
          <w:szCs w:val="36"/>
          <w:shd w:val="clear" w:color="auto" w:fill="FFFFFF"/>
          <w:rtl/>
        </w:rPr>
        <w:t>كِتَٰبَهُ</w:t>
      </w:r>
      <w:r w:rsidRPr="006D3D51">
        <w:rPr>
          <w:rFonts w:cs="KFGQPC Uthmanic Script HAFS" w:hint="cs"/>
          <w:color w:val="000000"/>
          <w:sz w:val="36"/>
          <w:szCs w:val="36"/>
          <w:shd w:val="clear" w:color="auto" w:fill="FFFFFF"/>
          <w:rtl/>
        </w:rPr>
        <w:t>ۥ</w:t>
      </w:r>
      <w:proofErr w:type="spellEnd"/>
      <w:r w:rsidRPr="006D3D51">
        <w:rPr>
          <w:rFonts w:cs="KFGQPC Uthmanic Script HAFS"/>
          <w:color w:val="000000"/>
          <w:sz w:val="36"/>
          <w:szCs w:val="36"/>
          <w:shd w:val="clear" w:color="auto" w:fill="FFFFFF"/>
          <w:rtl/>
        </w:rPr>
        <w:t xml:space="preserve"> بِيَمِينِهِ</w:t>
      </w:r>
      <w:r w:rsidRPr="006D3D51">
        <w:rPr>
          <w:rFonts w:cs="KFGQPC Uthmanic Script HAFS" w:hint="cs"/>
          <w:color w:val="000000"/>
          <w:sz w:val="36"/>
          <w:szCs w:val="36"/>
          <w:shd w:val="clear" w:color="auto" w:fill="FFFFFF"/>
          <w:rtl/>
        </w:rPr>
        <w:t>ۦ</w:t>
      </w:r>
      <w:r w:rsidRPr="006D3D51">
        <w:rPr>
          <w:rFonts w:cs="KFGQPC Uthmanic Script HAFS"/>
          <w:color w:val="000000"/>
          <w:sz w:val="36"/>
          <w:szCs w:val="36"/>
          <w:shd w:val="clear" w:color="auto" w:fill="FFFFFF"/>
          <w:rtl/>
        </w:rPr>
        <w:t xml:space="preserve">٧ </w:t>
      </w:r>
      <w:proofErr w:type="spellStart"/>
      <w:r w:rsidRPr="006D3D51">
        <w:rPr>
          <w:rFonts w:cs="KFGQPC Uthmanic Script HAFS"/>
          <w:color w:val="000000"/>
          <w:sz w:val="36"/>
          <w:szCs w:val="36"/>
          <w:shd w:val="clear" w:color="auto" w:fill="FFFFFF"/>
          <w:rtl/>
        </w:rPr>
        <w:t>فَسَوۡفَ</w:t>
      </w:r>
      <w:proofErr w:type="spellEnd"/>
      <w:r w:rsidRPr="006D3D51">
        <w:rPr>
          <w:rFonts w:cs="KFGQPC Uthmanic Script HAFS"/>
          <w:color w:val="000000"/>
          <w:sz w:val="36"/>
          <w:szCs w:val="36"/>
          <w:shd w:val="clear" w:color="auto" w:fill="FFFFFF"/>
          <w:rtl/>
        </w:rPr>
        <w:t xml:space="preserve"> يُحَاسَبُ </w:t>
      </w:r>
      <w:proofErr w:type="spellStart"/>
      <w:r w:rsidRPr="006D3D51">
        <w:rPr>
          <w:rFonts w:cs="KFGQPC Uthmanic Script HAFS"/>
          <w:color w:val="000000"/>
          <w:sz w:val="36"/>
          <w:szCs w:val="36"/>
          <w:shd w:val="clear" w:color="auto" w:fill="FFFFFF"/>
          <w:rtl/>
        </w:rPr>
        <w:t>حِسَابٗا</w:t>
      </w:r>
      <w:proofErr w:type="spellEnd"/>
      <w:r w:rsidRPr="006D3D51">
        <w:rPr>
          <w:rFonts w:cs="KFGQPC Uthmanic Script HAFS"/>
          <w:color w:val="000000"/>
          <w:sz w:val="36"/>
          <w:szCs w:val="36"/>
          <w:shd w:val="clear" w:color="auto" w:fill="FFFFFF"/>
          <w:rtl/>
        </w:rPr>
        <w:t xml:space="preserve"> يَسِيرٗا٨ وَيَنقَلِبُ </w:t>
      </w:r>
      <w:proofErr w:type="spellStart"/>
      <w:r w:rsidRPr="006D3D51">
        <w:rPr>
          <w:rFonts w:cs="KFGQPC Uthmanic Script HAFS"/>
          <w:color w:val="000000"/>
          <w:sz w:val="36"/>
          <w:szCs w:val="36"/>
          <w:shd w:val="clear" w:color="auto" w:fill="FFFFFF"/>
          <w:rtl/>
        </w:rPr>
        <w:t>إِلَىٰٓ</w:t>
      </w:r>
      <w:proofErr w:type="spellEnd"/>
      <w:r w:rsidRPr="006D3D51">
        <w:rPr>
          <w:rFonts w:cs="KFGQPC Uthmanic Script HAFS"/>
          <w:color w:val="000000"/>
          <w:sz w:val="36"/>
          <w:szCs w:val="36"/>
          <w:shd w:val="clear" w:color="auto" w:fill="FFFFFF"/>
          <w:rtl/>
        </w:rPr>
        <w:t xml:space="preserve"> </w:t>
      </w:r>
      <w:proofErr w:type="spellStart"/>
      <w:r w:rsidRPr="006D3D51">
        <w:rPr>
          <w:rFonts w:cs="KFGQPC Uthmanic Script HAFS"/>
          <w:color w:val="000000"/>
          <w:sz w:val="36"/>
          <w:szCs w:val="36"/>
          <w:shd w:val="clear" w:color="auto" w:fill="FFFFFF"/>
          <w:rtl/>
        </w:rPr>
        <w:t>أَهۡلِهِ</w:t>
      </w:r>
      <w:r w:rsidRPr="006D3D51">
        <w:rPr>
          <w:rFonts w:cs="KFGQPC Uthmanic Script HAFS" w:hint="cs"/>
          <w:color w:val="000000"/>
          <w:sz w:val="36"/>
          <w:szCs w:val="36"/>
          <w:shd w:val="clear" w:color="auto" w:fill="FFFFFF"/>
          <w:rtl/>
        </w:rPr>
        <w:t>ۦ</w:t>
      </w:r>
      <w:proofErr w:type="spellEnd"/>
      <w:r w:rsidRPr="006D3D51">
        <w:rPr>
          <w:rFonts w:cs="KFGQPC Uthmanic Script HAFS"/>
          <w:color w:val="000000"/>
          <w:sz w:val="36"/>
          <w:szCs w:val="36"/>
          <w:shd w:val="clear" w:color="auto" w:fill="FFFFFF"/>
          <w:rtl/>
        </w:rPr>
        <w:t xml:space="preserve"> مَسۡرُورٗا٩ وَأَمَّا </w:t>
      </w:r>
      <w:proofErr w:type="spellStart"/>
      <w:r w:rsidRPr="006D3D51">
        <w:rPr>
          <w:rFonts w:cs="KFGQPC Uthmanic Script HAFS"/>
          <w:color w:val="000000"/>
          <w:sz w:val="36"/>
          <w:szCs w:val="36"/>
          <w:shd w:val="clear" w:color="auto" w:fill="FFFFFF"/>
          <w:rtl/>
        </w:rPr>
        <w:t>مَنۡ</w:t>
      </w:r>
      <w:proofErr w:type="spellEnd"/>
      <w:r w:rsidRPr="006D3D51">
        <w:rPr>
          <w:rFonts w:cs="KFGQPC Uthmanic Script HAFS"/>
          <w:color w:val="000000"/>
          <w:sz w:val="36"/>
          <w:szCs w:val="36"/>
          <w:shd w:val="clear" w:color="auto" w:fill="FFFFFF"/>
          <w:rtl/>
        </w:rPr>
        <w:t xml:space="preserve"> أُوتِيَ </w:t>
      </w:r>
      <w:proofErr w:type="spellStart"/>
      <w:r w:rsidRPr="006D3D51">
        <w:rPr>
          <w:rFonts w:cs="KFGQPC Uthmanic Script HAFS"/>
          <w:color w:val="000000"/>
          <w:sz w:val="36"/>
          <w:szCs w:val="36"/>
          <w:shd w:val="clear" w:color="auto" w:fill="FFFFFF"/>
          <w:rtl/>
        </w:rPr>
        <w:t>كِتَٰبَهُ</w:t>
      </w:r>
      <w:r w:rsidRPr="006D3D51">
        <w:rPr>
          <w:rFonts w:cs="KFGQPC Uthmanic Script HAFS" w:hint="cs"/>
          <w:color w:val="000000"/>
          <w:sz w:val="36"/>
          <w:szCs w:val="36"/>
          <w:shd w:val="clear" w:color="auto" w:fill="FFFFFF"/>
          <w:rtl/>
        </w:rPr>
        <w:t>ۥ</w:t>
      </w:r>
      <w:proofErr w:type="spellEnd"/>
      <w:r w:rsidRPr="006D3D51">
        <w:rPr>
          <w:rFonts w:cs="KFGQPC Uthmanic Script HAFS"/>
          <w:color w:val="000000"/>
          <w:sz w:val="36"/>
          <w:szCs w:val="36"/>
          <w:shd w:val="clear" w:color="auto" w:fill="FFFFFF"/>
          <w:rtl/>
        </w:rPr>
        <w:t xml:space="preserve"> </w:t>
      </w:r>
      <w:proofErr w:type="spellStart"/>
      <w:r w:rsidRPr="006D3D51">
        <w:rPr>
          <w:rFonts w:cs="KFGQPC Uthmanic Script HAFS"/>
          <w:color w:val="000000"/>
          <w:sz w:val="36"/>
          <w:szCs w:val="36"/>
          <w:shd w:val="clear" w:color="auto" w:fill="FFFFFF"/>
          <w:rtl/>
        </w:rPr>
        <w:t>وَرَآءَ</w:t>
      </w:r>
      <w:proofErr w:type="spellEnd"/>
      <w:r w:rsidRPr="006D3D51">
        <w:rPr>
          <w:rFonts w:cs="KFGQPC Uthmanic Script HAFS"/>
          <w:color w:val="000000"/>
          <w:sz w:val="36"/>
          <w:szCs w:val="36"/>
          <w:shd w:val="clear" w:color="auto" w:fill="FFFFFF"/>
          <w:rtl/>
        </w:rPr>
        <w:t xml:space="preserve"> ظَهۡرِهِ</w:t>
      </w:r>
      <w:r w:rsidRPr="006D3D51">
        <w:rPr>
          <w:rFonts w:cs="KFGQPC Uthmanic Script HAFS" w:hint="cs"/>
          <w:color w:val="000000"/>
          <w:sz w:val="36"/>
          <w:szCs w:val="36"/>
          <w:shd w:val="clear" w:color="auto" w:fill="FFFFFF"/>
          <w:rtl/>
        </w:rPr>
        <w:t>ۦ</w:t>
      </w:r>
      <w:r w:rsidRPr="006D3D51">
        <w:rPr>
          <w:rFonts w:cs="KFGQPC Uthmanic Script HAFS"/>
          <w:color w:val="000000"/>
          <w:sz w:val="36"/>
          <w:szCs w:val="36"/>
          <w:shd w:val="clear" w:color="auto" w:fill="FFFFFF"/>
          <w:rtl/>
        </w:rPr>
        <w:t xml:space="preserve">١٠ </w:t>
      </w:r>
      <w:proofErr w:type="spellStart"/>
      <w:r w:rsidRPr="006D3D51">
        <w:rPr>
          <w:rFonts w:cs="KFGQPC Uthmanic Script HAFS"/>
          <w:color w:val="000000"/>
          <w:sz w:val="36"/>
          <w:szCs w:val="36"/>
          <w:shd w:val="clear" w:color="auto" w:fill="FFFFFF"/>
          <w:rtl/>
        </w:rPr>
        <w:t>فَسَوۡفَ</w:t>
      </w:r>
      <w:proofErr w:type="spellEnd"/>
      <w:r w:rsidRPr="006D3D51">
        <w:rPr>
          <w:rFonts w:cs="KFGQPC Uthmanic Script HAFS"/>
          <w:color w:val="000000"/>
          <w:sz w:val="36"/>
          <w:szCs w:val="36"/>
          <w:shd w:val="clear" w:color="auto" w:fill="FFFFFF"/>
          <w:rtl/>
        </w:rPr>
        <w:t xml:space="preserve"> </w:t>
      </w:r>
      <w:proofErr w:type="spellStart"/>
      <w:r w:rsidRPr="006D3D51">
        <w:rPr>
          <w:rFonts w:cs="KFGQPC Uthmanic Script HAFS"/>
          <w:color w:val="000000"/>
          <w:sz w:val="36"/>
          <w:szCs w:val="36"/>
          <w:shd w:val="clear" w:color="auto" w:fill="FFFFFF"/>
          <w:rtl/>
        </w:rPr>
        <w:t>يَدۡعُواْ</w:t>
      </w:r>
      <w:proofErr w:type="spellEnd"/>
      <w:r w:rsidRPr="006D3D51">
        <w:rPr>
          <w:rFonts w:cs="KFGQPC Uthmanic Script HAFS"/>
          <w:color w:val="000000"/>
          <w:sz w:val="36"/>
          <w:szCs w:val="36"/>
          <w:shd w:val="clear" w:color="auto" w:fill="FFFFFF"/>
          <w:rtl/>
        </w:rPr>
        <w:t xml:space="preserve"> ثُبُورٗا١١ </w:t>
      </w:r>
      <w:proofErr w:type="spellStart"/>
      <w:r w:rsidRPr="006D3D51">
        <w:rPr>
          <w:rFonts w:cs="KFGQPC Uthmanic Script HAFS"/>
          <w:color w:val="000000"/>
          <w:sz w:val="36"/>
          <w:szCs w:val="36"/>
          <w:shd w:val="clear" w:color="auto" w:fill="FFFFFF"/>
          <w:rtl/>
        </w:rPr>
        <w:t>وَيَصۡلَىٰ</w:t>
      </w:r>
      <w:proofErr w:type="spellEnd"/>
      <w:r w:rsidRPr="006D3D51">
        <w:rPr>
          <w:rFonts w:cs="KFGQPC Uthmanic Script HAFS"/>
          <w:color w:val="000000"/>
          <w:sz w:val="36"/>
          <w:szCs w:val="36"/>
          <w:shd w:val="clear" w:color="auto" w:fill="FFFFFF"/>
          <w:rtl/>
        </w:rPr>
        <w:t xml:space="preserve"> سَعِيرًا١٢ </w:t>
      </w:r>
      <w:proofErr w:type="spellStart"/>
      <w:r w:rsidRPr="006D3D51">
        <w:rPr>
          <w:rFonts w:cs="KFGQPC Uthmanic Script HAFS"/>
          <w:color w:val="000000"/>
          <w:sz w:val="36"/>
          <w:szCs w:val="36"/>
          <w:shd w:val="clear" w:color="auto" w:fill="FFFFFF"/>
          <w:rtl/>
        </w:rPr>
        <w:t>إِنَّهُ</w:t>
      </w:r>
      <w:r w:rsidRPr="006D3D51">
        <w:rPr>
          <w:rFonts w:cs="KFGQPC Uthmanic Script HAFS" w:hint="cs"/>
          <w:color w:val="000000"/>
          <w:sz w:val="36"/>
          <w:szCs w:val="36"/>
          <w:shd w:val="clear" w:color="auto" w:fill="FFFFFF"/>
          <w:rtl/>
        </w:rPr>
        <w:t>ۥ</w:t>
      </w:r>
      <w:proofErr w:type="spellEnd"/>
      <w:r w:rsidRPr="006D3D51">
        <w:rPr>
          <w:rFonts w:cs="KFGQPC Uthmanic Script HAFS"/>
          <w:color w:val="000000"/>
          <w:sz w:val="36"/>
          <w:szCs w:val="36"/>
          <w:shd w:val="clear" w:color="auto" w:fill="FFFFFF"/>
          <w:rtl/>
        </w:rPr>
        <w:t xml:space="preserve"> كَانَ </w:t>
      </w:r>
      <w:proofErr w:type="spellStart"/>
      <w:r w:rsidRPr="006D3D51">
        <w:rPr>
          <w:rFonts w:cs="KFGQPC Uthmanic Script HAFS"/>
          <w:color w:val="000000"/>
          <w:sz w:val="36"/>
          <w:szCs w:val="36"/>
          <w:shd w:val="clear" w:color="auto" w:fill="FFFFFF"/>
          <w:rtl/>
        </w:rPr>
        <w:t>فِيٓ</w:t>
      </w:r>
      <w:proofErr w:type="spellEnd"/>
      <w:r w:rsidRPr="006D3D51">
        <w:rPr>
          <w:rFonts w:cs="KFGQPC Uthmanic Script HAFS"/>
          <w:color w:val="000000"/>
          <w:sz w:val="36"/>
          <w:szCs w:val="36"/>
          <w:shd w:val="clear" w:color="auto" w:fill="FFFFFF"/>
          <w:rtl/>
        </w:rPr>
        <w:t xml:space="preserve"> </w:t>
      </w:r>
      <w:proofErr w:type="spellStart"/>
      <w:r w:rsidRPr="006D3D51">
        <w:rPr>
          <w:rFonts w:cs="KFGQPC Uthmanic Script HAFS"/>
          <w:color w:val="000000"/>
          <w:sz w:val="36"/>
          <w:szCs w:val="36"/>
          <w:shd w:val="clear" w:color="auto" w:fill="FFFFFF"/>
          <w:rtl/>
        </w:rPr>
        <w:t>أَهۡلِهِ</w:t>
      </w:r>
      <w:r w:rsidRPr="006D3D51">
        <w:rPr>
          <w:rFonts w:cs="KFGQPC Uthmanic Script HAFS" w:hint="cs"/>
          <w:color w:val="000000"/>
          <w:sz w:val="36"/>
          <w:szCs w:val="36"/>
          <w:shd w:val="clear" w:color="auto" w:fill="FFFFFF"/>
          <w:rtl/>
        </w:rPr>
        <w:t>ۦ</w:t>
      </w:r>
      <w:proofErr w:type="spellEnd"/>
      <w:r w:rsidRPr="006D3D51">
        <w:rPr>
          <w:rFonts w:cs="KFGQPC Uthmanic Script HAFS"/>
          <w:color w:val="000000"/>
          <w:sz w:val="36"/>
          <w:szCs w:val="36"/>
          <w:shd w:val="clear" w:color="auto" w:fill="FFFFFF"/>
          <w:rtl/>
        </w:rPr>
        <w:t xml:space="preserve"> مَسۡرُورًا١٣ </w:t>
      </w:r>
      <w:proofErr w:type="spellStart"/>
      <w:r w:rsidRPr="006D3D51">
        <w:rPr>
          <w:rFonts w:cs="KFGQPC Uthmanic Script HAFS"/>
          <w:color w:val="000000"/>
          <w:sz w:val="36"/>
          <w:szCs w:val="36"/>
          <w:shd w:val="clear" w:color="auto" w:fill="FFFFFF"/>
          <w:rtl/>
        </w:rPr>
        <w:t>إِنَّهُ</w:t>
      </w:r>
      <w:r w:rsidRPr="006D3D51">
        <w:rPr>
          <w:rFonts w:cs="KFGQPC Uthmanic Script HAFS" w:hint="cs"/>
          <w:color w:val="000000"/>
          <w:sz w:val="36"/>
          <w:szCs w:val="36"/>
          <w:shd w:val="clear" w:color="auto" w:fill="FFFFFF"/>
          <w:rtl/>
        </w:rPr>
        <w:t>ۥ</w:t>
      </w:r>
      <w:proofErr w:type="spellEnd"/>
      <w:r w:rsidRPr="006D3D51">
        <w:rPr>
          <w:rFonts w:cs="KFGQPC Uthmanic Script HAFS"/>
          <w:color w:val="000000"/>
          <w:sz w:val="36"/>
          <w:szCs w:val="36"/>
          <w:shd w:val="clear" w:color="auto" w:fill="FFFFFF"/>
          <w:rtl/>
        </w:rPr>
        <w:t xml:space="preserve"> ظَنَّ أَن لَّن يَحُورَ١٤ </w:t>
      </w:r>
      <w:proofErr w:type="spellStart"/>
      <w:r w:rsidRPr="006D3D51">
        <w:rPr>
          <w:rFonts w:cs="KFGQPC Uthmanic Script HAFS"/>
          <w:color w:val="000000"/>
          <w:sz w:val="36"/>
          <w:szCs w:val="36"/>
          <w:shd w:val="clear" w:color="auto" w:fill="FFFFFF"/>
          <w:rtl/>
        </w:rPr>
        <w:t>بَلَىٰٓۚ</w:t>
      </w:r>
      <w:proofErr w:type="spellEnd"/>
      <w:r w:rsidRPr="006D3D51">
        <w:rPr>
          <w:rFonts w:cs="KFGQPC Uthmanic Script HAFS"/>
          <w:color w:val="000000"/>
          <w:sz w:val="36"/>
          <w:szCs w:val="36"/>
          <w:shd w:val="clear" w:color="auto" w:fill="FFFFFF"/>
          <w:rtl/>
        </w:rPr>
        <w:t xml:space="preserve"> إِنَّ </w:t>
      </w:r>
      <w:proofErr w:type="spellStart"/>
      <w:r w:rsidRPr="006D3D51">
        <w:rPr>
          <w:rFonts w:cs="KFGQPC Uthmanic Script HAFS"/>
          <w:color w:val="000000"/>
          <w:sz w:val="36"/>
          <w:szCs w:val="36"/>
          <w:shd w:val="clear" w:color="auto" w:fill="FFFFFF"/>
          <w:rtl/>
        </w:rPr>
        <w:t>رَبَّهُ</w:t>
      </w:r>
      <w:r w:rsidRPr="006D3D51">
        <w:rPr>
          <w:rFonts w:cs="KFGQPC Uthmanic Script HAFS" w:hint="cs"/>
          <w:color w:val="000000"/>
          <w:sz w:val="36"/>
          <w:szCs w:val="36"/>
          <w:shd w:val="clear" w:color="auto" w:fill="FFFFFF"/>
          <w:rtl/>
        </w:rPr>
        <w:t>ۥ</w:t>
      </w:r>
      <w:proofErr w:type="spellEnd"/>
      <w:r w:rsidRPr="006D3D51">
        <w:rPr>
          <w:rFonts w:cs="KFGQPC Uthmanic Script HAFS"/>
          <w:color w:val="000000"/>
          <w:sz w:val="36"/>
          <w:szCs w:val="36"/>
          <w:shd w:val="clear" w:color="auto" w:fill="FFFFFF"/>
          <w:rtl/>
        </w:rPr>
        <w:t xml:space="preserve"> كَانَ </w:t>
      </w:r>
      <w:proofErr w:type="spellStart"/>
      <w:r w:rsidRPr="006D3D51">
        <w:rPr>
          <w:rFonts w:cs="KFGQPC Uthmanic Script HAFS"/>
          <w:color w:val="000000"/>
          <w:sz w:val="36"/>
          <w:szCs w:val="36"/>
          <w:shd w:val="clear" w:color="auto" w:fill="FFFFFF"/>
          <w:rtl/>
        </w:rPr>
        <w:t>بِهِ</w:t>
      </w:r>
      <w:r w:rsidRPr="006D3D51">
        <w:rPr>
          <w:rFonts w:cs="KFGQPC Uthmanic Script HAFS" w:hint="cs"/>
          <w:color w:val="000000"/>
          <w:sz w:val="36"/>
          <w:szCs w:val="36"/>
          <w:shd w:val="clear" w:color="auto" w:fill="FFFFFF"/>
          <w:rtl/>
        </w:rPr>
        <w:t>ۦ</w:t>
      </w:r>
      <w:proofErr w:type="spellEnd"/>
      <w:r w:rsidRPr="006D3D51">
        <w:rPr>
          <w:rFonts w:cs="KFGQPC Uthmanic Script HAFS"/>
          <w:color w:val="000000"/>
          <w:sz w:val="36"/>
          <w:szCs w:val="36"/>
          <w:shd w:val="clear" w:color="auto" w:fill="FFFFFF"/>
          <w:rtl/>
        </w:rPr>
        <w:t xml:space="preserve"> بَصِيرٗا١٥</w:t>
      </w:r>
    </w:p>
    <w:p w14:paraId="59B6AEFD" w14:textId="77777777" w:rsidR="00A173C9" w:rsidRDefault="00A173C9" w:rsidP="008E0295">
      <w:pPr>
        <w:ind w:firstLine="0"/>
        <w:rPr>
          <w:rFonts w:cstheme="minorHAnsi"/>
          <w:i/>
          <w:iCs/>
          <w:lang w:bidi="fa-IR"/>
        </w:rPr>
      </w:pPr>
    </w:p>
    <w:p w14:paraId="2762818F" w14:textId="77777777" w:rsidR="00A173C9" w:rsidRPr="00F44815" w:rsidRDefault="00A173C9" w:rsidP="008E0295">
      <w:pPr>
        <w:ind w:firstLine="0"/>
        <w:rPr>
          <w:rFonts w:cstheme="minorHAnsi"/>
          <w:i/>
          <w:iCs/>
          <w:lang w:bidi="fa-IR"/>
        </w:rPr>
      </w:pPr>
    </w:p>
    <w:p w14:paraId="22775F28"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7- </w:t>
      </w:r>
      <w:r w:rsidR="000C356C" w:rsidRPr="00E06D46">
        <w:rPr>
          <w:rFonts w:cstheme="minorHAnsi"/>
          <w:b/>
          <w:bCs/>
          <w:i/>
          <w:iCs/>
          <w:sz w:val="20"/>
          <w:szCs w:val="20"/>
          <w:lang w:bidi="fa-IR"/>
        </w:rPr>
        <w:t>Celui qui recevra le Livre de ses actions de sa main droite,</w:t>
      </w:r>
    </w:p>
    <w:p w14:paraId="7A6C77BA"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8- </w:t>
      </w:r>
      <w:r w:rsidR="000C356C" w:rsidRPr="00E06D46">
        <w:rPr>
          <w:rFonts w:cstheme="minorHAnsi"/>
          <w:b/>
          <w:bCs/>
          <w:i/>
          <w:iCs/>
          <w:sz w:val="20"/>
          <w:szCs w:val="20"/>
          <w:lang w:bidi="fa-IR"/>
        </w:rPr>
        <w:t>sera soumis à un jugement indulgent</w:t>
      </w:r>
    </w:p>
    <w:p w14:paraId="7A8A48C4"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9- </w:t>
      </w:r>
      <w:r w:rsidR="000C356C" w:rsidRPr="00E06D46">
        <w:rPr>
          <w:rFonts w:cstheme="minorHAnsi"/>
          <w:b/>
          <w:bCs/>
          <w:i/>
          <w:iCs/>
          <w:sz w:val="20"/>
          <w:szCs w:val="20"/>
          <w:lang w:bidi="fa-IR"/>
        </w:rPr>
        <w:t>et retournera réjoui auprès des siens, parmi les croyants.</w:t>
      </w:r>
    </w:p>
    <w:p w14:paraId="7F2EB878"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10- </w:t>
      </w:r>
      <w:r w:rsidR="000C356C" w:rsidRPr="00E06D46">
        <w:rPr>
          <w:rFonts w:cstheme="minorHAnsi"/>
          <w:b/>
          <w:bCs/>
          <w:i/>
          <w:iCs/>
          <w:sz w:val="20"/>
          <w:szCs w:val="20"/>
          <w:lang w:bidi="fa-IR"/>
        </w:rPr>
        <w:t>Quant à celui qui recevra son Livre de derrière son dos,</w:t>
      </w:r>
    </w:p>
    <w:p w14:paraId="4E1EA5C2"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11- </w:t>
      </w:r>
      <w:r w:rsidR="000C356C" w:rsidRPr="00E06D46">
        <w:rPr>
          <w:rFonts w:cstheme="minorHAnsi"/>
          <w:b/>
          <w:bCs/>
          <w:i/>
          <w:iCs/>
          <w:sz w:val="20"/>
          <w:szCs w:val="20"/>
          <w:lang w:bidi="fa-IR"/>
        </w:rPr>
        <w:t>il souhaitera alors être anéanti ;</w:t>
      </w:r>
    </w:p>
    <w:p w14:paraId="459EE5E5"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12- </w:t>
      </w:r>
      <w:r w:rsidR="000C356C" w:rsidRPr="00E06D46">
        <w:rPr>
          <w:rFonts w:cstheme="minorHAnsi"/>
          <w:b/>
          <w:bCs/>
          <w:i/>
          <w:iCs/>
          <w:sz w:val="20"/>
          <w:szCs w:val="20"/>
          <w:lang w:bidi="fa-IR"/>
        </w:rPr>
        <w:t>et il brûlera dans un feu ardent.</w:t>
      </w:r>
    </w:p>
    <w:p w14:paraId="7B2ABCF9"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13- </w:t>
      </w:r>
      <w:r w:rsidR="000C356C" w:rsidRPr="00E06D46">
        <w:rPr>
          <w:rFonts w:cstheme="minorHAnsi"/>
          <w:b/>
          <w:bCs/>
          <w:i/>
          <w:iCs/>
          <w:sz w:val="20"/>
          <w:szCs w:val="20"/>
          <w:lang w:bidi="fa-IR"/>
        </w:rPr>
        <w:t>Car il était tout joyeux parmi les siens,</w:t>
      </w:r>
    </w:p>
    <w:p w14:paraId="55480AB9" w14:textId="77777777" w:rsidR="00E06D46"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14- </w:t>
      </w:r>
      <w:r w:rsidR="000C356C" w:rsidRPr="00E06D46">
        <w:rPr>
          <w:rFonts w:cstheme="minorHAnsi"/>
          <w:b/>
          <w:bCs/>
          <w:i/>
          <w:iCs/>
          <w:sz w:val="20"/>
          <w:szCs w:val="20"/>
          <w:lang w:bidi="fa-IR"/>
        </w:rPr>
        <w:t>Il pensait qu’il ne retournerait pas auprès d’Allah afin d’être jugé.</w:t>
      </w:r>
    </w:p>
    <w:p w14:paraId="377FFFF9" w14:textId="040FC341" w:rsidR="000C356C" w:rsidRPr="00E06D46" w:rsidRDefault="00E06D46" w:rsidP="008E0295">
      <w:pPr>
        <w:ind w:firstLine="0"/>
        <w:rPr>
          <w:rFonts w:cstheme="minorHAnsi"/>
          <w:b/>
          <w:bCs/>
          <w:i/>
          <w:iCs/>
          <w:sz w:val="20"/>
          <w:szCs w:val="20"/>
          <w:lang w:bidi="fa-IR"/>
        </w:rPr>
      </w:pPr>
      <w:r w:rsidRPr="00E06D46">
        <w:rPr>
          <w:rFonts w:cstheme="minorHAnsi"/>
          <w:b/>
          <w:bCs/>
          <w:i/>
          <w:iCs/>
          <w:sz w:val="20"/>
          <w:szCs w:val="20"/>
          <w:lang w:bidi="fa-IR"/>
        </w:rPr>
        <w:t xml:space="preserve">15- </w:t>
      </w:r>
      <w:r w:rsidR="000C356C" w:rsidRPr="00E06D46">
        <w:rPr>
          <w:rFonts w:cstheme="minorHAnsi"/>
          <w:b/>
          <w:bCs/>
          <w:i/>
          <w:iCs/>
          <w:sz w:val="20"/>
          <w:szCs w:val="20"/>
          <w:lang w:bidi="fa-IR"/>
        </w:rPr>
        <w:t>Mais si ; il y reviendra certes et sera jugé. Son Seigneur le voyait parfaitement, lui et ses actions.</w:t>
      </w:r>
    </w:p>
    <w:p w14:paraId="128764E3" w14:textId="77777777" w:rsidR="008E0295" w:rsidRPr="00F44815" w:rsidRDefault="008E0295" w:rsidP="008E0295">
      <w:pPr>
        <w:ind w:firstLine="0"/>
        <w:rPr>
          <w:rFonts w:cstheme="minorHAnsi"/>
          <w:i/>
          <w:iCs/>
          <w:lang w:bidi="fa-IR"/>
        </w:rPr>
      </w:pPr>
    </w:p>
    <w:p w14:paraId="42277018" w14:textId="1BD2EDEA" w:rsidR="000C356C" w:rsidRPr="00F44815" w:rsidRDefault="008E0295" w:rsidP="008E0295">
      <w:pPr>
        <w:tabs>
          <w:tab w:val="left" w:pos="1276"/>
        </w:tabs>
        <w:ind w:firstLine="0"/>
        <w:rPr>
          <w:rFonts w:cstheme="minorHAnsi"/>
          <w:lang w:val="fr-BE" w:bidi="fa-IR"/>
        </w:rPr>
      </w:pPr>
      <w:r w:rsidRPr="00F44815">
        <w:rPr>
          <w:rFonts w:cstheme="minorHAnsi"/>
          <w:lang w:bidi="fa-IR"/>
        </w:rPr>
        <w:t xml:space="preserve">1- </w:t>
      </w:r>
      <w:r w:rsidR="000C356C" w:rsidRPr="00F44815">
        <w:rPr>
          <w:rFonts w:cstheme="minorHAnsi"/>
          <w:lang w:bidi="fa-IR"/>
        </w:rPr>
        <w:t xml:space="preserve">Il ressort de ces versets que </w:t>
      </w:r>
      <w:r w:rsidR="000C356C" w:rsidRPr="00F44815">
        <w:rPr>
          <w:rFonts w:cstheme="minorHAnsi"/>
          <w:lang w:val="fr-BE" w:bidi="fa-IR"/>
        </w:rPr>
        <w:t xml:space="preserve">Dieu étant Miséricordieux, au Jour de la Résurrection, Il soumettra les bienfaisants à un jugement facile et indulgent et pardonnera avec bonté leurs manquements. </w:t>
      </w:r>
    </w:p>
    <w:p w14:paraId="7E040F13" w14:textId="783457FA"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2- </w:t>
      </w:r>
      <w:r w:rsidR="000C356C" w:rsidRPr="00F44815">
        <w:rPr>
          <w:rFonts w:cstheme="minorHAnsi"/>
          <w:lang w:val="fr-BE" w:bidi="fa-IR"/>
        </w:rPr>
        <w:t>Il est rapporté que le Noble Prophète (</w:t>
      </w:r>
      <w:r w:rsidRPr="00F44815">
        <w:rPr>
          <w:rFonts w:cstheme="minorHAnsi"/>
          <w:lang w:val="fr-BE" w:bidi="fa-IR"/>
        </w:rPr>
        <w:t>s</w:t>
      </w:r>
      <w:r w:rsidR="000C356C" w:rsidRPr="00F44815">
        <w:rPr>
          <w:rFonts w:cstheme="minorHAnsi"/>
          <w:lang w:val="fr-BE" w:bidi="fa-IR"/>
        </w:rPr>
        <w:t xml:space="preserve">) a dit : « trois choses facilitent le jugement et l'entrée au Paradis : </w:t>
      </w:r>
    </w:p>
    <w:p w14:paraId="7CC33B3E" w14:textId="0FA37AE4" w:rsidR="000C356C" w:rsidRPr="00F44815" w:rsidRDefault="008E0295" w:rsidP="008E0295">
      <w:pPr>
        <w:tabs>
          <w:tab w:val="left" w:pos="1276"/>
        </w:tabs>
        <w:ind w:firstLine="0"/>
        <w:rPr>
          <w:rFonts w:cstheme="minorHAnsi"/>
          <w:lang w:val="fr-BE" w:bidi="fa-IR"/>
        </w:rPr>
      </w:pPr>
      <w:r w:rsidRPr="00F44815">
        <w:rPr>
          <w:rFonts w:cstheme="minorHAnsi"/>
          <w:lang w:val="fr-BE" w:bidi="fa-IR"/>
        </w:rPr>
        <w:t xml:space="preserve">a) </w:t>
      </w:r>
      <w:r w:rsidR="000C356C" w:rsidRPr="00F44815">
        <w:rPr>
          <w:rFonts w:cstheme="minorHAnsi"/>
          <w:lang w:val="fr-BE" w:bidi="fa-IR"/>
        </w:rPr>
        <w:t>premièrement, si quelqu'un te prive, donne-lui</w:t>
      </w:r>
      <w:r w:rsidRPr="00F44815">
        <w:rPr>
          <w:rFonts w:cstheme="minorHAnsi"/>
          <w:lang w:val="fr-BE" w:bidi="fa-IR"/>
        </w:rPr>
        <w:t xml:space="preserve"> </w:t>
      </w:r>
      <w:r w:rsidR="000C356C" w:rsidRPr="00F44815">
        <w:rPr>
          <w:rFonts w:cstheme="minorHAnsi"/>
          <w:lang w:val="fr-BE" w:bidi="fa-IR"/>
        </w:rPr>
        <w:t>;</w:t>
      </w:r>
    </w:p>
    <w:p w14:paraId="68C4B6BA" w14:textId="09F5D68F"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b) </w:t>
      </w:r>
      <w:r w:rsidR="000C356C" w:rsidRPr="00F44815">
        <w:rPr>
          <w:rFonts w:cstheme="minorHAnsi"/>
          <w:lang w:val="fr-BE" w:bidi="fa-IR"/>
        </w:rPr>
        <w:t>deuxièmement, si quelqu'un se détache de toi, rattache-toi à lui</w:t>
      </w:r>
      <w:r w:rsidRPr="00F44815">
        <w:rPr>
          <w:rFonts w:cstheme="minorHAnsi"/>
          <w:lang w:val="fr-BE" w:bidi="fa-IR"/>
        </w:rPr>
        <w:t xml:space="preserve"> </w:t>
      </w:r>
      <w:r w:rsidR="000C356C" w:rsidRPr="00F44815">
        <w:rPr>
          <w:rFonts w:cstheme="minorHAnsi"/>
          <w:lang w:val="fr-BE" w:bidi="fa-IR"/>
        </w:rPr>
        <w:t xml:space="preserve">; </w:t>
      </w:r>
    </w:p>
    <w:p w14:paraId="5DA2EB7D" w14:textId="5892BE51"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c) </w:t>
      </w:r>
      <w:r w:rsidR="000C356C" w:rsidRPr="00F44815">
        <w:rPr>
          <w:rFonts w:cstheme="minorHAnsi"/>
          <w:lang w:val="fr-BE" w:bidi="fa-IR"/>
        </w:rPr>
        <w:t>et troisièmement, si quelqu'un te fait du tort, pardonne-lui.</w:t>
      </w:r>
      <w:r w:rsidRPr="00F44815">
        <w:rPr>
          <w:rStyle w:val="Appelnotedebasdep"/>
          <w:rFonts w:cstheme="minorHAnsi"/>
          <w:lang w:val="fr-BE" w:bidi="fa-IR"/>
        </w:rPr>
        <w:footnoteReference w:id="8"/>
      </w:r>
    </w:p>
    <w:p w14:paraId="4E310628" w14:textId="71646C9C"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3- </w:t>
      </w:r>
      <w:r w:rsidR="000C356C" w:rsidRPr="00F44815">
        <w:rPr>
          <w:rFonts w:cstheme="minorHAnsi"/>
          <w:lang w:val="fr-BE" w:bidi="fa-IR"/>
        </w:rPr>
        <w:t xml:space="preserve">Il est rapporté que l'Imam </w:t>
      </w:r>
      <w:r w:rsidRPr="00F44815">
        <w:rPr>
          <w:rFonts w:cstheme="minorHAnsi"/>
          <w:lang w:val="fr-BE" w:bidi="fa-IR"/>
        </w:rPr>
        <w:t>al-</w:t>
      </w:r>
      <w:proofErr w:type="spellStart"/>
      <w:r w:rsidR="000C356C" w:rsidRPr="00F44815">
        <w:rPr>
          <w:rFonts w:cstheme="minorHAnsi"/>
          <w:lang w:val="fr-BE" w:bidi="fa-IR"/>
        </w:rPr>
        <w:t>B</w:t>
      </w:r>
      <w:r w:rsidRPr="00F44815">
        <w:rPr>
          <w:rFonts w:cstheme="minorHAnsi"/>
          <w:lang w:val="fr-BE" w:bidi="fa-IR"/>
        </w:rPr>
        <w:t>à</w:t>
      </w:r>
      <w:r w:rsidR="000C356C" w:rsidRPr="00F44815">
        <w:rPr>
          <w:rFonts w:cstheme="minorHAnsi"/>
          <w:lang w:val="fr-BE" w:bidi="fa-IR"/>
        </w:rPr>
        <w:t>qir</w:t>
      </w:r>
      <w:proofErr w:type="spellEnd"/>
      <w:r w:rsidR="000C356C" w:rsidRPr="00F44815">
        <w:rPr>
          <w:rFonts w:cstheme="minorHAnsi"/>
          <w:lang w:val="fr-BE" w:bidi="fa-IR"/>
        </w:rPr>
        <w:t xml:space="preserve"> (</w:t>
      </w:r>
      <w:r w:rsidRPr="00F44815">
        <w:rPr>
          <w:rFonts w:cstheme="minorHAnsi"/>
          <w:lang w:val="fr-BE" w:bidi="fa-IR"/>
        </w:rPr>
        <w:t>a</w:t>
      </w:r>
      <w:r w:rsidR="000C356C" w:rsidRPr="00F44815">
        <w:rPr>
          <w:rFonts w:cstheme="minorHAnsi"/>
          <w:lang w:val="fr-BE" w:bidi="fa-IR"/>
        </w:rPr>
        <w:t>) a dit : « au Jour de la Résurrection, Dieu jugera Ses serviteurs en proportion de l'intelligence qu'Il leur aura donnée en ce monde</w:t>
      </w:r>
      <w:r w:rsidR="00466DA4">
        <w:rPr>
          <w:rFonts w:cstheme="minorHAnsi"/>
          <w:lang w:val="fr-BE" w:bidi="fa-IR"/>
        </w:rPr>
        <w:t xml:space="preserve"> </w:t>
      </w:r>
      <w:r w:rsidR="000C356C" w:rsidRPr="00F44815">
        <w:rPr>
          <w:rFonts w:cstheme="minorHAnsi"/>
          <w:lang w:val="fr-BE" w:bidi="fa-IR"/>
        </w:rPr>
        <w:t>»</w:t>
      </w:r>
      <w:r w:rsidR="00466DA4">
        <w:rPr>
          <w:rFonts w:cstheme="minorHAnsi"/>
          <w:lang w:val="fr-BE" w:bidi="fa-IR"/>
        </w:rPr>
        <w:t>.</w:t>
      </w:r>
      <w:r w:rsidRPr="00F44815">
        <w:rPr>
          <w:rStyle w:val="Appelnotedebasdep"/>
          <w:rFonts w:cstheme="minorHAnsi"/>
          <w:lang w:val="fr-BE" w:bidi="fa-IR"/>
        </w:rPr>
        <w:footnoteReference w:id="9"/>
      </w:r>
    </w:p>
    <w:p w14:paraId="49C60E03" w14:textId="4CDC30CF"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4- </w:t>
      </w:r>
      <w:r w:rsidR="000C356C" w:rsidRPr="00F44815">
        <w:rPr>
          <w:rFonts w:cstheme="minorHAnsi"/>
          <w:lang w:val="fr-BE" w:bidi="fa-IR"/>
        </w:rPr>
        <w:t xml:space="preserve">Il ressort de ces versets que face aux compagnons de la droite, il y a les compagnons de la gauche, les pervers à qui on remettra le registre de leurs actions dans la main gauche et de derrière leur dos. </w:t>
      </w:r>
    </w:p>
    <w:p w14:paraId="4E146EFE" w14:textId="5A026861"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5- </w:t>
      </w:r>
      <w:r w:rsidR="000C356C" w:rsidRPr="00F44815">
        <w:rPr>
          <w:rFonts w:cstheme="minorHAnsi"/>
          <w:lang w:val="fr-BE" w:bidi="fa-IR"/>
        </w:rPr>
        <w:t>L’expression « </w:t>
      </w:r>
      <w:r w:rsidR="000C356C" w:rsidRPr="00F44815">
        <w:rPr>
          <w:rFonts w:cstheme="minorHAnsi"/>
          <w:b/>
          <w:bCs/>
          <w:lang w:val="fr-BE" w:bidi="fa-IR"/>
        </w:rPr>
        <w:t>derrière leur dos</w:t>
      </w:r>
      <w:r w:rsidR="000C356C" w:rsidRPr="00F44815">
        <w:rPr>
          <w:rFonts w:cstheme="minorHAnsi"/>
          <w:lang w:val="fr-BE" w:bidi="fa-IR"/>
        </w:rPr>
        <w:t xml:space="preserve"> » signifie soit qu'on leur remettra le registre de leurs actions par-derrière dans la main gauche, marquant leur humiliation et leur honte, soit qu'on leur attachera les </w:t>
      </w:r>
      <w:r w:rsidR="000C356C" w:rsidRPr="00F44815">
        <w:rPr>
          <w:rFonts w:cstheme="minorHAnsi"/>
          <w:lang w:val="fr-BE" w:bidi="fa-IR"/>
        </w:rPr>
        <w:lastRenderedPageBreak/>
        <w:t>mains dans le dos comme des prisonniers et qu'on placera le registre dans la main gauche, indiquant l'impureté de leurs actes et leur destin triste et horrible.</w:t>
      </w:r>
    </w:p>
    <w:p w14:paraId="00F2E151" w14:textId="4D8964F6"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6- </w:t>
      </w:r>
      <w:r w:rsidR="000C356C" w:rsidRPr="00F44815">
        <w:rPr>
          <w:rFonts w:cstheme="minorHAnsi"/>
          <w:lang w:val="fr-BE" w:bidi="fa-IR"/>
        </w:rPr>
        <w:t>La joie est bonne en soi, et il est recommandé aux croyants d'être aimables et de réjouir autrui. Les versets précédents indiquent que les hommes vertueux ainsi que les compagnons de la droite seront dans la joie dans l'</w:t>
      </w:r>
      <w:r w:rsidR="0032236E">
        <w:rPr>
          <w:rFonts w:cstheme="minorHAnsi"/>
          <w:lang w:val="fr-BE" w:bidi="fa-IR"/>
        </w:rPr>
        <w:t>A</w:t>
      </w:r>
      <w:r w:rsidR="000C356C" w:rsidRPr="00F44815">
        <w:rPr>
          <w:rFonts w:cstheme="minorHAnsi"/>
          <w:lang w:val="fr-BE" w:bidi="fa-IR"/>
        </w:rPr>
        <w:t>u-delà. Mais si cette joie en ce monde est mêlée d'insouciance, d'arrogance et de péché, éloignant l'homme du souvenir de l'</w:t>
      </w:r>
      <w:r w:rsidR="0032236E">
        <w:rPr>
          <w:rFonts w:cstheme="minorHAnsi"/>
          <w:lang w:val="fr-BE" w:bidi="fa-IR"/>
        </w:rPr>
        <w:t>A</w:t>
      </w:r>
      <w:r w:rsidR="000C356C" w:rsidRPr="00F44815">
        <w:rPr>
          <w:rFonts w:cstheme="minorHAnsi"/>
          <w:lang w:val="fr-BE" w:bidi="fa-IR"/>
        </w:rPr>
        <w:t>u-delà, elle mène au châtiment.</w:t>
      </w:r>
      <w:r w:rsidRPr="00F44815">
        <w:rPr>
          <w:rStyle w:val="Appelnotedebasdep"/>
          <w:rFonts w:cstheme="minorHAnsi"/>
          <w:lang w:val="fr-BE" w:bidi="fa-IR"/>
        </w:rPr>
        <w:footnoteReference w:id="10"/>
      </w:r>
    </w:p>
    <w:p w14:paraId="7FE14AAE" w14:textId="77777777" w:rsidR="008171CD" w:rsidRPr="00F44815" w:rsidRDefault="008171CD" w:rsidP="008171CD">
      <w:pPr>
        <w:tabs>
          <w:tab w:val="left" w:pos="1276"/>
        </w:tabs>
        <w:ind w:firstLine="0"/>
        <w:rPr>
          <w:rFonts w:cstheme="minorHAnsi"/>
          <w:lang w:val="fr-BE" w:bidi="fa-IR"/>
        </w:rPr>
      </w:pPr>
    </w:p>
    <w:p w14:paraId="35FEFCC2" w14:textId="77777777" w:rsidR="008171CD" w:rsidRDefault="008171CD" w:rsidP="008171CD">
      <w:pPr>
        <w:tabs>
          <w:tab w:val="left" w:pos="1276"/>
        </w:tabs>
        <w:ind w:firstLine="0"/>
        <w:rPr>
          <w:rFonts w:cstheme="minorHAnsi"/>
          <w:lang w:val="fr-BE" w:bidi="fa-IR"/>
        </w:rPr>
      </w:pPr>
    </w:p>
    <w:p w14:paraId="2150DD59" w14:textId="77777777" w:rsidR="00A173C9" w:rsidRDefault="00A173C9" w:rsidP="008171CD">
      <w:pPr>
        <w:tabs>
          <w:tab w:val="left" w:pos="1276"/>
        </w:tabs>
        <w:ind w:firstLine="0"/>
        <w:rPr>
          <w:rFonts w:cstheme="minorHAnsi"/>
          <w:lang w:val="fr-BE" w:bidi="fa-IR"/>
        </w:rPr>
      </w:pPr>
    </w:p>
    <w:p w14:paraId="1812F8D2" w14:textId="77777777" w:rsidR="00A173C9" w:rsidRPr="00A173C9" w:rsidRDefault="00A173C9" w:rsidP="00A173C9">
      <w:pPr>
        <w:bidi/>
        <w:spacing w:line="240" w:lineRule="auto"/>
        <w:ind w:firstLine="0"/>
        <w:jc w:val="left"/>
        <w:rPr>
          <w:rFonts w:cs="KFGQPC Uthmanic Script HAFS"/>
          <w:color w:val="000000"/>
          <w:sz w:val="36"/>
          <w:szCs w:val="36"/>
          <w:lang w:val="fr-FR"/>
        </w:rPr>
      </w:pPr>
      <w:proofErr w:type="spellStart"/>
      <w:r w:rsidRPr="00A173C9">
        <w:rPr>
          <w:rFonts w:cs="KFGQPC Uthmanic Script HAFS"/>
          <w:color w:val="000000"/>
          <w:sz w:val="36"/>
          <w:szCs w:val="36"/>
          <w:shd w:val="clear" w:color="auto" w:fill="FFFFFF"/>
          <w:rtl/>
          <w:lang w:val="fr-FR"/>
        </w:rPr>
        <w:t>فَلَآ</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color w:val="000000"/>
          <w:sz w:val="36"/>
          <w:szCs w:val="36"/>
          <w:shd w:val="clear" w:color="auto" w:fill="FFFFFF"/>
          <w:rtl/>
          <w:lang w:val="fr-FR"/>
        </w:rPr>
        <w:t>أُقۡسِمُ</w:t>
      </w:r>
      <w:proofErr w:type="spellEnd"/>
      <w:r w:rsidRPr="00A173C9">
        <w:rPr>
          <w:rFonts w:cs="KFGQPC Uthmanic Script HAFS"/>
          <w:color w:val="000000"/>
          <w:sz w:val="36"/>
          <w:szCs w:val="36"/>
          <w:shd w:val="clear" w:color="auto" w:fill="FFFFFF"/>
          <w:rtl/>
          <w:lang w:val="fr-FR"/>
        </w:rPr>
        <w:t xml:space="preserve"> بِ</w:t>
      </w:r>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لشَّفَقِ</w:t>
      </w:r>
      <w:r w:rsidRPr="00A173C9">
        <w:rPr>
          <w:rFonts w:cs="KFGQPC Uthmanic Script HAFS"/>
          <w:color w:val="000000"/>
          <w:sz w:val="36"/>
          <w:szCs w:val="36"/>
          <w:shd w:val="clear" w:color="auto" w:fill="FFFFFF"/>
          <w:rtl/>
          <w:lang w:val="fr-FR"/>
        </w:rPr>
        <w:t xml:space="preserve">١٦ </w:t>
      </w:r>
      <w:proofErr w:type="spellStart"/>
      <w:r w:rsidRPr="00A173C9">
        <w:rPr>
          <w:rFonts w:cs="KFGQPC Uthmanic Script HAFS"/>
          <w:color w:val="000000"/>
          <w:sz w:val="36"/>
          <w:szCs w:val="36"/>
          <w:shd w:val="clear" w:color="auto" w:fill="FFFFFF"/>
          <w:rtl/>
          <w:lang w:val="fr-FR"/>
        </w:rPr>
        <w:t>وَ</w:t>
      </w:r>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لَّيۡلِ</w:t>
      </w:r>
      <w:proofErr w:type="spellEnd"/>
      <w:r w:rsidRPr="00A173C9">
        <w:rPr>
          <w:rFonts w:cs="KFGQPC Uthmanic Script HAFS"/>
          <w:color w:val="000000"/>
          <w:sz w:val="36"/>
          <w:szCs w:val="36"/>
          <w:shd w:val="clear" w:color="auto" w:fill="FFFFFF"/>
          <w:rtl/>
          <w:lang w:val="fr-FR"/>
        </w:rPr>
        <w:t xml:space="preserve"> وَمَا وَسَقَ١٧ </w:t>
      </w:r>
      <w:proofErr w:type="spellStart"/>
      <w:r w:rsidRPr="00A173C9">
        <w:rPr>
          <w:rFonts w:cs="KFGQPC Uthmanic Script HAFS"/>
          <w:color w:val="000000"/>
          <w:sz w:val="36"/>
          <w:szCs w:val="36"/>
          <w:shd w:val="clear" w:color="auto" w:fill="FFFFFF"/>
          <w:rtl/>
          <w:lang w:val="fr-FR"/>
        </w:rPr>
        <w:t>وَ</w:t>
      </w:r>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لۡقَمَرِ</w:t>
      </w:r>
      <w:proofErr w:type="spellEnd"/>
      <w:r w:rsidRPr="00A173C9">
        <w:rPr>
          <w:rFonts w:cs="KFGQPC Uthmanic Script HAFS"/>
          <w:color w:val="000000"/>
          <w:sz w:val="36"/>
          <w:szCs w:val="36"/>
          <w:shd w:val="clear" w:color="auto" w:fill="FFFFFF"/>
          <w:rtl/>
          <w:lang w:val="fr-FR"/>
        </w:rPr>
        <w:t xml:space="preserve"> إِذَا </w:t>
      </w:r>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تَّسَقَ</w:t>
      </w:r>
      <w:r w:rsidRPr="00A173C9">
        <w:rPr>
          <w:rFonts w:cs="KFGQPC Uthmanic Script HAFS"/>
          <w:color w:val="000000"/>
          <w:sz w:val="36"/>
          <w:szCs w:val="36"/>
          <w:shd w:val="clear" w:color="auto" w:fill="FFFFFF"/>
          <w:rtl/>
          <w:lang w:val="fr-FR"/>
        </w:rPr>
        <w:t xml:space="preserve">١٨ </w:t>
      </w:r>
      <w:proofErr w:type="spellStart"/>
      <w:r w:rsidRPr="00A173C9">
        <w:rPr>
          <w:rFonts w:cs="KFGQPC Uthmanic Script HAFS"/>
          <w:color w:val="000000"/>
          <w:sz w:val="36"/>
          <w:szCs w:val="36"/>
          <w:shd w:val="clear" w:color="auto" w:fill="FFFFFF"/>
          <w:rtl/>
          <w:lang w:val="fr-FR"/>
        </w:rPr>
        <w:t>لَتَرۡكَبُنَّ</w:t>
      </w:r>
      <w:proofErr w:type="spellEnd"/>
      <w:r w:rsidRPr="00A173C9">
        <w:rPr>
          <w:rFonts w:cs="KFGQPC Uthmanic Script HAFS"/>
          <w:color w:val="000000"/>
          <w:sz w:val="36"/>
          <w:szCs w:val="36"/>
          <w:shd w:val="clear" w:color="auto" w:fill="FFFFFF"/>
          <w:rtl/>
          <w:lang w:val="fr-FR"/>
        </w:rPr>
        <w:t xml:space="preserve"> طَبَقًا عَن طَبَقٖ١٩ فَمَا </w:t>
      </w:r>
      <w:proofErr w:type="spellStart"/>
      <w:r w:rsidRPr="00A173C9">
        <w:rPr>
          <w:rFonts w:cs="KFGQPC Uthmanic Script HAFS"/>
          <w:color w:val="000000"/>
          <w:sz w:val="36"/>
          <w:szCs w:val="36"/>
          <w:shd w:val="clear" w:color="auto" w:fill="FFFFFF"/>
          <w:rtl/>
          <w:lang w:val="fr-FR"/>
        </w:rPr>
        <w:t>لَهُمۡ</w:t>
      </w:r>
      <w:proofErr w:type="spellEnd"/>
      <w:r w:rsidRPr="00A173C9">
        <w:rPr>
          <w:rFonts w:cs="KFGQPC Uthmanic Script HAFS"/>
          <w:color w:val="000000"/>
          <w:sz w:val="36"/>
          <w:szCs w:val="36"/>
          <w:shd w:val="clear" w:color="auto" w:fill="FFFFFF"/>
          <w:rtl/>
          <w:lang w:val="fr-FR"/>
        </w:rPr>
        <w:t xml:space="preserve"> لَا يُؤۡمِنُونَ٢٠ وَإِذَا قُرِئَ </w:t>
      </w:r>
      <w:proofErr w:type="spellStart"/>
      <w:r w:rsidRPr="00A173C9">
        <w:rPr>
          <w:rFonts w:cs="KFGQPC Uthmanic Script HAFS"/>
          <w:color w:val="000000"/>
          <w:sz w:val="36"/>
          <w:szCs w:val="36"/>
          <w:shd w:val="clear" w:color="auto" w:fill="FFFFFF"/>
          <w:rtl/>
          <w:lang w:val="fr-FR"/>
        </w:rPr>
        <w:t>عَلَيۡهِمُ</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لۡقُرۡءَانُ</w:t>
      </w:r>
      <w:proofErr w:type="spellEnd"/>
      <w:r w:rsidRPr="00A173C9">
        <w:rPr>
          <w:rFonts w:cs="KFGQPC Uthmanic Script HAFS"/>
          <w:color w:val="000000"/>
          <w:sz w:val="36"/>
          <w:szCs w:val="36"/>
          <w:shd w:val="clear" w:color="auto" w:fill="FFFFFF"/>
          <w:rtl/>
          <w:lang w:val="fr-FR"/>
        </w:rPr>
        <w:t xml:space="preserve"> لَا يَسۡجُدُونَۤ۩٢١ بَلِ </w:t>
      </w:r>
      <w:proofErr w:type="spellStart"/>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لَّذِينَ</w:t>
      </w:r>
      <w:proofErr w:type="spellEnd"/>
      <w:r w:rsidRPr="00A173C9">
        <w:rPr>
          <w:rFonts w:cs="KFGQPC Uthmanic Script HAFS"/>
          <w:color w:val="000000"/>
          <w:sz w:val="36"/>
          <w:szCs w:val="36"/>
          <w:shd w:val="clear" w:color="auto" w:fill="FFFFFF"/>
          <w:rtl/>
          <w:lang w:val="fr-FR"/>
        </w:rPr>
        <w:t xml:space="preserve"> كَفَرُواْ يُكَذِّبُونَ٢٢ </w:t>
      </w:r>
      <w:proofErr w:type="spellStart"/>
      <w:r w:rsidRPr="00A173C9">
        <w:rPr>
          <w:rFonts w:cs="KFGQPC Uthmanic Script HAFS"/>
          <w:color w:val="000000"/>
          <w:sz w:val="36"/>
          <w:szCs w:val="36"/>
          <w:shd w:val="clear" w:color="auto" w:fill="FFFFFF"/>
          <w:rtl/>
          <w:lang w:val="fr-FR"/>
        </w:rPr>
        <w:t>وَ</w:t>
      </w:r>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للَّهُ</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color w:val="000000"/>
          <w:sz w:val="36"/>
          <w:szCs w:val="36"/>
          <w:shd w:val="clear" w:color="auto" w:fill="FFFFFF"/>
          <w:rtl/>
          <w:lang w:val="fr-FR"/>
        </w:rPr>
        <w:t>أَعۡلَمُ</w:t>
      </w:r>
      <w:proofErr w:type="spellEnd"/>
      <w:r w:rsidRPr="00A173C9">
        <w:rPr>
          <w:rFonts w:cs="KFGQPC Uthmanic Script HAFS"/>
          <w:color w:val="000000"/>
          <w:sz w:val="36"/>
          <w:szCs w:val="36"/>
          <w:shd w:val="clear" w:color="auto" w:fill="FFFFFF"/>
          <w:rtl/>
          <w:lang w:val="fr-FR"/>
        </w:rPr>
        <w:t xml:space="preserve"> بِمَا يُوعُونَ٢٣ </w:t>
      </w:r>
      <w:proofErr w:type="spellStart"/>
      <w:r w:rsidRPr="00A173C9">
        <w:rPr>
          <w:rFonts w:cs="KFGQPC Uthmanic Script HAFS"/>
          <w:color w:val="000000"/>
          <w:sz w:val="36"/>
          <w:szCs w:val="36"/>
          <w:shd w:val="clear" w:color="auto" w:fill="FFFFFF"/>
          <w:rtl/>
          <w:lang w:val="fr-FR"/>
        </w:rPr>
        <w:t>فَبَشِّرۡهُم</w:t>
      </w:r>
      <w:proofErr w:type="spellEnd"/>
      <w:r w:rsidRPr="00A173C9">
        <w:rPr>
          <w:rFonts w:cs="KFGQPC Uthmanic Script HAFS"/>
          <w:color w:val="000000"/>
          <w:sz w:val="36"/>
          <w:szCs w:val="36"/>
          <w:shd w:val="clear" w:color="auto" w:fill="FFFFFF"/>
          <w:rtl/>
          <w:lang w:val="fr-FR"/>
        </w:rPr>
        <w:t xml:space="preserve"> بِعَذَابٍ أَلِيمٍ٢٤ إِلَّا </w:t>
      </w:r>
      <w:proofErr w:type="spellStart"/>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لَّذِينَ</w:t>
      </w:r>
      <w:proofErr w:type="spellEnd"/>
      <w:r w:rsidRPr="00A173C9">
        <w:rPr>
          <w:rFonts w:cs="KFGQPC Uthmanic Script HAFS"/>
          <w:color w:val="000000"/>
          <w:sz w:val="36"/>
          <w:szCs w:val="36"/>
          <w:shd w:val="clear" w:color="auto" w:fill="FFFFFF"/>
          <w:rtl/>
          <w:lang w:val="fr-FR"/>
        </w:rPr>
        <w:t xml:space="preserve"> ءَامَنُواْ وَعَمِلُواْ </w:t>
      </w:r>
      <w:proofErr w:type="spellStart"/>
      <w:r w:rsidRPr="00A173C9">
        <w:rPr>
          <w:rFonts w:cs="KFGQPC Uthmanic Script HAFS" w:hint="cs"/>
          <w:color w:val="000000"/>
          <w:sz w:val="36"/>
          <w:szCs w:val="36"/>
          <w:shd w:val="clear" w:color="auto" w:fill="FFFFFF"/>
          <w:rtl/>
          <w:lang w:val="fr-FR"/>
        </w:rPr>
        <w:t>ٱ</w:t>
      </w:r>
      <w:r w:rsidRPr="00A173C9">
        <w:rPr>
          <w:rFonts w:cs="KFGQPC Uthmanic Script HAFS" w:hint="eastAsia"/>
          <w:color w:val="000000"/>
          <w:sz w:val="36"/>
          <w:szCs w:val="36"/>
          <w:shd w:val="clear" w:color="auto" w:fill="FFFFFF"/>
          <w:rtl/>
          <w:lang w:val="fr-FR"/>
        </w:rPr>
        <w:t>لصَّٰلِحَٰتِ</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color w:val="000000"/>
          <w:sz w:val="36"/>
          <w:szCs w:val="36"/>
          <w:shd w:val="clear" w:color="auto" w:fill="FFFFFF"/>
          <w:rtl/>
          <w:lang w:val="fr-FR"/>
        </w:rPr>
        <w:t>لَهُمۡ</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color w:val="000000"/>
          <w:sz w:val="36"/>
          <w:szCs w:val="36"/>
          <w:shd w:val="clear" w:color="auto" w:fill="FFFFFF"/>
          <w:rtl/>
          <w:lang w:val="fr-FR"/>
        </w:rPr>
        <w:t>أَجۡرٌ</w:t>
      </w:r>
      <w:proofErr w:type="spellEnd"/>
      <w:r w:rsidRPr="00A173C9">
        <w:rPr>
          <w:rFonts w:cs="KFGQPC Uthmanic Script HAFS"/>
          <w:color w:val="000000"/>
          <w:sz w:val="36"/>
          <w:szCs w:val="36"/>
          <w:shd w:val="clear" w:color="auto" w:fill="FFFFFF"/>
          <w:rtl/>
          <w:lang w:val="fr-FR"/>
        </w:rPr>
        <w:t xml:space="preserve"> </w:t>
      </w:r>
      <w:proofErr w:type="spellStart"/>
      <w:r w:rsidRPr="00A173C9">
        <w:rPr>
          <w:rFonts w:cs="KFGQPC Uthmanic Script HAFS"/>
          <w:color w:val="000000"/>
          <w:sz w:val="36"/>
          <w:szCs w:val="36"/>
          <w:shd w:val="clear" w:color="auto" w:fill="FFFFFF"/>
          <w:rtl/>
          <w:lang w:val="fr-FR"/>
        </w:rPr>
        <w:t>غَيۡرُ</w:t>
      </w:r>
      <w:proofErr w:type="spellEnd"/>
      <w:r w:rsidRPr="00A173C9">
        <w:rPr>
          <w:rFonts w:cs="KFGQPC Uthmanic Script HAFS"/>
          <w:color w:val="000000"/>
          <w:sz w:val="36"/>
          <w:szCs w:val="36"/>
          <w:shd w:val="clear" w:color="auto" w:fill="FFFFFF"/>
          <w:rtl/>
          <w:lang w:val="fr-FR"/>
        </w:rPr>
        <w:t xml:space="preserve"> مَمۡنُونِۢ٢٥</w:t>
      </w:r>
    </w:p>
    <w:p w14:paraId="12AB7DB3" w14:textId="77777777" w:rsidR="00A173C9" w:rsidRPr="00F44815" w:rsidRDefault="00A173C9" w:rsidP="00A173C9">
      <w:pPr>
        <w:tabs>
          <w:tab w:val="left" w:pos="1276"/>
        </w:tabs>
        <w:ind w:firstLine="0"/>
        <w:jc w:val="right"/>
        <w:rPr>
          <w:rFonts w:cstheme="minorHAnsi"/>
          <w:lang w:val="fr-BE" w:bidi="fa-IR"/>
        </w:rPr>
      </w:pPr>
    </w:p>
    <w:p w14:paraId="7142C71C" w14:textId="77777777" w:rsidR="008171CD" w:rsidRPr="00F44815" w:rsidRDefault="008171CD" w:rsidP="008171CD">
      <w:pPr>
        <w:ind w:firstLine="0"/>
        <w:rPr>
          <w:rFonts w:cstheme="minorHAnsi"/>
          <w:i/>
          <w:iCs/>
          <w:lang w:bidi="fa-IR"/>
        </w:rPr>
      </w:pPr>
    </w:p>
    <w:p w14:paraId="52926F93" w14:textId="01BA4DC6"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16- </w:t>
      </w:r>
      <w:r w:rsidR="000C356C" w:rsidRPr="00AC1796">
        <w:rPr>
          <w:rFonts w:cstheme="minorHAnsi"/>
          <w:b/>
          <w:bCs/>
          <w:i/>
          <w:iCs/>
          <w:sz w:val="20"/>
          <w:szCs w:val="20"/>
          <w:lang w:bidi="fa-IR"/>
        </w:rPr>
        <w:t>Non</w:t>
      </w:r>
      <w:r w:rsidR="00AC1796">
        <w:rPr>
          <w:rFonts w:cstheme="minorHAnsi"/>
          <w:b/>
          <w:bCs/>
          <w:i/>
          <w:iCs/>
          <w:sz w:val="20"/>
          <w:szCs w:val="20"/>
          <w:lang w:bidi="fa-IR"/>
        </w:rPr>
        <w:t xml:space="preserve"> </w:t>
      </w:r>
      <w:r w:rsidR="000C356C" w:rsidRPr="00E06D46">
        <w:rPr>
          <w:rFonts w:cstheme="minorHAnsi"/>
          <w:b/>
          <w:bCs/>
          <w:i/>
          <w:iCs/>
          <w:sz w:val="20"/>
          <w:szCs w:val="20"/>
          <w:lang w:bidi="fa-IR"/>
        </w:rPr>
        <w:t>! Je jure par le crépuscule,</w:t>
      </w:r>
    </w:p>
    <w:p w14:paraId="4DFED257"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17- </w:t>
      </w:r>
      <w:r w:rsidR="000C356C" w:rsidRPr="00E06D46">
        <w:rPr>
          <w:rFonts w:cstheme="minorHAnsi"/>
          <w:b/>
          <w:bCs/>
          <w:i/>
          <w:iCs/>
          <w:sz w:val="20"/>
          <w:szCs w:val="20"/>
          <w:lang w:bidi="fa-IR"/>
        </w:rPr>
        <w:t>et par la nuit et ce qu’elle enveloppe,</w:t>
      </w:r>
    </w:p>
    <w:p w14:paraId="03A3D513"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18- </w:t>
      </w:r>
      <w:r w:rsidR="000C356C" w:rsidRPr="00E06D46">
        <w:rPr>
          <w:rFonts w:cstheme="minorHAnsi"/>
          <w:b/>
          <w:bCs/>
          <w:i/>
          <w:iCs/>
          <w:sz w:val="20"/>
          <w:szCs w:val="20"/>
          <w:lang w:bidi="fa-IR"/>
        </w:rPr>
        <w:t>et par la lune quand elle devient pleine lune !</w:t>
      </w:r>
    </w:p>
    <w:p w14:paraId="44C9E10F"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19- </w:t>
      </w:r>
      <w:r w:rsidR="000C356C" w:rsidRPr="00E06D46">
        <w:rPr>
          <w:rFonts w:cstheme="minorHAnsi"/>
          <w:b/>
          <w:bCs/>
          <w:i/>
          <w:iCs/>
          <w:sz w:val="20"/>
          <w:szCs w:val="20"/>
          <w:lang w:bidi="fa-IR"/>
        </w:rPr>
        <w:t>Vous passerez, certes, par des états successifs !</w:t>
      </w:r>
    </w:p>
    <w:p w14:paraId="5BB881E2"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20- </w:t>
      </w:r>
      <w:r w:rsidR="000C356C" w:rsidRPr="00E06D46">
        <w:rPr>
          <w:rFonts w:cstheme="minorHAnsi"/>
          <w:b/>
          <w:bCs/>
          <w:i/>
          <w:iCs/>
          <w:sz w:val="20"/>
          <w:szCs w:val="20"/>
          <w:lang w:bidi="fa-IR"/>
        </w:rPr>
        <w:t>Qu’est-ce qui empêche ces ingrats de croire en Allah</w:t>
      </w:r>
    </w:p>
    <w:p w14:paraId="5098D087"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21- </w:t>
      </w:r>
      <w:r w:rsidR="000C356C" w:rsidRPr="00E06D46">
        <w:rPr>
          <w:rFonts w:cstheme="minorHAnsi"/>
          <w:b/>
          <w:bCs/>
          <w:i/>
          <w:iCs/>
          <w:sz w:val="20"/>
          <w:szCs w:val="20"/>
          <w:lang w:bidi="fa-IR"/>
        </w:rPr>
        <w:t>et à ne pas se prosterner quand le Coran leur est lu ?</w:t>
      </w:r>
    </w:p>
    <w:p w14:paraId="5EB93A91"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22- </w:t>
      </w:r>
      <w:r w:rsidR="000C356C" w:rsidRPr="00E06D46">
        <w:rPr>
          <w:rFonts w:cstheme="minorHAnsi"/>
          <w:b/>
          <w:bCs/>
          <w:i/>
          <w:iCs/>
          <w:sz w:val="20"/>
          <w:szCs w:val="20"/>
          <w:lang w:bidi="fa-IR"/>
        </w:rPr>
        <w:t>Mais ceux qui ne croient pas, le traitent plutôt de mensonge.</w:t>
      </w:r>
    </w:p>
    <w:p w14:paraId="74E3E291"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23- </w:t>
      </w:r>
      <w:r w:rsidR="000C356C" w:rsidRPr="00E06D46">
        <w:rPr>
          <w:rFonts w:cstheme="minorHAnsi"/>
          <w:b/>
          <w:bCs/>
          <w:i/>
          <w:iCs/>
          <w:sz w:val="20"/>
          <w:szCs w:val="20"/>
          <w:lang w:bidi="fa-IR"/>
        </w:rPr>
        <w:t>Or, Allah sait parfaitement ce qu’ils cachent dans leurs cœurs.</w:t>
      </w:r>
    </w:p>
    <w:p w14:paraId="092EF92B" w14:textId="77777777" w:rsidR="00E06D46"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24- </w:t>
      </w:r>
      <w:r w:rsidR="000C356C" w:rsidRPr="00E06D46">
        <w:rPr>
          <w:rFonts w:cstheme="minorHAnsi"/>
          <w:b/>
          <w:bCs/>
          <w:i/>
          <w:iCs/>
          <w:sz w:val="20"/>
          <w:szCs w:val="20"/>
          <w:lang w:bidi="fa-IR"/>
        </w:rPr>
        <w:t>Annonce-leur donc un châtiment douloureux.</w:t>
      </w:r>
    </w:p>
    <w:p w14:paraId="0F058AE6" w14:textId="7565F416" w:rsidR="000C356C" w:rsidRPr="00E06D46" w:rsidRDefault="00E06D46" w:rsidP="008171CD">
      <w:pPr>
        <w:ind w:firstLine="0"/>
        <w:rPr>
          <w:rFonts w:cstheme="minorHAnsi"/>
          <w:b/>
          <w:bCs/>
          <w:i/>
          <w:iCs/>
          <w:sz w:val="20"/>
          <w:szCs w:val="20"/>
          <w:lang w:bidi="fa-IR"/>
        </w:rPr>
      </w:pPr>
      <w:r w:rsidRPr="00E06D46">
        <w:rPr>
          <w:rFonts w:cstheme="minorHAnsi"/>
          <w:b/>
          <w:bCs/>
          <w:i/>
          <w:iCs/>
          <w:sz w:val="20"/>
          <w:szCs w:val="20"/>
          <w:lang w:bidi="fa-IR"/>
        </w:rPr>
        <w:t xml:space="preserve">25- </w:t>
      </w:r>
      <w:r w:rsidR="000C356C" w:rsidRPr="00E06D46">
        <w:rPr>
          <w:rFonts w:cstheme="minorHAnsi"/>
          <w:b/>
          <w:bCs/>
          <w:i/>
          <w:iCs/>
          <w:sz w:val="20"/>
          <w:szCs w:val="20"/>
          <w:lang w:bidi="fa-IR"/>
        </w:rPr>
        <w:t>Par contre, ceux qui ont cru et qui ont accompli des actions vertueuses, recevront auprès d’Allah, une récompense permanente et éternelle.</w:t>
      </w:r>
    </w:p>
    <w:p w14:paraId="39131829" w14:textId="77777777" w:rsidR="008171CD" w:rsidRPr="00F44815" w:rsidRDefault="008171CD" w:rsidP="008171CD">
      <w:pPr>
        <w:ind w:firstLine="0"/>
        <w:rPr>
          <w:rFonts w:cstheme="minorHAnsi"/>
          <w:i/>
          <w:iCs/>
          <w:lang w:bidi="fa-IR"/>
        </w:rPr>
      </w:pPr>
    </w:p>
    <w:p w14:paraId="54AF8C6C" w14:textId="09F4FC0F" w:rsidR="000C356C" w:rsidRPr="00F44815" w:rsidRDefault="008171CD" w:rsidP="008171CD">
      <w:pPr>
        <w:tabs>
          <w:tab w:val="left" w:pos="1276"/>
        </w:tabs>
        <w:ind w:firstLine="0"/>
        <w:rPr>
          <w:rFonts w:cstheme="minorHAnsi"/>
          <w:lang w:val="fr-BE" w:bidi="fa-IR"/>
        </w:rPr>
      </w:pPr>
      <w:r w:rsidRPr="00F44815">
        <w:rPr>
          <w:rFonts w:cstheme="minorHAnsi"/>
          <w:lang w:bidi="fa-IR"/>
        </w:rPr>
        <w:t xml:space="preserve">1- </w:t>
      </w:r>
      <w:r w:rsidR="000C356C" w:rsidRPr="00F44815">
        <w:rPr>
          <w:rFonts w:cstheme="minorHAnsi"/>
          <w:lang w:bidi="fa-IR"/>
        </w:rPr>
        <w:t xml:space="preserve">Le mot </w:t>
      </w:r>
      <w:r w:rsidRPr="00F44815">
        <w:rPr>
          <w:rFonts w:cstheme="minorHAnsi"/>
          <w:lang w:val="fr-BE" w:bidi="fa-IR"/>
        </w:rPr>
        <w:t>« </w:t>
      </w:r>
      <w:proofErr w:type="spellStart"/>
      <w:r w:rsidRPr="00F44815">
        <w:rPr>
          <w:rFonts w:cstheme="minorHAnsi"/>
          <w:b/>
          <w:bCs/>
          <w:lang w:val="fr-BE" w:bidi="fa-IR"/>
        </w:rPr>
        <w:t>s</w:t>
      </w:r>
      <w:r w:rsidR="000C356C" w:rsidRPr="00F44815">
        <w:rPr>
          <w:rFonts w:cstheme="minorHAnsi"/>
          <w:b/>
          <w:bCs/>
          <w:lang w:val="fr-BE" w:bidi="fa-IR"/>
        </w:rPr>
        <w:t>hafaq</w:t>
      </w:r>
      <w:proofErr w:type="spellEnd"/>
      <w:r w:rsidRPr="00F44815">
        <w:rPr>
          <w:rFonts w:cstheme="minorHAnsi"/>
          <w:lang w:val="fr-BE" w:bidi="fa-IR"/>
        </w:rPr>
        <w:t> »</w:t>
      </w:r>
      <w:r w:rsidR="000C356C" w:rsidRPr="00F44815">
        <w:rPr>
          <w:rFonts w:cstheme="minorHAnsi"/>
          <w:lang w:val="fr-BE" w:bidi="fa-IR"/>
        </w:rPr>
        <w:t xml:space="preserve"> signifie la lumière de la fin du jour qui se mêle aux ténèbres de la nuit et qui a une teinte rougeâtre puis devient blanchâtre. Certains l'ont aussi compris comme signifiant </w:t>
      </w:r>
      <w:r w:rsidR="00AC1796">
        <w:rPr>
          <w:rFonts w:cstheme="minorHAnsi"/>
          <w:lang w:val="fr-BE" w:bidi="fa-IR"/>
        </w:rPr>
        <w:t>« </w:t>
      </w:r>
      <w:r w:rsidR="000C356C" w:rsidRPr="00F44815">
        <w:rPr>
          <w:rFonts w:cstheme="minorHAnsi"/>
          <w:lang w:val="fr-BE" w:bidi="fa-IR"/>
        </w:rPr>
        <w:t>subtilité</w:t>
      </w:r>
      <w:r w:rsidR="00AC1796">
        <w:rPr>
          <w:rFonts w:cstheme="minorHAnsi"/>
          <w:lang w:val="fr-BE" w:bidi="fa-IR"/>
        </w:rPr>
        <w:t> »</w:t>
      </w:r>
      <w:r w:rsidR="000C356C" w:rsidRPr="00F44815">
        <w:rPr>
          <w:rFonts w:cstheme="minorHAnsi"/>
          <w:lang w:val="fr-BE" w:bidi="fa-IR"/>
        </w:rPr>
        <w:t xml:space="preserve">. Cependant, dans le jargon jurisprudentiel, le mot </w:t>
      </w:r>
      <w:r w:rsidR="00DC3470">
        <w:rPr>
          <w:rFonts w:cstheme="minorHAnsi"/>
          <w:lang w:val="fr-BE" w:bidi="fa-IR"/>
        </w:rPr>
        <w:t>« </w:t>
      </w:r>
      <w:proofErr w:type="spellStart"/>
      <w:r w:rsidR="000C356C" w:rsidRPr="00F44815">
        <w:rPr>
          <w:rFonts w:cstheme="minorHAnsi"/>
          <w:lang w:val="fr-BE" w:bidi="fa-IR"/>
        </w:rPr>
        <w:t>shafaq</w:t>
      </w:r>
      <w:proofErr w:type="spellEnd"/>
      <w:r w:rsidR="00DC3470">
        <w:rPr>
          <w:rFonts w:cstheme="minorHAnsi"/>
          <w:lang w:val="fr-BE" w:bidi="fa-IR"/>
        </w:rPr>
        <w:t> »</w:t>
      </w:r>
      <w:r w:rsidR="000C356C" w:rsidRPr="00F44815">
        <w:rPr>
          <w:rFonts w:cstheme="minorHAnsi"/>
          <w:lang w:val="fr-BE" w:bidi="fa-IR"/>
        </w:rPr>
        <w:t xml:space="preserve"> désigne précisément la rougeur de la fin </w:t>
      </w:r>
      <w:r w:rsidR="000C356C" w:rsidRPr="00F44815">
        <w:rPr>
          <w:rFonts w:cstheme="minorHAnsi"/>
          <w:lang w:val="fr-BE" w:bidi="fa-IR"/>
        </w:rPr>
        <w:lastRenderedPageBreak/>
        <w:t>du jour qui marque un changement et une transition dans le monde, le jour se terminant et la</w:t>
      </w:r>
      <w:r w:rsidR="00DC3470">
        <w:rPr>
          <w:rFonts w:cstheme="minorHAnsi"/>
          <w:lang w:val="fr-BE" w:bidi="fa-IR"/>
        </w:rPr>
        <w:t xml:space="preserve"> </w:t>
      </w:r>
      <w:r w:rsidR="000C356C" w:rsidRPr="00F44815">
        <w:rPr>
          <w:rFonts w:cstheme="minorHAnsi"/>
          <w:lang w:val="fr-BE" w:bidi="fa-IR"/>
        </w:rPr>
        <w:t>nuit commençant.</w:t>
      </w:r>
    </w:p>
    <w:p w14:paraId="6DAAF03C" w14:textId="226315F6"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2- </w:t>
      </w:r>
      <w:r w:rsidR="000C356C" w:rsidRPr="00F44815">
        <w:rPr>
          <w:rFonts w:cstheme="minorHAnsi"/>
          <w:lang w:val="fr-BE" w:bidi="fa-IR"/>
        </w:rPr>
        <w:t>Quels sont les états successifs que l'homme passera</w:t>
      </w:r>
      <w:r w:rsidR="00AC1796">
        <w:rPr>
          <w:rFonts w:cstheme="minorHAnsi"/>
          <w:lang w:val="fr-BE" w:bidi="fa-IR"/>
        </w:rPr>
        <w:t xml:space="preserve"> </w:t>
      </w:r>
      <w:r w:rsidR="000C356C" w:rsidRPr="00F44815">
        <w:rPr>
          <w:rFonts w:cstheme="minorHAnsi"/>
          <w:lang w:val="fr-BE" w:bidi="fa-IR"/>
        </w:rPr>
        <w:t>? Les exégètes ont proposé diverses interprétations :</w:t>
      </w:r>
    </w:p>
    <w:p w14:paraId="51CF284E" w14:textId="37B44245" w:rsidR="000C356C" w:rsidRPr="00F44815" w:rsidRDefault="008171CD" w:rsidP="008171CD">
      <w:pPr>
        <w:tabs>
          <w:tab w:val="left" w:pos="1276"/>
        </w:tabs>
        <w:ind w:firstLine="0"/>
        <w:rPr>
          <w:rFonts w:cstheme="minorHAnsi"/>
          <w:lang w:val="fr-BE" w:bidi="fa-IR"/>
        </w:rPr>
      </w:pPr>
      <w:bookmarkStart w:id="2" w:name="_Hlk151971801"/>
      <w:r w:rsidRPr="00F44815">
        <w:rPr>
          <w:rFonts w:cstheme="minorHAnsi"/>
          <w:lang w:val="fr-BE" w:bidi="fa-IR"/>
        </w:rPr>
        <w:t xml:space="preserve">a) </w:t>
      </w:r>
      <w:r w:rsidR="000C356C" w:rsidRPr="00F44815">
        <w:rPr>
          <w:rFonts w:cstheme="minorHAnsi"/>
          <w:lang w:val="fr-BE" w:bidi="fa-IR"/>
        </w:rPr>
        <w:t xml:space="preserve">L'homme passera par plusieurs états dont certains seront plus difficiles que d’autres, allant de ce monde au </w:t>
      </w:r>
      <w:proofErr w:type="spellStart"/>
      <w:r w:rsidR="000C356C" w:rsidRPr="00F44815">
        <w:rPr>
          <w:rFonts w:cstheme="minorHAnsi"/>
          <w:lang w:val="fr-BE" w:bidi="fa-IR"/>
        </w:rPr>
        <w:t>barzakh</w:t>
      </w:r>
      <w:proofErr w:type="spellEnd"/>
      <w:r w:rsidR="00D83D4C">
        <w:rPr>
          <w:rStyle w:val="Appelnotedebasdep"/>
          <w:rFonts w:cstheme="minorHAnsi"/>
          <w:lang w:val="fr-BE" w:bidi="fa-IR"/>
        </w:rPr>
        <w:footnoteReference w:id="11"/>
      </w:r>
      <w:r w:rsidR="000C356C" w:rsidRPr="00F44815">
        <w:rPr>
          <w:rFonts w:cstheme="minorHAnsi"/>
          <w:lang w:val="fr-BE" w:bidi="fa-IR"/>
        </w:rPr>
        <w:t xml:space="preserve"> puis à la Résurrection où il ira vers Dieu.</w:t>
      </w:r>
    </w:p>
    <w:bookmarkEnd w:id="2"/>
    <w:p w14:paraId="134A1194" w14:textId="36E50B35" w:rsidR="000C356C" w:rsidRPr="00F44815" w:rsidRDefault="008171CD" w:rsidP="008171CD">
      <w:pPr>
        <w:tabs>
          <w:tab w:val="left" w:pos="1276"/>
        </w:tabs>
        <w:ind w:firstLine="0"/>
        <w:rPr>
          <w:rFonts w:cstheme="minorHAnsi"/>
          <w:lang w:val="fr-BE" w:bidi="fa-IR"/>
        </w:rPr>
      </w:pPr>
      <w:r w:rsidRPr="00F44815">
        <w:rPr>
          <w:rFonts w:cstheme="minorHAnsi"/>
          <w:lang w:val="fr-BE" w:bidi="fa-IR"/>
        </w:rPr>
        <w:t xml:space="preserve">b) </w:t>
      </w:r>
      <w:r w:rsidR="000C356C" w:rsidRPr="00F44815">
        <w:rPr>
          <w:rFonts w:cstheme="minorHAnsi"/>
          <w:lang w:val="fr-BE" w:bidi="fa-IR"/>
        </w:rPr>
        <w:t>L'homme passera par des états successifs, notamment du stade de la goutte de sperme à la mort.</w:t>
      </w:r>
    </w:p>
    <w:p w14:paraId="1B911B0F" w14:textId="6075E111" w:rsidR="000C356C" w:rsidRPr="00F44815" w:rsidRDefault="00F44815" w:rsidP="00F44815">
      <w:pPr>
        <w:tabs>
          <w:tab w:val="left" w:pos="1276"/>
        </w:tabs>
        <w:ind w:firstLine="0"/>
        <w:rPr>
          <w:rFonts w:cstheme="minorHAnsi"/>
          <w:lang w:val="fr-BE" w:bidi="fa-IR"/>
        </w:rPr>
      </w:pPr>
      <w:r w:rsidRPr="00F44815">
        <w:rPr>
          <w:rFonts w:cstheme="minorHAnsi"/>
          <w:lang w:val="fr-BE" w:bidi="fa-IR"/>
        </w:rPr>
        <w:t xml:space="preserve">c) </w:t>
      </w:r>
      <w:r w:rsidR="000C356C" w:rsidRPr="00F44815">
        <w:rPr>
          <w:rFonts w:cstheme="minorHAnsi"/>
          <w:lang w:val="fr-BE" w:bidi="fa-IR"/>
        </w:rPr>
        <w:t>L'homme passera par des états successifs oscillant entre santé et maladie, chagrin et joie, paix et guerre.</w:t>
      </w:r>
    </w:p>
    <w:p w14:paraId="28C7BC15" w14:textId="3A94F488" w:rsidR="000C356C" w:rsidRPr="00F44815" w:rsidRDefault="00F44815" w:rsidP="00F44815">
      <w:pPr>
        <w:tabs>
          <w:tab w:val="left" w:pos="1276"/>
        </w:tabs>
        <w:ind w:firstLine="0"/>
        <w:rPr>
          <w:rFonts w:cstheme="minorHAnsi"/>
          <w:lang w:val="fr-BE" w:bidi="fa-IR"/>
        </w:rPr>
      </w:pPr>
      <w:r w:rsidRPr="00F44815">
        <w:rPr>
          <w:rFonts w:cstheme="minorHAnsi"/>
          <w:lang w:val="fr-BE" w:bidi="fa-IR"/>
        </w:rPr>
        <w:t xml:space="preserve">d) </w:t>
      </w:r>
      <w:r w:rsidR="000C356C" w:rsidRPr="00F44815">
        <w:rPr>
          <w:rFonts w:cstheme="minorHAnsi"/>
          <w:lang w:val="fr-BE" w:bidi="fa-IR"/>
        </w:rPr>
        <w:t>Les états successifs que l’homme passera indiquent les épreuves auxquelles il sera confronté lors de la Résurrection ainsi que les terreurs du Jugement dernier.</w:t>
      </w:r>
    </w:p>
    <w:p w14:paraId="11873CDC" w14:textId="43F406DF" w:rsidR="000C356C" w:rsidRPr="00F44815" w:rsidRDefault="00F44815" w:rsidP="00F44815">
      <w:pPr>
        <w:tabs>
          <w:tab w:val="left" w:pos="1276"/>
        </w:tabs>
        <w:ind w:firstLine="0"/>
        <w:rPr>
          <w:rFonts w:cstheme="minorHAnsi"/>
          <w:lang w:val="fr-BE" w:bidi="fa-IR"/>
        </w:rPr>
      </w:pPr>
      <w:r w:rsidRPr="00F44815">
        <w:rPr>
          <w:rFonts w:cstheme="minorHAnsi"/>
          <w:lang w:val="fr-BE" w:bidi="fa-IR"/>
        </w:rPr>
        <w:t xml:space="preserve">e) </w:t>
      </w:r>
      <w:r w:rsidR="000C356C" w:rsidRPr="00F44815">
        <w:rPr>
          <w:rFonts w:cstheme="minorHAnsi"/>
          <w:lang w:val="fr-BE" w:bidi="fa-IR"/>
        </w:rPr>
        <w:t>Les états successifs que l’homme passera indiquent les états doux-amers des peuples antérieurs, similaires aux discordes qui adviendront à la communauté islamique.</w:t>
      </w:r>
    </w:p>
    <w:p w14:paraId="0C36857D" w14:textId="77777777" w:rsidR="000C356C" w:rsidRPr="00F44815" w:rsidRDefault="000C356C" w:rsidP="00F44815">
      <w:pPr>
        <w:tabs>
          <w:tab w:val="left" w:pos="1276"/>
        </w:tabs>
        <w:ind w:firstLine="0"/>
        <w:rPr>
          <w:rFonts w:cstheme="minorHAnsi"/>
          <w:lang w:val="fr-BE" w:bidi="fa-IR"/>
        </w:rPr>
      </w:pPr>
      <w:r w:rsidRPr="00F44815">
        <w:rPr>
          <w:rFonts w:cstheme="minorHAnsi"/>
          <w:lang w:val="fr-BE" w:bidi="fa-IR"/>
        </w:rPr>
        <w:t>Rien n'empêche que le verset fasse allusion à toutes ces significations.</w:t>
      </w:r>
    </w:p>
    <w:p w14:paraId="22ABBD6A" w14:textId="7A13C5B9" w:rsidR="000C356C" w:rsidRPr="00F44815" w:rsidRDefault="00F44815" w:rsidP="00F44815">
      <w:pPr>
        <w:tabs>
          <w:tab w:val="left" w:pos="1276"/>
        </w:tabs>
        <w:ind w:firstLine="0"/>
        <w:rPr>
          <w:rFonts w:cstheme="minorHAnsi"/>
          <w:lang w:val="fr-BE" w:bidi="fa-IR"/>
        </w:rPr>
      </w:pPr>
      <w:r w:rsidRPr="00F44815">
        <w:rPr>
          <w:rFonts w:cstheme="minorHAnsi"/>
          <w:lang w:val="fr-BE" w:bidi="fa-IR"/>
        </w:rPr>
        <w:t xml:space="preserve">3- </w:t>
      </w:r>
      <w:r w:rsidR="000C356C" w:rsidRPr="00F44815">
        <w:rPr>
          <w:rFonts w:cstheme="minorHAnsi"/>
          <w:lang w:val="fr-BE" w:bidi="fa-IR"/>
        </w:rPr>
        <w:t xml:space="preserve">Par </w:t>
      </w:r>
      <w:r w:rsidRPr="00F44815">
        <w:rPr>
          <w:rFonts w:cstheme="minorHAnsi"/>
          <w:lang w:val="fr-BE" w:bidi="fa-IR"/>
        </w:rPr>
        <w:t>« </w:t>
      </w:r>
      <w:r w:rsidR="000C356C" w:rsidRPr="00F44815">
        <w:rPr>
          <w:rFonts w:cstheme="minorHAnsi"/>
          <w:b/>
          <w:bCs/>
          <w:lang w:val="fr-BE" w:bidi="fa-IR"/>
        </w:rPr>
        <w:t>prosternation</w:t>
      </w:r>
      <w:r w:rsidRPr="00F44815">
        <w:rPr>
          <w:rFonts w:cstheme="minorHAnsi"/>
          <w:lang w:val="fr-BE" w:bidi="fa-IR"/>
        </w:rPr>
        <w:t> »</w:t>
      </w:r>
      <w:r w:rsidR="000C356C" w:rsidRPr="00F44815">
        <w:rPr>
          <w:rFonts w:cstheme="minorHAnsi"/>
          <w:lang w:val="fr-BE" w:bidi="fa-IR"/>
        </w:rPr>
        <w:t>, il faut comprendre humilité, soumission et obéissance, même si la prosternation rituelle en est aussi une manifestation.</w:t>
      </w:r>
    </w:p>
    <w:p w14:paraId="318E5D68" w14:textId="2ACC46C5" w:rsidR="000C356C" w:rsidRPr="00F44815" w:rsidRDefault="00F44815" w:rsidP="00F44815">
      <w:pPr>
        <w:tabs>
          <w:tab w:val="left" w:pos="1276"/>
        </w:tabs>
        <w:ind w:firstLine="0"/>
        <w:rPr>
          <w:rFonts w:cstheme="minorHAnsi"/>
          <w:lang w:val="fr-BE" w:bidi="fa-IR"/>
        </w:rPr>
      </w:pPr>
      <w:r w:rsidRPr="00F44815">
        <w:rPr>
          <w:rFonts w:cstheme="minorHAnsi"/>
          <w:lang w:val="fr-BE" w:bidi="fa-IR"/>
        </w:rPr>
        <w:t xml:space="preserve">4- </w:t>
      </w:r>
      <w:r w:rsidR="000C356C" w:rsidRPr="00F44815">
        <w:rPr>
          <w:rFonts w:cstheme="minorHAnsi"/>
          <w:lang w:val="fr-BE" w:bidi="fa-IR"/>
        </w:rPr>
        <w:t>Il est rapporté que le Prophète (</w:t>
      </w:r>
      <w:r w:rsidR="00AC1796">
        <w:rPr>
          <w:rFonts w:cstheme="minorHAnsi"/>
          <w:lang w:val="fr-BE" w:bidi="fa-IR"/>
        </w:rPr>
        <w:t>s</w:t>
      </w:r>
      <w:r w:rsidR="000C356C" w:rsidRPr="00F44815">
        <w:rPr>
          <w:rFonts w:cstheme="minorHAnsi"/>
          <w:lang w:val="fr-BE" w:bidi="fa-IR"/>
        </w:rPr>
        <w:t>) se prosternait à la lecture de ces versets. Cependant, sur le plan juridique, il n’est pas obligatoire de se prosterner lors de la lecture de ces versets, mais il est toutefois recommandé de le faire.</w:t>
      </w:r>
      <w:r w:rsidRPr="00F44815">
        <w:rPr>
          <w:rStyle w:val="Appelnotedebasdep"/>
          <w:rFonts w:cstheme="minorHAnsi"/>
          <w:lang w:val="fr-BE" w:bidi="fa-IR"/>
        </w:rPr>
        <w:footnoteReference w:id="12"/>
      </w:r>
    </w:p>
    <w:p w14:paraId="3DA226B6" w14:textId="643F27E5" w:rsidR="000C356C" w:rsidRPr="00F44815" w:rsidRDefault="00F44815" w:rsidP="00F44815">
      <w:pPr>
        <w:tabs>
          <w:tab w:val="left" w:pos="1276"/>
        </w:tabs>
        <w:ind w:firstLine="0"/>
        <w:rPr>
          <w:rFonts w:cstheme="minorHAnsi"/>
          <w:rtl/>
          <w:lang w:val="fr-BE" w:bidi="fa-IR"/>
        </w:rPr>
      </w:pPr>
      <w:r w:rsidRPr="00F44815">
        <w:rPr>
          <w:rFonts w:cstheme="minorHAnsi"/>
          <w:lang w:val="fr-BE" w:bidi="fa-IR"/>
        </w:rPr>
        <w:t xml:space="preserve">5- </w:t>
      </w:r>
      <w:r w:rsidR="000C356C" w:rsidRPr="00F44815">
        <w:rPr>
          <w:rFonts w:cstheme="minorHAnsi"/>
          <w:lang w:val="fr-BE" w:bidi="fa-IR"/>
        </w:rPr>
        <w:t xml:space="preserve">Il ressort de ces versets que la récompense des croyants vertueux est permanente, éternelle et exempte de tout effet secondaire, car les délices du Paradis sont </w:t>
      </w:r>
      <w:r w:rsidR="00AC1796" w:rsidRPr="00F44815">
        <w:rPr>
          <w:rFonts w:cstheme="minorHAnsi"/>
          <w:lang w:val="fr-BE" w:bidi="fa-IR"/>
        </w:rPr>
        <w:t>impérissables et exempts</w:t>
      </w:r>
      <w:r w:rsidR="000C356C" w:rsidRPr="00F44815">
        <w:rPr>
          <w:rFonts w:cstheme="minorHAnsi"/>
          <w:lang w:val="fr-BE" w:bidi="fa-IR"/>
        </w:rPr>
        <w:t xml:space="preserve"> de tout reproche, contrairement aux bienfaits d'ici-bas entachés d'inconvénients, périssables et parfois mêlés de blâme.</w:t>
      </w:r>
      <w:r w:rsidRPr="00F44815">
        <w:rPr>
          <w:rStyle w:val="Appelnotedebasdep"/>
          <w:rFonts w:cstheme="minorHAnsi"/>
          <w:lang w:val="fr-BE" w:bidi="fa-IR"/>
        </w:rPr>
        <w:footnoteReference w:id="13"/>
      </w:r>
    </w:p>
    <w:p w14:paraId="27C5B1B9" w14:textId="77777777" w:rsidR="000C356C" w:rsidRDefault="000C356C" w:rsidP="0064519C">
      <w:pPr>
        <w:ind w:firstLine="0"/>
        <w:rPr>
          <w:rFonts w:cstheme="minorHAnsi"/>
        </w:rPr>
      </w:pPr>
    </w:p>
    <w:p w14:paraId="602AFE23" w14:textId="77777777" w:rsidR="0064519C" w:rsidRDefault="0064519C" w:rsidP="0064519C">
      <w:pPr>
        <w:ind w:firstLine="0"/>
        <w:rPr>
          <w:rFonts w:cstheme="minorHAnsi"/>
        </w:rPr>
      </w:pPr>
    </w:p>
    <w:p w14:paraId="0B33AAD7" w14:textId="77777777" w:rsidR="00BD09A8" w:rsidRDefault="00BD09A8" w:rsidP="0064519C">
      <w:pPr>
        <w:ind w:firstLine="0"/>
        <w:rPr>
          <w:rFonts w:cstheme="minorHAnsi"/>
        </w:rPr>
      </w:pPr>
    </w:p>
    <w:p w14:paraId="5B110ABF" w14:textId="3958EF0C" w:rsidR="0064519C" w:rsidRPr="0064519C" w:rsidRDefault="00CB3DFA" w:rsidP="0064519C">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64519C" w:rsidRPr="0064519C">
        <w:rPr>
          <w:rFonts w:ascii="Calibri" w:eastAsia="Times New Roman" w:hAnsi="Calibri" w:cs="Calibri"/>
          <w:b/>
          <w:bCs/>
          <w:sz w:val="20"/>
          <w:szCs w:val="20"/>
          <w:lang w:val="fr-RE"/>
        </w:rPr>
        <w:t xml:space="preserve">) Message et leçon à tirer de la sourate </w:t>
      </w:r>
    </w:p>
    <w:p w14:paraId="37D62EEF" w14:textId="77777777" w:rsidR="0064519C" w:rsidRPr="0064519C" w:rsidRDefault="0064519C" w:rsidP="0064519C">
      <w:pPr>
        <w:spacing w:after="200" w:line="276" w:lineRule="auto"/>
        <w:ind w:firstLine="0"/>
        <w:rPr>
          <w:rFonts w:ascii="Calibri" w:eastAsia="Times New Roman" w:hAnsi="Calibri" w:cs="Arial"/>
          <w:sz w:val="20"/>
          <w:szCs w:val="20"/>
          <w:lang w:val="fr-RE"/>
        </w:rPr>
      </w:pPr>
    </w:p>
    <w:p w14:paraId="2ED34FBB" w14:textId="77777777"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Le Jour de la Résurrection va commencer par des évènements effrayants et l’ordre du monde sera bouleversé.</w:t>
      </w:r>
    </w:p>
    <w:p w14:paraId="7BA688A7" w14:textId="77777777"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Le ciel qui est solide sera fendu le Jour de la Résurrection.</w:t>
      </w:r>
    </w:p>
    <w:p w14:paraId="3ED57910" w14:textId="77777777"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lastRenderedPageBreak/>
        <w:t xml:space="preserve">- L’être humain est venu dans ce monde pour atteindre la perfection. Cependant, il est confronté d’une part à Satan et d’autre part aux épreuves. </w:t>
      </w:r>
    </w:p>
    <w:p w14:paraId="1E92212C" w14:textId="77777777"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Les actes de l’être humain sont enregistrés dans ce monde et le registre lui sera donné le Jour du Jugement.</w:t>
      </w:r>
    </w:p>
    <w:p w14:paraId="670F5DF6" w14:textId="78DB2EBC"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xml:space="preserve">- Ce jour-là, </w:t>
      </w:r>
      <w:r w:rsidR="00506496">
        <w:rPr>
          <w:rFonts w:ascii="Calibri" w:eastAsia="Times New Roman" w:hAnsi="Calibri" w:cs="Calibri"/>
          <w:lang w:val="fr-RE"/>
        </w:rPr>
        <w:t>si</w:t>
      </w:r>
      <w:r w:rsidR="00506496" w:rsidRPr="0064519C">
        <w:rPr>
          <w:rFonts w:ascii="Calibri" w:eastAsia="Times New Roman" w:hAnsi="Calibri" w:cs="Calibri"/>
          <w:lang w:val="fr-RE"/>
        </w:rPr>
        <w:t xml:space="preserve"> </w:t>
      </w:r>
      <w:r w:rsidRPr="0064519C">
        <w:rPr>
          <w:rFonts w:ascii="Calibri" w:eastAsia="Times New Roman" w:hAnsi="Calibri" w:cs="Calibri"/>
          <w:lang w:val="fr-RE"/>
        </w:rPr>
        <w:t xml:space="preserve">l’homme </w:t>
      </w:r>
      <w:r w:rsidR="00506496">
        <w:rPr>
          <w:rFonts w:ascii="Calibri" w:eastAsia="Times New Roman" w:hAnsi="Calibri" w:cs="Calibri"/>
          <w:lang w:val="fr-RE"/>
        </w:rPr>
        <w:t>obtient</w:t>
      </w:r>
      <w:r w:rsidR="00506496" w:rsidRPr="0064519C">
        <w:rPr>
          <w:rFonts w:ascii="Calibri" w:eastAsia="Times New Roman" w:hAnsi="Calibri" w:cs="Calibri"/>
          <w:lang w:val="fr-RE"/>
        </w:rPr>
        <w:t xml:space="preserve"> </w:t>
      </w:r>
      <w:r w:rsidRPr="0064519C">
        <w:rPr>
          <w:rFonts w:ascii="Calibri" w:eastAsia="Times New Roman" w:hAnsi="Calibri" w:cs="Calibri"/>
          <w:lang w:val="fr-RE"/>
        </w:rPr>
        <w:t xml:space="preserve">son registre dans la main droite, ce sera un signe de prospérité pour lui et </w:t>
      </w:r>
      <w:r w:rsidR="00506496">
        <w:rPr>
          <w:rFonts w:ascii="Calibri" w:eastAsia="Times New Roman" w:hAnsi="Calibri" w:cs="Calibri"/>
          <w:lang w:val="fr-RE"/>
        </w:rPr>
        <w:t>s’il l’obtient</w:t>
      </w:r>
      <w:r w:rsidRPr="0064519C">
        <w:rPr>
          <w:rFonts w:ascii="Calibri" w:eastAsia="Times New Roman" w:hAnsi="Calibri" w:cs="Calibri"/>
          <w:lang w:val="fr-RE"/>
        </w:rPr>
        <w:t xml:space="preserve"> derrière le dos, ce sera alors un signe de malheur.</w:t>
      </w:r>
    </w:p>
    <w:p w14:paraId="5394A36C" w14:textId="77777777"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xml:space="preserve">- Les infidèles ne se soumettent pas au Coran et le démentent. </w:t>
      </w:r>
    </w:p>
    <w:p w14:paraId="084E4625" w14:textId="0E42E9DE"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xml:space="preserve">- Dieu est au courant de tous nos actes et </w:t>
      </w:r>
      <w:r w:rsidR="00506496">
        <w:rPr>
          <w:rFonts w:ascii="Calibri" w:eastAsia="Times New Roman" w:hAnsi="Calibri" w:cs="Calibri"/>
          <w:lang w:val="fr-RE"/>
        </w:rPr>
        <w:t>Il</w:t>
      </w:r>
      <w:r w:rsidR="00506496" w:rsidRPr="0064519C">
        <w:rPr>
          <w:rFonts w:ascii="Calibri" w:eastAsia="Times New Roman" w:hAnsi="Calibri" w:cs="Calibri"/>
          <w:lang w:val="fr-RE"/>
        </w:rPr>
        <w:t xml:space="preserve"> </w:t>
      </w:r>
      <w:r w:rsidRPr="0064519C">
        <w:rPr>
          <w:rFonts w:ascii="Calibri" w:eastAsia="Times New Roman" w:hAnsi="Calibri" w:cs="Calibri"/>
          <w:lang w:val="fr-RE"/>
        </w:rPr>
        <w:t xml:space="preserve">est également au courant de nos intentions. </w:t>
      </w:r>
    </w:p>
    <w:p w14:paraId="63E2245B" w14:textId="135EC874" w:rsidR="0064519C" w:rsidRPr="0064519C" w:rsidRDefault="0064519C" w:rsidP="0064519C">
      <w:pPr>
        <w:spacing w:after="200" w:line="276" w:lineRule="auto"/>
        <w:ind w:firstLine="0"/>
        <w:rPr>
          <w:rFonts w:ascii="Calibri" w:eastAsia="Times New Roman" w:hAnsi="Calibri" w:cs="Calibri"/>
          <w:lang w:val="fr-RE"/>
        </w:rPr>
      </w:pPr>
      <w:r w:rsidRPr="0064519C">
        <w:rPr>
          <w:rFonts w:ascii="Calibri" w:eastAsia="Times New Roman" w:hAnsi="Calibri" w:cs="Calibri"/>
          <w:lang w:val="fr-RE"/>
        </w:rPr>
        <w:t>- Si les impies demandent pardon et font preuve de foi en faisant des actes convenables, ils auront La Grâce de Dieu</w:t>
      </w:r>
      <w:r>
        <w:rPr>
          <w:rFonts w:ascii="Calibri" w:eastAsia="Times New Roman" w:hAnsi="Calibri" w:cs="Calibri"/>
          <w:lang w:val="fr-RE"/>
        </w:rPr>
        <w:t>.</w:t>
      </w:r>
      <w:r w:rsidRPr="0064519C">
        <w:rPr>
          <w:rFonts w:ascii="Calibri" w:eastAsia="Times New Roman" w:hAnsi="Calibri" w:cs="Calibri"/>
          <w:vertAlign w:val="superscript"/>
          <w:lang w:val="fr-RE"/>
        </w:rPr>
        <w:footnoteReference w:id="14"/>
      </w:r>
    </w:p>
    <w:sectPr w:rsidR="0064519C" w:rsidRPr="0064519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8299" w14:textId="77777777" w:rsidR="00073768" w:rsidRDefault="00073768" w:rsidP="000C356C">
      <w:pPr>
        <w:spacing w:after="0" w:line="240" w:lineRule="auto"/>
      </w:pPr>
      <w:r>
        <w:separator/>
      </w:r>
    </w:p>
  </w:endnote>
  <w:endnote w:type="continuationSeparator" w:id="0">
    <w:p w14:paraId="10E9F945" w14:textId="77777777" w:rsidR="00073768" w:rsidRDefault="00073768" w:rsidP="000C3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EE92" w14:textId="77777777" w:rsidR="00073768" w:rsidRDefault="00073768" w:rsidP="000C356C">
      <w:pPr>
        <w:spacing w:after="0" w:line="240" w:lineRule="auto"/>
      </w:pPr>
      <w:r>
        <w:separator/>
      </w:r>
    </w:p>
  </w:footnote>
  <w:footnote w:type="continuationSeparator" w:id="0">
    <w:p w14:paraId="60FAB409" w14:textId="77777777" w:rsidR="00073768" w:rsidRDefault="00073768" w:rsidP="000C356C">
      <w:pPr>
        <w:spacing w:after="0" w:line="240" w:lineRule="auto"/>
      </w:pPr>
      <w:r>
        <w:continuationSeparator/>
      </w:r>
    </w:p>
  </w:footnote>
  <w:footnote w:id="1">
    <w:p w14:paraId="4BAA16CD" w14:textId="4A818096" w:rsidR="00CB3DFA" w:rsidRPr="00EF609C" w:rsidRDefault="00CB3DFA" w:rsidP="00CB3DFA">
      <w:pPr>
        <w:pStyle w:val="Notedebasdepage"/>
        <w:ind w:firstLine="0"/>
        <w:rPr>
          <w:i/>
          <w:iCs/>
          <w:sz w:val="16"/>
          <w:szCs w:val="16"/>
        </w:rPr>
      </w:pPr>
      <w:r w:rsidRPr="00EF609C">
        <w:rPr>
          <w:rStyle w:val="Appelnotedebasdep"/>
          <w:sz w:val="16"/>
          <w:szCs w:val="16"/>
        </w:rPr>
        <w:footnoteRef/>
      </w:r>
      <w:r w:rsidRPr="00EF609C">
        <w:rPr>
          <w:sz w:val="16"/>
          <w:szCs w:val="16"/>
        </w:rPr>
        <w:t xml:space="preserve"> </w:t>
      </w:r>
      <w:proofErr w:type="spellStart"/>
      <w:r w:rsidRPr="00EF609C">
        <w:rPr>
          <w:i/>
          <w:iCs/>
          <w:sz w:val="16"/>
          <w:szCs w:val="16"/>
        </w:rPr>
        <w:t>Nézaamé</w:t>
      </w:r>
      <w:proofErr w:type="spellEnd"/>
      <w:r w:rsidRPr="00EF609C">
        <w:rPr>
          <w:i/>
          <w:iCs/>
          <w:sz w:val="16"/>
          <w:szCs w:val="16"/>
        </w:rPr>
        <w:t xml:space="preserve"> </w:t>
      </w:r>
      <w:proofErr w:type="spellStart"/>
      <w:r w:rsidRPr="00EF609C">
        <w:rPr>
          <w:i/>
          <w:iCs/>
          <w:sz w:val="16"/>
          <w:szCs w:val="16"/>
        </w:rPr>
        <w:t>hamahangué</w:t>
      </w:r>
      <w:proofErr w:type="spellEnd"/>
      <w:r w:rsidRPr="00EF609C">
        <w:rPr>
          <w:i/>
          <w:iCs/>
          <w:sz w:val="16"/>
          <w:szCs w:val="16"/>
        </w:rPr>
        <w:t xml:space="preserve"> </w:t>
      </w:r>
      <w:proofErr w:type="spellStart"/>
      <w:r w:rsidRPr="00EF609C">
        <w:rPr>
          <w:i/>
          <w:iCs/>
          <w:sz w:val="16"/>
          <w:szCs w:val="16"/>
        </w:rPr>
        <w:t>souréhayé</w:t>
      </w:r>
      <w:proofErr w:type="spellEnd"/>
      <w:r w:rsidRPr="00EF609C">
        <w:rPr>
          <w:i/>
          <w:iCs/>
          <w:sz w:val="16"/>
          <w:szCs w:val="16"/>
        </w:rPr>
        <w:t xml:space="preserve"> </w:t>
      </w:r>
      <w:proofErr w:type="spellStart"/>
      <w:r w:rsidRPr="00EF609C">
        <w:rPr>
          <w:i/>
          <w:iCs/>
          <w:sz w:val="16"/>
          <w:szCs w:val="16"/>
        </w:rPr>
        <w:t>Qur’an</w:t>
      </w:r>
      <w:proofErr w:type="spellEnd"/>
      <w:r w:rsidRPr="00EF609C">
        <w:rPr>
          <w:i/>
          <w:iCs/>
          <w:sz w:val="16"/>
          <w:szCs w:val="16"/>
        </w:rPr>
        <w:t>, page 493</w:t>
      </w:r>
    </w:p>
  </w:footnote>
  <w:footnote w:id="2">
    <w:p w14:paraId="01EB0A5D" w14:textId="79F6D6A5" w:rsidR="00CB3DFA" w:rsidRPr="00EF609C" w:rsidRDefault="00CB3DFA" w:rsidP="00CB3DFA">
      <w:pPr>
        <w:pStyle w:val="Notedebasdepage"/>
        <w:ind w:firstLine="0"/>
        <w:rPr>
          <w:i/>
          <w:iCs/>
          <w:sz w:val="16"/>
          <w:szCs w:val="16"/>
          <w:u w:val="single"/>
        </w:rPr>
      </w:pPr>
      <w:r w:rsidRPr="00EF609C">
        <w:rPr>
          <w:rStyle w:val="Appelnotedebasdep"/>
          <w:sz w:val="16"/>
          <w:szCs w:val="16"/>
        </w:rPr>
        <w:footnoteRef/>
      </w:r>
      <w:r w:rsidRPr="00EF609C">
        <w:rPr>
          <w:sz w:val="16"/>
          <w:szCs w:val="16"/>
        </w:rPr>
        <w:t xml:space="preserve"> </w:t>
      </w:r>
      <w:proofErr w:type="spellStart"/>
      <w:r w:rsidRPr="00EF609C">
        <w:rPr>
          <w:rFonts w:eastAsiaTheme="minorEastAsia"/>
          <w:i/>
          <w:iCs/>
          <w:sz w:val="16"/>
          <w:szCs w:val="16"/>
          <w:lang w:val="fr-FR" w:bidi="en-US"/>
        </w:rPr>
        <w:t>Tafsiré</w:t>
      </w:r>
      <w:proofErr w:type="spellEnd"/>
      <w:r w:rsidRPr="00EF609C">
        <w:rPr>
          <w:rFonts w:eastAsiaTheme="minorEastAsia"/>
          <w:i/>
          <w:iCs/>
          <w:sz w:val="16"/>
          <w:szCs w:val="16"/>
          <w:lang w:val="fr-FR" w:bidi="en-US"/>
        </w:rPr>
        <w:t xml:space="preserve"> </w:t>
      </w:r>
      <w:proofErr w:type="spellStart"/>
      <w:r w:rsidRPr="00EF609C">
        <w:rPr>
          <w:rFonts w:eastAsiaTheme="minorEastAsia"/>
          <w:i/>
          <w:iCs/>
          <w:sz w:val="16"/>
          <w:szCs w:val="16"/>
          <w:lang w:val="fr-FR" w:bidi="en-US"/>
        </w:rPr>
        <w:t>Némouna</w:t>
      </w:r>
      <w:proofErr w:type="spellEnd"/>
      <w:r w:rsidRPr="00EF609C">
        <w:rPr>
          <w:rFonts w:eastAsiaTheme="minorEastAsia"/>
          <w:i/>
          <w:iCs/>
          <w:sz w:val="16"/>
          <w:szCs w:val="16"/>
          <w:lang w:val="fr-FR" w:bidi="en-US"/>
        </w:rPr>
        <w:t xml:space="preserve"> ; </w:t>
      </w:r>
      <w:hyperlink r:id="rId1" w:history="1">
        <w:r w:rsidRPr="00EF609C">
          <w:rPr>
            <w:rStyle w:val="Lienhypertexte"/>
            <w:i/>
            <w:iCs/>
            <w:color w:val="auto"/>
            <w:sz w:val="16"/>
            <w:szCs w:val="16"/>
          </w:rPr>
          <w:t>quran.inoor.ir</w:t>
        </w:r>
      </w:hyperlink>
    </w:p>
  </w:footnote>
  <w:footnote w:id="3">
    <w:p w14:paraId="343E68AF" w14:textId="77777777" w:rsidR="0064519C" w:rsidRPr="00EF609C" w:rsidRDefault="0064519C" w:rsidP="0064519C">
      <w:pPr>
        <w:spacing w:after="0" w:line="240" w:lineRule="auto"/>
        <w:ind w:firstLine="0"/>
        <w:rPr>
          <w:rFonts w:eastAsia="Times New Roman"/>
          <w:i/>
          <w:iCs/>
          <w:sz w:val="16"/>
          <w:szCs w:val="16"/>
          <w:lang w:val="fr-FR"/>
        </w:rPr>
      </w:pPr>
      <w:r w:rsidRPr="00EF609C">
        <w:rPr>
          <w:rStyle w:val="Appelnotedebasdep"/>
          <w:i/>
          <w:iCs/>
          <w:sz w:val="16"/>
          <w:szCs w:val="16"/>
        </w:rPr>
        <w:footnoteRef/>
      </w:r>
      <w:r w:rsidRPr="00EF609C">
        <w:rPr>
          <w:rFonts w:eastAsia="Times New Roman"/>
          <w:i/>
          <w:iCs/>
          <w:sz w:val="16"/>
          <w:szCs w:val="16"/>
          <w:lang w:val="fr-FR"/>
        </w:rPr>
        <w:t xml:space="preserve"> </w:t>
      </w:r>
      <w:proofErr w:type="spellStart"/>
      <w:r w:rsidRPr="00EF609C">
        <w:rPr>
          <w:rFonts w:eastAsia="Times New Roman"/>
          <w:i/>
          <w:iCs/>
          <w:sz w:val="16"/>
          <w:szCs w:val="16"/>
          <w:lang w:val="fr-FR"/>
        </w:rPr>
        <w:t>Tafsiré</w:t>
      </w:r>
      <w:proofErr w:type="spellEnd"/>
      <w:r w:rsidRPr="00EF609C">
        <w:rPr>
          <w:rFonts w:eastAsia="Times New Roman"/>
          <w:i/>
          <w:iCs/>
          <w:sz w:val="16"/>
          <w:szCs w:val="16"/>
          <w:lang w:val="fr-FR"/>
        </w:rPr>
        <w:t xml:space="preserve"> </w:t>
      </w:r>
      <w:proofErr w:type="spellStart"/>
      <w:r w:rsidRPr="00EF609C">
        <w:rPr>
          <w:rFonts w:eastAsia="Times New Roman"/>
          <w:i/>
          <w:iCs/>
          <w:sz w:val="16"/>
          <w:szCs w:val="16"/>
          <w:lang w:val="fr-FR"/>
        </w:rPr>
        <w:t>Némounà</w:t>
      </w:r>
      <w:proofErr w:type="spellEnd"/>
      <w:r w:rsidRPr="00EF609C">
        <w:rPr>
          <w:rFonts w:eastAsia="Times New Roman"/>
          <w:i/>
          <w:iCs/>
          <w:sz w:val="16"/>
          <w:szCs w:val="16"/>
          <w:lang w:val="fr-FR"/>
        </w:rPr>
        <w:t>, tome 26, page 294</w:t>
      </w:r>
    </w:p>
  </w:footnote>
  <w:footnote w:id="4">
    <w:p w14:paraId="5942D5F1" w14:textId="77777777" w:rsidR="0064519C" w:rsidRPr="0064519C" w:rsidRDefault="0064519C" w:rsidP="0064519C">
      <w:pPr>
        <w:spacing w:after="0" w:line="240" w:lineRule="auto"/>
        <w:ind w:firstLine="0"/>
        <w:rPr>
          <w:sz w:val="16"/>
          <w:szCs w:val="16"/>
          <w:lang w:val="fr-FR"/>
        </w:rPr>
      </w:pPr>
      <w:r w:rsidRPr="00DC6E10">
        <w:rPr>
          <w:rStyle w:val="Appelnotedebasdep"/>
          <w:sz w:val="16"/>
          <w:szCs w:val="16"/>
        </w:rPr>
        <w:footnoteRef/>
      </w:r>
      <w:r w:rsidRPr="0064519C">
        <w:rPr>
          <w:rFonts w:eastAsia="Times New Roman"/>
          <w:iCs/>
          <w:sz w:val="16"/>
          <w:szCs w:val="16"/>
          <w:lang w:val="fr-FR"/>
        </w:rPr>
        <w:t xml:space="preserve"> Idem</w:t>
      </w:r>
    </w:p>
  </w:footnote>
  <w:footnote w:id="5">
    <w:p w14:paraId="152D63CD" w14:textId="4C5B5E01" w:rsidR="008E0295" w:rsidRPr="00F44815" w:rsidRDefault="008E0295" w:rsidP="008E0295">
      <w:pPr>
        <w:pStyle w:val="Paragraphedeliste1"/>
        <w:spacing w:after="0"/>
        <w:ind w:left="0"/>
        <w:rPr>
          <w:rFonts w:asciiTheme="minorHAnsi" w:hAnsiTheme="minorHAnsi" w:cstheme="minorBidi"/>
          <w:i/>
          <w:iCs/>
          <w:sz w:val="16"/>
          <w:szCs w:val="16"/>
          <w:lang w:val="fr-FR" w:bidi="en-US"/>
        </w:rPr>
      </w:pPr>
      <w:r w:rsidRPr="00F44815">
        <w:rPr>
          <w:rStyle w:val="Appelnotedebasdep"/>
          <w:sz w:val="16"/>
          <w:szCs w:val="16"/>
        </w:rPr>
        <w:footnoteRef/>
      </w:r>
      <w:r w:rsidRPr="00DC3470">
        <w:rPr>
          <w:sz w:val="16"/>
          <w:szCs w:val="16"/>
          <w:lang w:val="fr-FR"/>
        </w:rPr>
        <w:t xml:space="preserve"> </w:t>
      </w:r>
      <w:proofErr w:type="spellStart"/>
      <w:r w:rsidRPr="00F44815">
        <w:rPr>
          <w:rFonts w:asciiTheme="minorHAnsi" w:hAnsiTheme="minorHAnsi" w:cstheme="minorBidi"/>
          <w:i/>
          <w:iCs/>
          <w:sz w:val="16"/>
          <w:szCs w:val="16"/>
          <w:lang w:val="fr-FR" w:bidi="en-US"/>
        </w:rPr>
        <w:t>Tafsiré</w:t>
      </w:r>
      <w:proofErr w:type="spellEnd"/>
      <w:r w:rsidRPr="00F44815">
        <w:rPr>
          <w:rFonts w:asciiTheme="minorHAnsi" w:hAnsiTheme="minorHAnsi" w:cstheme="minorBidi"/>
          <w:i/>
          <w:iCs/>
          <w:sz w:val="16"/>
          <w:szCs w:val="16"/>
          <w:lang w:val="fr-FR" w:bidi="en-US"/>
        </w:rPr>
        <w:t xml:space="preserve"> </w:t>
      </w:r>
      <w:proofErr w:type="spellStart"/>
      <w:r w:rsidRPr="00F44815">
        <w:rPr>
          <w:rFonts w:asciiTheme="minorHAnsi" w:hAnsiTheme="minorHAnsi" w:cstheme="minorBidi"/>
          <w:i/>
          <w:iCs/>
          <w:sz w:val="16"/>
          <w:szCs w:val="16"/>
          <w:lang w:val="fr-FR" w:bidi="en-US"/>
        </w:rPr>
        <w:t>Qur’ané</w:t>
      </w:r>
      <w:proofErr w:type="spellEnd"/>
      <w:r w:rsidRPr="00F44815">
        <w:rPr>
          <w:rFonts w:asciiTheme="minorHAnsi" w:hAnsiTheme="minorHAnsi" w:cstheme="minorBidi"/>
          <w:i/>
          <w:iCs/>
          <w:sz w:val="16"/>
          <w:szCs w:val="16"/>
          <w:lang w:val="fr-FR" w:bidi="en-US"/>
        </w:rPr>
        <w:t xml:space="preserve"> Mehr, tome 10, page 341 </w:t>
      </w:r>
    </w:p>
  </w:footnote>
  <w:footnote w:id="6">
    <w:p w14:paraId="5A64BCF6" w14:textId="51D2C464" w:rsidR="008E0295" w:rsidRPr="00DC3470" w:rsidRDefault="008E0295" w:rsidP="0064519C">
      <w:pPr>
        <w:pStyle w:val="Paragraphedeliste1"/>
        <w:spacing w:after="0" w:line="240" w:lineRule="auto"/>
        <w:ind w:left="0"/>
        <w:jc w:val="left"/>
        <w:rPr>
          <w:rFonts w:asciiTheme="minorHAnsi" w:hAnsiTheme="minorHAnsi" w:cstheme="minorHAnsi"/>
          <w:i/>
          <w:iCs/>
          <w:sz w:val="16"/>
          <w:szCs w:val="16"/>
          <w:lang w:val="fr-FR" w:bidi="fa-IR"/>
        </w:rPr>
      </w:pPr>
      <w:r w:rsidRPr="00F44815">
        <w:rPr>
          <w:rStyle w:val="Appelnotedebasdep"/>
          <w:sz w:val="16"/>
          <w:szCs w:val="16"/>
        </w:rPr>
        <w:footnoteRef/>
      </w:r>
      <w:r w:rsidRPr="00DC3470">
        <w:rPr>
          <w:sz w:val="16"/>
          <w:szCs w:val="16"/>
          <w:lang w:val="fr-FR"/>
        </w:rPr>
        <w:t xml:space="preserve"> </w:t>
      </w:r>
      <w:r w:rsidRPr="00DC3470">
        <w:rPr>
          <w:rFonts w:asciiTheme="minorHAnsi" w:hAnsiTheme="minorHAnsi" w:cstheme="minorHAnsi"/>
          <w:i/>
          <w:iCs/>
          <w:sz w:val="16"/>
          <w:szCs w:val="16"/>
          <w:lang w:val="fr-FR" w:bidi="fa-IR"/>
        </w:rPr>
        <w:t>Al-</w:t>
      </w:r>
      <w:proofErr w:type="spellStart"/>
      <w:r w:rsidRPr="00DC3470">
        <w:rPr>
          <w:rFonts w:asciiTheme="minorHAnsi" w:hAnsiTheme="minorHAnsi" w:cstheme="minorHAnsi"/>
          <w:i/>
          <w:iCs/>
          <w:sz w:val="16"/>
          <w:szCs w:val="16"/>
          <w:lang w:val="fr-FR" w:bidi="fa-IR"/>
        </w:rPr>
        <w:t>khissal</w:t>
      </w:r>
      <w:proofErr w:type="spellEnd"/>
      <w:r w:rsidRPr="00DC3470">
        <w:rPr>
          <w:rFonts w:asciiTheme="minorHAnsi" w:hAnsiTheme="minorHAnsi" w:cstheme="minorHAnsi"/>
          <w:i/>
          <w:iCs/>
          <w:sz w:val="16"/>
          <w:szCs w:val="16"/>
          <w:lang w:val="fr-FR" w:bidi="fa-IR"/>
        </w:rPr>
        <w:t>, tome 1, page 64</w:t>
      </w:r>
    </w:p>
  </w:footnote>
  <w:footnote w:id="7">
    <w:p w14:paraId="624572E4" w14:textId="3815A5EE" w:rsidR="008E0295" w:rsidRPr="008E0295" w:rsidRDefault="008E0295" w:rsidP="0064519C">
      <w:pPr>
        <w:pStyle w:val="Paragraphedeliste1"/>
        <w:spacing w:after="0" w:line="240" w:lineRule="auto"/>
        <w:ind w:left="0"/>
        <w:rPr>
          <w:rFonts w:asciiTheme="minorHAnsi" w:hAnsiTheme="minorHAnsi" w:cstheme="minorBidi"/>
          <w:i/>
          <w:iCs/>
          <w:sz w:val="16"/>
          <w:szCs w:val="18"/>
          <w:lang w:val="fr-FR" w:bidi="en-US"/>
        </w:rPr>
      </w:pPr>
      <w:r w:rsidRPr="00F44815">
        <w:rPr>
          <w:rStyle w:val="Appelnotedebasdep"/>
          <w:sz w:val="16"/>
          <w:szCs w:val="16"/>
        </w:rPr>
        <w:footnoteRef/>
      </w:r>
      <w:r w:rsidRPr="00DC3470">
        <w:rPr>
          <w:sz w:val="16"/>
          <w:szCs w:val="16"/>
          <w:lang w:val="fr-FR"/>
        </w:rPr>
        <w:t xml:space="preserve"> </w:t>
      </w:r>
      <w:proofErr w:type="spellStart"/>
      <w:r w:rsidRPr="00F44815">
        <w:rPr>
          <w:rFonts w:asciiTheme="minorHAnsi" w:hAnsiTheme="minorHAnsi" w:cstheme="minorBidi"/>
          <w:i/>
          <w:iCs/>
          <w:sz w:val="16"/>
          <w:szCs w:val="16"/>
          <w:lang w:val="fr-FR" w:bidi="en-US"/>
        </w:rPr>
        <w:t>Tafsiré</w:t>
      </w:r>
      <w:proofErr w:type="spellEnd"/>
      <w:r w:rsidRPr="00F44815">
        <w:rPr>
          <w:rFonts w:asciiTheme="minorHAnsi" w:hAnsiTheme="minorHAnsi" w:cstheme="minorBidi"/>
          <w:i/>
          <w:iCs/>
          <w:sz w:val="16"/>
          <w:szCs w:val="16"/>
          <w:lang w:val="fr-FR" w:bidi="en-US"/>
        </w:rPr>
        <w:t xml:space="preserve"> </w:t>
      </w:r>
      <w:proofErr w:type="spellStart"/>
      <w:r w:rsidRPr="00F44815">
        <w:rPr>
          <w:rFonts w:asciiTheme="minorHAnsi" w:hAnsiTheme="minorHAnsi" w:cstheme="minorBidi"/>
          <w:i/>
          <w:iCs/>
          <w:sz w:val="16"/>
          <w:szCs w:val="16"/>
          <w:lang w:val="fr-FR" w:bidi="en-US"/>
        </w:rPr>
        <w:t>Qur’ané</w:t>
      </w:r>
      <w:proofErr w:type="spellEnd"/>
      <w:r w:rsidRPr="00F44815">
        <w:rPr>
          <w:rFonts w:asciiTheme="minorHAnsi" w:hAnsiTheme="minorHAnsi" w:cstheme="minorBidi"/>
          <w:i/>
          <w:iCs/>
          <w:sz w:val="16"/>
          <w:szCs w:val="16"/>
          <w:lang w:val="fr-FR" w:bidi="en-US"/>
        </w:rPr>
        <w:t xml:space="preserve"> Mehr, tome 10, page 342</w:t>
      </w:r>
    </w:p>
  </w:footnote>
  <w:footnote w:id="8">
    <w:p w14:paraId="109C066A" w14:textId="6A5A91BB" w:rsidR="008171CD" w:rsidRPr="00F44815" w:rsidRDefault="008171CD" w:rsidP="00F44815">
      <w:pPr>
        <w:tabs>
          <w:tab w:val="left" w:pos="765"/>
        </w:tabs>
        <w:spacing w:after="0" w:line="240" w:lineRule="auto"/>
        <w:ind w:firstLine="0"/>
        <w:rPr>
          <w:rFonts w:eastAsia="Times New Roman"/>
          <w:i/>
          <w:iCs/>
          <w:sz w:val="16"/>
          <w:szCs w:val="16"/>
          <w:lang w:val="fr-RE"/>
        </w:rPr>
      </w:pPr>
      <w:r w:rsidRPr="00F44815">
        <w:rPr>
          <w:rStyle w:val="Appelnotedebasdep"/>
          <w:sz w:val="16"/>
          <w:szCs w:val="16"/>
        </w:rPr>
        <w:footnoteRef/>
      </w:r>
      <w:r w:rsidRPr="00F44815">
        <w:rPr>
          <w:sz w:val="16"/>
          <w:szCs w:val="16"/>
        </w:rPr>
        <w:t xml:space="preserve"> </w:t>
      </w:r>
      <w:proofErr w:type="spellStart"/>
      <w:r w:rsidRPr="00F44815">
        <w:rPr>
          <w:rFonts w:eastAsia="Times New Roman"/>
          <w:i/>
          <w:iCs/>
          <w:sz w:val="16"/>
          <w:szCs w:val="16"/>
          <w:lang w:val="fr-RE"/>
        </w:rPr>
        <w:t>Bihàr</w:t>
      </w:r>
      <w:proofErr w:type="spellEnd"/>
      <w:r w:rsidRPr="00F44815">
        <w:rPr>
          <w:rFonts w:eastAsia="Times New Roman"/>
          <w:i/>
          <w:iCs/>
          <w:sz w:val="16"/>
          <w:szCs w:val="16"/>
          <w:lang w:val="fr-RE"/>
        </w:rPr>
        <w:t xml:space="preserve"> al </w:t>
      </w:r>
      <w:proofErr w:type="spellStart"/>
      <w:r w:rsidRPr="00F44815">
        <w:rPr>
          <w:rFonts w:eastAsia="Times New Roman"/>
          <w:i/>
          <w:iCs/>
          <w:sz w:val="16"/>
          <w:szCs w:val="16"/>
          <w:lang w:val="fr-RE"/>
        </w:rPr>
        <w:t>Anwàr</w:t>
      </w:r>
      <w:proofErr w:type="spellEnd"/>
      <w:r w:rsidRPr="00F44815">
        <w:rPr>
          <w:rFonts w:eastAsia="Times New Roman"/>
          <w:i/>
          <w:iCs/>
          <w:sz w:val="16"/>
          <w:szCs w:val="16"/>
          <w:lang w:val="fr-RE"/>
        </w:rPr>
        <w:t>, tome 7, page 96</w:t>
      </w:r>
    </w:p>
  </w:footnote>
  <w:footnote w:id="9">
    <w:p w14:paraId="7D0E83EC" w14:textId="1AE018F8" w:rsidR="008171CD" w:rsidRPr="00F44815" w:rsidRDefault="008171CD" w:rsidP="00F44815">
      <w:pPr>
        <w:pStyle w:val="Paragraphedeliste1"/>
        <w:spacing w:after="0" w:line="240" w:lineRule="auto"/>
        <w:ind w:left="0"/>
        <w:jc w:val="left"/>
        <w:rPr>
          <w:i/>
          <w:iCs/>
          <w:sz w:val="16"/>
          <w:szCs w:val="16"/>
          <w:lang w:val="fr-FR"/>
        </w:rPr>
      </w:pPr>
      <w:r w:rsidRPr="00F44815">
        <w:rPr>
          <w:rStyle w:val="Appelnotedebasdep"/>
          <w:sz w:val="16"/>
          <w:szCs w:val="16"/>
        </w:rPr>
        <w:footnoteRef/>
      </w:r>
      <w:r w:rsidRPr="00DC3470">
        <w:rPr>
          <w:sz w:val="16"/>
          <w:szCs w:val="16"/>
          <w:lang w:val="fr-FR"/>
        </w:rPr>
        <w:t xml:space="preserve"> </w:t>
      </w:r>
      <w:r w:rsidRPr="00F44815">
        <w:rPr>
          <w:i/>
          <w:iCs/>
          <w:sz w:val="16"/>
          <w:szCs w:val="16"/>
          <w:lang w:val="fr-FR"/>
        </w:rPr>
        <w:t>Al-</w:t>
      </w:r>
      <w:proofErr w:type="spellStart"/>
      <w:r w:rsidRPr="00F44815">
        <w:rPr>
          <w:i/>
          <w:iCs/>
          <w:sz w:val="16"/>
          <w:szCs w:val="16"/>
          <w:lang w:val="fr-FR"/>
        </w:rPr>
        <w:t>kafi</w:t>
      </w:r>
      <w:proofErr w:type="spellEnd"/>
      <w:r w:rsidRPr="00F44815">
        <w:rPr>
          <w:i/>
          <w:iCs/>
          <w:sz w:val="16"/>
          <w:szCs w:val="16"/>
          <w:lang w:val="fr-FR"/>
        </w:rPr>
        <w:t>, tome 1, page 11</w:t>
      </w:r>
    </w:p>
  </w:footnote>
  <w:footnote w:id="10">
    <w:p w14:paraId="5181F834" w14:textId="0648332E" w:rsidR="008171CD" w:rsidRPr="008171CD" w:rsidRDefault="008171CD" w:rsidP="00F44815">
      <w:pPr>
        <w:pStyle w:val="Paragraphedeliste1"/>
        <w:spacing w:after="0" w:line="240" w:lineRule="auto"/>
        <w:ind w:left="0"/>
        <w:rPr>
          <w:rFonts w:asciiTheme="minorHAnsi" w:hAnsiTheme="minorHAnsi" w:cstheme="minorBidi"/>
          <w:i/>
          <w:iCs/>
          <w:sz w:val="16"/>
          <w:szCs w:val="18"/>
          <w:lang w:val="fr-FR" w:bidi="en-US"/>
        </w:rPr>
      </w:pPr>
      <w:r w:rsidRPr="00F44815">
        <w:rPr>
          <w:rStyle w:val="Appelnotedebasdep"/>
          <w:sz w:val="16"/>
          <w:szCs w:val="16"/>
        </w:rPr>
        <w:footnoteRef/>
      </w:r>
      <w:r w:rsidRPr="00DC3470">
        <w:rPr>
          <w:sz w:val="16"/>
          <w:szCs w:val="16"/>
          <w:lang w:val="fr-FR"/>
        </w:rPr>
        <w:t xml:space="preserve"> </w:t>
      </w:r>
      <w:proofErr w:type="spellStart"/>
      <w:r w:rsidRPr="00F44815">
        <w:rPr>
          <w:rFonts w:asciiTheme="minorHAnsi" w:hAnsiTheme="minorHAnsi" w:cstheme="minorBidi"/>
          <w:i/>
          <w:iCs/>
          <w:sz w:val="16"/>
          <w:szCs w:val="16"/>
          <w:lang w:val="fr-FR" w:bidi="en-US"/>
        </w:rPr>
        <w:t>Tafsiré</w:t>
      </w:r>
      <w:proofErr w:type="spellEnd"/>
      <w:r w:rsidRPr="00F44815">
        <w:rPr>
          <w:rFonts w:asciiTheme="minorHAnsi" w:hAnsiTheme="minorHAnsi" w:cstheme="minorBidi"/>
          <w:i/>
          <w:iCs/>
          <w:sz w:val="16"/>
          <w:szCs w:val="16"/>
          <w:lang w:val="fr-FR" w:bidi="en-US"/>
        </w:rPr>
        <w:t xml:space="preserve"> </w:t>
      </w:r>
      <w:proofErr w:type="spellStart"/>
      <w:r w:rsidRPr="00F44815">
        <w:rPr>
          <w:rFonts w:asciiTheme="minorHAnsi" w:hAnsiTheme="minorHAnsi" w:cstheme="minorBidi"/>
          <w:i/>
          <w:iCs/>
          <w:sz w:val="16"/>
          <w:szCs w:val="16"/>
          <w:lang w:val="fr-FR" w:bidi="en-US"/>
        </w:rPr>
        <w:t>Qur’ané</w:t>
      </w:r>
      <w:proofErr w:type="spellEnd"/>
      <w:r w:rsidRPr="00F44815">
        <w:rPr>
          <w:rFonts w:asciiTheme="minorHAnsi" w:hAnsiTheme="minorHAnsi" w:cstheme="minorBidi"/>
          <w:i/>
          <w:iCs/>
          <w:sz w:val="16"/>
          <w:szCs w:val="16"/>
          <w:lang w:val="fr-FR" w:bidi="en-US"/>
        </w:rPr>
        <w:t xml:space="preserve"> Mehr, tome 10, page 344</w:t>
      </w:r>
    </w:p>
  </w:footnote>
  <w:footnote w:id="11">
    <w:p w14:paraId="195F3313" w14:textId="2F6FCBBC" w:rsidR="00D83D4C" w:rsidRPr="00DB5246" w:rsidRDefault="00D83D4C" w:rsidP="0064519C">
      <w:pPr>
        <w:spacing w:after="0" w:line="240" w:lineRule="auto"/>
        <w:ind w:firstLine="0"/>
        <w:rPr>
          <w:rFonts w:cstheme="minorHAnsi"/>
          <w:sz w:val="16"/>
          <w:szCs w:val="16"/>
        </w:rPr>
      </w:pPr>
      <w:r w:rsidRPr="00DB5246">
        <w:rPr>
          <w:rStyle w:val="Appelnotedebasdep"/>
          <w:sz w:val="16"/>
          <w:szCs w:val="16"/>
        </w:rPr>
        <w:footnoteRef/>
      </w:r>
      <w:r w:rsidRPr="00DB5246">
        <w:rPr>
          <w:sz w:val="16"/>
          <w:szCs w:val="16"/>
        </w:rPr>
        <w:t xml:space="preserve"> </w:t>
      </w:r>
      <w:r w:rsidRPr="00DB5246">
        <w:rPr>
          <w:rFonts w:cstheme="minorHAnsi"/>
          <w:sz w:val="16"/>
          <w:szCs w:val="16"/>
        </w:rPr>
        <w:t xml:space="preserve">Le </w:t>
      </w:r>
      <w:proofErr w:type="spellStart"/>
      <w:r w:rsidRPr="00DB5246">
        <w:rPr>
          <w:rFonts w:cstheme="minorHAnsi"/>
          <w:sz w:val="16"/>
          <w:szCs w:val="16"/>
        </w:rPr>
        <w:t>barzakh</w:t>
      </w:r>
      <w:proofErr w:type="spellEnd"/>
      <w:r w:rsidRPr="00DB5246">
        <w:rPr>
          <w:rFonts w:cstheme="minorHAnsi"/>
          <w:sz w:val="16"/>
          <w:szCs w:val="16"/>
        </w:rPr>
        <w:t xml:space="preserve"> est un concept très important dans l'eschatologie islamique, qui désigne l'état intermédiaire entre la mort et la résurrection le Jour du Jugement Dernier. Autrement dit ; le </w:t>
      </w:r>
      <w:proofErr w:type="spellStart"/>
      <w:r w:rsidRPr="00DB5246">
        <w:rPr>
          <w:rFonts w:cstheme="minorHAnsi"/>
          <w:sz w:val="16"/>
          <w:szCs w:val="16"/>
        </w:rPr>
        <w:t>barzakh</w:t>
      </w:r>
      <w:proofErr w:type="spellEnd"/>
      <w:r w:rsidRPr="00DB5246">
        <w:rPr>
          <w:rFonts w:cstheme="minorHAnsi"/>
          <w:sz w:val="16"/>
          <w:szCs w:val="16"/>
        </w:rPr>
        <w:t xml:space="preserve"> fait référence à la période après la mort, durant laquelle l'âme du défunt quitte son corps terrestre, mais n'est pas encore entrée dans l'</w:t>
      </w:r>
      <w:r w:rsidR="00506496">
        <w:rPr>
          <w:rFonts w:cstheme="minorHAnsi"/>
          <w:sz w:val="16"/>
          <w:szCs w:val="16"/>
        </w:rPr>
        <w:t>A</w:t>
      </w:r>
      <w:r w:rsidRPr="00DB5246">
        <w:rPr>
          <w:rFonts w:cstheme="minorHAnsi"/>
          <w:sz w:val="16"/>
          <w:szCs w:val="16"/>
        </w:rPr>
        <w:t xml:space="preserve">u-delà. Selon la croyance islamique, l'âme attend dans cet état intermédiaire jusqu'à la résurrection des morts au Jour du Jugement. Durant le </w:t>
      </w:r>
      <w:proofErr w:type="spellStart"/>
      <w:r w:rsidRPr="00DB5246">
        <w:rPr>
          <w:rFonts w:cstheme="minorHAnsi"/>
          <w:sz w:val="16"/>
          <w:szCs w:val="16"/>
        </w:rPr>
        <w:t>barzakh</w:t>
      </w:r>
      <w:proofErr w:type="spellEnd"/>
      <w:r w:rsidRPr="00DB5246">
        <w:rPr>
          <w:rFonts w:cstheme="minorHAnsi"/>
          <w:sz w:val="16"/>
          <w:szCs w:val="16"/>
        </w:rPr>
        <w:t>, l'âme du défunt peut déjà goûter certains aspects du Paradis ou de l'</w:t>
      </w:r>
      <w:r w:rsidR="00506496">
        <w:rPr>
          <w:rFonts w:cstheme="minorHAnsi"/>
          <w:sz w:val="16"/>
          <w:szCs w:val="16"/>
        </w:rPr>
        <w:t>E</w:t>
      </w:r>
      <w:r w:rsidRPr="00DB5246">
        <w:rPr>
          <w:rFonts w:cstheme="minorHAnsi"/>
          <w:sz w:val="16"/>
          <w:szCs w:val="16"/>
        </w:rPr>
        <w:t>nfer, en fonction de la vie vertueuse ou pécheresse qu'elle a menée sur Terre.</w:t>
      </w:r>
    </w:p>
  </w:footnote>
  <w:footnote w:id="12">
    <w:p w14:paraId="33F2673C" w14:textId="5C6617F0" w:rsidR="00F44815" w:rsidRPr="00DB5246" w:rsidRDefault="00F44815" w:rsidP="0064519C">
      <w:pPr>
        <w:tabs>
          <w:tab w:val="left" w:pos="765"/>
        </w:tabs>
        <w:spacing w:after="0" w:line="240" w:lineRule="auto"/>
        <w:ind w:firstLine="0"/>
        <w:rPr>
          <w:rFonts w:eastAsia="Times New Roman"/>
          <w:i/>
          <w:iCs/>
          <w:sz w:val="16"/>
          <w:szCs w:val="16"/>
          <w:lang w:val="fr-RE"/>
        </w:rPr>
      </w:pPr>
      <w:r w:rsidRPr="00DB5246">
        <w:rPr>
          <w:rStyle w:val="Appelnotedebasdep"/>
          <w:sz w:val="16"/>
          <w:szCs w:val="16"/>
        </w:rPr>
        <w:footnoteRef/>
      </w:r>
      <w:r w:rsidRPr="00DB5246">
        <w:rPr>
          <w:sz w:val="16"/>
          <w:szCs w:val="16"/>
        </w:rPr>
        <w:t xml:space="preserve"> </w:t>
      </w:r>
      <w:proofErr w:type="spellStart"/>
      <w:r w:rsidRPr="00DB5246">
        <w:rPr>
          <w:rFonts w:eastAsia="Times New Roman"/>
          <w:i/>
          <w:iCs/>
          <w:sz w:val="16"/>
          <w:szCs w:val="16"/>
          <w:lang w:val="fr-RE"/>
        </w:rPr>
        <w:t>Bihàr</w:t>
      </w:r>
      <w:proofErr w:type="spellEnd"/>
      <w:r w:rsidRPr="00DB5246">
        <w:rPr>
          <w:rFonts w:eastAsia="Times New Roman"/>
          <w:i/>
          <w:iCs/>
          <w:sz w:val="16"/>
          <w:szCs w:val="16"/>
          <w:lang w:val="fr-RE"/>
        </w:rPr>
        <w:t xml:space="preserve"> al </w:t>
      </w:r>
      <w:proofErr w:type="spellStart"/>
      <w:r w:rsidRPr="00DB5246">
        <w:rPr>
          <w:rFonts w:eastAsia="Times New Roman"/>
          <w:i/>
          <w:iCs/>
          <w:sz w:val="16"/>
          <w:szCs w:val="16"/>
          <w:lang w:val="fr-RE"/>
        </w:rPr>
        <w:t>Anwàr</w:t>
      </w:r>
      <w:proofErr w:type="spellEnd"/>
      <w:r w:rsidRPr="00DB5246">
        <w:rPr>
          <w:rFonts w:eastAsia="Times New Roman"/>
          <w:i/>
          <w:iCs/>
          <w:sz w:val="16"/>
          <w:szCs w:val="16"/>
          <w:lang w:val="fr-RE"/>
        </w:rPr>
        <w:t>, tome 82 , page 171</w:t>
      </w:r>
    </w:p>
  </w:footnote>
  <w:footnote w:id="13">
    <w:p w14:paraId="6C016630" w14:textId="7F8C44CF" w:rsidR="00F44815" w:rsidRPr="00DB5246" w:rsidRDefault="00F44815" w:rsidP="0064519C">
      <w:pPr>
        <w:pStyle w:val="Paragraphedeliste1"/>
        <w:spacing w:after="0" w:line="240" w:lineRule="auto"/>
        <w:ind w:left="0"/>
        <w:rPr>
          <w:rFonts w:asciiTheme="minorHAnsi" w:hAnsiTheme="minorHAnsi" w:cstheme="minorBidi"/>
          <w:i/>
          <w:iCs/>
          <w:sz w:val="16"/>
          <w:szCs w:val="16"/>
          <w:lang w:val="fr-FR" w:bidi="en-US"/>
        </w:rPr>
      </w:pPr>
      <w:r w:rsidRPr="00DB5246">
        <w:rPr>
          <w:rStyle w:val="Appelnotedebasdep"/>
          <w:sz w:val="16"/>
          <w:szCs w:val="16"/>
        </w:rPr>
        <w:footnoteRef/>
      </w:r>
      <w:r w:rsidRPr="00DC3470">
        <w:rPr>
          <w:sz w:val="16"/>
          <w:szCs w:val="16"/>
          <w:lang w:val="fr-FR"/>
        </w:rPr>
        <w:t xml:space="preserve"> </w:t>
      </w:r>
      <w:proofErr w:type="spellStart"/>
      <w:r w:rsidRPr="00DB5246">
        <w:rPr>
          <w:rFonts w:asciiTheme="minorHAnsi" w:hAnsiTheme="minorHAnsi" w:cstheme="minorBidi"/>
          <w:i/>
          <w:iCs/>
          <w:sz w:val="16"/>
          <w:szCs w:val="16"/>
          <w:lang w:val="fr-FR" w:bidi="en-US"/>
        </w:rPr>
        <w:t>Tafsiré</w:t>
      </w:r>
      <w:proofErr w:type="spellEnd"/>
      <w:r w:rsidRPr="00DB5246">
        <w:rPr>
          <w:rFonts w:asciiTheme="minorHAnsi" w:hAnsiTheme="minorHAnsi" w:cstheme="minorBidi"/>
          <w:i/>
          <w:iCs/>
          <w:sz w:val="16"/>
          <w:szCs w:val="16"/>
          <w:lang w:val="fr-FR" w:bidi="en-US"/>
        </w:rPr>
        <w:t xml:space="preserve"> </w:t>
      </w:r>
      <w:proofErr w:type="spellStart"/>
      <w:r w:rsidRPr="00DB5246">
        <w:rPr>
          <w:rFonts w:asciiTheme="minorHAnsi" w:hAnsiTheme="minorHAnsi" w:cstheme="minorBidi"/>
          <w:i/>
          <w:iCs/>
          <w:sz w:val="16"/>
          <w:szCs w:val="16"/>
          <w:lang w:val="fr-FR" w:bidi="en-US"/>
        </w:rPr>
        <w:t>Qur’ané</w:t>
      </w:r>
      <w:proofErr w:type="spellEnd"/>
      <w:r w:rsidRPr="00DB5246">
        <w:rPr>
          <w:rFonts w:asciiTheme="minorHAnsi" w:hAnsiTheme="minorHAnsi" w:cstheme="minorBidi"/>
          <w:i/>
          <w:iCs/>
          <w:sz w:val="16"/>
          <w:szCs w:val="16"/>
          <w:lang w:val="fr-FR" w:bidi="en-US"/>
        </w:rPr>
        <w:t xml:space="preserve"> Mehr, tome 10, page 347</w:t>
      </w:r>
    </w:p>
  </w:footnote>
  <w:footnote w:id="14">
    <w:p w14:paraId="320763F0" w14:textId="71B95912" w:rsidR="0064519C" w:rsidRPr="008A138C" w:rsidRDefault="0064519C" w:rsidP="0064519C">
      <w:pPr>
        <w:pStyle w:val="Notedebasdepage"/>
        <w:ind w:firstLine="0"/>
        <w:rPr>
          <w:i/>
          <w:iCs/>
          <w:sz w:val="16"/>
          <w:szCs w:val="16"/>
          <w:lang w:val="fr-RE"/>
        </w:rPr>
      </w:pPr>
      <w:r w:rsidRPr="008A138C">
        <w:rPr>
          <w:rStyle w:val="Appelnotedebasdep"/>
          <w:i/>
          <w:iCs/>
          <w:sz w:val="16"/>
          <w:szCs w:val="16"/>
        </w:rPr>
        <w:footnoteRef/>
      </w:r>
      <w:r w:rsidRPr="008A138C">
        <w:rPr>
          <w:i/>
          <w:iCs/>
          <w:sz w:val="16"/>
          <w:szCs w:val="16"/>
          <w:lang w:val="fr-FR" w:bidi="en-US"/>
        </w:rPr>
        <w:t xml:space="preserve"> </w:t>
      </w:r>
      <w:proofErr w:type="spellStart"/>
      <w:r w:rsidRPr="008A138C">
        <w:rPr>
          <w:i/>
          <w:iCs/>
          <w:sz w:val="16"/>
          <w:szCs w:val="16"/>
          <w:lang w:val="fr-FR" w:bidi="en-US"/>
        </w:rPr>
        <w:t>Tafsiré</w:t>
      </w:r>
      <w:proofErr w:type="spellEnd"/>
      <w:r w:rsidRPr="008A138C">
        <w:rPr>
          <w:i/>
          <w:iCs/>
          <w:sz w:val="16"/>
          <w:szCs w:val="16"/>
          <w:lang w:val="fr-FR" w:bidi="en-US"/>
        </w:rPr>
        <w:t xml:space="preserve"> </w:t>
      </w:r>
      <w:proofErr w:type="spellStart"/>
      <w:r w:rsidRPr="008A138C">
        <w:rPr>
          <w:i/>
          <w:iCs/>
          <w:sz w:val="16"/>
          <w:szCs w:val="16"/>
          <w:lang w:val="fr-FR" w:bidi="en-US"/>
        </w:rPr>
        <w:t>Qur’ané</w:t>
      </w:r>
      <w:proofErr w:type="spellEnd"/>
      <w:r w:rsidRPr="008A138C">
        <w:rPr>
          <w:i/>
          <w:iCs/>
          <w:sz w:val="16"/>
          <w:szCs w:val="16"/>
          <w:lang w:val="fr-FR" w:bidi="en-US"/>
        </w:rPr>
        <w:t xml:space="preserve"> Mehr, tome 10, page</w:t>
      </w:r>
      <w:r w:rsidR="00EF7908">
        <w:rPr>
          <w:i/>
          <w:iCs/>
          <w:sz w:val="16"/>
          <w:szCs w:val="16"/>
          <w:lang w:val="fr-FR" w:bidi="en-US"/>
        </w:rPr>
        <w:t>s</w:t>
      </w:r>
      <w:r w:rsidRPr="008A138C">
        <w:rPr>
          <w:i/>
          <w:iCs/>
          <w:sz w:val="16"/>
          <w:szCs w:val="16"/>
          <w:lang w:val="fr-FR" w:bidi="en-US"/>
        </w:rPr>
        <w:t xml:space="preserve"> 342</w:t>
      </w:r>
      <w:r w:rsidR="00EF7908">
        <w:rPr>
          <w:i/>
          <w:iCs/>
          <w:sz w:val="16"/>
          <w:szCs w:val="16"/>
          <w:lang w:val="fr-FR" w:bidi="en-US"/>
        </w:rPr>
        <w:t>-</w:t>
      </w:r>
      <w:r w:rsidRPr="008A138C">
        <w:rPr>
          <w:i/>
          <w:iCs/>
          <w:sz w:val="16"/>
          <w:szCs w:val="16"/>
          <w:lang w:val="fr-FR" w:bidi="en-US"/>
        </w:rPr>
        <w:t xml:space="preserve">348 ; </w:t>
      </w:r>
      <w:proofErr w:type="spellStart"/>
      <w:r w:rsidRPr="008A138C">
        <w:rPr>
          <w:i/>
          <w:iCs/>
          <w:sz w:val="16"/>
          <w:szCs w:val="16"/>
          <w:lang w:val="fr-FR"/>
        </w:rPr>
        <w:t>Tafsiré</w:t>
      </w:r>
      <w:proofErr w:type="spellEnd"/>
      <w:r w:rsidRPr="008A138C">
        <w:rPr>
          <w:i/>
          <w:iCs/>
          <w:sz w:val="16"/>
          <w:szCs w:val="16"/>
          <w:lang w:val="fr-FR"/>
        </w:rPr>
        <w:t xml:space="preserve"> Nour, tome 12, page</w:t>
      </w:r>
      <w:r w:rsidR="00EF7908">
        <w:rPr>
          <w:i/>
          <w:iCs/>
          <w:sz w:val="16"/>
          <w:szCs w:val="16"/>
          <w:lang w:val="fr-FR"/>
        </w:rPr>
        <w:t>s</w:t>
      </w:r>
      <w:r w:rsidRPr="008A138C">
        <w:rPr>
          <w:i/>
          <w:iCs/>
          <w:sz w:val="16"/>
          <w:szCs w:val="16"/>
          <w:lang w:val="fr-FR"/>
        </w:rPr>
        <w:t xml:space="preserve"> 425</w:t>
      </w:r>
      <w:r w:rsidR="00EF7908">
        <w:rPr>
          <w:i/>
          <w:iCs/>
          <w:sz w:val="16"/>
          <w:szCs w:val="16"/>
          <w:lang w:val="fr-FR"/>
        </w:rPr>
        <w:t>-</w:t>
      </w:r>
      <w:r w:rsidRPr="008A138C">
        <w:rPr>
          <w:i/>
          <w:iCs/>
          <w:sz w:val="16"/>
          <w:szCs w:val="16"/>
          <w:lang w:val="fr-FR"/>
        </w:rPr>
        <w:t>430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469"/>
    <w:multiLevelType w:val="hybridMultilevel"/>
    <w:tmpl w:val="94805FC2"/>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22A8522F"/>
    <w:multiLevelType w:val="hybridMultilevel"/>
    <w:tmpl w:val="38F22EF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4" w15:restartNumberingAfterBreak="0">
    <w:nsid w:val="242A0D4A"/>
    <w:multiLevelType w:val="hybridMultilevel"/>
    <w:tmpl w:val="DEB8C944"/>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5" w15:restartNumberingAfterBreak="0">
    <w:nsid w:val="31426D24"/>
    <w:multiLevelType w:val="hybridMultilevel"/>
    <w:tmpl w:val="0944E4F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6" w15:restartNumberingAfterBreak="0">
    <w:nsid w:val="42241A3F"/>
    <w:multiLevelType w:val="hybridMultilevel"/>
    <w:tmpl w:val="EAF44E3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7"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E38430A"/>
    <w:multiLevelType w:val="hybridMultilevel"/>
    <w:tmpl w:val="2A348B2A"/>
    <w:lvl w:ilvl="0" w:tplc="04090017">
      <w:start w:val="1"/>
      <w:numFmt w:val="lowerLetter"/>
      <w:lvlText w:val="%1)"/>
      <w:lvlJc w:val="left"/>
      <w:pPr>
        <w:ind w:left="1950" w:hanging="360"/>
      </w:p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9" w15:restartNumberingAfterBreak="0">
    <w:nsid w:val="6E4B07BB"/>
    <w:multiLevelType w:val="hybridMultilevel"/>
    <w:tmpl w:val="6B786FD2"/>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0" w15:restartNumberingAfterBreak="0">
    <w:nsid w:val="79975CBB"/>
    <w:multiLevelType w:val="hybridMultilevel"/>
    <w:tmpl w:val="942E2F30"/>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num w:numId="1" w16cid:durableId="1285114896">
    <w:abstractNumId w:val="1"/>
  </w:num>
  <w:num w:numId="2" w16cid:durableId="1468862618">
    <w:abstractNumId w:val="2"/>
  </w:num>
  <w:num w:numId="3" w16cid:durableId="1464691297">
    <w:abstractNumId w:val="7"/>
  </w:num>
  <w:num w:numId="4" w16cid:durableId="22679354">
    <w:abstractNumId w:val="3"/>
  </w:num>
  <w:num w:numId="5" w16cid:durableId="24986234">
    <w:abstractNumId w:val="8"/>
  </w:num>
  <w:num w:numId="6" w16cid:durableId="161090058">
    <w:abstractNumId w:val="5"/>
  </w:num>
  <w:num w:numId="7" w16cid:durableId="168453645">
    <w:abstractNumId w:val="10"/>
  </w:num>
  <w:num w:numId="8" w16cid:durableId="1863350336">
    <w:abstractNumId w:val="6"/>
  </w:num>
  <w:num w:numId="9" w16cid:durableId="1137264743">
    <w:abstractNumId w:val="4"/>
  </w:num>
  <w:num w:numId="10" w16cid:durableId="1602562886">
    <w:abstractNumId w:val="0"/>
  </w:num>
  <w:num w:numId="11" w16cid:durableId="588196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56C"/>
    <w:rsid w:val="00014448"/>
    <w:rsid w:val="00020466"/>
    <w:rsid w:val="00073768"/>
    <w:rsid w:val="000B5748"/>
    <w:rsid w:val="000C356C"/>
    <w:rsid w:val="000C6BD2"/>
    <w:rsid w:val="00174EEE"/>
    <w:rsid w:val="00206ACE"/>
    <w:rsid w:val="002359F2"/>
    <w:rsid w:val="0026776A"/>
    <w:rsid w:val="002D5E8F"/>
    <w:rsid w:val="0032236E"/>
    <w:rsid w:val="0032285F"/>
    <w:rsid w:val="00344396"/>
    <w:rsid w:val="0036277C"/>
    <w:rsid w:val="00366879"/>
    <w:rsid w:val="003E745F"/>
    <w:rsid w:val="003F793B"/>
    <w:rsid w:val="00402C75"/>
    <w:rsid w:val="00466DA4"/>
    <w:rsid w:val="00483552"/>
    <w:rsid w:val="00506496"/>
    <w:rsid w:val="00506772"/>
    <w:rsid w:val="005D2AEC"/>
    <w:rsid w:val="006318D5"/>
    <w:rsid w:val="00644699"/>
    <w:rsid w:val="0064519C"/>
    <w:rsid w:val="00675436"/>
    <w:rsid w:val="006B1666"/>
    <w:rsid w:val="00743419"/>
    <w:rsid w:val="00792B2A"/>
    <w:rsid w:val="007D5115"/>
    <w:rsid w:val="007E7FE0"/>
    <w:rsid w:val="008171CD"/>
    <w:rsid w:val="00840FA0"/>
    <w:rsid w:val="0087561F"/>
    <w:rsid w:val="008E0295"/>
    <w:rsid w:val="0091761C"/>
    <w:rsid w:val="009B5E1F"/>
    <w:rsid w:val="00A05092"/>
    <w:rsid w:val="00A173C9"/>
    <w:rsid w:val="00A21FFE"/>
    <w:rsid w:val="00A77E69"/>
    <w:rsid w:val="00AB059E"/>
    <w:rsid w:val="00AC1796"/>
    <w:rsid w:val="00B87D75"/>
    <w:rsid w:val="00BA438D"/>
    <w:rsid w:val="00BD09A8"/>
    <w:rsid w:val="00C40938"/>
    <w:rsid w:val="00C81EA2"/>
    <w:rsid w:val="00CB3DFA"/>
    <w:rsid w:val="00D15F6C"/>
    <w:rsid w:val="00D361A0"/>
    <w:rsid w:val="00D83D4C"/>
    <w:rsid w:val="00DA2CE5"/>
    <w:rsid w:val="00DB5246"/>
    <w:rsid w:val="00DC3470"/>
    <w:rsid w:val="00E06D46"/>
    <w:rsid w:val="00EF609C"/>
    <w:rsid w:val="00EF7908"/>
    <w:rsid w:val="00F1695C"/>
    <w:rsid w:val="00F448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DAEB"/>
  <w15:chartTrackingRefBased/>
  <w15:docId w15:val="{F599A11E-E661-4518-B9FE-0ACCFDF0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56C"/>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C356C"/>
    <w:pPr>
      <w:ind w:left="720"/>
      <w:contextualSpacing/>
    </w:pPr>
  </w:style>
  <w:style w:type="paragraph" w:styleId="Notedebasdepage">
    <w:name w:val="footnote text"/>
    <w:basedOn w:val="Normal"/>
    <w:link w:val="NotedebasdepageCar"/>
    <w:uiPriority w:val="99"/>
    <w:unhideWhenUsed/>
    <w:rsid w:val="000C356C"/>
    <w:pPr>
      <w:spacing w:after="0" w:line="240" w:lineRule="auto"/>
    </w:pPr>
    <w:rPr>
      <w:sz w:val="20"/>
      <w:szCs w:val="20"/>
    </w:rPr>
  </w:style>
  <w:style w:type="character" w:customStyle="1" w:styleId="NotedebasdepageCar">
    <w:name w:val="Note de bas de page Car"/>
    <w:basedOn w:val="Policepardfaut"/>
    <w:link w:val="Notedebasdepage"/>
    <w:uiPriority w:val="99"/>
    <w:rsid w:val="000C356C"/>
    <w:rPr>
      <w:sz w:val="20"/>
      <w:szCs w:val="20"/>
      <w:lang w:val="fr-CD"/>
    </w:rPr>
  </w:style>
  <w:style w:type="character" w:styleId="Appelnotedebasdep">
    <w:name w:val="footnote reference"/>
    <w:basedOn w:val="Policepardfaut"/>
    <w:uiPriority w:val="99"/>
    <w:semiHidden/>
    <w:unhideWhenUsed/>
    <w:rsid w:val="000C356C"/>
    <w:rPr>
      <w:vertAlign w:val="superscript"/>
    </w:rPr>
  </w:style>
  <w:style w:type="paragraph" w:customStyle="1" w:styleId="Paragraphedeliste1">
    <w:name w:val="Paragraphe de liste1"/>
    <w:basedOn w:val="Normal"/>
    <w:rsid w:val="008E0295"/>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64519C"/>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4519C"/>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4519C"/>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4519C"/>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CB3DFA"/>
    <w:rPr>
      <w:color w:val="0563C1" w:themeColor="hyperlink"/>
      <w:u w:val="single"/>
    </w:rPr>
  </w:style>
  <w:style w:type="paragraph" w:styleId="Rvision">
    <w:name w:val="Revision"/>
    <w:hidden/>
    <w:uiPriority w:val="99"/>
    <w:semiHidden/>
    <w:rsid w:val="0032236E"/>
    <w:pPr>
      <w:spacing w:after="0" w:line="240" w:lineRule="auto"/>
    </w:pPr>
    <w:rPr>
      <w:lang w:val="fr-CD"/>
    </w:rPr>
  </w:style>
  <w:style w:type="paragraph" w:customStyle="1" w:styleId="pf0">
    <w:name w:val="pf0"/>
    <w:basedOn w:val="Normal"/>
    <w:rsid w:val="007D5115"/>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D5115"/>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35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48073-C97D-496E-BDD0-2041A4CC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1803</Words>
  <Characters>9917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2024-06-16T16:40:00Z</dcterms:created>
  <dcterms:modified xsi:type="dcterms:W3CDTF">2025-09-30T05:54:00Z</dcterms:modified>
</cp:coreProperties>
</file>