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4FAE8" w14:textId="77777777" w:rsidR="00E062BA" w:rsidRPr="00011122" w:rsidRDefault="00E062BA" w:rsidP="00E062BA">
      <w:pPr>
        <w:pStyle w:val="Titre"/>
        <w:pBdr>
          <w:bottom w:val="single" w:sz="8" w:space="4" w:color="404040" w:themeColor="text1" w:themeTint="BF"/>
        </w:pBdr>
        <w:contextualSpacing/>
        <w:rPr>
          <w:rFonts w:asciiTheme="majorHAnsi" w:eastAsiaTheme="majorEastAsia" w:hAnsiTheme="majorHAnsi" w:cstheme="majorBidi"/>
          <w:lang w:bidi="en-US"/>
        </w:rPr>
      </w:pPr>
      <w:bookmarkStart w:id="0" w:name="_Toc346471931"/>
      <w:r w:rsidRPr="00011122">
        <w:rPr>
          <w:rFonts w:asciiTheme="majorHAnsi" w:eastAsiaTheme="majorEastAsia" w:hAnsiTheme="majorHAnsi" w:cstheme="majorBidi"/>
          <w:lang w:bidi="en-US"/>
        </w:rPr>
        <w:t>Sourate al-Burouj</w:t>
      </w:r>
      <w:bookmarkEnd w:id="0"/>
    </w:p>
    <w:p w14:paraId="1ABA8062" w14:textId="77777777" w:rsidR="00E062BA" w:rsidRPr="00011122" w:rsidRDefault="00E062BA" w:rsidP="009C0849">
      <w:pPr>
        <w:pStyle w:val="Sous-titre"/>
        <w:ind w:firstLine="0"/>
        <w:rPr>
          <w:rFonts w:asciiTheme="majorHAnsi" w:eastAsiaTheme="majorEastAsia" w:hAnsiTheme="majorHAnsi" w:cstheme="majorBidi"/>
          <w:color w:val="auto"/>
          <w:sz w:val="20"/>
          <w:szCs w:val="20"/>
          <w:lang w:val="fr-FR" w:bidi="en-US"/>
        </w:rPr>
      </w:pPr>
      <w:r w:rsidRPr="00011122">
        <w:rPr>
          <w:rFonts w:asciiTheme="majorHAnsi" w:eastAsiaTheme="majorEastAsia" w:hAnsiTheme="majorHAnsi" w:cstheme="majorBidi"/>
          <w:color w:val="auto"/>
          <w:sz w:val="20"/>
          <w:szCs w:val="20"/>
          <w:lang w:val="fr-FR" w:bidi="en-US"/>
        </w:rPr>
        <w:t>« Les Constellations » sourate n°85 - révélée à La Mecque – 22 versets</w:t>
      </w:r>
    </w:p>
    <w:p w14:paraId="336794D7" w14:textId="77777777" w:rsidR="00E062BA" w:rsidRDefault="00E062BA" w:rsidP="00E062BA">
      <w:pPr>
        <w:ind w:firstLine="0"/>
        <w:rPr>
          <w:rFonts w:cstheme="minorHAnsi"/>
          <w:lang w:bidi="fa-IR"/>
        </w:rPr>
      </w:pPr>
    </w:p>
    <w:p w14:paraId="69F5E222" w14:textId="77777777" w:rsidR="00981A1D" w:rsidRDefault="00981A1D" w:rsidP="00E062BA">
      <w:pPr>
        <w:ind w:firstLine="0"/>
        <w:rPr>
          <w:rFonts w:cstheme="minorHAnsi"/>
          <w:lang w:bidi="fa-IR"/>
        </w:rPr>
      </w:pPr>
    </w:p>
    <w:p w14:paraId="67C62456" w14:textId="77777777" w:rsidR="00981A1D" w:rsidRPr="00F00C70" w:rsidRDefault="00981A1D" w:rsidP="00981A1D">
      <w:pPr>
        <w:ind w:firstLine="0"/>
        <w:rPr>
          <w:rFonts w:cstheme="minorHAnsi"/>
          <w:b/>
          <w:bCs/>
          <w:sz w:val="20"/>
          <w:szCs w:val="20"/>
          <w:lang w:val="fr-RE"/>
        </w:rPr>
      </w:pPr>
      <w:bookmarkStart w:id="1" w:name="_Hlk153617644"/>
      <w:r w:rsidRPr="00F00C70">
        <w:rPr>
          <w:rFonts w:cstheme="minorHAnsi"/>
          <w:b/>
          <w:bCs/>
          <w:sz w:val="20"/>
          <w:szCs w:val="20"/>
          <w:lang w:val="fr-RE"/>
        </w:rPr>
        <w:t xml:space="preserve">a) </w:t>
      </w:r>
      <w:r w:rsidRPr="00F00C70">
        <w:rPr>
          <w:rFonts w:cstheme="minorHAnsi"/>
          <w:b/>
          <w:bCs/>
          <w:sz w:val="20"/>
          <w:szCs w:val="20"/>
        </w:rPr>
        <w:t>Abrégé de la table thématique de la sourate</w:t>
      </w:r>
    </w:p>
    <w:bookmarkEnd w:id="1"/>
    <w:p w14:paraId="77138FEE" w14:textId="77777777" w:rsidR="00981A1D" w:rsidRDefault="00981A1D" w:rsidP="00E062BA">
      <w:pPr>
        <w:ind w:firstLine="0"/>
        <w:rPr>
          <w:rFonts w:cstheme="minorHAnsi"/>
          <w:lang w:bidi="fa-IR"/>
        </w:rPr>
      </w:pPr>
    </w:p>
    <w:p w14:paraId="6AC81578" w14:textId="6EED357F" w:rsidR="00981A1D" w:rsidRPr="00981A1D" w:rsidRDefault="00981A1D" w:rsidP="00981A1D">
      <w:pPr>
        <w:ind w:firstLine="0"/>
        <w:rPr>
          <w:rFonts w:ascii="Calibri" w:eastAsia="Calibri" w:hAnsi="Calibri" w:cs="Calibri"/>
          <w:lang w:val="fr-BE" w:bidi="fa-IR"/>
        </w:rPr>
      </w:pPr>
      <w:r w:rsidRPr="00981A1D">
        <w:rPr>
          <w:rFonts w:ascii="Calibri" w:eastAsia="Calibri" w:hAnsi="Calibri" w:cs="Calibri"/>
          <w:lang w:val="fr-BE" w:bidi="fa-IR"/>
        </w:rPr>
        <w:t xml:space="preserve">Les versets </w:t>
      </w:r>
      <w:r w:rsidR="00395FF2">
        <w:rPr>
          <w:rFonts w:ascii="Calibri" w:eastAsia="Calibri" w:hAnsi="Calibri" w:cs="Calibri"/>
          <w:lang w:val="fr-BE" w:bidi="fa-IR"/>
        </w:rPr>
        <w:t>de cette sourate</w:t>
      </w:r>
      <w:r w:rsidRPr="00981A1D">
        <w:rPr>
          <w:rFonts w:ascii="Calibri" w:eastAsia="Calibri" w:hAnsi="Calibri" w:cs="Calibri"/>
          <w:lang w:val="fr-BE" w:bidi="fa-IR"/>
        </w:rPr>
        <w:t xml:space="preserve"> réprimandent les tortionnaires des croyants et des croyantes en les menaçant de les jeter dans le feu de l'enfer.</w:t>
      </w:r>
      <w:r>
        <w:rPr>
          <w:rStyle w:val="Appelnotedebasdep"/>
          <w:rFonts w:ascii="Calibri" w:eastAsia="Calibri" w:hAnsi="Calibri" w:cs="Calibri"/>
          <w:lang w:val="fr-BE" w:bidi="fa-IR"/>
        </w:rPr>
        <w:footnoteReference w:id="1"/>
      </w:r>
    </w:p>
    <w:p w14:paraId="52357494" w14:textId="77777777" w:rsidR="00981A1D" w:rsidRDefault="00981A1D" w:rsidP="00E062BA">
      <w:pPr>
        <w:ind w:firstLine="0"/>
        <w:rPr>
          <w:rFonts w:cstheme="minorHAnsi"/>
          <w:lang w:bidi="fa-IR"/>
        </w:rPr>
      </w:pPr>
    </w:p>
    <w:p w14:paraId="0AC52115" w14:textId="77777777" w:rsidR="00E062BA" w:rsidRDefault="00E062BA" w:rsidP="00E062BA">
      <w:pPr>
        <w:ind w:firstLine="0"/>
        <w:rPr>
          <w:rFonts w:cstheme="minorHAnsi"/>
          <w:lang w:bidi="fa-IR"/>
        </w:rPr>
      </w:pPr>
    </w:p>
    <w:p w14:paraId="60DA9190" w14:textId="38AF4978" w:rsidR="00E062BA" w:rsidRPr="00E062BA" w:rsidRDefault="00981A1D" w:rsidP="00E062BA">
      <w:pPr>
        <w:spacing w:after="200" w:line="276" w:lineRule="auto"/>
        <w:ind w:firstLine="0"/>
        <w:rPr>
          <w:rFonts w:ascii="Calibri" w:eastAsia="Times New Roman" w:hAnsi="Calibri" w:cs="Arial"/>
          <w:b/>
          <w:bCs/>
          <w:sz w:val="20"/>
          <w:szCs w:val="20"/>
          <w:lang w:val="fr-FR" w:bidi="en-US"/>
        </w:rPr>
      </w:pPr>
      <w:r>
        <w:rPr>
          <w:rFonts w:ascii="Calibri" w:eastAsia="Times New Roman" w:hAnsi="Calibri" w:cs="Arial"/>
          <w:b/>
          <w:bCs/>
          <w:sz w:val="20"/>
          <w:szCs w:val="20"/>
          <w:lang w:val="fr-FR" w:bidi="en-US"/>
        </w:rPr>
        <w:t>b</w:t>
      </w:r>
      <w:r w:rsidR="00E062BA" w:rsidRPr="00E062BA">
        <w:rPr>
          <w:rFonts w:ascii="Calibri" w:eastAsia="Times New Roman" w:hAnsi="Calibri" w:cs="Arial"/>
          <w:b/>
          <w:bCs/>
          <w:sz w:val="20"/>
          <w:szCs w:val="20"/>
          <w:lang w:val="fr-FR" w:bidi="en-US"/>
        </w:rPr>
        <w:t>) Aperçu du contenu de la sourate</w:t>
      </w:r>
    </w:p>
    <w:p w14:paraId="3C0F39F3" w14:textId="77777777" w:rsidR="00E062BA" w:rsidRPr="00E062BA" w:rsidRDefault="00E062BA" w:rsidP="00E062BA">
      <w:pPr>
        <w:spacing w:after="200" w:line="276" w:lineRule="auto"/>
        <w:ind w:firstLine="0"/>
        <w:rPr>
          <w:rFonts w:ascii="Calibri" w:eastAsia="Times New Roman" w:hAnsi="Calibri" w:cs="Arial"/>
          <w:b/>
          <w:bCs/>
          <w:sz w:val="20"/>
          <w:szCs w:val="20"/>
          <w:lang w:val="fr-FR" w:bidi="en-US"/>
        </w:rPr>
      </w:pPr>
    </w:p>
    <w:p w14:paraId="2F2EE3B0" w14:textId="3FB92D79" w:rsidR="00E062BA" w:rsidRPr="00E062BA" w:rsidRDefault="00E062BA" w:rsidP="00E062BA">
      <w:pPr>
        <w:spacing w:after="200" w:line="276" w:lineRule="auto"/>
        <w:ind w:firstLine="0"/>
        <w:rPr>
          <w:rFonts w:ascii="Calibri" w:eastAsia="Times New Roman" w:hAnsi="Calibri" w:cs="Calibri"/>
          <w:lang w:val="fr-FR" w:bidi="en-US"/>
        </w:rPr>
      </w:pPr>
      <w:r w:rsidRPr="00E062BA">
        <w:rPr>
          <w:rFonts w:ascii="Calibri" w:eastAsia="Times New Roman" w:hAnsi="Calibri" w:cs="Calibri"/>
          <w:lang w:val="fr-FR" w:bidi="en-US"/>
        </w:rPr>
        <w:t>Cette sourate soutient et renforce les croyants face à leurs ennemis, et leur apporte un encouragement. Elle raconte l’histoire des hommes de l'Oukhdoud, qui avaient creusé un profond fossé afin de torturer les croyants. Elle menace les impies qui oppressent les croyants d’un châtiment terrible et apporte la bonne nouvelle d’un jardin du Paradis pour les pieux. Puis, elle fait allusion aux récits des peuples puissants de Pharaon et de Thamoud, afin que ces récits soient une consolation pour le Saint Prophète (s) et les croyants. Enfin, elle décrit la grandeur et l’importance du Saint Coran.</w:t>
      </w:r>
      <w:r w:rsidR="00981A1D">
        <w:rPr>
          <w:rStyle w:val="Appelnotedebasdep"/>
          <w:rFonts w:ascii="Calibri" w:eastAsia="Times New Roman" w:hAnsi="Calibri" w:cs="Calibri"/>
          <w:lang w:val="fr-FR" w:bidi="en-US"/>
        </w:rPr>
        <w:footnoteReference w:id="2"/>
      </w:r>
    </w:p>
    <w:p w14:paraId="1C8F373E" w14:textId="77777777" w:rsidR="00E062BA" w:rsidRDefault="00E062BA" w:rsidP="00E062BA">
      <w:pPr>
        <w:ind w:firstLine="0"/>
        <w:rPr>
          <w:rFonts w:cstheme="minorHAnsi"/>
          <w:lang w:bidi="fa-IR"/>
        </w:rPr>
      </w:pPr>
    </w:p>
    <w:p w14:paraId="3C1FBC32" w14:textId="77777777" w:rsidR="00981A1D" w:rsidRDefault="00981A1D" w:rsidP="00E062BA">
      <w:pPr>
        <w:spacing w:after="200" w:line="276" w:lineRule="auto"/>
        <w:ind w:firstLine="0"/>
        <w:rPr>
          <w:rFonts w:ascii="Calibri" w:eastAsia="Times New Roman" w:hAnsi="Calibri" w:cs="Arial"/>
          <w:b/>
          <w:bCs/>
          <w:sz w:val="20"/>
          <w:szCs w:val="20"/>
          <w:lang w:val="fr-FR" w:bidi="en-US"/>
        </w:rPr>
      </w:pPr>
    </w:p>
    <w:p w14:paraId="4E80F888" w14:textId="68633DCA" w:rsidR="00E062BA" w:rsidRPr="00E062BA" w:rsidRDefault="00981A1D" w:rsidP="00E062BA">
      <w:pPr>
        <w:spacing w:after="200" w:line="276" w:lineRule="auto"/>
        <w:ind w:firstLine="0"/>
        <w:rPr>
          <w:rFonts w:ascii="Calibri" w:eastAsia="Times New Roman" w:hAnsi="Calibri" w:cs="Arial"/>
          <w:b/>
          <w:bCs/>
          <w:sz w:val="20"/>
          <w:szCs w:val="20"/>
          <w:lang w:val="fr-FR" w:bidi="en-US"/>
        </w:rPr>
      </w:pPr>
      <w:r>
        <w:rPr>
          <w:rFonts w:ascii="Calibri" w:eastAsia="Times New Roman" w:hAnsi="Calibri" w:cs="Arial"/>
          <w:b/>
          <w:bCs/>
          <w:sz w:val="20"/>
          <w:szCs w:val="20"/>
          <w:lang w:val="fr-FR" w:bidi="en-US"/>
        </w:rPr>
        <w:t>c</w:t>
      </w:r>
      <w:r w:rsidR="00E062BA" w:rsidRPr="00E062BA">
        <w:rPr>
          <w:rFonts w:ascii="Calibri" w:eastAsia="Times New Roman" w:hAnsi="Calibri" w:cs="Arial"/>
          <w:b/>
          <w:bCs/>
          <w:sz w:val="20"/>
          <w:szCs w:val="20"/>
          <w:lang w:val="fr-FR" w:bidi="en-US"/>
        </w:rPr>
        <w:t xml:space="preserve">) Bienfaits de la récitation </w:t>
      </w:r>
    </w:p>
    <w:p w14:paraId="44CB6814" w14:textId="77777777" w:rsidR="00E062BA" w:rsidRPr="00E062BA" w:rsidRDefault="00E062BA" w:rsidP="00E062BA">
      <w:pPr>
        <w:spacing w:after="200" w:line="276" w:lineRule="auto"/>
        <w:ind w:firstLine="0"/>
        <w:rPr>
          <w:rFonts w:ascii="Calibri" w:eastAsia="Times New Roman" w:hAnsi="Calibri" w:cs="Arial"/>
          <w:b/>
          <w:bCs/>
          <w:sz w:val="20"/>
          <w:szCs w:val="20"/>
          <w:lang w:val="fr-FR" w:bidi="en-US"/>
        </w:rPr>
      </w:pPr>
    </w:p>
    <w:p w14:paraId="680F7B57" w14:textId="77777777" w:rsidR="00511CE0" w:rsidRDefault="00511CE0" w:rsidP="00511CE0">
      <w:pPr>
        <w:spacing w:after="0" w:line="240" w:lineRule="auto"/>
        <w:ind w:firstLine="0"/>
        <w:jc w:val="left"/>
        <w:rPr>
          <w:rFonts w:ascii="Times New Roman" w:hAnsi="Times New Roman" w:cs="Times New Roman"/>
          <w:sz w:val="24"/>
          <w:szCs w:val="24"/>
          <w:lang w:val="fr-FR" w:eastAsia="fr-FR"/>
        </w:rPr>
      </w:pPr>
      <w:r>
        <w:rPr>
          <w:rFonts w:cstheme="minorHAnsi"/>
          <w:color w:val="222222"/>
          <w:shd w:val="clear" w:color="auto" w:fill="FFFFFF"/>
        </w:rPr>
        <w:t>Selon un récit rapporté du Saint Prophète (s), quiconque récite cette sourate se voit accorder par Dieu dix bénédictions pour chaque personne présente lors de la prière du vendredi et le jour d’Arafat</w:t>
      </w:r>
      <w:r>
        <w:rPr>
          <w:rStyle w:val="Appelnotedebasdep"/>
          <w:rFonts w:cstheme="minorHAnsi"/>
          <w:color w:val="222222"/>
          <w:shd w:val="clear" w:color="auto" w:fill="FFFFFF"/>
        </w:rPr>
        <w:footnoteReference w:id="3"/>
      </w:r>
      <w:r>
        <w:rPr>
          <w:rFonts w:cstheme="minorHAnsi"/>
          <w:color w:val="222222"/>
          <w:shd w:val="clear" w:color="auto" w:fill="FFFFFF"/>
        </w:rPr>
        <w:t>. De plus, la récitation de cette sourate est considérée comme un moyen de se libérer de la crainte et des difficultés du jour dernier.</w:t>
      </w:r>
      <w:r>
        <w:rPr>
          <w:rStyle w:val="Appelnotedebasdep"/>
          <w:rFonts w:cstheme="minorHAnsi"/>
          <w:color w:val="222222"/>
          <w:shd w:val="clear" w:color="auto" w:fill="FFFFFF"/>
        </w:rPr>
        <w:footnoteReference w:id="4"/>
      </w:r>
      <w:r>
        <w:rPr>
          <w:rFonts w:ascii="Times New Roman" w:hAnsi="Times New Roman" w:cs="Times New Roman"/>
          <w:sz w:val="24"/>
          <w:szCs w:val="24"/>
          <w:lang w:eastAsia="fr-FR"/>
        </w:rPr>
        <w:t xml:space="preserve"> </w:t>
      </w:r>
    </w:p>
    <w:p w14:paraId="0F1E3629" w14:textId="77777777" w:rsidR="00E062BA" w:rsidRPr="00E062BA" w:rsidRDefault="00E062BA" w:rsidP="00E062BA">
      <w:pPr>
        <w:spacing w:after="200" w:line="276" w:lineRule="auto"/>
        <w:ind w:firstLine="0"/>
        <w:rPr>
          <w:rFonts w:ascii="Calibri" w:eastAsia="Times New Roman" w:hAnsi="Calibri" w:cs="Calibri"/>
          <w:lang w:val="fr-FR" w:bidi="en-US"/>
        </w:rPr>
      </w:pPr>
      <w:r w:rsidRPr="00E062BA">
        <w:rPr>
          <w:rFonts w:ascii="Calibri" w:eastAsia="Times New Roman" w:hAnsi="Calibri" w:cs="Calibri"/>
          <w:lang w:val="fr-FR" w:bidi="en-US"/>
        </w:rPr>
        <w:lastRenderedPageBreak/>
        <w:t>Selon l’Imam as-Sàdiq (a), celui qui récite la sourate al-Burouj dans ses prières obligatoires sera réuni avec les Prophètes (a) et aura sa place auprès d’eux, car cette sourate est la sourate des Prophètes (a).</w:t>
      </w:r>
      <w:r w:rsidRPr="00E062BA">
        <w:rPr>
          <w:rFonts w:ascii="Calibri" w:eastAsia="Times New Roman" w:hAnsi="Calibri" w:cs="Calibri"/>
          <w:vertAlign w:val="superscript"/>
          <w:lang w:val="fr-FR" w:bidi="en-US"/>
        </w:rPr>
        <w:footnoteReference w:id="5"/>
      </w:r>
    </w:p>
    <w:p w14:paraId="5AB8EBA0" w14:textId="77777777" w:rsidR="00E062BA" w:rsidRDefault="00E062BA" w:rsidP="00E062BA">
      <w:pPr>
        <w:ind w:firstLine="0"/>
        <w:rPr>
          <w:rFonts w:cstheme="minorHAnsi"/>
          <w:lang w:bidi="fa-IR"/>
        </w:rPr>
      </w:pPr>
    </w:p>
    <w:p w14:paraId="7F4F87F1" w14:textId="77777777" w:rsidR="004A0FA8" w:rsidRDefault="004A0FA8" w:rsidP="00E062BA">
      <w:pPr>
        <w:ind w:firstLine="0"/>
        <w:rPr>
          <w:rFonts w:cstheme="minorHAnsi"/>
          <w:lang w:bidi="fa-IR"/>
        </w:rPr>
      </w:pPr>
    </w:p>
    <w:p w14:paraId="06D5C569" w14:textId="77777777" w:rsidR="00E062BA" w:rsidRDefault="00E062BA" w:rsidP="00E062BA">
      <w:pPr>
        <w:ind w:firstLine="0"/>
        <w:rPr>
          <w:rFonts w:cstheme="minorHAnsi"/>
          <w:lang w:bidi="fa-IR"/>
        </w:rPr>
      </w:pPr>
    </w:p>
    <w:p w14:paraId="5D27ADAE" w14:textId="21A31276" w:rsidR="00E062BA" w:rsidRPr="00011122" w:rsidRDefault="00981A1D" w:rsidP="00E062BA">
      <w:pPr>
        <w:ind w:firstLine="0"/>
        <w:rPr>
          <w:rFonts w:eastAsiaTheme="minorEastAsia"/>
          <w:b/>
          <w:bCs/>
          <w:sz w:val="20"/>
          <w:szCs w:val="20"/>
          <w:lang w:val="fr-FR" w:bidi="en-US"/>
        </w:rPr>
      </w:pPr>
      <w:r>
        <w:rPr>
          <w:rFonts w:eastAsiaTheme="minorEastAsia"/>
          <w:b/>
          <w:bCs/>
          <w:sz w:val="20"/>
          <w:szCs w:val="20"/>
          <w:lang w:val="fr-FR" w:bidi="en-US"/>
        </w:rPr>
        <w:t>d</w:t>
      </w:r>
      <w:r w:rsidR="00E062BA" w:rsidRPr="00011122">
        <w:rPr>
          <w:rFonts w:eastAsiaTheme="minorEastAsia"/>
          <w:b/>
          <w:bCs/>
          <w:sz w:val="20"/>
          <w:szCs w:val="20"/>
          <w:lang w:val="fr-FR" w:bidi="en-US"/>
        </w:rPr>
        <w:t>) Exégèse et commentaire de la sourate</w:t>
      </w:r>
    </w:p>
    <w:p w14:paraId="12D835DC" w14:textId="77777777" w:rsidR="005F4A56" w:rsidRDefault="005F4A56" w:rsidP="00E062BA">
      <w:pPr>
        <w:ind w:firstLine="0"/>
        <w:rPr>
          <w:rFonts w:cstheme="minorHAnsi"/>
          <w:b/>
          <w:bCs/>
        </w:rPr>
      </w:pPr>
    </w:p>
    <w:p w14:paraId="0F12F7B8" w14:textId="77777777" w:rsidR="00981C18" w:rsidRDefault="00981C18" w:rsidP="00981C18">
      <w:pPr>
        <w:pStyle w:val="pf0"/>
        <w:rPr>
          <w:rFonts w:ascii="Arial" w:hAnsi="Arial" w:cs="Arial"/>
          <w:sz w:val="20"/>
          <w:szCs w:val="20"/>
        </w:rPr>
      </w:pPr>
      <w:r>
        <w:rPr>
          <w:rStyle w:val="cf01"/>
          <w:rFonts w:ascii="Arial" w:hAnsi="Arial" w:hint="default"/>
          <w:rtl/>
        </w:rPr>
        <w:t>بِسۡمِ ٱللَّهِ ٱلرَّحۡمَٰنِ ٱلرَّحِيمِ</w:t>
      </w:r>
    </w:p>
    <w:p w14:paraId="7F4BE626" w14:textId="77777777" w:rsidR="00981C18" w:rsidRPr="00E062BA" w:rsidRDefault="00981C18" w:rsidP="00981C18">
      <w:pPr>
        <w:ind w:firstLine="0"/>
        <w:jc w:val="right"/>
        <w:rPr>
          <w:rFonts w:cstheme="minorHAnsi"/>
          <w:b/>
          <w:bCs/>
        </w:rPr>
      </w:pPr>
    </w:p>
    <w:p w14:paraId="398E1C0A" w14:textId="4517CA80" w:rsidR="00CE021C" w:rsidRPr="000437EA" w:rsidRDefault="00395FF2" w:rsidP="00CE021C">
      <w:pPr>
        <w:ind w:firstLine="0"/>
        <w:rPr>
          <w:rFonts w:cstheme="minorHAnsi"/>
          <w:b/>
          <w:bCs/>
          <w:i/>
          <w:iCs/>
          <w:sz w:val="20"/>
          <w:szCs w:val="20"/>
          <w:lang w:bidi="fa-IR"/>
        </w:rPr>
      </w:pPr>
      <w:r>
        <w:rPr>
          <w:rFonts w:cstheme="minorHAnsi"/>
          <w:b/>
          <w:bCs/>
          <w:i/>
          <w:iCs/>
          <w:sz w:val="20"/>
          <w:szCs w:val="20"/>
          <w:lang w:bidi="fa-IR"/>
        </w:rPr>
        <w:t>Par la grâce du nom d’Allah</w:t>
      </w:r>
      <w:r w:rsidR="000437EA" w:rsidRPr="000437EA">
        <w:rPr>
          <w:rFonts w:cstheme="minorHAnsi"/>
          <w:b/>
          <w:bCs/>
          <w:i/>
          <w:iCs/>
          <w:sz w:val="20"/>
          <w:szCs w:val="20"/>
          <w:lang w:bidi="fa-IR"/>
        </w:rPr>
        <w:t>, le Tout Miséricordieux, le Très Miséricordieux</w:t>
      </w:r>
    </w:p>
    <w:p w14:paraId="49F7E099" w14:textId="77777777" w:rsidR="000437EA" w:rsidRDefault="000437EA" w:rsidP="00CE021C">
      <w:pPr>
        <w:ind w:firstLine="0"/>
        <w:rPr>
          <w:rFonts w:cstheme="minorHAnsi"/>
          <w:lang w:bidi="fa-IR"/>
        </w:rPr>
      </w:pPr>
    </w:p>
    <w:p w14:paraId="3E3B9F7F" w14:textId="77777777" w:rsidR="00EC1E1A" w:rsidRDefault="00EC1E1A" w:rsidP="00CE021C">
      <w:pPr>
        <w:ind w:firstLine="0"/>
        <w:rPr>
          <w:rFonts w:cstheme="minorHAnsi"/>
          <w:lang w:bidi="fa-IR"/>
        </w:rPr>
      </w:pPr>
    </w:p>
    <w:p w14:paraId="30633EE5" w14:textId="6F73F4A8" w:rsidR="00EC1E1A" w:rsidRPr="008C16CD" w:rsidRDefault="00EC1E1A" w:rsidP="00EC1E1A">
      <w:pPr>
        <w:ind w:firstLine="0"/>
        <w:jc w:val="right"/>
        <w:rPr>
          <w:rFonts w:cstheme="minorHAnsi"/>
          <w:lang w:bidi="fa-IR"/>
        </w:rPr>
      </w:pPr>
      <w:r w:rsidRPr="0081102A">
        <w:rPr>
          <w:rFonts w:cs="KFGQPC Uthmanic Script HAFS"/>
          <w:color w:val="000000"/>
          <w:sz w:val="36"/>
          <w:szCs w:val="36"/>
          <w:shd w:val="clear" w:color="auto" w:fill="FFFFFF"/>
          <w:rtl/>
        </w:rPr>
        <w:t>وَ</w:t>
      </w:r>
      <w:r w:rsidRPr="0081102A">
        <w:rPr>
          <w:rFonts w:cs="KFGQPC Uthmanic Script HAFS" w:hint="cs"/>
          <w:color w:val="000000"/>
          <w:sz w:val="36"/>
          <w:szCs w:val="36"/>
          <w:shd w:val="clear" w:color="auto" w:fill="FFFFFF"/>
          <w:rtl/>
        </w:rPr>
        <w:t>ٱ</w:t>
      </w:r>
      <w:r w:rsidRPr="0081102A">
        <w:rPr>
          <w:rFonts w:cs="KFGQPC Uthmanic Script HAFS" w:hint="eastAsia"/>
          <w:color w:val="000000"/>
          <w:sz w:val="36"/>
          <w:szCs w:val="36"/>
          <w:shd w:val="clear" w:color="auto" w:fill="FFFFFF"/>
          <w:rtl/>
        </w:rPr>
        <w:t>لسَّمَآءِ</w:t>
      </w:r>
      <w:r w:rsidRPr="0081102A">
        <w:rPr>
          <w:rFonts w:cs="KFGQPC Uthmanic Script HAFS"/>
          <w:color w:val="000000"/>
          <w:sz w:val="36"/>
          <w:szCs w:val="36"/>
          <w:shd w:val="clear" w:color="auto" w:fill="FFFFFF"/>
          <w:rtl/>
        </w:rPr>
        <w:t xml:space="preserve"> ذَاتِ </w:t>
      </w:r>
      <w:r w:rsidRPr="0081102A">
        <w:rPr>
          <w:rFonts w:cs="KFGQPC Uthmanic Script HAFS" w:hint="cs"/>
          <w:color w:val="000000"/>
          <w:sz w:val="36"/>
          <w:szCs w:val="36"/>
          <w:shd w:val="clear" w:color="auto" w:fill="FFFFFF"/>
          <w:rtl/>
        </w:rPr>
        <w:t>ٱ</w:t>
      </w:r>
      <w:r w:rsidRPr="0081102A">
        <w:rPr>
          <w:rFonts w:cs="KFGQPC Uthmanic Script HAFS" w:hint="eastAsia"/>
          <w:color w:val="000000"/>
          <w:sz w:val="36"/>
          <w:szCs w:val="36"/>
          <w:shd w:val="clear" w:color="auto" w:fill="FFFFFF"/>
          <w:rtl/>
        </w:rPr>
        <w:t>لۡبُرُوجِ</w:t>
      </w:r>
      <w:r w:rsidRPr="0081102A">
        <w:rPr>
          <w:rFonts w:cs="KFGQPC Uthmanic Script HAFS"/>
          <w:color w:val="000000"/>
          <w:sz w:val="36"/>
          <w:szCs w:val="36"/>
          <w:shd w:val="clear" w:color="auto" w:fill="FFFFFF"/>
          <w:rtl/>
        </w:rPr>
        <w:t>١ وَ</w:t>
      </w:r>
      <w:r w:rsidRPr="0081102A">
        <w:rPr>
          <w:rFonts w:cs="KFGQPC Uthmanic Script HAFS" w:hint="cs"/>
          <w:color w:val="000000"/>
          <w:sz w:val="36"/>
          <w:szCs w:val="36"/>
          <w:shd w:val="clear" w:color="auto" w:fill="FFFFFF"/>
          <w:rtl/>
        </w:rPr>
        <w:t>ٱ</w:t>
      </w:r>
      <w:r w:rsidRPr="0081102A">
        <w:rPr>
          <w:rFonts w:cs="KFGQPC Uthmanic Script HAFS" w:hint="eastAsia"/>
          <w:color w:val="000000"/>
          <w:sz w:val="36"/>
          <w:szCs w:val="36"/>
          <w:shd w:val="clear" w:color="auto" w:fill="FFFFFF"/>
          <w:rtl/>
        </w:rPr>
        <w:t>لۡيَوۡمِ</w:t>
      </w:r>
      <w:r w:rsidRPr="0081102A">
        <w:rPr>
          <w:rFonts w:cs="KFGQPC Uthmanic Script HAFS"/>
          <w:color w:val="000000"/>
          <w:sz w:val="36"/>
          <w:szCs w:val="36"/>
          <w:shd w:val="clear" w:color="auto" w:fill="FFFFFF"/>
          <w:rtl/>
        </w:rPr>
        <w:t xml:space="preserve"> </w:t>
      </w:r>
      <w:r w:rsidRPr="0081102A">
        <w:rPr>
          <w:rFonts w:cs="KFGQPC Uthmanic Script HAFS" w:hint="cs"/>
          <w:color w:val="000000"/>
          <w:sz w:val="36"/>
          <w:szCs w:val="36"/>
          <w:shd w:val="clear" w:color="auto" w:fill="FFFFFF"/>
          <w:rtl/>
        </w:rPr>
        <w:t>ٱ</w:t>
      </w:r>
      <w:r w:rsidRPr="0081102A">
        <w:rPr>
          <w:rFonts w:cs="KFGQPC Uthmanic Script HAFS" w:hint="eastAsia"/>
          <w:color w:val="000000"/>
          <w:sz w:val="36"/>
          <w:szCs w:val="36"/>
          <w:shd w:val="clear" w:color="auto" w:fill="FFFFFF"/>
          <w:rtl/>
        </w:rPr>
        <w:t>لۡمَوۡعُودِ</w:t>
      </w:r>
      <w:r w:rsidRPr="0081102A">
        <w:rPr>
          <w:rFonts w:cs="KFGQPC Uthmanic Script HAFS"/>
          <w:color w:val="000000"/>
          <w:sz w:val="36"/>
          <w:szCs w:val="36"/>
          <w:shd w:val="clear" w:color="auto" w:fill="FFFFFF"/>
          <w:rtl/>
        </w:rPr>
        <w:t xml:space="preserve">٢ وَشَاهِدٖ وَمَشۡهُودٖ٣ قُتِلَ أَصۡحَٰبُ </w:t>
      </w:r>
      <w:r w:rsidRPr="0081102A">
        <w:rPr>
          <w:rFonts w:cs="KFGQPC Uthmanic Script HAFS" w:hint="cs"/>
          <w:color w:val="000000"/>
          <w:sz w:val="36"/>
          <w:szCs w:val="36"/>
          <w:shd w:val="clear" w:color="auto" w:fill="FFFFFF"/>
          <w:rtl/>
        </w:rPr>
        <w:t>ٱ</w:t>
      </w:r>
      <w:r w:rsidRPr="0081102A">
        <w:rPr>
          <w:rFonts w:cs="KFGQPC Uthmanic Script HAFS" w:hint="eastAsia"/>
          <w:color w:val="000000"/>
          <w:sz w:val="36"/>
          <w:szCs w:val="36"/>
          <w:shd w:val="clear" w:color="auto" w:fill="FFFFFF"/>
          <w:rtl/>
        </w:rPr>
        <w:t>لۡأُخۡدُودِ</w:t>
      </w:r>
      <w:r w:rsidRPr="0081102A">
        <w:rPr>
          <w:rFonts w:cs="KFGQPC Uthmanic Script HAFS"/>
          <w:color w:val="000000"/>
          <w:sz w:val="36"/>
          <w:szCs w:val="36"/>
          <w:shd w:val="clear" w:color="auto" w:fill="FFFFFF"/>
          <w:rtl/>
        </w:rPr>
        <w:t xml:space="preserve">٤ </w:t>
      </w:r>
      <w:r w:rsidRPr="0081102A">
        <w:rPr>
          <w:rFonts w:cs="KFGQPC Uthmanic Script HAFS" w:hint="cs"/>
          <w:color w:val="000000"/>
          <w:sz w:val="36"/>
          <w:szCs w:val="36"/>
          <w:shd w:val="clear" w:color="auto" w:fill="FFFFFF"/>
          <w:rtl/>
        </w:rPr>
        <w:t>ٱ</w:t>
      </w:r>
      <w:r w:rsidRPr="0081102A">
        <w:rPr>
          <w:rFonts w:cs="KFGQPC Uthmanic Script HAFS" w:hint="eastAsia"/>
          <w:color w:val="000000"/>
          <w:sz w:val="36"/>
          <w:szCs w:val="36"/>
          <w:shd w:val="clear" w:color="auto" w:fill="FFFFFF"/>
          <w:rtl/>
        </w:rPr>
        <w:t>لنَّارِ</w:t>
      </w:r>
      <w:r w:rsidRPr="0081102A">
        <w:rPr>
          <w:rFonts w:cs="KFGQPC Uthmanic Script HAFS"/>
          <w:color w:val="000000"/>
          <w:sz w:val="36"/>
          <w:szCs w:val="36"/>
          <w:shd w:val="clear" w:color="auto" w:fill="FFFFFF"/>
          <w:rtl/>
        </w:rPr>
        <w:t xml:space="preserve"> ذَاتِ </w:t>
      </w:r>
      <w:r w:rsidRPr="0081102A">
        <w:rPr>
          <w:rFonts w:cs="KFGQPC Uthmanic Script HAFS" w:hint="cs"/>
          <w:color w:val="000000"/>
          <w:sz w:val="36"/>
          <w:szCs w:val="36"/>
          <w:shd w:val="clear" w:color="auto" w:fill="FFFFFF"/>
          <w:rtl/>
        </w:rPr>
        <w:t>ٱ</w:t>
      </w:r>
      <w:r w:rsidRPr="0081102A">
        <w:rPr>
          <w:rFonts w:cs="KFGQPC Uthmanic Script HAFS" w:hint="eastAsia"/>
          <w:color w:val="000000"/>
          <w:sz w:val="36"/>
          <w:szCs w:val="36"/>
          <w:shd w:val="clear" w:color="auto" w:fill="FFFFFF"/>
          <w:rtl/>
        </w:rPr>
        <w:t>لۡوَقُودِ</w:t>
      </w:r>
      <w:r w:rsidRPr="0081102A">
        <w:rPr>
          <w:rFonts w:cs="KFGQPC Uthmanic Script HAFS"/>
          <w:color w:val="000000"/>
          <w:sz w:val="36"/>
          <w:szCs w:val="36"/>
          <w:shd w:val="clear" w:color="auto" w:fill="FFFFFF"/>
          <w:rtl/>
        </w:rPr>
        <w:t>٥ إِذۡ هُمۡ عَلَيۡهَا قُعُودٞ٦ وَهُمۡ عَلَىٰ مَا يَفۡعَلُونَ بِ</w:t>
      </w:r>
      <w:r w:rsidRPr="0081102A">
        <w:rPr>
          <w:rFonts w:cs="KFGQPC Uthmanic Script HAFS" w:hint="cs"/>
          <w:color w:val="000000"/>
          <w:sz w:val="36"/>
          <w:szCs w:val="36"/>
          <w:shd w:val="clear" w:color="auto" w:fill="FFFFFF"/>
          <w:rtl/>
        </w:rPr>
        <w:t>ٱ</w:t>
      </w:r>
      <w:r w:rsidRPr="0081102A">
        <w:rPr>
          <w:rFonts w:cs="KFGQPC Uthmanic Script HAFS" w:hint="eastAsia"/>
          <w:color w:val="000000"/>
          <w:sz w:val="36"/>
          <w:szCs w:val="36"/>
          <w:shd w:val="clear" w:color="auto" w:fill="FFFFFF"/>
          <w:rtl/>
        </w:rPr>
        <w:t>لۡمُؤۡمِنِينَ</w:t>
      </w:r>
      <w:r w:rsidRPr="0081102A">
        <w:rPr>
          <w:rFonts w:cs="KFGQPC Uthmanic Script HAFS"/>
          <w:color w:val="000000"/>
          <w:sz w:val="36"/>
          <w:szCs w:val="36"/>
          <w:shd w:val="clear" w:color="auto" w:fill="FFFFFF"/>
          <w:rtl/>
        </w:rPr>
        <w:t xml:space="preserve"> شُهُودٞ٧ وَمَا نَقَمُواْ مِنۡهُمۡ إِلَّآ أَن يُؤۡمِنُواْ بِ</w:t>
      </w:r>
      <w:r w:rsidRPr="0081102A">
        <w:rPr>
          <w:rFonts w:cs="KFGQPC Uthmanic Script HAFS" w:hint="cs"/>
          <w:color w:val="000000"/>
          <w:sz w:val="36"/>
          <w:szCs w:val="36"/>
          <w:shd w:val="clear" w:color="auto" w:fill="FFFFFF"/>
          <w:rtl/>
        </w:rPr>
        <w:t>ٱ</w:t>
      </w:r>
      <w:r w:rsidRPr="0081102A">
        <w:rPr>
          <w:rFonts w:cs="KFGQPC Uthmanic Script HAFS" w:hint="eastAsia"/>
          <w:color w:val="000000"/>
          <w:sz w:val="36"/>
          <w:szCs w:val="36"/>
          <w:shd w:val="clear" w:color="auto" w:fill="FFFFFF"/>
          <w:rtl/>
        </w:rPr>
        <w:t>للَّهِ</w:t>
      </w:r>
      <w:r w:rsidRPr="0081102A">
        <w:rPr>
          <w:rFonts w:cs="KFGQPC Uthmanic Script HAFS"/>
          <w:color w:val="000000"/>
          <w:sz w:val="36"/>
          <w:szCs w:val="36"/>
          <w:shd w:val="clear" w:color="auto" w:fill="FFFFFF"/>
          <w:rtl/>
        </w:rPr>
        <w:t xml:space="preserve"> </w:t>
      </w:r>
      <w:r w:rsidRPr="0081102A">
        <w:rPr>
          <w:rFonts w:cs="KFGQPC Uthmanic Script HAFS" w:hint="cs"/>
          <w:color w:val="000000"/>
          <w:sz w:val="36"/>
          <w:szCs w:val="36"/>
          <w:shd w:val="clear" w:color="auto" w:fill="FFFFFF"/>
          <w:rtl/>
        </w:rPr>
        <w:t>ٱ</w:t>
      </w:r>
      <w:r w:rsidRPr="0081102A">
        <w:rPr>
          <w:rFonts w:cs="KFGQPC Uthmanic Script HAFS" w:hint="eastAsia"/>
          <w:color w:val="000000"/>
          <w:sz w:val="36"/>
          <w:szCs w:val="36"/>
          <w:shd w:val="clear" w:color="auto" w:fill="FFFFFF"/>
          <w:rtl/>
        </w:rPr>
        <w:t>لۡعَزِيزِ</w:t>
      </w:r>
      <w:r w:rsidRPr="0081102A">
        <w:rPr>
          <w:rFonts w:cs="KFGQPC Uthmanic Script HAFS"/>
          <w:color w:val="000000"/>
          <w:sz w:val="36"/>
          <w:szCs w:val="36"/>
          <w:shd w:val="clear" w:color="auto" w:fill="FFFFFF"/>
          <w:rtl/>
        </w:rPr>
        <w:t xml:space="preserve"> </w:t>
      </w:r>
      <w:r w:rsidRPr="0081102A">
        <w:rPr>
          <w:rFonts w:cs="KFGQPC Uthmanic Script HAFS" w:hint="cs"/>
          <w:color w:val="000000"/>
          <w:sz w:val="36"/>
          <w:szCs w:val="36"/>
          <w:shd w:val="clear" w:color="auto" w:fill="FFFFFF"/>
          <w:rtl/>
        </w:rPr>
        <w:t>ٱ</w:t>
      </w:r>
      <w:r w:rsidRPr="0081102A">
        <w:rPr>
          <w:rFonts w:cs="KFGQPC Uthmanic Script HAFS" w:hint="eastAsia"/>
          <w:color w:val="000000"/>
          <w:sz w:val="36"/>
          <w:szCs w:val="36"/>
          <w:shd w:val="clear" w:color="auto" w:fill="FFFFFF"/>
          <w:rtl/>
        </w:rPr>
        <w:t>لۡحَمِيدِ</w:t>
      </w:r>
      <w:r w:rsidRPr="0081102A">
        <w:rPr>
          <w:rFonts w:cs="KFGQPC Uthmanic Script HAFS"/>
          <w:color w:val="000000"/>
          <w:sz w:val="36"/>
          <w:szCs w:val="36"/>
          <w:shd w:val="clear" w:color="auto" w:fill="FFFFFF"/>
          <w:rtl/>
        </w:rPr>
        <w:t xml:space="preserve">٨ </w:t>
      </w:r>
      <w:r w:rsidRPr="0081102A">
        <w:rPr>
          <w:rFonts w:cs="KFGQPC Uthmanic Script HAFS" w:hint="cs"/>
          <w:color w:val="000000"/>
          <w:sz w:val="36"/>
          <w:szCs w:val="36"/>
          <w:shd w:val="clear" w:color="auto" w:fill="FFFFFF"/>
          <w:rtl/>
        </w:rPr>
        <w:t>ٱ</w:t>
      </w:r>
      <w:r w:rsidRPr="0081102A">
        <w:rPr>
          <w:rFonts w:cs="KFGQPC Uthmanic Script HAFS" w:hint="eastAsia"/>
          <w:color w:val="000000"/>
          <w:sz w:val="36"/>
          <w:szCs w:val="36"/>
          <w:shd w:val="clear" w:color="auto" w:fill="FFFFFF"/>
          <w:rtl/>
        </w:rPr>
        <w:t>لَّذِي</w:t>
      </w:r>
      <w:r w:rsidRPr="0081102A">
        <w:rPr>
          <w:rFonts w:cs="KFGQPC Uthmanic Script HAFS"/>
          <w:color w:val="000000"/>
          <w:sz w:val="36"/>
          <w:szCs w:val="36"/>
          <w:shd w:val="clear" w:color="auto" w:fill="FFFFFF"/>
          <w:rtl/>
        </w:rPr>
        <w:t xml:space="preserve"> لَهُ</w:t>
      </w:r>
      <w:r w:rsidRPr="0081102A">
        <w:rPr>
          <w:rFonts w:cs="KFGQPC Uthmanic Script HAFS" w:hint="cs"/>
          <w:color w:val="000000"/>
          <w:sz w:val="36"/>
          <w:szCs w:val="36"/>
          <w:shd w:val="clear" w:color="auto" w:fill="FFFFFF"/>
          <w:rtl/>
        </w:rPr>
        <w:t>ۥ</w:t>
      </w:r>
      <w:r w:rsidRPr="0081102A">
        <w:rPr>
          <w:rFonts w:cs="KFGQPC Uthmanic Script HAFS"/>
          <w:color w:val="000000"/>
          <w:sz w:val="36"/>
          <w:szCs w:val="36"/>
          <w:shd w:val="clear" w:color="auto" w:fill="FFFFFF"/>
          <w:rtl/>
        </w:rPr>
        <w:t xml:space="preserve"> مُلۡكُ </w:t>
      </w:r>
      <w:r w:rsidRPr="0081102A">
        <w:rPr>
          <w:rFonts w:cs="KFGQPC Uthmanic Script HAFS" w:hint="cs"/>
          <w:color w:val="000000"/>
          <w:sz w:val="36"/>
          <w:szCs w:val="36"/>
          <w:shd w:val="clear" w:color="auto" w:fill="FFFFFF"/>
          <w:rtl/>
        </w:rPr>
        <w:t>ٱ</w:t>
      </w:r>
      <w:r w:rsidRPr="0081102A">
        <w:rPr>
          <w:rFonts w:cs="KFGQPC Uthmanic Script HAFS" w:hint="eastAsia"/>
          <w:color w:val="000000"/>
          <w:sz w:val="36"/>
          <w:szCs w:val="36"/>
          <w:shd w:val="clear" w:color="auto" w:fill="FFFFFF"/>
          <w:rtl/>
        </w:rPr>
        <w:t>لسَّمَٰوَٰتِ</w:t>
      </w:r>
      <w:r w:rsidRPr="0081102A">
        <w:rPr>
          <w:rFonts w:cs="KFGQPC Uthmanic Script HAFS"/>
          <w:color w:val="000000"/>
          <w:sz w:val="36"/>
          <w:szCs w:val="36"/>
          <w:shd w:val="clear" w:color="auto" w:fill="FFFFFF"/>
          <w:rtl/>
        </w:rPr>
        <w:t xml:space="preserve"> وَ</w:t>
      </w:r>
      <w:r w:rsidRPr="0081102A">
        <w:rPr>
          <w:rFonts w:cs="KFGQPC Uthmanic Script HAFS" w:hint="cs"/>
          <w:color w:val="000000"/>
          <w:sz w:val="36"/>
          <w:szCs w:val="36"/>
          <w:shd w:val="clear" w:color="auto" w:fill="FFFFFF"/>
          <w:rtl/>
        </w:rPr>
        <w:t>ٱ</w:t>
      </w:r>
      <w:r w:rsidRPr="0081102A">
        <w:rPr>
          <w:rFonts w:cs="KFGQPC Uthmanic Script HAFS" w:hint="eastAsia"/>
          <w:color w:val="000000"/>
          <w:sz w:val="36"/>
          <w:szCs w:val="36"/>
          <w:shd w:val="clear" w:color="auto" w:fill="FFFFFF"/>
          <w:rtl/>
        </w:rPr>
        <w:t>لۡأَرۡضِۚ</w:t>
      </w:r>
      <w:r w:rsidRPr="0081102A">
        <w:rPr>
          <w:rFonts w:cs="KFGQPC Uthmanic Script HAFS"/>
          <w:color w:val="000000"/>
          <w:sz w:val="36"/>
          <w:szCs w:val="36"/>
          <w:shd w:val="clear" w:color="auto" w:fill="FFFFFF"/>
          <w:rtl/>
        </w:rPr>
        <w:t xml:space="preserve"> وَ</w:t>
      </w:r>
      <w:r w:rsidRPr="0081102A">
        <w:rPr>
          <w:rFonts w:cs="KFGQPC Uthmanic Script HAFS" w:hint="cs"/>
          <w:color w:val="000000"/>
          <w:sz w:val="36"/>
          <w:szCs w:val="36"/>
          <w:shd w:val="clear" w:color="auto" w:fill="FFFFFF"/>
          <w:rtl/>
        </w:rPr>
        <w:t>ٱ</w:t>
      </w:r>
      <w:r w:rsidRPr="0081102A">
        <w:rPr>
          <w:rFonts w:cs="KFGQPC Uthmanic Script HAFS" w:hint="eastAsia"/>
          <w:color w:val="000000"/>
          <w:sz w:val="36"/>
          <w:szCs w:val="36"/>
          <w:shd w:val="clear" w:color="auto" w:fill="FFFFFF"/>
          <w:rtl/>
        </w:rPr>
        <w:t>للَّهُ</w:t>
      </w:r>
      <w:r w:rsidRPr="0081102A">
        <w:rPr>
          <w:rFonts w:cs="KFGQPC Uthmanic Script HAFS"/>
          <w:color w:val="000000"/>
          <w:sz w:val="36"/>
          <w:szCs w:val="36"/>
          <w:shd w:val="clear" w:color="auto" w:fill="FFFFFF"/>
          <w:rtl/>
        </w:rPr>
        <w:t xml:space="preserve"> عَلَىٰ كُلِّ شَيۡءٖ شَهِيدٌ٩</w:t>
      </w:r>
    </w:p>
    <w:p w14:paraId="7A2AF9BB" w14:textId="3E125E76" w:rsidR="007B7AE7" w:rsidRPr="008C16CD" w:rsidRDefault="007B7AE7" w:rsidP="00CE021C">
      <w:pPr>
        <w:ind w:firstLine="0"/>
        <w:rPr>
          <w:rFonts w:cstheme="minorHAnsi"/>
          <w:b/>
          <w:bCs/>
          <w:i/>
          <w:iCs/>
          <w:sz w:val="20"/>
          <w:szCs w:val="20"/>
          <w:lang w:bidi="fa-IR"/>
        </w:rPr>
      </w:pPr>
      <w:r w:rsidRPr="008C16CD">
        <w:rPr>
          <w:rFonts w:cstheme="minorHAnsi"/>
          <w:b/>
          <w:bCs/>
          <w:i/>
          <w:iCs/>
          <w:sz w:val="20"/>
          <w:szCs w:val="20"/>
          <w:lang w:bidi="fa-IR"/>
        </w:rPr>
        <w:t xml:space="preserve">1- </w:t>
      </w:r>
      <w:r w:rsidR="005F4A56" w:rsidRPr="008C16CD">
        <w:rPr>
          <w:rFonts w:cstheme="minorHAnsi"/>
          <w:b/>
          <w:bCs/>
          <w:i/>
          <w:iCs/>
          <w:sz w:val="20"/>
          <w:szCs w:val="20"/>
          <w:lang w:bidi="fa-IR"/>
        </w:rPr>
        <w:t>Je jure par le ciel aux constellations</w:t>
      </w:r>
      <w:r w:rsidR="00DF5E0B">
        <w:rPr>
          <w:rFonts w:cstheme="minorHAnsi"/>
          <w:b/>
          <w:bCs/>
          <w:i/>
          <w:iCs/>
          <w:sz w:val="20"/>
          <w:szCs w:val="20"/>
          <w:lang w:bidi="fa-IR"/>
        </w:rPr>
        <w:t xml:space="preserve"> </w:t>
      </w:r>
      <w:r w:rsidR="005F4A56" w:rsidRPr="008C16CD">
        <w:rPr>
          <w:rFonts w:cstheme="minorHAnsi"/>
          <w:b/>
          <w:bCs/>
          <w:i/>
          <w:iCs/>
          <w:sz w:val="20"/>
          <w:szCs w:val="20"/>
          <w:lang w:bidi="fa-IR"/>
        </w:rPr>
        <w:t>!</w:t>
      </w:r>
    </w:p>
    <w:p w14:paraId="16F8A8CC" w14:textId="77777777" w:rsidR="007B7AE7" w:rsidRPr="008C16CD" w:rsidRDefault="007B7AE7" w:rsidP="00CE021C">
      <w:pPr>
        <w:ind w:firstLine="0"/>
        <w:rPr>
          <w:rFonts w:cstheme="minorHAnsi"/>
          <w:b/>
          <w:bCs/>
          <w:i/>
          <w:iCs/>
          <w:sz w:val="20"/>
          <w:szCs w:val="20"/>
          <w:lang w:bidi="fa-IR"/>
        </w:rPr>
      </w:pPr>
      <w:r w:rsidRPr="008C16CD">
        <w:rPr>
          <w:rFonts w:cstheme="minorHAnsi"/>
          <w:b/>
          <w:bCs/>
          <w:i/>
          <w:iCs/>
          <w:sz w:val="20"/>
          <w:szCs w:val="20"/>
          <w:lang w:bidi="fa-IR"/>
        </w:rPr>
        <w:t xml:space="preserve">2- </w:t>
      </w:r>
      <w:r w:rsidR="005F4A56" w:rsidRPr="008C16CD">
        <w:rPr>
          <w:rFonts w:cstheme="minorHAnsi"/>
          <w:b/>
          <w:bCs/>
          <w:i/>
          <w:iCs/>
          <w:sz w:val="20"/>
          <w:szCs w:val="20"/>
          <w:lang w:bidi="fa-IR"/>
        </w:rPr>
        <w:t>et par le jour promis !</w:t>
      </w:r>
    </w:p>
    <w:p w14:paraId="17E7695C" w14:textId="77777777" w:rsidR="007B7AE7" w:rsidRPr="008C16CD" w:rsidRDefault="007B7AE7" w:rsidP="00CE021C">
      <w:pPr>
        <w:ind w:firstLine="0"/>
        <w:rPr>
          <w:rFonts w:cstheme="minorHAnsi"/>
          <w:b/>
          <w:bCs/>
          <w:i/>
          <w:iCs/>
          <w:sz w:val="20"/>
          <w:szCs w:val="20"/>
          <w:lang w:bidi="fa-IR"/>
        </w:rPr>
      </w:pPr>
      <w:r w:rsidRPr="008C16CD">
        <w:rPr>
          <w:rFonts w:cstheme="minorHAnsi"/>
          <w:b/>
          <w:bCs/>
          <w:i/>
          <w:iCs/>
          <w:sz w:val="20"/>
          <w:szCs w:val="20"/>
          <w:lang w:bidi="fa-IR"/>
        </w:rPr>
        <w:t xml:space="preserve">3- </w:t>
      </w:r>
      <w:r w:rsidR="005F4A56" w:rsidRPr="008C16CD">
        <w:rPr>
          <w:rFonts w:cstheme="minorHAnsi"/>
          <w:b/>
          <w:bCs/>
          <w:i/>
          <w:iCs/>
          <w:sz w:val="20"/>
          <w:szCs w:val="20"/>
          <w:lang w:bidi="fa-IR"/>
        </w:rPr>
        <w:t>et par le témoin et l’objet du témoignage,</w:t>
      </w:r>
    </w:p>
    <w:p w14:paraId="4EDB344E" w14:textId="0A2761C4" w:rsidR="007B7AE7" w:rsidRPr="008C16CD" w:rsidRDefault="007B7AE7" w:rsidP="00CE021C">
      <w:pPr>
        <w:ind w:firstLine="0"/>
        <w:rPr>
          <w:rFonts w:cstheme="minorHAnsi"/>
          <w:b/>
          <w:bCs/>
          <w:i/>
          <w:iCs/>
          <w:sz w:val="20"/>
          <w:szCs w:val="20"/>
          <w:lang w:bidi="fa-IR"/>
        </w:rPr>
      </w:pPr>
      <w:r w:rsidRPr="008C16CD">
        <w:rPr>
          <w:rFonts w:cstheme="minorHAnsi"/>
          <w:b/>
          <w:bCs/>
          <w:i/>
          <w:iCs/>
          <w:sz w:val="20"/>
          <w:szCs w:val="20"/>
          <w:lang w:bidi="fa-IR"/>
        </w:rPr>
        <w:t xml:space="preserve">4- </w:t>
      </w:r>
      <w:r w:rsidR="005F4A56" w:rsidRPr="008C16CD">
        <w:rPr>
          <w:rFonts w:cstheme="minorHAnsi"/>
          <w:b/>
          <w:bCs/>
          <w:i/>
          <w:iCs/>
          <w:sz w:val="20"/>
          <w:szCs w:val="20"/>
          <w:lang w:bidi="fa-IR"/>
        </w:rPr>
        <w:t>Périssent les gens de l’</w:t>
      </w:r>
      <w:r w:rsidR="00EF42CA">
        <w:rPr>
          <w:rFonts w:cstheme="minorHAnsi"/>
          <w:b/>
          <w:bCs/>
          <w:i/>
          <w:iCs/>
          <w:sz w:val="20"/>
          <w:szCs w:val="20"/>
          <w:lang w:bidi="fa-IR"/>
        </w:rPr>
        <w:t>Oukhdoud</w:t>
      </w:r>
      <w:r w:rsidR="005F4A56" w:rsidRPr="008C16CD">
        <w:rPr>
          <w:rFonts w:cstheme="minorHAnsi"/>
          <w:b/>
          <w:bCs/>
          <w:i/>
          <w:iCs/>
          <w:sz w:val="20"/>
          <w:szCs w:val="20"/>
          <w:lang w:bidi="fa-IR"/>
        </w:rPr>
        <w:t>,</w:t>
      </w:r>
    </w:p>
    <w:p w14:paraId="3FC878EA" w14:textId="77777777" w:rsidR="007B7AE7" w:rsidRPr="008C16CD" w:rsidRDefault="007B7AE7" w:rsidP="00CE021C">
      <w:pPr>
        <w:ind w:firstLine="0"/>
        <w:rPr>
          <w:rFonts w:cstheme="minorHAnsi"/>
          <w:b/>
          <w:bCs/>
          <w:i/>
          <w:iCs/>
          <w:sz w:val="20"/>
          <w:szCs w:val="20"/>
          <w:lang w:bidi="fa-IR"/>
        </w:rPr>
      </w:pPr>
      <w:r w:rsidRPr="008C16CD">
        <w:rPr>
          <w:rFonts w:cstheme="minorHAnsi"/>
          <w:b/>
          <w:bCs/>
          <w:i/>
          <w:iCs/>
          <w:sz w:val="20"/>
          <w:szCs w:val="20"/>
          <w:lang w:bidi="fa-IR"/>
        </w:rPr>
        <w:t xml:space="preserve">5- </w:t>
      </w:r>
      <w:r w:rsidR="005F4A56" w:rsidRPr="008C16CD">
        <w:rPr>
          <w:rFonts w:cstheme="minorHAnsi"/>
          <w:b/>
          <w:bCs/>
          <w:i/>
          <w:iCs/>
          <w:sz w:val="20"/>
          <w:szCs w:val="20"/>
          <w:lang w:bidi="fa-IR"/>
        </w:rPr>
        <w:t>par le feu plein de combustible,</w:t>
      </w:r>
    </w:p>
    <w:p w14:paraId="4465D78F" w14:textId="77777777" w:rsidR="007B7AE7" w:rsidRPr="008C16CD" w:rsidRDefault="007B7AE7" w:rsidP="00CE021C">
      <w:pPr>
        <w:ind w:firstLine="0"/>
        <w:rPr>
          <w:rFonts w:cstheme="minorHAnsi"/>
          <w:b/>
          <w:bCs/>
          <w:i/>
          <w:iCs/>
          <w:sz w:val="20"/>
          <w:szCs w:val="20"/>
          <w:lang w:bidi="fa-IR"/>
        </w:rPr>
      </w:pPr>
      <w:r w:rsidRPr="008C16CD">
        <w:rPr>
          <w:rFonts w:cstheme="minorHAnsi"/>
          <w:b/>
          <w:bCs/>
          <w:i/>
          <w:iCs/>
          <w:sz w:val="20"/>
          <w:szCs w:val="20"/>
          <w:lang w:bidi="fa-IR"/>
        </w:rPr>
        <w:t xml:space="preserve">6- </w:t>
      </w:r>
      <w:r w:rsidR="005F4A56" w:rsidRPr="008C16CD">
        <w:rPr>
          <w:rFonts w:cstheme="minorHAnsi"/>
          <w:b/>
          <w:bCs/>
          <w:i/>
          <w:iCs/>
          <w:sz w:val="20"/>
          <w:szCs w:val="20"/>
          <w:lang w:bidi="fa-IR"/>
        </w:rPr>
        <w:t>cependant qu’ils étaient assis tout autour,</w:t>
      </w:r>
    </w:p>
    <w:p w14:paraId="497EE399" w14:textId="77777777" w:rsidR="007B7AE7" w:rsidRPr="008C16CD" w:rsidRDefault="007B7AE7" w:rsidP="00CE021C">
      <w:pPr>
        <w:ind w:firstLine="0"/>
        <w:rPr>
          <w:rFonts w:cstheme="minorHAnsi"/>
          <w:b/>
          <w:bCs/>
          <w:i/>
          <w:iCs/>
          <w:sz w:val="20"/>
          <w:szCs w:val="20"/>
          <w:lang w:bidi="fa-IR"/>
        </w:rPr>
      </w:pPr>
      <w:r w:rsidRPr="008C16CD">
        <w:rPr>
          <w:rFonts w:cstheme="minorHAnsi"/>
          <w:b/>
          <w:bCs/>
          <w:i/>
          <w:iCs/>
          <w:sz w:val="20"/>
          <w:szCs w:val="20"/>
          <w:lang w:bidi="fa-IR"/>
        </w:rPr>
        <w:t xml:space="preserve">7- </w:t>
      </w:r>
      <w:r w:rsidR="005F4A56" w:rsidRPr="008C16CD">
        <w:rPr>
          <w:rFonts w:cstheme="minorHAnsi"/>
          <w:b/>
          <w:bCs/>
          <w:i/>
          <w:iCs/>
          <w:sz w:val="20"/>
          <w:szCs w:val="20"/>
          <w:lang w:bidi="fa-IR"/>
        </w:rPr>
        <w:t>alors qu’ils assistaient au supplice qu’ils faisaient endurer aux croyants.</w:t>
      </w:r>
    </w:p>
    <w:p w14:paraId="694E1594" w14:textId="77777777" w:rsidR="008A27CC" w:rsidRPr="008C16CD" w:rsidRDefault="007B7AE7" w:rsidP="00CE021C">
      <w:pPr>
        <w:ind w:firstLine="0"/>
        <w:rPr>
          <w:rFonts w:cstheme="minorHAnsi"/>
          <w:b/>
          <w:bCs/>
          <w:i/>
          <w:iCs/>
          <w:sz w:val="20"/>
          <w:szCs w:val="20"/>
          <w:lang w:bidi="fa-IR"/>
        </w:rPr>
      </w:pPr>
      <w:r w:rsidRPr="008C16CD">
        <w:rPr>
          <w:rFonts w:cstheme="minorHAnsi"/>
          <w:b/>
          <w:bCs/>
          <w:i/>
          <w:iCs/>
          <w:sz w:val="20"/>
          <w:szCs w:val="20"/>
          <w:lang w:bidi="fa-IR"/>
        </w:rPr>
        <w:t xml:space="preserve">8- </w:t>
      </w:r>
      <w:r w:rsidR="005F4A56" w:rsidRPr="008C16CD">
        <w:rPr>
          <w:rFonts w:cstheme="minorHAnsi"/>
          <w:b/>
          <w:bCs/>
          <w:i/>
          <w:iCs/>
          <w:sz w:val="20"/>
          <w:szCs w:val="20"/>
          <w:lang w:bidi="fa-IR"/>
        </w:rPr>
        <w:t xml:space="preserve">à qui ils ne reprochaient que d’avoir cru en Allah, le Puissant, le Digne de louange, </w:t>
      </w:r>
    </w:p>
    <w:p w14:paraId="38B58E31" w14:textId="75CA3487" w:rsidR="005F4A56" w:rsidRPr="008C16CD" w:rsidRDefault="007B7AE7" w:rsidP="00CE021C">
      <w:pPr>
        <w:ind w:firstLine="0"/>
        <w:rPr>
          <w:rFonts w:cstheme="minorHAnsi"/>
          <w:b/>
          <w:bCs/>
          <w:i/>
          <w:iCs/>
          <w:sz w:val="20"/>
          <w:szCs w:val="20"/>
          <w:lang w:bidi="fa-IR"/>
        </w:rPr>
      </w:pPr>
      <w:r w:rsidRPr="008C16CD">
        <w:rPr>
          <w:rFonts w:cstheme="minorHAnsi"/>
          <w:b/>
          <w:bCs/>
          <w:i/>
          <w:iCs/>
          <w:sz w:val="20"/>
          <w:szCs w:val="20"/>
          <w:lang w:bidi="fa-IR"/>
        </w:rPr>
        <w:t xml:space="preserve">9- </w:t>
      </w:r>
      <w:r w:rsidR="005F4A56" w:rsidRPr="008C16CD">
        <w:rPr>
          <w:rFonts w:cstheme="minorHAnsi"/>
          <w:b/>
          <w:bCs/>
          <w:i/>
          <w:iCs/>
          <w:sz w:val="20"/>
          <w:szCs w:val="20"/>
          <w:lang w:bidi="fa-IR"/>
        </w:rPr>
        <w:t>C’est à Lui seul qu’appartient le Royaume des cieux et de la terre. Allah est témoin de tout.</w:t>
      </w:r>
    </w:p>
    <w:p w14:paraId="46D9A15C" w14:textId="77777777" w:rsidR="00CE021C" w:rsidRPr="008C16CD" w:rsidRDefault="00CE021C" w:rsidP="00CE021C">
      <w:pPr>
        <w:ind w:firstLine="0"/>
        <w:rPr>
          <w:rFonts w:cstheme="minorHAnsi"/>
          <w:i/>
          <w:iCs/>
          <w:lang w:bidi="fa-IR"/>
        </w:rPr>
      </w:pPr>
    </w:p>
    <w:p w14:paraId="728E36F9" w14:textId="16D1A898" w:rsidR="005F4A56" w:rsidRPr="008C16CD" w:rsidRDefault="00CE021C" w:rsidP="00CE021C">
      <w:pPr>
        <w:tabs>
          <w:tab w:val="left" w:pos="1080"/>
        </w:tabs>
        <w:ind w:firstLine="0"/>
        <w:rPr>
          <w:rFonts w:cstheme="minorHAnsi"/>
          <w:lang w:val="fr-BE" w:bidi="fa-IR"/>
        </w:rPr>
      </w:pPr>
      <w:r w:rsidRPr="008C16CD">
        <w:rPr>
          <w:rFonts w:cstheme="minorHAnsi"/>
          <w:lang w:val="fr-BE" w:bidi="fa-IR"/>
        </w:rPr>
        <w:lastRenderedPageBreak/>
        <w:t xml:space="preserve">1- </w:t>
      </w:r>
      <w:r w:rsidR="005F4A56" w:rsidRPr="008C16CD">
        <w:rPr>
          <w:rFonts w:cstheme="minorHAnsi"/>
          <w:lang w:val="fr-BE" w:bidi="fa-IR"/>
        </w:rPr>
        <w:t>Ces versets font référence à l'histoire des gens de l'</w:t>
      </w:r>
      <w:r w:rsidRPr="008C16CD">
        <w:rPr>
          <w:rFonts w:cstheme="minorHAnsi"/>
          <w:lang w:val="fr-BE" w:bidi="fa-IR"/>
        </w:rPr>
        <w:t>Ou</w:t>
      </w:r>
      <w:r w:rsidR="005F4A56" w:rsidRPr="008C16CD">
        <w:rPr>
          <w:rFonts w:cstheme="minorHAnsi"/>
          <w:lang w:val="fr-BE" w:bidi="fa-IR"/>
        </w:rPr>
        <w:t>khdoud, c'est-à-dire des tortionnaires et des brûleurs de corps qui jetaient les croyants dans des fosses de feu et regardaient froidement la scène.</w:t>
      </w:r>
    </w:p>
    <w:p w14:paraId="54DFDE53" w14:textId="033F769A" w:rsidR="005F4A56" w:rsidRPr="008C16CD" w:rsidRDefault="005F4A56" w:rsidP="00CE021C">
      <w:pPr>
        <w:tabs>
          <w:tab w:val="left" w:pos="1080"/>
        </w:tabs>
        <w:ind w:firstLine="0"/>
        <w:rPr>
          <w:rFonts w:cstheme="minorHAnsi"/>
          <w:lang w:val="fr-BE" w:bidi="fa-IR"/>
        </w:rPr>
      </w:pPr>
      <w:r w:rsidRPr="008C16CD">
        <w:rPr>
          <w:rFonts w:cstheme="minorHAnsi"/>
          <w:lang w:val="fr-BE" w:bidi="fa-IR"/>
        </w:rPr>
        <w:t xml:space="preserve">Les exégètes du Coran ont des points de vue différents sur ce peuple tortionnaire, les croyants persécutés et le lieu en question, mais le point de vue le plus répandu indique que cet événement s'est produit à l'époque de </w:t>
      </w:r>
      <w:r w:rsidR="001F1325">
        <w:rPr>
          <w:rFonts w:cstheme="minorHAnsi"/>
          <w:lang w:val="fr-BE" w:bidi="fa-IR"/>
        </w:rPr>
        <w:t>« </w:t>
      </w:r>
      <w:r w:rsidRPr="008C16CD">
        <w:rPr>
          <w:rFonts w:cstheme="minorHAnsi"/>
          <w:lang w:val="fr-BE" w:bidi="fa-IR"/>
        </w:rPr>
        <w:t>Joseph Dounouas</w:t>
      </w:r>
      <w:r w:rsidR="001F1325">
        <w:rPr>
          <w:rFonts w:cstheme="minorHAnsi"/>
          <w:lang w:val="fr-BE" w:bidi="fa-IR"/>
        </w:rPr>
        <w:t> »</w:t>
      </w:r>
      <w:r w:rsidRPr="008C16CD">
        <w:rPr>
          <w:rFonts w:cstheme="minorHAnsi"/>
          <w:lang w:val="fr-BE" w:bidi="fa-IR"/>
        </w:rPr>
        <w:t xml:space="preserve">, le dernier roi de Himyar, qui avait massacré les chrétiens à Najran, une région du Yémen (aujourd'hui territoire de l'Arabie saoudite). Joseph Dounouas, un roi juif, vint un jour dans la région de Najran au nord du Yémen, où les habitants étaient chrétiens. Il les appela à se convertir au judaïsme ou à mourir, mais ils refusèrent d’adhérer au judaïsme. Pour ce faire, Dounouas fit torturer hommes, femmes, enfants, vieillards, et ordonna de préparer une grande fosse de feu dans laquelle il les brûla alors qu'ils étaient encore vivants. Un des chrétiens réussit à s’échapper et atteignit Constantinople, </w:t>
      </w:r>
      <w:r w:rsidR="00395FF2">
        <w:rPr>
          <w:rFonts w:cstheme="minorHAnsi"/>
          <w:lang w:val="fr-BE" w:bidi="fa-IR"/>
        </w:rPr>
        <w:t>informant</w:t>
      </w:r>
      <w:r w:rsidRPr="008C16CD">
        <w:rPr>
          <w:rFonts w:cstheme="minorHAnsi"/>
          <w:lang w:val="fr-BE" w:bidi="fa-IR"/>
        </w:rPr>
        <w:t xml:space="preserve"> l’empereur romain de la situation en Himyar et lui demanda</w:t>
      </w:r>
      <w:r w:rsidR="00395FF2">
        <w:rPr>
          <w:rFonts w:cstheme="minorHAnsi"/>
          <w:lang w:val="fr-BE" w:bidi="fa-IR"/>
        </w:rPr>
        <w:t>nt</w:t>
      </w:r>
      <w:r w:rsidRPr="008C16CD">
        <w:rPr>
          <w:rFonts w:cstheme="minorHAnsi"/>
          <w:lang w:val="fr-BE" w:bidi="fa-IR"/>
        </w:rPr>
        <w:t xml:space="preserve"> de l'aide. L'empereur romain intervint et envahit le Yémen via le roi d'Abyssinie. Dounouas </w:t>
      </w:r>
      <w:r w:rsidR="00DF5E0B">
        <w:rPr>
          <w:rFonts w:cstheme="minorHAnsi"/>
          <w:lang w:val="fr-BE" w:bidi="fa-IR"/>
        </w:rPr>
        <w:t>fut</w:t>
      </w:r>
      <w:r w:rsidRPr="008C16CD">
        <w:rPr>
          <w:rFonts w:cstheme="minorHAnsi"/>
          <w:lang w:val="fr-BE" w:bidi="fa-IR"/>
        </w:rPr>
        <w:t xml:space="preserve"> tué et le Yémen tomba sous le contrôle de l'Abyssinie. </w:t>
      </w:r>
    </w:p>
    <w:p w14:paraId="2B60F756" w14:textId="1B3D2E73" w:rsidR="005F4A56" w:rsidRPr="008C16CD" w:rsidRDefault="005F4A56" w:rsidP="00CE021C">
      <w:pPr>
        <w:tabs>
          <w:tab w:val="left" w:pos="1080"/>
        </w:tabs>
        <w:ind w:firstLine="0"/>
        <w:rPr>
          <w:rFonts w:cstheme="minorHAnsi"/>
          <w:lang w:val="fr-BE" w:bidi="fa-IR"/>
        </w:rPr>
      </w:pPr>
      <w:r w:rsidRPr="008C16CD">
        <w:rPr>
          <w:rFonts w:cstheme="minorHAnsi"/>
          <w:lang w:val="fr-BE" w:bidi="fa-IR"/>
        </w:rPr>
        <w:t>Selon la plupart des exégètes du Coran, les versets susmentionnés font référence à l'histoire des martyrs de Najran, des chrétiens massacrés au Yémen (aujourd'hui territoire de l'Arabie saoudite) pour leur foi, avant l'avènement de l'</w:t>
      </w:r>
      <w:r w:rsidR="00CE021C" w:rsidRPr="008C16CD">
        <w:rPr>
          <w:rFonts w:cstheme="minorHAnsi"/>
          <w:lang w:val="fr-BE" w:bidi="fa-IR"/>
        </w:rPr>
        <w:t>I</w:t>
      </w:r>
      <w:r w:rsidRPr="008C16CD">
        <w:rPr>
          <w:rFonts w:cstheme="minorHAnsi"/>
          <w:lang w:val="fr-BE" w:bidi="fa-IR"/>
        </w:rPr>
        <w:t>slam.</w:t>
      </w:r>
    </w:p>
    <w:p w14:paraId="41FD6846" w14:textId="2C31C39B" w:rsidR="005F4A56" w:rsidRPr="008C16CD" w:rsidRDefault="00CE021C" w:rsidP="00CE021C">
      <w:pPr>
        <w:tabs>
          <w:tab w:val="left" w:pos="1080"/>
        </w:tabs>
        <w:ind w:firstLine="0"/>
        <w:rPr>
          <w:rFonts w:cstheme="minorHAnsi"/>
          <w:lang w:val="fr-BE" w:bidi="fa-IR"/>
        </w:rPr>
      </w:pPr>
      <w:r w:rsidRPr="008C16CD">
        <w:rPr>
          <w:rFonts w:cstheme="minorHAnsi"/>
          <w:lang w:val="fr-BE" w:bidi="fa-IR"/>
        </w:rPr>
        <w:t xml:space="preserve">2- </w:t>
      </w:r>
      <w:r w:rsidR="005F4A56" w:rsidRPr="008C16CD">
        <w:rPr>
          <w:rFonts w:cstheme="minorHAnsi"/>
          <w:lang w:val="fr-BE" w:bidi="fa-IR"/>
        </w:rPr>
        <w:t>Dans ces versets, Allah le Très-Exalté a juré par le jour promis pour le Jugement et la Rétribution. En effet, ce jour</w:t>
      </w:r>
      <w:r w:rsidR="00DF5E0B">
        <w:rPr>
          <w:rFonts w:cstheme="minorHAnsi"/>
          <w:lang w:val="fr-BE" w:bidi="fa-IR"/>
        </w:rPr>
        <w:t>,</w:t>
      </w:r>
      <w:r w:rsidR="005F4A56" w:rsidRPr="008C16CD">
        <w:rPr>
          <w:rFonts w:cstheme="minorHAnsi"/>
          <w:lang w:val="fr-BE" w:bidi="fa-IR"/>
        </w:rPr>
        <w:t xml:space="preserve"> qui a été promis par les prophètes de Dieu et qui est évoqué dans des centaines de versets du Coran</w:t>
      </w:r>
      <w:r w:rsidR="00DF5E0B">
        <w:rPr>
          <w:rFonts w:cstheme="minorHAnsi"/>
          <w:lang w:val="fr-BE" w:bidi="fa-IR"/>
        </w:rPr>
        <w:t>,</w:t>
      </w:r>
      <w:r w:rsidR="005F4A56" w:rsidRPr="008C16CD">
        <w:rPr>
          <w:rFonts w:cstheme="minorHAnsi"/>
          <w:lang w:val="fr-BE" w:bidi="fa-IR"/>
        </w:rPr>
        <w:t xml:space="preserve"> sera le rendez-vous de toute l'humanité.</w:t>
      </w:r>
    </w:p>
    <w:p w14:paraId="31960A97" w14:textId="60CEBB86" w:rsidR="005F4A56" w:rsidRPr="008C16CD" w:rsidRDefault="00D546EB" w:rsidP="00CE021C">
      <w:pPr>
        <w:tabs>
          <w:tab w:val="left" w:pos="1080"/>
        </w:tabs>
        <w:ind w:firstLine="0"/>
        <w:rPr>
          <w:rFonts w:cstheme="minorHAnsi"/>
          <w:lang w:val="fr-BE" w:bidi="fa-IR"/>
        </w:rPr>
      </w:pPr>
      <w:r>
        <w:rPr>
          <w:rFonts w:cstheme="minorHAnsi"/>
          <w:lang w:val="fr-BE" w:bidi="fa-IR"/>
        </w:rPr>
        <w:t>3</w:t>
      </w:r>
      <w:r w:rsidR="00CE021C" w:rsidRPr="008C16CD">
        <w:rPr>
          <w:rFonts w:cstheme="minorHAnsi"/>
          <w:lang w:val="fr-BE" w:bidi="fa-IR"/>
        </w:rPr>
        <w:t xml:space="preserve">- </w:t>
      </w:r>
      <w:r w:rsidR="005F4A56" w:rsidRPr="008C16CD">
        <w:rPr>
          <w:rFonts w:cstheme="minorHAnsi"/>
          <w:lang w:val="fr-BE" w:bidi="fa-IR"/>
        </w:rPr>
        <w:t>Ces versets indiquent que les tortionnaires s'asseyaient froidement autour de la fosse pleine de bois et de feu, et regardaient les croyants brûler. Il est aussi possible que le verset fasse référence à deux groupes : les tortionnaires et les spectateurs complices de leurs actes.</w:t>
      </w:r>
    </w:p>
    <w:p w14:paraId="64210F6E" w14:textId="05BBD017" w:rsidR="005F4A56" w:rsidRPr="008C16CD" w:rsidRDefault="00D546EB" w:rsidP="00CE021C">
      <w:pPr>
        <w:tabs>
          <w:tab w:val="left" w:pos="1080"/>
        </w:tabs>
        <w:ind w:firstLine="0"/>
        <w:rPr>
          <w:rFonts w:cstheme="minorHAnsi"/>
          <w:lang w:val="fr-BE" w:bidi="fa-IR"/>
        </w:rPr>
      </w:pPr>
      <w:r>
        <w:rPr>
          <w:rFonts w:cstheme="minorHAnsi"/>
          <w:lang w:val="fr-BE" w:bidi="fa-IR"/>
        </w:rPr>
        <w:t>4</w:t>
      </w:r>
      <w:r w:rsidR="00CE021C" w:rsidRPr="008C16CD">
        <w:rPr>
          <w:rFonts w:cstheme="minorHAnsi"/>
          <w:lang w:val="fr-BE" w:bidi="fa-IR"/>
        </w:rPr>
        <w:t xml:space="preserve">- </w:t>
      </w:r>
      <w:r w:rsidR="005F4A56" w:rsidRPr="008C16CD">
        <w:rPr>
          <w:rFonts w:cstheme="minorHAnsi"/>
          <w:lang w:val="fr-BE" w:bidi="fa-IR"/>
        </w:rPr>
        <w:t xml:space="preserve">Ces versets mentionnent les attributs de Dieu </w:t>
      </w:r>
      <w:r w:rsidR="00EF7C57">
        <w:rPr>
          <w:rFonts w:cstheme="minorHAnsi"/>
          <w:lang w:val="fr-BE" w:bidi="fa-IR"/>
        </w:rPr>
        <w:t>« </w:t>
      </w:r>
      <w:r w:rsidR="005F4A56" w:rsidRPr="008C16CD">
        <w:rPr>
          <w:rFonts w:cstheme="minorHAnsi"/>
          <w:lang w:val="fr-BE" w:bidi="fa-IR"/>
        </w:rPr>
        <w:t>Puissant, Digne de louange, Souverain et Témoin</w:t>
      </w:r>
      <w:r w:rsidR="00EF7C57">
        <w:rPr>
          <w:rFonts w:cstheme="minorHAnsi"/>
          <w:lang w:val="fr-BE" w:bidi="fa-IR"/>
        </w:rPr>
        <w:t> »</w:t>
      </w:r>
      <w:r w:rsidR="005F4A56" w:rsidRPr="008C16CD">
        <w:rPr>
          <w:rFonts w:cstheme="minorHAnsi"/>
          <w:lang w:val="fr-BE" w:bidi="fa-IR"/>
        </w:rPr>
        <w:t>. En effet, la mention de ces attributs de Dieu est une réponse aux tortionnaires ; en leur disant : comment la foi en un tel Dieu peut-elle être considérée comme un crime</w:t>
      </w:r>
      <w:r w:rsidR="00EF7C57">
        <w:rPr>
          <w:rFonts w:cstheme="minorHAnsi"/>
          <w:lang w:val="fr-BE" w:bidi="fa-IR"/>
        </w:rPr>
        <w:t xml:space="preserve"> </w:t>
      </w:r>
      <w:r w:rsidR="005F4A56" w:rsidRPr="008C16CD">
        <w:rPr>
          <w:rFonts w:cstheme="minorHAnsi"/>
          <w:lang w:val="fr-BE" w:bidi="fa-IR"/>
        </w:rPr>
        <w:t>? C'est aussi un avertissement pour eux</w:t>
      </w:r>
      <w:r w:rsidR="00395FF2">
        <w:rPr>
          <w:rFonts w:cstheme="minorHAnsi"/>
          <w:lang w:val="fr-BE" w:bidi="fa-IR"/>
        </w:rPr>
        <w:t> :</w:t>
      </w:r>
      <w:r w:rsidR="00EF7C57">
        <w:rPr>
          <w:rFonts w:cstheme="minorHAnsi"/>
          <w:lang w:val="fr-BE" w:bidi="fa-IR"/>
        </w:rPr>
        <w:t xml:space="preserve"> </w:t>
      </w:r>
      <w:r w:rsidR="005F4A56" w:rsidRPr="008C16CD">
        <w:rPr>
          <w:rFonts w:cstheme="minorHAnsi"/>
          <w:lang w:val="fr-BE" w:bidi="fa-IR"/>
        </w:rPr>
        <w:t>vous ne vaincrez pas le Dieu invincible et Tout-Puissant, car Il est Souverain et Maître de l'existence, et témoin de vos actes, et un jour Il vous demandera des comptes.</w:t>
      </w:r>
      <w:r w:rsidR="00CE021C" w:rsidRPr="008C16CD">
        <w:rPr>
          <w:rStyle w:val="Appelnotedebasdep"/>
          <w:rFonts w:cstheme="minorHAnsi"/>
          <w:lang w:val="fr-BE" w:bidi="fa-IR"/>
        </w:rPr>
        <w:footnoteReference w:id="6"/>
      </w:r>
    </w:p>
    <w:p w14:paraId="22FC057D" w14:textId="77777777" w:rsidR="005F4A56" w:rsidRPr="008C16CD" w:rsidRDefault="005F4A56">
      <w:pPr>
        <w:rPr>
          <w:rFonts w:cstheme="minorHAnsi"/>
        </w:rPr>
      </w:pPr>
    </w:p>
    <w:p w14:paraId="45B5AC8B" w14:textId="77777777" w:rsidR="00CE021C" w:rsidRPr="008C16CD" w:rsidRDefault="00CE021C" w:rsidP="00CE021C">
      <w:pPr>
        <w:ind w:firstLine="0"/>
        <w:rPr>
          <w:rFonts w:cstheme="minorHAnsi"/>
          <w:i/>
          <w:iCs/>
          <w:lang w:bidi="fa-IR"/>
        </w:rPr>
      </w:pPr>
    </w:p>
    <w:p w14:paraId="77E0980B" w14:textId="77777777" w:rsidR="007B7AE7" w:rsidRDefault="007B7AE7" w:rsidP="00CE021C">
      <w:pPr>
        <w:ind w:firstLine="0"/>
        <w:rPr>
          <w:rFonts w:cstheme="minorHAnsi"/>
          <w:i/>
          <w:iCs/>
          <w:lang w:bidi="fa-IR"/>
        </w:rPr>
      </w:pPr>
    </w:p>
    <w:p w14:paraId="1EFE4B65" w14:textId="744ECECA" w:rsidR="00EC1E1A" w:rsidRDefault="00EC1E1A" w:rsidP="00EC1E1A">
      <w:pPr>
        <w:ind w:firstLine="0"/>
        <w:jc w:val="right"/>
        <w:rPr>
          <w:rFonts w:cstheme="minorHAnsi"/>
          <w:i/>
          <w:iCs/>
          <w:lang w:bidi="fa-IR"/>
        </w:rPr>
      </w:pPr>
      <w:r w:rsidRPr="0081102A">
        <w:rPr>
          <w:rFonts w:cs="KFGQPC Uthmanic Script HAFS"/>
          <w:color w:val="000000"/>
          <w:sz w:val="36"/>
          <w:szCs w:val="36"/>
          <w:shd w:val="clear" w:color="auto" w:fill="FFFFFF"/>
          <w:rtl/>
        </w:rPr>
        <w:t xml:space="preserve">إِنَّ </w:t>
      </w:r>
      <w:r w:rsidRPr="0081102A">
        <w:rPr>
          <w:rFonts w:cs="KFGQPC Uthmanic Script HAFS" w:hint="cs"/>
          <w:color w:val="000000"/>
          <w:sz w:val="36"/>
          <w:szCs w:val="36"/>
          <w:shd w:val="clear" w:color="auto" w:fill="FFFFFF"/>
          <w:rtl/>
        </w:rPr>
        <w:t>ٱ</w:t>
      </w:r>
      <w:r w:rsidRPr="0081102A">
        <w:rPr>
          <w:rFonts w:cs="KFGQPC Uthmanic Script HAFS" w:hint="eastAsia"/>
          <w:color w:val="000000"/>
          <w:sz w:val="36"/>
          <w:szCs w:val="36"/>
          <w:shd w:val="clear" w:color="auto" w:fill="FFFFFF"/>
          <w:rtl/>
        </w:rPr>
        <w:t>لَّذِينَ</w:t>
      </w:r>
      <w:r w:rsidRPr="0081102A">
        <w:rPr>
          <w:rFonts w:cs="KFGQPC Uthmanic Script HAFS"/>
          <w:color w:val="000000"/>
          <w:sz w:val="36"/>
          <w:szCs w:val="36"/>
          <w:shd w:val="clear" w:color="auto" w:fill="FFFFFF"/>
          <w:rtl/>
        </w:rPr>
        <w:t xml:space="preserve"> فَتَنُواْ </w:t>
      </w:r>
      <w:r w:rsidRPr="0081102A">
        <w:rPr>
          <w:rFonts w:cs="KFGQPC Uthmanic Script HAFS" w:hint="cs"/>
          <w:color w:val="000000"/>
          <w:sz w:val="36"/>
          <w:szCs w:val="36"/>
          <w:shd w:val="clear" w:color="auto" w:fill="FFFFFF"/>
          <w:rtl/>
        </w:rPr>
        <w:t>ٱ</w:t>
      </w:r>
      <w:r w:rsidRPr="0081102A">
        <w:rPr>
          <w:rFonts w:cs="KFGQPC Uthmanic Script HAFS" w:hint="eastAsia"/>
          <w:color w:val="000000"/>
          <w:sz w:val="36"/>
          <w:szCs w:val="36"/>
          <w:shd w:val="clear" w:color="auto" w:fill="FFFFFF"/>
          <w:rtl/>
        </w:rPr>
        <w:t>لۡمُؤۡمِنِينَ</w:t>
      </w:r>
      <w:r w:rsidRPr="0081102A">
        <w:rPr>
          <w:rFonts w:cs="KFGQPC Uthmanic Script HAFS"/>
          <w:color w:val="000000"/>
          <w:sz w:val="36"/>
          <w:szCs w:val="36"/>
          <w:shd w:val="clear" w:color="auto" w:fill="FFFFFF"/>
          <w:rtl/>
        </w:rPr>
        <w:t xml:space="preserve"> وَ</w:t>
      </w:r>
      <w:r w:rsidRPr="0081102A">
        <w:rPr>
          <w:rFonts w:cs="KFGQPC Uthmanic Script HAFS" w:hint="cs"/>
          <w:color w:val="000000"/>
          <w:sz w:val="36"/>
          <w:szCs w:val="36"/>
          <w:shd w:val="clear" w:color="auto" w:fill="FFFFFF"/>
          <w:rtl/>
        </w:rPr>
        <w:t>ٱ</w:t>
      </w:r>
      <w:r w:rsidRPr="0081102A">
        <w:rPr>
          <w:rFonts w:cs="KFGQPC Uthmanic Script HAFS" w:hint="eastAsia"/>
          <w:color w:val="000000"/>
          <w:sz w:val="36"/>
          <w:szCs w:val="36"/>
          <w:shd w:val="clear" w:color="auto" w:fill="FFFFFF"/>
          <w:rtl/>
        </w:rPr>
        <w:t>لۡمُؤۡمِنَٰتِ</w:t>
      </w:r>
      <w:r w:rsidRPr="0081102A">
        <w:rPr>
          <w:rFonts w:cs="KFGQPC Uthmanic Script HAFS"/>
          <w:color w:val="000000"/>
          <w:sz w:val="36"/>
          <w:szCs w:val="36"/>
          <w:shd w:val="clear" w:color="auto" w:fill="FFFFFF"/>
          <w:rtl/>
        </w:rPr>
        <w:t xml:space="preserve"> ثُمَّ لَمۡ يَتُوبُواْ فَلَهُمۡ عَذَابُ جَهَنَّمَ وَلَهُمۡ عَذَابُ </w:t>
      </w:r>
      <w:r w:rsidRPr="0081102A">
        <w:rPr>
          <w:rFonts w:cs="KFGQPC Uthmanic Script HAFS" w:hint="cs"/>
          <w:color w:val="000000"/>
          <w:sz w:val="36"/>
          <w:szCs w:val="36"/>
          <w:shd w:val="clear" w:color="auto" w:fill="FFFFFF"/>
          <w:rtl/>
        </w:rPr>
        <w:t>ٱ</w:t>
      </w:r>
      <w:r w:rsidRPr="0081102A">
        <w:rPr>
          <w:rFonts w:cs="KFGQPC Uthmanic Script HAFS" w:hint="eastAsia"/>
          <w:color w:val="000000"/>
          <w:sz w:val="36"/>
          <w:szCs w:val="36"/>
          <w:shd w:val="clear" w:color="auto" w:fill="FFFFFF"/>
          <w:rtl/>
        </w:rPr>
        <w:t>لۡحَرِيقِ</w:t>
      </w:r>
      <w:r w:rsidRPr="0081102A">
        <w:rPr>
          <w:rFonts w:cs="KFGQPC Uthmanic Script HAFS"/>
          <w:color w:val="000000"/>
          <w:sz w:val="36"/>
          <w:szCs w:val="36"/>
          <w:shd w:val="clear" w:color="auto" w:fill="FFFFFF"/>
          <w:rtl/>
        </w:rPr>
        <w:t xml:space="preserve">١٠ إِنَّ </w:t>
      </w:r>
      <w:r w:rsidRPr="0081102A">
        <w:rPr>
          <w:rFonts w:cs="KFGQPC Uthmanic Script HAFS" w:hint="cs"/>
          <w:color w:val="000000"/>
          <w:sz w:val="36"/>
          <w:szCs w:val="36"/>
          <w:shd w:val="clear" w:color="auto" w:fill="FFFFFF"/>
          <w:rtl/>
        </w:rPr>
        <w:t>ٱ</w:t>
      </w:r>
      <w:r w:rsidRPr="0081102A">
        <w:rPr>
          <w:rFonts w:cs="KFGQPC Uthmanic Script HAFS" w:hint="eastAsia"/>
          <w:color w:val="000000"/>
          <w:sz w:val="36"/>
          <w:szCs w:val="36"/>
          <w:shd w:val="clear" w:color="auto" w:fill="FFFFFF"/>
          <w:rtl/>
        </w:rPr>
        <w:t>لَّذِينَ</w:t>
      </w:r>
      <w:r w:rsidRPr="0081102A">
        <w:rPr>
          <w:rFonts w:cs="KFGQPC Uthmanic Script HAFS"/>
          <w:color w:val="000000"/>
          <w:sz w:val="36"/>
          <w:szCs w:val="36"/>
          <w:shd w:val="clear" w:color="auto" w:fill="FFFFFF"/>
          <w:rtl/>
        </w:rPr>
        <w:t xml:space="preserve"> ءَامَنُواْ وَعَمِلُواْ </w:t>
      </w:r>
      <w:r w:rsidRPr="0081102A">
        <w:rPr>
          <w:rFonts w:cs="KFGQPC Uthmanic Script HAFS" w:hint="cs"/>
          <w:color w:val="000000"/>
          <w:sz w:val="36"/>
          <w:szCs w:val="36"/>
          <w:shd w:val="clear" w:color="auto" w:fill="FFFFFF"/>
          <w:rtl/>
        </w:rPr>
        <w:t>ٱ</w:t>
      </w:r>
      <w:r w:rsidRPr="0081102A">
        <w:rPr>
          <w:rFonts w:cs="KFGQPC Uthmanic Script HAFS" w:hint="eastAsia"/>
          <w:color w:val="000000"/>
          <w:sz w:val="36"/>
          <w:szCs w:val="36"/>
          <w:shd w:val="clear" w:color="auto" w:fill="FFFFFF"/>
          <w:rtl/>
        </w:rPr>
        <w:t>لصَّٰلِحَٰتِ</w:t>
      </w:r>
      <w:r w:rsidRPr="0081102A">
        <w:rPr>
          <w:rFonts w:cs="KFGQPC Uthmanic Script HAFS"/>
          <w:color w:val="000000"/>
          <w:sz w:val="36"/>
          <w:szCs w:val="36"/>
          <w:shd w:val="clear" w:color="auto" w:fill="FFFFFF"/>
          <w:rtl/>
        </w:rPr>
        <w:t xml:space="preserve"> لَهُمۡ جَنَّٰتٞ تَجۡرِي مِن تَحۡتِهَا </w:t>
      </w:r>
      <w:r w:rsidRPr="0081102A">
        <w:rPr>
          <w:rFonts w:cs="KFGQPC Uthmanic Script HAFS" w:hint="cs"/>
          <w:color w:val="000000"/>
          <w:sz w:val="36"/>
          <w:szCs w:val="36"/>
          <w:shd w:val="clear" w:color="auto" w:fill="FFFFFF"/>
          <w:rtl/>
        </w:rPr>
        <w:t>ٱ</w:t>
      </w:r>
      <w:r w:rsidRPr="0081102A">
        <w:rPr>
          <w:rFonts w:cs="KFGQPC Uthmanic Script HAFS" w:hint="eastAsia"/>
          <w:color w:val="000000"/>
          <w:sz w:val="36"/>
          <w:szCs w:val="36"/>
          <w:shd w:val="clear" w:color="auto" w:fill="FFFFFF"/>
          <w:rtl/>
        </w:rPr>
        <w:t>لۡأَنۡهَٰرُۚ</w:t>
      </w:r>
      <w:r w:rsidRPr="0081102A">
        <w:rPr>
          <w:rFonts w:cs="KFGQPC Uthmanic Script HAFS"/>
          <w:color w:val="000000"/>
          <w:sz w:val="36"/>
          <w:szCs w:val="36"/>
          <w:shd w:val="clear" w:color="auto" w:fill="FFFFFF"/>
          <w:rtl/>
        </w:rPr>
        <w:t xml:space="preserve"> ذَٰلِكَ </w:t>
      </w:r>
      <w:r w:rsidRPr="0081102A">
        <w:rPr>
          <w:rFonts w:cs="KFGQPC Uthmanic Script HAFS" w:hint="cs"/>
          <w:color w:val="000000"/>
          <w:sz w:val="36"/>
          <w:szCs w:val="36"/>
          <w:shd w:val="clear" w:color="auto" w:fill="FFFFFF"/>
          <w:rtl/>
        </w:rPr>
        <w:t>ٱ</w:t>
      </w:r>
      <w:r w:rsidRPr="0081102A">
        <w:rPr>
          <w:rFonts w:cs="KFGQPC Uthmanic Script HAFS" w:hint="eastAsia"/>
          <w:color w:val="000000"/>
          <w:sz w:val="36"/>
          <w:szCs w:val="36"/>
          <w:shd w:val="clear" w:color="auto" w:fill="FFFFFF"/>
          <w:rtl/>
        </w:rPr>
        <w:t>لۡفَوۡزُ</w:t>
      </w:r>
      <w:r w:rsidRPr="0081102A">
        <w:rPr>
          <w:rFonts w:cs="KFGQPC Uthmanic Script HAFS"/>
          <w:color w:val="000000"/>
          <w:sz w:val="36"/>
          <w:szCs w:val="36"/>
          <w:shd w:val="clear" w:color="auto" w:fill="FFFFFF"/>
          <w:rtl/>
        </w:rPr>
        <w:t xml:space="preserve"> </w:t>
      </w:r>
      <w:r w:rsidRPr="0081102A">
        <w:rPr>
          <w:rFonts w:cs="KFGQPC Uthmanic Script HAFS" w:hint="cs"/>
          <w:color w:val="000000"/>
          <w:sz w:val="36"/>
          <w:szCs w:val="36"/>
          <w:shd w:val="clear" w:color="auto" w:fill="FFFFFF"/>
          <w:rtl/>
        </w:rPr>
        <w:t>ٱ</w:t>
      </w:r>
      <w:r w:rsidRPr="0081102A">
        <w:rPr>
          <w:rFonts w:cs="KFGQPC Uthmanic Script HAFS" w:hint="eastAsia"/>
          <w:color w:val="000000"/>
          <w:sz w:val="36"/>
          <w:szCs w:val="36"/>
          <w:shd w:val="clear" w:color="auto" w:fill="FFFFFF"/>
          <w:rtl/>
        </w:rPr>
        <w:t>لۡكَبِيرُ</w:t>
      </w:r>
      <w:r w:rsidRPr="0081102A">
        <w:rPr>
          <w:rFonts w:cs="KFGQPC Uthmanic Script HAFS"/>
          <w:color w:val="000000"/>
          <w:sz w:val="36"/>
          <w:szCs w:val="36"/>
          <w:shd w:val="clear" w:color="auto" w:fill="FFFFFF"/>
          <w:rtl/>
        </w:rPr>
        <w:t>١١</w:t>
      </w:r>
    </w:p>
    <w:p w14:paraId="1DD685FA" w14:textId="77777777" w:rsidR="00EC1E1A" w:rsidRPr="008C16CD" w:rsidRDefault="00EC1E1A" w:rsidP="00CE021C">
      <w:pPr>
        <w:ind w:firstLine="0"/>
        <w:rPr>
          <w:rFonts w:cstheme="minorHAnsi"/>
          <w:i/>
          <w:iCs/>
          <w:lang w:bidi="fa-IR"/>
        </w:rPr>
      </w:pPr>
    </w:p>
    <w:p w14:paraId="16F21FE7" w14:textId="77777777" w:rsidR="007B7AE7" w:rsidRPr="008C16CD" w:rsidRDefault="007B7AE7" w:rsidP="00CE021C">
      <w:pPr>
        <w:ind w:firstLine="0"/>
        <w:rPr>
          <w:rFonts w:cstheme="minorHAnsi"/>
          <w:b/>
          <w:bCs/>
          <w:i/>
          <w:iCs/>
          <w:sz w:val="20"/>
          <w:szCs w:val="20"/>
          <w:lang w:bidi="fa-IR"/>
        </w:rPr>
      </w:pPr>
      <w:r w:rsidRPr="008C16CD">
        <w:rPr>
          <w:rFonts w:cstheme="minorHAnsi"/>
          <w:b/>
          <w:bCs/>
          <w:i/>
          <w:iCs/>
          <w:sz w:val="20"/>
          <w:szCs w:val="20"/>
          <w:lang w:bidi="fa-IR"/>
        </w:rPr>
        <w:t xml:space="preserve">10- </w:t>
      </w:r>
      <w:r w:rsidR="005F4A56" w:rsidRPr="008C16CD">
        <w:rPr>
          <w:rFonts w:cstheme="minorHAnsi"/>
          <w:b/>
          <w:bCs/>
          <w:i/>
          <w:iCs/>
          <w:sz w:val="20"/>
          <w:szCs w:val="20"/>
          <w:lang w:bidi="fa-IR"/>
        </w:rPr>
        <w:t>Ceux qui font subir des épreuves aux croyants et aux croyantes, puis ne se repentent pas, auront le châtiment de l’Enfer et le supplice du feu.</w:t>
      </w:r>
    </w:p>
    <w:p w14:paraId="6FCA8B8E" w14:textId="2811DCD8" w:rsidR="005F4A56" w:rsidRPr="008C16CD" w:rsidRDefault="007B7AE7" w:rsidP="00CE021C">
      <w:pPr>
        <w:ind w:firstLine="0"/>
        <w:rPr>
          <w:rFonts w:cstheme="minorHAnsi"/>
          <w:b/>
          <w:bCs/>
          <w:i/>
          <w:iCs/>
          <w:sz w:val="20"/>
          <w:szCs w:val="20"/>
          <w:lang w:bidi="fa-IR"/>
        </w:rPr>
      </w:pPr>
      <w:r w:rsidRPr="008C16CD">
        <w:rPr>
          <w:rFonts w:cstheme="minorHAnsi"/>
          <w:b/>
          <w:bCs/>
          <w:i/>
          <w:iCs/>
          <w:sz w:val="20"/>
          <w:szCs w:val="20"/>
          <w:lang w:bidi="fa-IR"/>
        </w:rPr>
        <w:lastRenderedPageBreak/>
        <w:t xml:space="preserve">11- </w:t>
      </w:r>
      <w:r w:rsidR="005F4A56" w:rsidRPr="008C16CD">
        <w:rPr>
          <w:rFonts w:cstheme="minorHAnsi"/>
          <w:b/>
          <w:bCs/>
          <w:i/>
          <w:iCs/>
          <w:sz w:val="20"/>
          <w:szCs w:val="20"/>
          <w:lang w:bidi="fa-IR"/>
        </w:rPr>
        <w:t>Tandis que ceux qui croient et accomplissent les bonnes œuvres auront des Jardins sous lesquels coulent les ruisseaux. Cela est le grand succès.</w:t>
      </w:r>
    </w:p>
    <w:p w14:paraId="01A0E70D" w14:textId="77777777" w:rsidR="00CE021C" w:rsidRPr="008C16CD" w:rsidRDefault="00CE021C" w:rsidP="00CE021C">
      <w:pPr>
        <w:tabs>
          <w:tab w:val="left" w:pos="1080"/>
        </w:tabs>
        <w:ind w:firstLine="0"/>
        <w:rPr>
          <w:rFonts w:cstheme="minorHAnsi"/>
          <w:lang w:val="fr-BE" w:bidi="fa-IR"/>
        </w:rPr>
      </w:pPr>
    </w:p>
    <w:p w14:paraId="0F7614A7" w14:textId="527A7855" w:rsidR="005F4A56" w:rsidRPr="008C16CD" w:rsidRDefault="00CE021C" w:rsidP="00CE021C">
      <w:pPr>
        <w:tabs>
          <w:tab w:val="left" w:pos="1080"/>
        </w:tabs>
        <w:ind w:firstLine="0"/>
        <w:rPr>
          <w:rFonts w:cstheme="minorHAnsi"/>
          <w:lang w:val="fr-BE" w:bidi="fa-IR"/>
        </w:rPr>
      </w:pPr>
      <w:r w:rsidRPr="008C16CD">
        <w:rPr>
          <w:rFonts w:cstheme="minorHAnsi"/>
          <w:lang w:val="fr-BE" w:bidi="fa-IR"/>
        </w:rPr>
        <w:t xml:space="preserve">1- </w:t>
      </w:r>
      <w:r w:rsidR="005F4A56" w:rsidRPr="008C16CD">
        <w:rPr>
          <w:rFonts w:cstheme="minorHAnsi"/>
          <w:lang w:val="fr-BE" w:bidi="fa-IR"/>
        </w:rPr>
        <w:t xml:space="preserve">Le mot </w:t>
      </w:r>
      <w:r w:rsidRPr="008C16CD">
        <w:rPr>
          <w:rFonts w:cstheme="minorHAnsi"/>
          <w:lang w:val="fr-BE" w:bidi="fa-IR"/>
        </w:rPr>
        <w:t>« </w:t>
      </w:r>
      <w:r w:rsidR="005F4A56" w:rsidRPr="008C16CD">
        <w:rPr>
          <w:rFonts w:cstheme="minorHAnsi"/>
          <w:b/>
          <w:bCs/>
          <w:lang w:val="fr-BE" w:bidi="fa-IR"/>
        </w:rPr>
        <w:t>Fitna</w:t>
      </w:r>
      <w:r w:rsidRPr="008C16CD">
        <w:rPr>
          <w:rFonts w:cstheme="minorHAnsi"/>
          <w:lang w:val="fr-BE" w:bidi="fa-IR"/>
        </w:rPr>
        <w:t> »</w:t>
      </w:r>
      <w:r w:rsidR="005F4A56" w:rsidRPr="008C16CD">
        <w:rPr>
          <w:rFonts w:cstheme="minorHAnsi"/>
          <w:lang w:val="fr-BE" w:bidi="fa-IR"/>
        </w:rPr>
        <w:t xml:space="preserve"> signifie à l'origine mettre de l'or dans le feu pour en vérifier le degré de pureté. Ce terme est également utilisé dans le sens d'épreuve, châtiment et égarement. Cependant, dans ces versets</w:t>
      </w:r>
      <w:r w:rsidR="00395FF2">
        <w:rPr>
          <w:rFonts w:cstheme="minorHAnsi"/>
          <w:lang w:val="fr-BE" w:bidi="fa-IR"/>
        </w:rPr>
        <w:t>,</w:t>
      </w:r>
      <w:r w:rsidR="005F4A56" w:rsidRPr="008C16CD">
        <w:rPr>
          <w:rFonts w:cstheme="minorHAnsi"/>
          <w:lang w:val="fr-BE" w:bidi="fa-IR"/>
        </w:rPr>
        <w:t xml:space="preserve"> il a le sens de torture et persécution </w:t>
      </w:r>
      <w:r w:rsidR="00EF7C57">
        <w:rPr>
          <w:rFonts w:cstheme="minorHAnsi"/>
          <w:lang w:val="fr-BE" w:bidi="fa-IR"/>
        </w:rPr>
        <w:t>que</w:t>
      </w:r>
      <w:r w:rsidR="005F4A56" w:rsidRPr="008C16CD">
        <w:rPr>
          <w:rFonts w:cstheme="minorHAnsi"/>
          <w:lang w:val="fr-BE" w:bidi="fa-IR"/>
        </w:rPr>
        <w:t xml:space="preserve"> les croyants subissaient de la part des incroyants tortionnaires.</w:t>
      </w:r>
    </w:p>
    <w:p w14:paraId="40030078" w14:textId="17B0C055" w:rsidR="005F4A56" w:rsidRPr="008C16CD" w:rsidRDefault="00CE021C" w:rsidP="00CE021C">
      <w:pPr>
        <w:tabs>
          <w:tab w:val="left" w:pos="1080"/>
        </w:tabs>
        <w:ind w:firstLine="0"/>
        <w:rPr>
          <w:rFonts w:cstheme="minorHAnsi"/>
          <w:lang w:val="fr-BE" w:bidi="fa-IR"/>
        </w:rPr>
      </w:pPr>
      <w:r w:rsidRPr="008C16CD">
        <w:rPr>
          <w:rFonts w:cstheme="minorHAnsi"/>
          <w:lang w:val="fr-BE" w:bidi="fa-IR"/>
        </w:rPr>
        <w:t xml:space="preserve">2- </w:t>
      </w:r>
      <w:r w:rsidR="005F4A56" w:rsidRPr="008C16CD">
        <w:rPr>
          <w:rFonts w:cstheme="minorHAnsi"/>
          <w:lang w:val="fr-BE" w:bidi="fa-IR"/>
        </w:rPr>
        <w:t>Ces versets font référence à deux types de châtiments qui sont réservés aux tortionnaires : ils subiront le supplice de la Géhenne, dans la vie future, à cause de leur incroyance</w:t>
      </w:r>
      <w:r w:rsidR="00395FF2">
        <w:rPr>
          <w:rFonts w:cstheme="minorHAnsi"/>
          <w:lang w:val="fr-BE" w:bidi="fa-IR"/>
        </w:rPr>
        <w:t>,</w:t>
      </w:r>
      <w:r w:rsidR="005F4A56" w:rsidRPr="008C16CD">
        <w:rPr>
          <w:rFonts w:cstheme="minorHAnsi"/>
          <w:lang w:val="fr-BE" w:bidi="fa-IR"/>
        </w:rPr>
        <w:t xml:space="preserve"> et ils seront soumis au supplice du Feu pour avoir brûlé les croyants.</w:t>
      </w:r>
      <w:r w:rsidRPr="008C16CD">
        <w:rPr>
          <w:rStyle w:val="Appelnotedebasdep"/>
          <w:rFonts w:cstheme="minorHAnsi"/>
          <w:lang w:val="fr-BE" w:bidi="fa-IR"/>
        </w:rPr>
        <w:footnoteReference w:id="7"/>
      </w:r>
    </w:p>
    <w:p w14:paraId="7AA7C2F2" w14:textId="77777777" w:rsidR="005F4A56" w:rsidRPr="008C16CD" w:rsidRDefault="005F4A56" w:rsidP="00CE021C">
      <w:pPr>
        <w:tabs>
          <w:tab w:val="left" w:pos="1080"/>
        </w:tabs>
        <w:ind w:firstLine="0"/>
        <w:rPr>
          <w:rFonts w:cstheme="minorHAnsi"/>
          <w:lang w:val="fr-BE" w:bidi="fa-IR"/>
        </w:rPr>
      </w:pPr>
    </w:p>
    <w:p w14:paraId="115A44B7" w14:textId="77777777" w:rsidR="00CE021C" w:rsidRDefault="00CE021C" w:rsidP="00CE021C">
      <w:pPr>
        <w:ind w:firstLine="0"/>
        <w:rPr>
          <w:rFonts w:cstheme="minorHAnsi"/>
          <w:i/>
          <w:iCs/>
          <w:lang w:bidi="fa-IR"/>
        </w:rPr>
      </w:pPr>
    </w:p>
    <w:p w14:paraId="3DBB914D" w14:textId="77777777" w:rsidR="00EC1E1A" w:rsidRDefault="00EC1E1A" w:rsidP="00CE021C">
      <w:pPr>
        <w:ind w:firstLine="0"/>
        <w:rPr>
          <w:rFonts w:cstheme="minorHAnsi"/>
          <w:i/>
          <w:iCs/>
          <w:lang w:bidi="fa-IR"/>
        </w:rPr>
      </w:pPr>
    </w:p>
    <w:p w14:paraId="320ED89E" w14:textId="10D5BFA4" w:rsidR="00EC1E1A" w:rsidRDefault="00EC1E1A" w:rsidP="00EC1E1A">
      <w:pPr>
        <w:ind w:firstLine="0"/>
        <w:jc w:val="right"/>
        <w:rPr>
          <w:rFonts w:cstheme="minorHAnsi"/>
          <w:i/>
          <w:iCs/>
          <w:lang w:bidi="fa-IR"/>
        </w:rPr>
      </w:pPr>
      <w:r w:rsidRPr="0081102A">
        <w:rPr>
          <w:rFonts w:cs="KFGQPC Uthmanic Script HAFS"/>
          <w:color w:val="000000"/>
          <w:sz w:val="36"/>
          <w:szCs w:val="36"/>
          <w:shd w:val="clear" w:color="auto" w:fill="FFFFFF"/>
          <w:rtl/>
        </w:rPr>
        <w:t>إِنَّ بَطۡشَ رَبِّكَ لَشَدِيدٌ١٢ إِنَّهُ</w:t>
      </w:r>
      <w:r w:rsidRPr="0081102A">
        <w:rPr>
          <w:rFonts w:cs="KFGQPC Uthmanic Script HAFS" w:hint="cs"/>
          <w:color w:val="000000"/>
          <w:sz w:val="36"/>
          <w:szCs w:val="36"/>
          <w:shd w:val="clear" w:color="auto" w:fill="FFFFFF"/>
          <w:rtl/>
        </w:rPr>
        <w:t>ۥ</w:t>
      </w:r>
      <w:r w:rsidRPr="0081102A">
        <w:rPr>
          <w:rFonts w:cs="KFGQPC Uthmanic Script HAFS"/>
          <w:color w:val="000000"/>
          <w:sz w:val="36"/>
          <w:szCs w:val="36"/>
          <w:shd w:val="clear" w:color="auto" w:fill="FFFFFF"/>
          <w:rtl/>
        </w:rPr>
        <w:t xml:space="preserve"> هُوَ يُبۡدِئُ وَيُعِيدُ١٣ وَهُوَ </w:t>
      </w:r>
      <w:r w:rsidRPr="0081102A">
        <w:rPr>
          <w:rFonts w:cs="KFGQPC Uthmanic Script HAFS" w:hint="cs"/>
          <w:color w:val="000000"/>
          <w:sz w:val="36"/>
          <w:szCs w:val="36"/>
          <w:shd w:val="clear" w:color="auto" w:fill="FFFFFF"/>
          <w:rtl/>
        </w:rPr>
        <w:t>ٱ</w:t>
      </w:r>
      <w:r w:rsidRPr="0081102A">
        <w:rPr>
          <w:rFonts w:cs="KFGQPC Uthmanic Script HAFS" w:hint="eastAsia"/>
          <w:color w:val="000000"/>
          <w:sz w:val="36"/>
          <w:szCs w:val="36"/>
          <w:shd w:val="clear" w:color="auto" w:fill="FFFFFF"/>
          <w:rtl/>
        </w:rPr>
        <w:t>لۡغَفُورُ</w:t>
      </w:r>
      <w:r w:rsidRPr="0081102A">
        <w:rPr>
          <w:rFonts w:cs="KFGQPC Uthmanic Script HAFS"/>
          <w:color w:val="000000"/>
          <w:sz w:val="36"/>
          <w:szCs w:val="36"/>
          <w:shd w:val="clear" w:color="auto" w:fill="FFFFFF"/>
          <w:rtl/>
        </w:rPr>
        <w:t xml:space="preserve"> </w:t>
      </w:r>
      <w:r w:rsidRPr="0081102A">
        <w:rPr>
          <w:rFonts w:cs="KFGQPC Uthmanic Script HAFS" w:hint="cs"/>
          <w:color w:val="000000"/>
          <w:sz w:val="36"/>
          <w:szCs w:val="36"/>
          <w:shd w:val="clear" w:color="auto" w:fill="FFFFFF"/>
          <w:rtl/>
        </w:rPr>
        <w:t>ٱ</w:t>
      </w:r>
      <w:r w:rsidRPr="0081102A">
        <w:rPr>
          <w:rFonts w:cs="KFGQPC Uthmanic Script HAFS" w:hint="eastAsia"/>
          <w:color w:val="000000"/>
          <w:sz w:val="36"/>
          <w:szCs w:val="36"/>
          <w:shd w:val="clear" w:color="auto" w:fill="FFFFFF"/>
          <w:rtl/>
        </w:rPr>
        <w:t>لۡوَدُودُ</w:t>
      </w:r>
      <w:r w:rsidRPr="0081102A">
        <w:rPr>
          <w:rFonts w:cs="KFGQPC Uthmanic Script HAFS"/>
          <w:color w:val="000000"/>
          <w:sz w:val="36"/>
          <w:szCs w:val="36"/>
          <w:shd w:val="clear" w:color="auto" w:fill="FFFFFF"/>
          <w:rtl/>
        </w:rPr>
        <w:t xml:space="preserve">١٤ ذُو </w:t>
      </w:r>
      <w:r w:rsidRPr="0081102A">
        <w:rPr>
          <w:rFonts w:cs="KFGQPC Uthmanic Script HAFS" w:hint="cs"/>
          <w:color w:val="000000"/>
          <w:sz w:val="36"/>
          <w:szCs w:val="36"/>
          <w:shd w:val="clear" w:color="auto" w:fill="FFFFFF"/>
          <w:rtl/>
        </w:rPr>
        <w:t>ٱ</w:t>
      </w:r>
      <w:r w:rsidRPr="0081102A">
        <w:rPr>
          <w:rFonts w:cs="KFGQPC Uthmanic Script HAFS" w:hint="eastAsia"/>
          <w:color w:val="000000"/>
          <w:sz w:val="36"/>
          <w:szCs w:val="36"/>
          <w:shd w:val="clear" w:color="auto" w:fill="FFFFFF"/>
          <w:rtl/>
        </w:rPr>
        <w:t>لۡعَرۡشِ</w:t>
      </w:r>
      <w:r w:rsidRPr="0081102A">
        <w:rPr>
          <w:rFonts w:cs="KFGQPC Uthmanic Script HAFS"/>
          <w:color w:val="000000"/>
          <w:sz w:val="36"/>
          <w:szCs w:val="36"/>
          <w:shd w:val="clear" w:color="auto" w:fill="FFFFFF"/>
          <w:rtl/>
        </w:rPr>
        <w:t xml:space="preserve"> </w:t>
      </w:r>
      <w:r w:rsidRPr="0081102A">
        <w:rPr>
          <w:rFonts w:cs="KFGQPC Uthmanic Script HAFS" w:hint="cs"/>
          <w:color w:val="000000"/>
          <w:sz w:val="36"/>
          <w:szCs w:val="36"/>
          <w:shd w:val="clear" w:color="auto" w:fill="FFFFFF"/>
          <w:rtl/>
        </w:rPr>
        <w:t>ٱ</w:t>
      </w:r>
      <w:r w:rsidRPr="0081102A">
        <w:rPr>
          <w:rFonts w:cs="KFGQPC Uthmanic Script HAFS" w:hint="eastAsia"/>
          <w:color w:val="000000"/>
          <w:sz w:val="36"/>
          <w:szCs w:val="36"/>
          <w:shd w:val="clear" w:color="auto" w:fill="FFFFFF"/>
          <w:rtl/>
        </w:rPr>
        <w:t>لۡمَجِيدُ</w:t>
      </w:r>
      <w:r w:rsidRPr="0081102A">
        <w:rPr>
          <w:rFonts w:cs="KFGQPC Uthmanic Script HAFS"/>
          <w:color w:val="000000"/>
          <w:sz w:val="36"/>
          <w:szCs w:val="36"/>
          <w:shd w:val="clear" w:color="auto" w:fill="FFFFFF"/>
          <w:rtl/>
        </w:rPr>
        <w:t xml:space="preserve">١٥ فَعَّالٞ لِّمَا يُرِيدُ١٦ هَلۡ أَتَىٰكَ حَدِيثُ </w:t>
      </w:r>
      <w:r w:rsidRPr="0081102A">
        <w:rPr>
          <w:rFonts w:cs="KFGQPC Uthmanic Script HAFS" w:hint="cs"/>
          <w:color w:val="000000"/>
          <w:sz w:val="36"/>
          <w:szCs w:val="36"/>
          <w:shd w:val="clear" w:color="auto" w:fill="FFFFFF"/>
          <w:rtl/>
        </w:rPr>
        <w:t>ٱ</w:t>
      </w:r>
      <w:r w:rsidRPr="0081102A">
        <w:rPr>
          <w:rFonts w:cs="KFGQPC Uthmanic Script HAFS" w:hint="eastAsia"/>
          <w:color w:val="000000"/>
          <w:sz w:val="36"/>
          <w:szCs w:val="36"/>
          <w:shd w:val="clear" w:color="auto" w:fill="FFFFFF"/>
          <w:rtl/>
        </w:rPr>
        <w:t>لۡجُنُودِ</w:t>
      </w:r>
      <w:r w:rsidRPr="0081102A">
        <w:rPr>
          <w:rFonts w:cs="KFGQPC Uthmanic Script HAFS"/>
          <w:color w:val="000000"/>
          <w:sz w:val="36"/>
          <w:szCs w:val="36"/>
          <w:shd w:val="clear" w:color="auto" w:fill="FFFFFF"/>
          <w:rtl/>
        </w:rPr>
        <w:t xml:space="preserve">١٧ فِرۡعَوۡنَ وَثَمُودَ١٨ بَلِ </w:t>
      </w:r>
      <w:r w:rsidRPr="0081102A">
        <w:rPr>
          <w:rFonts w:cs="KFGQPC Uthmanic Script HAFS" w:hint="cs"/>
          <w:color w:val="000000"/>
          <w:sz w:val="36"/>
          <w:szCs w:val="36"/>
          <w:shd w:val="clear" w:color="auto" w:fill="FFFFFF"/>
          <w:rtl/>
        </w:rPr>
        <w:t>ٱ</w:t>
      </w:r>
      <w:r w:rsidRPr="0081102A">
        <w:rPr>
          <w:rFonts w:cs="KFGQPC Uthmanic Script HAFS" w:hint="eastAsia"/>
          <w:color w:val="000000"/>
          <w:sz w:val="36"/>
          <w:szCs w:val="36"/>
          <w:shd w:val="clear" w:color="auto" w:fill="FFFFFF"/>
          <w:rtl/>
        </w:rPr>
        <w:t>لَّذِينَ</w:t>
      </w:r>
      <w:r w:rsidRPr="0081102A">
        <w:rPr>
          <w:rFonts w:cs="KFGQPC Uthmanic Script HAFS"/>
          <w:color w:val="000000"/>
          <w:sz w:val="36"/>
          <w:szCs w:val="36"/>
          <w:shd w:val="clear" w:color="auto" w:fill="FFFFFF"/>
          <w:rtl/>
        </w:rPr>
        <w:t xml:space="preserve"> كَفَرُواْ فِي تَكۡذِيبٖ١٩ وَ</w:t>
      </w:r>
      <w:r w:rsidRPr="0081102A">
        <w:rPr>
          <w:rFonts w:cs="KFGQPC Uthmanic Script HAFS" w:hint="cs"/>
          <w:color w:val="000000"/>
          <w:sz w:val="36"/>
          <w:szCs w:val="36"/>
          <w:shd w:val="clear" w:color="auto" w:fill="FFFFFF"/>
          <w:rtl/>
        </w:rPr>
        <w:t>ٱ</w:t>
      </w:r>
      <w:r w:rsidRPr="0081102A">
        <w:rPr>
          <w:rFonts w:cs="KFGQPC Uthmanic Script HAFS" w:hint="eastAsia"/>
          <w:color w:val="000000"/>
          <w:sz w:val="36"/>
          <w:szCs w:val="36"/>
          <w:shd w:val="clear" w:color="auto" w:fill="FFFFFF"/>
          <w:rtl/>
        </w:rPr>
        <w:t>للَّهُ</w:t>
      </w:r>
      <w:r w:rsidRPr="0081102A">
        <w:rPr>
          <w:rFonts w:cs="KFGQPC Uthmanic Script HAFS"/>
          <w:color w:val="000000"/>
          <w:sz w:val="36"/>
          <w:szCs w:val="36"/>
          <w:shd w:val="clear" w:color="auto" w:fill="FFFFFF"/>
          <w:rtl/>
        </w:rPr>
        <w:t xml:space="preserve"> مِن وَرَآئِهِم مُّحِيطُۢ٢٠</w:t>
      </w:r>
    </w:p>
    <w:p w14:paraId="4B4E7DD2" w14:textId="77777777" w:rsidR="00EC1E1A" w:rsidRPr="008C16CD" w:rsidRDefault="00EC1E1A" w:rsidP="00CE021C">
      <w:pPr>
        <w:ind w:firstLine="0"/>
        <w:rPr>
          <w:rFonts w:cstheme="minorHAnsi"/>
          <w:i/>
          <w:iCs/>
          <w:lang w:bidi="fa-IR"/>
        </w:rPr>
      </w:pPr>
    </w:p>
    <w:p w14:paraId="205F91FF" w14:textId="77777777" w:rsidR="007B7AE7" w:rsidRPr="008C16CD" w:rsidRDefault="007B7AE7" w:rsidP="00CE021C">
      <w:pPr>
        <w:ind w:firstLine="0"/>
        <w:rPr>
          <w:rFonts w:cstheme="minorHAnsi"/>
          <w:b/>
          <w:bCs/>
          <w:i/>
          <w:iCs/>
          <w:sz w:val="20"/>
          <w:szCs w:val="20"/>
          <w:lang w:bidi="fa-IR"/>
        </w:rPr>
      </w:pPr>
      <w:r w:rsidRPr="008C16CD">
        <w:rPr>
          <w:rFonts w:cstheme="minorHAnsi"/>
          <w:b/>
          <w:bCs/>
          <w:i/>
          <w:iCs/>
          <w:sz w:val="20"/>
          <w:szCs w:val="20"/>
          <w:lang w:bidi="fa-IR"/>
        </w:rPr>
        <w:t xml:space="preserve">12- </w:t>
      </w:r>
      <w:r w:rsidR="005F4A56" w:rsidRPr="008C16CD">
        <w:rPr>
          <w:rFonts w:cstheme="minorHAnsi"/>
          <w:b/>
          <w:bCs/>
          <w:i/>
          <w:iCs/>
          <w:sz w:val="20"/>
          <w:szCs w:val="20"/>
          <w:lang w:bidi="fa-IR"/>
        </w:rPr>
        <w:t>Le châtiment infligé par ton Seigneur aux injustes et aux tyrans est particulièrement dur.</w:t>
      </w:r>
    </w:p>
    <w:p w14:paraId="3C4F03F2" w14:textId="77777777" w:rsidR="007B7AE7" w:rsidRPr="008C16CD" w:rsidRDefault="007B7AE7" w:rsidP="00CE021C">
      <w:pPr>
        <w:ind w:firstLine="0"/>
        <w:rPr>
          <w:rFonts w:cstheme="minorHAnsi"/>
          <w:b/>
          <w:bCs/>
          <w:i/>
          <w:iCs/>
          <w:sz w:val="20"/>
          <w:szCs w:val="20"/>
          <w:lang w:bidi="fa-IR"/>
        </w:rPr>
      </w:pPr>
      <w:r w:rsidRPr="008C16CD">
        <w:rPr>
          <w:rFonts w:cstheme="minorHAnsi"/>
          <w:b/>
          <w:bCs/>
          <w:i/>
          <w:iCs/>
          <w:sz w:val="20"/>
          <w:szCs w:val="20"/>
          <w:lang w:bidi="fa-IR"/>
        </w:rPr>
        <w:t xml:space="preserve">13- </w:t>
      </w:r>
      <w:r w:rsidR="005F4A56" w:rsidRPr="008C16CD">
        <w:rPr>
          <w:rFonts w:cstheme="minorHAnsi"/>
          <w:b/>
          <w:bCs/>
          <w:i/>
          <w:iCs/>
          <w:sz w:val="20"/>
          <w:szCs w:val="20"/>
          <w:lang w:bidi="fa-IR"/>
        </w:rPr>
        <w:t>Lui seul commence la création puis les ramène à la vie.</w:t>
      </w:r>
    </w:p>
    <w:p w14:paraId="6C59E9EC" w14:textId="77777777" w:rsidR="00EA63AF" w:rsidRPr="008C16CD" w:rsidRDefault="007B7AE7" w:rsidP="00CE021C">
      <w:pPr>
        <w:ind w:firstLine="0"/>
        <w:rPr>
          <w:rFonts w:cstheme="minorHAnsi"/>
          <w:b/>
          <w:bCs/>
          <w:i/>
          <w:iCs/>
          <w:sz w:val="20"/>
          <w:szCs w:val="20"/>
          <w:lang w:bidi="fa-IR"/>
        </w:rPr>
      </w:pPr>
      <w:r w:rsidRPr="008C16CD">
        <w:rPr>
          <w:rFonts w:cstheme="minorHAnsi"/>
          <w:b/>
          <w:bCs/>
          <w:i/>
          <w:iCs/>
          <w:sz w:val="20"/>
          <w:szCs w:val="20"/>
          <w:lang w:bidi="fa-IR"/>
        </w:rPr>
        <w:t xml:space="preserve">14- </w:t>
      </w:r>
      <w:r w:rsidR="005F4A56" w:rsidRPr="008C16CD">
        <w:rPr>
          <w:rFonts w:cstheme="minorHAnsi"/>
          <w:b/>
          <w:bCs/>
          <w:i/>
          <w:iCs/>
          <w:sz w:val="20"/>
          <w:szCs w:val="20"/>
          <w:lang w:bidi="fa-IR"/>
        </w:rPr>
        <w:t xml:space="preserve">Il est Celui qui pardonne, le Tout-Affectueux, </w:t>
      </w:r>
    </w:p>
    <w:p w14:paraId="66BA6BED" w14:textId="0E0857C1" w:rsidR="007B7AE7" w:rsidRPr="008C16CD" w:rsidRDefault="00EA63AF" w:rsidP="00CE021C">
      <w:pPr>
        <w:ind w:firstLine="0"/>
        <w:rPr>
          <w:rFonts w:cstheme="minorHAnsi"/>
          <w:b/>
          <w:bCs/>
          <w:i/>
          <w:iCs/>
          <w:sz w:val="20"/>
          <w:szCs w:val="20"/>
          <w:lang w:bidi="fa-IR"/>
        </w:rPr>
      </w:pPr>
      <w:r w:rsidRPr="008C16CD">
        <w:rPr>
          <w:rFonts w:cstheme="minorHAnsi"/>
          <w:b/>
          <w:bCs/>
          <w:i/>
          <w:iCs/>
          <w:sz w:val="20"/>
          <w:szCs w:val="20"/>
          <w:lang w:bidi="fa-IR"/>
        </w:rPr>
        <w:t xml:space="preserve">15- </w:t>
      </w:r>
      <w:r w:rsidR="005F4A56" w:rsidRPr="008C16CD">
        <w:rPr>
          <w:rFonts w:cstheme="minorHAnsi"/>
          <w:b/>
          <w:bCs/>
          <w:i/>
          <w:iCs/>
          <w:sz w:val="20"/>
          <w:szCs w:val="20"/>
          <w:lang w:bidi="fa-IR"/>
        </w:rPr>
        <w:t>Le Maître du Trône, le Tout-Glorieux,</w:t>
      </w:r>
    </w:p>
    <w:p w14:paraId="0E8031F2" w14:textId="621D6F03" w:rsidR="007B7AE7" w:rsidRPr="008C16CD" w:rsidRDefault="007B7AE7" w:rsidP="00CE021C">
      <w:pPr>
        <w:ind w:firstLine="0"/>
        <w:rPr>
          <w:rFonts w:cstheme="minorHAnsi"/>
          <w:b/>
          <w:bCs/>
          <w:i/>
          <w:iCs/>
          <w:sz w:val="20"/>
          <w:szCs w:val="20"/>
          <w:lang w:bidi="fa-IR"/>
        </w:rPr>
      </w:pPr>
      <w:r w:rsidRPr="008C16CD">
        <w:rPr>
          <w:rFonts w:cstheme="minorHAnsi"/>
          <w:b/>
          <w:bCs/>
          <w:i/>
          <w:iCs/>
          <w:sz w:val="20"/>
          <w:szCs w:val="20"/>
          <w:lang w:bidi="fa-IR"/>
        </w:rPr>
        <w:t xml:space="preserve">16- </w:t>
      </w:r>
      <w:r w:rsidR="005F4A56" w:rsidRPr="008C16CD">
        <w:rPr>
          <w:rFonts w:cstheme="minorHAnsi"/>
          <w:b/>
          <w:bCs/>
          <w:i/>
          <w:iCs/>
          <w:sz w:val="20"/>
          <w:szCs w:val="20"/>
          <w:lang w:bidi="fa-IR"/>
        </w:rPr>
        <w:t>Il réalise parfaitement tout ce qu’Il veut.</w:t>
      </w:r>
    </w:p>
    <w:p w14:paraId="37574966" w14:textId="77777777" w:rsidR="00EA63AF" w:rsidRPr="008C16CD" w:rsidRDefault="007B7AE7" w:rsidP="00CE021C">
      <w:pPr>
        <w:ind w:firstLine="0"/>
        <w:rPr>
          <w:rFonts w:cstheme="minorHAnsi"/>
          <w:b/>
          <w:bCs/>
          <w:i/>
          <w:iCs/>
          <w:sz w:val="20"/>
          <w:szCs w:val="20"/>
          <w:lang w:bidi="fa-IR"/>
        </w:rPr>
      </w:pPr>
      <w:r w:rsidRPr="008C16CD">
        <w:rPr>
          <w:rFonts w:cstheme="minorHAnsi"/>
          <w:b/>
          <w:bCs/>
          <w:i/>
          <w:iCs/>
          <w:sz w:val="20"/>
          <w:szCs w:val="20"/>
          <w:lang w:bidi="fa-IR"/>
        </w:rPr>
        <w:t xml:space="preserve">17- </w:t>
      </w:r>
      <w:r w:rsidR="005F4A56" w:rsidRPr="008C16CD">
        <w:rPr>
          <w:rFonts w:cstheme="minorHAnsi"/>
          <w:b/>
          <w:bCs/>
          <w:i/>
          <w:iCs/>
          <w:sz w:val="20"/>
          <w:szCs w:val="20"/>
          <w:lang w:bidi="fa-IR"/>
        </w:rPr>
        <w:t>T’est-il parvenu le récit des armées,</w:t>
      </w:r>
    </w:p>
    <w:p w14:paraId="3BEC5676" w14:textId="77777777" w:rsidR="00EA63AF" w:rsidRPr="008C16CD" w:rsidRDefault="00EA63AF" w:rsidP="00CE021C">
      <w:pPr>
        <w:ind w:firstLine="0"/>
        <w:rPr>
          <w:rFonts w:cstheme="minorHAnsi"/>
          <w:b/>
          <w:bCs/>
          <w:i/>
          <w:iCs/>
          <w:sz w:val="20"/>
          <w:szCs w:val="20"/>
          <w:lang w:bidi="fa-IR"/>
        </w:rPr>
      </w:pPr>
      <w:r w:rsidRPr="008C16CD">
        <w:rPr>
          <w:rFonts w:cstheme="minorHAnsi"/>
          <w:b/>
          <w:bCs/>
          <w:i/>
          <w:iCs/>
          <w:sz w:val="20"/>
          <w:szCs w:val="20"/>
          <w:lang w:bidi="fa-IR"/>
        </w:rPr>
        <w:t xml:space="preserve">18- </w:t>
      </w:r>
      <w:r w:rsidR="005F4A56" w:rsidRPr="008C16CD">
        <w:rPr>
          <w:rFonts w:cstheme="minorHAnsi"/>
          <w:b/>
          <w:bCs/>
          <w:i/>
          <w:iCs/>
          <w:sz w:val="20"/>
          <w:szCs w:val="20"/>
          <w:lang w:bidi="fa-IR"/>
        </w:rPr>
        <w:t>[les armées de] Pharaon et [celles des] Thamoud ?</w:t>
      </w:r>
    </w:p>
    <w:p w14:paraId="0FC956ED" w14:textId="77777777" w:rsidR="00EA63AF" w:rsidRPr="008C16CD" w:rsidRDefault="00EA63AF" w:rsidP="00CE021C">
      <w:pPr>
        <w:ind w:firstLine="0"/>
        <w:rPr>
          <w:rFonts w:cstheme="minorHAnsi"/>
          <w:b/>
          <w:bCs/>
          <w:i/>
          <w:iCs/>
          <w:sz w:val="20"/>
          <w:szCs w:val="20"/>
          <w:lang w:bidi="fa-IR"/>
        </w:rPr>
      </w:pPr>
      <w:r w:rsidRPr="008C16CD">
        <w:rPr>
          <w:rFonts w:cstheme="minorHAnsi"/>
          <w:b/>
          <w:bCs/>
          <w:i/>
          <w:iCs/>
          <w:sz w:val="20"/>
          <w:szCs w:val="20"/>
          <w:lang w:bidi="fa-IR"/>
        </w:rPr>
        <w:t xml:space="preserve">19- </w:t>
      </w:r>
      <w:r w:rsidR="005F4A56" w:rsidRPr="008C16CD">
        <w:rPr>
          <w:rFonts w:cstheme="minorHAnsi"/>
          <w:b/>
          <w:bCs/>
          <w:i/>
          <w:iCs/>
          <w:sz w:val="20"/>
          <w:szCs w:val="20"/>
          <w:lang w:bidi="fa-IR"/>
        </w:rPr>
        <w:t xml:space="preserve">Mais les impies [idolâtres, hypocrites, injustes,...] persistent à nier [les vérités], </w:t>
      </w:r>
    </w:p>
    <w:p w14:paraId="7EF13B88" w14:textId="14FAED87" w:rsidR="005F4A56" w:rsidRPr="008C16CD" w:rsidRDefault="00EA63AF" w:rsidP="00CE021C">
      <w:pPr>
        <w:ind w:firstLine="0"/>
        <w:rPr>
          <w:rFonts w:cstheme="minorHAnsi"/>
          <w:b/>
          <w:bCs/>
          <w:i/>
          <w:iCs/>
          <w:sz w:val="20"/>
          <w:szCs w:val="20"/>
          <w:lang w:bidi="fa-IR"/>
        </w:rPr>
      </w:pPr>
      <w:r w:rsidRPr="008C16CD">
        <w:rPr>
          <w:rFonts w:cstheme="minorHAnsi"/>
          <w:b/>
          <w:bCs/>
          <w:i/>
          <w:iCs/>
          <w:sz w:val="20"/>
          <w:szCs w:val="20"/>
          <w:lang w:bidi="fa-IR"/>
        </w:rPr>
        <w:t xml:space="preserve">20- </w:t>
      </w:r>
      <w:r w:rsidR="005F4A56" w:rsidRPr="008C16CD">
        <w:rPr>
          <w:rFonts w:cstheme="minorHAnsi"/>
          <w:b/>
          <w:bCs/>
          <w:i/>
          <w:iCs/>
          <w:sz w:val="20"/>
          <w:szCs w:val="20"/>
          <w:lang w:bidi="fa-IR"/>
        </w:rPr>
        <w:t>alors qu’Allah, derrière eux, les cerne de toutes parts.</w:t>
      </w:r>
    </w:p>
    <w:p w14:paraId="6ED3AC26" w14:textId="77777777" w:rsidR="00CE021C" w:rsidRPr="008C16CD" w:rsidRDefault="00CE021C" w:rsidP="00CE021C">
      <w:pPr>
        <w:ind w:firstLine="0"/>
        <w:rPr>
          <w:rFonts w:cstheme="minorHAnsi"/>
          <w:i/>
          <w:iCs/>
          <w:lang w:bidi="fa-IR"/>
        </w:rPr>
      </w:pPr>
    </w:p>
    <w:p w14:paraId="33A0C26B" w14:textId="22880F0B" w:rsidR="005F4A56" w:rsidRPr="008C16CD" w:rsidRDefault="00CE021C" w:rsidP="00CE021C">
      <w:pPr>
        <w:tabs>
          <w:tab w:val="left" w:pos="1080"/>
        </w:tabs>
        <w:ind w:firstLine="0"/>
        <w:rPr>
          <w:rFonts w:cstheme="minorHAnsi"/>
          <w:lang w:val="fr-BE" w:bidi="fa-IR"/>
        </w:rPr>
      </w:pPr>
      <w:r w:rsidRPr="008C16CD">
        <w:rPr>
          <w:rFonts w:cstheme="minorHAnsi"/>
          <w:lang w:val="fr-BE" w:bidi="fa-IR"/>
        </w:rPr>
        <w:t xml:space="preserve">1- </w:t>
      </w:r>
      <w:r w:rsidR="005F4A56" w:rsidRPr="008C16CD">
        <w:rPr>
          <w:rFonts w:cstheme="minorHAnsi"/>
          <w:lang w:val="fr-BE" w:bidi="fa-IR"/>
        </w:rPr>
        <w:t xml:space="preserve">Ces versets sont à la fois un avertissement aux incroyants de La Mecque et aux opposants au </w:t>
      </w:r>
      <w:r w:rsidRPr="008C16CD">
        <w:rPr>
          <w:rFonts w:cstheme="minorHAnsi"/>
          <w:lang w:val="fr-BE" w:bidi="fa-IR"/>
        </w:rPr>
        <w:t>P</w:t>
      </w:r>
      <w:r w:rsidR="005F4A56" w:rsidRPr="008C16CD">
        <w:rPr>
          <w:rFonts w:cstheme="minorHAnsi"/>
          <w:lang w:val="fr-BE" w:bidi="fa-IR"/>
        </w:rPr>
        <w:t>rophète de l'Islam</w:t>
      </w:r>
      <w:r w:rsidRPr="008C16CD">
        <w:rPr>
          <w:rFonts w:cstheme="minorHAnsi"/>
          <w:lang w:val="fr-BE" w:bidi="fa-IR"/>
        </w:rPr>
        <w:t xml:space="preserve"> (s)</w:t>
      </w:r>
      <w:r w:rsidR="005F4A56" w:rsidRPr="008C16CD">
        <w:rPr>
          <w:rFonts w:cstheme="minorHAnsi"/>
          <w:lang w:val="fr-BE" w:bidi="fa-IR"/>
        </w:rPr>
        <w:t xml:space="preserve">, pour qu'ils tirent des leçons du sort des peuples de Pharaon et de Thamoud et qu'ils craignent le dur châtiment divin. Et par l'évocation des attributs de miséricorde et de pardon de Dieu, ces versets indiquent qu’Allah pardonne toujours à celui qui se repent et qui revient à Lui et </w:t>
      </w:r>
      <w:r w:rsidR="005F4A56" w:rsidRPr="008C16CD">
        <w:rPr>
          <w:rFonts w:cstheme="minorHAnsi"/>
          <w:lang w:val="fr-BE" w:bidi="fa-IR"/>
        </w:rPr>
        <w:lastRenderedPageBreak/>
        <w:t xml:space="preserve">soulignent que la porte du repentir et de la miséricorde d’Allah est aussi ouverte pour eux, afin qu'ils ne désespèrent pas de </w:t>
      </w:r>
      <w:r w:rsidR="00443C71">
        <w:rPr>
          <w:rFonts w:cstheme="minorHAnsi"/>
          <w:lang w:val="fr-BE" w:bidi="fa-IR"/>
        </w:rPr>
        <w:t>S</w:t>
      </w:r>
      <w:r w:rsidR="005F4A56" w:rsidRPr="008C16CD">
        <w:rPr>
          <w:rFonts w:cstheme="minorHAnsi"/>
          <w:lang w:val="fr-BE" w:bidi="fa-IR"/>
        </w:rPr>
        <w:t>a miséricorde et embrassent la foi pour obtenir le salut.</w:t>
      </w:r>
    </w:p>
    <w:p w14:paraId="394F633B" w14:textId="77D1BB32" w:rsidR="005F4A56" w:rsidRPr="008C16CD" w:rsidRDefault="00CE021C" w:rsidP="00CE021C">
      <w:pPr>
        <w:tabs>
          <w:tab w:val="left" w:pos="1080"/>
        </w:tabs>
        <w:ind w:firstLine="0"/>
        <w:rPr>
          <w:rFonts w:cstheme="minorHAnsi"/>
          <w:lang w:val="fr-BE" w:bidi="fa-IR"/>
        </w:rPr>
      </w:pPr>
      <w:r w:rsidRPr="008C16CD">
        <w:rPr>
          <w:rFonts w:cstheme="minorHAnsi"/>
          <w:lang w:val="fr-BE" w:bidi="fa-IR"/>
        </w:rPr>
        <w:t xml:space="preserve">2- </w:t>
      </w:r>
      <w:r w:rsidR="005F4A56" w:rsidRPr="008C16CD">
        <w:rPr>
          <w:rFonts w:cstheme="minorHAnsi"/>
          <w:lang w:val="fr-BE" w:bidi="fa-IR"/>
        </w:rPr>
        <w:t xml:space="preserve">Ces versets représentent aussi une consolation pour le </w:t>
      </w:r>
      <w:r w:rsidRPr="008C16CD">
        <w:rPr>
          <w:rFonts w:cstheme="minorHAnsi"/>
          <w:lang w:val="fr-BE" w:bidi="fa-IR"/>
        </w:rPr>
        <w:t>P</w:t>
      </w:r>
      <w:r w:rsidR="005F4A56" w:rsidRPr="008C16CD">
        <w:rPr>
          <w:rFonts w:cstheme="minorHAnsi"/>
          <w:lang w:val="fr-BE" w:bidi="fa-IR"/>
        </w:rPr>
        <w:t>rophète</w:t>
      </w:r>
      <w:r w:rsidRPr="008C16CD">
        <w:rPr>
          <w:rFonts w:cstheme="minorHAnsi"/>
          <w:lang w:val="fr-BE" w:bidi="fa-IR"/>
        </w:rPr>
        <w:t xml:space="preserve"> (s)</w:t>
      </w:r>
      <w:r w:rsidR="005F4A56" w:rsidRPr="008C16CD">
        <w:rPr>
          <w:rFonts w:cstheme="minorHAnsi"/>
          <w:lang w:val="fr-BE" w:bidi="fa-IR"/>
        </w:rPr>
        <w:t>, et les croyants, en leur disant</w:t>
      </w:r>
      <w:r w:rsidR="00443C71">
        <w:rPr>
          <w:rFonts w:cstheme="minorHAnsi"/>
          <w:lang w:val="fr-BE" w:bidi="fa-IR"/>
        </w:rPr>
        <w:t> :</w:t>
      </w:r>
      <w:r w:rsidR="005F4A56" w:rsidRPr="008C16CD">
        <w:rPr>
          <w:rFonts w:cstheme="minorHAnsi"/>
          <w:lang w:val="fr-BE" w:bidi="fa-IR"/>
        </w:rPr>
        <w:t xml:space="preserve"> votre Dieu est Tout-Puissant et fait tout ce qu'Il veut.</w:t>
      </w:r>
    </w:p>
    <w:p w14:paraId="359E988A" w14:textId="31D5B7A2" w:rsidR="005F4A56" w:rsidRPr="008C16CD" w:rsidRDefault="00CE021C" w:rsidP="00CE021C">
      <w:pPr>
        <w:tabs>
          <w:tab w:val="left" w:pos="1080"/>
        </w:tabs>
        <w:ind w:firstLine="0"/>
        <w:rPr>
          <w:rFonts w:cstheme="minorHAnsi"/>
          <w:lang w:val="fr-BE" w:bidi="fa-IR"/>
        </w:rPr>
      </w:pPr>
      <w:r w:rsidRPr="008C16CD">
        <w:rPr>
          <w:rFonts w:cstheme="minorHAnsi"/>
          <w:lang w:val="fr-BE" w:bidi="fa-IR"/>
        </w:rPr>
        <w:t xml:space="preserve">3- </w:t>
      </w:r>
      <w:r w:rsidR="005F4A56" w:rsidRPr="008C16CD">
        <w:rPr>
          <w:rFonts w:cstheme="minorHAnsi"/>
          <w:lang w:val="fr-BE" w:bidi="fa-IR"/>
        </w:rPr>
        <w:t xml:space="preserve">Le mot </w:t>
      </w:r>
      <w:r w:rsidR="00DC556C" w:rsidRPr="008C16CD">
        <w:rPr>
          <w:rFonts w:cstheme="minorHAnsi"/>
          <w:lang w:val="fr-BE" w:bidi="fa-IR"/>
        </w:rPr>
        <w:t>« </w:t>
      </w:r>
      <w:r w:rsidR="00DC556C" w:rsidRPr="008C16CD">
        <w:rPr>
          <w:rFonts w:cstheme="minorHAnsi"/>
          <w:b/>
          <w:bCs/>
          <w:lang w:val="fr-BE" w:bidi="fa-IR"/>
        </w:rPr>
        <w:t>b</w:t>
      </w:r>
      <w:r w:rsidR="005F4A56" w:rsidRPr="008C16CD">
        <w:rPr>
          <w:rFonts w:cstheme="minorHAnsi"/>
          <w:b/>
          <w:bCs/>
          <w:lang w:val="fr-BE" w:bidi="fa-IR"/>
        </w:rPr>
        <w:t>at</w:t>
      </w:r>
      <w:r w:rsidR="00DC556C" w:rsidRPr="008C16CD">
        <w:rPr>
          <w:rFonts w:cstheme="minorHAnsi"/>
          <w:b/>
          <w:bCs/>
          <w:lang w:val="fr-BE" w:bidi="fa-IR"/>
        </w:rPr>
        <w:t>sh</w:t>
      </w:r>
      <w:r w:rsidR="00DC556C" w:rsidRPr="008C16CD">
        <w:rPr>
          <w:rFonts w:cstheme="minorHAnsi"/>
          <w:lang w:val="fr-BE" w:bidi="fa-IR"/>
        </w:rPr>
        <w:t> »</w:t>
      </w:r>
      <w:r w:rsidR="005F4A56" w:rsidRPr="008C16CD">
        <w:rPr>
          <w:rFonts w:cstheme="minorHAnsi"/>
          <w:lang w:val="fr-BE" w:bidi="fa-IR"/>
        </w:rPr>
        <w:t xml:space="preserve"> signifie saisir avec force et domination, et comme cela précède généralement le châtiment, il prend aussi le sens de sanction. Car ces versets indiquent que Le châtiment qu’Allah infligera aux injustes et aux tyrans sera particulièrement dur. En effet, Dieu leur infligera cela quand Il le veut et rien ni personne ne peut contrarier Sa volonté ni échapp</w:t>
      </w:r>
      <w:r w:rsidR="00632AE0">
        <w:rPr>
          <w:rFonts w:cstheme="minorHAnsi"/>
          <w:lang w:val="fr-BE" w:bidi="fa-IR"/>
        </w:rPr>
        <w:t>er</w:t>
      </w:r>
      <w:r w:rsidR="005F4A56" w:rsidRPr="008C16CD">
        <w:rPr>
          <w:rFonts w:cstheme="minorHAnsi"/>
          <w:lang w:val="fr-BE" w:bidi="fa-IR"/>
        </w:rPr>
        <w:t xml:space="preserve"> à Son pouvoir car Il est le Seigneur et Maître du Trône, le glorieux par Son essence et Ses attributs, Il détient le commencement et la fin du monde et c’est à Lui seul qu’appartient le Royaume des cieux et de la terre.</w:t>
      </w:r>
    </w:p>
    <w:p w14:paraId="204EB243" w14:textId="24AA99B2" w:rsidR="005F4A56" w:rsidRPr="008C16CD" w:rsidRDefault="00DC556C" w:rsidP="00DC556C">
      <w:pPr>
        <w:tabs>
          <w:tab w:val="left" w:pos="1080"/>
        </w:tabs>
        <w:ind w:firstLine="0"/>
        <w:rPr>
          <w:rFonts w:cstheme="minorHAnsi"/>
          <w:lang w:val="fr-BE" w:bidi="fa-IR"/>
        </w:rPr>
      </w:pPr>
      <w:r w:rsidRPr="008C16CD">
        <w:rPr>
          <w:rFonts w:cstheme="minorHAnsi"/>
          <w:lang w:val="fr-BE" w:bidi="fa-IR"/>
        </w:rPr>
        <w:t xml:space="preserve">4- </w:t>
      </w:r>
      <w:r w:rsidR="005F4A56" w:rsidRPr="008C16CD">
        <w:rPr>
          <w:rFonts w:cstheme="minorHAnsi"/>
          <w:lang w:val="fr-BE" w:bidi="fa-IR"/>
        </w:rPr>
        <w:t xml:space="preserve">Les termes </w:t>
      </w:r>
      <w:r w:rsidRPr="008C16CD">
        <w:rPr>
          <w:rFonts w:cstheme="minorHAnsi"/>
          <w:lang w:val="fr-BE" w:bidi="fa-IR"/>
        </w:rPr>
        <w:t>« </w:t>
      </w:r>
      <w:r w:rsidR="005F4A56" w:rsidRPr="008C16CD">
        <w:rPr>
          <w:rFonts w:cstheme="minorHAnsi"/>
          <w:b/>
          <w:bCs/>
          <w:lang w:val="fr-BE" w:bidi="fa-IR"/>
        </w:rPr>
        <w:t>wadoud</w:t>
      </w:r>
      <w:r w:rsidRPr="008C16CD">
        <w:rPr>
          <w:rFonts w:cstheme="minorHAnsi"/>
          <w:lang w:val="fr-BE" w:bidi="fa-IR"/>
        </w:rPr>
        <w:t> »</w:t>
      </w:r>
      <w:r w:rsidR="005F4A56" w:rsidRPr="008C16CD">
        <w:rPr>
          <w:rFonts w:cstheme="minorHAnsi"/>
          <w:lang w:val="fr-BE" w:bidi="fa-IR"/>
        </w:rPr>
        <w:t xml:space="preserve"> et </w:t>
      </w:r>
      <w:r w:rsidRPr="008C16CD">
        <w:rPr>
          <w:rFonts w:cstheme="minorHAnsi"/>
          <w:lang w:val="fr-BE" w:bidi="fa-IR"/>
        </w:rPr>
        <w:t>« </w:t>
      </w:r>
      <w:r w:rsidR="005F4A56" w:rsidRPr="008C16CD">
        <w:rPr>
          <w:rFonts w:cstheme="minorHAnsi"/>
          <w:b/>
          <w:bCs/>
          <w:lang w:val="fr-BE" w:bidi="fa-IR"/>
        </w:rPr>
        <w:t>ghaf</w:t>
      </w:r>
      <w:r w:rsidRPr="008C16CD">
        <w:rPr>
          <w:rFonts w:cstheme="minorHAnsi"/>
          <w:b/>
          <w:bCs/>
          <w:lang w:val="fr-BE" w:bidi="fa-IR"/>
        </w:rPr>
        <w:t>o</w:t>
      </w:r>
      <w:r w:rsidR="005F4A56" w:rsidRPr="008C16CD">
        <w:rPr>
          <w:rFonts w:cstheme="minorHAnsi"/>
          <w:b/>
          <w:bCs/>
          <w:lang w:val="fr-BE" w:bidi="fa-IR"/>
        </w:rPr>
        <w:t>ur</w:t>
      </w:r>
      <w:r w:rsidRPr="008C16CD">
        <w:rPr>
          <w:rFonts w:cstheme="minorHAnsi"/>
          <w:lang w:val="fr-BE" w:bidi="fa-IR"/>
        </w:rPr>
        <w:t> »</w:t>
      </w:r>
      <w:r w:rsidR="005F4A56" w:rsidRPr="008C16CD">
        <w:rPr>
          <w:rFonts w:cstheme="minorHAnsi"/>
          <w:lang w:val="fr-BE" w:bidi="fa-IR"/>
        </w:rPr>
        <w:t xml:space="preserve"> sont tous deux des formes de superlatif, c'est-à-dire que Dieu est Très Miséricordieux et Très Pardonnant. Ces attributs divins indiquent qu’Allah pardonne toujours à celui qui se repent et qui revient à Lui.</w:t>
      </w:r>
    </w:p>
    <w:p w14:paraId="06197CCD" w14:textId="4E23795B" w:rsidR="005F4A56" w:rsidRPr="008C16CD" w:rsidRDefault="00DC556C" w:rsidP="00DC556C">
      <w:pPr>
        <w:tabs>
          <w:tab w:val="left" w:pos="1080"/>
        </w:tabs>
        <w:ind w:firstLine="0"/>
        <w:rPr>
          <w:rFonts w:cstheme="minorHAnsi"/>
          <w:lang w:val="fr-BE" w:bidi="fa-IR"/>
        </w:rPr>
      </w:pPr>
      <w:r w:rsidRPr="008C16CD">
        <w:rPr>
          <w:rFonts w:cstheme="minorHAnsi"/>
          <w:lang w:val="fr-BE" w:bidi="fa-IR"/>
        </w:rPr>
        <w:t xml:space="preserve">5- </w:t>
      </w:r>
      <w:r w:rsidR="005F4A56" w:rsidRPr="008C16CD">
        <w:rPr>
          <w:rFonts w:cstheme="minorHAnsi"/>
          <w:lang w:val="fr-BE" w:bidi="fa-IR"/>
        </w:rPr>
        <w:t>Il ressort de ces versets que Dieu est présent partout et observe les gens de toutes parts, et s'il est dit dans ces versets qu’Allah, derrière eux, cerne les infidèles de toutes parts, cette expression fait référence au fait qu’Allah les tient à Sa merci et Il est parfaitement au courant de leur état, de sorte qu'Il les a laissés agir sous Son regard afin de les mettre à l'épreuve. En effet, cela constitue aussi un avertissement pour les incroyants.</w:t>
      </w:r>
      <w:r w:rsidRPr="008C16CD">
        <w:rPr>
          <w:rStyle w:val="Appelnotedebasdep"/>
          <w:rFonts w:cstheme="minorHAnsi"/>
          <w:lang w:val="fr-BE" w:bidi="fa-IR"/>
        </w:rPr>
        <w:footnoteReference w:id="8"/>
      </w:r>
    </w:p>
    <w:p w14:paraId="1C9B728D" w14:textId="77777777" w:rsidR="00DC556C" w:rsidRPr="008C16CD" w:rsidRDefault="00DC556C" w:rsidP="00DC556C">
      <w:pPr>
        <w:tabs>
          <w:tab w:val="left" w:pos="1080"/>
        </w:tabs>
        <w:ind w:firstLine="0"/>
        <w:rPr>
          <w:rFonts w:cstheme="minorHAnsi"/>
          <w:lang w:val="fr-BE" w:bidi="fa-IR"/>
        </w:rPr>
      </w:pPr>
    </w:p>
    <w:p w14:paraId="22A534CE" w14:textId="77777777" w:rsidR="00DC556C" w:rsidRDefault="00DC556C" w:rsidP="00DC556C">
      <w:pPr>
        <w:tabs>
          <w:tab w:val="left" w:pos="1080"/>
        </w:tabs>
        <w:ind w:firstLine="0"/>
        <w:rPr>
          <w:rFonts w:cstheme="minorHAnsi"/>
          <w:lang w:val="fr-BE" w:bidi="fa-IR"/>
        </w:rPr>
      </w:pPr>
    </w:p>
    <w:p w14:paraId="561090DC" w14:textId="77777777" w:rsidR="00EC1E1A" w:rsidRDefault="00EC1E1A" w:rsidP="00DC556C">
      <w:pPr>
        <w:tabs>
          <w:tab w:val="left" w:pos="1080"/>
        </w:tabs>
        <w:ind w:firstLine="0"/>
        <w:rPr>
          <w:rFonts w:cstheme="minorHAnsi"/>
          <w:lang w:val="fr-BE" w:bidi="fa-IR"/>
        </w:rPr>
      </w:pPr>
    </w:p>
    <w:p w14:paraId="3C978B1E" w14:textId="77777777" w:rsidR="00EC1E1A" w:rsidRPr="00EC1E1A" w:rsidRDefault="00EC1E1A" w:rsidP="00EC1E1A">
      <w:pPr>
        <w:bidi/>
        <w:spacing w:line="240" w:lineRule="auto"/>
        <w:ind w:firstLine="0"/>
        <w:jc w:val="left"/>
        <w:rPr>
          <w:rFonts w:cs="KFGQPC Uthmanic Script HAFS"/>
          <w:color w:val="000000"/>
          <w:sz w:val="36"/>
          <w:szCs w:val="36"/>
          <w:lang w:val="fr-FR"/>
        </w:rPr>
      </w:pPr>
      <w:r w:rsidRPr="00EC1E1A">
        <w:rPr>
          <w:rFonts w:cs="KFGQPC Uthmanic Script HAFS"/>
          <w:color w:val="000000"/>
          <w:sz w:val="36"/>
          <w:szCs w:val="36"/>
          <w:shd w:val="clear" w:color="auto" w:fill="FFFFFF"/>
          <w:rtl/>
          <w:lang w:val="fr-FR"/>
        </w:rPr>
        <w:t>بَلۡ هُوَ قُرۡءَانٞ مَّجِيدٞ٢١ فِي لَوۡحٖ مَّحۡفُوظِۢ٢٢</w:t>
      </w:r>
    </w:p>
    <w:p w14:paraId="063FBAD7" w14:textId="77777777" w:rsidR="00EC1E1A" w:rsidRPr="008C16CD" w:rsidRDefault="00EC1E1A" w:rsidP="00EC1E1A">
      <w:pPr>
        <w:tabs>
          <w:tab w:val="left" w:pos="1080"/>
        </w:tabs>
        <w:ind w:firstLine="0"/>
        <w:jc w:val="right"/>
        <w:rPr>
          <w:rFonts w:cstheme="minorHAnsi"/>
          <w:lang w:val="fr-BE" w:bidi="fa-IR"/>
        </w:rPr>
      </w:pPr>
    </w:p>
    <w:p w14:paraId="60A308D8" w14:textId="77777777" w:rsidR="00DC556C" w:rsidRPr="008C16CD" w:rsidRDefault="00DC556C" w:rsidP="00DC556C">
      <w:pPr>
        <w:ind w:firstLine="0"/>
        <w:rPr>
          <w:rFonts w:cstheme="minorHAnsi"/>
          <w:lang w:bidi="fa-IR"/>
        </w:rPr>
      </w:pPr>
    </w:p>
    <w:p w14:paraId="318CA598" w14:textId="77777777" w:rsidR="00EA63AF" w:rsidRPr="008C16CD" w:rsidRDefault="00EA63AF" w:rsidP="005F4A56">
      <w:pPr>
        <w:tabs>
          <w:tab w:val="left" w:pos="1080"/>
        </w:tabs>
        <w:ind w:firstLine="0"/>
        <w:rPr>
          <w:rFonts w:cstheme="minorHAnsi"/>
          <w:b/>
          <w:bCs/>
          <w:i/>
          <w:iCs/>
          <w:sz w:val="20"/>
          <w:szCs w:val="20"/>
          <w:lang w:val="fr-BE" w:bidi="fa-IR"/>
        </w:rPr>
      </w:pPr>
      <w:r w:rsidRPr="008C16CD">
        <w:rPr>
          <w:rFonts w:cstheme="minorHAnsi"/>
          <w:b/>
          <w:bCs/>
          <w:i/>
          <w:iCs/>
          <w:sz w:val="20"/>
          <w:szCs w:val="20"/>
          <w:lang w:val="fr-BE" w:bidi="fa-IR"/>
        </w:rPr>
        <w:t xml:space="preserve">21- </w:t>
      </w:r>
      <w:r w:rsidR="005F4A56" w:rsidRPr="008C16CD">
        <w:rPr>
          <w:rFonts w:cstheme="minorHAnsi"/>
          <w:b/>
          <w:bCs/>
          <w:i/>
          <w:iCs/>
          <w:sz w:val="20"/>
          <w:szCs w:val="20"/>
          <w:lang w:val="fr-BE" w:bidi="fa-IR"/>
        </w:rPr>
        <w:t>Mais c’est plutôt un Coran glorifié</w:t>
      </w:r>
    </w:p>
    <w:p w14:paraId="085F2E5C" w14:textId="1870EA69" w:rsidR="005F4A56" w:rsidRPr="008C16CD" w:rsidRDefault="00EA63AF" w:rsidP="005F4A56">
      <w:pPr>
        <w:tabs>
          <w:tab w:val="left" w:pos="1080"/>
        </w:tabs>
        <w:ind w:firstLine="0"/>
        <w:rPr>
          <w:rFonts w:cstheme="minorHAnsi"/>
          <w:b/>
          <w:bCs/>
          <w:i/>
          <w:iCs/>
          <w:sz w:val="20"/>
          <w:szCs w:val="20"/>
          <w:lang w:val="fr-BE" w:bidi="fa-IR"/>
        </w:rPr>
      </w:pPr>
      <w:r w:rsidRPr="008C16CD">
        <w:rPr>
          <w:rFonts w:cstheme="minorHAnsi"/>
          <w:b/>
          <w:bCs/>
          <w:i/>
          <w:iCs/>
          <w:sz w:val="20"/>
          <w:szCs w:val="20"/>
          <w:lang w:val="fr-BE" w:bidi="fa-IR"/>
        </w:rPr>
        <w:t xml:space="preserve">22- </w:t>
      </w:r>
      <w:r w:rsidR="005F4A56" w:rsidRPr="008C16CD">
        <w:rPr>
          <w:rFonts w:cstheme="minorHAnsi"/>
          <w:b/>
          <w:bCs/>
          <w:i/>
          <w:iCs/>
          <w:sz w:val="20"/>
          <w:szCs w:val="20"/>
          <w:lang w:val="fr-BE" w:bidi="fa-IR"/>
        </w:rPr>
        <w:t>préservé sur une Tablette (auprès d’Allah).</w:t>
      </w:r>
    </w:p>
    <w:p w14:paraId="6566FBE9" w14:textId="77777777" w:rsidR="00DC556C" w:rsidRPr="008C16CD" w:rsidRDefault="00DC556C" w:rsidP="005F4A56">
      <w:pPr>
        <w:tabs>
          <w:tab w:val="left" w:pos="1080"/>
        </w:tabs>
        <w:ind w:firstLine="0"/>
        <w:rPr>
          <w:rFonts w:cstheme="minorHAnsi"/>
          <w:lang w:val="fr-BE" w:bidi="fa-IR"/>
        </w:rPr>
      </w:pPr>
    </w:p>
    <w:p w14:paraId="0E62B6A6" w14:textId="5E7D2419" w:rsidR="005F4A56" w:rsidRPr="008C16CD" w:rsidRDefault="00DC556C" w:rsidP="00DC556C">
      <w:pPr>
        <w:tabs>
          <w:tab w:val="left" w:pos="1080"/>
        </w:tabs>
        <w:ind w:firstLine="0"/>
        <w:rPr>
          <w:rFonts w:cstheme="minorHAnsi"/>
          <w:lang w:val="fr-BE" w:bidi="fa-IR"/>
        </w:rPr>
      </w:pPr>
      <w:r w:rsidRPr="008C16CD">
        <w:rPr>
          <w:rFonts w:cstheme="minorHAnsi"/>
          <w:lang w:bidi="fa-IR"/>
        </w:rPr>
        <w:t xml:space="preserve">1- </w:t>
      </w:r>
      <w:r w:rsidR="005F4A56" w:rsidRPr="008C16CD">
        <w:rPr>
          <w:rFonts w:cstheme="minorHAnsi"/>
          <w:lang w:bidi="fa-IR"/>
        </w:rPr>
        <w:t xml:space="preserve">Le mot </w:t>
      </w:r>
      <w:r w:rsidRPr="008C16CD">
        <w:rPr>
          <w:rFonts w:cstheme="minorHAnsi"/>
          <w:lang w:val="fr-BE" w:bidi="fa-IR"/>
        </w:rPr>
        <w:t>« </w:t>
      </w:r>
      <w:r w:rsidR="005F4A56" w:rsidRPr="008C16CD">
        <w:rPr>
          <w:rFonts w:cstheme="minorHAnsi"/>
          <w:b/>
          <w:bCs/>
          <w:lang w:val="fr-BE" w:bidi="fa-IR"/>
        </w:rPr>
        <w:t>Ma</w:t>
      </w:r>
      <w:r w:rsidRPr="008C16CD">
        <w:rPr>
          <w:rFonts w:cstheme="minorHAnsi"/>
          <w:b/>
          <w:bCs/>
          <w:lang w:val="fr-BE" w:bidi="fa-IR"/>
        </w:rPr>
        <w:t>d</w:t>
      </w:r>
      <w:r w:rsidR="005F4A56" w:rsidRPr="008C16CD">
        <w:rPr>
          <w:rFonts w:cstheme="minorHAnsi"/>
          <w:b/>
          <w:bCs/>
          <w:lang w:val="fr-BE" w:bidi="fa-IR"/>
        </w:rPr>
        <w:t>jid</w:t>
      </w:r>
      <w:r w:rsidRPr="008C16CD">
        <w:rPr>
          <w:rFonts w:cstheme="minorHAnsi"/>
          <w:lang w:val="fr-BE" w:bidi="fa-IR"/>
        </w:rPr>
        <w:t> »</w:t>
      </w:r>
      <w:r w:rsidR="005F4A56" w:rsidRPr="008C16CD">
        <w:rPr>
          <w:rFonts w:cstheme="minorHAnsi"/>
          <w:lang w:val="fr-BE" w:bidi="fa-IR"/>
        </w:rPr>
        <w:t xml:space="preserve"> signifie grandeur, honneur et gloire, et</w:t>
      </w:r>
      <w:r w:rsidR="00443C71">
        <w:rPr>
          <w:rFonts w:cstheme="minorHAnsi"/>
          <w:lang w:val="fr-BE" w:bidi="fa-IR"/>
        </w:rPr>
        <w:t>,</w:t>
      </w:r>
      <w:r w:rsidR="005F4A56" w:rsidRPr="008C16CD">
        <w:rPr>
          <w:rFonts w:cstheme="minorHAnsi"/>
          <w:lang w:val="fr-BE" w:bidi="fa-IR"/>
        </w:rPr>
        <w:t xml:space="preserve"> puisque le Coran contient un contenu vaste et étendu ainsi que des significations élevées et profondes dans le domaine des connaissances, des croyances, de l'éthique, des lois, l'expression </w:t>
      </w:r>
      <w:r w:rsidR="001F1325">
        <w:rPr>
          <w:rFonts w:cstheme="minorHAnsi"/>
          <w:lang w:val="fr-BE" w:bidi="fa-IR"/>
        </w:rPr>
        <w:t>« </w:t>
      </w:r>
      <w:r w:rsidRPr="008C16CD">
        <w:rPr>
          <w:rFonts w:cstheme="minorHAnsi"/>
          <w:lang w:val="fr-BE" w:bidi="fa-IR"/>
        </w:rPr>
        <w:t>M</w:t>
      </w:r>
      <w:r w:rsidR="005F4A56" w:rsidRPr="008C16CD">
        <w:rPr>
          <w:rFonts w:cstheme="minorHAnsi"/>
          <w:lang w:val="fr-BE" w:bidi="fa-IR"/>
        </w:rPr>
        <w:t>a</w:t>
      </w:r>
      <w:r w:rsidRPr="008C16CD">
        <w:rPr>
          <w:rFonts w:cstheme="minorHAnsi"/>
          <w:lang w:val="fr-BE" w:bidi="fa-IR"/>
        </w:rPr>
        <w:t>d</w:t>
      </w:r>
      <w:r w:rsidR="005F4A56" w:rsidRPr="008C16CD">
        <w:rPr>
          <w:rFonts w:cstheme="minorHAnsi"/>
          <w:lang w:val="fr-BE" w:bidi="fa-IR"/>
        </w:rPr>
        <w:t>jid</w:t>
      </w:r>
      <w:r w:rsidR="001F1325">
        <w:rPr>
          <w:rFonts w:cstheme="minorHAnsi"/>
          <w:lang w:val="fr-BE" w:bidi="fa-IR"/>
        </w:rPr>
        <w:t> »</w:t>
      </w:r>
      <w:r w:rsidR="005F4A56" w:rsidRPr="008C16CD">
        <w:rPr>
          <w:rFonts w:cstheme="minorHAnsi"/>
          <w:lang w:val="fr-BE" w:bidi="fa-IR"/>
        </w:rPr>
        <w:t xml:space="preserve"> lui convient très bien.</w:t>
      </w:r>
    </w:p>
    <w:p w14:paraId="7C05BB4B" w14:textId="5AC74B9F" w:rsidR="005F4A56" w:rsidRPr="008C16CD" w:rsidRDefault="00DC556C" w:rsidP="00DC556C">
      <w:pPr>
        <w:tabs>
          <w:tab w:val="left" w:pos="1080"/>
        </w:tabs>
        <w:ind w:firstLine="0"/>
        <w:rPr>
          <w:rFonts w:cstheme="minorHAnsi"/>
          <w:lang w:val="fr-BE" w:bidi="fa-IR"/>
        </w:rPr>
      </w:pPr>
      <w:r w:rsidRPr="008C16CD">
        <w:rPr>
          <w:rFonts w:cstheme="minorHAnsi"/>
          <w:lang w:val="fr-BE" w:bidi="fa-IR"/>
        </w:rPr>
        <w:t xml:space="preserve">2- </w:t>
      </w:r>
      <w:r w:rsidR="005F4A56" w:rsidRPr="008C16CD">
        <w:rPr>
          <w:rFonts w:cstheme="minorHAnsi"/>
          <w:lang w:val="fr-BE" w:bidi="fa-IR"/>
        </w:rPr>
        <w:t xml:space="preserve">Le mot </w:t>
      </w:r>
      <w:r w:rsidRPr="008C16CD">
        <w:rPr>
          <w:rFonts w:cstheme="minorHAnsi"/>
          <w:lang w:val="fr-BE" w:bidi="fa-IR"/>
        </w:rPr>
        <w:t>« </w:t>
      </w:r>
      <w:r w:rsidR="005F4A56" w:rsidRPr="008C16CD">
        <w:rPr>
          <w:rFonts w:cstheme="minorHAnsi"/>
          <w:b/>
          <w:bCs/>
          <w:lang w:val="fr-BE" w:bidi="fa-IR"/>
        </w:rPr>
        <w:t>Lawh</w:t>
      </w:r>
      <w:r w:rsidRPr="008C16CD">
        <w:rPr>
          <w:rFonts w:cstheme="minorHAnsi"/>
          <w:lang w:val="fr-BE" w:bidi="fa-IR"/>
        </w:rPr>
        <w:t> »</w:t>
      </w:r>
      <w:r w:rsidR="005F4A56" w:rsidRPr="008C16CD">
        <w:rPr>
          <w:rFonts w:cstheme="minorHAnsi"/>
          <w:lang w:val="fr-BE" w:bidi="fa-IR"/>
        </w:rPr>
        <w:t xml:space="preserve"> signifie une large tablette sur laquelle on écrit quelque chose, et dans ces versets, il fait référence à la tablette du savoir de Dieu sur laquelle le Coran a été écrit. Une tablette vaste qui englobe le monde et qui est préservée de toute altération et falsification. </w:t>
      </w:r>
    </w:p>
    <w:p w14:paraId="079D6531" w14:textId="5C981C3A" w:rsidR="00E062BA" w:rsidRDefault="00DC556C" w:rsidP="007F4550">
      <w:pPr>
        <w:tabs>
          <w:tab w:val="left" w:pos="1080"/>
        </w:tabs>
        <w:ind w:firstLine="0"/>
        <w:rPr>
          <w:rFonts w:cstheme="minorHAnsi"/>
          <w:lang w:val="fr-BE" w:bidi="fa-IR"/>
        </w:rPr>
      </w:pPr>
      <w:r w:rsidRPr="008C16CD">
        <w:rPr>
          <w:rFonts w:cstheme="minorHAnsi"/>
          <w:lang w:val="fr-BE" w:bidi="fa-IR"/>
        </w:rPr>
        <w:t xml:space="preserve">3- </w:t>
      </w:r>
      <w:r w:rsidR="005F4A56" w:rsidRPr="008C16CD">
        <w:rPr>
          <w:rFonts w:cstheme="minorHAnsi"/>
          <w:lang w:val="fr-BE" w:bidi="fa-IR"/>
        </w:rPr>
        <w:t xml:space="preserve">Étymologiquement, le mot </w:t>
      </w:r>
      <w:r w:rsidRPr="008C16CD">
        <w:rPr>
          <w:rFonts w:cstheme="minorHAnsi"/>
          <w:lang w:val="fr-BE" w:bidi="fa-IR"/>
        </w:rPr>
        <w:t>« </w:t>
      </w:r>
      <w:r w:rsidR="005F4A56" w:rsidRPr="008C16CD">
        <w:rPr>
          <w:rFonts w:cstheme="minorHAnsi"/>
          <w:b/>
          <w:bCs/>
          <w:lang w:val="fr-BE" w:bidi="fa-IR"/>
        </w:rPr>
        <w:t>Coran</w:t>
      </w:r>
      <w:r w:rsidRPr="008C16CD">
        <w:rPr>
          <w:rFonts w:cstheme="minorHAnsi"/>
          <w:lang w:val="fr-BE" w:bidi="fa-IR"/>
        </w:rPr>
        <w:t> »</w:t>
      </w:r>
      <w:r w:rsidR="005F4A56" w:rsidRPr="008C16CD">
        <w:rPr>
          <w:rFonts w:cstheme="minorHAnsi"/>
          <w:lang w:val="fr-BE" w:bidi="fa-IR"/>
        </w:rPr>
        <w:t xml:space="preserve"> signifie </w:t>
      </w:r>
      <w:r w:rsidR="001F1325">
        <w:rPr>
          <w:rFonts w:cstheme="minorHAnsi"/>
          <w:lang w:val="fr-BE" w:bidi="fa-IR"/>
        </w:rPr>
        <w:t>« </w:t>
      </w:r>
      <w:r w:rsidR="005F4A56" w:rsidRPr="008C16CD">
        <w:rPr>
          <w:rFonts w:cstheme="minorHAnsi"/>
          <w:lang w:val="fr-BE" w:bidi="fa-IR"/>
        </w:rPr>
        <w:t>à lire</w:t>
      </w:r>
      <w:r w:rsidR="001F1325">
        <w:rPr>
          <w:rFonts w:cstheme="minorHAnsi"/>
          <w:lang w:val="fr-BE" w:bidi="fa-IR"/>
        </w:rPr>
        <w:t> »</w:t>
      </w:r>
      <w:r w:rsidR="005F4A56" w:rsidRPr="008C16CD">
        <w:rPr>
          <w:rFonts w:cstheme="minorHAnsi"/>
          <w:lang w:val="fr-BE" w:bidi="fa-IR"/>
        </w:rPr>
        <w:t xml:space="preserve"> ou </w:t>
      </w:r>
      <w:r w:rsidR="001F1325">
        <w:rPr>
          <w:rFonts w:cstheme="minorHAnsi"/>
          <w:lang w:val="fr-BE" w:bidi="fa-IR"/>
        </w:rPr>
        <w:t>« </w:t>
      </w:r>
      <w:r w:rsidR="005F4A56" w:rsidRPr="008C16CD">
        <w:rPr>
          <w:rFonts w:cstheme="minorHAnsi"/>
          <w:lang w:val="fr-BE" w:bidi="fa-IR"/>
        </w:rPr>
        <w:t>rassemblé</w:t>
      </w:r>
      <w:r w:rsidR="001F1325">
        <w:rPr>
          <w:rFonts w:cstheme="minorHAnsi"/>
          <w:lang w:val="fr-BE" w:bidi="fa-IR"/>
        </w:rPr>
        <w:t> »</w:t>
      </w:r>
      <w:r w:rsidR="005F4A56" w:rsidRPr="008C16CD">
        <w:rPr>
          <w:rFonts w:cstheme="minorHAnsi"/>
          <w:lang w:val="fr-BE" w:bidi="fa-IR"/>
        </w:rPr>
        <w:t>, c'est-à-dire que c'est un livre dont les versets sont assemblés les uns aux autres, lisible et digne d'être récité.</w:t>
      </w:r>
      <w:r w:rsidRPr="008C16CD">
        <w:rPr>
          <w:rStyle w:val="Appelnotedebasdep"/>
          <w:rFonts w:cstheme="minorHAnsi"/>
          <w:lang w:val="fr-BE" w:bidi="fa-IR"/>
        </w:rPr>
        <w:footnoteReference w:id="9"/>
      </w:r>
    </w:p>
    <w:p w14:paraId="7A983E52" w14:textId="36051AFB" w:rsidR="00E062BA" w:rsidRPr="00E062BA" w:rsidRDefault="00981A1D" w:rsidP="00E062BA">
      <w:pPr>
        <w:spacing w:after="200" w:line="276" w:lineRule="auto"/>
        <w:ind w:firstLine="0"/>
        <w:rPr>
          <w:rFonts w:ascii="Calibri" w:eastAsia="Times New Roman" w:hAnsi="Calibri" w:cs="Calibri"/>
          <w:b/>
          <w:bCs/>
          <w:sz w:val="20"/>
          <w:szCs w:val="20"/>
          <w:lang w:val="fr-RE"/>
        </w:rPr>
      </w:pPr>
      <w:r>
        <w:rPr>
          <w:rFonts w:ascii="Calibri" w:eastAsia="Times New Roman" w:hAnsi="Calibri" w:cs="Calibri"/>
          <w:b/>
          <w:bCs/>
          <w:sz w:val="20"/>
          <w:szCs w:val="20"/>
          <w:lang w:val="fr-RE"/>
        </w:rPr>
        <w:lastRenderedPageBreak/>
        <w:t>e</w:t>
      </w:r>
      <w:r w:rsidR="00E062BA" w:rsidRPr="00E062BA">
        <w:rPr>
          <w:rFonts w:ascii="Calibri" w:eastAsia="Times New Roman" w:hAnsi="Calibri" w:cs="Calibri"/>
          <w:b/>
          <w:bCs/>
          <w:sz w:val="20"/>
          <w:szCs w:val="20"/>
          <w:lang w:val="fr-RE"/>
        </w:rPr>
        <w:t xml:space="preserve">) Message et leçon à tirer de la sourate </w:t>
      </w:r>
    </w:p>
    <w:p w14:paraId="3D9BB77E" w14:textId="77777777" w:rsidR="00E062BA" w:rsidRPr="00E062BA" w:rsidRDefault="00E062BA" w:rsidP="00E062BA">
      <w:pPr>
        <w:spacing w:after="200" w:line="276" w:lineRule="auto"/>
        <w:ind w:firstLine="0"/>
        <w:rPr>
          <w:rFonts w:ascii="Calibri" w:eastAsia="Times New Roman" w:hAnsi="Calibri" w:cs="Arial"/>
          <w:lang w:val="fr-RE"/>
        </w:rPr>
      </w:pPr>
    </w:p>
    <w:p w14:paraId="19DB1F3D" w14:textId="77777777" w:rsidR="00E062BA" w:rsidRPr="00E062BA" w:rsidRDefault="00E062BA" w:rsidP="00E062BA">
      <w:pPr>
        <w:spacing w:after="200" w:line="276" w:lineRule="auto"/>
        <w:ind w:firstLine="0"/>
        <w:rPr>
          <w:rFonts w:ascii="Calibri" w:eastAsia="Times New Roman" w:hAnsi="Calibri" w:cs="Calibri"/>
          <w:lang w:val="fr-RE"/>
        </w:rPr>
      </w:pPr>
      <w:r w:rsidRPr="00E062BA">
        <w:rPr>
          <w:rFonts w:ascii="Calibri" w:eastAsia="Times New Roman" w:hAnsi="Calibri" w:cs="Calibri"/>
          <w:lang w:val="fr-RE"/>
        </w:rPr>
        <w:t xml:space="preserve">- Ne pas être insouciant concernant le Jour du Jugement car Dieu a promis à l’être humain que ce Jour aura lieu. </w:t>
      </w:r>
    </w:p>
    <w:p w14:paraId="064A1F0F" w14:textId="77777777" w:rsidR="00E062BA" w:rsidRPr="00E062BA" w:rsidRDefault="00E062BA" w:rsidP="00E062BA">
      <w:pPr>
        <w:spacing w:after="200" w:line="276" w:lineRule="auto"/>
        <w:ind w:firstLine="0"/>
        <w:rPr>
          <w:rFonts w:ascii="Calibri" w:eastAsia="Times New Roman" w:hAnsi="Calibri" w:cs="Calibri"/>
          <w:lang w:val="fr-RE"/>
        </w:rPr>
      </w:pPr>
      <w:r w:rsidRPr="00E062BA">
        <w:rPr>
          <w:rFonts w:ascii="Calibri" w:eastAsia="Times New Roman" w:hAnsi="Calibri" w:cs="Calibri"/>
          <w:lang w:val="fr-RE"/>
        </w:rPr>
        <w:t>- Tous les actes de l’homme sont sous le contrôle de Dieu, les oppresseurs injustes envers les croyants doivent le savoir.</w:t>
      </w:r>
    </w:p>
    <w:p w14:paraId="64964941" w14:textId="77777777" w:rsidR="00E062BA" w:rsidRPr="00E062BA" w:rsidRDefault="00E062BA" w:rsidP="00E062BA">
      <w:pPr>
        <w:spacing w:after="200" w:line="276" w:lineRule="auto"/>
        <w:ind w:firstLine="0"/>
        <w:rPr>
          <w:rFonts w:ascii="Calibri" w:eastAsia="Times New Roman" w:hAnsi="Calibri" w:cs="Calibri"/>
          <w:lang w:val="fr-RE"/>
        </w:rPr>
      </w:pPr>
      <w:r w:rsidRPr="00E062BA">
        <w:rPr>
          <w:rFonts w:ascii="Calibri" w:eastAsia="Times New Roman" w:hAnsi="Calibri" w:cs="Calibri"/>
          <w:lang w:val="fr-RE"/>
        </w:rPr>
        <w:t>- Les impies déploient tous leurs efforts pour faire du mal aux croyants afin qu’ils n’aient plus la foi.</w:t>
      </w:r>
    </w:p>
    <w:p w14:paraId="74853567" w14:textId="77777777" w:rsidR="00E062BA" w:rsidRPr="00E062BA" w:rsidRDefault="00E062BA" w:rsidP="00E062BA">
      <w:pPr>
        <w:spacing w:line="240" w:lineRule="auto"/>
        <w:ind w:firstLine="0"/>
        <w:jc w:val="left"/>
        <w:rPr>
          <w:rFonts w:ascii="Calibri" w:eastAsia="Calibri" w:hAnsi="Calibri" w:cs="Calibri"/>
          <w:lang w:val="fr-RE"/>
        </w:rPr>
      </w:pPr>
      <w:r w:rsidRPr="00E062BA">
        <w:rPr>
          <w:rFonts w:ascii="Calibri" w:eastAsia="Calibri" w:hAnsi="Calibri" w:cs="Calibri"/>
          <w:lang w:val="fr-RE"/>
        </w:rPr>
        <w:t xml:space="preserve">- Ce monde est éphémère, la belle vie des oppresseurs aura une fin et les souffrances des croyants auront également une fin. En conséquence, penser à l’Au-delà car ce jour-là le supplice des gens de l’Enfer sera éternel, de même que la récompense des gens du Paradis. </w:t>
      </w:r>
    </w:p>
    <w:p w14:paraId="355E94BF" w14:textId="77777777" w:rsidR="00E062BA" w:rsidRPr="00E062BA" w:rsidRDefault="00E062BA" w:rsidP="00E062BA">
      <w:pPr>
        <w:spacing w:after="200" w:line="276" w:lineRule="auto"/>
        <w:ind w:firstLine="0"/>
        <w:rPr>
          <w:rFonts w:ascii="Calibri" w:eastAsia="Times New Roman" w:hAnsi="Calibri" w:cs="Calibri"/>
          <w:lang w:val="fr-RE"/>
        </w:rPr>
      </w:pPr>
      <w:r w:rsidRPr="00E062BA">
        <w:rPr>
          <w:rFonts w:ascii="Calibri" w:eastAsia="Times New Roman" w:hAnsi="Calibri" w:cs="Calibri"/>
          <w:lang w:val="fr-RE"/>
        </w:rPr>
        <w:t>- Le début et la fin de tous nos actes sont entre Les Mains de Dieu et tout le commandement de l’existence est sous Son contrôle. Il n’y a rien qui empêche Sa Volonté, alors craindre le supplice de Dieu et ne pas s’opposer à l’Islam est la conduite à tenir.</w:t>
      </w:r>
    </w:p>
    <w:p w14:paraId="087D459F" w14:textId="77777777" w:rsidR="00E062BA" w:rsidRPr="00E062BA" w:rsidRDefault="00E062BA" w:rsidP="00E062BA">
      <w:pPr>
        <w:spacing w:after="200" w:line="276" w:lineRule="auto"/>
        <w:ind w:firstLine="0"/>
        <w:rPr>
          <w:rFonts w:ascii="Calibri" w:eastAsia="Times New Roman" w:hAnsi="Calibri" w:cs="Calibri"/>
          <w:lang w:val="fr-RE"/>
        </w:rPr>
      </w:pPr>
      <w:r w:rsidRPr="00E062BA">
        <w:rPr>
          <w:rFonts w:ascii="Calibri" w:eastAsia="Times New Roman" w:hAnsi="Calibri" w:cs="Calibri"/>
          <w:lang w:val="fr-RE"/>
        </w:rPr>
        <w:t>- Tirer une leçon du destin des oppresseurs comme Pharaon et les peuples de Thamoud, ne pas crier au mensonge et ne pas nier les versets de Dieu.</w:t>
      </w:r>
    </w:p>
    <w:p w14:paraId="48E49D42" w14:textId="77777777" w:rsidR="00E062BA" w:rsidRPr="00E062BA" w:rsidRDefault="00E062BA" w:rsidP="00E062BA">
      <w:pPr>
        <w:spacing w:after="200" w:line="276" w:lineRule="auto"/>
        <w:ind w:firstLine="0"/>
        <w:rPr>
          <w:rFonts w:ascii="Calibri" w:eastAsia="Times New Roman" w:hAnsi="Calibri" w:cs="Calibri"/>
          <w:lang w:val="fr-RE"/>
        </w:rPr>
      </w:pPr>
      <w:r w:rsidRPr="00E062BA">
        <w:rPr>
          <w:rFonts w:ascii="Calibri" w:eastAsia="Times New Roman" w:hAnsi="Calibri" w:cs="Calibri"/>
          <w:lang w:val="fr-RE"/>
        </w:rPr>
        <w:t>- Le chemin pour retourner vers le Seigneur est ouvert : demander pardon amène la Grâce de Dieu.</w:t>
      </w:r>
    </w:p>
    <w:p w14:paraId="0571C52C" w14:textId="70E6022F" w:rsidR="00E062BA" w:rsidRPr="00E062BA" w:rsidRDefault="00E062BA" w:rsidP="00E062BA">
      <w:pPr>
        <w:spacing w:after="200" w:line="276" w:lineRule="auto"/>
        <w:ind w:firstLine="0"/>
        <w:rPr>
          <w:rFonts w:ascii="Calibri" w:eastAsia="Times New Roman" w:hAnsi="Calibri" w:cs="Calibri"/>
          <w:lang w:val="fr-RE"/>
        </w:rPr>
      </w:pPr>
      <w:r w:rsidRPr="00E062BA">
        <w:rPr>
          <w:rFonts w:ascii="Calibri" w:eastAsia="Times New Roman" w:hAnsi="Calibri" w:cs="Calibri"/>
          <w:lang w:val="fr-RE"/>
        </w:rPr>
        <w:t>- Le Coran est un livre grandiose et il est exempt de toute falsification</w:t>
      </w:r>
      <w:r>
        <w:rPr>
          <w:rFonts w:ascii="Calibri" w:eastAsia="Times New Roman" w:hAnsi="Calibri" w:cs="Calibri"/>
          <w:lang w:val="fr-RE"/>
        </w:rPr>
        <w:t>.</w:t>
      </w:r>
      <w:r w:rsidRPr="00E062BA">
        <w:rPr>
          <w:rFonts w:ascii="Calibri" w:eastAsia="Times New Roman" w:hAnsi="Calibri" w:cs="Calibri"/>
          <w:vertAlign w:val="superscript"/>
          <w:lang w:val="fr-RE"/>
        </w:rPr>
        <w:footnoteReference w:id="10"/>
      </w:r>
    </w:p>
    <w:sectPr w:rsidR="00E062BA" w:rsidRPr="00E062BA">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DDE635" w14:textId="77777777" w:rsidR="009036AF" w:rsidRDefault="009036AF" w:rsidP="00CE021C">
      <w:pPr>
        <w:spacing w:after="0" w:line="240" w:lineRule="auto"/>
      </w:pPr>
      <w:r>
        <w:separator/>
      </w:r>
    </w:p>
  </w:endnote>
  <w:endnote w:type="continuationSeparator" w:id="0">
    <w:p w14:paraId="29904860" w14:textId="77777777" w:rsidR="009036AF" w:rsidRDefault="009036AF" w:rsidP="00CE02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KFGQPC Uthmanic Script HAFS">
    <w:panose1 w:val="02000000000000000000"/>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819747" w14:textId="77777777" w:rsidR="009036AF" w:rsidRDefault="009036AF" w:rsidP="00CE021C">
      <w:pPr>
        <w:spacing w:after="0" w:line="240" w:lineRule="auto"/>
      </w:pPr>
      <w:r>
        <w:separator/>
      </w:r>
    </w:p>
  </w:footnote>
  <w:footnote w:type="continuationSeparator" w:id="0">
    <w:p w14:paraId="5757A284" w14:textId="77777777" w:rsidR="009036AF" w:rsidRDefault="009036AF" w:rsidP="00CE021C">
      <w:pPr>
        <w:spacing w:after="0" w:line="240" w:lineRule="auto"/>
      </w:pPr>
      <w:r>
        <w:continuationSeparator/>
      </w:r>
    </w:p>
  </w:footnote>
  <w:footnote w:id="1">
    <w:p w14:paraId="6EBC16D5" w14:textId="0B24D948" w:rsidR="00981A1D" w:rsidRPr="00981A1D" w:rsidRDefault="00981A1D" w:rsidP="00981A1D">
      <w:pPr>
        <w:pStyle w:val="Notedebasdepage"/>
        <w:ind w:firstLine="0"/>
        <w:rPr>
          <w:i/>
          <w:iCs/>
          <w:sz w:val="16"/>
          <w:szCs w:val="16"/>
        </w:rPr>
      </w:pPr>
      <w:r w:rsidRPr="00981A1D">
        <w:rPr>
          <w:rStyle w:val="Appelnotedebasdep"/>
          <w:sz w:val="16"/>
          <w:szCs w:val="16"/>
        </w:rPr>
        <w:footnoteRef/>
      </w:r>
      <w:r w:rsidRPr="00981A1D">
        <w:rPr>
          <w:sz w:val="16"/>
          <w:szCs w:val="16"/>
        </w:rPr>
        <w:t xml:space="preserve"> </w:t>
      </w:r>
      <w:r w:rsidRPr="00981A1D">
        <w:rPr>
          <w:i/>
          <w:iCs/>
          <w:sz w:val="16"/>
          <w:szCs w:val="16"/>
        </w:rPr>
        <w:t>Nézaamé hamahangué souréhayé Qur’an, page 495</w:t>
      </w:r>
    </w:p>
  </w:footnote>
  <w:footnote w:id="2">
    <w:p w14:paraId="1B728A63" w14:textId="7472312E" w:rsidR="00981A1D" w:rsidRPr="00981A1D" w:rsidRDefault="00981A1D" w:rsidP="00981A1D">
      <w:pPr>
        <w:pStyle w:val="Notedebasdepage"/>
        <w:ind w:firstLine="0"/>
        <w:rPr>
          <w:i/>
          <w:iCs/>
          <w:sz w:val="16"/>
          <w:szCs w:val="16"/>
          <w:u w:val="single"/>
        </w:rPr>
      </w:pPr>
      <w:r w:rsidRPr="00981A1D">
        <w:rPr>
          <w:rStyle w:val="Appelnotedebasdep"/>
          <w:sz w:val="16"/>
          <w:szCs w:val="16"/>
        </w:rPr>
        <w:footnoteRef/>
      </w:r>
      <w:r w:rsidRPr="00981A1D">
        <w:rPr>
          <w:sz w:val="16"/>
          <w:szCs w:val="16"/>
        </w:rPr>
        <w:t xml:space="preserve"> </w:t>
      </w:r>
      <w:r w:rsidRPr="00981A1D">
        <w:rPr>
          <w:rFonts w:eastAsiaTheme="minorEastAsia"/>
          <w:i/>
          <w:iCs/>
          <w:sz w:val="16"/>
          <w:szCs w:val="16"/>
          <w:lang w:val="fr-FR" w:bidi="en-US"/>
        </w:rPr>
        <w:t xml:space="preserve">Tafsiré Némouna ; </w:t>
      </w:r>
      <w:hyperlink r:id="rId1" w:history="1">
        <w:r w:rsidRPr="00981A1D">
          <w:rPr>
            <w:rStyle w:val="Lienhypertexte"/>
            <w:i/>
            <w:iCs/>
            <w:color w:val="auto"/>
            <w:sz w:val="16"/>
            <w:szCs w:val="16"/>
          </w:rPr>
          <w:t>quran.inoor.ir</w:t>
        </w:r>
      </w:hyperlink>
    </w:p>
  </w:footnote>
  <w:footnote w:id="3">
    <w:p w14:paraId="34FBAE18" w14:textId="3C214C53" w:rsidR="00511CE0" w:rsidRDefault="00511CE0" w:rsidP="00511CE0">
      <w:pPr>
        <w:spacing w:after="0" w:line="240" w:lineRule="auto"/>
        <w:ind w:firstLine="0"/>
        <w:rPr>
          <w:rFonts w:cstheme="minorHAnsi"/>
          <w:sz w:val="16"/>
          <w:szCs w:val="16"/>
        </w:rPr>
      </w:pPr>
      <w:r>
        <w:rPr>
          <w:rStyle w:val="Appelnotedebasdep"/>
          <w:sz w:val="16"/>
          <w:szCs w:val="16"/>
        </w:rPr>
        <w:footnoteRef/>
      </w:r>
      <w:r>
        <w:rPr>
          <w:sz w:val="16"/>
          <w:szCs w:val="16"/>
        </w:rPr>
        <w:t xml:space="preserve"> </w:t>
      </w:r>
      <w:bookmarkStart w:id="2" w:name="_Hlk154742157"/>
      <w:r>
        <w:rPr>
          <w:rFonts w:cstheme="minorHAnsi"/>
          <w:sz w:val="16"/>
          <w:szCs w:val="16"/>
        </w:rPr>
        <w:t>Le jour d'Arafat (ou yawmé Arafat) est l'un des rituels les plus importants du Hajj, le pèlerinage annuel à La Mecque. Il a lieu le 9e jour du mois de Dhul Hijjah du calendrier musulman. Durant ce jour, les pèlerins convergent vers la plaine d'Arafat, à environ 20 kilomètres de La Mecque, pour y passer une journée entière dans la prière, la réflexion et le jeûne. Le jour d'Arafat est considéré comme l'un des meilleurs jours de l'année. C'est un jour de pardon, de miséricorde et de supplication. Les musulmans sont encouragés à jeûner ce jour, à multiplier les prières et les invocations, et à se repentir de leurs péchés. Le jour d'Arafat est une occasion unique pour les musulmans de se rapprocher d'Allah et de se purifier de leurs péchés, c’est pour cette raison que les chiites qui ne sont partis au pèlerinage, en conformité avec la tradition de l’Imam Hussein (a), ils réunissent les après-midis de ce jour pour lire la supplication que l’Imam (a) avait lit pendant ce jour dans la plaine d’Arafat.</w:t>
      </w:r>
      <w:bookmarkEnd w:id="2"/>
    </w:p>
  </w:footnote>
  <w:footnote w:id="4">
    <w:p w14:paraId="3652A15E" w14:textId="77777777" w:rsidR="00511CE0" w:rsidRDefault="00511CE0" w:rsidP="00511CE0">
      <w:pPr>
        <w:pStyle w:val="Notedebasdepage"/>
        <w:ind w:firstLine="0"/>
        <w:rPr>
          <w:sz w:val="16"/>
          <w:szCs w:val="16"/>
        </w:rPr>
      </w:pPr>
      <w:r>
        <w:rPr>
          <w:rStyle w:val="Appelnotedebasdep"/>
          <w:sz w:val="16"/>
          <w:szCs w:val="16"/>
        </w:rPr>
        <w:footnoteRef/>
      </w:r>
      <w:r>
        <w:rPr>
          <w:sz w:val="16"/>
          <w:szCs w:val="16"/>
        </w:rPr>
        <w:t xml:space="preserve"> </w:t>
      </w:r>
      <w:r>
        <w:rPr>
          <w:rFonts w:eastAsia="Times New Roman"/>
          <w:i/>
          <w:iCs/>
          <w:sz w:val="16"/>
          <w:szCs w:val="16"/>
        </w:rPr>
        <w:t>Tafsiré Némounà, tome 26, page 325</w:t>
      </w:r>
    </w:p>
  </w:footnote>
  <w:footnote w:id="5">
    <w:p w14:paraId="07B9A9C8" w14:textId="77777777" w:rsidR="00E062BA" w:rsidRPr="00E062BA" w:rsidRDefault="00E062BA" w:rsidP="00E062BA">
      <w:pPr>
        <w:spacing w:after="0" w:line="240" w:lineRule="auto"/>
        <w:ind w:firstLine="0"/>
        <w:rPr>
          <w:rFonts w:eastAsia="Times New Roman"/>
          <w:i/>
          <w:iCs/>
          <w:sz w:val="16"/>
          <w:szCs w:val="16"/>
          <w:lang w:val="fr-FR"/>
        </w:rPr>
      </w:pPr>
      <w:r w:rsidRPr="00404914">
        <w:rPr>
          <w:rStyle w:val="Appelnotedebasdep"/>
          <w:i/>
          <w:iCs/>
          <w:sz w:val="16"/>
          <w:szCs w:val="16"/>
        </w:rPr>
        <w:footnoteRef/>
      </w:r>
      <w:r w:rsidRPr="00E062BA">
        <w:rPr>
          <w:rFonts w:eastAsia="Times New Roman"/>
          <w:i/>
          <w:iCs/>
          <w:sz w:val="16"/>
          <w:szCs w:val="16"/>
          <w:lang w:val="fr-FR"/>
        </w:rPr>
        <w:t xml:space="preserve"> Tarjoumé Jawàme-al-jàméa, tome 6, page 600</w:t>
      </w:r>
    </w:p>
  </w:footnote>
  <w:footnote w:id="6">
    <w:p w14:paraId="37E719B7" w14:textId="2A2F6F2C" w:rsidR="00CE021C" w:rsidRPr="00DC556C" w:rsidRDefault="00CE021C" w:rsidP="00E062BA">
      <w:pPr>
        <w:pStyle w:val="Paragraphedeliste1"/>
        <w:spacing w:after="0" w:line="240" w:lineRule="auto"/>
        <w:ind w:left="0"/>
        <w:rPr>
          <w:rFonts w:asciiTheme="minorHAnsi" w:hAnsiTheme="minorHAnsi" w:cstheme="minorBidi"/>
          <w:i/>
          <w:iCs/>
          <w:sz w:val="16"/>
          <w:szCs w:val="16"/>
          <w:lang w:val="fr-FR" w:bidi="en-US"/>
        </w:rPr>
      </w:pPr>
      <w:r w:rsidRPr="00DC556C">
        <w:rPr>
          <w:rStyle w:val="Appelnotedebasdep"/>
          <w:sz w:val="16"/>
          <w:szCs w:val="16"/>
        </w:rPr>
        <w:footnoteRef/>
      </w:r>
      <w:r w:rsidRPr="00511CE0">
        <w:rPr>
          <w:sz w:val="16"/>
          <w:szCs w:val="16"/>
          <w:lang w:val="fr-FR"/>
        </w:rPr>
        <w:t xml:space="preserve"> </w:t>
      </w:r>
      <w:r w:rsidRPr="00DC556C">
        <w:rPr>
          <w:rFonts w:asciiTheme="minorHAnsi" w:hAnsiTheme="minorHAnsi" w:cstheme="minorBidi"/>
          <w:i/>
          <w:iCs/>
          <w:sz w:val="16"/>
          <w:szCs w:val="16"/>
          <w:lang w:val="fr-FR" w:bidi="en-US"/>
        </w:rPr>
        <w:t xml:space="preserve">Tafsiré Qur’ané Mehr, tome 10, page 351 </w:t>
      </w:r>
    </w:p>
  </w:footnote>
  <w:footnote w:id="7">
    <w:p w14:paraId="22EE0187" w14:textId="46F3AB9E" w:rsidR="00CE021C" w:rsidRPr="00DC556C" w:rsidRDefault="00CE021C" w:rsidP="00E062BA">
      <w:pPr>
        <w:pStyle w:val="Notedebasdepage"/>
        <w:ind w:firstLine="0"/>
        <w:rPr>
          <w:sz w:val="16"/>
          <w:szCs w:val="16"/>
          <w:lang w:val="fr-FR"/>
        </w:rPr>
      </w:pPr>
      <w:r w:rsidRPr="00DC556C">
        <w:rPr>
          <w:rStyle w:val="Appelnotedebasdep"/>
          <w:sz w:val="16"/>
          <w:szCs w:val="16"/>
        </w:rPr>
        <w:footnoteRef/>
      </w:r>
      <w:r w:rsidRPr="00DC556C">
        <w:rPr>
          <w:sz w:val="16"/>
          <w:szCs w:val="16"/>
        </w:rPr>
        <w:t xml:space="preserve"> </w:t>
      </w:r>
      <w:r w:rsidRPr="00DC556C">
        <w:rPr>
          <w:i/>
          <w:iCs/>
          <w:sz w:val="16"/>
          <w:szCs w:val="16"/>
          <w:lang w:val="fr-FR" w:bidi="en-US"/>
        </w:rPr>
        <w:t>Tafsiré Qur’ané Mehr, tome 10, page 354</w:t>
      </w:r>
    </w:p>
  </w:footnote>
  <w:footnote w:id="8">
    <w:p w14:paraId="69876329" w14:textId="75FB58F9" w:rsidR="00DC556C" w:rsidRPr="00DC556C" w:rsidRDefault="00DC556C" w:rsidP="00DC556C">
      <w:pPr>
        <w:pStyle w:val="Paragraphedeliste1"/>
        <w:spacing w:after="0" w:line="240" w:lineRule="auto"/>
        <w:ind w:left="0"/>
        <w:rPr>
          <w:rFonts w:asciiTheme="minorHAnsi" w:hAnsiTheme="minorHAnsi" w:cstheme="minorBidi"/>
          <w:i/>
          <w:iCs/>
          <w:sz w:val="16"/>
          <w:szCs w:val="16"/>
          <w:lang w:val="fr-FR" w:bidi="en-US"/>
        </w:rPr>
      </w:pPr>
      <w:r w:rsidRPr="00DC556C">
        <w:rPr>
          <w:rStyle w:val="Appelnotedebasdep"/>
          <w:sz w:val="16"/>
          <w:szCs w:val="16"/>
        </w:rPr>
        <w:footnoteRef/>
      </w:r>
      <w:r w:rsidRPr="00511CE0">
        <w:rPr>
          <w:sz w:val="16"/>
          <w:szCs w:val="16"/>
          <w:lang w:val="fr-FR"/>
        </w:rPr>
        <w:t xml:space="preserve"> </w:t>
      </w:r>
      <w:r w:rsidRPr="00DC556C">
        <w:rPr>
          <w:rFonts w:asciiTheme="minorHAnsi" w:hAnsiTheme="minorHAnsi" w:cstheme="minorBidi"/>
          <w:i/>
          <w:iCs/>
          <w:sz w:val="16"/>
          <w:szCs w:val="16"/>
          <w:lang w:val="fr-FR" w:bidi="en-US"/>
        </w:rPr>
        <w:t>Tafsiré Qur’ané Mehr, tome 10, page 356</w:t>
      </w:r>
    </w:p>
  </w:footnote>
  <w:footnote w:id="9">
    <w:p w14:paraId="1ED37D28" w14:textId="1D79AAA4" w:rsidR="00DC556C" w:rsidRPr="00DC556C" w:rsidRDefault="00DC556C" w:rsidP="00DC556C">
      <w:pPr>
        <w:pStyle w:val="Paragraphedeliste1"/>
        <w:spacing w:after="0" w:line="240" w:lineRule="auto"/>
        <w:ind w:left="0"/>
        <w:rPr>
          <w:rFonts w:asciiTheme="minorHAnsi" w:hAnsiTheme="minorHAnsi" w:cstheme="minorBidi"/>
          <w:i/>
          <w:iCs/>
          <w:sz w:val="16"/>
          <w:szCs w:val="16"/>
          <w:lang w:val="fr-FR" w:bidi="en-US"/>
        </w:rPr>
      </w:pPr>
      <w:r w:rsidRPr="00DC556C">
        <w:rPr>
          <w:rStyle w:val="Appelnotedebasdep"/>
          <w:sz w:val="16"/>
          <w:szCs w:val="16"/>
        </w:rPr>
        <w:footnoteRef/>
      </w:r>
      <w:r w:rsidRPr="00511CE0">
        <w:rPr>
          <w:sz w:val="16"/>
          <w:szCs w:val="16"/>
          <w:lang w:val="fr-FR"/>
        </w:rPr>
        <w:t xml:space="preserve"> </w:t>
      </w:r>
      <w:r w:rsidRPr="00DC556C">
        <w:rPr>
          <w:rFonts w:asciiTheme="minorHAnsi" w:hAnsiTheme="minorHAnsi" w:cstheme="minorBidi"/>
          <w:i/>
          <w:iCs/>
          <w:sz w:val="16"/>
          <w:szCs w:val="16"/>
          <w:lang w:val="fr-FR" w:bidi="en-US"/>
        </w:rPr>
        <w:t>Tafsiré Qur’ané Mehr, tome 10, page 357</w:t>
      </w:r>
    </w:p>
  </w:footnote>
  <w:footnote w:id="10">
    <w:p w14:paraId="78A5D471" w14:textId="26C54F5A" w:rsidR="00E062BA" w:rsidRPr="00BB773C" w:rsidRDefault="00E062BA" w:rsidP="00BB773C">
      <w:pPr>
        <w:pStyle w:val="Notedebasdepage"/>
        <w:ind w:firstLine="0"/>
        <w:rPr>
          <w:i/>
          <w:iCs/>
          <w:sz w:val="16"/>
          <w:szCs w:val="16"/>
          <w:lang w:val="fr-RE"/>
        </w:rPr>
      </w:pPr>
      <w:r w:rsidRPr="00BB773C">
        <w:rPr>
          <w:rStyle w:val="Appelnotedebasdep"/>
          <w:i/>
          <w:iCs/>
          <w:sz w:val="16"/>
          <w:szCs w:val="16"/>
        </w:rPr>
        <w:footnoteRef/>
      </w:r>
      <w:r w:rsidRPr="00BB773C">
        <w:rPr>
          <w:i/>
          <w:iCs/>
          <w:sz w:val="16"/>
          <w:szCs w:val="16"/>
          <w:lang w:val="fr-RE"/>
        </w:rPr>
        <w:t xml:space="preserve"> </w:t>
      </w:r>
      <w:r w:rsidRPr="00BB773C">
        <w:rPr>
          <w:i/>
          <w:iCs/>
          <w:sz w:val="16"/>
          <w:szCs w:val="16"/>
          <w:lang w:val="fr-FR" w:bidi="en-US"/>
        </w:rPr>
        <w:t>Tafsiré Qur’ané Mehr, tome 10, page</w:t>
      </w:r>
      <w:r w:rsidR="00A23956">
        <w:rPr>
          <w:i/>
          <w:iCs/>
          <w:sz w:val="16"/>
          <w:szCs w:val="16"/>
          <w:lang w:val="fr-FR" w:bidi="en-US"/>
        </w:rPr>
        <w:t>s</w:t>
      </w:r>
      <w:r w:rsidRPr="00BB773C">
        <w:rPr>
          <w:i/>
          <w:iCs/>
          <w:sz w:val="16"/>
          <w:szCs w:val="16"/>
          <w:lang w:val="fr-FR" w:bidi="en-US"/>
        </w:rPr>
        <w:t xml:space="preserve"> 353</w:t>
      </w:r>
      <w:r w:rsidR="00A23956">
        <w:rPr>
          <w:i/>
          <w:iCs/>
          <w:sz w:val="16"/>
          <w:szCs w:val="16"/>
          <w:lang w:val="fr-FR" w:bidi="en-US"/>
        </w:rPr>
        <w:t>-</w:t>
      </w:r>
      <w:r w:rsidRPr="00BB773C">
        <w:rPr>
          <w:i/>
          <w:iCs/>
          <w:sz w:val="16"/>
          <w:szCs w:val="16"/>
          <w:lang w:val="fr-FR" w:bidi="en-US"/>
        </w:rPr>
        <w:t xml:space="preserve">358 ; </w:t>
      </w:r>
      <w:r w:rsidRPr="00BB773C">
        <w:rPr>
          <w:i/>
          <w:iCs/>
          <w:sz w:val="16"/>
          <w:szCs w:val="16"/>
          <w:lang w:val="fr-FR"/>
        </w:rPr>
        <w:t>Tafsiré Nour, tome 12, page</w:t>
      </w:r>
      <w:r w:rsidR="00A23956">
        <w:rPr>
          <w:i/>
          <w:iCs/>
          <w:sz w:val="16"/>
          <w:szCs w:val="16"/>
          <w:lang w:val="fr-FR"/>
        </w:rPr>
        <w:t>s</w:t>
      </w:r>
      <w:r w:rsidRPr="00BB773C">
        <w:rPr>
          <w:i/>
          <w:iCs/>
          <w:sz w:val="16"/>
          <w:szCs w:val="16"/>
          <w:lang w:val="fr-FR"/>
        </w:rPr>
        <w:t xml:space="preserve"> 435</w:t>
      </w:r>
      <w:r w:rsidR="00A23956">
        <w:rPr>
          <w:i/>
          <w:iCs/>
          <w:sz w:val="16"/>
          <w:szCs w:val="16"/>
          <w:lang w:val="fr-FR"/>
        </w:rPr>
        <w:t>-</w:t>
      </w:r>
      <w:r w:rsidRPr="00BB773C">
        <w:rPr>
          <w:i/>
          <w:iCs/>
          <w:sz w:val="16"/>
          <w:szCs w:val="16"/>
          <w:lang w:val="fr-FR"/>
        </w:rPr>
        <w:t>440</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07BEC"/>
    <w:multiLevelType w:val="hybridMultilevel"/>
    <w:tmpl w:val="B43CFC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104124"/>
    <w:multiLevelType w:val="hybridMultilevel"/>
    <w:tmpl w:val="61BA73B2"/>
    <w:lvl w:ilvl="0" w:tplc="240C0013">
      <w:start w:val="1"/>
      <w:numFmt w:val="upperRoman"/>
      <w:lvlText w:val="%1."/>
      <w:lvlJc w:val="right"/>
      <w:pPr>
        <w:ind w:left="720" w:hanging="360"/>
      </w:pPr>
    </w:lvl>
    <w:lvl w:ilvl="1" w:tplc="240C0019" w:tentative="1">
      <w:start w:val="1"/>
      <w:numFmt w:val="lowerLetter"/>
      <w:lvlText w:val="%2."/>
      <w:lvlJc w:val="left"/>
      <w:pPr>
        <w:ind w:left="1440" w:hanging="360"/>
      </w:pPr>
    </w:lvl>
    <w:lvl w:ilvl="2" w:tplc="240C001B" w:tentative="1">
      <w:start w:val="1"/>
      <w:numFmt w:val="lowerRoman"/>
      <w:lvlText w:val="%3."/>
      <w:lvlJc w:val="right"/>
      <w:pPr>
        <w:ind w:left="2160" w:hanging="180"/>
      </w:pPr>
    </w:lvl>
    <w:lvl w:ilvl="3" w:tplc="240C000F" w:tentative="1">
      <w:start w:val="1"/>
      <w:numFmt w:val="decimal"/>
      <w:lvlText w:val="%4."/>
      <w:lvlJc w:val="left"/>
      <w:pPr>
        <w:ind w:left="2880" w:hanging="360"/>
      </w:pPr>
    </w:lvl>
    <w:lvl w:ilvl="4" w:tplc="240C0019" w:tentative="1">
      <w:start w:val="1"/>
      <w:numFmt w:val="lowerLetter"/>
      <w:lvlText w:val="%5."/>
      <w:lvlJc w:val="left"/>
      <w:pPr>
        <w:ind w:left="3600" w:hanging="360"/>
      </w:pPr>
    </w:lvl>
    <w:lvl w:ilvl="5" w:tplc="240C001B" w:tentative="1">
      <w:start w:val="1"/>
      <w:numFmt w:val="lowerRoman"/>
      <w:lvlText w:val="%6."/>
      <w:lvlJc w:val="right"/>
      <w:pPr>
        <w:ind w:left="4320" w:hanging="180"/>
      </w:pPr>
    </w:lvl>
    <w:lvl w:ilvl="6" w:tplc="240C000F" w:tentative="1">
      <w:start w:val="1"/>
      <w:numFmt w:val="decimal"/>
      <w:lvlText w:val="%7."/>
      <w:lvlJc w:val="left"/>
      <w:pPr>
        <w:ind w:left="5040" w:hanging="360"/>
      </w:pPr>
    </w:lvl>
    <w:lvl w:ilvl="7" w:tplc="240C0019" w:tentative="1">
      <w:start w:val="1"/>
      <w:numFmt w:val="lowerLetter"/>
      <w:lvlText w:val="%8."/>
      <w:lvlJc w:val="left"/>
      <w:pPr>
        <w:ind w:left="5760" w:hanging="360"/>
      </w:pPr>
    </w:lvl>
    <w:lvl w:ilvl="8" w:tplc="240C001B" w:tentative="1">
      <w:start w:val="1"/>
      <w:numFmt w:val="lowerRoman"/>
      <w:lvlText w:val="%9."/>
      <w:lvlJc w:val="right"/>
      <w:pPr>
        <w:ind w:left="6480" w:hanging="180"/>
      </w:pPr>
    </w:lvl>
  </w:abstractNum>
  <w:abstractNum w:abstractNumId="2" w15:restartNumberingAfterBreak="0">
    <w:nsid w:val="184B369D"/>
    <w:multiLevelType w:val="hybridMultilevel"/>
    <w:tmpl w:val="AEDE25B0"/>
    <w:lvl w:ilvl="0" w:tplc="240C000B">
      <w:start w:val="1"/>
      <w:numFmt w:val="bullet"/>
      <w:lvlText w:val=""/>
      <w:lvlJc w:val="left"/>
      <w:pPr>
        <w:ind w:left="720" w:hanging="360"/>
      </w:pPr>
      <w:rPr>
        <w:rFonts w:ascii="Wingdings" w:hAnsi="Wingdings" w:hint="default"/>
      </w:rPr>
    </w:lvl>
    <w:lvl w:ilvl="1" w:tplc="240C0003" w:tentative="1">
      <w:start w:val="1"/>
      <w:numFmt w:val="bullet"/>
      <w:lvlText w:val="o"/>
      <w:lvlJc w:val="left"/>
      <w:pPr>
        <w:ind w:left="1440" w:hanging="360"/>
      </w:pPr>
      <w:rPr>
        <w:rFonts w:ascii="Courier New" w:hAnsi="Courier New" w:cs="Courier New" w:hint="default"/>
      </w:rPr>
    </w:lvl>
    <w:lvl w:ilvl="2" w:tplc="240C0005" w:tentative="1">
      <w:start w:val="1"/>
      <w:numFmt w:val="bullet"/>
      <w:lvlText w:val=""/>
      <w:lvlJc w:val="left"/>
      <w:pPr>
        <w:ind w:left="2160" w:hanging="360"/>
      </w:pPr>
      <w:rPr>
        <w:rFonts w:ascii="Wingdings" w:hAnsi="Wingdings" w:hint="default"/>
      </w:rPr>
    </w:lvl>
    <w:lvl w:ilvl="3" w:tplc="240C0001" w:tentative="1">
      <w:start w:val="1"/>
      <w:numFmt w:val="bullet"/>
      <w:lvlText w:val=""/>
      <w:lvlJc w:val="left"/>
      <w:pPr>
        <w:ind w:left="2880" w:hanging="360"/>
      </w:pPr>
      <w:rPr>
        <w:rFonts w:ascii="Symbol" w:hAnsi="Symbol" w:hint="default"/>
      </w:rPr>
    </w:lvl>
    <w:lvl w:ilvl="4" w:tplc="240C0003" w:tentative="1">
      <w:start w:val="1"/>
      <w:numFmt w:val="bullet"/>
      <w:lvlText w:val="o"/>
      <w:lvlJc w:val="left"/>
      <w:pPr>
        <w:ind w:left="3600" w:hanging="360"/>
      </w:pPr>
      <w:rPr>
        <w:rFonts w:ascii="Courier New" w:hAnsi="Courier New" w:cs="Courier New" w:hint="default"/>
      </w:rPr>
    </w:lvl>
    <w:lvl w:ilvl="5" w:tplc="240C0005" w:tentative="1">
      <w:start w:val="1"/>
      <w:numFmt w:val="bullet"/>
      <w:lvlText w:val=""/>
      <w:lvlJc w:val="left"/>
      <w:pPr>
        <w:ind w:left="4320" w:hanging="360"/>
      </w:pPr>
      <w:rPr>
        <w:rFonts w:ascii="Wingdings" w:hAnsi="Wingdings" w:hint="default"/>
      </w:rPr>
    </w:lvl>
    <w:lvl w:ilvl="6" w:tplc="240C0001" w:tentative="1">
      <w:start w:val="1"/>
      <w:numFmt w:val="bullet"/>
      <w:lvlText w:val=""/>
      <w:lvlJc w:val="left"/>
      <w:pPr>
        <w:ind w:left="5040" w:hanging="360"/>
      </w:pPr>
      <w:rPr>
        <w:rFonts w:ascii="Symbol" w:hAnsi="Symbol" w:hint="default"/>
      </w:rPr>
    </w:lvl>
    <w:lvl w:ilvl="7" w:tplc="240C0003" w:tentative="1">
      <w:start w:val="1"/>
      <w:numFmt w:val="bullet"/>
      <w:lvlText w:val="o"/>
      <w:lvlJc w:val="left"/>
      <w:pPr>
        <w:ind w:left="5760" w:hanging="360"/>
      </w:pPr>
      <w:rPr>
        <w:rFonts w:ascii="Courier New" w:hAnsi="Courier New" w:cs="Courier New" w:hint="default"/>
      </w:rPr>
    </w:lvl>
    <w:lvl w:ilvl="8" w:tplc="240C0005" w:tentative="1">
      <w:start w:val="1"/>
      <w:numFmt w:val="bullet"/>
      <w:lvlText w:val=""/>
      <w:lvlJc w:val="left"/>
      <w:pPr>
        <w:ind w:left="6480" w:hanging="360"/>
      </w:pPr>
      <w:rPr>
        <w:rFonts w:ascii="Wingdings" w:hAnsi="Wingdings" w:hint="default"/>
      </w:rPr>
    </w:lvl>
  </w:abstractNum>
  <w:abstractNum w:abstractNumId="3" w15:restartNumberingAfterBreak="0">
    <w:nsid w:val="3E11499C"/>
    <w:multiLevelType w:val="hybridMultilevel"/>
    <w:tmpl w:val="6E02B9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32D5A3F"/>
    <w:multiLevelType w:val="hybridMultilevel"/>
    <w:tmpl w:val="93EC6F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40A04CE"/>
    <w:multiLevelType w:val="hybridMultilevel"/>
    <w:tmpl w:val="F886EC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DEE6263"/>
    <w:multiLevelType w:val="hybridMultilevel"/>
    <w:tmpl w:val="9B324C3E"/>
    <w:lvl w:ilvl="0" w:tplc="04090009">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num w:numId="1" w16cid:durableId="785468003">
    <w:abstractNumId w:val="1"/>
  </w:num>
  <w:num w:numId="2" w16cid:durableId="2141143653">
    <w:abstractNumId w:val="2"/>
  </w:num>
  <w:num w:numId="3" w16cid:durableId="1446123038">
    <w:abstractNumId w:val="6"/>
  </w:num>
  <w:num w:numId="4" w16cid:durableId="401371174">
    <w:abstractNumId w:val="4"/>
  </w:num>
  <w:num w:numId="5" w16cid:durableId="589041657">
    <w:abstractNumId w:val="3"/>
  </w:num>
  <w:num w:numId="6" w16cid:durableId="1187015455">
    <w:abstractNumId w:val="5"/>
  </w:num>
  <w:num w:numId="7" w16cid:durableId="12651137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A56"/>
    <w:rsid w:val="000437EA"/>
    <w:rsid w:val="000A41BD"/>
    <w:rsid w:val="001979A2"/>
    <w:rsid w:val="001D291A"/>
    <w:rsid w:val="001E4D20"/>
    <w:rsid w:val="001F1325"/>
    <w:rsid w:val="00293D44"/>
    <w:rsid w:val="002A0A03"/>
    <w:rsid w:val="00395FF2"/>
    <w:rsid w:val="00443C71"/>
    <w:rsid w:val="0047381F"/>
    <w:rsid w:val="00484E4B"/>
    <w:rsid w:val="004A0FA8"/>
    <w:rsid w:val="004C2990"/>
    <w:rsid w:val="00506772"/>
    <w:rsid w:val="00511CE0"/>
    <w:rsid w:val="005A12B5"/>
    <w:rsid w:val="005F4A56"/>
    <w:rsid w:val="006300FA"/>
    <w:rsid w:val="00632AE0"/>
    <w:rsid w:val="00667924"/>
    <w:rsid w:val="00675436"/>
    <w:rsid w:val="006B13CE"/>
    <w:rsid w:val="007B7AE7"/>
    <w:rsid w:val="007F4550"/>
    <w:rsid w:val="00861491"/>
    <w:rsid w:val="00892E13"/>
    <w:rsid w:val="008A27CC"/>
    <w:rsid w:val="008B5243"/>
    <w:rsid w:val="008B53D5"/>
    <w:rsid w:val="008C16CD"/>
    <w:rsid w:val="009036AF"/>
    <w:rsid w:val="00981A1D"/>
    <w:rsid w:val="00981C18"/>
    <w:rsid w:val="009C0849"/>
    <w:rsid w:val="00A23956"/>
    <w:rsid w:val="00BB773C"/>
    <w:rsid w:val="00C6040D"/>
    <w:rsid w:val="00C74EA7"/>
    <w:rsid w:val="00C85E7D"/>
    <w:rsid w:val="00CD6219"/>
    <w:rsid w:val="00CE021C"/>
    <w:rsid w:val="00CF058A"/>
    <w:rsid w:val="00D546EB"/>
    <w:rsid w:val="00DC12C7"/>
    <w:rsid w:val="00DC556C"/>
    <w:rsid w:val="00DF5E0B"/>
    <w:rsid w:val="00E062BA"/>
    <w:rsid w:val="00EA63AF"/>
    <w:rsid w:val="00EC1E1A"/>
    <w:rsid w:val="00ED1913"/>
    <w:rsid w:val="00EF42CA"/>
    <w:rsid w:val="00EF7C57"/>
    <w:rsid w:val="00FE1BA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F23AF"/>
  <w15:chartTrackingRefBased/>
  <w15:docId w15:val="{14C9A18A-A945-45B3-9D1B-F7CAB5247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4A56"/>
    <w:pPr>
      <w:ind w:firstLine="454"/>
      <w:jc w:val="both"/>
    </w:pPr>
    <w:rPr>
      <w:lang w:val="fr-CD"/>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5F4A56"/>
    <w:pPr>
      <w:ind w:left="720"/>
      <w:contextualSpacing/>
    </w:pPr>
  </w:style>
  <w:style w:type="paragraph" w:styleId="Notedebasdepage">
    <w:name w:val="footnote text"/>
    <w:basedOn w:val="Normal"/>
    <w:link w:val="NotedebasdepageCar"/>
    <w:uiPriority w:val="99"/>
    <w:unhideWhenUsed/>
    <w:rsid w:val="00CE021C"/>
    <w:pPr>
      <w:spacing w:after="0" w:line="240" w:lineRule="auto"/>
    </w:pPr>
    <w:rPr>
      <w:sz w:val="20"/>
      <w:szCs w:val="20"/>
    </w:rPr>
  </w:style>
  <w:style w:type="character" w:customStyle="1" w:styleId="NotedebasdepageCar">
    <w:name w:val="Note de bas de page Car"/>
    <w:basedOn w:val="Policepardfaut"/>
    <w:link w:val="Notedebasdepage"/>
    <w:uiPriority w:val="99"/>
    <w:rsid w:val="00CE021C"/>
    <w:rPr>
      <w:sz w:val="20"/>
      <w:szCs w:val="20"/>
      <w:lang w:val="fr-CD"/>
    </w:rPr>
  </w:style>
  <w:style w:type="character" w:styleId="Appelnotedebasdep">
    <w:name w:val="footnote reference"/>
    <w:basedOn w:val="Policepardfaut"/>
    <w:uiPriority w:val="99"/>
    <w:semiHidden/>
    <w:unhideWhenUsed/>
    <w:rsid w:val="00CE021C"/>
    <w:rPr>
      <w:vertAlign w:val="superscript"/>
    </w:rPr>
  </w:style>
  <w:style w:type="paragraph" w:customStyle="1" w:styleId="Paragraphedeliste1">
    <w:name w:val="Paragraphe de liste1"/>
    <w:basedOn w:val="Normal"/>
    <w:rsid w:val="00CE021C"/>
    <w:pPr>
      <w:spacing w:after="200" w:line="276" w:lineRule="auto"/>
      <w:ind w:left="720" w:firstLine="0"/>
    </w:pPr>
    <w:rPr>
      <w:rFonts w:ascii="Calibri" w:eastAsia="Times New Roman" w:hAnsi="Calibri" w:cs="Arial"/>
      <w:lang w:val="en-US"/>
    </w:rPr>
  </w:style>
  <w:style w:type="paragraph" w:styleId="Sous-titre">
    <w:name w:val="Subtitle"/>
    <w:basedOn w:val="Normal"/>
    <w:next w:val="Normal"/>
    <w:link w:val="Sous-titreCar"/>
    <w:uiPriority w:val="11"/>
    <w:qFormat/>
    <w:rsid w:val="00E062BA"/>
    <w:pPr>
      <w:numPr>
        <w:ilvl w:val="1"/>
      </w:numPr>
      <w:spacing w:after="200" w:line="276" w:lineRule="auto"/>
      <w:ind w:firstLine="454"/>
    </w:pPr>
    <w:rPr>
      <w:rFonts w:ascii="Cambria" w:eastAsia="Times New Roman" w:hAnsi="Cambria" w:cs="Times New Roman"/>
      <w:i/>
      <w:iCs/>
      <w:color w:val="4F81BD"/>
      <w:spacing w:val="15"/>
      <w:sz w:val="24"/>
      <w:szCs w:val="24"/>
      <w:lang w:val="en-US"/>
    </w:rPr>
  </w:style>
  <w:style w:type="character" w:customStyle="1" w:styleId="Sous-titreCar">
    <w:name w:val="Sous-titre Car"/>
    <w:basedOn w:val="Policepardfaut"/>
    <w:link w:val="Sous-titre"/>
    <w:uiPriority w:val="11"/>
    <w:rsid w:val="00E062BA"/>
    <w:rPr>
      <w:rFonts w:ascii="Cambria" w:eastAsia="Times New Roman" w:hAnsi="Cambria" w:cs="Times New Roman"/>
      <w:i/>
      <w:iCs/>
      <w:color w:val="4F81BD"/>
      <w:spacing w:val="15"/>
      <w:sz w:val="24"/>
      <w:szCs w:val="24"/>
      <w:lang w:val="en-US"/>
    </w:rPr>
  </w:style>
  <w:style w:type="paragraph" w:styleId="Titre">
    <w:name w:val="Title"/>
    <w:basedOn w:val="Normal"/>
    <w:next w:val="Normal"/>
    <w:link w:val="TitreCar"/>
    <w:uiPriority w:val="10"/>
    <w:qFormat/>
    <w:rsid w:val="00E062BA"/>
    <w:pPr>
      <w:pBdr>
        <w:bottom w:val="single" w:sz="8" w:space="4" w:color="404040"/>
      </w:pBdr>
      <w:spacing w:after="300" w:line="240" w:lineRule="auto"/>
      <w:ind w:firstLine="0"/>
    </w:pPr>
    <w:rPr>
      <w:rFonts w:ascii="Cambria" w:eastAsia="Times New Roman" w:hAnsi="Cambria" w:cs="Times New Roman"/>
      <w:spacing w:val="5"/>
      <w:kern w:val="28"/>
      <w:sz w:val="36"/>
      <w:szCs w:val="36"/>
      <w:lang w:val="fr-FR"/>
    </w:rPr>
  </w:style>
  <w:style w:type="character" w:customStyle="1" w:styleId="TitreCar">
    <w:name w:val="Titre Car"/>
    <w:basedOn w:val="Policepardfaut"/>
    <w:link w:val="Titre"/>
    <w:uiPriority w:val="10"/>
    <w:rsid w:val="00E062BA"/>
    <w:rPr>
      <w:rFonts w:ascii="Cambria" w:eastAsia="Times New Roman" w:hAnsi="Cambria" w:cs="Times New Roman"/>
      <w:spacing w:val="5"/>
      <w:kern w:val="28"/>
      <w:sz w:val="36"/>
      <w:szCs w:val="36"/>
    </w:rPr>
  </w:style>
  <w:style w:type="character" w:styleId="Lienhypertexte">
    <w:name w:val="Hyperlink"/>
    <w:basedOn w:val="Policepardfaut"/>
    <w:uiPriority w:val="99"/>
    <w:unhideWhenUsed/>
    <w:rsid w:val="00981A1D"/>
    <w:rPr>
      <w:color w:val="0563C1" w:themeColor="hyperlink"/>
      <w:u w:val="single"/>
    </w:rPr>
  </w:style>
  <w:style w:type="paragraph" w:styleId="En-tte">
    <w:name w:val="header"/>
    <w:basedOn w:val="Normal"/>
    <w:link w:val="En-tteCar"/>
    <w:uiPriority w:val="99"/>
    <w:unhideWhenUsed/>
    <w:rsid w:val="00DF5E0B"/>
    <w:pPr>
      <w:tabs>
        <w:tab w:val="center" w:pos="4536"/>
        <w:tab w:val="right" w:pos="9072"/>
      </w:tabs>
      <w:spacing w:after="0" w:line="240" w:lineRule="auto"/>
    </w:pPr>
  </w:style>
  <w:style w:type="character" w:customStyle="1" w:styleId="En-tteCar">
    <w:name w:val="En-tête Car"/>
    <w:basedOn w:val="Policepardfaut"/>
    <w:link w:val="En-tte"/>
    <w:uiPriority w:val="99"/>
    <w:rsid w:val="00DF5E0B"/>
    <w:rPr>
      <w:lang w:val="fr-CD"/>
    </w:rPr>
  </w:style>
  <w:style w:type="paragraph" w:styleId="Pieddepage">
    <w:name w:val="footer"/>
    <w:basedOn w:val="Normal"/>
    <w:link w:val="PieddepageCar"/>
    <w:uiPriority w:val="99"/>
    <w:unhideWhenUsed/>
    <w:rsid w:val="00DF5E0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F5E0B"/>
    <w:rPr>
      <w:lang w:val="fr-CD"/>
    </w:rPr>
  </w:style>
  <w:style w:type="paragraph" w:styleId="Rvision">
    <w:name w:val="Revision"/>
    <w:hidden/>
    <w:uiPriority w:val="99"/>
    <w:semiHidden/>
    <w:rsid w:val="00395FF2"/>
    <w:pPr>
      <w:spacing w:after="0" w:line="240" w:lineRule="auto"/>
    </w:pPr>
    <w:rPr>
      <w:lang w:val="fr-CD"/>
    </w:rPr>
  </w:style>
  <w:style w:type="character" w:styleId="Marquedecommentaire">
    <w:name w:val="annotation reference"/>
    <w:basedOn w:val="Policepardfaut"/>
    <w:uiPriority w:val="99"/>
    <w:semiHidden/>
    <w:unhideWhenUsed/>
    <w:rsid w:val="00395FF2"/>
    <w:rPr>
      <w:sz w:val="16"/>
      <w:szCs w:val="16"/>
    </w:rPr>
  </w:style>
  <w:style w:type="paragraph" w:styleId="Commentaire">
    <w:name w:val="annotation text"/>
    <w:basedOn w:val="Normal"/>
    <w:link w:val="CommentaireCar"/>
    <w:uiPriority w:val="99"/>
    <w:semiHidden/>
    <w:unhideWhenUsed/>
    <w:rsid w:val="00395FF2"/>
    <w:pPr>
      <w:spacing w:line="240" w:lineRule="auto"/>
    </w:pPr>
    <w:rPr>
      <w:sz w:val="20"/>
      <w:szCs w:val="20"/>
    </w:rPr>
  </w:style>
  <w:style w:type="character" w:customStyle="1" w:styleId="CommentaireCar">
    <w:name w:val="Commentaire Car"/>
    <w:basedOn w:val="Policepardfaut"/>
    <w:link w:val="Commentaire"/>
    <w:uiPriority w:val="99"/>
    <w:semiHidden/>
    <w:rsid w:val="00395FF2"/>
    <w:rPr>
      <w:sz w:val="20"/>
      <w:szCs w:val="20"/>
      <w:lang w:val="fr-CD"/>
    </w:rPr>
  </w:style>
  <w:style w:type="paragraph" w:styleId="Objetducommentaire">
    <w:name w:val="annotation subject"/>
    <w:basedOn w:val="Commentaire"/>
    <w:next w:val="Commentaire"/>
    <w:link w:val="ObjetducommentaireCar"/>
    <w:uiPriority w:val="99"/>
    <w:semiHidden/>
    <w:unhideWhenUsed/>
    <w:rsid w:val="00395FF2"/>
    <w:rPr>
      <w:b/>
      <w:bCs/>
    </w:rPr>
  </w:style>
  <w:style w:type="character" w:customStyle="1" w:styleId="ObjetducommentaireCar">
    <w:name w:val="Objet du commentaire Car"/>
    <w:basedOn w:val="CommentaireCar"/>
    <w:link w:val="Objetducommentaire"/>
    <w:uiPriority w:val="99"/>
    <w:semiHidden/>
    <w:rsid w:val="00395FF2"/>
    <w:rPr>
      <w:b/>
      <w:bCs/>
      <w:sz w:val="20"/>
      <w:szCs w:val="20"/>
      <w:lang w:val="fr-CD"/>
    </w:rPr>
  </w:style>
  <w:style w:type="paragraph" w:customStyle="1" w:styleId="pf0">
    <w:name w:val="pf0"/>
    <w:basedOn w:val="Normal"/>
    <w:rsid w:val="00981C18"/>
    <w:pPr>
      <w:spacing w:before="100" w:beforeAutospacing="1" w:after="100" w:afterAutospacing="1" w:line="240" w:lineRule="auto"/>
      <w:ind w:firstLine="0"/>
      <w:jc w:val="right"/>
    </w:pPr>
    <w:rPr>
      <w:rFonts w:ascii="Times New Roman" w:eastAsia="Times New Roman" w:hAnsi="Times New Roman" w:cs="Times New Roman"/>
      <w:sz w:val="24"/>
      <w:szCs w:val="24"/>
      <w:lang w:val="fr-FR" w:eastAsia="fr-FR"/>
    </w:rPr>
  </w:style>
  <w:style w:type="character" w:customStyle="1" w:styleId="cf01">
    <w:name w:val="cf01"/>
    <w:basedOn w:val="Policepardfaut"/>
    <w:rsid w:val="00981C18"/>
    <w:rPr>
      <w:rFonts w:cs="KFGQPC Uthmanic Script HAFS" w:hint="c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301916">
      <w:bodyDiv w:val="1"/>
      <w:marLeft w:val="0"/>
      <w:marRight w:val="0"/>
      <w:marTop w:val="0"/>
      <w:marBottom w:val="0"/>
      <w:divBdr>
        <w:top w:val="none" w:sz="0" w:space="0" w:color="auto"/>
        <w:left w:val="none" w:sz="0" w:space="0" w:color="auto"/>
        <w:bottom w:val="none" w:sz="0" w:space="0" w:color="auto"/>
        <w:right w:val="none" w:sz="0" w:space="0" w:color="auto"/>
      </w:divBdr>
    </w:div>
    <w:div w:id="1986007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otnotes.xml.rels><?xml version="1.0" encoding="UTF-8" standalone="yes"?>
<Relationships xmlns="http://schemas.openxmlformats.org/package/2006/relationships"><Relationship Id="rId1" Type="http://schemas.openxmlformats.org/officeDocument/2006/relationships/hyperlink" Target="http://www.quran.inoor.i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1742</Words>
  <Characters>9584</Characters>
  <Application>Microsoft Office Word</Application>
  <DocSecurity>0</DocSecurity>
  <Lines>79</Lines>
  <Paragraphs>22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Ishak Vazirhoussen</dc:creator>
  <cp:keywords/>
  <dc:description/>
  <cp:lastModifiedBy>Ishak Vazirhoussen</cp:lastModifiedBy>
  <cp:revision>10</cp:revision>
  <dcterms:created xsi:type="dcterms:W3CDTF">2024-06-02T13:44:00Z</dcterms:created>
  <dcterms:modified xsi:type="dcterms:W3CDTF">2025-09-30T05:46:00Z</dcterms:modified>
</cp:coreProperties>
</file>