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80D0" w14:textId="77777777" w:rsidR="00841F8F" w:rsidRPr="00841F8F" w:rsidRDefault="00841F8F" w:rsidP="00841F8F">
      <w:pPr>
        <w:pBdr>
          <w:bottom w:val="single" w:sz="8" w:space="4" w:color="404040"/>
        </w:pBdr>
        <w:spacing w:after="300" w:line="240" w:lineRule="auto"/>
        <w:ind w:firstLine="0"/>
        <w:contextualSpacing/>
        <w:rPr>
          <w:rFonts w:ascii="Calibri Light" w:eastAsia="Times New Roman" w:hAnsi="Calibri Light" w:cs="Times New Roman"/>
          <w:spacing w:val="5"/>
          <w:kern w:val="28"/>
          <w:sz w:val="36"/>
          <w:szCs w:val="36"/>
          <w:lang w:val="fr-FR" w:bidi="en-US"/>
        </w:rPr>
      </w:pPr>
      <w:bookmarkStart w:id="0" w:name="_Toc346471932"/>
      <w:r w:rsidRPr="00841F8F">
        <w:rPr>
          <w:rFonts w:ascii="Calibri Light" w:eastAsia="Times New Roman" w:hAnsi="Calibri Light" w:cs="Times New Roman"/>
          <w:spacing w:val="5"/>
          <w:kern w:val="28"/>
          <w:sz w:val="36"/>
          <w:szCs w:val="36"/>
          <w:lang w:val="fr-FR" w:bidi="en-US"/>
        </w:rPr>
        <w:t>Sourate at-Tàriq</w:t>
      </w:r>
      <w:bookmarkEnd w:id="0"/>
    </w:p>
    <w:p w14:paraId="49D47ECF" w14:textId="77777777" w:rsidR="00841F8F" w:rsidRPr="00841F8F" w:rsidRDefault="00841F8F" w:rsidP="00841F8F">
      <w:pPr>
        <w:numPr>
          <w:ilvl w:val="1"/>
          <w:numId w:val="0"/>
        </w:numPr>
        <w:spacing w:after="200" w:line="276" w:lineRule="auto"/>
        <w:rPr>
          <w:rFonts w:ascii="Calibri Light" w:eastAsia="Times New Roman" w:hAnsi="Calibri Light" w:cs="Times New Roman"/>
          <w:i/>
          <w:iCs/>
          <w:spacing w:val="15"/>
          <w:sz w:val="20"/>
          <w:szCs w:val="20"/>
          <w:lang w:val="fr-FR" w:bidi="en-US"/>
        </w:rPr>
      </w:pPr>
      <w:r w:rsidRPr="00841F8F">
        <w:rPr>
          <w:rFonts w:ascii="Calibri Light" w:eastAsia="Times New Roman" w:hAnsi="Calibri Light" w:cs="Times New Roman"/>
          <w:i/>
          <w:iCs/>
          <w:spacing w:val="15"/>
          <w:sz w:val="20"/>
          <w:szCs w:val="20"/>
          <w:lang w:val="fr-FR" w:bidi="en-US"/>
        </w:rPr>
        <w:t>« L’étoile du soir » sourate n°86 - révélée à La Mecque – 17 versets</w:t>
      </w:r>
    </w:p>
    <w:p w14:paraId="02187FFD" w14:textId="0910EA60" w:rsidR="00DE34E4" w:rsidRDefault="00DE34E4" w:rsidP="00841F8F">
      <w:pPr>
        <w:ind w:firstLine="0"/>
        <w:rPr>
          <w:rFonts w:cstheme="minorHAnsi"/>
          <w:b/>
          <w:bCs/>
        </w:rPr>
      </w:pPr>
    </w:p>
    <w:p w14:paraId="1D3CF654" w14:textId="77777777" w:rsidR="00841F8F" w:rsidRDefault="00841F8F" w:rsidP="00841F8F">
      <w:pPr>
        <w:ind w:firstLine="0"/>
        <w:rPr>
          <w:rFonts w:cstheme="minorHAnsi"/>
          <w:b/>
          <w:bCs/>
        </w:rPr>
      </w:pPr>
    </w:p>
    <w:p w14:paraId="503B40A8" w14:textId="77777777" w:rsidR="002652EA" w:rsidRDefault="002652EA" w:rsidP="00841F8F">
      <w:pPr>
        <w:ind w:firstLine="0"/>
        <w:rPr>
          <w:rFonts w:cstheme="minorHAnsi"/>
          <w:b/>
          <w:bCs/>
        </w:rPr>
      </w:pPr>
    </w:p>
    <w:p w14:paraId="188557C0" w14:textId="77777777" w:rsidR="002652EA" w:rsidRDefault="002652EA" w:rsidP="00841F8F">
      <w:pPr>
        <w:ind w:firstLine="0"/>
        <w:rPr>
          <w:rFonts w:cstheme="minorHAnsi"/>
          <w:b/>
          <w:bCs/>
        </w:rPr>
      </w:pPr>
    </w:p>
    <w:p w14:paraId="76E8EB7C" w14:textId="77777777" w:rsidR="002652EA" w:rsidRPr="00F00C70" w:rsidRDefault="002652EA" w:rsidP="002652EA">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3B1A317A" w14:textId="77777777" w:rsidR="002652EA" w:rsidRDefault="002652EA" w:rsidP="00841F8F">
      <w:pPr>
        <w:ind w:firstLine="0"/>
        <w:rPr>
          <w:rFonts w:cstheme="minorHAnsi"/>
          <w:b/>
          <w:bCs/>
        </w:rPr>
      </w:pPr>
    </w:p>
    <w:p w14:paraId="50E153E9" w14:textId="3E84BAAE" w:rsidR="002652EA" w:rsidRPr="002652EA" w:rsidRDefault="002652EA" w:rsidP="002652EA">
      <w:pPr>
        <w:ind w:firstLine="0"/>
        <w:rPr>
          <w:rFonts w:ascii="Calibri" w:eastAsia="Calibri" w:hAnsi="Calibri" w:cs="Calibri"/>
          <w:lang w:val="fr-BE" w:bidi="fa-IR"/>
        </w:rPr>
      </w:pPr>
      <w:r w:rsidRPr="002652EA">
        <w:rPr>
          <w:rFonts w:ascii="Calibri" w:eastAsia="Calibri" w:hAnsi="Calibri" w:cs="Calibri"/>
          <w:lang w:val="fr-BE" w:bidi="fa-IR"/>
        </w:rPr>
        <w:t xml:space="preserve">Les versets 1 à 17 indiquent qu'il n’est pas d’âme qui ne soit dotée d’un gardien qui l’observe et recense ses actions. </w:t>
      </w:r>
      <w:r w:rsidR="00514236">
        <w:rPr>
          <w:rFonts w:ascii="Calibri" w:eastAsia="Calibri" w:hAnsi="Calibri" w:cs="Calibri"/>
          <w:lang w:val="fr-BE" w:bidi="fa-IR"/>
        </w:rPr>
        <w:t>Ils</w:t>
      </w:r>
      <w:r w:rsidRPr="002652EA">
        <w:rPr>
          <w:rFonts w:ascii="Calibri" w:eastAsia="Calibri" w:hAnsi="Calibri" w:cs="Calibri"/>
          <w:lang w:val="fr-BE" w:bidi="fa-IR"/>
        </w:rPr>
        <w:t xml:space="preserve"> déclarent que c’est l’âme de l’homme qui constitue sa personnalité, et par conséquent, la personne qui sera ramenée à la vie après sa mort au moment de la résurrection sera la même personne qui a vécu dans le monde, pas son semblable. </w:t>
      </w:r>
      <w:r w:rsidR="00514236">
        <w:rPr>
          <w:rFonts w:ascii="Calibri" w:eastAsia="Calibri" w:hAnsi="Calibri" w:cs="Calibri"/>
          <w:lang w:val="fr-BE" w:bidi="fa-IR"/>
        </w:rPr>
        <w:t>Ils</w:t>
      </w:r>
      <w:r w:rsidRPr="002652EA">
        <w:rPr>
          <w:rFonts w:ascii="Calibri" w:eastAsia="Calibri" w:hAnsi="Calibri" w:cs="Calibri"/>
          <w:lang w:val="fr-BE" w:bidi="fa-IR"/>
        </w:rPr>
        <w:t xml:space="preserve"> indiquent que </w:t>
      </w:r>
      <w:r w:rsidR="00514236">
        <w:rPr>
          <w:rFonts w:ascii="Calibri" w:eastAsia="Calibri" w:hAnsi="Calibri" w:cs="Calibri"/>
          <w:lang w:val="fr-BE" w:bidi="fa-IR"/>
        </w:rPr>
        <w:t>C</w:t>
      </w:r>
      <w:r w:rsidRPr="002652EA">
        <w:rPr>
          <w:rFonts w:ascii="Calibri" w:eastAsia="Calibri" w:hAnsi="Calibri" w:cs="Calibri"/>
          <w:lang w:val="fr-BE" w:bidi="fa-IR"/>
        </w:rPr>
        <w:t>elui qui a créé l’homme à partir d’une giclée d’eau</w:t>
      </w:r>
      <w:r w:rsidRPr="002652EA">
        <w:rPr>
          <w:rFonts w:ascii="Calibri" w:eastAsia="Calibri" w:hAnsi="Calibri" w:cs="Calibri"/>
          <w:lang w:val="fr-BE"/>
        </w:rPr>
        <w:t xml:space="preserve"> </w:t>
      </w:r>
      <w:r w:rsidRPr="002652EA">
        <w:rPr>
          <w:rFonts w:ascii="Calibri" w:eastAsia="Calibri" w:hAnsi="Calibri" w:cs="Calibri"/>
          <w:lang w:val="fr-BE" w:bidi="fa-IR"/>
        </w:rPr>
        <w:t xml:space="preserve">qui sort d’entre les lombes et les côtes est certes capable de le ramener à la vie après sa mort. Enfin, </w:t>
      </w:r>
      <w:r w:rsidR="00514236">
        <w:rPr>
          <w:rFonts w:ascii="Calibri" w:eastAsia="Calibri" w:hAnsi="Calibri" w:cs="Calibri"/>
          <w:lang w:val="fr-BE" w:bidi="fa-IR"/>
        </w:rPr>
        <w:t>ils</w:t>
      </w:r>
      <w:r w:rsidRPr="002652EA">
        <w:rPr>
          <w:rFonts w:ascii="Calibri" w:eastAsia="Calibri" w:hAnsi="Calibri" w:cs="Calibri"/>
          <w:lang w:val="fr-BE" w:bidi="fa-IR"/>
        </w:rPr>
        <w:t xml:space="preserve"> indiquent que le Coran est une parole qui tranche [entre le vrai et le faux, entre le juste et l’injuste] et non un discours frivole.</w:t>
      </w:r>
      <w:r>
        <w:rPr>
          <w:rStyle w:val="Appelnotedebasdep"/>
          <w:rFonts w:ascii="Calibri" w:eastAsia="Calibri" w:hAnsi="Calibri" w:cs="Calibri"/>
          <w:lang w:val="fr-BE" w:bidi="fa-IR"/>
        </w:rPr>
        <w:footnoteReference w:id="1"/>
      </w:r>
    </w:p>
    <w:p w14:paraId="7BA62432" w14:textId="238CDB6A" w:rsidR="002652EA" w:rsidRDefault="002652EA" w:rsidP="002652EA">
      <w:pPr>
        <w:ind w:firstLine="0"/>
        <w:rPr>
          <w:rFonts w:cstheme="minorHAnsi"/>
          <w:b/>
          <w:bCs/>
        </w:rPr>
      </w:pPr>
    </w:p>
    <w:p w14:paraId="3043A31C" w14:textId="77777777" w:rsidR="002652EA" w:rsidRDefault="002652EA" w:rsidP="00841F8F">
      <w:pPr>
        <w:ind w:firstLine="0"/>
        <w:rPr>
          <w:rFonts w:cstheme="minorHAnsi"/>
          <w:b/>
          <w:bCs/>
        </w:rPr>
      </w:pPr>
    </w:p>
    <w:p w14:paraId="3440921F" w14:textId="77777777" w:rsidR="00841F8F" w:rsidRDefault="00841F8F" w:rsidP="00841F8F">
      <w:pPr>
        <w:ind w:firstLine="0"/>
        <w:rPr>
          <w:rFonts w:cstheme="minorHAnsi"/>
          <w:b/>
          <w:bCs/>
        </w:rPr>
      </w:pPr>
    </w:p>
    <w:p w14:paraId="25A66B74" w14:textId="77777777" w:rsidR="00841F8F" w:rsidRDefault="00841F8F" w:rsidP="00841F8F">
      <w:pPr>
        <w:ind w:firstLine="0"/>
        <w:rPr>
          <w:rFonts w:cstheme="minorHAnsi"/>
          <w:b/>
          <w:bCs/>
        </w:rPr>
      </w:pPr>
    </w:p>
    <w:p w14:paraId="3E7B1CD4" w14:textId="66FB1AD5" w:rsidR="00841F8F" w:rsidRPr="00841F8F" w:rsidRDefault="002652EA" w:rsidP="00841F8F">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841F8F" w:rsidRPr="00841F8F">
        <w:rPr>
          <w:rFonts w:ascii="Calibri" w:eastAsia="Times New Roman" w:hAnsi="Calibri" w:cs="Arial"/>
          <w:b/>
          <w:bCs/>
          <w:sz w:val="20"/>
          <w:szCs w:val="20"/>
          <w:lang w:val="fr-FR" w:bidi="en-US"/>
        </w:rPr>
        <w:t>) Aperçu du contenu de la sourate</w:t>
      </w:r>
    </w:p>
    <w:p w14:paraId="140DD712" w14:textId="77777777" w:rsidR="00841F8F" w:rsidRPr="00841F8F" w:rsidRDefault="00841F8F" w:rsidP="00841F8F">
      <w:pPr>
        <w:spacing w:after="200" w:line="276" w:lineRule="auto"/>
        <w:ind w:firstLine="0"/>
        <w:rPr>
          <w:rFonts w:ascii="Calibri" w:eastAsia="Times New Roman" w:hAnsi="Calibri" w:cs="Arial"/>
          <w:b/>
          <w:bCs/>
          <w:sz w:val="20"/>
          <w:szCs w:val="20"/>
          <w:lang w:val="fr-FR" w:bidi="en-US"/>
        </w:rPr>
      </w:pPr>
    </w:p>
    <w:p w14:paraId="72009026" w14:textId="5E12D303" w:rsidR="00841F8F" w:rsidRPr="00841F8F" w:rsidRDefault="00841F8F" w:rsidP="00841F8F">
      <w:pPr>
        <w:spacing w:after="200" w:line="276" w:lineRule="auto"/>
        <w:ind w:firstLine="0"/>
        <w:rPr>
          <w:rFonts w:ascii="Calibri" w:eastAsia="Times New Roman" w:hAnsi="Calibri" w:cs="Calibri"/>
          <w:lang w:val="fr-FR" w:bidi="en-US"/>
        </w:rPr>
      </w:pPr>
      <w:r w:rsidRPr="00841F8F">
        <w:rPr>
          <w:rFonts w:ascii="Calibri" w:eastAsia="Times New Roman" w:hAnsi="Calibri" w:cs="Calibri"/>
          <w:lang w:val="fr-FR" w:bidi="en-US"/>
        </w:rPr>
        <w:t>Cette sourate comprend deux parties : le Jour du Jugement, d’une part, et le Saint Coran, son importance et sa valeur, d’autre part.</w:t>
      </w:r>
    </w:p>
    <w:p w14:paraId="1AA6EE01" w14:textId="22E15D7D" w:rsidR="00841F8F" w:rsidRPr="00841F8F" w:rsidRDefault="00841F8F" w:rsidP="00841F8F">
      <w:pPr>
        <w:spacing w:after="200" w:line="276" w:lineRule="auto"/>
        <w:ind w:firstLine="0"/>
        <w:rPr>
          <w:rFonts w:ascii="Calibri" w:eastAsia="Times New Roman" w:hAnsi="Calibri" w:cs="Calibri"/>
          <w:lang w:val="fr-FR" w:bidi="en-US"/>
        </w:rPr>
      </w:pPr>
      <w:r w:rsidRPr="00841F8F">
        <w:rPr>
          <w:rFonts w:ascii="Calibri" w:eastAsia="Times New Roman" w:hAnsi="Calibri" w:cs="Calibri"/>
          <w:lang w:val="fr-FR" w:bidi="en-US"/>
        </w:rPr>
        <w:t xml:space="preserve">Au début de cette sourate, après les serments, il est fait allusion à l’existence des gardiens de Dieu auprès de l’homme. Elle apporte ensuite la preuve de la Résurrection en mettant l’accent sur l’origine de l’homme. Si Dieu a le pouvoir de le créer une première fois à partir d’une eau insignifiante, </w:t>
      </w:r>
      <w:r w:rsidR="00514236">
        <w:rPr>
          <w:rFonts w:ascii="Calibri" w:eastAsia="Times New Roman" w:hAnsi="Calibri" w:cs="Calibri"/>
          <w:lang w:val="fr-FR" w:bidi="en-US"/>
        </w:rPr>
        <w:t>Il</w:t>
      </w:r>
      <w:r w:rsidR="00514236" w:rsidRPr="00841F8F">
        <w:rPr>
          <w:rFonts w:ascii="Calibri" w:eastAsia="Times New Roman" w:hAnsi="Calibri" w:cs="Calibri"/>
          <w:lang w:val="fr-FR" w:bidi="en-US"/>
        </w:rPr>
        <w:t xml:space="preserve"> </w:t>
      </w:r>
      <w:r w:rsidRPr="00841F8F">
        <w:rPr>
          <w:rFonts w:ascii="Calibri" w:eastAsia="Times New Roman" w:hAnsi="Calibri" w:cs="Calibri"/>
          <w:lang w:val="fr-FR" w:bidi="en-US"/>
        </w:rPr>
        <w:t>a forcément le pouvoir de renouveler cette création ou de ressusciter l'homme. Ensuite, certaines étapes de la Résurrection sont décrites avant de mettre en avant l’importance et la valeur du Saint Coran. Enfin, cette sourate conclut par une menace du châtiment de Dieu faite aux impies.</w:t>
      </w:r>
      <w:r w:rsidR="002652EA">
        <w:rPr>
          <w:rStyle w:val="Appelnotedebasdep"/>
          <w:rFonts w:ascii="Calibri" w:eastAsia="Times New Roman" w:hAnsi="Calibri" w:cs="Calibri"/>
          <w:lang w:val="fr-FR" w:bidi="en-US"/>
        </w:rPr>
        <w:footnoteReference w:id="2"/>
      </w:r>
    </w:p>
    <w:p w14:paraId="2F998EE6" w14:textId="77777777" w:rsidR="00841F8F" w:rsidRDefault="00841F8F" w:rsidP="00841F8F">
      <w:pPr>
        <w:ind w:firstLine="0"/>
        <w:rPr>
          <w:rFonts w:cstheme="minorHAnsi"/>
          <w:b/>
          <w:bCs/>
        </w:rPr>
      </w:pPr>
    </w:p>
    <w:p w14:paraId="3931EBFE" w14:textId="77777777" w:rsidR="00841F8F" w:rsidRDefault="00841F8F" w:rsidP="00841F8F">
      <w:pPr>
        <w:ind w:firstLine="0"/>
        <w:rPr>
          <w:rFonts w:cstheme="minorHAnsi"/>
          <w:b/>
          <w:bCs/>
        </w:rPr>
      </w:pPr>
    </w:p>
    <w:p w14:paraId="215EC1D5" w14:textId="77777777" w:rsidR="00841F8F" w:rsidRDefault="00841F8F" w:rsidP="00841F8F">
      <w:pPr>
        <w:ind w:firstLine="0"/>
        <w:rPr>
          <w:rFonts w:cstheme="minorHAnsi"/>
          <w:b/>
          <w:bCs/>
        </w:rPr>
      </w:pPr>
    </w:p>
    <w:p w14:paraId="435A33F8" w14:textId="77777777" w:rsidR="00841F8F" w:rsidRDefault="00841F8F" w:rsidP="00841F8F">
      <w:pPr>
        <w:ind w:firstLine="0"/>
        <w:rPr>
          <w:rFonts w:cstheme="minorHAnsi"/>
          <w:b/>
          <w:bCs/>
        </w:rPr>
      </w:pPr>
    </w:p>
    <w:p w14:paraId="0F1E97F4" w14:textId="440CC436" w:rsidR="00841F8F" w:rsidRPr="00841F8F" w:rsidRDefault="002652EA" w:rsidP="00841F8F">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841F8F" w:rsidRPr="00841F8F">
        <w:rPr>
          <w:rFonts w:ascii="Calibri" w:eastAsia="Times New Roman" w:hAnsi="Calibri" w:cs="Arial"/>
          <w:b/>
          <w:bCs/>
          <w:sz w:val="20"/>
          <w:szCs w:val="20"/>
          <w:lang w:val="fr-FR" w:bidi="en-US"/>
        </w:rPr>
        <w:t xml:space="preserve">) Bienfaits de la récitation </w:t>
      </w:r>
    </w:p>
    <w:p w14:paraId="23B831B3" w14:textId="77777777" w:rsidR="00841F8F" w:rsidRPr="00841F8F" w:rsidRDefault="00841F8F" w:rsidP="00841F8F">
      <w:pPr>
        <w:spacing w:after="200" w:line="276" w:lineRule="auto"/>
        <w:ind w:firstLine="0"/>
        <w:rPr>
          <w:rFonts w:ascii="Calibri" w:eastAsia="Times New Roman" w:hAnsi="Calibri" w:cs="Arial"/>
          <w:b/>
          <w:bCs/>
          <w:sz w:val="20"/>
          <w:szCs w:val="20"/>
          <w:lang w:val="fr-FR" w:bidi="en-US"/>
        </w:rPr>
      </w:pPr>
    </w:p>
    <w:p w14:paraId="6C57737F" w14:textId="77777777" w:rsidR="00841F8F" w:rsidRPr="00841F8F" w:rsidRDefault="00841F8F" w:rsidP="00841F8F">
      <w:pPr>
        <w:spacing w:after="200" w:line="276" w:lineRule="auto"/>
        <w:ind w:firstLine="0"/>
        <w:rPr>
          <w:rFonts w:ascii="Calibri" w:eastAsia="Times New Roman" w:hAnsi="Calibri" w:cs="Calibri"/>
          <w:lang w:val="fr-FR" w:bidi="en-US"/>
        </w:rPr>
      </w:pPr>
      <w:r w:rsidRPr="00841F8F">
        <w:rPr>
          <w:rFonts w:ascii="Calibri" w:eastAsia="Times New Roman" w:hAnsi="Calibri" w:cs="Calibri"/>
          <w:lang w:val="fr-FR" w:bidi="en-US"/>
        </w:rPr>
        <w:t>Selon le Saint Prophète (s), à celui qui récite cette sourate, Dieu accorde dix fois plus de bénédictions que d’étoiles dans le ciel.</w:t>
      </w:r>
      <w:r w:rsidRPr="00841F8F">
        <w:rPr>
          <w:rFonts w:ascii="Calibri" w:eastAsia="Times New Roman" w:hAnsi="Calibri" w:cs="Calibri"/>
          <w:vertAlign w:val="superscript"/>
          <w:lang w:val="fr-FR" w:bidi="en-US"/>
        </w:rPr>
        <w:footnoteReference w:id="3"/>
      </w:r>
    </w:p>
    <w:p w14:paraId="71F6B64F" w14:textId="13360790" w:rsidR="00841F8F" w:rsidRPr="00841F8F" w:rsidRDefault="00841F8F" w:rsidP="00841F8F">
      <w:pPr>
        <w:spacing w:after="200" w:line="276" w:lineRule="auto"/>
        <w:ind w:firstLine="0"/>
        <w:rPr>
          <w:rFonts w:ascii="Calibri" w:eastAsia="Times New Roman" w:hAnsi="Calibri" w:cs="Calibri"/>
          <w:lang w:val="fr-FR" w:bidi="en-US"/>
        </w:rPr>
      </w:pPr>
      <w:r w:rsidRPr="00841F8F">
        <w:rPr>
          <w:rFonts w:ascii="Calibri" w:eastAsia="Times New Roman" w:hAnsi="Calibri" w:cs="Calibri"/>
          <w:lang w:val="fr-FR" w:bidi="en-US"/>
        </w:rPr>
        <w:t>Selon l’Imam as-Sàdiq (a), celui qui récite cette sourate dans les prières surérogatoires, aura une estime et une place importante auprès de Dieu le Jour du Jugement, et il sera parmi les compagnons et les amis du Saint Prophète (s) dans le Paradis.</w:t>
      </w:r>
      <w:r w:rsidRPr="00841F8F">
        <w:rPr>
          <w:rFonts w:ascii="Calibri" w:eastAsia="Times New Roman" w:hAnsi="Calibri" w:cs="Calibri"/>
          <w:vertAlign w:val="superscript"/>
          <w:lang w:val="fr-FR" w:bidi="en-US"/>
        </w:rPr>
        <w:footnoteReference w:id="4"/>
      </w:r>
    </w:p>
    <w:p w14:paraId="6E6C4E53" w14:textId="77777777" w:rsidR="00841F8F" w:rsidRDefault="00841F8F" w:rsidP="00841F8F">
      <w:pPr>
        <w:ind w:firstLine="0"/>
        <w:rPr>
          <w:rFonts w:cstheme="minorHAnsi"/>
          <w:b/>
          <w:bCs/>
        </w:rPr>
      </w:pPr>
    </w:p>
    <w:p w14:paraId="0106115D" w14:textId="77777777" w:rsidR="00841F8F" w:rsidRDefault="00841F8F" w:rsidP="00841F8F">
      <w:pPr>
        <w:ind w:firstLine="0"/>
        <w:rPr>
          <w:rFonts w:cstheme="minorHAnsi"/>
          <w:b/>
          <w:bCs/>
        </w:rPr>
      </w:pPr>
    </w:p>
    <w:p w14:paraId="5EBF5217" w14:textId="77777777" w:rsidR="00841F8F" w:rsidRDefault="00841F8F" w:rsidP="00841F8F">
      <w:pPr>
        <w:ind w:firstLine="0"/>
        <w:rPr>
          <w:rFonts w:cstheme="minorHAnsi"/>
          <w:b/>
          <w:bCs/>
        </w:rPr>
      </w:pPr>
    </w:p>
    <w:p w14:paraId="4039C280" w14:textId="264213C5" w:rsidR="00841F8F" w:rsidRPr="00011122" w:rsidRDefault="002652EA" w:rsidP="00841F8F">
      <w:pPr>
        <w:ind w:firstLine="0"/>
        <w:rPr>
          <w:rFonts w:eastAsiaTheme="minorEastAsia"/>
          <w:b/>
          <w:bCs/>
          <w:sz w:val="20"/>
          <w:szCs w:val="20"/>
          <w:lang w:val="fr-FR" w:bidi="en-US"/>
        </w:rPr>
      </w:pPr>
      <w:r>
        <w:rPr>
          <w:rFonts w:eastAsiaTheme="minorEastAsia"/>
          <w:b/>
          <w:bCs/>
          <w:sz w:val="20"/>
          <w:szCs w:val="20"/>
          <w:lang w:val="fr-FR" w:bidi="en-US"/>
        </w:rPr>
        <w:t>d</w:t>
      </w:r>
      <w:r w:rsidR="00841F8F" w:rsidRPr="00011122">
        <w:rPr>
          <w:rFonts w:eastAsiaTheme="minorEastAsia"/>
          <w:b/>
          <w:bCs/>
          <w:sz w:val="20"/>
          <w:szCs w:val="20"/>
          <w:lang w:val="fr-FR" w:bidi="en-US"/>
        </w:rPr>
        <w:t>) Exégèse et commentaire de la sourate</w:t>
      </w:r>
    </w:p>
    <w:p w14:paraId="41098C0C" w14:textId="77777777" w:rsidR="00DE34E4" w:rsidRDefault="00DE34E4" w:rsidP="00841F8F">
      <w:pPr>
        <w:ind w:firstLine="0"/>
        <w:rPr>
          <w:rFonts w:cstheme="minorHAnsi"/>
          <w:b/>
          <w:bCs/>
        </w:rPr>
      </w:pPr>
    </w:p>
    <w:p w14:paraId="71F645D6" w14:textId="77777777" w:rsidR="00D56A6D" w:rsidRDefault="00D56A6D" w:rsidP="00D56A6D">
      <w:pPr>
        <w:pStyle w:val="pf0"/>
        <w:rPr>
          <w:rFonts w:ascii="Arial" w:hAnsi="Arial" w:cs="Arial"/>
          <w:sz w:val="20"/>
          <w:szCs w:val="20"/>
        </w:rPr>
      </w:pPr>
      <w:r>
        <w:rPr>
          <w:rStyle w:val="cf01"/>
          <w:rFonts w:ascii="Arial" w:hAnsi="Arial" w:hint="default"/>
          <w:rtl/>
        </w:rPr>
        <w:t>بِسۡمِ ٱللَّهِ ٱلرَّحۡمَٰنِ ٱلرَّحِيمِ</w:t>
      </w:r>
    </w:p>
    <w:p w14:paraId="0BBEB8C4" w14:textId="77777777" w:rsidR="00D56A6D" w:rsidRPr="00841F8F" w:rsidRDefault="00D56A6D" w:rsidP="00D56A6D">
      <w:pPr>
        <w:ind w:firstLine="0"/>
        <w:jc w:val="right"/>
        <w:rPr>
          <w:rFonts w:cstheme="minorHAnsi"/>
          <w:b/>
          <w:bCs/>
        </w:rPr>
      </w:pPr>
    </w:p>
    <w:p w14:paraId="5E009925" w14:textId="33FA685B" w:rsidR="00D81EC4" w:rsidRPr="00612F26" w:rsidRDefault="00514236" w:rsidP="00D81EC4">
      <w:pPr>
        <w:ind w:firstLine="0"/>
        <w:rPr>
          <w:rFonts w:cstheme="minorHAnsi"/>
          <w:b/>
          <w:bCs/>
          <w:i/>
          <w:iCs/>
          <w:sz w:val="20"/>
          <w:szCs w:val="20"/>
          <w:lang w:bidi="fa-IR"/>
        </w:rPr>
      </w:pPr>
      <w:r>
        <w:rPr>
          <w:rFonts w:cstheme="minorHAnsi"/>
          <w:b/>
          <w:bCs/>
          <w:i/>
          <w:iCs/>
          <w:sz w:val="20"/>
          <w:szCs w:val="20"/>
          <w:lang w:bidi="fa-IR"/>
        </w:rPr>
        <w:t>Par la grâce du nom d’Allah</w:t>
      </w:r>
      <w:r w:rsidR="00612F26" w:rsidRPr="00612F26">
        <w:rPr>
          <w:rFonts w:cstheme="minorHAnsi"/>
          <w:b/>
          <w:bCs/>
          <w:i/>
          <w:iCs/>
          <w:sz w:val="20"/>
          <w:szCs w:val="20"/>
          <w:lang w:bidi="fa-IR"/>
        </w:rPr>
        <w:t>, le Tout Miséricordieux, le Très Miséricordieux</w:t>
      </w:r>
    </w:p>
    <w:p w14:paraId="024E2D4F" w14:textId="77777777" w:rsidR="00612F26" w:rsidRDefault="00612F26" w:rsidP="00D81EC4">
      <w:pPr>
        <w:ind w:firstLine="0"/>
        <w:rPr>
          <w:rFonts w:cstheme="minorHAnsi"/>
          <w:lang w:bidi="fa-IR"/>
        </w:rPr>
      </w:pPr>
    </w:p>
    <w:p w14:paraId="70D8FB01" w14:textId="77777777" w:rsidR="00343113" w:rsidRDefault="00343113" w:rsidP="00D81EC4">
      <w:pPr>
        <w:ind w:firstLine="0"/>
        <w:rPr>
          <w:rFonts w:cstheme="minorHAnsi"/>
          <w:lang w:bidi="fa-IR"/>
        </w:rPr>
      </w:pPr>
    </w:p>
    <w:p w14:paraId="7056AEBB" w14:textId="03B63819" w:rsidR="00343113" w:rsidRDefault="00343113" w:rsidP="00343113">
      <w:pPr>
        <w:ind w:firstLine="0"/>
        <w:jc w:val="right"/>
        <w:rPr>
          <w:rFonts w:cstheme="minorHAnsi"/>
          <w:lang w:bidi="fa-IR"/>
        </w:rPr>
      </w:pPr>
      <w:r w:rsidRPr="00FA2079">
        <w:rPr>
          <w:rFonts w:cs="KFGQPC Uthmanic Script HAFS"/>
          <w:color w:val="000000"/>
          <w:sz w:val="36"/>
          <w:szCs w:val="36"/>
          <w:shd w:val="clear" w:color="auto" w:fill="FFFFFF"/>
          <w:rtl/>
        </w:rPr>
        <w:t>وَ</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لسَّمَآءِ</w:t>
      </w:r>
      <w:r w:rsidRPr="00FA2079">
        <w:rPr>
          <w:rFonts w:cs="KFGQPC Uthmanic Script HAFS"/>
          <w:color w:val="000000"/>
          <w:sz w:val="36"/>
          <w:szCs w:val="36"/>
          <w:shd w:val="clear" w:color="auto" w:fill="FFFFFF"/>
          <w:rtl/>
        </w:rPr>
        <w:t xml:space="preserve"> وَ</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لطَّارِقِ</w:t>
      </w:r>
      <w:r w:rsidRPr="00FA2079">
        <w:rPr>
          <w:rFonts w:cs="KFGQPC Uthmanic Script HAFS"/>
          <w:color w:val="000000"/>
          <w:sz w:val="36"/>
          <w:szCs w:val="36"/>
          <w:shd w:val="clear" w:color="auto" w:fill="FFFFFF"/>
          <w:rtl/>
        </w:rPr>
        <w:t xml:space="preserve">١ وَمَآ أَدۡرَىٰكَ مَا </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لطَّارِقُ</w:t>
      </w:r>
      <w:r w:rsidRPr="00FA2079">
        <w:rPr>
          <w:rFonts w:cs="KFGQPC Uthmanic Script HAFS"/>
          <w:color w:val="000000"/>
          <w:sz w:val="36"/>
          <w:szCs w:val="36"/>
          <w:shd w:val="clear" w:color="auto" w:fill="FFFFFF"/>
          <w:rtl/>
        </w:rPr>
        <w:t xml:space="preserve">٢ </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لنَّجۡمُ</w:t>
      </w:r>
      <w:r w:rsidRPr="00FA2079">
        <w:rPr>
          <w:rFonts w:cs="KFGQPC Uthmanic Script HAFS"/>
          <w:color w:val="000000"/>
          <w:sz w:val="36"/>
          <w:szCs w:val="36"/>
          <w:shd w:val="clear" w:color="auto" w:fill="FFFFFF"/>
          <w:rtl/>
        </w:rPr>
        <w:t xml:space="preserve"> </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لثَّاقِبُ</w:t>
      </w:r>
      <w:r w:rsidRPr="00FA2079">
        <w:rPr>
          <w:rFonts w:cs="KFGQPC Uthmanic Script HAFS"/>
          <w:color w:val="000000"/>
          <w:sz w:val="36"/>
          <w:szCs w:val="36"/>
          <w:shd w:val="clear" w:color="auto" w:fill="FFFFFF"/>
          <w:rtl/>
        </w:rPr>
        <w:t>٣ إِن كُلُّ نَفۡسٖ لَّمَّا عَلَيۡهَا حَافِظٞ٤</w:t>
      </w:r>
    </w:p>
    <w:p w14:paraId="14257F41" w14:textId="77777777" w:rsidR="00343113" w:rsidRPr="00816B30" w:rsidRDefault="00343113" w:rsidP="00D81EC4">
      <w:pPr>
        <w:ind w:firstLine="0"/>
        <w:rPr>
          <w:rFonts w:cstheme="minorHAnsi"/>
          <w:lang w:bidi="fa-IR"/>
        </w:rPr>
      </w:pPr>
    </w:p>
    <w:p w14:paraId="0E4BB50E"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1- </w:t>
      </w:r>
      <w:r w:rsidR="00DE34E4" w:rsidRPr="00F86838">
        <w:rPr>
          <w:rFonts w:cstheme="minorHAnsi"/>
          <w:b/>
          <w:bCs/>
          <w:i/>
          <w:iCs/>
          <w:sz w:val="20"/>
          <w:szCs w:val="20"/>
          <w:lang w:bidi="fa-IR"/>
        </w:rPr>
        <w:t>Je jure par le ciel et par l’astre nocturne.</w:t>
      </w:r>
    </w:p>
    <w:p w14:paraId="24BF1813"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2- </w:t>
      </w:r>
      <w:r w:rsidR="00DE34E4" w:rsidRPr="00F86838">
        <w:rPr>
          <w:rFonts w:cstheme="minorHAnsi"/>
          <w:b/>
          <w:bCs/>
          <w:i/>
          <w:iCs/>
          <w:sz w:val="20"/>
          <w:szCs w:val="20"/>
          <w:lang w:bidi="fa-IR"/>
        </w:rPr>
        <w:t>Et qui te dira ce qu’est l’astre nocturne ?</w:t>
      </w:r>
    </w:p>
    <w:p w14:paraId="41AFCCFA"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3- </w:t>
      </w:r>
      <w:r w:rsidR="00DE34E4" w:rsidRPr="00F86838">
        <w:rPr>
          <w:rFonts w:cstheme="minorHAnsi"/>
          <w:b/>
          <w:bCs/>
          <w:i/>
          <w:iCs/>
          <w:sz w:val="20"/>
          <w:szCs w:val="20"/>
          <w:lang w:bidi="fa-IR"/>
        </w:rPr>
        <w:t>C’est l’étoile vivement brillante.</w:t>
      </w:r>
    </w:p>
    <w:p w14:paraId="2BC07D64" w14:textId="582FC0E9" w:rsidR="00DE34E4"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4- </w:t>
      </w:r>
      <w:r w:rsidR="00DE34E4" w:rsidRPr="00F86838">
        <w:rPr>
          <w:rFonts w:cstheme="minorHAnsi"/>
          <w:b/>
          <w:bCs/>
          <w:i/>
          <w:iCs/>
          <w:sz w:val="20"/>
          <w:szCs w:val="20"/>
          <w:lang w:bidi="fa-IR"/>
        </w:rPr>
        <w:t>Il n’est pas d’âme qui ne soit dotée d’un gardien qui l’observe et recense ses actions.</w:t>
      </w:r>
    </w:p>
    <w:p w14:paraId="12A55507" w14:textId="77777777" w:rsidR="00D81EC4" w:rsidRPr="00816B30" w:rsidRDefault="00D81EC4" w:rsidP="00D81EC4">
      <w:pPr>
        <w:ind w:firstLine="0"/>
        <w:rPr>
          <w:rFonts w:cstheme="minorHAnsi"/>
          <w:i/>
          <w:iCs/>
          <w:lang w:bidi="fa-IR"/>
        </w:rPr>
      </w:pPr>
    </w:p>
    <w:p w14:paraId="4F0EA9EA" w14:textId="0DF4F345" w:rsidR="00DE34E4" w:rsidRPr="00816B30" w:rsidRDefault="00D81EC4" w:rsidP="00D81EC4">
      <w:pPr>
        <w:tabs>
          <w:tab w:val="left" w:pos="1080"/>
        </w:tabs>
        <w:ind w:firstLine="0"/>
        <w:rPr>
          <w:rFonts w:cstheme="minorHAnsi"/>
          <w:lang w:val="fr-BE" w:bidi="fa-IR"/>
        </w:rPr>
      </w:pPr>
      <w:r w:rsidRPr="00816B30">
        <w:rPr>
          <w:rFonts w:cstheme="minorHAnsi"/>
          <w:lang w:val="fr-BE" w:bidi="fa-IR"/>
        </w:rPr>
        <w:t>1- « </w:t>
      </w:r>
      <w:r w:rsidR="00DE34E4" w:rsidRPr="00816B30">
        <w:rPr>
          <w:rFonts w:cstheme="minorHAnsi"/>
          <w:b/>
          <w:bCs/>
          <w:lang w:val="fr-BE" w:bidi="fa-IR"/>
        </w:rPr>
        <w:t>Ta</w:t>
      </w:r>
      <w:r w:rsidRPr="00816B30">
        <w:rPr>
          <w:rFonts w:cstheme="minorHAnsi"/>
          <w:b/>
          <w:bCs/>
          <w:lang w:val="fr-BE" w:bidi="fa-IR"/>
        </w:rPr>
        <w:t>a</w:t>
      </w:r>
      <w:r w:rsidR="00DE34E4" w:rsidRPr="00816B30">
        <w:rPr>
          <w:rFonts w:cstheme="minorHAnsi"/>
          <w:b/>
          <w:bCs/>
          <w:lang w:val="fr-BE" w:bidi="fa-IR"/>
        </w:rPr>
        <w:t>riq</w:t>
      </w:r>
      <w:r w:rsidRPr="00816B30">
        <w:rPr>
          <w:rFonts w:cstheme="minorHAnsi"/>
          <w:lang w:val="fr-BE" w:bidi="fa-IR"/>
        </w:rPr>
        <w:t> »</w:t>
      </w:r>
      <w:r w:rsidR="00DE34E4" w:rsidRPr="00816B30">
        <w:rPr>
          <w:rFonts w:cstheme="minorHAnsi"/>
          <w:lang w:val="fr-BE" w:bidi="fa-IR"/>
        </w:rPr>
        <w:t xml:space="preserve"> signifie à l'origine </w:t>
      </w:r>
      <w:r w:rsidR="00355CF8">
        <w:rPr>
          <w:rFonts w:cstheme="minorHAnsi"/>
          <w:lang w:val="fr-BE" w:bidi="fa-IR"/>
        </w:rPr>
        <w:t>« </w:t>
      </w:r>
      <w:r w:rsidR="00DE34E4" w:rsidRPr="00816B30">
        <w:rPr>
          <w:rFonts w:cstheme="minorHAnsi"/>
          <w:lang w:val="fr-BE" w:bidi="fa-IR"/>
        </w:rPr>
        <w:t>celui qui marche la nuit</w:t>
      </w:r>
      <w:r w:rsidR="00355CF8">
        <w:rPr>
          <w:rFonts w:cstheme="minorHAnsi"/>
          <w:lang w:val="fr-BE" w:bidi="fa-IR"/>
        </w:rPr>
        <w:t> »</w:t>
      </w:r>
      <w:r w:rsidR="00DE34E4" w:rsidRPr="00816B30">
        <w:rPr>
          <w:rFonts w:cstheme="minorHAnsi"/>
          <w:lang w:val="fr-BE" w:bidi="fa-IR"/>
        </w:rPr>
        <w:t xml:space="preserve"> ou </w:t>
      </w:r>
      <w:r w:rsidR="00355CF8">
        <w:rPr>
          <w:rFonts w:cstheme="minorHAnsi"/>
          <w:lang w:val="fr-BE" w:bidi="fa-IR"/>
        </w:rPr>
        <w:t>« </w:t>
      </w:r>
      <w:r w:rsidR="00DE34E4" w:rsidRPr="00816B30">
        <w:rPr>
          <w:rFonts w:cstheme="minorHAnsi"/>
          <w:lang w:val="fr-BE" w:bidi="fa-IR"/>
        </w:rPr>
        <w:t>celui qui frappe</w:t>
      </w:r>
      <w:r w:rsidR="00355CF8">
        <w:rPr>
          <w:rFonts w:cstheme="minorHAnsi"/>
          <w:lang w:val="fr-BE" w:bidi="fa-IR"/>
        </w:rPr>
        <w:t> »</w:t>
      </w:r>
      <w:r w:rsidR="00DE34E4" w:rsidRPr="00816B30">
        <w:rPr>
          <w:rFonts w:cstheme="minorHAnsi"/>
          <w:lang w:val="fr-BE" w:bidi="fa-IR"/>
        </w:rPr>
        <w:t xml:space="preserve">, c'est pourquoi on appelle aussi </w:t>
      </w:r>
      <w:r w:rsidR="00355CF8">
        <w:rPr>
          <w:rFonts w:cstheme="minorHAnsi"/>
          <w:lang w:val="fr-BE" w:bidi="fa-IR"/>
        </w:rPr>
        <w:t>« </w:t>
      </w:r>
      <w:r w:rsidR="00DE34E4" w:rsidRPr="00816B30">
        <w:rPr>
          <w:rFonts w:cstheme="minorHAnsi"/>
          <w:lang w:val="fr-BE" w:bidi="fa-IR"/>
        </w:rPr>
        <w:t>t</w:t>
      </w:r>
      <w:r w:rsidRPr="00816B30">
        <w:rPr>
          <w:rFonts w:cstheme="minorHAnsi"/>
          <w:lang w:val="fr-BE" w:bidi="fa-IR"/>
        </w:rPr>
        <w:t>a</w:t>
      </w:r>
      <w:r w:rsidR="00DE34E4" w:rsidRPr="00816B30">
        <w:rPr>
          <w:rFonts w:cstheme="minorHAnsi"/>
          <w:lang w:val="fr-BE" w:bidi="fa-IR"/>
        </w:rPr>
        <w:t>ariq</w:t>
      </w:r>
      <w:r w:rsidR="00355CF8">
        <w:rPr>
          <w:rFonts w:cstheme="minorHAnsi"/>
          <w:lang w:val="fr-BE" w:bidi="fa-IR"/>
        </w:rPr>
        <w:t> »</w:t>
      </w:r>
      <w:r w:rsidR="00DE34E4" w:rsidRPr="00816B30">
        <w:rPr>
          <w:rFonts w:cstheme="minorHAnsi"/>
          <w:lang w:val="fr-BE" w:bidi="fa-IR"/>
        </w:rPr>
        <w:t xml:space="preserve"> celui qui entre pendant la nuit</w:t>
      </w:r>
      <w:r w:rsidRPr="00816B30">
        <w:rPr>
          <w:rFonts w:cstheme="minorHAnsi"/>
          <w:lang w:val="fr-BE" w:bidi="fa-IR"/>
        </w:rPr>
        <w:t xml:space="preserve"> </w:t>
      </w:r>
      <w:r w:rsidR="00DE34E4" w:rsidRPr="00816B30">
        <w:rPr>
          <w:rFonts w:cstheme="minorHAnsi"/>
          <w:lang w:val="fr-BE" w:bidi="fa-IR"/>
        </w:rPr>
        <w:t xml:space="preserve">; car il est obligé de frapper à la porte. </w:t>
      </w:r>
      <w:r w:rsidR="00DE34E4" w:rsidRPr="00816B30">
        <w:rPr>
          <w:rFonts w:cstheme="minorHAnsi"/>
          <w:lang w:val="fr-BE" w:bidi="fa-IR"/>
        </w:rPr>
        <w:lastRenderedPageBreak/>
        <w:t>Cependant, dans ces versets,</w:t>
      </w:r>
      <w:r w:rsidRPr="00816B30">
        <w:rPr>
          <w:rFonts w:cstheme="minorHAnsi"/>
          <w:lang w:val="fr-BE" w:bidi="fa-IR"/>
        </w:rPr>
        <w:t xml:space="preserve"> </w:t>
      </w:r>
      <w:r w:rsidR="00355CF8">
        <w:rPr>
          <w:rFonts w:cstheme="minorHAnsi"/>
          <w:lang w:val="fr-BE" w:bidi="fa-IR"/>
        </w:rPr>
        <w:t>« </w:t>
      </w:r>
      <w:r w:rsidR="00DE34E4" w:rsidRPr="00816B30">
        <w:rPr>
          <w:rFonts w:cstheme="minorHAnsi"/>
          <w:lang w:val="fr-BE" w:bidi="fa-IR"/>
        </w:rPr>
        <w:t>t</w:t>
      </w:r>
      <w:r w:rsidR="005E77B3">
        <w:rPr>
          <w:rFonts w:cstheme="minorHAnsi"/>
          <w:lang w:val="fr-BE" w:bidi="fa-IR"/>
        </w:rPr>
        <w:t>a</w:t>
      </w:r>
      <w:r w:rsidR="00DE34E4" w:rsidRPr="00816B30">
        <w:rPr>
          <w:rFonts w:cstheme="minorHAnsi"/>
          <w:lang w:val="fr-BE" w:bidi="fa-IR"/>
        </w:rPr>
        <w:t>ariq</w:t>
      </w:r>
      <w:r w:rsidR="00355CF8">
        <w:rPr>
          <w:rFonts w:cstheme="minorHAnsi"/>
          <w:lang w:val="fr-BE" w:bidi="fa-IR"/>
        </w:rPr>
        <w:t> »</w:t>
      </w:r>
      <w:r w:rsidR="00DE34E4" w:rsidRPr="00816B30">
        <w:rPr>
          <w:rFonts w:cstheme="minorHAnsi"/>
          <w:lang w:val="fr-BE" w:bidi="fa-IR"/>
        </w:rPr>
        <w:t xml:space="preserve"> désigne une étoile brillante qui apparait la nuit et fend le cœur des ténèbres.</w:t>
      </w:r>
    </w:p>
    <w:p w14:paraId="00994FB4" w14:textId="2C712777" w:rsidR="00DE34E4" w:rsidRPr="00816B30" w:rsidRDefault="00D81EC4" w:rsidP="00D81EC4">
      <w:pPr>
        <w:ind w:firstLine="0"/>
        <w:rPr>
          <w:rFonts w:cstheme="minorHAnsi"/>
          <w:lang w:val="fr-BE" w:bidi="fa-IR"/>
        </w:rPr>
      </w:pPr>
      <w:r w:rsidRPr="00816B30">
        <w:rPr>
          <w:rFonts w:cstheme="minorHAnsi"/>
          <w:lang w:val="fr-BE" w:bidi="fa-IR"/>
        </w:rPr>
        <w:t xml:space="preserve">2- </w:t>
      </w:r>
      <w:r w:rsidR="00DE34E4" w:rsidRPr="00816B30">
        <w:rPr>
          <w:rFonts w:cstheme="minorHAnsi"/>
          <w:lang w:val="fr-BE" w:bidi="fa-IR"/>
        </w:rPr>
        <w:t xml:space="preserve">Dans certains </w:t>
      </w:r>
      <w:r w:rsidRPr="00816B30">
        <w:rPr>
          <w:rFonts w:cstheme="minorHAnsi"/>
          <w:lang w:val="fr-BE" w:bidi="fa-IR"/>
        </w:rPr>
        <w:t>récit</w:t>
      </w:r>
      <w:r w:rsidR="00DE34E4" w:rsidRPr="00816B30">
        <w:rPr>
          <w:rFonts w:cstheme="minorHAnsi"/>
          <w:lang w:val="fr-BE" w:bidi="fa-IR"/>
        </w:rPr>
        <w:t>s, il est rapporté qu’il s’agit de Saturne, une planète très lumineuse qui est la dernière planète du système solaire, visible à l'œil nu.</w:t>
      </w:r>
      <w:r w:rsidRPr="00816B30">
        <w:rPr>
          <w:rStyle w:val="Appelnotedebasdep"/>
          <w:rFonts w:cstheme="minorHAnsi"/>
          <w:lang w:val="fr-BE" w:bidi="fa-IR"/>
        </w:rPr>
        <w:footnoteReference w:id="5"/>
      </w:r>
      <w:r w:rsidR="00DE34E4" w:rsidRPr="00816B30">
        <w:rPr>
          <w:rFonts w:cstheme="minorHAnsi"/>
          <w:lang w:val="fr-BE" w:bidi="fa-IR"/>
        </w:rPr>
        <w:t xml:space="preserve"> </w:t>
      </w:r>
    </w:p>
    <w:p w14:paraId="149349C4" w14:textId="0FC10109" w:rsidR="00DE34E4" w:rsidRPr="00816B30" w:rsidRDefault="00D81EC4" w:rsidP="00D81EC4">
      <w:pPr>
        <w:ind w:firstLine="0"/>
        <w:rPr>
          <w:rFonts w:cstheme="minorHAnsi"/>
          <w:lang w:val="fr-BE" w:bidi="fa-IR"/>
        </w:rPr>
      </w:pPr>
      <w:r w:rsidRPr="00816B30">
        <w:rPr>
          <w:rFonts w:cstheme="minorHAnsi"/>
          <w:lang w:val="fr-BE" w:bidi="fa-IR"/>
        </w:rPr>
        <w:t xml:space="preserve">3- </w:t>
      </w:r>
      <w:r w:rsidR="00DE34E4" w:rsidRPr="00816B30">
        <w:rPr>
          <w:rFonts w:cstheme="minorHAnsi"/>
          <w:lang w:val="fr-BE" w:bidi="fa-IR"/>
        </w:rPr>
        <w:t xml:space="preserve">Certains exégètes ont aussi supposé qu’il s’agirait de Sirius, Vénus ou toute étoile brillante du ciel </w:t>
      </w:r>
      <w:r w:rsidR="00514236">
        <w:rPr>
          <w:rFonts w:cstheme="minorHAnsi"/>
          <w:lang w:val="fr-BE" w:bidi="fa-IR"/>
        </w:rPr>
        <w:t>pouvant</w:t>
      </w:r>
      <w:r w:rsidR="00514236" w:rsidRPr="00816B30">
        <w:rPr>
          <w:rFonts w:cstheme="minorHAnsi"/>
          <w:lang w:val="fr-BE" w:bidi="fa-IR"/>
        </w:rPr>
        <w:t xml:space="preserve"> </w:t>
      </w:r>
      <w:r w:rsidR="00DE34E4" w:rsidRPr="00816B30">
        <w:rPr>
          <w:rFonts w:cstheme="minorHAnsi"/>
          <w:lang w:val="fr-BE" w:bidi="fa-IR"/>
        </w:rPr>
        <w:t xml:space="preserve">être aperçue à l’œil nu pendant la nuit. </w:t>
      </w:r>
    </w:p>
    <w:p w14:paraId="243FE4F9" w14:textId="69AF0A45" w:rsidR="00816B30" w:rsidRPr="008C6B6D" w:rsidRDefault="00DE34E4" w:rsidP="008C6B6D">
      <w:pPr>
        <w:ind w:firstLine="0"/>
        <w:rPr>
          <w:rFonts w:cstheme="minorHAnsi"/>
          <w:lang w:val="fr-BE" w:bidi="fa-IR"/>
        </w:rPr>
      </w:pPr>
      <w:r w:rsidRPr="00816B30">
        <w:rPr>
          <w:rFonts w:cstheme="minorHAnsi"/>
          <w:lang w:val="fr-BE" w:bidi="fa-IR"/>
        </w:rPr>
        <w:t>Il n'est pas improbable que tout astre ou planète qui brille dans le ciel pendant la nuit soit visé par le verset, Saturne en étant l’un des exemples les plus évidents.</w:t>
      </w:r>
      <w:r w:rsidR="00D81EC4" w:rsidRPr="00816B30">
        <w:rPr>
          <w:rStyle w:val="Appelnotedebasdep"/>
          <w:rFonts w:cstheme="minorHAnsi"/>
          <w:lang w:val="fr-BE" w:bidi="fa-IR"/>
        </w:rPr>
        <w:footnoteReference w:id="6"/>
      </w:r>
    </w:p>
    <w:p w14:paraId="2B0E86AA" w14:textId="77777777" w:rsidR="00816B30" w:rsidRPr="00816B30" w:rsidRDefault="00816B30" w:rsidP="00D81EC4">
      <w:pPr>
        <w:ind w:firstLine="0"/>
        <w:rPr>
          <w:rFonts w:cstheme="minorHAnsi"/>
        </w:rPr>
      </w:pPr>
    </w:p>
    <w:p w14:paraId="456EFF49" w14:textId="77777777" w:rsidR="00D81EC4" w:rsidRDefault="00D81EC4" w:rsidP="00D81EC4">
      <w:pPr>
        <w:ind w:firstLine="0"/>
        <w:rPr>
          <w:rFonts w:cstheme="minorHAnsi"/>
          <w:i/>
          <w:iCs/>
          <w:lang w:bidi="fa-IR"/>
        </w:rPr>
      </w:pPr>
    </w:p>
    <w:p w14:paraId="2415E6CA" w14:textId="77777777" w:rsidR="00343113" w:rsidRDefault="00343113" w:rsidP="00D81EC4">
      <w:pPr>
        <w:ind w:firstLine="0"/>
        <w:rPr>
          <w:rFonts w:cstheme="minorHAnsi"/>
          <w:i/>
          <w:iCs/>
          <w:lang w:bidi="fa-IR"/>
        </w:rPr>
      </w:pPr>
    </w:p>
    <w:p w14:paraId="76C9FE5F" w14:textId="386BAE8A" w:rsidR="00343113" w:rsidRDefault="00343113" w:rsidP="00343113">
      <w:pPr>
        <w:ind w:firstLine="0"/>
        <w:jc w:val="right"/>
        <w:rPr>
          <w:rFonts w:cstheme="minorHAnsi"/>
          <w:i/>
          <w:iCs/>
          <w:lang w:bidi="fa-IR"/>
        </w:rPr>
      </w:pPr>
      <w:r w:rsidRPr="00FA2079">
        <w:rPr>
          <w:rFonts w:cs="KFGQPC Uthmanic Script HAFS"/>
          <w:color w:val="000000"/>
          <w:sz w:val="36"/>
          <w:szCs w:val="36"/>
          <w:shd w:val="clear" w:color="auto" w:fill="FFFFFF"/>
          <w:rtl/>
        </w:rPr>
        <w:t xml:space="preserve">فَلۡيَنظُرِ </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لۡإِنسَٰنُ</w:t>
      </w:r>
      <w:r w:rsidRPr="00FA2079">
        <w:rPr>
          <w:rFonts w:cs="KFGQPC Uthmanic Script HAFS"/>
          <w:color w:val="000000"/>
          <w:sz w:val="36"/>
          <w:szCs w:val="36"/>
          <w:shd w:val="clear" w:color="auto" w:fill="FFFFFF"/>
          <w:rtl/>
        </w:rPr>
        <w:t xml:space="preserve"> مِمَّ خُلِقَ٥ خُلِقَ مِن مَّآءٖ دَافِقٖ٦ يَخۡرُجُ مِنۢ بَيۡنِ </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لصُّلۡبِ</w:t>
      </w:r>
      <w:r w:rsidRPr="00FA2079">
        <w:rPr>
          <w:rFonts w:cs="KFGQPC Uthmanic Script HAFS"/>
          <w:color w:val="000000"/>
          <w:sz w:val="36"/>
          <w:szCs w:val="36"/>
          <w:shd w:val="clear" w:color="auto" w:fill="FFFFFF"/>
          <w:rtl/>
        </w:rPr>
        <w:t xml:space="preserve"> وَ</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لتَّرَآئِبِ</w:t>
      </w:r>
      <w:r w:rsidRPr="00FA2079">
        <w:rPr>
          <w:rFonts w:cs="KFGQPC Uthmanic Script HAFS"/>
          <w:color w:val="000000"/>
          <w:sz w:val="36"/>
          <w:szCs w:val="36"/>
          <w:shd w:val="clear" w:color="auto" w:fill="FFFFFF"/>
          <w:rtl/>
        </w:rPr>
        <w:t>٧ إِنَّهُ</w:t>
      </w:r>
      <w:r w:rsidRPr="00FA2079">
        <w:rPr>
          <w:rFonts w:cs="KFGQPC Uthmanic Script HAFS" w:hint="cs"/>
          <w:color w:val="000000"/>
          <w:sz w:val="36"/>
          <w:szCs w:val="36"/>
          <w:shd w:val="clear" w:color="auto" w:fill="FFFFFF"/>
          <w:rtl/>
        </w:rPr>
        <w:t>ۥ</w:t>
      </w:r>
      <w:r w:rsidRPr="00FA2079">
        <w:rPr>
          <w:rFonts w:cs="KFGQPC Uthmanic Script HAFS"/>
          <w:color w:val="000000"/>
          <w:sz w:val="36"/>
          <w:szCs w:val="36"/>
          <w:shd w:val="clear" w:color="auto" w:fill="FFFFFF"/>
          <w:rtl/>
        </w:rPr>
        <w:t xml:space="preserve"> عَلَىٰ رَجۡعِهِ</w:t>
      </w:r>
      <w:r w:rsidRPr="00FA2079">
        <w:rPr>
          <w:rFonts w:cs="KFGQPC Uthmanic Script HAFS" w:hint="cs"/>
          <w:color w:val="000000"/>
          <w:sz w:val="36"/>
          <w:szCs w:val="36"/>
          <w:shd w:val="clear" w:color="auto" w:fill="FFFFFF"/>
          <w:rtl/>
        </w:rPr>
        <w:t>ۦ</w:t>
      </w:r>
      <w:r w:rsidRPr="00FA2079">
        <w:rPr>
          <w:rFonts w:cs="KFGQPC Uthmanic Script HAFS"/>
          <w:color w:val="000000"/>
          <w:sz w:val="36"/>
          <w:szCs w:val="36"/>
          <w:shd w:val="clear" w:color="auto" w:fill="FFFFFF"/>
          <w:rtl/>
        </w:rPr>
        <w:t xml:space="preserve"> لَقَادِرٞ٨ يَوۡمَ تُبۡلَى </w:t>
      </w:r>
      <w:r w:rsidRPr="00FA2079">
        <w:rPr>
          <w:rFonts w:cs="KFGQPC Uthmanic Script HAFS" w:hint="cs"/>
          <w:color w:val="000000"/>
          <w:sz w:val="36"/>
          <w:szCs w:val="36"/>
          <w:shd w:val="clear" w:color="auto" w:fill="FFFFFF"/>
          <w:rtl/>
        </w:rPr>
        <w:t>ٱ</w:t>
      </w:r>
      <w:r w:rsidRPr="00FA2079">
        <w:rPr>
          <w:rFonts w:cs="KFGQPC Uthmanic Script HAFS" w:hint="eastAsia"/>
          <w:color w:val="000000"/>
          <w:sz w:val="36"/>
          <w:szCs w:val="36"/>
          <w:shd w:val="clear" w:color="auto" w:fill="FFFFFF"/>
          <w:rtl/>
        </w:rPr>
        <w:t>لسَّرَآئِرُ</w:t>
      </w:r>
      <w:r w:rsidRPr="00FA2079">
        <w:rPr>
          <w:rFonts w:cs="KFGQPC Uthmanic Script HAFS"/>
          <w:color w:val="000000"/>
          <w:sz w:val="36"/>
          <w:szCs w:val="36"/>
          <w:shd w:val="clear" w:color="auto" w:fill="FFFFFF"/>
          <w:rtl/>
        </w:rPr>
        <w:t>٩ فَمَا لَهُ</w:t>
      </w:r>
      <w:r w:rsidRPr="00FA2079">
        <w:rPr>
          <w:rFonts w:cs="KFGQPC Uthmanic Script HAFS" w:hint="cs"/>
          <w:color w:val="000000"/>
          <w:sz w:val="36"/>
          <w:szCs w:val="36"/>
          <w:shd w:val="clear" w:color="auto" w:fill="FFFFFF"/>
          <w:rtl/>
        </w:rPr>
        <w:t>ۥ</w:t>
      </w:r>
      <w:r w:rsidRPr="00FA2079">
        <w:rPr>
          <w:rFonts w:cs="KFGQPC Uthmanic Script HAFS"/>
          <w:color w:val="000000"/>
          <w:sz w:val="36"/>
          <w:szCs w:val="36"/>
          <w:shd w:val="clear" w:color="auto" w:fill="FFFFFF"/>
          <w:rtl/>
        </w:rPr>
        <w:t xml:space="preserve"> مِن قُوَّةٖ وَلَا نَاصِرٖ١٠</w:t>
      </w:r>
    </w:p>
    <w:p w14:paraId="6652B561" w14:textId="77777777" w:rsidR="00343113" w:rsidRPr="00816B30" w:rsidRDefault="00343113" w:rsidP="00D81EC4">
      <w:pPr>
        <w:ind w:firstLine="0"/>
        <w:rPr>
          <w:rFonts w:cstheme="minorHAnsi"/>
          <w:i/>
          <w:iCs/>
          <w:lang w:bidi="fa-IR"/>
        </w:rPr>
      </w:pPr>
    </w:p>
    <w:p w14:paraId="23906291"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5- </w:t>
      </w:r>
      <w:r w:rsidR="00DE34E4" w:rsidRPr="00F86838">
        <w:rPr>
          <w:rFonts w:cstheme="minorHAnsi"/>
          <w:b/>
          <w:bCs/>
          <w:i/>
          <w:iCs/>
          <w:sz w:val="20"/>
          <w:szCs w:val="20"/>
          <w:lang w:bidi="fa-IR"/>
        </w:rPr>
        <w:t>Que l’homme réfléchisse donc sur la manière dont il a été créé.</w:t>
      </w:r>
    </w:p>
    <w:p w14:paraId="1394F802"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6- </w:t>
      </w:r>
      <w:r w:rsidR="00DE34E4" w:rsidRPr="00F86838">
        <w:rPr>
          <w:rFonts w:cstheme="minorHAnsi"/>
          <w:b/>
          <w:bCs/>
          <w:i/>
          <w:iCs/>
          <w:sz w:val="20"/>
          <w:szCs w:val="20"/>
          <w:lang w:bidi="fa-IR"/>
        </w:rPr>
        <w:t>Il a été créé d’une giclée d’eau</w:t>
      </w:r>
    </w:p>
    <w:p w14:paraId="067E48AB"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7- </w:t>
      </w:r>
      <w:r w:rsidR="00DE34E4" w:rsidRPr="00F86838">
        <w:rPr>
          <w:rFonts w:cstheme="minorHAnsi"/>
          <w:b/>
          <w:bCs/>
          <w:i/>
          <w:iCs/>
          <w:sz w:val="20"/>
          <w:szCs w:val="20"/>
          <w:lang w:bidi="fa-IR"/>
        </w:rPr>
        <w:t>qui sort d’entre les lombes et les côtes.</w:t>
      </w:r>
    </w:p>
    <w:p w14:paraId="3EEFA599"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8- </w:t>
      </w:r>
      <w:r w:rsidR="00DE34E4" w:rsidRPr="00F86838">
        <w:rPr>
          <w:rFonts w:cstheme="minorHAnsi"/>
          <w:b/>
          <w:bCs/>
          <w:i/>
          <w:iCs/>
          <w:sz w:val="20"/>
          <w:szCs w:val="20"/>
          <w:lang w:bidi="fa-IR"/>
        </w:rPr>
        <w:t>Allah est certes capable de le ressusciter.</w:t>
      </w:r>
    </w:p>
    <w:p w14:paraId="4AAAADC0" w14:textId="77777777" w:rsidR="00F86838"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9- </w:t>
      </w:r>
      <w:r w:rsidR="00DE34E4" w:rsidRPr="00F86838">
        <w:rPr>
          <w:rFonts w:cstheme="minorHAnsi"/>
          <w:b/>
          <w:bCs/>
          <w:i/>
          <w:iCs/>
          <w:sz w:val="20"/>
          <w:szCs w:val="20"/>
          <w:lang w:bidi="fa-IR"/>
        </w:rPr>
        <w:t>Le Jour où les secrets seront dévoilés,</w:t>
      </w:r>
    </w:p>
    <w:p w14:paraId="23FDB826" w14:textId="29EC8833" w:rsidR="00DE34E4" w:rsidRPr="00F86838" w:rsidRDefault="00F86838" w:rsidP="00D81EC4">
      <w:pPr>
        <w:ind w:firstLine="0"/>
        <w:rPr>
          <w:rFonts w:cstheme="minorHAnsi"/>
          <w:b/>
          <w:bCs/>
          <w:i/>
          <w:iCs/>
          <w:sz w:val="20"/>
          <w:szCs w:val="20"/>
          <w:lang w:bidi="fa-IR"/>
        </w:rPr>
      </w:pPr>
      <w:r w:rsidRPr="00F86838">
        <w:rPr>
          <w:rFonts w:cstheme="minorHAnsi"/>
          <w:b/>
          <w:bCs/>
          <w:i/>
          <w:iCs/>
          <w:sz w:val="20"/>
          <w:szCs w:val="20"/>
          <w:lang w:bidi="fa-IR"/>
        </w:rPr>
        <w:t xml:space="preserve">10- </w:t>
      </w:r>
      <w:r w:rsidR="00DE34E4" w:rsidRPr="00F86838">
        <w:rPr>
          <w:rFonts w:cstheme="minorHAnsi"/>
          <w:b/>
          <w:bCs/>
          <w:i/>
          <w:iCs/>
          <w:sz w:val="20"/>
          <w:szCs w:val="20"/>
          <w:lang w:bidi="fa-IR"/>
        </w:rPr>
        <w:t>Il n’aura alors ni force ni secoureur.</w:t>
      </w:r>
    </w:p>
    <w:p w14:paraId="27F06D5D" w14:textId="77777777" w:rsidR="00D81EC4" w:rsidRPr="00816B30" w:rsidRDefault="00D81EC4" w:rsidP="00D81EC4">
      <w:pPr>
        <w:ind w:firstLine="0"/>
        <w:rPr>
          <w:rFonts w:cstheme="minorHAnsi"/>
          <w:i/>
          <w:iCs/>
          <w:lang w:bidi="fa-IR"/>
        </w:rPr>
      </w:pPr>
    </w:p>
    <w:p w14:paraId="0B1BD36E" w14:textId="3BF16873" w:rsidR="00DE34E4" w:rsidRPr="00816B30" w:rsidRDefault="00D81EC4" w:rsidP="00D81EC4">
      <w:pPr>
        <w:ind w:firstLine="0"/>
        <w:rPr>
          <w:rFonts w:cstheme="minorHAnsi"/>
          <w:lang w:val="fr-BE" w:bidi="fa-IR"/>
        </w:rPr>
      </w:pPr>
      <w:r w:rsidRPr="00816B30">
        <w:rPr>
          <w:rFonts w:cstheme="minorHAnsi"/>
          <w:lang w:val="fr-BE" w:bidi="fa-IR"/>
        </w:rPr>
        <w:t xml:space="preserve">1- </w:t>
      </w:r>
      <w:r w:rsidR="00DE34E4" w:rsidRPr="00816B30">
        <w:rPr>
          <w:rFonts w:cstheme="minorHAnsi"/>
          <w:lang w:val="fr-BE" w:bidi="fa-IR"/>
        </w:rPr>
        <w:t xml:space="preserve">Il ressort de ces versets que le sperme de l’homme sort d’entre les lombes et les côtes (poitrine). Que signifient ces deux mots ? </w:t>
      </w:r>
    </w:p>
    <w:p w14:paraId="458AD4A3" w14:textId="77777777" w:rsidR="00DE34E4" w:rsidRPr="00816B30" w:rsidRDefault="00DE34E4" w:rsidP="00D81EC4">
      <w:pPr>
        <w:ind w:firstLine="0"/>
        <w:rPr>
          <w:rFonts w:cstheme="minorHAnsi"/>
          <w:lang w:val="fr-BE" w:bidi="fa-IR"/>
        </w:rPr>
      </w:pPr>
      <w:r w:rsidRPr="00816B30">
        <w:rPr>
          <w:rFonts w:cstheme="minorHAnsi"/>
          <w:lang w:val="fr-BE" w:bidi="fa-IR"/>
        </w:rPr>
        <w:t>Les exégètes ont donné de multiples réponses à cette question, mais il semble que les versets ci-dessus fassent référence à la sortie du sperme de l'homme de la région inférieure du dos et du bas-ventre. En effet, comme le Coran veut respecter parfaitement la bienséance du langage, il utilise un langage allégorique afin d’indiquer l'endroit de sortie du sperme masculin sans être vulgaire.</w:t>
      </w:r>
    </w:p>
    <w:p w14:paraId="7A0C5B76" w14:textId="332D3DD6" w:rsidR="00DE34E4" w:rsidRPr="00816B30" w:rsidRDefault="00D81EC4" w:rsidP="00D81EC4">
      <w:pPr>
        <w:ind w:firstLine="0"/>
        <w:rPr>
          <w:rFonts w:cstheme="minorHAnsi"/>
          <w:lang w:val="fr-BE" w:bidi="fa-IR"/>
        </w:rPr>
      </w:pPr>
      <w:r w:rsidRPr="00816B30">
        <w:rPr>
          <w:rFonts w:cstheme="minorHAnsi"/>
          <w:lang w:val="fr-BE" w:bidi="fa-IR"/>
        </w:rPr>
        <w:t xml:space="preserve">2- </w:t>
      </w:r>
      <w:r w:rsidR="00DE34E4" w:rsidRPr="00816B30">
        <w:rPr>
          <w:rFonts w:cstheme="minorHAnsi"/>
          <w:lang w:val="fr-BE" w:bidi="fa-IR"/>
        </w:rPr>
        <w:t xml:space="preserve">Il </w:t>
      </w:r>
      <w:r w:rsidR="00514236">
        <w:rPr>
          <w:rFonts w:cstheme="minorHAnsi"/>
          <w:lang w:val="fr-BE" w:bidi="fa-IR"/>
        </w:rPr>
        <w:t xml:space="preserve">en </w:t>
      </w:r>
      <w:r w:rsidR="00DE34E4" w:rsidRPr="00816B30">
        <w:rPr>
          <w:rFonts w:cstheme="minorHAnsi"/>
          <w:lang w:val="fr-BE" w:bidi="fa-IR"/>
        </w:rPr>
        <w:t xml:space="preserve">ressort </w:t>
      </w:r>
      <w:r w:rsidR="00514236">
        <w:rPr>
          <w:rFonts w:cstheme="minorHAnsi"/>
          <w:lang w:val="fr-BE" w:bidi="fa-IR"/>
        </w:rPr>
        <w:t>aussi</w:t>
      </w:r>
      <w:r w:rsidR="00DE34E4" w:rsidRPr="00816B30">
        <w:rPr>
          <w:rFonts w:cstheme="minorHAnsi"/>
          <w:lang w:val="fr-BE" w:bidi="fa-IR"/>
        </w:rPr>
        <w:t xml:space="preserve"> que le Jour de la Résurrection est le jour de la révélation des secrets, c'est-à-dire que ce jour-là</w:t>
      </w:r>
      <w:r w:rsidR="00514236">
        <w:rPr>
          <w:rFonts w:cstheme="minorHAnsi"/>
          <w:lang w:val="fr-BE" w:bidi="fa-IR"/>
        </w:rPr>
        <w:t>,</w:t>
      </w:r>
      <w:r w:rsidR="00DE34E4" w:rsidRPr="00816B30">
        <w:rPr>
          <w:rFonts w:cstheme="minorHAnsi"/>
          <w:lang w:val="fr-BE" w:bidi="fa-IR"/>
        </w:rPr>
        <w:t xml:space="preserve"> les états, les attributs et même les intentions cachées de l'homme seront révélés. </w:t>
      </w:r>
    </w:p>
    <w:p w14:paraId="768F79EE" w14:textId="6BA2E79B" w:rsidR="00D81EC4" w:rsidRPr="00816B30" w:rsidRDefault="00DE34E4" w:rsidP="000E3280">
      <w:pPr>
        <w:ind w:firstLine="0"/>
        <w:rPr>
          <w:rFonts w:cstheme="minorHAnsi"/>
          <w:lang w:val="fr-BE" w:bidi="fa-IR"/>
        </w:rPr>
      </w:pPr>
      <w:r w:rsidRPr="00816B30">
        <w:rPr>
          <w:rFonts w:cstheme="minorHAnsi"/>
          <w:lang w:val="fr-BE" w:bidi="fa-IR"/>
        </w:rPr>
        <w:t>Bien sûr, cette révélation des secrets sera source de fierté pour les croyants et cause d'humiliation et de honte pour les criminels et les incroyants car leurs laideurs intérieures seront exposées.</w:t>
      </w:r>
      <w:r w:rsidR="00D81EC4" w:rsidRPr="00816B30">
        <w:rPr>
          <w:rStyle w:val="Appelnotedebasdep"/>
          <w:rFonts w:cstheme="minorHAnsi"/>
          <w:lang w:val="fr-BE" w:bidi="fa-IR"/>
        </w:rPr>
        <w:footnoteReference w:id="7"/>
      </w:r>
    </w:p>
    <w:p w14:paraId="05C133D9" w14:textId="77777777" w:rsidR="00343113" w:rsidRPr="00343113" w:rsidRDefault="00343113" w:rsidP="00343113">
      <w:pPr>
        <w:bidi/>
        <w:spacing w:line="240" w:lineRule="auto"/>
        <w:ind w:firstLine="0"/>
        <w:jc w:val="left"/>
        <w:rPr>
          <w:rFonts w:cs="KFGQPC Uthmanic Script HAFS"/>
          <w:color w:val="000000"/>
          <w:sz w:val="36"/>
          <w:szCs w:val="36"/>
          <w:lang w:val="fr-FR"/>
        </w:rPr>
      </w:pPr>
      <w:r w:rsidRPr="00343113">
        <w:rPr>
          <w:rFonts w:cs="KFGQPC Uthmanic Script HAFS"/>
          <w:color w:val="000000"/>
          <w:sz w:val="36"/>
          <w:szCs w:val="36"/>
          <w:shd w:val="clear" w:color="auto" w:fill="FFFFFF"/>
          <w:rtl/>
          <w:lang w:val="fr-FR"/>
        </w:rPr>
        <w:lastRenderedPageBreak/>
        <w:t>وَ</w:t>
      </w:r>
      <w:r w:rsidRPr="00343113">
        <w:rPr>
          <w:rFonts w:cs="KFGQPC Uthmanic Script HAFS" w:hint="cs"/>
          <w:color w:val="000000"/>
          <w:sz w:val="36"/>
          <w:szCs w:val="36"/>
          <w:shd w:val="clear" w:color="auto" w:fill="FFFFFF"/>
          <w:rtl/>
          <w:lang w:val="fr-FR"/>
        </w:rPr>
        <w:t>ٱ</w:t>
      </w:r>
      <w:r w:rsidRPr="00343113">
        <w:rPr>
          <w:rFonts w:cs="KFGQPC Uthmanic Script HAFS" w:hint="eastAsia"/>
          <w:color w:val="000000"/>
          <w:sz w:val="36"/>
          <w:szCs w:val="36"/>
          <w:shd w:val="clear" w:color="auto" w:fill="FFFFFF"/>
          <w:rtl/>
          <w:lang w:val="fr-FR"/>
        </w:rPr>
        <w:t>لسَّمَآءِ</w:t>
      </w:r>
      <w:r w:rsidRPr="00343113">
        <w:rPr>
          <w:rFonts w:cs="KFGQPC Uthmanic Script HAFS"/>
          <w:color w:val="000000"/>
          <w:sz w:val="36"/>
          <w:szCs w:val="36"/>
          <w:shd w:val="clear" w:color="auto" w:fill="FFFFFF"/>
          <w:rtl/>
          <w:lang w:val="fr-FR"/>
        </w:rPr>
        <w:t xml:space="preserve"> ذَاتِ </w:t>
      </w:r>
      <w:r w:rsidRPr="00343113">
        <w:rPr>
          <w:rFonts w:cs="KFGQPC Uthmanic Script HAFS" w:hint="cs"/>
          <w:color w:val="000000"/>
          <w:sz w:val="36"/>
          <w:szCs w:val="36"/>
          <w:shd w:val="clear" w:color="auto" w:fill="FFFFFF"/>
          <w:rtl/>
          <w:lang w:val="fr-FR"/>
        </w:rPr>
        <w:t>ٱ</w:t>
      </w:r>
      <w:r w:rsidRPr="00343113">
        <w:rPr>
          <w:rFonts w:cs="KFGQPC Uthmanic Script HAFS" w:hint="eastAsia"/>
          <w:color w:val="000000"/>
          <w:sz w:val="36"/>
          <w:szCs w:val="36"/>
          <w:shd w:val="clear" w:color="auto" w:fill="FFFFFF"/>
          <w:rtl/>
          <w:lang w:val="fr-FR"/>
        </w:rPr>
        <w:t>لرَّجۡعِ</w:t>
      </w:r>
      <w:r w:rsidRPr="00343113">
        <w:rPr>
          <w:rFonts w:cs="KFGQPC Uthmanic Script HAFS"/>
          <w:color w:val="000000"/>
          <w:sz w:val="36"/>
          <w:szCs w:val="36"/>
          <w:shd w:val="clear" w:color="auto" w:fill="FFFFFF"/>
          <w:rtl/>
          <w:lang w:val="fr-FR"/>
        </w:rPr>
        <w:t>١١ وَ</w:t>
      </w:r>
      <w:r w:rsidRPr="00343113">
        <w:rPr>
          <w:rFonts w:cs="KFGQPC Uthmanic Script HAFS" w:hint="cs"/>
          <w:color w:val="000000"/>
          <w:sz w:val="36"/>
          <w:szCs w:val="36"/>
          <w:shd w:val="clear" w:color="auto" w:fill="FFFFFF"/>
          <w:rtl/>
          <w:lang w:val="fr-FR"/>
        </w:rPr>
        <w:t>ٱ</w:t>
      </w:r>
      <w:r w:rsidRPr="00343113">
        <w:rPr>
          <w:rFonts w:cs="KFGQPC Uthmanic Script HAFS" w:hint="eastAsia"/>
          <w:color w:val="000000"/>
          <w:sz w:val="36"/>
          <w:szCs w:val="36"/>
          <w:shd w:val="clear" w:color="auto" w:fill="FFFFFF"/>
          <w:rtl/>
          <w:lang w:val="fr-FR"/>
        </w:rPr>
        <w:t>لۡأَرۡضِ</w:t>
      </w:r>
      <w:r w:rsidRPr="00343113">
        <w:rPr>
          <w:rFonts w:cs="KFGQPC Uthmanic Script HAFS"/>
          <w:color w:val="000000"/>
          <w:sz w:val="36"/>
          <w:szCs w:val="36"/>
          <w:shd w:val="clear" w:color="auto" w:fill="FFFFFF"/>
          <w:rtl/>
          <w:lang w:val="fr-FR"/>
        </w:rPr>
        <w:t xml:space="preserve"> ذَاتِ </w:t>
      </w:r>
      <w:r w:rsidRPr="00343113">
        <w:rPr>
          <w:rFonts w:cs="KFGQPC Uthmanic Script HAFS" w:hint="cs"/>
          <w:color w:val="000000"/>
          <w:sz w:val="36"/>
          <w:szCs w:val="36"/>
          <w:shd w:val="clear" w:color="auto" w:fill="FFFFFF"/>
          <w:rtl/>
          <w:lang w:val="fr-FR"/>
        </w:rPr>
        <w:t>ٱ</w:t>
      </w:r>
      <w:r w:rsidRPr="00343113">
        <w:rPr>
          <w:rFonts w:cs="KFGQPC Uthmanic Script HAFS" w:hint="eastAsia"/>
          <w:color w:val="000000"/>
          <w:sz w:val="36"/>
          <w:szCs w:val="36"/>
          <w:shd w:val="clear" w:color="auto" w:fill="FFFFFF"/>
          <w:rtl/>
          <w:lang w:val="fr-FR"/>
        </w:rPr>
        <w:t>لصَّدۡعِ</w:t>
      </w:r>
      <w:r w:rsidRPr="00343113">
        <w:rPr>
          <w:rFonts w:cs="KFGQPC Uthmanic Script HAFS"/>
          <w:color w:val="000000"/>
          <w:sz w:val="36"/>
          <w:szCs w:val="36"/>
          <w:shd w:val="clear" w:color="auto" w:fill="FFFFFF"/>
          <w:rtl/>
          <w:lang w:val="fr-FR"/>
        </w:rPr>
        <w:t>١٢ إِنَّهُ</w:t>
      </w:r>
      <w:r w:rsidRPr="00343113">
        <w:rPr>
          <w:rFonts w:cs="KFGQPC Uthmanic Script HAFS" w:hint="cs"/>
          <w:color w:val="000000"/>
          <w:sz w:val="36"/>
          <w:szCs w:val="36"/>
          <w:shd w:val="clear" w:color="auto" w:fill="FFFFFF"/>
          <w:rtl/>
          <w:lang w:val="fr-FR"/>
        </w:rPr>
        <w:t>ۥ</w:t>
      </w:r>
      <w:r w:rsidRPr="00343113">
        <w:rPr>
          <w:rFonts w:cs="KFGQPC Uthmanic Script HAFS"/>
          <w:color w:val="000000"/>
          <w:sz w:val="36"/>
          <w:szCs w:val="36"/>
          <w:shd w:val="clear" w:color="auto" w:fill="FFFFFF"/>
          <w:rtl/>
          <w:lang w:val="fr-FR"/>
        </w:rPr>
        <w:t xml:space="preserve"> لَقَوۡلٞ فَصۡلٞ١٣ وَمَا هُوَ بِ</w:t>
      </w:r>
      <w:r w:rsidRPr="00343113">
        <w:rPr>
          <w:rFonts w:cs="KFGQPC Uthmanic Script HAFS" w:hint="cs"/>
          <w:color w:val="000000"/>
          <w:sz w:val="36"/>
          <w:szCs w:val="36"/>
          <w:shd w:val="clear" w:color="auto" w:fill="FFFFFF"/>
          <w:rtl/>
          <w:lang w:val="fr-FR"/>
        </w:rPr>
        <w:t>ٱ</w:t>
      </w:r>
      <w:r w:rsidRPr="00343113">
        <w:rPr>
          <w:rFonts w:cs="KFGQPC Uthmanic Script HAFS" w:hint="eastAsia"/>
          <w:color w:val="000000"/>
          <w:sz w:val="36"/>
          <w:szCs w:val="36"/>
          <w:shd w:val="clear" w:color="auto" w:fill="FFFFFF"/>
          <w:rtl/>
          <w:lang w:val="fr-FR"/>
        </w:rPr>
        <w:t>لۡهَزۡلِ</w:t>
      </w:r>
      <w:r w:rsidRPr="00343113">
        <w:rPr>
          <w:rFonts w:cs="KFGQPC Uthmanic Script HAFS"/>
          <w:color w:val="000000"/>
          <w:sz w:val="36"/>
          <w:szCs w:val="36"/>
          <w:shd w:val="clear" w:color="auto" w:fill="FFFFFF"/>
          <w:rtl/>
          <w:lang w:val="fr-FR"/>
        </w:rPr>
        <w:t xml:space="preserve">١٤ إِنَّهُمۡ يَكِيدُونَ كَيۡدٗا١٥ وَأَكِيدُ كَيۡدٗا١٦ فَمَهِّلِ </w:t>
      </w:r>
      <w:r w:rsidRPr="00343113">
        <w:rPr>
          <w:rFonts w:cs="KFGQPC Uthmanic Script HAFS" w:hint="cs"/>
          <w:color w:val="000000"/>
          <w:sz w:val="36"/>
          <w:szCs w:val="36"/>
          <w:shd w:val="clear" w:color="auto" w:fill="FFFFFF"/>
          <w:rtl/>
          <w:lang w:val="fr-FR"/>
        </w:rPr>
        <w:t>ٱ</w:t>
      </w:r>
      <w:r w:rsidRPr="00343113">
        <w:rPr>
          <w:rFonts w:cs="KFGQPC Uthmanic Script HAFS" w:hint="eastAsia"/>
          <w:color w:val="000000"/>
          <w:sz w:val="36"/>
          <w:szCs w:val="36"/>
          <w:shd w:val="clear" w:color="auto" w:fill="FFFFFF"/>
          <w:rtl/>
          <w:lang w:val="fr-FR"/>
        </w:rPr>
        <w:t>لۡكَٰفِرِينَ</w:t>
      </w:r>
      <w:r w:rsidRPr="00343113">
        <w:rPr>
          <w:rFonts w:cs="KFGQPC Uthmanic Script HAFS"/>
          <w:color w:val="000000"/>
          <w:sz w:val="36"/>
          <w:szCs w:val="36"/>
          <w:shd w:val="clear" w:color="auto" w:fill="FFFFFF"/>
          <w:rtl/>
          <w:lang w:val="fr-FR"/>
        </w:rPr>
        <w:t xml:space="preserve"> أَمۡهِلۡهُمۡ رُوَيۡدَۢا١٧</w:t>
      </w:r>
    </w:p>
    <w:p w14:paraId="13134BD6" w14:textId="77777777" w:rsidR="008C6B6D" w:rsidRDefault="008C6B6D" w:rsidP="00343113">
      <w:pPr>
        <w:ind w:firstLine="0"/>
        <w:jc w:val="right"/>
        <w:rPr>
          <w:rFonts w:cstheme="minorHAnsi"/>
          <w:i/>
          <w:iCs/>
          <w:lang w:bidi="fa-IR"/>
        </w:rPr>
      </w:pPr>
    </w:p>
    <w:p w14:paraId="10F24B24" w14:textId="77777777" w:rsidR="00F86838" w:rsidRPr="00816B30" w:rsidRDefault="00F86838" w:rsidP="00D81EC4">
      <w:pPr>
        <w:ind w:firstLine="0"/>
        <w:rPr>
          <w:rFonts w:cstheme="minorHAnsi"/>
          <w:i/>
          <w:iCs/>
          <w:lang w:bidi="fa-IR"/>
        </w:rPr>
      </w:pPr>
    </w:p>
    <w:p w14:paraId="79B1FBE7" w14:textId="77777777" w:rsidR="00F86838" w:rsidRPr="008C6B6D" w:rsidRDefault="00F86838" w:rsidP="00D81EC4">
      <w:pPr>
        <w:ind w:firstLine="0"/>
        <w:rPr>
          <w:rFonts w:cstheme="minorHAnsi"/>
          <w:b/>
          <w:bCs/>
          <w:i/>
          <w:iCs/>
          <w:sz w:val="20"/>
          <w:szCs w:val="20"/>
          <w:lang w:bidi="fa-IR"/>
        </w:rPr>
      </w:pPr>
      <w:r w:rsidRPr="008C6B6D">
        <w:rPr>
          <w:rFonts w:cstheme="minorHAnsi"/>
          <w:b/>
          <w:bCs/>
          <w:i/>
          <w:iCs/>
          <w:sz w:val="20"/>
          <w:szCs w:val="20"/>
          <w:lang w:bidi="fa-IR"/>
        </w:rPr>
        <w:t xml:space="preserve">11- </w:t>
      </w:r>
      <w:r w:rsidR="00DE34E4" w:rsidRPr="008C6B6D">
        <w:rPr>
          <w:rFonts w:cstheme="minorHAnsi"/>
          <w:b/>
          <w:bCs/>
          <w:i/>
          <w:iCs/>
          <w:sz w:val="20"/>
          <w:szCs w:val="20"/>
          <w:lang w:bidi="fa-IR"/>
        </w:rPr>
        <w:t>Je jure par le ciel dont la pluie revient sans cesse,</w:t>
      </w:r>
    </w:p>
    <w:p w14:paraId="79B65291" w14:textId="77777777" w:rsidR="00F86838" w:rsidRPr="008C6B6D" w:rsidRDefault="00F86838" w:rsidP="00D81EC4">
      <w:pPr>
        <w:ind w:firstLine="0"/>
        <w:rPr>
          <w:rFonts w:cstheme="minorHAnsi"/>
          <w:b/>
          <w:bCs/>
          <w:i/>
          <w:iCs/>
          <w:sz w:val="20"/>
          <w:szCs w:val="20"/>
          <w:lang w:bidi="fa-IR"/>
        </w:rPr>
      </w:pPr>
      <w:r w:rsidRPr="008C6B6D">
        <w:rPr>
          <w:rFonts w:cstheme="minorHAnsi"/>
          <w:b/>
          <w:bCs/>
          <w:i/>
          <w:iCs/>
          <w:sz w:val="20"/>
          <w:szCs w:val="20"/>
          <w:lang w:bidi="fa-IR"/>
        </w:rPr>
        <w:t xml:space="preserve">12- </w:t>
      </w:r>
      <w:r w:rsidR="00DE34E4" w:rsidRPr="008C6B6D">
        <w:rPr>
          <w:rFonts w:cstheme="minorHAnsi"/>
          <w:b/>
          <w:bCs/>
          <w:i/>
          <w:iCs/>
          <w:sz w:val="20"/>
          <w:szCs w:val="20"/>
          <w:lang w:bidi="fa-IR"/>
        </w:rPr>
        <w:t>et par la terre qui se fend pour que les plantes y poussent,</w:t>
      </w:r>
    </w:p>
    <w:p w14:paraId="48F05998" w14:textId="77777777" w:rsidR="00F86838" w:rsidRPr="008C6B6D" w:rsidRDefault="00F86838" w:rsidP="00D81EC4">
      <w:pPr>
        <w:ind w:firstLine="0"/>
        <w:rPr>
          <w:rFonts w:cstheme="minorHAnsi"/>
          <w:b/>
          <w:bCs/>
          <w:i/>
          <w:iCs/>
          <w:sz w:val="20"/>
          <w:szCs w:val="20"/>
          <w:lang w:bidi="fa-IR"/>
        </w:rPr>
      </w:pPr>
      <w:r w:rsidRPr="008C6B6D">
        <w:rPr>
          <w:rFonts w:cstheme="minorHAnsi"/>
          <w:b/>
          <w:bCs/>
          <w:i/>
          <w:iCs/>
          <w:sz w:val="20"/>
          <w:szCs w:val="20"/>
          <w:lang w:bidi="fa-IR"/>
        </w:rPr>
        <w:t xml:space="preserve">13- </w:t>
      </w:r>
      <w:r w:rsidR="00DE34E4" w:rsidRPr="008C6B6D">
        <w:rPr>
          <w:rFonts w:cstheme="minorHAnsi"/>
          <w:b/>
          <w:bCs/>
          <w:i/>
          <w:iCs/>
          <w:sz w:val="20"/>
          <w:szCs w:val="20"/>
          <w:lang w:bidi="fa-IR"/>
        </w:rPr>
        <w:t>Je jure que le Coran est une parole qui tranche entre le vrai et le faux</w:t>
      </w:r>
    </w:p>
    <w:p w14:paraId="6869CC16" w14:textId="77777777" w:rsidR="00F86838" w:rsidRPr="008C6B6D" w:rsidRDefault="00F86838" w:rsidP="00D81EC4">
      <w:pPr>
        <w:ind w:firstLine="0"/>
        <w:rPr>
          <w:rFonts w:cstheme="minorHAnsi"/>
          <w:b/>
          <w:bCs/>
          <w:i/>
          <w:iCs/>
          <w:sz w:val="20"/>
          <w:szCs w:val="20"/>
          <w:lang w:bidi="fa-IR"/>
        </w:rPr>
      </w:pPr>
      <w:r w:rsidRPr="008C6B6D">
        <w:rPr>
          <w:rFonts w:cstheme="minorHAnsi"/>
          <w:b/>
          <w:bCs/>
          <w:i/>
          <w:iCs/>
          <w:sz w:val="20"/>
          <w:szCs w:val="20"/>
          <w:lang w:bidi="fa-IR"/>
        </w:rPr>
        <w:t xml:space="preserve">14- </w:t>
      </w:r>
      <w:r w:rsidR="00DE34E4" w:rsidRPr="008C6B6D">
        <w:rPr>
          <w:rFonts w:cstheme="minorHAnsi"/>
          <w:b/>
          <w:bCs/>
          <w:i/>
          <w:iCs/>
          <w:sz w:val="20"/>
          <w:szCs w:val="20"/>
          <w:lang w:bidi="fa-IR"/>
        </w:rPr>
        <w:t>et qu’il ne renferme pas la moindre frivolité ni la moindre erreur.</w:t>
      </w:r>
    </w:p>
    <w:p w14:paraId="14BBA93E" w14:textId="7211045F" w:rsidR="00F86838" w:rsidRPr="008C6B6D" w:rsidRDefault="00F86838" w:rsidP="00D81EC4">
      <w:pPr>
        <w:ind w:firstLine="0"/>
        <w:rPr>
          <w:rFonts w:cstheme="minorHAnsi"/>
          <w:b/>
          <w:bCs/>
          <w:i/>
          <w:iCs/>
          <w:sz w:val="20"/>
          <w:szCs w:val="20"/>
          <w:lang w:bidi="fa-IR"/>
        </w:rPr>
      </w:pPr>
      <w:r w:rsidRPr="008C6B6D">
        <w:rPr>
          <w:rFonts w:cstheme="minorHAnsi"/>
          <w:b/>
          <w:bCs/>
          <w:i/>
          <w:iCs/>
          <w:sz w:val="20"/>
          <w:szCs w:val="20"/>
          <w:lang w:bidi="fa-IR"/>
        </w:rPr>
        <w:t xml:space="preserve">15- </w:t>
      </w:r>
      <w:r w:rsidR="00DE34E4" w:rsidRPr="008C6B6D">
        <w:rPr>
          <w:rFonts w:cstheme="minorHAnsi"/>
          <w:b/>
          <w:bCs/>
          <w:i/>
          <w:iCs/>
          <w:sz w:val="20"/>
          <w:szCs w:val="20"/>
          <w:lang w:bidi="fa-IR"/>
        </w:rPr>
        <w:t>ils ourdissent des complots</w:t>
      </w:r>
      <w:r w:rsidR="00CB3279">
        <w:rPr>
          <w:rFonts w:cstheme="minorHAnsi"/>
          <w:b/>
          <w:bCs/>
          <w:i/>
          <w:iCs/>
          <w:sz w:val="20"/>
          <w:szCs w:val="20"/>
          <w:lang w:bidi="fa-IR"/>
        </w:rPr>
        <w:t xml:space="preserve"> </w:t>
      </w:r>
      <w:r w:rsidR="00DE34E4" w:rsidRPr="008C6B6D">
        <w:rPr>
          <w:rFonts w:cstheme="minorHAnsi"/>
          <w:b/>
          <w:bCs/>
          <w:i/>
          <w:iCs/>
          <w:sz w:val="20"/>
          <w:szCs w:val="20"/>
          <w:lang w:bidi="fa-IR"/>
        </w:rPr>
        <w:t xml:space="preserve">! </w:t>
      </w:r>
    </w:p>
    <w:p w14:paraId="56521E97" w14:textId="77777777" w:rsidR="008C6B6D" w:rsidRPr="008C6B6D" w:rsidRDefault="00F86838" w:rsidP="00D81EC4">
      <w:pPr>
        <w:ind w:firstLine="0"/>
        <w:rPr>
          <w:rFonts w:cstheme="minorHAnsi"/>
          <w:b/>
          <w:bCs/>
          <w:i/>
          <w:iCs/>
          <w:sz w:val="20"/>
          <w:szCs w:val="20"/>
          <w:lang w:bidi="fa-IR"/>
        </w:rPr>
      </w:pPr>
      <w:r w:rsidRPr="008C6B6D">
        <w:rPr>
          <w:rFonts w:cstheme="minorHAnsi"/>
          <w:b/>
          <w:bCs/>
          <w:i/>
          <w:iCs/>
          <w:sz w:val="20"/>
          <w:szCs w:val="20"/>
          <w:lang w:bidi="fa-IR"/>
        </w:rPr>
        <w:t xml:space="preserve">16- </w:t>
      </w:r>
      <w:r w:rsidR="00DE34E4" w:rsidRPr="008C6B6D">
        <w:rPr>
          <w:rFonts w:cstheme="minorHAnsi"/>
          <w:b/>
          <w:bCs/>
          <w:i/>
          <w:iCs/>
          <w:sz w:val="20"/>
          <w:szCs w:val="20"/>
          <w:lang w:bidi="fa-IR"/>
        </w:rPr>
        <w:t xml:space="preserve">Et Moi aussi Je prépare une ruse. </w:t>
      </w:r>
    </w:p>
    <w:p w14:paraId="2FEB126E" w14:textId="0A4B1A74" w:rsidR="00D81EC4" w:rsidRPr="008C6B6D" w:rsidRDefault="008C6B6D" w:rsidP="008C6B6D">
      <w:pPr>
        <w:ind w:firstLine="0"/>
        <w:rPr>
          <w:rFonts w:cstheme="minorHAnsi"/>
          <w:b/>
          <w:bCs/>
          <w:i/>
          <w:iCs/>
          <w:sz w:val="20"/>
          <w:szCs w:val="20"/>
          <w:lang w:bidi="fa-IR"/>
        </w:rPr>
      </w:pPr>
      <w:r w:rsidRPr="008C6B6D">
        <w:rPr>
          <w:rFonts w:cstheme="minorHAnsi"/>
          <w:b/>
          <w:bCs/>
          <w:i/>
          <w:iCs/>
          <w:sz w:val="20"/>
          <w:szCs w:val="20"/>
          <w:lang w:bidi="fa-IR"/>
        </w:rPr>
        <w:t xml:space="preserve">17- </w:t>
      </w:r>
      <w:r w:rsidR="00DE34E4" w:rsidRPr="008C6B6D">
        <w:rPr>
          <w:rFonts w:cstheme="minorHAnsi"/>
          <w:b/>
          <w:bCs/>
          <w:i/>
          <w:iCs/>
          <w:sz w:val="20"/>
          <w:szCs w:val="20"/>
          <w:lang w:bidi="fa-IR"/>
        </w:rPr>
        <w:t>Accorde donc un délai aux incroyants, donne-leur un court délai [ils subiront les conséquences de leurs actes et les châtiments nécessaires].</w:t>
      </w:r>
    </w:p>
    <w:p w14:paraId="6763E321" w14:textId="77777777" w:rsidR="00D81EC4" w:rsidRPr="00816B30" w:rsidRDefault="00D81EC4" w:rsidP="00D81EC4">
      <w:pPr>
        <w:ind w:firstLine="0"/>
        <w:rPr>
          <w:rFonts w:cstheme="minorHAnsi"/>
          <w:i/>
          <w:iCs/>
          <w:lang w:bidi="fa-IR"/>
        </w:rPr>
      </w:pPr>
    </w:p>
    <w:p w14:paraId="662745AD" w14:textId="201BE3B4" w:rsidR="00DE34E4" w:rsidRPr="00816B30" w:rsidRDefault="00D81EC4" w:rsidP="00D81EC4">
      <w:pPr>
        <w:ind w:firstLine="0"/>
        <w:rPr>
          <w:rFonts w:cstheme="minorHAnsi"/>
          <w:lang w:val="fr-BE" w:bidi="fa-IR"/>
        </w:rPr>
      </w:pPr>
      <w:r w:rsidRPr="00816B30">
        <w:rPr>
          <w:rFonts w:cstheme="minorHAnsi"/>
          <w:lang w:val="fr-BE" w:bidi="fa-IR"/>
        </w:rPr>
        <w:t xml:space="preserve">1- </w:t>
      </w:r>
      <w:r w:rsidR="00DE34E4" w:rsidRPr="00816B30">
        <w:rPr>
          <w:rFonts w:cstheme="minorHAnsi"/>
          <w:lang w:val="fr-BE" w:bidi="fa-IR"/>
        </w:rPr>
        <w:t xml:space="preserve">Il ressort de ces versets qu’Allah a juré par le ciel dont la pluie ou d’autres astres reviennent sans cesse. Cela peut faire référence aux étoiles et planètes qui tournent et gravitent </w:t>
      </w:r>
      <w:r w:rsidR="00CB3279">
        <w:rPr>
          <w:rFonts w:cstheme="minorHAnsi"/>
          <w:lang w:val="fr-BE" w:bidi="fa-IR"/>
        </w:rPr>
        <w:t xml:space="preserve">selon </w:t>
      </w:r>
      <w:r w:rsidR="00DE34E4" w:rsidRPr="00816B30">
        <w:rPr>
          <w:rFonts w:cstheme="minorHAnsi"/>
          <w:lang w:val="fr-BE" w:bidi="fa-IR"/>
        </w:rPr>
        <w:t xml:space="preserve">leurs orbites sans cesse. De même que cela peut faire référence au cycle de l’eau qui </w:t>
      </w:r>
      <w:r w:rsidR="00CB3279">
        <w:rPr>
          <w:rFonts w:cstheme="minorHAnsi"/>
          <w:lang w:val="fr-BE" w:bidi="fa-IR"/>
        </w:rPr>
        <w:t xml:space="preserve">se </w:t>
      </w:r>
      <w:r w:rsidR="00DE34E4" w:rsidRPr="00816B30">
        <w:rPr>
          <w:rFonts w:cstheme="minorHAnsi"/>
          <w:lang w:val="fr-BE" w:bidi="fa-IR"/>
        </w:rPr>
        <w:t xml:space="preserve">répète sans cesse. </w:t>
      </w:r>
    </w:p>
    <w:p w14:paraId="0BA8F5D0" w14:textId="77777777" w:rsidR="00DE34E4" w:rsidRPr="00816B30" w:rsidRDefault="00DE34E4" w:rsidP="00D81EC4">
      <w:pPr>
        <w:ind w:firstLine="0"/>
        <w:rPr>
          <w:rFonts w:cstheme="minorHAnsi"/>
          <w:lang w:val="fr-BE" w:bidi="fa-IR"/>
        </w:rPr>
      </w:pPr>
      <w:r w:rsidRPr="00816B30">
        <w:rPr>
          <w:rFonts w:cstheme="minorHAnsi"/>
          <w:lang w:val="fr-BE" w:bidi="fa-IR"/>
        </w:rPr>
        <w:t xml:space="preserve">En effet, l’eau opère un circuit fermé qui est le même depuis des milliards d’années. L’eau des mers s’évapore dans l’atmosphère sous l’effet de la chaleur du soleil. Elle forme ensuite des nuages qui vont se déplacer sous l’impulsion des vents. Aidées par l’effet de gravité, les gouttelettes qui constituent les nuages s’alourdissent et retombent sur le sol sous forme de précipitations (pluie, grêle, neige). Ces eaux pluviales vont permettre d’alimenter les nappes phréatiques souterraines qui vont recharger les cours d’eau, lesquels se jetteront à leur tour dans la mer. Ainsi, de la mer au ciel, du ciel à la terre et de la terre à la mer, le voyage de l’eau recommence à l’infini, tout cela étant le signe de la Puissance de Dieu. </w:t>
      </w:r>
    </w:p>
    <w:p w14:paraId="6BEAD89E" w14:textId="361D69B4" w:rsidR="00DE34E4" w:rsidRPr="00816B30" w:rsidRDefault="00D81EC4" w:rsidP="00D81EC4">
      <w:pPr>
        <w:ind w:firstLine="0"/>
        <w:rPr>
          <w:rFonts w:cstheme="minorHAnsi"/>
          <w:lang w:val="fr-BE" w:bidi="fa-IR"/>
        </w:rPr>
      </w:pPr>
      <w:r w:rsidRPr="00816B30">
        <w:rPr>
          <w:rFonts w:cstheme="minorHAnsi"/>
          <w:lang w:val="fr-BE" w:bidi="fa-IR"/>
        </w:rPr>
        <w:t xml:space="preserve">2- </w:t>
      </w:r>
      <w:r w:rsidR="00DE34E4" w:rsidRPr="00816B30">
        <w:rPr>
          <w:rFonts w:cstheme="minorHAnsi"/>
          <w:lang w:val="fr-BE" w:bidi="fa-IR"/>
        </w:rPr>
        <w:t>Ces versets font référence à « </w:t>
      </w:r>
      <w:r w:rsidR="00DE34E4" w:rsidRPr="00816B30">
        <w:rPr>
          <w:rFonts w:cstheme="minorHAnsi"/>
          <w:b/>
          <w:bCs/>
          <w:lang w:val="fr-BE" w:bidi="fa-IR"/>
        </w:rPr>
        <w:t>une parole décisive</w:t>
      </w:r>
      <w:r w:rsidR="00DE34E4" w:rsidRPr="00816B30">
        <w:rPr>
          <w:rFonts w:cstheme="minorHAnsi"/>
          <w:lang w:val="fr-BE" w:bidi="fa-IR"/>
        </w:rPr>
        <w:t xml:space="preserve"> » qui tranche entre le vrai et le faux, entre le juste et l’injuste, et qui ne renferme pas la moindre frivolité ni la moindre erreur. Cette parole décisive désigne le Coran comme le montrent certains </w:t>
      </w:r>
      <w:r w:rsidRPr="00816B30">
        <w:rPr>
          <w:rFonts w:cstheme="minorHAnsi"/>
          <w:lang w:val="fr-BE" w:bidi="fa-IR"/>
        </w:rPr>
        <w:t>récit</w:t>
      </w:r>
      <w:r w:rsidR="00DE34E4" w:rsidRPr="00816B30">
        <w:rPr>
          <w:rFonts w:cstheme="minorHAnsi"/>
          <w:lang w:val="fr-BE" w:bidi="fa-IR"/>
        </w:rPr>
        <w:t>s, ou elle peut également désigner le Jour de la Résurrection qui est aussi le Jour de la Décision finale.</w:t>
      </w:r>
      <w:r w:rsidRPr="00816B30">
        <w:rPr>
          <w:rStyle w:val="Appelnotedebasdep"/>
          <w:rFonts w:cstheme="minorHAnsi"/>
          <w:lang w:val="fr-BE" w:bidi="fa-IR"/>
        </w:rPr>
        <w:footnoteReference w:id="8"/>
      </w:r>
    </w:p>
    <w:p w14:paraId="2B851E1C" w14:textId="1B667526" w:rsidR="00DE34E4" w:rsidRPr="00816B30" w:rsidRDefault="00DE34E4" w:rsidP="00D81EC4">
      <w:pPr>
        <w:ind w:firstLine="0"/>
        <w:rPr>
          <w:rFonts w:cstheme="minorHAnsi"/>
          <w:lang w:val="fr-BE" w:bidi="fa-IR"/>
        </w:rPr>
      </w:pPr>
      <w:r w:rsidRPr="00816B30">
        <w:rPr>
          <w:rFonts w:cstheme="minorHAnsi"/>
          <w:lang w:val="fr-BE" w:bidi="fa-IR"/>
        </w:rPr>
        <w:t>Rien n'empêche que le verset fasse référence aux deux interprétations puisqu'un des thèmes du Coran est d'insister sur la Résurrection.</w:t>
      </w:r>
    </w:p>
    <w:p w14:paraId="2CE0E3A0" w14:textId="1D78BB1D" w:rsidR="00DE34E4" w:rsidRPr="00816B30" w:rsidRDefault="00816B30" w:rsidP="00816B30">
      <w:pPr>
        <w:ind w:firstLine="0"/>
        <w:rPr>
          <w:rFonts w:cstheme="minorHAnsi"/>
          <w:lang w:val="fr-BE" w:bidi="fa-IR"/>
        </w:rPr>
      </w:pPr>
      <w:r w:rsidRPr="00816B30">
        <w:rPr>
          <w:rFonts w:cstheme="minorHAnsi"/>
          <w:lang w:val="fr-BE" w:bidi="fa-IR"/>
        </w:rPr>
        <w:t xml:space="preserve">3- </w:t>
      </w:r>
      <w:r w:rsidR="00DE34E4" w:rsidRPr="00816B30">
        <w:rPr>
          <w:rFonts w:cstheme="minorHAnsi"/>
          <w:lang w:val="fr-BE" w:bidi="fa-IR"/>
        </w:rPr>
        <w:t>Ces versets ordonnent au Prophète de l'Islam</w:t>
      </w:r>
      <w:r w:rsidRPr="00816B30">
        <w:rPr>
          <w:rFonts w:cstheme="minorHAnsi"/>
          <w:lang w:val="fr-BE" w:bidi="fa-IR"/>
        </w:rPr>
        <w:t xml:space="preserve"> (s)</w:t>
      </w:r>
      <w:r w:rsidR="00DE34E4" w:rsidRPr="00816B30">
        <w:rPr>
          <w:rFonts w:cstheme="minorHAnsi"/>
          <w:lang w:val="fr-BE" w:bidi="fa-IR"/>
        </w:rPr>
        <w:t xml:space="preserve"> de </w:t>
      </w:r>
      <w:r w:rsidR="00DD459C">
        <w:rPr>
          <w:rFonts w:cstheme="minorHAnsi"/>
          <w:lang w:val="fr-BE" w:bidi="fa-IR"/>
        </w:rPr>
        <w:t>« </w:t>
      </w:r>
      <w:r w:rsidR="00DE34E4" w:rsidRPr="00816B30">
        <w:rPr>
          <w:rFonts w:cstheme="minorHAnsi"/>
          <w:lang w:val="fr-BE" w:bidi="fa-IR"/>
        </w:rPr>
        <w:t>laisser un peu de répit aux incroyants et de ne pas se hâter à leur sujet</w:t>
      </w:r>
      <w:r w:rsidR="00DD459C">
        <w:rPr>
          <w:rFonts w:cstheme="minorHAnsi"/>
          <w:lang w:val="fr-BE" w:bidi="fa-IR"/>
        </w:rPr>
        <w:t> »</w:t>
      </w:r>
      <w:r w:rsidR="00DE34E4" w:rsidRPr="00816B30">
        <w:rPr>
          <w:rFonts w:cstheme="minorHAnsi"/>
          <w:lang w:val="fr-BE" w:bidi="fa-IR"/>
        </w:rPr>
        <w:t>, car l'Islam va bientôt triompher sur l’incroyance, la Résurrection est proche et la vie de ces gens est courte et éphémère. De toute façon, après un court délai, ils seront frappés par un châtiment dans ce monde ou dans l'au-delà.</w:t>
      </w:r>
    </w:p>
    <w:p w14:paraId="4A894798" w14:textId="469BE525" w:rsidR="00DE34E4" w:rsidRDefault="00816B30" w:rsidP="00816B30">
      <w:pPr>
        <w:ind w:firstLine="0"/>
        <w:rPr>
          <w:rFonts w:cstheme="minorHAnsi"/>
          <w:lang w:val="fr-BE" w:bidi="fa-IR"/>
        </w:rPr>
      </w:pPr>
      <w:r w:rsidRPr="00816B30">
        <w:rPr>
          <w:rFonts w:cstheme="minorHAnsi"/>
          <w:lang w:val="fr-BE" w:bidi="fa-IR"/>
        </w:rPr>
        <w:lastRenderedPageBreak/>
        <w:t xml:space="preserve">4- </w:t>
      </w:r>
      <w:r w:rsidR="00DE34E4" w:rsidRPr="00816B30">
        <w:rPr>
          <w:rFonts w:cstheme="minorHAnsi"/>
          <w:lang w:val="fr-BE" w:bidi="fa-IR"/>
        </w:rPr>
        <w:t>Leur laisser du répit est une sorte de punition pour eux, car leurs péchés et leur châtiment ne feront qu’augmenter. Ainsi, ces versets sont une menace pour les infidèles et un encouragement pour le Prophète</w:t>
      </w:r>
      <w:r w:rsidRPr="00816B30">
        <w:rPr>
          <w:rFonts w:cstheme="minorHAnsi"/>
          <w:lang w:val="fr-BE" w:bidi="fa-IR"/>
        </w:rPr>
        <w:t xml:space="preserve"> (s)</w:t>
      </w:r>
      <w:r w:rsidR="00DE34E4" w:rsidRPr="00816B30">
        <w:rPr>
          <w:rFonts w:cstheme="minorHAnsi"/>
          <w:lang w:val="fr-BE" w:bidi="fa-IR"/>
        </w:rPr>
        <w:t xml:space="preserve"> et les musulmans.</w:t>
      </w:r>
      <w:r w:rsidRPr="00816B30">
        <w:rPr>
          <w:rStyle w:val="Appelnotedebasdep"/>
          <w:rFonts w:cstheme="minorHAnsi"/>
          <w:lang w:val="fr-BE" w:bidi="fa-IR"/>
        </w:rPr>
        <w:footnoteReference w:id="9"/>
      </w:r>
    </w:p>
    <w:p w14:paraId="0EBF6512" w14:textId="77777777" w:rsidR="00841F8F" w:rsidRDefault="00841F8F" w:rsidP="00816B30">
      <w:pPr>
        <w:ind w:firstLine="0"/>
        <w:rPr>
          <w:rFonts w:cstheme="minorHAnsi"/>
          <w:lang w:val="fr-BE" w:bidi="fa-IR"/>
        </w:rPr>
      </w:pPr>
    </w:p>
    <w:p w14:paraId="76C3190F" w14:textId="77777777" w:rsidR="00841F8F" w:rsidRDefault="00841F8F" w:rsidP="00816B30">
      <w:pPr>
        <w:ind w:firstLine="0"/>
        <w:rPr>
          <w:rFonts w:cstheme="minorHAnsi"/>
          <w:lang w:val="fr-BE" w:bidi="fa-IR"/>
        </w:rPr>
      </w:pPr>
    </w:p>
    <w:p w14:paraId="2379734F" w14:textId="77777777" w:rsidR="00841F8F" w:rsidRDefault="00841F8F" w:rsidP="00816B30">
      <w:pPr>
        <w:ind w:firstLine="0"/>
        <w:rPr>
          <w:rFonts w:cstheme="minorHAnsi"/>
          <w:lang w:val="fr-BE" w:bidi="fa-IR"/>
        </w:rPr>
      </w:pPr>
    </w:p>
    <w:p w14:paraId="6CE66D0A" w14:textId="77777777" w:rsidR="00841F8F" w:rsidRDefault="00841F8F" w:rsidP="00816B30">
      <w:pPr>
        <w:ind w:firstLine="0"/>
        <w:rPr>
          <w:rFonts w:cstheme="minorHAnsi"/>
          <w:lang w:val="fr-BE" w:bidi="fa-IR"/>
        </w:rPr>
      </w:pPr>
    </w:p>
    <w:p w14:paraId="758338A9" w14:textId="3FE51396" w:rsidR="00841F8F" w:rsidRPr="00841F8F" w:rsidRDefault="002652EA" w:rsidP="00841F8F">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841F8F" w:rsidRPr="00841F8F">
        <w:rPr>
          <w:rFonts w:ascii="Calibri" w:eastAsia="Times New Roman" w:hAnsi="Calibri" w:cs="Calibri"/>
          <w:b/>
          <w:bCs/>
          <w:sz w:val="20"/>
          <w:szCs w:val="20"/>
          <w:lang w:val="fr-RE"/>
        </w:rPr>
        <w:t xml:space="preserve">) Message et leçon à tirer de la sourate </w:t>
      </w:r>
    </w:p>
    <w:p w14:paraId="4621B0FE" w14:textId="77777777" w:rsidR="00841F8F" w:rsidRPr="00841F8F" w:rsidRDefault="00841F8F" w:rsidP="00841F8F">
      <w:pPr>
        <w:spacing w:after="200" w:line="276" w:lineRule="auto"/>
        <w:ind w:firstLine="0"/>
        <w:rPr>
          <w:rFonts w:ascii="Calibri" w:eastAsia="Times New Roman" w:hAnsi="Calibri" w:cs="Calibri"/>
          <w:b/>
          <w:bCs/>
          <w:sz w:val="20"/>
          <w:szCs w:val="20"/>
          <w:lang w:val="fr-RE"/>
        </w:rPr>
      </w:pPr>
    </w:p>
    <w:p w14:paraId="158FD505" w14:textId="77777777" w:rsidR="00841F8F" w:rsidRPr="00841F8F" w:rsidRDefault="00841F8F" w:rsidP="00841F8F">
      <w:pPr>
        <w:spacing w:line="240" w:lineRule="auto"/>
        <w:ind w:firstLine="0"/>
        <w:jc w:val="left"/>
        <w:rPr>
          <w:rFonts w:ascii="Calibri" w:eastAsia="Calibri" w:hAnsi="Calibri" w:cs="Calibri"/>
          <w:lang w:val="fr-RE"/>
        </w:rPr>
      </w:pPr>
      <w:r w:rsidRPr="00841F8F">
        <w:rPr>
          <w:rFonts w:ascii="Calibri" w:eastAsia="Calibri" w:hAnsi="Calibri" w:cs="Calibri"/>
          <w:lang w:val="fr-RE"/>
        </w:rPr>
        <w:t xml:space="preserve">- Tous les actes de l’homme sont sous la surveillance des anges qui les enregistrent tous. </w:t>
      </w:r>
    </w:p>
    <w:p w14:paraId="49EBE500" w14:textId="34DE8C1C" w:rsidR="00841F8F" w:rsidRPr="00841F8F" w:rsidRDefault="00841F8F" w:rsidP="00841F8F">
      <w:pPr>
        <w:spacing w:line="240" w:lineRule="auto"/>
        <w:ind w:firstLine="0"/>
        <w:jc w:val="left"/>
        <w:rPr>
          <w:rFonts w:ascii="Calibri" w:eastAsia="Calibri" w:hAnsi="Calibri" w:cs="Calibri"/>
          <w:lang w:val="fr-RE"/>
        </w:rPr>
      </w:pPr>
      <w:r w:rsidRPr="00841F8F">
        <w:rPr>
          <w:rFonts w:ascii="Calibri" w:eastAsia="Calibri" w:hAnsi="Calibri" w:cs="Calibri"/>
          <w:lang w:val="fr-RE"/>
        </w:rPr>
        <w:t xml:space="preserve">- Il faut réfléchir à la manière dont l’homme a été créé avec exactitude, à la Force de Dieu qui l’a créé et comment </w:t>
      </w:r>
      <w:r w:rsidR="007660F3">
        <w:rPr>
          <w:rFonts w:ascii="Calibri" w:eastAsia="Calibri" w:hAnsi="Calibri" w:cs="Calibri"/>
          <w:lang w:val="fr-RE"/>
        </w:rPr>
        <w:t>Il</w:t>
      </w:r>
      <w:r w:rsidR="007660F3" w:rsidRPr="00841F8F">
        <w:rPr>
          <w:rFonts w:ascii="Calibri" w:eastAsia="Calibri" w:hAnsi="Calibri" w:cs="Calibri"/>
          <w:lang w:val="fr-RE"/>
        </w:rPr>
        <w:t xml:space="preserve"> </w:t>
      </w:r>
      <w:r w:rsidRPr="00841F8F">
        <w:rPr>
          <w:rFonts w:ascii="Calibri" w:eastAsia="Calibri" w:hAnsi="Calibri" w:cs="Calibri"/>
          <w:lang w:val="fr-RE"/>
        </w:rPr>
        <w:t>va le recréer au Jour du Jugement.</w:t>
      </w:r>
    </w:p>
    <w:p w14:paraId="79BD1613" w14:textId="77777777" w:rsidR="00841F8F" w:rsidRPr="00841F8F" w:rsidRDefault="00841F8F" w:rsidP="00841F8F">
      <w:pPr>
        <w:spacing w:after="200" w:line="276" w:lineRule="auto"/>
        <w:ind w:firstLine="0"/>
        <w:rPr>
          <w:rFonts w:ascii="Calibri" w:eastAsia="Times New Roman" w:hAnsi="Calibri" w:cs="Calibri"/>
          <w:lang w:val="fr-RE"/>
        </w:rPr>
      </w:pPr>
      <w:r w:rsidRPr="00841F8F">
        <w:rPr>
          <w:rFonts w:ascii="Calibri" w:eastAsia="Times New Roman" w:hAnsi="Calibri" w:cs="Calibri"/>
          <w:lang w:val="fr-RE"/>
        </w:rPr>
        <w:t>- Le corps de l’être humain sera vivant le Jour du Jugement.</w:t>
      </w:r>
    </w:p>
    <w:p w14:paraId="6604D860" w14:textId="77777777" w:rsidR="00841F8F" w:rsidRPr="00841F8F" w:rsidRDefault="00841F8F" w:rsidP="00841F8F">
      <w:pPr>
        <w:spacing w:after="200" w:line="276" w:lineRule="auto"/>
        <w:ind w:firstLine="0"/>
        <w:rPr>
          <w:rFonts w:ascii="Calibri" w:eastAsia="Times New Roman" w:hAnsi="Calibri" w:cs="Calibri"/>
          <w:lang w:val="fr-RE"/>
        </w:rPr>
      </w:pPr>
      <w:r w:rsidRPr="00841F8F">
        <w:rPr>
          <w:rFonts w:ascii="Calibri" w:eastAsia="Times New Roman" w:hAnsi="Calibri" w:cs="Calibri"/>
          <w:lang w:val="fr-RE"/>
        </w:rPr>
        <w:t>- Ce jour est un jour où tous les actes et les pensées de l’être humain seront dévoilés. Il nous faut donc améliorer tous nos actes et notre foi pour ne pas avoir honte ce Jour-là.</w:t>
      </w:r>
    </w:p>
    <w:p w14:paraId="62EDD648" w14:textId="77777777" w:rsidR="00841F8F" w:rsidRPr="00841F8F" w:rsidRDefault="00841F8F" w:rsidP="00841F8F">
      <w:pPr>
        <w:spacing w:after="200" w:line="276" w:lineRule="auto"/>
        <w:ind w:firstLine="0"/>
        <w:rPr>
          <w:rFonts w:ascii="Calibri" w:eastAsia="Times New Roman" w:hAnsi="Calibri" w:cs="Calibri"/>
          <w:lang w:val="fr-RE"/>
        </w:rPr>
      </w:pPr>
      <w:r w:rsidRPr="00841F8F">
        <w:rPr>
          <w:rFonts w:ascii="Calibri" w:eastAsia="Times New Roman" w:hAnsi="Calibri" w:cs="Calibri"/>
          <w:lang w:val="fr-RE"/>
        </w:rPr>
        <w:t>- L’homme sera au courant de tous ses actes ce Jour-là : s‘il a fait de bons actes, il sera récompensé et sera torturé dans le cas contraire.</w:t>
      </w:r>
    </w:p>
    <w:p w14:paraId="59426837" w14:textId="67FE1B85" w:rsidR="00841F8F" w:rsidRPr="00841F8F" w:rsidRDefault="00841F8F" w:rsidP="00841F8F">
      <w:pPr>
        <w:spacing w:after="200" w:line="276" w:lineRule="auto"/>
        <w:ind w:firstLine="0"/>
        <w:rPr>
          <w:rFonts w:ascii="Calibri" w:eastAsia="Times New Roman" w:hAnsi="Calibri" w:cs="Calibri"/>
          <w:lang w:val="fr-RE"/>
        </w:rPr>
      </w:pPr>
      <w:r w:rsidRPr="00841F8F">
        <w:rPr>
          <w:rFonts w:ascii="Calibri" w:eastAsia="Times New Roman" w:hAnsi="Calibri" w:cs="Calibri"/>
          <w:lang w:val="fr-RE"/>
        </w:rPr>
        <w:t>- Il faut faire face à tout complot de l’ennemi et ne pas être insouciants</w:t>
      </w:r>
      <w:r>
        <w:rPr>
          <w:rFonts w:ascii="Calibri" w:eastAsia="Times New Roman" w:hAnsi="Calibri" w:cs="Calibri"/>
          <w:lang w:val="fr-RE"/>
        </w:rPr>
        <w:t>.</w:t>
      </w:r>
      <w:r w:rsidRPr="00841F8F">
        <w:rPr>
          <w:rFonts w:ascii="Calibri" w:eastAsia="Times New Roman" w:hAnsi="Calibri" w:cs="Calibri"/>
          <w:vertAlign w:val="superscript"/>
          <w:lang w:val="fr-RE"/>
        </w:rPr>
        <w:footnoteReference w:id="10"/>
      </w:r>
    </w:p>
    <w:sectPr w:rsidR="00841F8F" w:rsidRPr="00841F8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B401" w14:textId="77777777" w:rsidR="00CD5DCE" w:rsidRDefault="00CD5DCE" w:rsidP="00D81EC4">
      <w:pPr>
        <w:spacing w:after="0" w:line="240" w:lineRule="auto"/>
      </w:pPr>
      <w:r>
        <w:separator/>
      </w:r>
    </w:p>
  </w:endnote>
  <w:endnote w:type="continuationSeparator" w:id="0">
    <w:p w14:paraId="005E5306" w14:textId="77777777" w:rsidR="00CD5DCE" w:rsidRDefault="00CD5DCE" w:rsidP="00D8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2540" w14:textId="77777777" w:rsidR="00CD5DCE" w:rsidRDefault="00CD5DCE" w:rsidP="00D81EC4">
      <w:pPr>
        <w:spacing w:after="0" w:line="240" w:lineRule="auto"/>
      </w:pPr>
      <w:r>
        <w:separator/>
      </w:r>
    </w:p>
  </w:footnote>
  <w:footnote w:type="continuationSeparator" w:id="0">
    <w:p w14:paraId="30A41169" w14:textId="77777777" w:rsidR="00CD5DCE" w:rsidRDefault="00CD5DCE" w:rsidP="00D81EC4">
      <w:pPr>
        <w:spacing w:after="0" w:line="240" w:lineRule="auto"/>
      </w:pPr>
      <w:r>
        <w:continuationSeparator/>
      </w:r>
    </w:p>
  </w:footnote>
  <w:footnote w:id="1">
    <w:p w14:paraId="03EA7052" w14:textId="1E5167D4" w:rsidR="002652EA" w:rsidRPr="002652EA" w:rsidRDefault="002652EA" w:rsidP="002652EA">
      <w:pPr>
        <w:pStyle w:val="Notedebasdepage"/>
        <w:ind w:firstLine="0"/>
        <w:rPr>
          <w:i/>
          <w:iCs/>
          <w:sz w:val="16"/>
          <w:szCs w:val="16"/>
        </w:rPr>
      </w:pPr>
      <w:r w:rsidRPr="002652EA">
        <w:rPr>
          <w:rStyle w:val="Appelnotedebasdep"/>
          <w:sz w:val="16"/>
          <w:szCs w:val="16"/>
        </w:rPr>
        <w:footnoteRef/>
      </w:r>
      <w:r w:rsidRPr="002652EA">
        <w:rPr>
          <w:sz w:val="16"/>
          <w:szCs w:val="16"/>
        </w:rPr>
        <w:t xml:space="preserve"> </w:t>
      </w:r>
      <w:r w:rsidRPr="002652EA">
        <w:rPr>
          <w:i/>
          <w:iCs/>
          <w:sz w:val="16"/>
          <w:szCs w:val="16"/>
        </w:rPr>
        <w:t>Nézaamé hamahangué souréhayé Qur’an, page 499</w:t>
      </w:r>
    </w:p>
  </w:footnote>
  <w:footnote w:id="2">
    <w:p w14:paraId="65C046E2" w14:textId="23779E02" w:rsidR="002652EA" w:rsidRPr="002652EA" w:rsidRDefault="002652EA" w:rsidP="002652EA">
      <w:pPr>
        <w:pStyle w:val="Notedebasdepage"/>
        <w:ind w:firstLine="0"/>
        <w:rPr>
          <w:i/>
          <w:iCs/>
          <w:sz w:val="16"/>
          <w:szCs w:val="16"/>
          <w:u w:val="single"/>
        </w:rPr>
      </w:pPr>
      <w:r w:rsidRPr="002652EA">
        <w:rPr>
          <w:rStyle w:val="Appelnotedebasdep"/>
          <w:sz w:val="16"/>
          <w:szCs w:val="16"/>
        </w:rPr>
        <w:footnoteRef/>
      </w:r>
      <w:r w:rsidRPr="002652EA">
        <w:rPr>
          <w:sz w:val="16"/>
          <w:szCs w:val="16"/>
        </w:rPr>
        <w:t xml:space="preserve"> </w:t>
      </w:r>
      <w:r w:rsidRPr="002652EA">
        <w:rPr>
          <w:rFonts w:eastAsiaTheme="minorEastAsia"/>
          <w:i/>
          <w:iCs/>
          <w:sz w:val="16"/>
          <w:szCs w:val="16"/>
          <w:lang w:val="fr-FR" w:bidi="en-US"/>
        </w:rPr>
        <w:t xml:space="preserve">Tafsiré Némouna ; </w:t>
      </w:r>
      <w:hyperlink r:id="rId1" w:history="1">
        <w:r w:rsidRPr="002652EA">
          <w:rPr>
            <w:rStyle w:val="Lienhypertexte"/>
            <w:i/>
            <w:iCs/>
            <w:color w:val="auto"/>
            <w:sz w:val="16"/>
            <w:szCs w:val="16"/>
          </w:rPr>
          <w:t>quran.inoor.ir</w:t>
        </w:r>
      </w:hyperlink>
    </w:p>
  </w:footnote>
  <w:footnote w:id="3">
    <w:p w14:paraId="20BCF98D" w14:textId="77777777" w:rsidR="00841F8F" w:rsidRPr="00841F8F" w:rsidRDefault="00841F8F" w:rsidP="00841F8F">
      <w:pPr>
        <w:pStyle w:val="Notedebasdepage"/>
        <w:ind w:firstLine="0"/>
        <w:rPr>
          <w:rFonts w:cs="Calibri"/>
          <w:i/>
          <w:iCs/>
          <w:sz w:val="16"/>
          <w:szCs w:val="16"/>
        </w:rPr>
      </w:pPr>
      <w:r w:rsidRPr="00841F8F">
        <w:rPr>
          <w:rStyle w:val="Appelnotedebasdep"/>
          <w:rFonts w:cs="Calibri"/>
          <w:sz w:val="16"/>
          <w:szCs w:val="16"/>
        </w:rPr>
        <w:footnoteRef/>
      </w:r>
      <w:r w:rsidRPr="00841F8F">
        <w:rPr>
          <w:rFonts w:cs="Calibri"/>
          <w:i/>
          <w:iCs/>
          <w:sz w:val="16"/>
          <w:szCs w:val="16"/>
        </w:rPr>
        <w:t xml:space="preserve"> Majmà’ al Bayàn, tome 10, page 469 </w:t>
      </w:r>
    </w:p>
  </w:footnote>
  <w:footnote w:id="4">
    <w:p w14:paraId="0CBE4BA6" w14:textId="77777777" w:rsidR="00841F8F" w:rsidRPr="00841F8F" w:rsidRDefault="00841F8F" w:rsidP="00841F8F">
      <w:pPr>
        <w:pStyle w:val="Paragraphedeliste1"/>
        <w:spacing w:after="0" w:line="240" w:lineRule="auto"/>
        <w:ind w:left="0"/>
        <w:rPr>
          <w:rFonts w:cs="Calibri"/>
          <w:i/>
          <w:iCs/>
          <w:sz w:val="16"/>
          <w:szCs w:val="16"/>
          <w:lang w:val="fr-FR"/>
        </w:rPr>
      </w:pPr>
      <w:r w:rsidRPr="00841F8F">
        <w:rPr>
          <w:rStyle w:val="Appelnotedebasdep"/>
          <w:rFonts w:cs="Calibri"/>
          <w:i/>
          <w:iCs/>
          <w:sz w:val="16"/>
          <w:szCs w:val="16"/>
          <w:lang w:bidi="en-US"/>
        </w:rPr>
        <w:footnoteRef/>
      </w:r>
      <w:r w:rsidRPr="00841F8F">
        <w:rPr>
          <w:rFonts w:cs="Calibri"/>
          <w:i/>
          <w:iCs/>
          <w:sz w:val="16"/>
          <w:szCs w:val="16"/>
          <w:lang w:val="fr-FR" w:bidi="en-US"/>
        </w:rPr>
        <w:t xml:space="preserve"> Tafsiré Némounà, tome 26, page 356</w:t>
      </w:r>
    </w:p>
  </w:footnote>
  <w:footnote w:id="5">
    <w:p w14:paraId="0C03CE62" w14:textId="4A6B2891" w:rsidR="00D81EC4" w:rsidRPr="00816B30" w:rsidRDefault="00D81EC4" w:rsidP="00816B30">
      <w:pPr>
        <w:tabs>
          <w:tab w:val="left" w:pos="765"/>
        </w:tabs>
        <w:spacing w:after="0" w:line="240" w:lineRule="auto"/>
        <w:ind w:firstLine="0"/>
        <w:rPr>
          <w:rFonts w:eastAsia="Times New Roman"/>
          <w:i/>
          <w:iCs/>
          <w:sz w:val="16"/>
          <w:szCs w:val="16"/>
          <w:lang w:val="fr-RE"/>
        </w:rPr>
      </w:pPr>
      <w:r w:rsidRPr="00816B30">
        <w:rPr>
          <w:rStyle w:val="Appelnotedebasdep"/>
          <w:sz w:val="16"/>
          <w:szCs w:val="16"/>
        </w:rPr>
        <w:footnoteRef/>
      </w:r>
      <w:r w:rsidRPr="00816B30">
        <w:rPr>
          <w:sz w:val="16"/>
          <w:szCs w:val="16"/>
        </w:rPr>
        <w:t xml:space="preserve"> </w:t>
      </w:r>
      <w:r w:rsidRPr="00816B30">
        <w:rPr>
          <w:rFonts w:eastAsia="Times New Roman"/>
          <w:i/>
          <w:iCs/>
          <w:sz w:val="16"/>
          <w:szCs w:val="16"/>
          <w:lang w:val="fr-RE"/>
        </w:rPr>
        <w:t>Bihàr al Anwàr, tome 2, page 489</w:t>
      </w:r>
    </w:p>
  </w:footnote>
  <w:footnote w:id="6">
    <w:p w14:paraId="21DA3046" w14:textId="1F805CC8" w:rsidR="00D81EC4" w:rsidRPr="00816B30" w:rsidRDefault="00D81EC4" w:rsidP="00816B30">
      <w:pPr>
        <w:pStyle w:val="Paragraphedeliste1"/>
        <w:spacing w:after="0" w:line="240" w:lineRule="auto"/>
        <w:ind w:left="0"/>
        <w:rPr>
          <w:rFonts w:asciiTheme="minorHAnsi" w:hAnsiTheme="minorHAnsi" w:cstheme="minorBidi"/>
          <w:i/>
          <w:iCs/>
          <w:sz w:val="16"/>
          <w:szCs w:val="16"/>
          <w:lang w:val="fr-FR" w:bidi="en-US"/>
        </w:rPr>
      </w:pPr>
      <w:r w:rsidRPr="00816B30">
        <w:rPr>
          <w:rStyle w:val="Appelnotedebasdep"/>
          <w:sz w:val="16"/>
          <w:szCs w:val="16"/>
        </w:rPr>
        <w:footnoteRef/>
      </w:r>
      <w:r w:rsidRPr="00F17DB0">
        <w:rPr>
          <w:sz w:val="16"/>
          <w:szCs w:val="16"/>
          <w:lang w:val="fr-CD"/>
        </w:rPr>
        <w:t xml:space="preserve"> </w:t>
      </w:r>
      <w:r w:rsidRPr="00816B30">
        <w:rPr>
          <w:rFonts w:asciiTheme="minorHAnsi" w:hAnsiTheme="minorHAnsi" w:cstheme="minorBidi"/>
          <w:i/>
          <w:iCs/>
          <w:sz w:val="16"/>
          <w:szCs w:val="16"/>
          <w:lang w:val="fr-FR" w:bidi="en-US"/>
        </w:rPr>
        <w:t>Tafsiré Qur’ané Mehr, tome 10, page 361</w:t>
      </w:r>
    </w:p>
  </w:footnote>
  <w:footnote w:id="7">
    <w:p w14:paraId="1B1AD803" w14:textId="3C30538A" w:rsidR="00D81EC4" w:rsidRPr="00816B30" w:rsidRDefault="00D81EC4" w:rsidP="00D81EC4">
      <w:pPr>
        <w:pStyle w:val="Paragraphedeliste1"/>
        <w:spacing w:after="0"/>
        <w:ind w:left="0"/>
        <w:rPr>
          <w:rFonts w:asciiTheme="minorHAnsi" w:hAnsiTheme="minorHAnsi" w:cstheme="minorBidi"/>
          <w:i/>
          <w:iCs/>
          <w:sz w:val="16"/>
          <w:szCs w:val="16"/>
          <w:lang w:val="fr-FR" w:bidi="en-US"/>
        </w:rPr>
      </w:pPr>
      <w:r w:rsidRPr="00816B30">
        <w:rPr>
          <w:rStyle w:val="Appelnotedebasdep"/>
          <w:sz w:val="16"/>
          <w:szCs w:val="16"/>
        </w:rPr>
        <w:footnoteRef/>
      </w:r>
      <w:r w:rsidRPr="00F17DB0">
        <w:rPr>
          <w:sz w:val="16"/>
          <w:szCs w:val="16"/>
          <w:lang w:val="fr-FR"/>
        </w:rPr>
        <w:t xml:space="preserve"> </w:t>
      </w:r>
      <w:r w:rsidRPr="00816B30">
        <w:rPr>
          <w:rFonts w:asciiTheme="minorHAnsi" w:hAnsiTheme="minorHAnsi" w:cstheme="minorBidi"/>
          <w:i/>
          <w:iCs/>
          <w:sz w:val="16"/>
          <w:szCs w:val="16"/>
          <w:lang w:val="fr-FR" w:bidi="en-US"/>
        </w:rPr>
        <w:t>Tafsiré Qur’ané Mehr, tome 10, page 362</w:t>
      </w:r>
    </w:p>
  </w:footnote>
  <w:footnote w:id="8">
    <w:p w14:paraId="016C44B9" w14:textId="1406E8AF" w:rsidR="00D81EC4" w:rsidRPr="00816B30" w:rsidRDefault="00D81EC4" w:rsidP="00816B3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16B30">
        <w:rPr>
          <w:rStyle w:val="Appelnotedebasdep"/>
          <w:sz w:val="16"/>
          <w:szCs w:val="16"/>
        </w:rPr>
        <w:footnoteRef/>
      </w:r>
      <w:r w:rsidRPr="00F17DB0">
        <w:rPr>
          <w:sz w:val="16"/>
          <w:szCs w:val="16"/>
          <w:lang w:val="fr-FR"/>
        </w:rPr>
        <w:t xml:space="preserve"> </w:t>
      </w:r>
      <w:r w:rsidRPr="00816B30">
        <w:rPr>
          <w:rFonts w:asciiTheme="minorHAnsi" w:eastAsiaTheme="minorEastAsia" w:hAnsiTheme="minorHAnsi" w:cstheme="minorBidi"/>
          <w:i/>
          <w:iCs/>
          <w:sz w:val="16"/>
          <w:szCs w:val="16"/>
          <w:lang w:val="fr-FR" w:bidi="en-US"/>
        </w:rPr>
        <w:t xml:space="preserve">Tafsiré Némouna, tome 26, page </w:t>
      </w:r>
      <w:r w:rsidR="00816B30" w:rsidRPr="00816B30">
        <w:rPr>
          <w:rFonts w:asciiTheme="minorHAnsi" w:eastAsiaTheme="minorEastAsia" w:hAnsiTheme="minorHAnsi" w:cstheme="minorBidi"/>
          <w:i/>
          <w:iCs/>
          <w:sz w:val="16"/>
          <w:szCs w:val="16"/>
          <w:lang w:val="fr-FR" w:bidi="en-US"/>
        </w:rPr>
        <w:t>374</w:t>
      </w:r>
      <w:r w:rsidRPr="00816B30">
        <w:rPr>
          <w:rFonts w:asciiTheme="minorHAnsi" w:eastAsiaTheme="minorEastAsia" w:hAnsiTheme="minorHAnsi" w:cstheme="minorBidi"/>
          <w:i/>
          <w:iCs/>
          <w:sz w:val="16"/>
          <w:szCs w:val="16"/>
          <w:lang w:val="fr-FR" w:bidi="en-US"/>
        </w:rPr>
        <w:t xml:space="preserve"> </w:t>
      </w:r>
    </w:p>
  </w:footnote>
  <w:footnote w:id="9">
    <w:p w14:paraId="65B29BF9" w14:textId="0B01A0B6" w:rsidR="00816B30" w:rsidRPr="00816B30" w:rsidRDefault="00816B30" w:rsidP="00816B30">
      <w:pPr>
        <w:pStyle w:val="Paragraphedeliste1"/>
        <w:spacing w:after="0" w:line="240" w:lineRule="auto"/>
        <w:ind w:left="0"/>
        <w:rPr>
          <w:rFonts w:asciiTheme="minorHAnsi" w:hAnsiTheme="minorHAnsi" w:cstheme="minorBidi"/>
          <w:i/>
          <w:iCs/>
          <w:sz w:val="16"/>
          <w:szCs w:val="16"/>
          <w:lang w:val="fr-FR" w:bidi="en-US"/>
        </w:rPr>
      </w:pPr>
      <w:r w:rsidRPr="00816B30">
        <w:rPr>
          <w:rStyle w:val="Appelnotedebasdep"/>
          <w:sz w:val="16"/>
          <w:szCs w:val="16"/>
        </w:rPr>
        <w:footnoteRef/>
      </w:r>
      <w:r w:rsidRPr="00F17DB0">
        <w:rPr>
          <w:sz w:val="16"/>
          <w:szCs w:val="16"/>
          <w:lang w:val="fr-FR"/>
        </w:rPr>
        <w:t xml:space="preserve"> </w:t>
      </w:r>
      <w:r w:rsidRPr="00816B30">
        <w:rPr>
          <w:rFonts w:asciiTheme="minorHAnsi" w:hAnsiTheme="minorHAnsi" w:cstheme="minorBidi"/>
          <w:i/>
          <w:iCs/>
          <w:sz w:val="16"/>
          <w:szCs w:val="16"/>
          <w:lang w:val="fr-FR" w:bidi="en-US"/>
        </w:rPr>
        <w:t>Tafsiré Qur’ané Mehr, tome 10, page 364</w:t>
      </w:r>
    </w:p>
  </w:footnote>
  <w:footnote w:id="10">
    <w:p w14:paraId="63A4DA93" w14:textId="056D15C9" w:rsidR="00841F8F" w:rsidRPr="008A138C" w:rsidRDefault="00841F8F" w:rsidP="00841F8F">
      <w:pPr>
        <w:pStyle w:val="Notedebasdepage"/>
        <w:ind w:firstLine="0"/>
        <w:rPr>
          <w:i/>
          <w:iCs/>
          <w:sz w:val="16"/>
          <w:szCs w:val="16"/>
          <w:lang w:val="fr-RE"/>
        </w:rPr>
      </w:pPr>
      <w:r w:rsidRPr="008A138C">
        <w:rPr>
          <w:rStyle w:val="Appelnotedebasdep"/>
          <w:i/>
          <w:iCs/>
          <w:sz w:val="16"/>
          <w:szCs w:val="16"/>
        </w:rPr>
        <w:footnoteRef/>
      </w:r>
      <w:r w:rsidRPr="008A138C">
        <w:rPr>
          <w:i/>
          <w:iCs/>
          <w:sz w:val="16"/>
          <w:szCs w:val="16"/>
          <w:lang w:val="fr-FR" w:bidi="en-US"/>
        </w:rPr>
        <w:t xml:space="preserve"> Tafsiré Qur’ané Mehr, tome 10, page</w:t>
      </w:r>
      <w:r w:rsidR="00E10F57">
        <w:rPr>
          <w:i/>
          <w:iCs/>
          <w:sz w:val="16"/>
          <w:szCs w:val="16"/>
          <w:lang w:val="fr-FR" w:bidi="en-US"/>
        </w:rPr>
        <w:t>s</w:t>
      </w:r>
      <w:r w:rsidRPr="008A138C">
        <w:rPr>
          <w:i/>
          <w:iCs/>
          <w:sz w:val="16"/>
          <w:szCs w:val="16"/>
          <w:lang w:val="fr-FR" w:bidi="en-US"/>
        </w:rPr>
        <w:t xml:space="preserve"> 362</w:t>
      </w:r>
      <w:r w:rsidR="00E10F57">
        <w:rPr>
          <w:i/>
          <w:iCs/>
          <w:sz w:val="16"/>
          <w:szCs w:val="16"/>
          <w:lang w:val="fr-FR" w:bidi="en-US"/>
        </w:rPr>
        <w:t>-</w:t>
      </w:r>
      <w:r w:rsidRPr="008A138C">
        <w:rPr>
          <w:i/>
          <w:iCs/>
          <w:sz w:val="16"/>
          <w:szCs w:val="16"/>
          <w:lang w:val="fr-FR" w:bidi="en-US"/>
        </w:rPr>
        <w:t xml:space="preserve">366 ; </w:t>
      </w:r>
      <w:r w:rsidRPr="008A138C">
        <w:rPr>
          <w:i/>
          <w:iCs/>
          <w:sz w:val="16"/>
          <w:szCs w:val="16"/>
          <w:lang w:val="fr-FR"/>
        </w:rPr>
        <w:t>Tafsiré Nour, tome 12, page</w:t>
      </w:r>
      <w:r w:rsidR="00E10F57">
        <w:rPr>
          <w:i/>
          <w:iCs/>
          <w:sz w:val="16"/>
          <w:szCs w:val="16"/>
          <w:lang w:val="fr-FR"/>
        </w:rPr>
        <w:t>s</w:t>
      </w:r>
      <w:r w:rsidRPr="008A138C">
        <w:rPr>
          <w:i/>
          <w:iCs/>
          <w:sz w:val="16"/>
          <w:szCs w:val="16"/>
          <w:lang w:val="fr-FR"/>
        </w:rPr>
        <w:t xml:space="preserve"> 444</w:t>
      </w:r>
      <w:r w:rsidR="00E10F57">
        <w:rPr>
          <w:i/>
          <w:iCs/>
          <w:sz w:val="16"/>
          <w:szCs w:val="16"/>
          <w:lang w:val="fr-FR"/>
        </w:rPr>
        <w:t>-</w:t>
      </w:r>
      <w:r w:rsidRPr="008A138C">
        <w:rPr>
          <w:i/>
          <w:iCs/>
          <w:sz w:val="16"/>
          <w:szCs w:val="16"/>
          <w:lang w:val="fr-FR"/>
        </w:rPr>
        <w:t>446</w:t>
      </w:r>
    </w:p>
    <w:p w14:paraId="46621603" w14:textId="77777777" w:rsidR="00841F8F" w:rsidRPr="00BE1CDB" w:rsidRDefault="00841F8F" w:rsidP="00841F8F">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36C60D3E"/>
    <w:multiLevelType w:val="hybridMultilevel"/>
    <w:tmpl w:val="85EC2944"/>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3" w15:restartNumberingAfterBreak="0">
    <w:nsid w:val="4AD21874"/>
    <w:multiLevelType w:val="hybridMultilevel"/>
    <w:tmpl w:val="6E3A4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11F551D"/>
    <w:multiLevelType w:val="hybridMultilevel"/>
    <w:tmpl w:val="69320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0612024">
    <w:abstractNumId w:val="0"/>
  </w:num>
  <w:num w:numId="2" w16cid:durableId="458761722">
    <w:abstractNumId w:val="1"/>
  </w:num>
  <w:num w:numId="3" w16cid:durableId="550307743">
    <w:abstractNumId w:val="4"/>
  </w:num>
  <w:num w:numId="4" w16cid:durableId="659625287">
    <w:abstractNumId w:val="2"/>
  </w:num>
  <w:num w:numId="5" w16cid:durableId="110365220">
    <w:abstractNumId w:val="3"/>
  </w:num>
  <w:num w:numId="6" w16cid:durableId="1118336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E4"/>
    <w:rsid w:val="000E3280"/>
    <w:rsid w:val="001F2C26"/>
    <w:rsid w:val="002652EA"/>
    <w:rsid w:val="003306B1"/>
    <w:rsid w:val="00343113"/>
    <w:rsid w:val="00355CF8"/>
    <w:rsid w:val="003C23A6"/>
    <w:rsid w:val="0045393F"/>
    <w:rsid w:val="00475823"/>
    <w:rsid w:val="004C7C71"/>
    <w:rsid w:val="00505D51"/>
    <w:rsid w:val="00506772"/>
    <w:rsid w:val="00514236"/>
    <w:rsid w:val="005636FD"/>
    <w:rsid w:val="005E77B3"/>
    <w:rsid w:val="00603AF4"/>
    <w:rsid w:val="00612F26"/>
    <w:rsid w:val="00675436"/>
    <w:rsid w:val="006A07DC"/>
    <w:rsid w:val="006D5793"/>
    <w:rsid w:val="007660F3"/>
    <w:rsid w:val="007F2C10"/>
    <w:rsid w:val="00816B30"/>
    <w:rsid w:val="00841F8F"/>
    <w:rsid w:val="008C202D"/>
    <w:rsid w:val="008C6B6D"/>
    <w:rsid w:val="00AB06F0"/>
    <w:rsid w:val="00AC531B"/>
    <w:rsid w:val="00C00A18"/>
    <w:rsid w:val="00C92469"/>
    <w:rsid w:val="00CB3279"/>
    <w:rsid w:val="00CD5DCE"/>
    <w:rsid w:val="00CE4C21"/>
    <w:rsid w:val="00D56A6D"/>
    <w:rsid w:val="00D64B69"/>
    <w:rsid w:val="00D72964"/>
    <w:rsid w:val="00D81EC4"/>
    <w:rsid w:val="00DD459C"/>
    <w:rsid w:val="00DE34E4"/>
    <w:rsid w:val="00E10F57"/>
    <w:rsid w:val="00E2762C"/>
    <w:rsid w:val="00E33FD5"/>
    <w:rsid w:val="00F17DB0"/>
    <w:rsid w:val="00F54E42"/>
    <w:rsid w:val="00F86838"/>
    <w:rsid w:val="00FD3C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F2E0"/>
  <w15:chartTrackingRefBased/>
  <w15:docId w15:val="{43493540-D11C-4F4A-A76C-C06554FD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E4"/>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34E4"/>
    <w:pPr>
      <w:ind w:left="720"/>
      <w:contextualSpacing/>
    </w:pPr>
  </w:style>
  <w:style w:type="paragraph" w:styleId="Notedebasdepage">
    <w:name w:val="footnote text"/>
    <w:basedOn w:val="Normal"/>
    <w:link w:val="NotedebasdepageCar"/>
    <w:uiPriority w:val="99"/>
    <w:unhideWhenUsed/>
    <w:rsid w:val="00D81EC4"/>
    <w:pPr>
      <w:spacing w:after="0" w:line="240" w:lineRule="auto"/>
    </w:pPr>
    <w:rPr>
      <w:sz w:val="20"/>
      <w:szCs w:val="20"/>
    </w:rPr>
  </w:style>
  <w:style w:type="character" w:customStyle="1" w:styleId="NotedebasdepageCar">
    <w:name w:val="Note de bas de page Car"/>
    <w:basedOn w:val="Policepardfaut"/>
    <w:link w:val="Notedebasdepage"/>
    <w:uiPriority w:val="99"/>
    <w:rsid w:val="00D81EC4"/>
    <w:rPr>
      <w:sz w:val="20"/>
      <w:szCs w:val="20"/>
      <w:lang w:val="fr-CD"/>
    </w:rPr>
  </w:style>
  <w:style w:type="character" w:styleId="Appelnotedebasdep">
    <w:name w:val="footnote reference"/>
    <w:basedOn w:val="Policepardfaut"/>
    <w:uiPriority w:val="99"/>
    <w:semiHidden/>
    <w:unhideWhenUsed/>
    <w:rsid w:val="00D81EC4"/>
    <w:rPr>
      <w:vertAlign w:val="superscript"/>
    </w:rPr>
  </w:style>
  <w:style w:type="paragraph" w:customStyle="1" w:styleId="Paragraphedeliste1">
    <w:name w:val="Paragraphe de liste1"/>
    <w:basedOn w:val="Normal"/>
    <w:rsid w:val="00D81EC4"/>
    <w:pPr>
      <w:spacing w:after="200" w:line="276" w:lineRule="auto"/>
      <w:ind w:left="720" w:firstLine="0"/>
    </w:pPr>
    <w:rPr>
      <w:rFonts w:ascii="Calibri" w:eastAsia="Times New Roman" w:hAnsi="Calibri" w:cs="Arial"/>
      <w:lang w:val="en-US"/>
    </w:rPr>
  </w:style>
  <w:style w:type="character" w:styleId="Lienhypertexte">
    <w:name w:val="Hyperlink"/>
    <w:basedOn w:val="Policepardfaut"/>
    <w:uiPriority w:val="99"/>
    <w:unhideWhenUsed/>
    <w:rsid w:val="002652EA"/>
    <w:rPr>
      <w:color w:val="0563C1" w:themeColor="hyperlink"/>
      <w:u w:val="single"/>
    </w:rPr>
  </w:style>
  <w:style w:type="paragraph" w:styleId="Rvision">
    <w:name w:val="Revision"/>
    <w:hidden/>
    <w:uiPriority w:val="99"/>
    <w:semiHidden/>
    <w:rsid w:val="00514236"/>
    <w:pPr>
      <w:spacing w:after="0" w:line="240" w:lineRule="auto"/>
    </w:pPr>
    <w:rPr>
      <w:lang w:val="fr-CD"/>
    </w:rPr>
  </w:style>
  <w:style w:type="paragraph" w:customStyle="1" w:styleId="pf0">
    <w:name w:val="pf0"/>
    <w:basedOn w:val="Normal"/>
    <w:rsid w:val="00D56A6D"/>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56A6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888BE-2ACA-41F7-A729-41C6F602E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1290</Words>
  <Characters>7100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7</cp:revision>
  <dcterms:created xsi:type="dcterms:W3CDTF">2024-06-02T13:45:00Z</dcterms:created>
  <dcterms:modified xsi:type="dcterms:W3CDTF">2025-07-23T06:21:00Z</dcterms:modified>
</cp:coreProperties>
</file>