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2079" w14:textId="697DBDB7" w:rsidR="00EB6242" w:rsidRPr="00011122" w:rsidRDefault="00EB6242" w:rsidP="00EB6242">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6"/>
      <w:r w:rsidRPr="00011122">
        <w:rPr>
          <w:rFonts w:asciiTheme="majorHAnsi" w:eastAsiaTheme="majorEastAsia" w:hAnsiTheme="majorHAnsi" w:cstheme="majorBidi"/>
          <w:lang w:bidi="en-US"/>
        </w:rPr>
        <w:t>Sourate al-Balad</w:t>
      </w:r>
      <w:bookmarkEnd w:id="0"/>
    </w:p>
    <w:p w14:paraId="2ED59714" w14:textId="77777777" w:rsidR="00EB6242" w:rsidRPr="00011122" w:rsidRDefault="00EB6242" w:rsidP="00E866D3">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cité » sourate n° 90 - révélée à La Mecque– 20 versets</w:t>
      </w:r>
    </w:p>
    <w:p w14:paraId="6C5D740B" w14:textId="0FC7E3F0" w:rsidR="00003F88" w:rsidRDefault="00003F88" w:rsidP="00EB6242">
      <w:pPr>
        <w:ind w:firstLine="0"/>
        <w:rPr>
          <w:rFonts w:cstheme="minorHAnsi"/>
        </w:rPr>
      </w:pPr>
    </w:p>
    <w:p w14:paraId="4A8FA745" w14:textId="77777777" w:rsidR="005C1440" w:rsidRDefault="005C1440" w:rsidP="00EB6242">
      <w:pPr>
        <w:ind w:firstLine="0"/>
        <w:rPr>
          <w:rFonts w:cstheme="minorHAnsi"/>
        </w:rPr>
      </w:pPr>
    </w:p>
    <w:p w14:paraId="16835CF0" w14:textId="77777777" w:rsidR="005C1440" w:rsidRDefault="005C1440" w:rsidP="00EB6242">
      <w:pPr>
        <w:ind w:firstLine="0"/>
        <w:rPr>
          <w:rFonts w:cstheme="minorHAnsi"/>
        </w:rPr>
      </w:pPr>
    </w:p>
    <w:p w14:paraId="030233B5" w14:textId="77777777" w:rsidR="005C1440" w:rsidRDefault="005C1440" w:rsidP="00EB6242">
      <w:pPr>
        <w:ind w:firstLine="0"/>
        <w:rPr>
          <w:rFonts w:cstheme="minorHAnsi"/>
        </w:rPr>
      </w:pPr>
    </w:p>
    <w:p w14:paraId="6D7161B7" w14:textId="77777777" w:rsidR="005C1440" w:rsidRPr="00F00C70" w:rsidRDefault="005C1440" w:rsidP="005C1440">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3FADE367" w14:textId="77777777" w:rsidR="005C1440" w:rsidRDefault="005C1440" w:rsidP="00EB6242">
      <w:pPr>
        <w:ind w:firstLine="0"/>
        <w:rPr>
          <w:rFonts w:cstheme="minorHAnsi"/>
        </w:rPr>
      </w:pPr>
    </w:p>
    <w:p w14:paraId="5983EBC6" w14:textId="59DCC022" w:rsidR="005C1440" w:rsidRPr="005C1440" w:rsidRDefault="004B2EFD" w:rsidP="005C1440">
      <w:pPr>
        <w:ind w:firstLine="0"/>
        <w:rPr>
          <w:rFonts w:ascii="Calibri" w:eastAsia="Calibri" w:hAnsi="Calibri" w:cs="Calibri"/>
          <w:lang w:val="fr-BE" w:bidi="fa-IR"/>
        </w:rPr>
      </w:pPr>
      <w:r>
        <w:rPr>
          <w:rFonts w:ascii="Calibri" w:eastAsia="Calibri" w:hAnsi="Calibri" w:cs="Calibri"/>
          <w:lang w:bidi="fa-IR"/>
        </w:rPr>
        <w:t>L’ensemble des</w:t>
      </w:r>
      <w:r w:rsidR="005C1440" w:rsidRPr="005C1440">
        <w:rPr>
          <w:rFonts w:ascii="Calibri" w:eastAsia="Calibri" w:hAnsi="Calibri" w:cs="Calibri"/>
          <w:lang w:val="fr-BE" w:bidi="fa-IR"/>
        </w:rPr>
        <w:t xml:space="preserve"> versets indiquent que Dieu a juré par Abraham et Ismael (a) que l’homme a été créé dans la peine et sa vie est mêlée de souffrance et de fatigue depuis sa naissance jusqu’à la fin de ses jours. Ils racontent également l’histoire d’un homme qui regrettait d’avoir donné l’aumône, car il </w:t>
      </w:r>
      <w:r>
        <w:rPr>
          <w:rFonts w:ascii="Calibri" w:eastAsia="Calibri" w:hAnsi="Calibri" w:cs="Calibri"/>
          <w:lang w:val="fr-BE" w:bidi="fa-IR"/>
        </w:rPr>
        <w:t xml:space="preserve">la </w:t>
      </w:r>
      <w:r w:rsidR="005C1440" w:rsidRPr="005C1440">
        <w:rPr>
          <w:rFonts w:ascii="Calibri" w:eastAsia="Calibri" w:hAnsi="Calibri" w:cs="Calibri"/>
          <w:lang w:val="fr-BE" w:bidi="fa-IR"/>
        </w:rPr>
        <w:t>considérait comme un gaspillage</w:t>
      </w:r>
      <w:r w:rsidR="00704223">
        <w:rPr>
          <w:rFonts w:ascii="Calibri" w:eastAsia="Calibri" w:hAnsi="Calibri" w:cs="Calibri"/>
          <w:lang w:val="fr-BE" w:bidi="fa-IR"/>
        </w:rPr>
        <w:t xml:space="preserve">. </w:t>
      </w:r>
      <w:r w:rsidR="005C1440" w:rsidRPr="005C1440">
        <w:rPr>
          <w:rFonts w:ascii="Calibri" w:eastAsia="Calibri" w:hAnsi="Calibri" w:cs="Calibri"/>
          <w:lang w:val="fr-BE" w:bidi="fa-IR"/>
        </w:rPr>
        <w:t>Mais Dieu lui a répondu qu’en aucun cas l’aumône n’était un gaspillage.</w:t>
      </w:r>
      <w:r w:rsidR="005C1440">
        <w:rPr>
          <w:rStyle w:val="Appelnotedebasdep"/>
          <w:rFonts w:ascii="Calibri" w:eastAsia="Calibri" w:hAnsi="Calibri" w:cs="Calibri"/>
          <w:lang w:val="fr-BE" w:bidi="fa-IR"/>
        </w:rPr>
        <w:footnoteReference w:id="1"/>
      </w:r>
    </w:p>
    <w:p w14:paraId="7AFA87AD" w14:textId="77777777" w:rsidR="005C1440" w:rsidRDefault="005C1440" w:rsidP="00EB6242">
      <w:pPr>
        <w:ind w:firstLine="0"/>
        <w:rPr>
          <w:rFonts w:cstheme="minorHAnsi"/>
        </w:rPr>
      </w:pPr>
    </w:p>
    <w:p w14:paraId="6AEA1EFC" w14:textId="77777777" w:rsidR="005C1440" w:rsidRDefault="005C1440" w:rsidP="00EB6242">
      <w:pPr>
        <w:ind w:firstLine="0"/>
        <w:rPr>
          <w:rFonts w:cstheme="minorHAnsi"/>
        </w:rPr>
      </w:pPr>
    </w:p>
    <w:p w14:paraId="306CCD1B" w14:textId="77777777" w:rsidR="005C1440" w:rsidRDefault="005C1440" w:rsidP="00EB6242">
      <w:pPr>
        <w:ind w:firstLine="0"/>
        <w:rPr>
          <w:rFonts w:cstheme="minorHAnsi"/>
        </w:rPr>
      </w:pPr>
    </w:p>
    <w:p w14:paraId="5AB2AFD7" w14:textId="77777777" w:rsidR="00EB6242" w:rsidRDefault="00EB6242" w:rsidP="00EB6242">
      <w:pPr>
        <w:ind w:firstLine="0"/>
        <w:rPr>
          <w:rFonts w:cstheme="minorHAnsi"/>
        </w:rPr>
      </w:pPr>
    </w:p>
    <w:p w14:paraId="37E36F6B" w14:textId="123A66AD" w:rsidR="00EB6242" w:rsidRPr="00EB6242" w:rsidRDefault="005C1440" w:rsidP="00EB6242">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EB6242" w:rsidRPr="00EB6242">
        <w:rPr>
          <w:rFonts w:ascii="Calibri" w:eastAsia="Times New Roman" w:hAnsi="Calibri" w:cs="Arial"/>
          <w:b/>
          <w:bCs/>
          <w:sz w:val="20"/>
          <w:szCs w:val="20"/>
          <w:lang w:val="fr-FR" w:bidi="en-US"/>
        </w:rPr>
        <w:t>) Aperçu du contenu de la sourate</w:t>
      </w:r>
    </w:p>
    <w:p w14:paraId="2B361FC2" w14:textId="77777777" w:rsidR="00EB6242" w:rsidRPr="00EB6242" w:rsidRDefault="00EB6242" w:rsidP="00EB6242">
      <w:pPr>
        <w:spacing w:after="200" w:line="276" w:lineRule="auto"/>
        <w:ind w:firstLine="0"/>
        <w:rPr>
          <w:rFonts w:ascii="Calibri" w:eastAsia="Times New Roman" w:hAnsi="Calibri" w:cs="Arial"/>
          <w:b/>
          <w:bCs/>
          <w:sz w:val="20"/>
          <w:szCs w:val="20"/>
          <w:lang w:val="fr-FR" w:bidi="en-US"/>
        </w:rPr>
      </w:pPr>
    </w:p>
    <w:p w14:paraId="566D1EAE" w14:textId="77777777" w:rsidR="00EB6242" w:rsidRPr="00EB6242" w:rsidRDefault="00EB6242" w:rsidP="00EB6242">
      <w:pPr>
        <w:spacing w:after="200" w:line="276" w:lineRule="auto"/>
        <w:ind w:firstLine="0"/>
        <w:rPr>
          <w:rFonts w:ascii="Calibri" w:eastAsia="Times New Roman" w:hAnsi="Calibri" w:cs="Calibri"/>
          <w:lang w:val="fr-FR" w:bidi="en-US"/>
        </w:rPr>
      </w:pPr>
      <w:r w:rsidRPr="00EB6242">
        <w:rPr>
          <w:rFonts w:ascii="Calibri" w:eastAsia="Times New Roman" w:hAnsi="Calibri" w:cs="Calibri"/>
          <w:lang w:val="fr-FR" w:bidi="en-US"/>
        </w:rPr>
        <w:t>Dans une première partie, après les serments significatifs, cette sourate décrit la réalité de la vie de l’homme, qui est toujours cerné par les épreuves et la douleur. D’une part, Dieu a préparé l’homme à ces difficultés, et d’autre part, IL lui a donné l’espérance du calme et du repos.</w:t>
      </w:r>
    </w:p>
    <w:p w14:paraId="333EE4CF" w14:textId="137560BE" w:rsidR="00EB6242" w:rsidRPr="00EB6242" w:rsidRDefault="00EB6242" w:rsidP="00EB6242">
      <w:pPr>
        <w:spacing w:after="200" w:line="276" w:lineRule="auto"/>
        <w:ind w:firstLine="0"/>
        <w:rPr>
          <w:rFonts w:ascii="Calibri" w:eastAsia="Times New Roman" w:hAnsi="Calibri" w:cs="Calibri"/>
          <w:lang w:val="fr-FR" w:bidi="en-US"/>
        </w:rPr>
      </w:pPr>
      <w:r w:rsidRPr="00EB6242">
        <w:rPr>
          <w:rFonts w:ascii="Calibri" w:eastAsia="Times New Roman" w:hAnsi="Calibri" w:cs="Calibri"/>
          <w:lang w:val="fr-FR" w:bidi="en-US"/>
        </w:rPr>
        <w:t xml:space="preserve">Dans une deuxième partie, cette sourate </w:t>
      </w:r>
      <w:r w:rsidR="004B2EFD">
        <w:rPr>
          <w:rFonts w:ascii="Calibri" w:eastAsia="Times New Roman" w:hAnsi="Calibri" w:cs="Calibri"/>
          <w:lang w:val="fr-FR" w:bidi="en-US"/>
        </w:rPr>
        <w:t>met en exergue</w:t>
      </w:r>
      <w:r w:rsidR="004B2EFD" w:rsidRPr="00EB6242">
        <w:rPr>
          <w:rFonts w:ascii="Calibri" w:eastAsia="Times New Roman" w:hAnsi="Calibri" w:cs="Calibri"/>
          <w:lang w:val="fr-FR" w:bidi="en-US"/>
        </w:rPr>
        <w:t xml:space="preserve"> </w:t>
      </w:r>
      <w:r w:rsidRPr="00EB6242">
        <w:rPr>
          <w:rFonts w:ascii="Calibri" w:eastAsia="Times New Roman" w:hAnsi="Calibri" w:cs="Calibri"/>
          <w:lang w:val="fr-FR" w:bidi="en-US"/>
        </w:rPr>
        <w:t xml:space="preserve">l’ingratitude de l’homme face aux Bénédictions de Dieu. </w:t>
      </w:r>
    </w:p>
    <w:p w14:paraId="0EDCACBF" w14:textId="1E54F5B4" w:rsidR="00EB6242" w:rsidRPr="00EB6242" w:rsidRDefault="00EB6242" w:rsidP="00EB6242">
      <w:pPr>
        <w:spacing w:after="200" w:line="276" w:lineRule="auto"/>
        <w:ind w:firstLine="0"/>
        <w:rPr>
          <w:rFonts w:ascii="Calibri" w:eastAsia="Times New Roman" w:hAnsi="Calibri" w:cs="Calibri"/>
          <w:lang w:val="fr-FR" w:bidi="en-US"/>
        </w:rPr>
      </w:pPr>
      <w:r w:rsidRPr="00EB6242">
        <w:rPr>
          <w:rFonts w:ascii="Calibri" w:eastAsia="Times New Roman" w:hAnsi="Calibri" w:cs="Calibri"/>
          <w:lang w:val="fr-FR" w:bidi="en-US"/>
        </w:rPr>
        <w:t xml:space="preserve">Enfin, dans une dernière partie, elle </w:t>
      </w:r>
      <w:r w:rsidR="004B2EFD">
        <w:rPr>
          <w:rFonts w:ascii="Calibri" w:eastAsia="Times New Roman" w:hAnsi="Calibri" w:cs="Calibri"/>
          <w:lang w:val="fr-FR" w:bidi="en-US"/>
        </w:rPr>
        <w:t>distingue</w:t>
      </w:r>
      <w:r w:rsidR="004B2EFD" w:rsidRPr="00EB6242">
        <w:rPr>
          <w:rFonts w:ascii="Calibri" w:eastAsia="Times New Roman" w:hAnsi="Calibri" w:cs="Calibri"/>
          <w:lang w:val="fr-FR" w:bidi="en-US"/>
        </w:rPr>
        <w:t xml:space="preserve"> </w:t>
      </w:r>
      <w:r w:rsidRPr="00EB6242">
        <w:rPr>
          <w:rFonts w:ascii="Calibri" w:eastAsia="Times New Roman" w:hAnsi="Calibri" w:cs="Calibri"/>
          <w:lang w:val="fr-FR" w:bidi="en-US"/>
        </w:rPr>
        <w:t>deux groupes : celui de la droite et celui de la gauche.</w:t>
      </w:r>
      <w:r w:rsidR="005C1440">
        <w:rPr>
          <w:rStyle w:val="Appelnotedebasdep"/>
          <w:rFonts w:ascii="Calibri" w:eastAsia="Times New Roman" w:hAnsi="Calibri" w:cs="Calibri"/>
          <w:lang w:val="fr-FR" w:bidi="en-US"/>
        </w:rPr>
        <w:footnoteReference w:id="2"/>
      </w:r>
      <w:r w:rsidRPr="00EB6242">
        <w:rPr>
          <w:rFonts w:ascii="Calibri" w:eastAsia="Times New Roman" w:hAnsi="Calibri" w:cs="Calibri"/>
          <w:lang w:val="fr-FR" w:bidi="en-US"/>
        </w:rPr>
        <w:t xml:space="preserve"> </w:t>
      </w:r>
    </w:p>
    <w:p w14:paraId="61C7C4AE" w14:textId="77777777" w:rsidR="00EB6242" w:rsidRDefault="00EB6242" w:rsidP="00EB6242">
      <w:pPr>
        <w:ind w:firstLine="0"/>
        <w:rPr>
          <w:rFonts w:cstheme="minorHAnsi"/>
        </w:rPr>
      </w:pPr>
    </w:p>
    <w:p w14:paraId="06ACBE8C" w14:textId="77777777" w:rsidR="00EB6242" w:rsidRDefault="00EB6242" w:rsidP="00EB6242">
      <w:pPr>
        <w:ind w:firstLine="0"/>
        <w:rPr>
          <w:rFonts w:cstheme="minorHAnsi"/>
        </w:rPr>
      </w:pPr>
    </w:p>
    <w:p w14:paraId="001F383F" w14:textId="77777777" w:rsidR="00EB6242" w:rsidRDefault="00EB6242" w:rsidP="00EB6242">
      <w:pPr>
        <w:ind w:firstLine="0"/>
        <w:rPr>
          <w:rFonts w:cstheme="minorHAnsi"/>
        </w:rPr>
      </w:pPr>
    </w:p>
    <w:p w14:paraId="24B6823C" w14:textId="77777777" w:rsidR="005C1440" w:rsidRDefault="005C1440" w:rsidP="00EB6242">
      <w:pPr>
        <w:ind w:firstLine="0"/>
        <w:rPr>
          <w:rFonts w:cstheme="minorHAnsi"/>
        </w:rPr>
      </w:pPr>
    </w:p>
    <w:p w14:paraId="3C7B8BF6" w14:textId="77777777" w:rsidR="005C1440" w:rsidRDefault="005C1440" w:rsidP="00EB6242">
      <w:pPr>
        <w:ind w:firstLine="0"/>
        <w:rPr>
          <w:rFonts w:cstheme="minorHAnsi"/>
        </w:rPr>
      </w:pPr>
    </w:p>
    <w:p w14:paraId="76457293" w14:textId="42CB397F" w:rsidR="00EB6242" w:rsidRPr="00EB6242" w:rsidRDefault="005C1440" w:rsidP="00EB6242">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EB6242" w:rsidRPr="00EB6242">
        <w:rPr>
          <w:rFonts w:ascii="Calibri" w:eastAsia="Times New Roman" w:hAnsi="Calibri" w:cs="Arial"/>
          <w:b/>
          <w:bCs/>
          <w:sz w:val="20"/>
          <w:szCs w:val="20"/>
          <w:lang w:val="fr-FR" w:bidi="en-US"/>
        </w:rPr>
        <w:t xml:space="preserve">) Bienfaits de la récitation </w:t>
      </w:r>
    </w:p>
    <w:p w14:paraId="614977D2" w14:textId="77777777" w:rsidR="00EB6242" w:rsidRPr="00EB6242" w:rsidRDefault="00EB6242" w:rsidP="00EB6242">
      <w:pPr>
        <w:spacing w:after="200" w:line="276" w:lineRule="auto"/>
        <w:ind w:firstLine="0"/>
        <w:rPr>
          <w:rFonts w:ascii="Calibri" w:eastAsia="Times New Roman" w:hAnsi="Calibri" w:cs="Arial"/>
          <w:b/>
          <w:bCs/>
          <w:sz w:val="20"/>
          <w:szCs w:val="20"/>
          <w:lang w:val="fr-FR" w:bidi="en-US"/>
        </w:rPr>
      </w:pPr>
    </w:p>
    <w:p w14:paraId="5A86AE65" w14:textId="77777777" w:rsidR="00EB6242" w:rsidRPr="00EB6242" w:rsidRDefault="00EB6242" w:rsidP="00EB6242">
      <w:pPr>
        <w:spacing w:after="200" w:line="276" w:lineRule="auto"/>
        <w:ind w:firstLine="0"/>
        <w:rPr>
          <w:rFonts w:ascii="Calibri" w:eastAsia="Times New Roman" w:hAnsi="Calibri" w:cs="Calibri"/>
          <w:lang w:val="fr-FR" w:bidi="en-US"/>
        </w:rPr>
      </w:pPr>
      <w:r w:rsidRPr="00EB6242">
        <w:rPr>
          <w:rFonts w:ascii="Calibri" w:eastAsia="Times New Roman" w:hAnsi="Calibri" w:cs="Calibri"/>
          <w:lang w:val="fr-FR" w:bidi="en-US"/>
        </w:rPr>
        <w:t>Selon un récit du Saint Prophète (s), celui qui récite cette sourate, Dieu le protègera de Sa Colère le Jour du Jugement.</w:t>
      </w:r>
      <w:r w:rsidRPr="00EB6242">
        <w:rPr>
          <w:rFonts w:ascii="Calibri" w:eastAsia="Times New Roman" w:hAnsi="Calibri" w:cs="Calibri"/>
          <w:vertAlign w:val="superscript"/>
          <w:lang w:val="fr-FR" w:bidi="en-US"/>
        </w:rPr>
        <w:footnoteReference w:id="3"/>
      </w:r>
    </w:p>
    <w:p w14:paraId="2699D192" w14:textId="77777777" w:rsidR="00EB6242" w:rsidRDefault="00EB6242" w:rsidP="00EB6242">
      <w:pPr>
        <w:ind w:firstLine="0"/>
        <w:rPr>
          <w:rFonts w:cstheme="minorHAnsi"/>
        </w:rPr>
      </w:pPr>
    </w:p>
    <w:p w14:paraId="628E7F4A" w14:textId="77777777" w:rsidR="00EB6242" w:rsidRDefault="00EB6242" w:rsidP="00EB6242">
      <w:pPr>
        <w:ind w:firstLine="0"/>
        <w:rPr>
          <w:rFonts w:cstheme="minorHAnsi"/>
        </w:rPr>
      </w:pPr>
    </w:p>
    <w:p w14:paraId="5A69ABFC" w14:textId="77777777" w:rsidR="00EB6242" w:rsidRDefault="00EB6242" w:rsidP="00EB6242">
      <w:pPr>
        <w:ind w:firstLine="0"/>
        <w:rPr>
          <w:rFonts w:cstheme="minorHAnsi"/>
        </w:rPr>
      </w:pPr>
    </w:p>
    <w:p w14:paraId="21BC7D2E" w14:textId="351C2C1C" w:rsidR="00EB6242" w:rsidRPr="00011122" w:rsidRDefault="005C1440" w:rsidP="00EB6242">
      <w:pPr>
        <w:ind w:firstLine="0"/>
        <w:rPr>
          <w:rFonts w:eastAsiaTheme="minorEastAsia"/>
          <w:b/>
          <w:bCs/>
          <w:sz w:val="20"/>
          <w:szCs w:val="20"/>
          <w:lang w:val="fr-FR" w:bidi="en-US"/>
        </w:rPr>
      </w:pPr>
      <w:r>
        <w:rPr>
          <w:rFonts w:eastAsiaTheme="minorEastAsia"/>
          <w:b/>
          <w:bCs/>
          <w:sz w:val="20"/>
          <w:szCs w:val="20"/>
          <w:lang w:val="fr-FR" w:bidi="en-US"/>
        </w:rPr>
        <w:t>d</w:t>
      </w:r>
      <w:r w:rsidR="00EB6242" w:rsidRPr="00011122">
        <w:rPr>
          <w:rFonts w:eastAsiaTheme="minorEastAsia"/>
          <w:b/>
          <w:bCs/>
          <w:sz w:val="20"/>
          <w:szCs w:val="20"/>
          <w:lang w:val="fr-FR" w:bidi="en-US"/>
        </w:rPr>
        <w:t>) Exégèse et commentaire de la sourate</w:t>
      </w:r>
    </w:p>
    <w:p w14:paraId="59E3B790" w14:textId="77777777" w:rsidR="00003F88" w:rsidRDefault="00003F88" w:rsidP="00EB6242">
      <w:pPr>
        <w:ind w:firstLine="0"/>
        <w:rPr>
          <w:rFonts w:cstheme="minorHAnsi"/>
          <w:b/>
          <w:bCs/>
        </w:rPr>
      </w:pPr>
    </w:p>
    <w:p w14:paraId="7E4B9A07" w14:textId="77777777" w:rsidR="00424860" w:rsidRDefault="00424860" w:rsidP="00424860">
      <w:pPr>
        <w:pStyle w:val="pf0"/>
        <w:rPr>
          <w:rFonts w:ascii="Arial" w:hAnsi="Arial" w:cs="Arial"/>
          <w:sz w:val="20"/>
          <w:szCs w:val="20"/>
        </w:rPr>
      </w:pPr>
      <w:r>
        <w:rPr>
          <w:rStyle w:val="cf01"/>
          <w:rFonts w:ascii="Arial" w:hAnsi="Arial" w:hint="default"/>
          <w:rtl/>
        </w:rPr>
        <w:t>بِسۡمِ ٱللَّهِ ٱلرَّحۡمَٰنِ ٱلرَّحِيمِ</w:t>
      </w:r>
    </w:p>
    <w:p w14:paraId="15535AED" w14:textId="77777777" w:rsidR="00424860" w:rsidRPr="00EB6242" w:rsidRDefault="00424860" w:rsidP="00424860">
      <w:pPr>
        <w:ind w:firstLine="0"/>
        <w:jc w:val="right"/>
        <w:rPr>
          <w:rFonts w:cstheme="minorHAnsi"/>
          <w:b/>
          <w:bCs/>
        </w:rPr>
      </w:pPr>
    </w:p>
    <w:p w14:paraId="6EDB326C" w14:textId="62DC2E99" w:rsidR="00562441" w:rsidRDefault="004B2EFD" w:rsidP="00562441">
      <w:pPr>
        <w:ind w:firstLine="0"/>
        <w:rPr>
          <w:rFonts w:cstheme="minorHAnsi"/>
          <w:b/>
          <w:bCs/>
          <w:i/>
          <w:iCs/>
          <w:sz w:val="20"/>
          <w:szCs w:val="20"/>
          <w:lang w:bidi="fa-IR"/>
        </w:rPr>
      </w:pPr>
      <w:r>
        <w:rPr>
          <w:rFonts w:cstheme="minorHAnsi"/>
          <w:b/>
          <w:bCs/>
          <w:i/>
          <w:iCs/>
          <w:sz w:val="20"/>
          <w:szCs w:val="20"/>
          <w:lang w:bidi="fa-IR"/>
        </w:rPr>
        <w:t>Par la grâce du nom d’Allah</w:t>
      </w:r>
      <w:r w:rsidR="00453706" w:rsidRPr="00453706">
        <w:rPr>
          <w:rFonts w:cstheme="minorHAnsi"/>
          <w:b/>
          <w:bCs/>
          <w:i/>
          <w:iCs/>
          <w:sz w:val="20"/>
          <w:szCs w:val="20"/>
          <w:lang w:bidi="fa-IR"/>
        </w:rPr>
        <w:t>, le Tout Miséricordieux, le Très Miséricordieux</w:t>
      </w:r>
    </w:p>
    <w:p w14:paraId="6DA4C93F" w14:textId="77777777" w:rsidR="00453706" w:rsidRDefault="00453706" w:rsidP="00562441">
      <w:pPr>
        <w:ind w:firstLine="0"/>
        <w:rPr>
          <w:rFonts w:cstheme="minorHAnsi"/>
          <w:b/>
          <w:bCs/>
          <w:i/>
          <w:iCs/>
          <w:sz w:val="20"/>
          <w:szCs w:val="20"/>
          <w:lang w:bidi="fa-IR"/>
        </w:rPr>
      </w:pPr>
    </w:p>
    <w:p w14:paraId="30EA1C14" w14:textId="77777777" w:rsidR="006F15BF" w:rsidRDefault="006F15BF" w:rsidP="00562441">
      <w:pPr>
        <w:ind w:firstLine="0"/>
        <w:rPr>
          <w:rFonts w:cstheme="minorHAnsi"/>
          <w:b/>
          <w:bCs/>
          <w:i/>
          <w:iCs/>
          <w:sz w:val="20"/>
          <w:szCs w:val="20"/>
          <w:lang w:bidi="fa-IR"/>
        </w:rPr>
      </w:pPr>
    </w:p>
    <w:p w14:paraId="68040257" w14:textId="4CE293F4" w:rsidR="006F15BF" w:rsidRPr="00453706" w:rsidRDefault="006F15BF" w:rsidP="006F15BF">
      <w:pPr>
        <w:ind w:firstLine="0"/>
        <w:jc w:val="right"/>
        <w:rPr>
          <w:rFonts w:cstheme="minorHAnsi"/>
          <w:b/>
          <w:bCs/>
          <w:i/>
          <w:iCs/>
          <w:sz w:val="20"/>
          <w:szCs w:val="20"/>
          <w:lang w:bidi="fa-IR"/>
        </w:rPr>
      </w:pPr>
      <w:r w:rsidRPr="001B2884">
        <w:rPr>
          <w:rFonts w:cs="KFGQPC Uthmanic Script HAFS"/>
          <w:color w:val="000000"/>
          <w:sz w:val="36"/>
          <w:szCs w:val="36"/>
          <w:shd w:val="clear" w:color="auto" w:fill="FFFFFF"/>
          <w:rtl/>
        </w:rPr>
        <w:t xml:space="preserve">لَآ أُقۡسِمُ بِهَٰذَا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لۡبَلَدِ</w:t>
      </w:r>
      <w:r w:rsidRPr="001B2884">
        <w:rPr>
          <w:rFonts w:cs="KFGQPC Uthmanic Script HAFS"/>
          <w:color w:val="000000"/>
          <w:sz w:val="36"/>
          <w:szCs w:val="36"/>
          <w:shd w:val="clear" w:color="auto" w:fill="FFFFFF"/>
          <w:rtl/>
        </w:rPr>
        <w:t xml:space="preserve">١ وَأَنتَ حِلُّۢ بِهَٰذَا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لۡبَلَدِ</w:t>
      </w:r>
      <w:r w:rsidRPr="001B2884">
        <w:rPr>
          <w:rFonts w:cs="KFGQPC Uthmanic Script HAFS"/>
          <w:color w:val="000000"/>
          <w:sz w:val="36"/>
          <w:szCs w:val="36"/>
          <w:shd w:val="clear" w:color="auto" w:fill="FFFFFF"/>
          <w:rtl/>
        </w:rPr>
        <w:t xml:space="preserve">٢ وَوَالِدٖ وَمَا وَلَدَ٣ لَقَدۡ خَلَقۡنَا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لۡإِنسَٰنَ</w:t>
      </w:r>
      <w:r w:rsidRPr="001B2884">
        <w:rPr>
          <w:rFonts w:cs="KFGQPC Uthmanic Script HAFS"/>
          <w:color w:val="000000"/>
          <w:sz w:val="36"/>
          <w:szCs w:val="36"/>
          <w:shd w:val="clear" w:color="auto" w:fill="FFFFFF"/>
          <w:rtl/>
        </w:rPr>
        <w:t xml:space="preserve"> فِي كَبَدٍ٤</w:t>
      </w:r>
    </w:p>
    <w:p w14:paraId="1B3E53A2" w14:textId="77777777" w:rsidR="00725F4C" w:rsidRPr="00725F4C" w:rsidRDefault="00725F4C" w:rsidP="00562441">
      <w:pPr>
        <w:ind w:firstLine="0"/>
        <w:rPr>
          <w:rFonts w:cstheme="minorHAnsi"/>
          <w:b/>
          <w:bCs/>
          <w:i/>
          <w:iCs/>
          <w:sz w:val="20"/>
          <w:szCs w:val="20"/>
          <w:lang w:bidi="fa-IR"/>
        </w:rPr>
      </w:pPr>
      <w:r w:rsidRPr="00725F4C">
        <w:rPr>
          <w:rFonts w:cstheme="minorHAnsi"/>
          <w:b/>
          <w:bCs/>
          <w:i/>
          <w:iCs/>
          <w:sz w:val="20"/>
          <w:szCs w:val="20"/>
          <w:lang w:bidi="fa-IR"/>
        </w:rPr>
        <w:t xml:space="preserve">1- </w:t>
      </w:r>
      <w:r w:rsidR="00003F88" w:rsidRPr="00725F4C">
        <w:rPr>
          <w:rFonts w:cstheme="minorHAnsi"/>
          <w:b/>
          <w:bCs/>
          <w:i/>
          <w:iCs/>
          <w:sz w:val="20"/>
          <w:szCs w:val="20"/>
          <w:lang w:bidi="fa-IR"/>
        </w:rPr>
        <w:t xml:space="preserve">Non, Je jure par cette Cité ! </w:t>
      </w:r>
    </w:p>
    <w:p w14:paraId="5CB57D17" w14:textId="77777777" w:rsidR="00725F4C" w:rsidRPr="00725F4C" w:rsidRDefault="00725F4C" w:rsidP="00562441">
      <w:pPr>
        <w:ind w:firstLine="0"/>
        <w:rPr>
          <w:rFonts w:cstheme="minorHAnsi"/>
          <w:b/>
          <w:bCs/>
          <w:i/>
          <w:iCs/>
          <w:sz w:val="20"/>
          <w:szCs w:val="20"/>
          <w:lang w:bidi="fa-IR"/>
        </w:rPr>
      </w:pPr>
      <w:r w:rsidRPr="00725F4C">
        <w:rPr>
          <w:rFonts w:cstheme="minorHAnsi"/>
          <w:b/>
          <w:bCs/>
          <w:i/>
          <w:iCs/>
          <w:sz w:val="20"/>
          <w:szCs w:val="20"/>
          <w:lang w:bidi="fa-IR"/>
        </w:rPr>
        <w:t xml:space="preserve">2- </w:t>
      </w:r>
      <w:r w:rsidR="00003F88" w:rsidRPr="00725F4C">
        <w:rPr>
          <w:rFonts w:cstheme="minorHAnsi"/>
          <w:b/>
          <w:bCs/>
          <w:i/>
          <w:iCs/>
          <w:sz w:val="20"/>
          <w:szCs w:val="20"/>
          <w:lang w:bidi="fa-IR"/>
        </w:rPr>
        <w:t>et toi, tu es un résident dans cette cité.</w:t>
      </w:r>
    </w:p>
    <w:p w14:paraId="3B77DBF0" w14:textId="77777777" w:rsidR="00725F4C" w:rsidRPr="00725F4C" w:rsidRDefault="00725F4C" w:rsidP="00562441">
      <w:pPr>
        <w:ind w:firstLine="0"/>
        <w:rPr>
          <w:rFonts w:cstheme="minorHAnsi"/>
          <w:b/>
          <w:bCs/>
          <w:i/>
          <w:iCs/>
          <w:sz w:val="20"/>
          <w:szCs w:val="20"/>
          <w:lang w:bidi="fa-IR"/>
        </w:rPr>
      </w:pPr>
      <w:r w:rsidRPr="00725F4C">
        <w:rPr>
          <w:rFonts w:cstheme="minorHAnsi"/>
          <w:b/>
          <w:bCs/>
          <w:i/>
          <w:iCs/>
          <w:sz w:val="20"/>
          <w:szCs w:val="20"/>
          <w:lang w:bidi="fa-IR"/>
        </w:rPr>
        <w:t xml:space="preserve">3- </w:t>
      </w:r>
      <w:r w:rsidR="00003F88" w:rsidRPr="00725F4C">
        <w:rPr>
          <w:rFonts w:cstheme="minorHAnsi"/>
          <w:b/>
          <w:bCs/>
          <w:i/>
          <w:iCs/>
          <w:sz w:val="20"/>
          <w:szCs w:val="20"/>
          <w:lang w:bidi="fa-IR"/>
        </w:rPr>
        <w:t>Et par le père et ce qu’il engendre !</w:t>
      </w:r>
    </w:p>
    <w:p w14:paraId="4FDF370B" w14:textId="72F73CDE" w:rsidR="00003F88" w:rsidRPr="00725F4C" w:rsidRDefault="00725F4C" w:rsidP="00562441">
      <w:pPr>
        <w:ind w:firstLine="0"/>
        <w:rPr>
          <w:rFonts w:cstheme="minorHAnsi"/>
          <w:b/>
          <w:bCs/>
          <w:i/>
          <w:iCs/>
          <w:sz w:val="20"/>
          <w:szCs w:val="20"/>
          <w:lang w:bidi="fa-IR"/>
        </w:rPr>
      </w:pPr>
      <w:r w:rsidRPr="00725F4C">
        <w:rPr>
          <w:rFonts w:cstheme="minorHAnsi"/>
          <w:b/>
          <w:bCs/>
          <w:i/>
          <w:iCs/>
          <w:sz w:val="20"/>
          <w:szCs w:val="20"/>
          <w:lang w:bidi="fa-IR"/>
        </w:rPr>
        <w:t xml:space="preserve">4- </w:t>
      </w:r>
      <w:r w:rsidR="00003F88" w:rsidRPr="00725F4C">
        <w:rPr>
          <w:rFonts w:cstheme="minorHAnsi"/>
          <w:b/>
          <w:bCs/>
          <w:i/>
          <w:iCs/>
          <w:sz w:val="20"/>
          <w:szCs w:val="20"/>
          <w:lang w:bidi="fa-IR"/>
        </w:rPr>
        <w:t>Nous avons, certes, créé l’homme pour une vie de lutte.</w:t>
      </w:r>
    </w:p>
    <w:p w14:paraId="4D891B6E" w14:textId="77777777" w:rsidR="00562441" w:rsidRPr="00F57E17" w:rsidRDefault="00562441" w:rsidP="00562441">
      <w:pPr>
        <w:ind w:firstLine="0"/>
        <w:rPr>
          <w:rFonts w:cstheme="minorHAnsi"/>
          <w:b/>
          <w:bCs/>
          <w:i/>
          <w:iCs/>
        </w:rPr>
      </w:pPr>
    </w:p>
    <w:p w14:paraId="226FE6AC" w14:textId="6218C04E" w:rsidR="00003F88" w:rsidRPr="00F57E17" w:rsidRDefault="00562441" w:rsidP="00562441">
      <w:pPr>
        <w:tabs>
          <w:tab w:val="left" w:pos="1080"/>
        </w:tabs>
        <w:ind w:firstLine="0"/>
        <w:rPr>
          <w:rFonts w:cstheme="minorHAnsi"/>
          <w:lang w:val="fr-BE" w:bidi="fa-IR"/>
        </w:rPr>
      </w:pPr>
      <w:bookmarkStart w:id="2" w:name="_Hlk152136997"/>
      <w:r w:rsidRPr="00F57E17">
        <w:rPr>
          <w:rFonts w:cstheme="minorHAnsi"/>
          <w:lang w:val="fr-BE" w:bidi="fa-IR"/>
        </w:rPr>
        <w:t xml:space="preserve">1- </w:t>
      </w:r>
      <w:r w:rsidR="00003F88" w:rsidRPr="00F57E17">
        <w:rPr>
          <w:rFonts w:cstheme="minorHAnsi"/>
          <w:lang w:val="fr-BE" w:bidi="fa-IR"/>
        </w:rPr>
        <w:t>Dans ces versets, Dieu fait serment par la terre de La Mecque car c'est là le premier centre de l'unicité divine et de l'adoration du Seigneur</w:t>
      </w:r>
      <w:r w:rsidR="00B86FE6">
        <w:rPr>
          <w:rFonts w:cstheme="minorHAnsi"/>
          <w:lang w:val="fr-BE" w:bidi="fa-IR"/>
        </w:rPr>
        <w:t>,</w:t>
      </w:r>
      <w:r w:rsidR="00003F88" w:rsidRPr="00F57E17">
        <w:rPr>
          <w:rFonts w:cstheme="minorHAnsi"/>
          <w:lang w:val="fr-BE" w:bidi="fa-IR"/>
        </w:rPr>
        <w:t xml:space="preserve"> ainsi que le lieu où de grands prophètes comme Abraham</w:t>
      </w:r>
      <w:r w:rsidRPr="00F57E17">
        <w:rPr>
          <w:rFonts w:cstheme="minorHAnsi"/>
          <w:lang w:val="fr-BE" w:bidi="fa-IR"/>
        </w:rPr>
        <w:t xml:space="preserve"> (a)</w:t>
      </w:r>
      <w:r w:rsidR="00003F88" w:rsidRPr="00F57E17">
        <w:rPr>
          <w:rFonts w:cstheme="minorHAnsi"/>
          <w:lang w:val="fr-BE" w:bidi="fa-IR"/>
        </w:rPr>
        <w:t xml:space="preserve">, </w:t>
      </w:r>
      <w:r w:rsidR="00A9274C" w:rsidRPr="00F57E17">
        <w:rPr>
          <w:rFonts w:cstheme="minorHAnsi"/>
        </w:rPr>
        <w:t>Ismael</w:t>
      </w:r>
      <w:r w:rsidRPr="00F57E17">
        <w:rPr>
          <w:rFonts w:cstheme="minorHAnsi"/>
          <w:lang w:val="fr-BE" w:bidi="fa-IR"/>
        </w:rPr>
        <w:t xml:space="preserve"> (a)</w:t>
      </w:r>
      <w:r w:rsidR="00003F88" w:rsidRPr="00F57E17">
        <w:rPr>
          <w:rFonts w:cstheme="minorHAnsi"/>
          <w:lang w:val="fr-BE" w:bidi="fa-IR"/>
        </w:rPr>
        <w:t xml:space="preserve"> et Mohamm</w:t>
      </w:r>
      <w:r w:rsidRPr="00F57E17">
        <w:rPr>
          <w:rFonts w:cstheme="minorHAnsi"/>
          <w:lang w:val="fr-BE" w:bidi="fa-IR"/>
        </w:rPr>
        <w:t>a</w:t>
      </w:r>
      <w:r w:rsidR="00003F88" w:rsidRPr="00F57E17">
        <w:rPr>
          <w:rFonts w:cstheme="minorHAnsi"/>
          <w:lang w:val="fr-BE" w:bidi="fa-IR"/>
        </w:rPr>
        <w:t>d (</w:t>
      </w:r>
      <w:r w:rsidRPr="00F57E17">
        <w:rPr>
          <w:rFonts w:cstheme="minorHAnsi"/>
          <w:lang w:val="fr-BE" w:bidi="fa-IR"/>
        </w:rPr>
        <w:t>s</w:t>
      </w:r>
      <w:r w:rsidR="00003F88" w:rsidRPr="00F57E17">
        <w:rPr>
          <w:rFonts w:cstheme="minorHAnsi"/>
          <w:lang w:val="fr-BE" w:bidi="fa-IR"/>
        </w:rPr>
        <w:t>) y ont fait la circumambulation autour de la Kaaba</w:t>
      </w:r>
      <w:r w:rsidR="006B1C25">
        <w:rPr>
          <w:rStyle w:val="Appelnotedebasdep"/>
          <w:rFonts w:cstheme="minorHAnsi"/>
          <w:lang w:val="fr-BE" w:bidi="fa-IR"/>
        </w:rPr>
        <w:footnoteReference w:id="4"/>
      </w:r>
      <w:r w:rsidR="00003F88" w:rsidRPr="00F57E17">
        <w:rPr>
          <w:rFonts w:cstheme="minorHAnsi"/>
          <w:lang w:val="fr-BE" w:bidi="fa-IR"/>
        </w:rPr>
        <w:t>.</w:t>
      </w:r>
    </w:p>
    <w:bookmarkEnd w:id="2"/>
    <w:p w14:paraId="39F1246F" w14:textId="16E564FE" w:rsidR="00003F88" w:rsidRPr="00F57E17" w:rsidRDefault="00562441" w:rsidP="00562441">
      <w:pPr>
        <w:tabs>
          <w:tab w:val="left" w:pos="1080"/>
        </w:tabs>
        <w:ind w:firstLine="0"/>
        <w:rPr>
          <w:rFonts w:cstheme="minorHAnsi"/>
          <w:lang w:val="fr-BE" w:bidi="fa-IR"/>
        </w:rPr>
      </w:pPr>
      <w:r w:rsidRPr="00F57E17">
        <w:rPr>
          <w:rFonts w:cstheme="minorHAnsi"/>
          <w:lang w:val="fr-BE" w:bidi="fa-IR"/>
        </w:rPr>
        <w:t xml:space="preserve">2- </w:t>
      </w:r>
      <w:r w:rsidR="00003F88" w:rsidRPr="00F57E17">
        <w:rPr>
          <w:rFonts w:cstheme="minorHAnsi"/>
          <w:lang w:val="fr-BE" w:bidi="fa-IR"/>
        </w:rPr>
        <w:t>La noblesse de La Mecque est débitrice de la présence du Prophète de l'Islam (</w:t>
      </w:r>
      <w:r w:rsidRPr="00F57E17">
        <w:rPr>
          <w:rFonts w:cstheme="minorHAnsi"/>
          <w:lang w:val="fr-BE" w:bidi="fa-IR"/>
        </w:rPr>
        <w:t>s</w:t>
      </w:r>
      <w:r w:rsidR="00003F88" w:rsidRPr="00F57E17">
        <w:rPr>
          <w:rFonts w:cstheme="minorHAnsi"/>
          <w:lang w:val="fr-BE" w:bidi="fa-IR"/>
        </w:rPr>
        <w:t>)</w:t>
      </w:r>
      <w:r w:rsidR="004B2EFD">
        <w:rPr>
          <w:rFonts w:cstheme="minorHAnsi"/>
          <w:lang w:val="fr-BE" w:bidi="fa-IR"/>
        </w:rPr>
        <w:t>.</w:t>
      </w:r>
      <w:r w:rsidR="00003F88" w:rsidRPr="00F57E17">
        <w:rPr>
          <w:rFonts w:cstheme="minorHAnsi"/>
          <w:lang w:val="fr-BE" w:bidi="fa-IR"/>
        </w:rPr>
        <w:t xml:space="preserve"> </w:t>
      </w:r>
      <w:r w:rsidR="004B2EFD">
        <w:rPr>
          <w:rFonts w:cstheme="minorHAnsi"/>
          <w:lang w:val="fr-BE" w:bidi="fa-IR"/>
        </w:rPr>
        <w:t>C</w:t>
      </w:r>
      <w:r w:rsidR="00003F88" w:rsidRPr="00F57E17">
        <w:rPr>
          <w:rFonts w:cstheme="minorHAnsi"/>
          <w:lang w:val="fr-BE" w:bidi="fa-IR"/>
        </w:rPr>
        <w:t>’est pour cette raison que Dieu a fait serment par cette ville</w:t>
      </w:r>
      <w:r w:rsidR="004B2EFD">
        <w:rPr>
          <w:rFonts w:cstheme="minorHAnsi"/>
          <w:lang w:val="fr-BE" w:bidi="fa-IR"/>
        </w:rPr>
        <w:t>,</w:t>
      </w:r>
      <w:r w:rsidR="00003F88" w:rsidRPr="00F57E17">
        <w:rPr>
          <w:rFonts w:cstheme="minorHAnsi"/>
          <w:lang w:val="fr-BE" w:bidi="fa-IR"/>
        </w:rPr>
        <w:t xml:space="preserve"> le Prophète (</w:t>
      </w:r>
      <w:r w:rsidRPr="00F57E17">
        <w:rPr>
          <w:rFonts w:cstheme="minorHAnsi"/>
          <w:lang w:val="fr-BE" w:bidi="fa-IR"/>
        </w:rPr>
        <w:t>s</w:t>
      </w:r>
      <w:r w:rsidR="00003F88" w:rsidRPr="00F57E17">
        <w:rPr>
          <w:rFonts w:cstheme="minorHAnsi"/>
          <w:lang w:val="fr-BE" w:bidi="fa-IR"/>
        </w:rPr>
        <w:t xml:space="preserve">) s'y trouvait. </w:t>
      </w:r>
      <w:r w:rsidR="004B2EFD">
        <w:rPr>
          <w:rFonts w:cstheme="minorHAnsi"/>
          <w:lang w:val="fr-BE" w:bidi="fa-IR"/>
        </w:rPr>
        <w:t>Et</w:t>
      </w:r>
      <w:r w:rsidR="00003F88" w:rsidRPr="00F57E17">
        <w:rPr>
          <w:rFonts w:cstheme="minorHAnsi"/>
          <w:lang w:val="fr-BE" w:bidi="fa-IR"/>
        </w:rPr>
        <w:t xml:space="preserve"> quand le Prophète (</w:t>
      </w:r>
      <w:r w:rsidRPr="00F57E17">
        <w:rPr>
          <w:rFonts w:cstheme="minorHAnsi"/>
          <w:lang w:val="fr-BE" w:bidi="fa-IR"/>
        </w:rPr>
        <w:t>s</w:t>
      </w:r>
      <w:r w:rsidR="00003F88" w:rsidRPr="00F57E17">
        <w:rPr>
          <w:rFonts w:cstheme="minorHAnsi"/>
          <w:lang w:val="fr-BE" w:bidi="fa-IR"/>
        </w:rPr>
        <w:t xml:space="preserve">) </w:t>
      </w:r>
      <w:r w:rsidR="00003F88" w:rsidRPr="00F57E17">
        <w:rPr>
          <w:rFonts w:cstheme="minorHAnsi"/>
          <w:lang w:val="fr-BE" w:bidi="fa-IR"/>
        </w:rPr>
        <w:lastRenderedPageBreak/>
        <w:t xml:space="preserve">émigre de La Mecque, celle-ci </w:t>
      </w:r>
      <w:r w:rsidR="004B2EFD">
        <w:rPr>
          <w:rFonts w:cstheme="minorHAnsi"/>
          <w:lang w:val="fr-BE" w:bidi="fa-IR"/>
        </w:rPr>
        <w:t>perd</w:t>
      </w:r>
      <w:r w:rsidR="00003F88" w:rsidRPr="00F57E17">
        <w:rPr>
          <w:rFonts w:cstheme="minorHAnsi"/>
          <w:lang w:val="fr-BE" w:bidi="fa-IR"/>
        </w:rPr>
        <w:t xml:space="preserve"> ses lettres de noblesse et elle est désignée dans le Coran par le terme « village », c'est-à-dire hameau et bourgade.</w:t>
      </w:r>
      <w:r w:rsidRPr="00F57E17">
        <w:rPr>
          <w:rStyle w:val="Appelnotedebasdep"/>
          <w:rFonts w:cstheme="minorHAnsi"/>
          <w:lang w:val="fr-BE" w:bidi="fa-IR"/>
        </w:rPr>
        <w:footnoteReference w:id="5"/>
      </w:r>
    </w:p>
    <w:p w14:paraId="730F88E4" w14:textId="08C2C7D7" w:rsidR="00003F88" w:rsidRPr="00F57E17" w:rsidRDefault="00003F88" w:rsidP="00562441">
      <w:pPr>
        <w:tabs>
          <w:tab w:val="left" w:pos="1080"/>
        </w:tabs>
        <w:ind w:firstLine="0"/>
        <w:rPr>
          <w:rFonts w:cstheme="minorHAnsi"/>
          <w:lang w:val="fr-BE" w:bidi="fa-IR"/>
        </w:rPr>
      </w:pPr>
      <w:r w:rsidRPr="00F57E17">
        <w:rPr>
          <w:rFonts w:cstheme="minorHAnsi"/>
          <w:lang w:val="fr-BE" w:bidi="fa-IR"/>
        </w:rPr>
        <w:t xml:space="preserve">Oui, la valeur des terres dépend de la valeur des êtres humains qui y vivent. Si des savants et des guides divins vivent dans une terre, cet endroit est une ville civilisée et on peut même faire </w:t>
      </w:r>
      <w:r w:rsidR="00A23592">
        <w:rPr>
          <w:rFonts w:cstheme="minorHAnsi"/>
          <w:lang w:val="fr-BE" w:bidi="fa-IR"/>
        </w:rPr>
        <w:t xml:space="preserve">un </w:t>
      </w:r>
      <w:r w:rsidRPr="00F57E17">
        <w:rPr>
          <w:rFonts w:cstheme="minorHAnsi"/>
          <w:lang w:val="fr-BE" w:bidi="fa-IR"/>
        </w:rPr>
        <w:t>serment</w:t>
      </w:r>
      <w:r w:rsidR="00A23592">
        <w:rPr>
          <w:rFonts w:cstheme="minorHAnsi"/>
          <w:lang w:val="fr-BE" w:bidi="fa-IR"/>
        </w:rPr>
        <w:t xml:space="preserve"> par elle</w:t>
      </w:r>
      <w:r w:rsidRPr="00F57E17">
        <w:rPr>
          <w:rFonts w:cstheme="minorHAnsi"/>
          <w:lang w:val="fr-BE" w:bidi="fa-IR"/>
        </w:rPr>
        <w:t>, sinon elle ne mérite pas le nom de ville.</w:t>
      </w:r>
    </w:p>
    <w:p w14:paraId="3603997A" w14:textId="1693CEE4" w:rsidR="00003F88" w:rsidRPr="00F57E17" w:rsidRDefault="00562441" w:rsidP="00562441">
      <w:pPr>
        <w:tabs>
          <w:tab w:val="left" w:pos="1080"/>
        </w:tabs>
        <w:ind w:firstLine="0"/>
        <w:rPr>
          <w:rFonts w:cstheme="minorHAnsi"/>
          <w:lang w:val="fr-BE" w:bidi="fa-IR"/>
        </w:rPr>
      </w:pPr>
      <w:r w:rsidRPr="00F57E17">
        <w:rPr>
          <w:rFonts w:cstheme="minorHAnsi"/>
          <w:lang w:val="fr-BE" w:bidi="fa-IR"/>
        </w:rPr>
        <w:t xml:space="preserve">3- </w:t>
      </w:r>
      <w:r w:rsidR="00003F88" w:rsidRPr="00F57E17">
        <w:rPr>
          <w:rFonts w:cstheme="minorHAnsi"/>
          <w:lang w:val="fr-BE" w:bidi="fa-IR"/>
        </w:rPr>
        <w:t>Certains exégètes ont donné une autre interprétation à ces versets : Dieu dit en s’adressant au Prophète de l’Islam (</w:t>
      </w:r>
      <w:r w:rsidRPr="00F57E17">
        <w:rPr>
          <w:rFonts w:cstheme="minorHAnsi"/>
          <w:lang w:val="fr-BE" w:bidi="fa-IR"/>
        </w:rPr>
        <w:t>s</w:t>
      </w:r>
      <w:r w:rsidR="00003F88" w:rsidRPr="00F57E17">
        <w:rPr>
          <w:rFonts w:cstheme="minorHAnsi"/>
          <w:lang w:val="fr-BE" w:bidi="fa-IR"/>
        </w:rPr>
        <w:t>)</w:t>
      </w:r>
      <w:r w:rsidRPr="00F57E17">
        <w:rPr>
          <w:rFonts w:cstheme="minorHAnsi"/>
          <w:lang w:val="fr-BE" w:bidi="fa-IR"/>
        </w:rPr>
        <w:t xml:space="preserve"> </w:t>
      </w:r>
      <w:r w:rsidR="00003F88" w:rsidRPr="00F57E17">
        <w:rPr>
          <w:rFonts w:cstheme="minorHAnsi"/>
          <w:lang w:val="fr-BE" w:bidi="fa-IR"/>
        </w:rPr>
        <w:t xml:space="preserve">: je ne jure pas par la ville de La Mecque, car les habitants de cette ville ont eu un comportement injuste à ton égard. Une ville où quiconque entre est en sécurité, pourquoi n'y a-t-il pas de sécurité pour toi et </w:t>
      </w:r>
      <w:r w:rsidR="00B86FE6">
        <w:rPr>
          <w:rFonts w:cstheme="minorHAnsi"/>
          <w:lang w:val="fr-BE" w:bidi="fa-IR"/>
        </w:rPr>
        <w:t xml:space="preserve">pourquoi </w:t>
      </w:r>
      <w:r w:rsidR="00003F88" w:rsidRPr="00F57E17">
        <w:rPr>
          <w:rFonts w:cstheme="minorHAnsi"/>
          <w:lang w:val="fr-BE" w:bidi="fa-IR"/>
        </w:rPr>
        <w:t xml:space="preserve">les polythéistes ne respectent-ils pas ton honneur ? Cette interprétation, qui se trouve aussi dans certains </w:t>
      </w:r>
      <w:r w:rsidRPr="00F57E17">
        <w:rPr>
          <w:rFonts w:cstheme="minorHAnsi"/>
          <w:lang w:val="fr-BE" w:bidi="fa-IR"/>
        </w:rPr>
        <w:t>récit</w:t>
      </w:r>
      <w:r w:rsidR="00003F88" w:rsidRPr="00F57E17">
        <w:rPr>
          <w:rFonts w:cstheme="minorHAnsi"/>
          <w:lang w:val="fr-BE" w:bidi="fa-IR"/>
        </w:rPr>
        <w:t>s, est une sorte de reproche aux polythéistes de La Mecque.</w:t>
      </w:r>
      <w:r w:rsidRPr="00F57E17">
        <w:rPr>
          <w:rStyle w:val="Appelnotedebasdep"/>
          <w:rFonts w:cstheme="minorHAnsi"/>
          <w:lang w:val="fr-BE" w:bidi="fa-IR"/>
        </w:rPr>
        <w:footnoteReference w:id="6"/>
      </w:r>
    </w:p>
    <w:p w14:paraId="4323A088" w14:textId="3FD9613D" w:rsidR="00003F88" w:rsidRPr="00F57E17" w:rsidRDefault="00562441" w:rsidP="00562441">
      <w:pPr>
        <w:tabs>
          <w:tab w:val="left" w:pos="1080"/>
        </w:tabs>
        <w:ind w:firstLine="0"/>
        <w:rPr>
          <w:rFonts w:cstheme="minorHAnsi"/>
          <w:lang w:val="fr-BE" w:bidi="fa-IR"/>
        </w:rPr>
      </w:pPr>
      <w:r w:rsidRPr="00F57E17">
        <w:rPr>
          <w:rFonts w:cstheme="minorHAnsi"/>
          <w:lang w:val="fr-BE" w:bidi="fa-IR"/>
        </w:rPr>
        <w:t xml:space="preserve">4- </w:t>
      </w:r>
      <w:r w:rsidR="00003F88" w:rsidRPr="00F57E17">
        <w:rPr>
          <w:rFonts w:cstheme="minorHAnsi"/>
          <w:lang w:val="fr-BE" w:bidi="fa-IR"/>
        </w:rPr>
        <w:t xml:space="preserve">Dans ces versets, il est fait mention du « </w:t>
      </w:r>
      <w:r w:rsidR="00003F88" w:rsidRPr="00F57E17">
        <w:rPr>
          <w:rFonts w:cstheme="minorHAnsi"/>
          <w:b/>
          <w:bCs/>
          <w:lang w:val="fr-BE" w:bidi="fa-IR"/>
        </w:rPr>
        <w:t>père et du fils</w:t>
      </w:r>
      <w:r w:rsidR="00003F88" w:rsidRPr="00F57E17">
        <w:rPr>
          <w:rFonts w:cstheme="minorHAnsi"/>
          <w:lang w:val="fr-BE" w:bidi="fa-IR"/>
        </w:rPr>
        <w:t xml:space="preserve"> ». Ce père et ce fils désignent soit Abraham et </w:t>
      </w:r>
      <w:r w:rsidR="00A9274C" w:rsidRPr="00F57E17">
        <w:rPr>
          <w:rFonts w:cstheme="minorHAnsi"/>
        </w:rPr>
        <w:t>Ismael</w:t>
      </w:r>
      <w:r w:rsidR="00003F88" w:rsidRPr="00F57E17">
        <w:rPr>
          <w:rFonts w:cstheme="minorHAnsi"/>
          <w:lang w:val="fr-BE" w:bidi="fa-IR"/>
        </w:rPr>
        <w:t xml:space="preserve"> (</w:t>
      </w:r>
      <w:r w:rsidR="00A9274C" w:rsidRPr="00F57E17">
        <w:rPr>
          <w:rFonts w:cstheme="minorHAnsi"/>
          <w:lang w:val="fr-BE" w:bidi="fa-IR"/>
        </w:rPr>
        <w:t>a</w:t>
      </w:r>
      <w:r w:rsidR="00003F88" w:rsidRPr="00F57E17">
        <w:rPr>
          <w:rFonts w:cstheme="minorHAnsi"/>
          <w:lang w:val="fr-BE" w:bidi="fa-IR"/>
        </w:rPr>
        <w:t>) qui ont construit La Kaaba et La Mecque, soit Adam et ses enfants, soit Adam et les prophètes de sa lignée, soit n'importe quel père et fils.</w:t>
      </w:r>
    </w:p>
    <w:p w14:paraId="48D2589F" w14:textId="117448CA" w:rsidR="00003F88" w:rsidRPr="00F57E17" w:rsidRDefault="00003F88" w:rsidP="00A9274C">
      <w:pPr>
        <w:tabs>
          <w:tab w:val="left" w:pos="1080"/>
        </w:tabs>
        <w:ind w:firstLine="0"/>
        <w:rPr>
          <w:rFonts w:cstheme="minorHAnsi"/>
          <w:lang w:val="fr-BE" w:bidi="fa-IR"/>
        </w:rPr>
      </w:pPr>
      <w:r w:rsidRPr="00F57E17">
        <w:rPr>
          <w:rFonts w:cstheme="minorHAnsi"/>
          <w:lang w:val="fr-BE" w:bidi="fa-IR"/>
        </w:rPr>
        <w:t>Bien sûr, rien n'empêche que le verset fasse allusion aux quatre sens, même si le premier est le plus approprié.</w:t>
      </w:r>
      <w:r w:rsidR="00A9274C" w:rsidRPr="00F57E17">
        <w:rPr>
          <w:rStyle w:val="Appelnotedebasdep"/>
          <w:rFonts w:cstheme="minorHAnsi"/>
          <w:lang w:val="fr-BE" w:bidi="fa-IR"/>
        </w:rPr>
        <w:footnoteReference w:id="7"/>
      </w:r>
    </w:p>
    <w:p w14:paraId="7C72721E" w14:textId="77777777" w:rsidR="00003F88" w:rsidRPr="00F57E17" w:rsidRDefault="00003F88">
      <w:pPr>
        <w:rPr>
          <w:rFonts w:cstheme="minorHAnsi"/>
        </w:rPr>
      </w:pPr>
    </w:p>
    <w:p w14:paraId="5A600982" w14:textId="77777777" w:rsidR="00003F88" w:rsidRPr="00F57E17" w:rsidRDefault="00003F88">
      <w:pPr>
        <w:rPr>
          <w:rFonts w:cstheme="minorHAnsi"/>
        </w:rPr>
      </w:pPr>
    </w:p>
    <w:p w14:paraId="62CDA9C0" w14:textId="313AD41F" w:rsidR="00A9274C" w:rsidRDefault="006F15BF" w:rsidP="006F15BF">
      <w:pPr>
        <w:ind w:firstLine="0"/>
        <w:jc w:val="right"/>
        <w:rPr>
          <w:rFonts w:cstheme="minorHAnsi"/>
          <w:lang w:bidi="fa-IR"/>
        </w:rPr>
      </w:pPr>
      <w:r w:rsidRPr="001B2884">
        <w:rPr>
          <w:rFonts w:cs="KFGQPC Uthmanic Script HAFS"/>
          <w:color w:val="000000"/>
          <w:sz w:val="36"/>
          <w:szCs w:val="36"/>
          <w:shd w:val="clear" w:color="auto" w:fill="FFFFFF"/>
          <w:rtl/>
        </w:rPr>
        <w:t>أَيَحۡسَبُ أَن لَّن يَقۡدِرَ عَلَيۡهِ أَحَدٞ٥ يَقُولُ أَهۡلَكۡتُ مَالٗا لُّبَدًا٦ أَيَحۡسَبُ أَن لَّمۡ يَرَهُ</w:t>
      </w:r>
      <w:r w:rsidRPr="001B2884">
        <w:rPr>
          <w:rFonts w:cs="KFGQPC Uthmanic Script HAFS" w:hint="cs"/>
          <w:color w:val="000000"/>
          <w:sz w:val="36"/>
          <w:szCs w:val="36"/>
          <w:shd w:val="clear" w:color="auto" w:fill="FFFFFF"/>
          <w:rtl/>
        </w:rPr>
        <w:t>ۥٓ</w:t>
      </w:r>
      <w:r w:rsidRPr="001B2884">
        <w:rPr>
          <w:rFonts w:cs="KFGQPC Uthmanic Script HAFS"/>
          <w:color w:val="000000"/>
          <w:sz w:val="36"/>
          <w:szCs w:val="36"/>
          <w:shd w:val="clear" w:color="auto" w:fill="FFFFFF"/>
          <w:rtl/>
        </w:rPr>
        <w:t xml:space="preserve"> أَحَدٌ٧ أَلَمۡ نَجۡعَل لَّهُ</w:t>
      </w:r>
      <w:r w:rsidRPr="001B2884">
        <w:rPr>
          <w:rFonts w:cs="KFGQPC Uthmanic Script HAFS" w:hint="cs"/>
          <w:color w:val="000000"/>
          <w:sz w:val="36"/>
          <w:szCs w:val="36"/>
          <w:shd w:val="clear" w:color="auto" w:fill="FFFFFF"/>
          <w:rtl/>
        </w:rPr>
        <w:t>ۥ</w:t>
      </w:r>
      <w:r w:rsidRPr="001B2884">
        <w:rPr>
          <w:rFonts w:cs="KFGQPC Uthmanic Script HAFS"/>
          <w:color w:val="000000"/>
          <w:sz w:val="36"/>
          <w:szCs w:val="36"/>
          <w:shd w:val="clear" w:color="auto" w:fill="FFFFFF"/>
          <w:rtl/>
        </w:rPr>
        <w:t xml:space="preserve"> عَيۡنَيۡنِ٨ وَلِسَانٗا وَشَفَتَيۡنِ٩ وَهَدَيۡنَٰهُ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لنَّجۡدَيۡنِ</w:t>
      </w:r>
      <w:r w:rsidRPr="001B2884">
        <w:rPr>
          <w:rFonts w:cs="KFGQPC Uthmanic Script HAFS"/>
          <w:color w:val="000000"/>
          <w:sz w:val="36"/>
          <w:szCs w:val="36"/>
          <w:shd w:val="clear" w:color="auto" w:fill="FFFFFF"/>
          <w:rtl/>
        </w:rPr>
        <w:t>١٠</w:t>
      </w:r>
    </w:p>
    <w:p w14:paraId="454967F5" w14:textId="77777777" w:rsidR="006F15BF" w:rsidRPr="00F57E17" w:rsidRDefault="006F15BF" w:rsidP="00A9274C">
      <w:pPr>
        <w:ind w:firstLine="0"/>
        <w:rPr>
          <w:rFonts w:cstheme="minorHAnsi"/>
          <w:lang w:bidi="fa-IR"/>
        </w:rPr>
      </w:pPr>
    </w:p>
    <w:p w14:paraId="6A85B7F0" w14:textId="77777777" w:rsidR="00725F4C" w:rsidRPr="00725F4C" w:rsidRDefault="00725F4C" w:rsidP="00A9274C">
      <w:pPr>
        <w:ind w:firstLine="0"/>
        <w:rPr>
          <w:rFonts w:cstheme="minorHAnsi"/>
          <w:b/>
          <w:bCs/>
          <w:i/>
          <w:iCs/>
          <w:sz w:val="20"/>
          <w:szCs w:val="20"/>
          <w:lang w:bidi="fa-IR"/>
        </w:rPr>
      </w:pPr>
      <w:r w:rsidRPr="00725F4C">
        <w:rPr>
          <w:rFonts w:cstheme="minorHAnsi"/>
          <w:b/>
          <w:bCs/>
          <w:i/>
          <w:iCs/>
          <w:sz w:val="20"/>
          <w:szCs w:val="20"/>
          <w:lang w:bidi="fa-IR"/>
        </w:rPr>
        <w:t xml:space="preserve">5- </w:t>
      </w:r>
      <w:r w:rsidR="00003F88" w:rsidRPr="00725F4C">
        <w:rPr>
          <w:rFonts w:cstheme="minorHAnsi"/>
          <w:b/>
          <w:bCs/>
          <w:i/>
          <w:iCs/>
          <w:sz w:val="20"/>
          <w:szCs w:val="20"/>
          <w:lang w:bidi="fa-IR"/>
        </w:rPr>
        <w:t>Pense-t-il que personne ne pourra rien contre lui ?</w:t>
      </w:r>
    </w:p>
    <w:p w14:paraId="26720536" w14:textId="77777777" w:rsidR="00725F4C" w:rsidRPr="00725F4C" w:rsidRDefault="00725F4C" w:rsidP="00A9274C">
      <w:pPr>
        <w:ind w:firstLine="0"/>
        <w:rPr>
          <w:rFonts w:cstheme="minorHAnsi"/>
          <w:b/>
          <w:bCs/>
          <w:i/>
          <w:iCs/>
          <w:sz w:val="20"/>
          <w:szCs w:val="20"/>
          <w:lang w:bidi="fa-IR"/>
        </w:rPr>
      </w:pPr>
      <w:r w:rsidRPr="00725F4C">
        <w:rPr>
          <w:rFonts w:cstheme="minorHAnsi"/>
          <w:b/>
          <w:bCs/>
          <w:i/>
          <w:iCs/>
          <w:sz w:val="20"/>
          <w:szCs w:val="20"/>
          <w:lang w:bidi="fa-IR"/>
        </w:rPr>
        <w:t xml:space="preserve">6- </w:t>
      </w:r>
      <w:r w:rsidR="00003F88" w:rsidRPr="00725F4C">
        <w:rPr>
          <w:rFonts w:cstheme="minorHAnsi"/>
          <w:b/>
          <w:bCs/>
          <w:i/>
          <w:iCs/>
          <w:sz w:val="20"/>
          <w:szCs w:val="20"/>
          <w:lang w:bidi="fa-IR"/>
        </w:rPr>
        <w:t>Il dit : « J’ai gaspillé beaucoup de biens ».</w:t>
      </w:r>
    </w:p>
    <w:p w14:paraId="0465BF78" w14:textId="77777777" w:rsidR="00725F4C" w:rsidRPr="00725F4C" w:rsidRDefault="00725F4C" w:rsidP="00A9274C">
      <w:pPr>
        <w:ind w:firstLine="0"/>
        <w:rPr>
          <w:rFonts w:cstheme="minorHAnsi"/>
          <w:b/>
          <w:bCs/>
          <w:i/>
          <w:iCs/>
          <w:sz w:val="20"/>
          <w:szCs w:val="20"/>
          <w:lang w:bidi="fa-IR"/>
        </w:rPr>
      </w:pPr>
      <w:r w:rsidRPr="00725F4C">
        <w:rPr>
          <w:rFonts w:cstheme="minorHAnsi"/>
          <w:b/>
          <w:bCs/>
          <w:i/>
          <w:iCs/>
          <w:sz w:val="20"/>
          <w:szCs w:val="20"/>
          <w:lang w:bidi="fa-IR"/>
        </w:rPr>
        <w:t xml:space="preserve">7- </w:t>
      </w:r>
      <w:r w:rsidR="00003F88" w:rsidRPr="00725F4C">
        <w:rPr>
          <w:rFonts w:cstheme="minorHAnsi"/>
          <w:b/>
          <w:bCs/>
          <w:i/>
          <w:iCs/>
          <w:sz w:val="20"/>
          <w:szCs w:val="20"/>
          <w:lang w:bidi="fa-IR"/>
        </w:rPr>
        <w:t>Pense-t-il que nul ne l’a vu ?</w:t>
      </w:r>
    </w:p>
    <w:p w14:paraId="11AD526F" w14:textId="77777777" w:rsidR="00725F4C" w:rsidRPr="00725F4C" w:rsidRDefault="00725F4C" w:rsidP="00A9274C">
      <w:pPr>
        <w:ind w:firstLine="0"/>
        <w:rPr>
          <w:rFonts w:cstheme="minorHAnsi"/>
          <w:b/>
          <w:bCs/>
          <w:i/>
          <w:iCs/>
          <w:sz w:val="20"/>
          <w:szCs w:val="20"/>
          <w:lang w:bidi="fa-IR"/>
        </w:rPr>
      </w:pPr>
      <w:r w:rsidRPr="00725F4C">
        <w:rPr>
          <w:rFonts w:cstheme="minorHAnsi"/>
          <w:b/>
          <w:bCs/>
          <w:i/>
          <w:iCs/>
          <w:sz w:val="20"/>
          <w:szCs w:val="20"/>
          <w:lang w:bidi="fa-IR"/>
        </w:rPr>
        <w:t xml:space="preserve">8- </w:t>
      </w:r>
      <w:r w:rsidR="00003F88" w:rsidRPr="00725F4C">
        <w:rPr>
          <w:rFonts w:cstheme="minorHAnsi"/>
          <w:b/>
          <w:bCs/>
          <w:i/>
          <w:iCs/>
          <w:sz w:val="20"/>
          <w:szCs w:val="20"/>
          <w:lang w:bidi="fa-IR"/>
        </w:rPr>
        <w:t>Ne l’avons-Nous pas pourvu de deux yeux pour voir,</w:t>
      </w:r>
    </w:p>
    <w:p w14:paraId="06A4BB4D" w14:textId="27FA2F65" w:rsidR="00725F4C" w:rsidRPr="00725F4C" w:rsidRDefault="00725F4C" w:rsidP="00A9274C">
      <w:pPr>
        <w:ind w:firstLine="0"/>
        <w:rPr>
          <w:rFonts w:cstheme="minorHAnsi"/>
          <w:b/>
          <w:bCs/>
          <w:i/>
          <w:iCs/>
          <w:sz w:val="20"/>
          <w:szCs w:val="20"/>
          <w:lang w:bidi="fa-IR"/>
        </w:rPr>
      </w:pPr>
      <w:r w:rsidRPr="00725F4C">
        <w:rPr>
          <w:rFonts w:cstheme="minorHAnsi"/>
          <w:b/>
          <w:bCs/>
          <w:i/>
          <w:iCs/>
          <w:sz w:val="20"/>
          <w:szCs w:val="20"/>
          <w:lang w:bidi="fa-IR"/>
        </w:rPr>
        <w:t xml:space="preserve">9- </w:t>
      </w:r>
      <w:r w:rsidR="00003F88" w:rsidRPr="00725F4C">
        <w:rPr>
          <w:rFonts w:cstheme="minorHAnsi"/>
          <w:b/>
          <w:bCs/>
          <w:i/>
          <w:iCs/>
          <w:sz w:val="20"/>
          <w:szCs w:val="20"/>
          <w:lang w:bidi="fa-IR"/>
        </w:rPr>
        <w:t>d’une langue et de deux lèvres pour qu’il soit capable de parler</w:t>
      </w:r>
      <w:r>
        <w:rPr>
          <w:rFonts w:cstheme="minorHAnsi"/>
          <w:b/>
          <w:bCs/>
          <w:i/>
          <w:iCs/>
          <w:sz w:val="20"/>
          <w:szCs w:val="20"/>
          <w:lang w:bidi="fa-IR"/>
        </w:rPr>
        <w:t> ?</w:t>
      </w:r>
    </w:p>
    <w:p w14:paraId="2CF74B74" w14:textId="64837BA7" w:rsidR="00A9274C" w:rsidRPr="00EB6242" w:rsidRDefault="00725F4C" w:rsidP="00EB6242">
      <w:pPr>
        <w:ind w:firstLine="0"/>
        <w:rPr>
          <w:rFonts w:cstheme="minorHAnsi"/>
          <w:b/>
          <w:bCs/>
          <w:i/>
          <w:iCs/>
          <w:sz w:val="20"/>
          <w:szCs w:val="20"/>
          <w:lang w:bidi="fa-IR"/>
        </w:rPr>
      </w:pPr>
      <w:r w:rsidRPr="00725F4C">
        <w:rPr>
          <w:rFonts w:cstheme="minorHAnsi"/>
          <w:b/>
          <w:bCs/>
          <w:i/>
          <w:iCs/>
          <w:sz w:val="20"/>
          <w:szCs w:val="20"/>
          <w:lang w:bidi="fa-IR"/>
        </w:rPr>
        <w:t xml:space="preserve">10- </w:t>
      </w:r>
      <w:r w:rsidR="00003F88" w:rsidRPr="00725F4C">
        <w:rPr>
          <w:rFonts w:cstheme="minorHAnsi"/>
          <w:b/>
          <w:bCs/>
          <w:i/>
          <w:iCs/>
          <w:sz w:val="20"/>
          <w:szCs w:val="20"/>
          <w:lang w:bidi="fa-IR"/>
        </w:rPr>
        <w:t>Nous lui avons indiqué la voie du bien et celle du mal et Nous l’avons prédisposé à choisir. </w:t>
      </w:r>
    </w:p>
    <w:p w14:paraId="4C0E67D9" w14:textId="77777777" w:rsidR="005C1440" w:rsidRDefault="005C1440" w:rsidP="00A9274C">
      <w:pPr>
        <w:tabs>
          <w:tab w:val="left" w:pos="1080"/>
        </w:tabs>
        <w:ind w:firstLine="0"/>
        <w:rPr>
          <w:rFonts w:cstheme="minorHAnsi"/>
          <w:lang w:val="fr-BE" w:bidi="fa-IR"/>
        </w:rPr>
      </w:pPr>
    </w:p>
    <w:p w14:paraId="3E4D1948" w14:textId="1AF5795F" w:rsidR="00003F88" w:rsidRPr="00F57E17" w:rsidRDefault="00A9274C" w:rsidP="00A9274C">
      <w:pPr>
        <w:tabs>
          <w:tab w:val="left" w:pos="1080"/>
        </w:tabs>
        <w:ind w:firstLine="0"/>
        <w:rPr>
          <w:rFonts w:cstheme="minorHAnsi"/>
          <w:lang w:val="fr-BE" w:bidi="fa-IR"/>
        </w:rPr>
      </w:pPr>
      <w:r w:rsidRPr="00F57E17">
        <w:rPr>
          <w:rFonts w:cstheme="minorHAnsi"/>
          <w:lang w:val="fr-BE" w:bidi="fa-IR"/>
        </w:rPr>
        <w:t xml:space="preserve">1- </w:t>
      </w:r>
      <w:r w:rsidR="00003F88" w:rsidRPr="00F57E17">
        <w:rPr>
          <w:rFonts w:cstheme="minorHAnsi"/>
          <w:lang w:val="fr-BE" w:bidi="fa-IR"/>
        </w:rPr>
        <w:t xml:space="preserve">Ces versets font référence aux riches arrogants qui disaient : « </w:t>
      </w:r>
      <w:r w:rsidR="00003F88" w:rsidRPr="00F57E17">
        <w:rPr>
          <w:rFonts w:cstheme="minorHAnsi"/>
          <w:b/>
          <w:bCs/>
          <w:lang w:val="fr-BE" w:bidi="fa-IR"/>
        </w:rPr>
        <w:t>Nous avons dilapidé nos biens</w:t>
      </w:r>
      <w:r w:rsidRPr="00F57E17">
        <w:rPr>
          <w:rFonts w:cstheme="minorHAnsi"/>
          <w:b/>
          <w:bCs/>
          <w:lang w:val="fr-BE" w:bidi="fa-IR"/>
        </w:rPr>
        <w:t xml:space="preserve"> </w:t>
      </w:r>
      <w:r w:rsidR="00003F88" w:rsidRPr="00F57E17">
        <w:rPr>
          <w:rFonts w:cstheme="minorHAnsi"/>
          <w:lang w:val="fr-BE" w:bidi="fa-IR"/>
        </w:rPr>
        <w:t>»</w:t>
      </w:r>
      <w:r w:rsidR="00B86FE6">
        <w:rPr>
          <w:rFonts w:cstheme="minorHAnsi"/>
          <w:lang w:val="fr-BE" w:bidi="fa-IR"/>
        </w:rPr>
        <w:t>.</w:t>
      </w:r>
      <w:r w:rsidR="00003F88" w:rsidRPr="00F57E17">
        <w:rPr>
          <w:rFonts w:cstheme="minorHAnsi"/>
          <w:lang w:val="fr-BE" w:bidi="fa-IR"/>
        </w:rPr>
        <w:t xml:space="preserve"> Cela fait référence à des individus tels qu’Amr Ibn Abdaw</w:t>
      </w:r>
      <w:r w:rsidR="007C375D" w:rsidRPr="00F57E17">
        <w:rPr>
          <w:rFonts w:cstheme="minorHAnsi"/>
          <w:lang w:val="fr-BE" w:bidi="fa-IR"/>
        </w:rPr>
        <w:t>o</w:t>
      </w:r>
      <w:r w:rsidR="00003F88" w:rsidRPr="00F57E17">
        <w:rPr>
          <w:rFonts w:cstheme="minorHAnsi"/>
          <w:lang w:val="fr-BE" w:bidi="fa-IR"/>
        </w:rPr>
        <w:t>ud qui a dépensé beaucoup d’argent dans la lutte contre l’</w:t>
      </w:r>
      <w:r w:rsidR="007C375D" w:rsidRPr="00F57E17">
        <w:rPr>
          <w:rFonts w:cstheme="minorHAnsi"/>
          <w:lang w:val="fr-BE" w:bidi="fa-IR"/>
        </w:rPr>
        <w:t>I</w:t>
      </w:r>
      <w:r w:rsidR="00003F88" w:rsidRPr="00F57E17">
        <w:rPr>
          <w:rFonts w:cstheme="minorHAnsi"/>
          <w:lang w:val="fr-BE" w:bidi="fa-IR"/>
        </w:rPr>
        <w:t>slam et qui, lorsque Ali (a) lui a proposé d’accepter l’</w:t>
      </w:r>
      <w:r w:rsidR="007C375D" w:rsidRPr="00F57E17">
        <w:rPr>
          <w:rFonts w:cstheme="minorHAnsi"/>
          <w:lang w:val="fr-BE" w:bidi="fa-IR"/>
        </w:rPr>
        <w:t>I</w:t>
      </w:r>
      <w:r w:rsidR="00003F88" w:rsidRPr="00F57E17">
        <w:rPr>
          <w:rFonts w:cstheme="minorHAnsi"/>
          <w:lang w:val="fr-BE" w:bidi="fa-IR"/>
        </w:rPr>
        <w:t xml:space="preserve">slam, a répondu : « Et tous les biens que j’ai dépensés contre vous, qu’en sera-t-il ? » Ou quelqu’un comme Harith Ibn ‘Amir qui, </w:t>
      </w:r>
      <w:r w:rsidR="00003F88" w:rsidRPr="00F57E17">
        <w:rPr>
          <w:rFonts w:cstheme="minorHAnsi"/>
          <w:lang w:val="fr-BE" w:bidi="fa-IR"/>
        </w:rPr>
        <w:lastRenderedPageBreak/>
        <w:t>lorsqu’il commit un péché et que le Prophète (</w:t>
      </w:r>
      <w:r w:rsidR="007C375D" w:rsidRPr="00F57E17">
        <w:rPr>
          <w:rFonts w:cstheme="minorHAnsi"/>
          <w:lang w:val="fr-BE" w:bidi="fa-IR"/>
        </w:rPr>
        <w:t>s</w:t>
      </w:r>
      <w:r w:rsidR="00003F88" w:rsidRPr="00F57E17">
        <w:rPr>
          <w:rFonts w:cstheme="minorHAnsi"/>
          <w:lang w:val="fr-BE" w:bidi="fa-IR"/>
        </w:rPr>
        <w:t>) lui ordonna d’accomplir l’expiation, il dit : « Depuis que je suis devenu musulman, mes biens ont été dilapidés en expiations et en aumônes</w:t>
      </w:r>
      <w:r w:rsidR="00AA38DF">
        <w:rPr>
          <w:rFonts w:cstheme="minorHAnsi"/>
          <w:lang w:val="fr-BE" w:bidi="fa-IR"/>
        </w:rPr>
        <w:t xml:space="preserve"> </w:t>
      </w:r>
      <w:r w:rsidR="00003F88" w:rsidRPr="00F57E17">
        <w:rPr>
          <w:rFonts w:cstheme="minorHAnsi"/>
          <w:lang w:val="fr-BE" w:bidi="fa-IR"/>
        </w:rPr>
        <w:t>»</w:t>
      </w:r>
      <w:r w:rsidR="00AA38DF">
        <w:rPr>
          <w:rFonts w:cstheme="minorHAnsi"/>
          <w:lang w:val="fr-BE" w:bidi="fa-IR"/>
        </w:rPr>
        <w:t>.</w:t>
      </w:r>
      <w:r w:rsidR="00003F88" w:rsidRPr="00F57E17">
        <w:rPr>
          <w:rFonts w:cstheme="minorHAnsi"/>
          <w:lang w:val="fr-BE" w:bidi="fa-IR"/>
        </w:rPr>
        <w:t xml:space="preserve"> </w:t>
      </w:r>
    </w:p>
    <w:p w14:paraId="2ECFC642" w14:textId="77777777" w:rsidR="00003F88" w:rsidRPr="00F57E17" w:rsidRDefault="00003F88" w:rsidP="007C375D">
      <w:pPr>
        <w:tabs>
          <w:tab w:val="left" w:pos="1080"/>
        </w:tabs>
        <w:ind w:firstLine="0"/>
        <w:rPr>
          <w:rFonts w:cstheme="minorHAnsi"/>
          <w:lang w:val="fr-BE" w:bidi="fa-IR"/>
        </w:rPr>
      </w:pPr>
      <w:r w:rsidRPr="00F57E17">
        <w:rPr>
          <w:rFonts w:cstheme="minorHAnsi"/>
          <w:lang w:val="fr-BE" w:bidi="fa-IR"/>
        </w:rPr>
        <w:t>Ou les versets font référence à ceux qui avaient dépensé leurs biens de manière ostentatoire pour l’Islam et considéraient cela comme une forme de dilapidation de leurs propres biens.</w:t>
      </w:r>
    </w:p>
    <w:p w14:paraId="73F5A96A" w14:textId="2C69B735" w:rsidR="00003F88" w:rsidRPr="00F57E17" w:rsidRDefault="00003F88" w:rsidP="007C375D">
      <w:pPr>
        <w:tabs>
          <w:tab w:val="left" w:pos="1080"/>
        </w:tabs>
        <w:ind w:firstLine="0"/>
        <w:rPr>
          <w:rFonts w:cstheme="minorHAnsi"/>
          <w:lang w:val="fr-BE" w:bidi="fa-IR"/>
        </w:rPr>
      </w:pPr>
      <w:r w:rsidRPr="00F57E17">
        <w:rPr>
          <w:rFonts w:cstheme="minorHAnsi"/>
          <w:lang w:val="fr-BE" w:bidi="fa-IR"/>
        </w:rPr>
        <w:t>Bien sûr, les versets ci-dessus ont une signification étendue qui englobe tous ces cas.</w:t>
      </w:r>
      <w:r w:rsidR="007C375D" w:rsidRPr="00F57E17">
        <w:rPr>
          <w:rStyle w:val="Appelnotedebasdep"/>
          <w:rFonts w:cstheme="minorHAnsi"/>
          <w:lang w:val="fr-BE" w:bidi="fa-IR"/>
        </w:rPr>
        <w:footnoteReference w:id="8"/>
      </w:r>
    </w:p>
    <w:p w14:paraId="327146BD" w14:textId="2581BF8E"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2- </w:t>
      </w:r>
      <w:r w:rsidR="00003F88" w:rsidRPr="00F57E17">
        <w:rPr>
          <w:rFonts w:cstheme="minorHAnsi"/>
          <w:lang w:val="fr-BE" w:bidi="fa-IR"/>
        </w:rPr>
        <w:t>Il a été rapporté que le Prophète (</w:t>
      </w:r>
      <w:r w:rsidRPr="00F57E17">
        <w:rPr>
          <w:rFonts w:cstheme="minorHAnsi"/>
          <w:lang w:val="fr-BE" w:bidi="fa-IR"/>
        </w:rPr>
        <w:t>s</w:t>
      </w:r>
      <w:r w:rsidR="00003F88" w:rsidRPr="00F57E17">
        <w:rPr>
          <w:rFonts w:cstheme="minorHAnsi"/>
          <w:lang w:val="fr-BE" w:bidi="fa-IR"/>
        </w:rPr>
        <w:t>) a dit : « Ô fils d’Adam ! Si ta langue veut t’inciter à l’interdit, voici, je t’ai donné deux lèvres pour t’en empêcher, alors scelle-les</w:t>
      </w:r>
      <w:r w:rsidR="00B86FE6">
        <w:rPr>
          <w:rFonts w:cstheme="minorHAnsi"/>
          <w:lang w:val="fr-BE" w:bidi="fa-IR"/>
        </w:rPr>
        <w:t xml:space="preserve"> </w:t>
      </w:r>
      <w:r w:rsidR="00003F88" w:rsidRPr="00F57E17">
        <w:rPr>
          <w:rFonts w:cstheme="minorHAnsi"/>
          <w:lang w:val="fr-BE" w:bidi="fa-IR"/>
        </w:rPr>
        <w:t>»</w:t>
      </w:r>
      <w:r w:rsidR="00B86FE6">
        <w:rPr>
          <w:rFonts w:cstheme="minorHAnsi"/>
          <w:lang w:val="fr-BE" w:bidi="fa-IR"/>
        </w:rPr>
        <w:t>.</w:t>
      </w:r>
      <w:r w:rsidRPr="00F57E17">
        <w:rPr>
          <w:rStyle w:val="Appelnotedebasdep"/>
          <w:rFonts w:cstheme="minorHAnsi"/>
          <w:lang w:val="fr-BE" w:bidi="fa-IR"/>
        </w:rPr>
        <w:footnoteReference w:id="9"/>
      </w:r>
    </w:p>
    <w:p w14:paraId="3EB3849F" w14:textId="563DE86F"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3- </w:t>
      </w:r>
      <w:r w:rsidR="00003F88" w:rsidRPr="00F57E17">
        <w:rPr>
          <w:rFonts w:cstheme="minorHAnsi"/>
          <w:lang w:val="fr-BE" w:bidi="fa-IR"/>
        </w:rPr>
        <w:t>Il a été rapporté de l’Imam Ali (</w:t>
      </w:r>
      <w:r w:rsidRPr="00F57E17">
        <w:rPr>
          <w:rFonts w:cstheme="minorHAnsi"/>
          <w:lang w:val="fr-BE" w:bidi="fa-IR"/>
        </w:rPr>
        <w:t>a</w:t>
      </w:r>
      <w:r w:rsidR="00003F88" w:rsidRPr="00F57E17">
        <w:rPr>
          <w:rFonts w:cstheme="minorHAnsi"/>
          <w:lang w:val="fr-BE" w:bidi="fa-IR"/>
        </w:rPr>
        <w:t>) qu'il a dit : « qu’est</w:t>
      </w:r>
      <w:r w:rsidR="00B86FE6">
        <w:rPr>
          <w:rFonts w:cstheme="minorHAnsi"/>
          <w:lang w:val="fr-BE" w:bidi="fa-IR"/>
        </w:rPr>
        <w:t>-</w:t>
      </w:r>
      <w:r w:rsidR="00003F88" w:rsidRPr="00F57E17">
        <w:rPr>
          <w:rFonts w:cstheme="minorHAnsi"/>
          <w:lang w:val="fr-BE" w:bidi="fa-IR"/>
        </w:rPr>
        <w:t>ce qu'il est étonnant cet être humain qui voit avec un morceau de graisse, parle avec un morceau de chair, entend avec un os et respire par une fente ! »</w:t>
      </w:r>
      <w:r w:rsidR="00AA38DF">
        <w:rPr>
          <w:rFonts w:cstheme="minorHAnsi"/>
          <w:lang w:val="fr-BE" w:bidi="fa-IR"/>
        </w:rPr>
        <w:t>.</w:t>
      </w:r>
      <w:r w:rsidRPr="00F57E17">
        <w:rPr>
          <w:rStyle w:val="Appelnotedebasdep"/>
          <w:rFonts w:cstheme="minorHAnsi"/>
          <w:lang w:val="fr-BE" w:bidi="fa-IR"/>
        </w:rPr>
        <w:footnoteReference w:id="10"/>
      </w:r>
      <w:r w:rsidR="00003F88" w:rsidRPr="00F57E17">
        <w:rPr>
          <w:rFonts w:cstheme="minorHAnsi"/>
          <w:lang w:val="fr-BE" w:bidi="fa-IR"/>
        </w:rPr>
        <w:t xml:space="preserve"> </w:t>
      </w:r>
    </w:p>
    <w:p w14:paraId="07F397F0" w14:textId="3C7CD694" w:rsidR="00003F88" w:rsidRPr="00F57E17" w:rsidRDefault="00003F88" w:rsidP="007C375D">
      <w:pPr>
        <w:tabs>
          <w:tab w:val="left" w:pos="1080"/>
        </w:tabs>
        <w:ind w:firstLine="0"/>
        <w:rPr>
          <w:rFonts w:cstheme="minorHAnsi"/>
          <w:lang w:val="fr-BE" w:bidi="fa-IR"/>
        </w:rPr>
      </w:pPr>
      <w:r w:rsidRPr="00F57E17">
        <w:rPr>
          <w:rFonts w:cstheme="minorHAnsi"/>
          <w:lang w:val="fr-BE" w:bidi="fa-IR"/>
        </w:rPr>
        <w:t>Cette parole miraculeuse de l’Imam Ali (</w:t>
      </w:r>
      <w:r w:rsidR="007C375D" w:rsidRPr="00F57E17">
        <w:rPr>
          <w:rFonts w:cstheme="minorHAnsi"/>
          <w:lang w:val="fr-BE" w:bidi="fa-IR"/>
        </w:rPr>
        <w:t>a</w:t>
      </w:r>
      <w:r w:rsidRPr="00F57E17">
        <w:rPr>
          <w:rFonts w:cstheme="minorHAnsi"/>
          <w:lang w:val="fr-BE" w:bidi="fa-IR"/>
        </w:rPr>
        <w:t>) fait allusion aux merveilles de la création que sont l’œil, l’oreille, la langue et la respiration.</w:t>
      </w:r>
    </w:p>
    <w:p w14:paraId="2718934D" w14:textId="1CA6A798" w:rsidR="00003F88" w:rsidRDefault="007C375D" w:rsidP="007C375D">
      <w:pPr>
        <w:tabs>
          <w:tab w:val="left" w:pos="1080"/>
        </w:tabs>
        <w:ind w:firstLine="0"/>
        <w:rPr>
          <w:rFonts w:cstheme="minorHAnsi"/>
          <w:lang w:val="fr-BE" w:bidi="fa-IR"/>
        </w:rPr>
      </w:pPr>
      <w:r w:rsidRPr="00F57E17">
        <w:rPr>
          <w:rFonts w:cstheme="minorHAnsi"/>
          <w:lang w:val="fr-BE" w:bidi="fa-IR"/>
        </w:rPr>
        <w:t xml:space="preserve">4- </w:t>
      </w:r>
      <w:r w:rsidR="00003F88" w:rsidRPr="00F57E17">
        <w:rPr>
          <w:rFonts w:cstheme="minorHAnsi"/>
          <w:lang w:val="fr-BE" w:bidi="fa-IR"/>
        </w:rPr>
        <w:t>Dieu le Très-Haut a montré à l’homme le chemin du bien et du mal ; c’est-à-dire qu’Il lui a ouvert la voie de l’épanouissement par trois moyens : la « raison et l’argumentation logique », la « nature intrinsèque et la conscience » et la « révélation et les prophètes ». Il les a rendus manifestes comme une terre élevée afin que chacun suive librement le chemin qu’il a choisi.</w:t>
      </w:r>
      <w:r w:rsidRPr="00F57E17">
        <w:rPr>
          <w:rStyle w:val="Appelnotedebasdep"/>
          <w:rFonts w:cstheme="minorHAnsi"/>
          <w:lang w:val="fr-BE" w:bidi="fa-IR"/>
        </w:rPr>
        <w:footnoteReference w:id="11"/>
      </w:r>
    </w:p>
    <w:p w14:paraId="59A5FA77" w14:textId="77777777" w:rsidR="00EB6242" w:rsidRDefault="00EB6242" w:rsidP="007C375D">
      <w:pPr>
        <w:tabs>
          <w:tab w:val="left" w:pos="1080"/>
        </w:tabs>
        <w:ind w:firstLine="0"/>
        <w:rPr>
          <w:rFonts w:cstheme="minorHAnsi"/>
          <w:lang w:val="fr-BE" w:bidi="fa-IR"/>
        </w:rPr>
      </w:pPr>
    </w:p>
    <w:p w14:paraId="78CFC1A7" w14:textId="77777777" w:rsidR="00EB6242" w:rsidRPr="00F57E17" w:rsidRDefault="00EB6242" w:rsidP="007C375D">
      <w:pPr>
        <w:tabs>
          <w:tab w:val="left" w:pos="1080"/>
        </w:tabs>
        <w:ind w:firstLine="0"/>
        <w:rPr>
          <w:rFonts w:cstheme="minorHAnsi"/>
          <w:lang w:val="fr-BE" w:bidi="fa-IR"/>
        </w:rPr>
      </w:pPr>
    </w:p>
    <w:p w14:paraId="7FB38BB9" w14:textId="6C881CC5" w:rsidR="007C375D" w:rsidRDefault="006F15BF" w:rsidP="006F15BF">
      <w:pPr>
        <w:ind w:firstLine="0"/>
        <w:jc w:val="right"/>
        <w:rPr>
          <w:rFonts w:cstheme="minorHAnsi"/>
          <w:lang w:bidi="fa-IR"/>
        </w:rPr>
      </w:pPr>
      <w:r w:rsidRPr="001B2884">
        <w:rPr>
          <w:rFonts w:cs="KFGQPC Uthmanic Script HAFS"/>
          <w:color w:val="000000"/>
          <w:sz w:val="36"/>
          <w:szCs w:val="36"/>
          <w:shd w:val="clear" w:color="auto" w:fill="FFFFFF"/>
          <w:rtl/>
        </w:rPr>
        <w:t xml:space="preserve">فَلَا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قۡتَحَمَ</w:t>
      </w:r>
      <w:r w:rsidRPr="001B2884">
        <w:rPr>
          <w:rFonts w:cs="KFGQPC Uthmanic Script HAFS"/>
          <w:color w:val="000000"/>
          <w:sz w:val="36"/>
          <w:szCs w:val="36"/>
          <w:shd w:val="clear" w:color="auto" w:fill="FFFFFF"/>
          <w:rtl/>
        </w:rPr>
        <w:t xml:space="preserve">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لۡعَقَبَةَ</w:t>
      </w:r>
      <w:r w:rsidRPr="001B2884">
        <w:rPr>
          <w:rFonts w:cs="KFGQPC Uthmanic Script HAFS"/>
          <w:color w:val="000000"/>
          <w:sz w:val="36"/>
          <w:szCs w:val="36"/>
          <w:shd w:val="clear" w:color="auto" w:fill="FFFFFF"/>
          <w:rtl/>
        </w:rPr>
        <w:t xml:space="preserve">١١ وَمَآ أَدۡرَىٰكَ مَا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لۡعَقَبَةُ</w:t>
      </w:r>
      <w:r w:rsidRPr="001B2884">
        <w:rPr>
          <w:rFonts w:cs="KFGQPC Uthmanic Script HAFS"/>
          <w:color w:val="000000"/>
          <w:sz w:val="36"/>
          <w:szCs w:val="36"/>
          <w:shd w:val="clear" w:color="auto" w:fill="FFFFFF"/>
          <w:rtl/>
        </w:rPr>
        <w:t xml:space="preserve">١٢ فَكُّ رَقَبَةٍ١٣ أَوۡ إِطۡعَٰمٞ فِي يَوۡمٖ ذِي مَسۡغَبَةٖ١٤ يَتِيمٗا ذَا مَقۡرَبَةٍ١٥ أَوۡ مِسۡكِينٗا ذَا مَتۡرَبَةٖ١٦ ثُمَّ كَانَ مِنَ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لَّذِينَ</w:t>
      </w:r>
      <w:r w:rsidRPr="001B2884">
        <w:rPr>
          <w:rFonts w:cs="KFGQPC Uthmanic Script HAFS"/>
          <w:color w:val="000000"/>
          <w:sz w:val="36"/>
          <w:szCs w:val="36"/>
          <w:shd w:val="clear" w:color="auto" w:fill="FFFFFF"/>
          <w:rtl/>
        </w:rPr>
        <w:t xml:space="preserve"> ءَامَنُواْ وَتَوَاصَوۡاْ بِ</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لصَّبۡرِ</w:t>
      </w:r>
      <w:r w:rsidRPr="001B2884">
        <w:rPr>
          <w:rFonts w:cs="KFGQPC Uthmanic Script HAFS"/>
          <w:color w:val="000000"/>
          <w:sz w:val="36"/>
          <w:szCs w:val="36"/>
          <w:shd w:val="clear" w:color="auto" w:fill="FFFFFF"/>
          <w:rtl/>
        </w:rPr>
        <w:t xml:space="preserve"> وَتَوَاصَوۡاْ بِ</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لۡمَرۡحَمَةِ</w:t>
      </w:r>
      <w:r w:rsidRPr="001B2884">
        <w:rPr>
          <w:rFonts w:cs="KFGQPC Uthmanic Script HAFS"/>
          <w:color w:val="000000"/>
          <w:sz w:val="36"/>
          <w:szCs w:val="36"/>
          <w:shd w:val="clear" w:color="auto" w:fill="FFFFFF"/>
          <w:rtl/>
        </w:rPr>
        <w:t xml:space="preserve">١٧ أُوْلَٰٓئِكَ أَصۡحَٰبُ </w:t>
      </w:r>
      <w:r w:rsidRPr="001B2884">
        <w:rPr>
          <w:rFonts w:cs="KFGQPC Uthmanic Script HAFS" w:hint="cs"/>
          <w:color w:val="000000"/>
          <w:sz w:val="36"/>
          <w:szCs w:val="36"/>
          <w:shd w:val="clear" w:color="auto" w:fill="FFFFFF"/>
          <w:rtl/>
        </w:rPr>
        <w:t>ٱ</w:t>
      </w:r>
      <w:r w:rsidRPr="001B2884">
        <w:rPr>
          <w:rFonts w:cs="KFGQPC Uthmanic Script HAFS" w:hint="eastAsia"/>
          <w:color w:val="000000"/>
          <w:sz w:val="36"/>
          <w:szCs w:val="36"/>
          <w:shd w:val="clear" w:color="auto" w:fill="FFFFFF"/>
          <w:rtl/>
        </w:rPr>
        <w:t>لۡمَيۡمَنَةِ</w:t>
      </w:r>
      <w:r w:rsidRPr="001B2884">
        <w:rPr>
          <w:rFonts w:cs="KFGQPC Uthmanic Script HAFS"/>
          <w:color w:val="000000"/>
          <w:sz w:val="36"/>
          <w:szCs w:val="36"/>
          <w:shd w:val="clear" w:color="auto" w:fill="FFFFFF"/>
          <w:rtl/>
        </w:rPr>
        <w:t>١٨</w:t>
      </w:r>
    </w:p>
    <w:p w14:paraId="4A75393A" w14:textId="77777777" w:rsidR="006F15BF" w:rsidRPr="00F57E17" w:rsidRDefault="006F15BF" w:rsidP="007C375D">
      <w:pPr>
        <w:ind w:firstLine="0"/>
        <w:rPr>
          <w:rFonts w:cstheme="minorHAnsi"/>
          <w:lang w:bidi="fa-IR"/>
        </w:rPr>
      </w:pPr>
    </w:p>
    <w:p w14:paraId="2B774307" w14:textId="28BFE27B"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11- </w:t>
      </w:r>
      <w:r w:rsidR="00003F88" w:rsidRPr="00725F4C">
        <w:rPr>
          <w:rFonts w:cstheme="minorHAnsi"/>
          <w:b/>
          <w:bCs/>
          <w:i/>
          <w:iCs/>
          <w:sz w:val="20"/>
          <w:szCs w:val="20"/>
          <w:lang w:bidi="fa-IR"/>
        </w:rPr>
        <w:t>Or, il ne s’engage pas dans la voie difficile</w:t>
      </w:r>
      <w:r w:rsidR="00B86FE6">
        <w:rPr>
          <w:rFonts w:cstheme="minorHAnsi"/>
          <w:b/>
          <w:bCs/>
          <w:i/>
          <w:iCs/>
          <w:sz w:val="20"/>
          <w:szCs w:val="20"/>
          <w:lang w:bidi="fa-IR"/>
        </w:rPr>
        <w:t xml:space="preserve"> </w:t>
      </w:r>
      <w:r w:rsidR="00003F88" w:rsidRPr="00725F4C">
        <w:rPr>
          <w:rFonts w:cstheme="minorHAnsi"/>
          <w:b/>
          <w:bCs/>
          <w:i/>
          <w:iCs/>
          <w:sz w:val="20"/>
          <w:szCs w:val="20"/>
          <w:lang w:bidi="fa-IR"/>
        </w:rPr>
        <w:t>!</w:t>
      </w:r>
    </w:p>
    <w:p w14:paraId="478D62A5" w14:textId="01D994DC"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12- </w:t>
      </w:r>
      <w:r w:rsidR="00003F88" w:rsidRPr="00725F4C">
        <w:rPr>
          <w:rFonts w:cstheme="minorHAnsi"/>
          <w:b/>
          <w:bCs/>
          <w:i/>
          <w:iCs/>
          <w:sz w:val="20"/>
          <w:szCs w:val="20"/>
          <w:lang w:bidi="fa-IR"/>
        </w:rPr>
        <w:t>Que sais-tu ce qu’est la voie difficile</w:t>
      </w:r>
      <w:r w:rsidRPr="00725F4C">
        <w:rPr>
          <w:rFonts w:cstheme="minorHAnsi"/>
          <w:b/>
          <w:bCs/>
          <w:i/>
          <w:iCs/>
          <w:sz w:val="20"/>
          <w:szCs w:val="20"/>
          <w:lang w:bidi="fa-IR"/>
        </w:rPr>
        <w:t> ?</w:t>
      </w:r>
    </w:p>
    <w:p w14:paraId="702E94F6" w14:textId="77777777"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13- </w:t>
      </w:r>
      <w:r w:rsidR="00003F88" w:rsidRPr="00725F4C">
        <w:rPr>
          <w:rFonts w:cstheme="minorHAnsi"/>
          <w:b/>
          <w:bCs/>
          <w:i/>
          <w:iCs/>
          <w:sz w:val="20"/>
          <w:szCs w:val="20"/>
          <w:lang w:bidi="fa-IR"/>
        </w:rPr>
        <w:t>C’est affranchir un esclave,</w:t>
      </w:r>
    </w:p>
    <w:p w14:paraId="5512277A" w14:textId="77777777"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14- </w:t>
      </w:r>
      <w:r w:rsidR="00003F88" w:rsidRPr="00725F4C">
        <w:rPr>
          <w:rFonts w:cstheme="minorHAnsi"/>
          <w:b/>
          <w:bCs/>
          <w:i/>
          <w:iCs/>
          <w:sz w:val="20"/>
          <w:szCs w:val="20"/>
          <w:lang w:bidi="fa-IR"/>
        </w:rPr>
        <w:t>ou nourrir, en un jour de famine,</w:t>
      </w:r>
    </w:p>
    <w:p w14:paraId="1D0B3C4A" w14:textId="77777777"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15- </w:t>
      </w:r>
      <w:r w:rsidR="00003F88" w:rsidRPr="00725F4C">
        <w:rPr>
          <w:rFonts w:cstheme="minorHAnsi"/>
          <w:b/>
          <w:bCs/>
          <w:i/>
          <w:iCs/>
          <w:sz w:val="20"/>
          <w:szCs w:val="20"/>
          <w:lang w:bidi="fa-IR"/>
        </w:rPr>
        <w:t>un orphelin proche parent</w:t>
      </w:r>
    </w:p>
    <w:p w14:paraId="3C98D2BC" w14:textId="77777777"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16- </w:t>
      </w:r>
      <w:r w:rsidR="00003F88" w:rsidRPr="00725F4C">
        <w:rPr>
          <w:rFonts w:cstheme="minorHAnsi"/>
          <w:b/>
          <w:bCs/>
          <w:i/>
          <w:iCs/>
          <w:sz w:val="20"/>
          <w:szCs w:val="20"/>
          <w:lang w:bidi="fa-IR"/>
        </w:rPr>
        <w:t>ou un pauvre dans le dénuement.</w:t>
      </w:r>
    </w:p>
    <w:p w14:paraId="03695EFE" w14:textId="244BAC81" w:rsidR="00725F4C"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t xml:space="preserve">17- </w:t>
      </w:r>
      <w:r w:rsidR="00003F88" w:rsidRPr="00725F4C">
        <w:rPr>
          <w:rFonts w:cstheme="minorHAnsi"/>
          <w:b/>
          <w:bCs/>
          <w:i/>
          <w:iCs/>
          <w:sz w:val="20"/>
          <w:szCs w:val="20"/>
          <w:lang w:bidi="fa-IR"/>
        </w:rPr>
        <w:t>Et c’est être, en outre, de ceux qui croient et s’enjoignent mutuellement l’endurance, et s’enjoignent mutuel</w:t>
      </w:r>
      <w:r w:rsidR="00B86FE6">
        <w:rPr>
          <w:rFonts w:cstheme="minorHAnsi"/>
          <w:b/>
          <w:bCs/>
          <w:i/>
          <w:iCs/>
          <w:sz w:val="20"/>
          <w:szCs w:val="20"/>
          <w:lang w:bidi="fa-IR"/>
        </w:rPr>
        <w:t>l</w:t>
      </w:r>
      <w:r w:rsidR="00003F88" w:rsidRPr="00725F4C">
        <w:rPr>
          <w:rFonts w:cstheme="minorHAnsi"/>
          <w:b/>
          <w:bCs/>
          <w:i/>
          <w:iCs/>
          <w:sz w:val="20"/>
          <w:szCs w:val="20"/>
          <w:lang w:bidi="fa-IR"/>
        </w:rPr>
        <w:t>ement la miséricorde.</w:t>
      </w:r>
    </w:p>
    <w:p w14:paraId="14A94974" w14:textId="1E98569A" w:rsidR="00003F88" w:rsidRPr="00725F4C" w:rsidRDefault="00725F4C" w:rsidP="007C375D">
      <w:pPr>
        <w:ind w:firstLine="0"/>
        <w:rPr>
          <w:rFonts w:cstheme="minorHAnsi"/>
          <w:b/>
          <w:bCs/>
          <w:i/>
          <w:iCs/>
          <w:sz w:val="20"/>
          <w:szCs w:val="20"/>
          <w:lang w:bidi="fa-IR"/>
        </w:rPr>
      </w:pPr>
      <w:r w:rsidRPr="00725F4C">
        <w:rPr>
          <w:rFonts w:cstheme="minorHAnsi"/>
          <w:b/>
          <w:bCs/>
          <w:i/>
          <w:iCs/>
          <w:sz w:val="20"/>
          <w:szCs w:val="20"/>
          <w:lang w:bidi="fa-IR"/>
        </w:rPr>
        <w:lastRenderedPageBreak/>
        <w:t xml:space="preserve">18- </w:t>
      </w:r>
      <w:r w:rsidR="00003F88" w:rsidRPr="00725F4C">
        <w:rPr>
          <w:rFonts w:cstheme="minorHAnsi"/>
          <w:b/>
          <w:bCs/>
          <w:i/>
          <w:iCs/>
          <w:sz w:val="20"/>
          <w:szCs w:val="20"/>
          <w:lang w:bidi="fa-IR"/>
        </w:rPr>
        <w:t>Ceux-là sont les gens de la droite</w:t>
      </w:r>
      <w:r w:rsidRPr="00725F4C">
        <w:rPr>
          <w:rFonts w:cstheme="minorHAnsi"/>
          <w:b/>
          <w:bCs/>
          <w:i/>
          <w:iCs/>
          <w:sz w:val="20"/>
          <w:szCs w:val="20"/>
          <w:lang w:bidi="fa-IR"/>
        </w:rPr>
        <w:t xml:space="preserve"> </w:t>
      </w:r>
      <w:r w:rsidR="00003F88" w:rsidRPr="00725F4C">
        <w:rPr>
          <w:rFonts w:cstheme="minorHAnsi"/>
          <w:b/>
          <w:bCs/>
          <w:i/>
          <w:iCs/>
          <w:sz w:val="20"/>
          <w:szCs w:val="20"/>
          <w:lang w:bidi="fa-IR"/>
        </w:rPr>
        <w:t>; </w:t>
      </w:r>
    </w:p>
    <w:p w14:paraId="712A8439" w14:textId="77777777" w:rsidR="007C375D" w:rsidRPr="00F57E17" w:rsidRDefault="007C375D" w:rsidP="007C375D">
      <w:pPr>
        <w:ind w:firstLine="0"/>
        <w:rPr>
          <w:rFonts w:cstheme="minorHAnsi"/>
          <w:i/>
          <w:iCs/>
          <w:lang w:bidi="fa-IR"/>
        </w:rPr>
      </w:pPr>
    </w:p>
    <w:p w14:paraId="19BCD184" w14:textId="5C05F327"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1- </w:t>
      </w:r>
      <w:r w:rsidR="00003F88" w:rsidRPr="00F57E17">
        <w:rPr>
          <w:rFonts w:cstheme="minorHAnsi"/>
          <w:lang w:val="fr-BE" w:bidi="fa-IR"/>
        </w:rPr>
        <w:t>Ces versets présentent un ensemble de croyances saines et de bonnes actions, comme l'affranchissement des esclaves et le fait de nourrir les orphelins et les pauvres, comme un col escarpé. Car les hommes sont généralement attachés à l'argent et aux richesses et ne peuvent pas facilement les utiliser pour libérer les autres ou les nourrir. Surtout si cette distribution de nourriture a lieu pendant une famine et une pénurie alimentaire, où le don de biens est plus difficile et est comme un col très difficile à franchir, que seuls les croyants actifs peuvent traverser.</w:t>
      </w:r>
    </w:p>
    <w:p w14:paraId="7BBE863F" w14:textId="3A54FB7A"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2- </w:t>
      </w:r>
      <w:r w:rsidR="00003F88" w:rsidRPr="00F57E17">
        <w:rPr>
          <w:rFonts w:cstheme="minorHAnsi"/>
          <w:lang w:val="fr-BE" w:bidi="fa-IR"/>
        </w:rPr>
        <w:t>Ces versets indiquent que les riches arrogants et ingrats ne peuvent pas franchir le col de la bienfaisance, car ils sont trop attachés à leurs biens et considèrent leur dépense dans la voie du bien comme un gaspillage de leurs biens. C'est pourquoi ils ne s'infligent pas cette peine et n'entreprennent pas de bonnes actions.</w:t>
      </w:r>
    </w:p>
    <w:p w14:paraId="57312229" w14:textId="1EBD592D"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3- </w:t>
      </w:r>
      <w:r w:rsidR="00003F88" w:rsidRPr="00F57E17">
        <w:rPr>
          <w:rFonts w:cstheme="minorHAnsi"/>
          <w:lang w:val="fr-BE" w:bidi="fa-IR"/>
        </w:rPr>
        <w:t>Ces versets insistent sur le fait de « prendre soin des orphelins</w:t>
      </w:r>
      <w:r w:rsidR="00B86FE6">
        <w:rPr>
          <w:rFonts w:cstheme="minorHAnsi"/>
          <w:lang w:val="fr-BE" w:bidi="fa-IR"/>
        </w:rPr>
        <w:t>,</w:t>
      </w:r>
      <w:r w:rsidR="00003F88" w:rsidRPr="00F57E17">
        <w:rPr>
          <w:rFonts w:cstheme="minorHAnsi"/>
          <w:lang w:val="fr-BE" w:bidi="fa-IR"/>
        </w:rPr>
        <w:t xml:space="preserve"> qui sont les proches parents que l’on console à cause d’un lien de parenté et de sa pauvreté »</w:t>
      </w:r>
      <w:r w:rsidR="00B7585D">
        <w:rPr>
          <w:rFonts w:cstheme="minorHAnsi"/>
          <w:lang w:val="fr-BE" w:bidi="fa-IR"/>
        </w:rPr>
        <w:t>.</w:t>
      </w:r>
      <w:r w:rsidR="00003F88" w:rsidRPr="00F57E17">
        <w:rPr>
          <w:rFonts w:cstheme="minorHAnsi"/>
          <w:lang w:val="fr-BE" w:bidi="fa-IR"/>
        </w:rPr>
        <w:t xml:space="preserve"> Cela souligne que les orphelins qui sont de proches parents de chacun</w:t>
      </w:r>
      <w:r w:rsidR="00B86FE6">
        <w:rPr>
          <w:rFonts w:cstheme="minorHAnsi"/>
          <w:lang w:val="fr-BE" w:bidi="fa-IR"/>
        </w:rPr>
        <w:t>,</w:t>
      </w:r>
      <w:r w:rsidR="00003F88" w:rsidRPr="00F57E17">
        <w:rPr>
          <w:rFonts w:cstheme="minorHAnsi"/>
          <w:lang w:val="fr-BE" w:bidi="fa-IR"/>
        </w:rPr>
        <w:t xml:space="preserve"> sont prioritaires et que l'homme a une plus grande responsabilité à leurs égards.</w:t>
      </w:r>
    </w:p>
    <w:p w14:paraId="12F861BA" w14:textId="200AD806" w:rsidR="00003F88" w:rsidRPr="00F57E17" w:rsidRDefault="007C375D" w:rsidP="007C375D">
      <w:pPr>
        <w:tabs>
          <w:tab w:val="left" w:pos="1080"/>
        </w:tabs>
        <w:ind w:firstLine="0"/>
        <w:rPr>
          <w:rFonts w:cstheme="minorHAnsi"/>
          <w:lang w:val="fr-BE" w:bidi="fa-IR"/>
        </w:rPr>
      </w:pPr>
      <w:r w:rsidRPr="00F57E17">
        <w:rPr>
          <w:rFonts w:cstheme="minorHAnsi"/>
          <w:lang w:val="fr-BE" w:bidi="fa-IR"/>
        </w:rPr>
        <w:t xml:space="preserve">4- </w:t>
      </w:r>
      <w:r w:rsidR="00003F88" w:rsidRPr="00F57E17">
        <w:rPr>
          <w:rFonts w:cstheme="minorHAnsi"/>
          <w:lang w:val="fr-BE" w:bidi="fa-IR"/>
        </w:rPr>
        <w:t xml:space="preserve">Il est rapporté dans un </w:t>
      </w:r>
      <w:r w:rsidRPr="00F57E17">
        <w:rPr>
          <w:rFonts w:cstheme="minorHAnsi"/>
          <w:lang w:val="fr-BE" w:bidi="fa-IR"/>
        </w:rPr>
        <w:t>récit</w:t>
      </w:r>
      <w:r w:rsidR="00003F88" w:rsidRPr="00F57E17">
        <w:rPr>
          <w:rFonts w:cstheme="minorHAnsi"/>
          <w:lang w:val="fr-BE" w:bidi="fa-IR"/>
        </w:rPr>
        <w:t xml:space="preserve"> que l'Imam </w:t>
      </w:r>
      <w:r w:rsidRPr="00F57E17">
        <w:rPr>
          <w:rFonts w:cstheme="minorHAnsi"/>
          <w:lang w:val="fr-RE" w:eastAsia="fr-FR" w:bidi="fr-FR"/>
        </w:rPr>
        <w:t>Imam ar-Riza (a)</w:t>
      </w:r>
      <w:r w:rsidR="00003F88" w:rsidRPr="00F57E17">
        <w:rPr>
          <w:rFonts w:cstheme="minorHAnsi"/>
          <w:lang w:val="fr-BE" w:bidi="fa-IR"/>
        </w:rPr>
        <w:t>, au moment de manger, ordonnait qu'un grand plat soit placé à côté de la nappe et prenait le meilleur de chaque aliment qui était sur la nappe pour le mettre dans le plat et l'envoyer aux nécessiteux, puis il récitait le verset ci-dessus : «</w:t>
      </w:r>
      <w:r w:rsidR="00F57E17" w:rsidRPr="00F57E17">
        <w:rPr>
          <w:rFonts w:cstheme="minorHAnsi"/>
          <w:lang w:val="fr-BE" w:bidi="fa-IR"/>
        </w:rPr>
        <w:t xml:space="preserve"> </w:t>
      </w:r>
      <w:r w:rsidR="00003F88" w:rsidRPr="00F57E17">
        <w:rPr>
          <w:rFonts w:cstheme="minorHAnsi"/>
          <w:lang w:val="fr-BE" w:bidi="fa-IR"/>
        </w:rPr>
        <w:t>Or, il ne s’engage pas dans la voie difficile !</w:t>
      </w:r>
      <w:r w:rsidR="00AA38DF">
        <w:rPr>
          <w:rFonts w:cstheme="minorHAnsi"/>
          <w:lang w:val="fr-BE" w:bidi="fa-IR"/>
        </w:rPr>
        <w:t xml:space="preserve"> </w:t>
      </w:r>
      <w:r w:rsidR="00003F88" w:rsidRPr="00F57E17">
        <w:rPr>
          <w:rFonts w:cstheme="minorHAnsi"/>
          <w:lang w:val="fr-BE" w:bidi="fa-IR"/>
        </w:rPr>
        <w:t>» et disait : Dieu savait que tout le monde n'avait pas les moyens d'affranchir un esclave, alors Il a prévu une autre voie vers le Paradis.</w:t>
      </w:r>
      <w:r w:rsidR="00F57E17" w:rsidRPr="00F57E17">
        <w:rPr>
          <w:rStyle w:val="Appelnotedebasdep"/>
          <w:rFonts w:cstheme="minorHAnsi"/>
          <w:lang w:val="fr-BE" w:bidi="fa-IR"/>
        </w:rPr>
        <w:footnoteReference w:id="12"/>
      </w:r>
    </w:p>
    <w:p w14:paraId="5DC9E673" w14:textId="29AAF51B" w:rsidR="00003F88" w:rsidRPr="00F57E17" w:rsidRDefault="00F57E17" w:rsidP="00F57E17">
      <w:pPr>
        <w:tabs>
          <w:tab w:val="left" w:pos="1080"/>
        </w:tabs>
        <w:ind w:firstLine="0"/>
        <w:rPr>
          <w:rFonts w:cstheme="minorHAnsi"/>
          <w:lang w:val="fr-BE" w:bidi="fa-IR"/>
        </w:rPr>
      </w:pPr>
      <w:r w:rsidRPr="00F57E17">
        <w:rPr>
          <w:rFonts w:cstheme="minorHAnsi"/>
          <w:lang w:val="fr-BE" w:bidi="fa-IR"/>
        </w:rPr>
        <w:t xml:space="preserve">5- </w:t>
      </w:r>
      <w:r w:rsidR="00003F88" w:rsidRPr="00F57E17">
        <w:rPr>
          <w:rFonts w:cstheme="minorHAnsi"/>
          <w:lang w:val="fr-BE" w:bidi="fa-IR"/>
        </w:rPr>
        <w:t>Il ressort de ces versets que des questions comme la patience et la compassion ne doivent pas être individuelles ; il est nécessaire que tous les croyants se recommandent mutuellement la patience et la compassion afin que l'atmosphère de la société islamique devienne pleine de droiture et d'affection, et que cela devienne un courant qui renforce les liens de la société.</w:t>
      </w:r>
      <w:r w:rsidRPr="00F57E17">
        <w:rPr>
          <w:rStyle w:val="Appelnotedebasdep"/>
          <w:rFonts w:cstheme="minorHAnsi"/>
          <w:lang w:val="fr-BE" w:bidi="fa-IR"/>
        </w:rPr>
        <w:footnoteReference w:id="13"/>
      </w:r>
    </w:p>
    <w:p w14:paraId="4D986B71" w14:textId="77777777" w:rsidR="00003F88" w:rsidRPr="00F57E17" w:rsidRDefault="00003F88" w:rsidP="00003F88">
      <w:pPr>
        <w:tabs>
          <w:tab w:val="left" w:pos="1080"/>
        </w:tabs>
        <w:rPr>
          <w:rFonts w:cstheme="minorHAnsi"/>
          <w:lang w:val="fr-BE" w:bidi="fa-IR"/>
        </w:rPr>
      </w:pPr>
    </w:p>
    <w:p w14:paraId="65BB05E7" w14:textId="77777777" w:rsidR="00725F4C" w:rsidRDefault="00725F4C" w:rsidP="00F57E17">
      <w:pPr>
        <w:ind w:firstLine="0"/>
        <w:rPr>
          <w:rFonts w:cstheme="minorHAnsi"/>
          <w:i/>
          <w:iCs/>
          <w:lang w:bidi="fa-IR"/>
        </w:rPr>
      </w:pPr>
    </w:p>
    <w:p w14:paraId="09F4025F" w14:textId="77777777" w:rsidR="006F15BF" w:rsidRPr="006F15BF" w:rsidRDefault="006F15BF" w:rsidP="006F15BF">
      <w:pPr>
        <w:bidi/>
        <w:spacing w:line="240" w:lineRule="auto"/>
        <w:ind w:firstLine="0"/>
        <w:jc w:val="left"/>
        <w:rPr>
          <w:rFonts w:cs="KFGQPC Uthmanic Script HAFS"/>
          <w:color w:val="000000"/>
          <w:sz w:val="36"/>
          <w:szCs w:val="36"/>
          <w:lang w:val="fr-FR"/>
        </w:rPr>
      </w:pPr>
      <w:r w:rsidRPr="006F15BF">
        <w:rPr>
          <w:rFonts w:cs="KFGQPC Uthmanic Script HAFS"/>
          <w:color w:val="000000"/>
          <w:sz w:val="36"/>
          <w:szCs w:val="36"/>
          <w:shd w:val="clear" w:color="auto" w:fill="FFFFFF"/>
          <w:rtl/>
          <w:lang w:val="fr-FR"/>
        </w:rPr>
        <w:t>وَ</w:t>
      </w:r>
      <w:r w:rsidRPr="006F15BF">
        <w:rPr>
          <w:rFonts w:cs="KFGQPC Uthmanic Script HAFS" w:hint="cs"/>
          <w:color w:val="000000"/>
          <w:sz w:val="36"/>
          <w:szCs w:val="36"/>
          <w:shd w:val="clear" w:color="auto" w:fill="FFFFFF"/>
          <w:rtl/>
          <w:lang w:val="fr-FR"/>
        </w:rPr>
        <w:t>ٱ</w:t>
      </w:r>
      <w:r w:rsidRPr="006F15BF">
        <w:rPr>
          <w:rFonts w:cs="KFGQPC Uthmanic Script HAFS" w:hint="eastAsia"/>
          <w:color w:val="000000"/>
          <w:sz w:val="36"/>
          <w:szCs w:val="36"/>
          <w:shd w:val="clear" w:color="auto" w:fill="FFFFFF"/>
          <w:rtl/>
          <w:lang w:val="fr-FR"/>
        </w:rPr>
        <w:t>لَّذِينَ</w:t>
      </w:r>
      <w:r w:rsidRPr="006F15BF">
        <w:rPr>
          <w:rFonts w:cs="KFGQPC Uthmanic Script HAFS"/>
          <w:color w:val="000000"/>
          <w:sz w:val="36"/>
          <w:szCs w:val="36"/>
          <w:shd w:val="clear" w:color="auto" w:fill="FFFFFF"/>
          <w:rtl/>
          <w:lang w:val="fr-FR"/>
        </w:rPr>
        <w:t xml:space="preserve"> كَفَرُواْ بِ‍َٔايَٰتِنَا هُمۡ أَصۡحَٰبُ </w:t>
      </w:r>
      <w:r w:rsidRPr="006F15BF">
        <w:rPr>
          <w:rFonts w:cs="KFGQPC Uthmanic Script HAFS" w:hint="cs"/>
          <w:color w:val="000000"/>
          <w:sz w:val="36"/>
          <w:szCs w:val="36"/>
          <w:shd w:val="clear" w:color="auto" w:fill="FFFFFF"/>
          <w:rtl/>
          <w:lang w:val="fr-FR"/>
        </w:rPr>
        <w:t>ٱ</w:t>
      </w:r>
      <w:r w:rsidRPr="006F15BF">
        <w:rPr>
          <w:rFonts w:cs="KFGQPC Uthmanic Script HAFS" w:hint="eastAsia"/>
          <w:color w:val="000000"/>
          <w:sz w:val="36"/>
          <w:szCs w:val="36"/>
          <w:shd w:val="clear" w:color="auto" w:fill="FFFFFF"/>
          <w:rtl/>
          <w:lang w:val="fr-FR"/>
        </w:rPr>
        <w:t>لۡمَشۡ‍َٔمَةِ</w:t>
      </w:r>
      <w:r w:rsidRPr="006F15BF">
        <w:rPr>
          <w:rFonts w:cs="KFGQPC Uthmanic Script HAFS"/>
          <w:color w:val="000000"/>
          <w:sz w:val="36"/>
          <w:szCs w:val="36"/>
          <w:shd w:val="clear" w:color="auto" w:fill="FFFFFF"/>
          <w:rtl/>
          <w:lang w:val="fr-FR"/>
        </w:rPr>
        <w:t>١٩ عَلَيۡهِمۡ نَارٞ مُّؤۡصَدَةُۢ٢٠</w:t>
      </w:r>
    </w:p>
    <w:p w14:paraId="4FD904A4" w14:textId="77777777" w:rsidR="006F15BF" w:rsidRDefault="006F15BF" w:rsidP="006F15BF">
      <w:pPr>
        <w:ind w:firstLine="0"/>
        <w:jc w:val="right"/>
        <w:rPr>
          <w:rFonts w:cstheme="minorHAnsi"/>
          <w:i/>
          <w:iCs/>
          <w:lang w:bidi="fa-IR"/>
        </w:rPr>
      </w:pPr>
    </w:p>
    <w:p w14:paraId="03E10161" w14:textId="77777777" w:rsidR="00725F4C" w:rsidRDefault="00725F4C" w:rsidP="00F57E17">
      <w:pPr>
        <w:ind w:firstLine="0"/>
        <w:rPr>
          <w:rFonts w:cstheme="minorHAnsi"/>
          <w:i/>
          <w:iCs/>
          <w:lang w:bidi="fa-IR"/>
        </w:rPr>
      </w:pPr>
    </w:p>
    <w:p w14:paraId="390DDC7F" w14:textId="31AE3982" w:rsidR="00725F4C" w:rsidRPr="00725F4C" w:rsidRDefault="00725F4C" w:rsidP="00F57E17">
      <w:pPr>
        <w:ind w:firstLine="0"/>
        <w:rPr>
          <w:rFonts w:cstheme="minorHAnsi"/>
          <w:b/>
          <w:bCs/>
          <w:i/>
          <w:iCs/>
          <w:sz w:val="20"/>
          <w:szCs w:val="20"/>
          <w:lang w:bidi="fa-IR"/>
        </w:rPr>
      </w:pPr>
      <w:r w:rsidRPr="00725F4C">
        <w:rPr>
          <w:rFonts w:cstheme="minorHAnsi"/>
          <w:b/>
          <w:bCs/>
          <w:i/>
          <w:iCs/>
          <w:sz w:val="20"/>
          <w:szCs w:val="20"/>
          <w:lang w:bidi="fa-IR"/>
        </w:rPr>
        <w:t xml:space="preserve">19- </w:t>
      </w:r>
      <w:r w:rsidR="00003F88" w:rsidRPr="00725F4C">
        <w:rPr>
          <w:rFonts w:cstheme="minorHAnsi"/>
          <w:b/>
          <w:bCs/>
          <w:i/>
          <w:iCs/>
          <w:sz w:val="20"/>
          <w:szCs w:val="20"/>
          <w:lang w:bidi="fa-IR"/>
        </w:rPr>
        <w:t>Alors que ceux qui ne croient pas en Nos versets sont les gens de la gauche.</w:t>
      </w:r>
    </w:p>
    <w:p w14:paraId="39136F9B" w14:textId="43CA670A" w:rsidR="00003F88" w:rsidRPr="00725F4C" w:rsidRDefault="00725F4C" w:rsidP="00F57E17">
      <w:pPr>
        <w:ind w:firstLine="0"/>
        <w:rPr>
          <w:rFonts w:cstheme="minorHAnsi"/>
          <w:b/>
          <w:bCs/>
          <w:i/>
          <w:iCs/>
          <w:sz w:val="20"/>
          <w:szCs w:val="20"/>
          <w:lang w:bidi="fa-IR"/>
        </w:rPr>
      </w:pPr>
      <w:r w:rsidRPr="00725F4C">
        <w:rPr>
          <w:rFonts w:cstheme="minorHAnsi"/>
          <w:b/>
          <w:bCs/>
          <w:i/>
          <w:iCs/>
          <w:sz w:val="20"/>
          <w:szCs w:val="20"/>
          <w:lang w:bidi="fa-IR"/>
        </w:rPr>
        <w:t xml:space="preserve">20- </w:t>
      </w:r>
      <w:r w:rsidR="00003F88" w:rsidRPr="00725F4C">
        <w:rPr>
          <w:rFonts w:cstheme="minorHAnsi"/>
          <w:b/>
          <w:bCs/>
          <w:i/>
          <w:iCs/>
          <w:sz w:val="20"/>
          <w:szCs w:val="20"/>
          <w:lang w:bidi="fa-IR"/>
        </w:rPr>
        <w:t>Ils seront dans un Feu dont les portes se refermeront sur eux. </w:t>
      </w:r>
    </w:p>
    <w:p w14:paraId="543691C9" w14:textId="77777777" w:rsidR="00F57E17" w:rsidRPr="00F57E17" w:rsidRDefault="00F57E17" w:rsidP="00F57E17">
      <w:pPr>
        <w:ind w:firstLine="0"/>
        <w:rPr>
          <w:rFonts w:cstheme="minorHAnsi"/>
          <w:i/>
          <w:iCs/>
          <w:lang w:bidi="fa-IR"/>
        </w:rPr>
      </w:pPr>
    </w:p>
    <w:p w14:paraId="4A2787D3" w14:textId="3868EA22" w:rsidR="00003F88" w:rsidRPr="00F57E17" w:rsidRDefault="00003F88" w:rsidP="00F57E17">
      <w:pPr>
        <w:tabs>
          <w:tab w:val="left" w:pos="1080"/>
        </w:tabs>
        <w:ind w:firstLine="0"/>
        <w:rPr>
          <w:rFonts w:cstheme="minorHAnsi"/>
          <w:lang w:val="fr-BE" w:bidi="fa-IR"/>
        </w:rPr>
      </w:pPr>
      <w:r w:rsidRPr="00F57E17">
        <w:rPr>
          <w:rFonts w:cstheme="minorHAnsi"/>
          <w:lang w:val="fr-BE" w:bidi="fa-IR"/>
        </w:rPr>
        <w:t xml:space="preserve">Il ressort de ces versets que les personnes sinistres et malchanceuses sont responsables de leur propre malheur et de celui de la société. Lors du Jugement dernier, le signe qui permettra d'identifier ces </w:t>
      </w:r>
      <w:r w:rsidRPr="00F57E17">
        <w:rPr>
          <w:rFonts w:cstheme="minorHAnsi"/>
          <w:lang w:val="fr-BE" w:bidi="fa-IR"/>
        </w:rPr>
        <w:lastRenderedPageBreak/>
        <w:t>personnes néfastes est que le livre recensant leurs actions leur sera remis dans leur main gauche, afin qu'elles prennent conscience de leur mauvaise conduite et de leur destinée douloureuse.</w:t>
      </w:r>
      <w:r w:rsidR="00F57E17" w:rsidRPr="00F57E17">
        <w:rPr>
          <w:rStyle w:val="Appelnotedebasdep"/>
          <w:rFonts w:cstheme="minorHAnsi"/>
          <w:lang w:val="fr-BE" w:bidi="fa-IR"/>
        </w:rPr>
        <w:footnoteReference w:id="14"/>
      </w:r>
    </w:p>
    <w:p w14:paraId="110A8C80" w14:textId="77777777" w:rsidR="00003F88" w:rsidRDefault="00003F88" w:rsidP="00EB6242">
      <w:pPr>
        <w:ind w:firstLine="0"/>
        <w:rPr>
          <w:rFonts w:cstheme="minorHAnsi"/>
        </w:rPr>
      </w:pPr>
    </w:p>
    <w:p w14:paraId="57364280" w14:textId="77777777" w:rsidR="00EB6242" w:rsidRDefault="00EB6242" w:rsidP="00EB6242">
      <w:pPr>
        <w:ind w:firstLine="0"/>
        <w:rPr>
          <w:rFonts w:cstheme="minorHAnsi"/>
        </w:rPr>
      </w:pPr>
    </w:p>
    <w:p w14:paraId="7FA4D9BA" w14:textId="77777777" w:rsidR="00EB6242" w:rsidRDefault="00EB6242" w:rsidP="00EB6242">
      <w:pPr>
        <w:ind w:firstLine="0"/>
        <w:rPr>
          <w:rFonts w:cstheme="minorHAnsi"/>
        </w:rPr>
      </w:pPr>
    </w:p>
    <w:p w14:paraId="5E5EFAA3" w14:textId="77777777" w:rsidR="00EB6242" w:rsidRDefault="00EB6242" w:rsidP="00EB6242">
      <w:pPr>
        <w:ind w:firstLine="0"/>
        <w:rPr>
          <w:rFonts w:cstheme="minorHAnsi"/>
        </w:rPr>
      </w:pPr>
    </w:p>
    <w:p w14:paraId="5F95FE24" w14:textId="6865A35D" w:rsidR="00EB6242" w:rsidRPr="00EB6242" w:rsidRDefault="005C1440" w:rsidP="00EB6242">
      <w:pPr>
        <w:spacing w:after="200" w:line="276" w:lineRule="auto"/>
        <w:ind w:firstLine="0"/>
        <w:rPr>
          <w:rFonts w:ascii="Calibri" w:eastAsia="Times New Roman" w:hAnsi="Calibri" w:cs="Calibri"/>
          <w:b/>
          <w:bCs/>
          <w:sz w:val="20"/>
          <w:szCs w:val="20"/>
          <w:lang w:val="fr-RE"/>
        </w:rPr>
      </w:pPr>
      <w:bookmarkStart w:id="3" w:name="_Hlk162106856"/>
      <w:r>
        <w:rPr>
          <w:rFonts w:ascii="Calibri" w:eastAsia="Times New Roman" w:hAnsi="Calibri" w:cs="Calibri"/>
          <w:b/>
          <w:bCs/>
          <w:sz w:val="20"/>
          <w:szCs w:val="20"/>
          <w:lang w:val="fr-RE"/>
        </w:rPr>
        <w:t>e</w:t>
      </w:r>
      <w:r w:rsidR="00EB6242" w:rsidRPr="00EB6242">
        <w:rPr>
          <w:rFonts w:ascii="Calibri" w:eastAsia="Times New Roman" w:hAnsi="Calibri" w:cs="Calibri"/>
          <w:b/>
          <w:bCs/>
          <w:sz w:val="20"/>
          <w:szCs w:val="20"/>
          <w:lang w:val="fr-RE"/>
        </w:rPr>
        <w:t xml:space="preserve">) Message et leçon à tirer de la sourate </w:t>
      </w:r>
    </w:p>
    <w:p w14:paraId="71C1F7DE" w14:textId="77777777" w:rsidR="00EB6242" w:rsidRPr="00EB6242" w:rsidRDefault="00EB6242" w:rsidP="00EB6242">
      <w:pPr>
        <w:spacing w:after="200" w:line="276" w:lineRule="auto"/>
        <w:ind w:firstLine="0"/>
        <w:rPr>
          <w:rFonts w:ascii="Calibri" w:eastAsia="Times New Roman" w:hAnsi="Calibri" w:cs="Arial"/>
          <w:lang w:val="fr-RE"/>
        </w:rPr>
      </w:pPr>
    </w:p>
    <w:p w14:paraId="394EF403"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xml:space="preserve">- La vie de l’être humain est accompagnée d’épreuves et de peines. Il est vain de rechercher la tranquillité et la détente.  </w:t>
      </w:r>
    </w:p>
    <w:p w14:paraId="24F3F461"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Celui qui donne l’aumône par hypocrisie et non pour Dieu, le regrettera le Jour du Jugement.</w:t>
      </w:r>
    </w:p>
    <w:p w14:paraId="3DF2E62F"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Le meilleur chemin pour connaitre Dieu est la méditation et l’attention envers Sa création.</w:t>
      </w:r>
    </w:p>
    <w:p w14:paraId="2A7574B7"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L’un des moyens pour encourager les gens à faire de bons actes est de leur faire penser aux Bienfaits de Dieu et à ce qu’IL leur a donné comme faveurs.</w:t>
      </w:r>
    </w:p>
    <w:p w14:paraId="770B4993"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Dans les moments difficiles, la bienveillance envers l’orphelin et les pauvres est d’une grande utilité.</w:t>
      </w:r>
    </w:p>
    <w:bookmarkEnd w:id="3"/>
    <w:p w14:paraId="071275FB"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La condition pour que les invocations soient acceptées est d’avoir la foi.</w:t>
      </w:r>
    </w:p>
    <w:p w14:paraId="6A44CF1C" w14:textId="77777777" w:rsidR="00EB6242" w:rsidRPr="00EB6242" w:rsidRDefault="00EB6242" w:rsidP="00EB6242">
      <w:pPr>
        <w:spacing w:after="200" w:line="276" w:lineRule="auto"/>
        <w:ind w:firstLine="0"/>
        <w:rPr>
          <w:rFonts w:ascii="Calibri" w:eastAsia="Times New Roman" w:hAnsi="Calibri" w:cs="Calibri"/>
          <w:lang w:val="fr-RE"/>
        </w:rPr>
      </w:pPr>
      <w:r w:rsidRPr="00EB6242">
        <w:rPr>
          <w:rFonts w:ascii="Calibri" w:eastAsia="Times New Roman" w:hAnsi="Calibri" w:cs="Calibri"/>
          <w:lang w:val="fr-RE"/>
        </w:rPr>
        <w:t>- Il faut encourager les uns et les autres à patienter car la patience est la clé de la réussite.</w:t>
      </w:r>
      <w:r w:rsidRPr="00EB6242">
        <w:rPr>
          <w:rFonts w:ascii="Calibri" w:eastAsia="Times New Roman" w:hAnsi="Calibri" w:cs="Calibri"/>
          <w:vertAlign w:val="superscript"/>
          <w:lang w:val="fr-RE"/>
        </w:rPr>
        <w:footnoteReference w:id="15"/>
      </w:r>
    </w:p>
    <w:sectPr w:rsidR="00EB6242" w:rsidRPr="00EB62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5689" w14:textId="77777777" w:rsidR="00D72FF8" w:rsidRDefault="00D72FF8" w:rsidP="00003F88">
      <w:pPr>
        <w:spacing w:after="0" w:line="240" w:lineRule="auto"/>
      </w:pPr>
      <w:r>
        <w:separator/>
      </w:r>
    </w:p>
  </w:endnote>
  <w:endnote w:type="continuationSeparator" w:id="0">
    <w:p w14:paraId="2D3FF873" w14:textId="77777777" w:rsidR="00D72FF8" w:rsidRDefault="00D72FF8" w:rsidP="0000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68EBE" w14:textId="77777777" w:rsidR="00D72FF8" w:rsidRDefault="00D72FF8" w:rsidP="00003F88">
      <w:pPr>
        <w:spacing w:after="0" w:line="240" w:lineRule="auto"/>
      </w:pPr>
      <w:r>
        <w:separator/>
      </w:r>
    </w:p>
  </w:footnote>
  <w:footnote w:type="continuationSeparator" w:id="0">
    <w:p w14:paraId="187E8062" w14:textId="77777777" w:rsidR="00D72FF8" w:rsidRDefault="00D72FF8" w:rsidP="00003F88">
      <w:pPr>
        <w:spacing w:after="0" w:line="240" w:lineRule="auto"/>
      </w:pPr>
      <w:r>
        <w:continuationSeparator/>
      </w:r>
    </w:p>
  </w:footnote>
  <w:footnote w:id="1">
    <w:p w14:paraId="502EA1E9" w14:textId="0BC4DEA6" w:rsidR="005C1440" w:rsidRPr="005C1440" w:rsidRDefault="005C1440" w:rsidP="005C1440">
      <w:pPr>
        <w:pStyle w:val="Notedebasdepage"/>
        <w:ind w:firstLine="0"/>
        <w:rPr>
          <w:i/>
          <w:iCs/>
          <w:sz w:val="16"/>
          <w:szCs w:val="16"/>
        </w:rPr>
      </w:pPr>
      <w:r w:rsidRPr="005C1440">
        <w:rPr>
          <w:rStyle w:val="Appelnotedebasdep"/>
          <w:sz w:val="16"/>
          <w:szCs w:val="16"/>
        </w:rPr>
        <w:footnoteRef/>
      </w:r>
      <w:r w:rsidRPr="005C1440">
        <w:rPr>
          <w:sz w:val="16"/>
          <w:szCs w:val="16"/>
        </w:rPr>
        <w:t xml:space="preserve"> </w:t>
      </w:r>
      <w:r w:rsidRPr="005C1440">
        <w:rPr>
          <w:i/>
          <w:iCs/>
          <w:sz w:val="16"/>
          <w:szCs w:val="16"/>
        </w:rPr>
        <w:t xml:space="preserve">Nézaamé hamahangué souréhayé Qur’an, page 507 </w:t>
      </w:r>
    </w:p>
  </w:footnote>
  <w:footnote w:id="2">
    <w:p w14:paraId="601EF9C3" w14:textId="25FFB428" w:rsidR="005C1440" w:rsidRPr="005C1440" w:rsidRDefault="005C1440" w:rsidP="005C1440">
      <w:pPr>
        <w:pStyle w:val="Notedebasdepage"/>
        <w:ind w:firstLine="0"/>
        <w:rPr>
          <w:rStyle w:val="Lienhypertexte"/>
          <w:i/>
          <w:iCs/>
          <w:color w:val="auto"/>
          <w:sz w:val="16"/>
          <w:szCs w:val="16"/>
        </w:rPr>
      </w:pPr>
      <w:r w:rsidRPr="005C1440">
        <w:rPr>
          <w:rStyle w:val="Appelnotedebasdep"/>
          <w:sz w:val="16"/>
          <w:szCs w:val="16"/>
        </w:rPr>
        <w:footnoteRef/>
      </w:r>
      <w:r w:rsidRPr="005C1440">
        <w:rPr>
          <w:sz w:val="16"/>
          <w:szCs w:val="16"/>
        </w:rPr>
        <w:t xml:space="preserve"> </w:t>
      </w:r>
      <w:r w:rsidRPr="005C1440">
        <w:rPr>
          <w:rFonts w:eastAsiaTheme="minorEastAsia"/>
          <w:i/>
          <w:iCs/>
          <w:sz w:val="16"/>
          <w:szCs w:val="16"/>
          <w:lang w:val="fr-FR" w:bidi="en-US"/>
        </w:rPr>
        <w:t xml:space="preserve">Tafsiré Némouna ; </w:t>
      </w:r>
      <w:hyperlink r:id="rId1" w:history="1">
        <w:r w:rsidRPr="005C1440">
          <w:rPr>
            <w:rStyle w:val="Lienhypertexte"/>
            <w:i/>
            <w:iCs/>
            <w:color w:val="auto"/>
            <w:sz w:val="16"/>
            <w:szCs w:val="16"/>
          </w:rPr>
          <w:t>quran.inoor.ir</w:t>
        </w:r>
      </w:hyperlink>
    </w:p>
    <w:p w14:paraId="3DAFD94E" w14:textId="1F60A2CE" w:rsidR="005C1440" w:rsidRPr="005C1440" w:rsidRDefault="005C1440">
      <w:pPr>
        <w:pStyle w:val="Notedebasdepage"/>
        <w:rPr>
          <w:sz w:val="16"/>
          <w:szCs w:val="16"/>
          <w:lang w:val="fr-FR"/>
        </w:rPr>
      </w:pPr>
    </w:p>
  </w:footnote>
  <w:footnote w:id="3">
    <w:p w14:paraId="7BDD433C" w14:textId="77777777" w:rsidR="00EB6242" w:rsidRPr="005C3201" w:rsidRDefault="00EB6242" w:rsidP="00E63D36">
      <w:pPr>
        <w:spacing w:after="0" w:line="240" w:lineRule="auto"/>
        <w:ind w:firstLine="0"/>
        <w:rPr>
          <w:rFonts w:eastAsia="Times New Roman"/>
          <w:i/>
          <w:iCs/>
          <w:sz w:val="16"/>
          <w:szCs w:val="16"/>
          <w:lang w:val="fr-FR"/>
        </w:rPr>
      </w:pPr>
      <w:r w:rsidRPr="003344B9">
        <w:rPr>
          <w:rStyle w:val="Appelnotedebasdep"/>
          <w:sz w:val="16"/>
          <w:szCs w:val="16"/>
        </w:rPr>
        <w:footnoteRef/>
      </w:r>
      <w:r w:rsidRPr="005C3201">
        <w:rPr>
          <w:i/>
          <w:iCs/>
          <w:sz w:val="16"/>
          <w:szCs w:val="16"/>
          <w:lang w:val="fr-FR"/>
        </w:rPr>
        <w:t xml:space="preserve"> Tafsiré </w:t>
      </w:r>
      <w:r w:rsidRPr="005C3201">
        <w:rPr>
          <w:rFonts w:eastAsia="Times New Roman"/>
          <w:i/>
          <w:iCs/>
          <w:sz w:val="16"/>
          <w:szCs w:val="16"/>
          <w:lang w:val="fr-FR"/>
        </w:rPr>
        <w:t>Majmà’ al Bayàn, tome 10, page 743</w:t>
      </w:r>
    </w:p>
  </w:footnote>
  <w:footnote w:id="4">
    <w:p w14:paraId="53FF2A57" w14:textId="2775C7E7" w:rsidR="006B1C25" w:rsidRPr="006B1C25" w:rsidRDefault="006B1C25" w:rsidP="00E63D36">
      <w:pPr>
        <w:spacing w:after="0" w:line="240" w:lineRule="auto"/>
        <w:ind w:firstLine="0"/>
        <w:rPr>
          <w:rFonts w:cstheme="minorHAnsi"/>
          <w:sz w:val="16"/>
          <w:szCs w:val="16"/>
          <w:lang w:bidi="fa-IR"/>
        </w:rPr>
      </w:pPr>
      <w:r w:rsidRPr="006B1C25">
        <w:rPr>
          <w:rStyle w:val="Appelnotedebasdep"/>
          <w:sz w:val="16"/>
          <w:szCs w:val="16"/>
        </w:rPr>
        <w:footnoteRef/>
      </w:r>
      <w:r w:rsidRPr="006B1C25">
        <w:rPr>
          <w:sz w:val="16"/>
          <w:szCs w:val="16"/>
        </w:rPr>
        <w:t xml:space="preserve"> </w:t>
      </w:r>
      <w:r w:rsidRPr="006B1C25">
        <w:rPr>
          <w:rFonts w:cstheme="minorHAnsi"/>
          <w:sz w:val="16"/>
          <w:szCs w:val="16"/>
          <w:lang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kiswa, qui est changé chaque année.</w:t>
      </w:r>
    </w:p>
  </w:footnote>
  <w:footnote w:id="5">
    <w:p w14:paraId="3AAFC9A2" w14:textId="56B21454" w:rsidR="00562441" w:rsidRPr="006B1C25" w:rsidRDefault="00562441" w:rsidP="00E63D36">
      <w:pPr>
        <w:spacing w:after="0" w:line="240" w:lineRule="auto"/>
        <w:ind w:firstLine="0"/>
        <w:jc w:val="left"/>
        <w:rPr>
          <w:rFonts w:eastAsia="Times New Roman" w:cstheme="minorHAnsi"/>
          <w:iCs/>
          <w:sz w:val="16"/>
          <w:szCs w:val="16"/>
          <w:lang w:val="fr-FR"/>
        </w:rPr>
      </w:pPr>
      <w:r w:rsidRPr="006B1C25">
        <w:rPr>
          <w:rStyle w:val="Appelnotedebasdep"/>
          <w:sz w:val="16"/>
          <w:szCs w:val="16"/>
        </w:rPr>
        <w:footnoteRef/>
      </w:r>
      <w:r w:rsidRPr="006B1C25">
        <w:rPr>
          <w:sz w:val="16"/>
          <w:szCs w:val="16"/>
        </w:rPr>
        <w:t xml:space="preserve"> </w:t>
      </w:r>
      <w:r w:rsidRPr="006B1C25">
        <w:rPr>
          <w:rFonts w:eastAsia="Times New Roman" w:cstheme="minorHAnsi"/>
          <w:iCs/>
          <w:sz w:val="16"/>
          <w:szCs w:val="16"/>
          <w:lang w:val="fr-FR"/>
        </w:rPr>
        <w:t>Voir Coran : Chapitre 47, verset 13</w:t>
      </w:r>
    </w:p>
  </w:footnote>
  <w:footnote w:id="6">
    <w:p w14:paraId="52B3C269" w14:textId="25BF47C0" w:rsidR="00562441" w:rsidRPr="006B1C25" w:rsidRDefault="00562441" w:rsidP="006B1C25">
      <w:pPr>
        <w:spacing w:after="0" w:line="240" w:lineRule="auto"/>
        <w:ind w:firstLine="0"/>
        <w:rPr>
          <w:rFonts w:eastAsia="Times New Roman"/>
          <w:i/>
          <w:iCs/>
          <w:sz w:val="16"/>
          <w:szCs w:val="16"/>
          <w:lang w:val="fr-FR"/>
        </w:rPr>
      </w:pPr>
      <w:r w:rsidRPr="006B1C25">
        <w:rPr>
          <w:rStyle w:val="Appelnotedebasdep"/>
          <w:sz w:val="16"/>
          <w:szCs w:val="16"/>
        </w:rPr>
        <w:footnoteRef/>
      </w:r>
      <w:r w:rsidRPr="006B1C25">
        <w:rPr>
          <w:sz w:val="16"/>
          <w:szCs w:val="16"/>
        </w:rPr>
        <w:t xml:space="preserve"> </w:t>
      </w:r>
      <w:r w:rsidRPr="006B1C25">
        <w:rPr>
          <w:i/>
          <w:iCs/>
          <w:sz w:val="16"/>
          <w:szCs w:val="16"/>
          <w:lang w:val="fr-FR"/>
        </w:rPr>
        <w:t xml:space="preserve">Tafsiré </w:t>
      </w:r>
      <w:r w:rsidRPr="006B1C25">
        <w:rPr>
          <w:rFonts w:eastAsia="Times New Roman"/>
          <w:i/>
          <w:iCs/>
          <w:sz w:val="16"/>
          <w:szCs w:val="16"/>
          <w:lang w:val="fr-FR"/>
        </w:rPr>
        <w:t>Majmà’ al Bayàn, tome 10, page 747</w:t>
      </w:r>
    </w:p>
  </w:footnote>
  <w:footnote w:id="7">
    <w:p w14:paraId="351928E0" w14:textId="51F51A4C" w:rsidR="00A9274C" w:rsidRPr="00F57E17" w:rsidRDefault="00A9274C" w:rsidP="00F57E1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57E17">
        <w:rPr>
          <w:rStyle w:val="Appelnotedebasdep"/>
          <w:sz w:val="16"/>
          <w:szCs w:val="16"/>
        </w:rPr>
        <w:footnoteRef/>
      </w:r>
      <w:r w:rsidRPr="00D87DE6">
        <w:rPr>
          <w:sz w:val="16"/>
          <w:szCs w:val="16"/>
          <w:lang w:val="fr-FR"/>
        </w:rPr>
        <w:t xml:space="preserve"> </w:t>
      </w:r>
      <w:r w:rsidRPr="00F57E17">
        <w:rPr>
          <w:rFonts w:asciiTheme="minorHAnsi" w:hAnsiTheme="minorHAnsi" w:cstheme="minorBidi"/>
          <w:i/>
          <w:iCs/>
          <w:sz w:val="16"/>
          <w:szCs w:val="16"/>
          <w:lang w:val="fr-FR" w:bidi="en-US"/>
        </w:rPr>
        <w:t xml:space="preserve">Tafsiré Qur’ané Mehr, tome 10, page 405 ; </w:t>
      </w:r>
      <w:r w:rsidRPr="00F57E17">
        <w:rPr>
          <w:rFonts w:asciiTheme="minorHAnsi" w:eastAsiaTheme="minorEastAsia" w:hAnsiTheme="minorHAnsi" w:cstheme="minorBidi"/>
          <w:i/>
          <w:iCs/>
          <w:sz w:val="16"/>
          <w:szCs w:val="16"/>
          <w:lang w:val="fr-FR" w:bidi="en-US"/>
        </w:rPr>
        <w:t xml:space="preserve">Tafsiré Némouna, tome 27, page 8 </w:t>
      </w:r>
    </w:p>
  </w:footnote>
  <w:footnote w:id="8">
    <w:p w14:paraId="6EA64438" w14:textId="6EBE34A7" w:rsidR="007C375D" w:rsidRPr="00F57E17" w:rsidRDefault="007C375D" w:rsidP="00F57E17">
      <w:pPr>
        <w:spacing w:after="0" w:line="240" w:lineRule="auto"/>
        <w:ind w:firstLine="0"/>
        <w:jc w:val="left"/>
        <w:rPr>
          <w:rFonts w:eastAsia="Times New Roman"/>
          <w:i/>
          <w:iCs/>
          <w:sz w:val="16"/>
          <w:szCs w:val="16"/>
          <w:lang w:val="fr-RE"/>
        </w:rPr>
      </w:pPr>
      <w:r w:rsidRPr="00F57E17">
        <w:rPr>
          <w:rStyle w:val="Appelnotedebasdep"/>
          <w:sz w:val="16"/>
          <w:szCs w:val="16"/>
        </w:rPr>
        <w:footnoteRef/>
      </w:r>
      <w:r w:rsidRPr="00F57E17">
        <w:rPr>
          <w:sz w:val="16"/>
          <w:szCs w:val="16"/>
        </w:rPr>
        <w:t xml:space="preserve"> </w:t>
      </w:r>
      <w:r w:rsidRPr="00F57E17">
        <w:rPr>
          <w:rFonts w:eastAsia="Times New Roman"/>
          <w:i/>
          <w:iCs/>
          <w:sz w:val="16"/>
          <w:szCs w:val="16"/>
          <w:lang w:val="fr-RE"/>
        </w:rPr>
        <w:t xml:space="preserve">Tafsiré Nouro Thaqalayn, tome 5, page 580 </w:t>
      </w:r>
    </w:p>
  </w:footnote>
  <w:footnote w:id="9">
    <w:p w14:paraId="67430420" w14:textId="069A065D" w:rsidR="007C375D" w:rsidRPr="00F57E17" w:rsidRDefault="007C375D" w:rsidP="00F57E17">
      <w:pPr>
        <w:pStyle w:val="Paragraphedeliste1"/>
        <w:spacing w:after="0" w:line="240" w:lineRule="auto"/>
        <w:ind w:left="0"/>
        <w:jc w:val="left"/>
        <w:rPr>
          <w:i/>
          <w:iCs/>
          <w:sz w:val="16"/>
          <w:szCs w:val="16"/>
          <w:lang w:val="fr-FR"/>
        </w:rPr>
      </w:pPr>
      <w:r w:rsidRPr="00F57E17">
        <w:rPr>
          <w:rStyle w:val="Appelnotedebasdep"/>
          <w:sz w:val="16"/>
          <w:szCs w:val="16"/>
        </w:rPr>
        <w:footnoteRef/>
      </w:r>
      <w:r w:rsidRPr="00D87DE6">
        <w:rPr>
          <w:sz w:val="16"/>
          <w:szCs w:val="16"/>
          <w:lang w:val="fr-FR"/>
        </w:rPr>
        <w:t xml:space="preserve"> </w:t>
      </w:r>
      <w:r w:rsidRPr="00F57E17">
        <w:rPr>
          <w:i/>
          <w:iCs/>
          <w:sz w:val="16"/>
          <w:szCs w:val="16"/>
          <w:lang w:val="fr-FR"/>
        </w:rPr>
        <w:t>Al-kafi, tome 8, page 219</w:t>
      </w:r>
    </w:p>
  </w:footnote>
  <w:footnote w:id="10">
    <w:p w14:paraId="56BDA742" w14:textId="76EC2BBB" w:rsidR="007C375D" w:rsidRPr="00F57E17" w:rsidRDefault="007C375D" w:rsidP="00F57E17">
      <w:pPr>
        <w:tabs>
          <w:tab w:val="left" w:pos="765"/>
        </w:tabs>
        <w:spacing w:after="0" w:line="240" w:lineRule="auto"/>
        <w:ind w:firstLine="0"/>
        <w:rPr>
          <w:rFonts w:eastAsia="Times New Roman"/>
          <w:i/>
          <w:iCs/>
          <w:sz w:val="16"/>
          <w:szCs w:val="16"/>
          <w:lang w:val="fr-RE"/>
        </w:rPr>
      </w:pPr>
      <w:r w:rsidRPr="00F57E17">
        <w:rPr>
          <w:rStyle w:val="Appelnotedebasdep"/>
          <w:sz w:val="16"/>
          <w:szCs w:val="16"/>
        </w:rPr>
        <w:footnoteRef/>
      </w:r>
      <w:r w:rsidRPr="00F57E17">
        <w:rPr>
          <w:sz w:val="16"/>
          <w:szCs w:val="16"/>
        </w:rPr>
        <w:t xml:space="preserve"> </w:t>
      </w:r>
      <w:r w:rsidRPr="00F57E17">
        <w:rPr>
          <w:rFonts w:eastAsia="Times New Roman"/>
          <w:i/>
          <w:iCs/>
          <w:sz w:val="16"/>
          <w:szCs w:val="16"/>
          <w:lang w:val="fr-RE"/>
        </w:rPr>
        <w:t>Bihàr al Anwàr, tome 58, page 307</w:t>
      </w:r>
    </w:p>
  </w:footnote>
  <w:footnote w:id="11">
    <w:p w14:paraId="4078385A" w14:textId="165F3818" w:rsidR="007C375D" w:rsidRPr="00F57E17" w:rsidRDefault="007C375D" w:rsidP="00F57E17">
      <w:pPr>
        <w:pStyle w:val="Paragraphedeliste1"/>
        <w:spacing w:after="0" w:line="240" w:lineRule="auto"/>
        <w:ind w:left="0"/>
        <w:rPr>
          <w:rFonts w:asciiTheme="minorHAnsi" w:hAnsiTheme="minorHAnsi" w:cstheme="minorBidi"/>
          <w:i/>
          <w:iCs/>
          <w:sz w:val="16"/>
          <w:szCs w:val="16"/>
          <w:lang w:val="fr-FR" w:bidi="en-US"/>
        </w:rPr>
      </w:pPr>
      <w:r w:rsidRPr="00F57E17">
        <w:rPr>
          <w:rStyle w:val="Appelnotedebasdep"/>
          <w:sz w:val="16"/>
          <w:szCs w:val="16"/>
        </w:rPr>
        <w:footnoteRef/>
      </w:r>
      <w:r w:rsidRPr="00D87DE6">
        <w:rPr>
          <w:sz w:val="16"/>
          <w:szCs w:val="16"/>
          <w:lang w:val="fr-FR"/>
        </w:rPr>
        <w:t xml:space="preserve"> </w:t>
      </w:r>
      <w:r w:rsidRPr="00F57E17">
        <w:rPr>
          <w:rFonts w:asciiTheme="minorHAnsi" w:hAnsiTheme="minorHAnsi" w:cstheme="minorBidi"/>
          <w:i/>
          <w:iCs/>
          <w:sz w:val="16"/>
          <w:szCs w:val="16"/>
          <w:lang w:val="fr-FR" w:bidi="en-US"/>
        </w:rPr>
        <w:t xml:space="preserve">Tafsiré Qur’ané Mehr, tome 10, page 407 </w:t>
      </w:r>
    </w:p>
  </w:footnote>
  <w:footnote w:id="12">
    <w:p w14:paraId="7AE4926F" w14:textId="7C28C91E" w:rsidR="00F57E17" w:rsidRPr="00F57E17" w:rsidRDefault="00F57E17" w:rsidP="00F57E17">
      <w:pPr>
        <w:pStyle w:val="Paragraphedeliste1"/>
        <w:spacing w:after="0" w:line="240" w:lineRule="auto"/>
        <w:ind w:left="0"/>
        <w:jc w:val="left"/>
        <w:rPr>
          <w:i/>
          <w:iCs/>
          <w:sz w:val="16"/>
          <w:szCs w:val="16"/>
          <w:lang w:val="fr-FR"/>
        </w:rPr>
      </w:pPr>
      <w:r w:rsidRPr="00F57E17">
        <w:rPr>
          <w:rStyle w:val="Appelnotedebasdep"/>
          <w:sz w:val="16"/>
          <w:szCs w:val="16"/>
        </w:rPr>
        <w:footnoteRef/>
      </w:r>
      <w:r w:rsidRPr="00D87DE6">
        <w:rPr>
          <w:sz w:val="16"/>
          <w:szCs w:val="16"/>
          <w:lang w:val="fr-FR"/>
        </w:rPr>
        <w:t xml:space="preserve"> </w:t>
      </w:r>
      <w:r w:rsidRPr="00F57E17">
        <w:rPr>
          <w:i/>
          <w:iCs/>
          <w:sz w:val="16"/>
          <w:szCs w:val="16"/>
          <w:lang w:val="fr-FR"/>
        </w:rPr>
        <w:t>Al-kafi, tome 4 , page 52</w:t>
      </w:r>
    </w:p>
  </w:footnote>
  <w:footnote w:id="13">
    <w:p w14:paraId="1E89CDA0" w14:textId="3A47B428" w:rsidR="00F57E17" w:rsidRPr="00F57E17" w:rsidRDefault="00F57E17" w:rsidP="00F57E17">
      <w:pPr>
        <w:pStyle w:val="Paragraphedeliste1"/>
        <w:spacing w:after="0" w:line="240" w:lineRule="auto"/>
        <w:ind w:left="0"/>
        <w:rPr>
          <w:rFonts w:asciiTheme="minorHAnsi" w:hAnsiTheme="minorHAnsi" w:cstheme="minorBidi"/>
          <w:i/>
          <w:iCs/>
          <w:sz w:val="16"/>
          <w:szCs w:val="16"/>
          <w:lang w:val="fr-FR" w:bidi="en-US"/>
        </w:rPr>
      </w:pPr>
      <w:r w:rsidRPr="00F57E17">
        <w:rPr>
          <w:rStyle w:val="Appelnotedebasdep"/>
          <w:sz w:val="16"/>
          <w:szCs w:val="16"/>
        </w:rPr>
        <w:footnoteRef/>
      </w:r>
      <w:r w:rsidRPr="00D87DE6">
        <w:rPr>
          <w:sz w:val="16"/>
          <w:szCs w:val="16"/>
          <w:lang w:val="fr-FR"/>
        </w:rPr>
        <w:t xml:space="preserve"> </w:t>
      </w:r>
      <w:r w:rsidRPr="00F57E17">
        <w:rPr>
          <w:rFonts w:asciiTheme="minorHAnsi" w:hAnsiTheme="minorHAnsi" w:cstheme="minorBidi"/>
          <w:i/>
          <w:iCs/>
          <w:sz w:val="16"/>
          <w:szCs w:val="16"/>
          <w:lang w:val="fr-FR" w:bidi="en-US"/>
        </w:rPr>
        <w:t>Tafsiré Qur’ané Mehr, tome 10, page 409</w:t>
      </w:r>
    </w:p>
  </w:footnote>
  <w:footnote w:id="14">
    <w:p w14:paraId="2BEAF64A" w14:textId="1E39062C" w:rsidR="00F57E17" w:rsidRPr="005C1440" w:rsidRDefault="00F57E17" w:rsidP="005C1440">
      <w:pPr>
        <w:pStyle w:val="Paragraphedeliste1"/>
        <w:spacing w:after="0"/>
        <w:ind w:left="0"/>
        <w:rPr>
          <w:rFonts w:asciiTheme="minorHAnsi" w:hAnsiTheme="minorHAnsi" w:cstheme="minorBidi"/>
          <w:i/>
          <w:iCs/>
          <w:sz w:val="16"/>
          <w:szCs w:val="16"/>
          <w:lang w:val="fr-FR" w:bidi="en-US"/>
        </w:rPr>
      </w:pPr>
      <w:r w:rsidRPr="00F57E17">
        <w:rPr>
          <w:rStyle w:val="Appelnotedebasdep"/>
          <w:sz w:val="16"/>
          <w:szCs w:val="16"/>
        </w:rPr>
        <w:footnoteRef/>
      </w:r>
      <w:r w:rsidRPr="00D87DE6">
        <w:rPr>
          <w:sz w:val="16"/>
          <w:szCs w:val="16"/>
          <w:lang w:val="fr-FR"/>
        </w:rPr>
        <w:t xml:space="preserve"> </w:t>
      </w:r>
      <w:r w:rsidRPr="00F57E17">
        <w:rPr>
          <w:rFonts w:asciiTheme="minorHAnsi" w:hAnsiTheme="minorHAnsi" w:cstheme="minorBidi"/>
          <w:i/>
          <w:iCs/>
          <w:sz w:val="16"/>
          <w:szCs w:val="16"/>
          <w:lang w:val="fr-FR" w:bidi="en-US"/>
        </w:rPr>
        <w:t>Tafsiré Qur’ané Mehr, tome 10, page 412</w:t>
      </w:r>
    </w:p>
  </w:footnote>
  <w:footnote w:id="15">
    <w:p w14:paraId="6CCA5676" w14:textId="4EE133C9" w:rsidR="00EB6242" w:rsidRPr="008A138C" w:rsidRDefault="00EB6242" w:rsidP="00EB6242">
      <w:pPr>
        <w:pStyle w:val="Notedebasdepage"/>
        <w:ind w:firstLine="0"/>
        <w:rPr>
          <w:i/>
          <w:iCs/>
          <w:sz w:val="16"/>
          <w:szCs w:val="16"/>
          <w:lang w:val="fr-RE"/>
        </w:rPr>
      </w:pPr>
      <w:r w:rsidRPr="008A138C">
        <w:rPr>
          <w:rStyle w:val="Appelnotedebasdep"/>
          <w:sz w:val="16"/>
          <w:szCs w:val="16"/>
        </w:rPr>
        <w:footnoteRef/>
      </w:r>
      <w:r w:rsidRPr="008A138C">
        <w:rPr>
          <w:sz w:val="16"/>
          <w:szCs w:val="16"/>
          <w:lang w:val="fr-FR"/>
        </w:rPr>
        <w:t xml:space="preserve"> </w:t>
      </w:r>
      <w:r w:rsidRPr="008A138C">
        <w:rPr>
          <w:i/>
          <w:iCs/>
          <w:sz w:val="16"/>
          <w:szCs w:val="16"/>
          <w:lang w:val="fr-FR"/>
        </w:rPr>
        <w:t>Tafsiré Nour, tome 12, page</w:t>
      </w:r>
      <w:r w:rsidR="000C6D6F">
        <w:rPr>
          <w:i/>
          <w:iCs/>
          <w:sz w:val="16"/>
          <w:szCs w:val="16"/>
          <w:lang w:val="fr-FR"/>
        </w:rPr>
        <w:t>s</w:t>
      </w:r>
      <w:r w:rsidRPr="008A138C">
        <w:rPr>
          <w:i/>
          <w:iCs/>
          <w:sz w:val="16"/>
          <w:szCs w:val="16"/>
          <w:lang w:val="fr-FR"/>
        </w:rPr>
        <w:t xml:space="preserve"> 484</w:t>
      </w:r>
      <w:r w:rsidR="000C6D6F">
        <w:rPr>
          <w:i/>
          <w:iCs/>
          <w:sz w:val="16"/>
          <w:szCs w:val="16"/>
          <w:lang w:val="fr-FR"/>
        </w:rPr>
        <w:t>-</w:t>
      </w:r>
      <w:r w:rsidRPr="008A138C">
        <w:rPr>
          <w:i/>
          <w:iCs/>
          <w:sz w:val="16"/>
          <w:szCs w:val="16"/>
          <w:lang w:val="fr-FR"/>
        </w:rPr>
        <w:t xml:space="preserve">492 ; </w:t>
      </w:r>
      <w:r w:rsidRPr="008A138C">
        <w:rPr>
          <w:i/>
          <w:iCs/>
          <w:sz w:val="16"/>
          <w:szCs w:val="16"/>
          <w:lang w:val="fr-FR" w:bidi="en-US"/>
        </w:rPr>
        <w:t xml:space="preserve">Tafsiré Qur’ané Mehr, tome </w:t>
      </w:r>
      <w:r w:rsidRPr="008A138C">
        <w:rPr>
          <w:i/>
          <w:iCs/>
          <w:sz w:val="16"/>
          <w:szCs w:val="16"/>
          <w:lang w:val="fr-FR"/>
        </w:rPr>
        <w:t>10</w:t>
      </w:r>
      <w:r w:rsidRPr="008A138C">
        <w:rPr>
          <w:i/>
          <w:iCs/>
          <w:sz w:val="16"/>
          <w:szCs w:val="16"/>
          <w:lang w:val="fr-FR" w:bidi="en-US"/>
        </w:rPr>
        <w:t>, page</w:t>
      </w:r>
      <w:r w:rsidR="000C6D6F">
        <w:rPr>
          <w:i/>
          <w:iCs/>
          <w:sz w:val="16"/>
          <w:szCs w:val="16"/>
          <w:lang w:val="fr-FR" w:bidi="en-US"/>
        </w:rPr>
        <w:t>s</w:t>
      </w:r>
      <w:r w:rsidRPr="008A138C">
        <w:rPr>
          <w:i/>
          <w:iCs/>
          <w:sz w:val="16"/>
          <w:szCs w:val="16"/>
          <w:lang w:val="fr-FR"/>
        </w:rPr>
        <w:t xml:space="preserve"> 406</w:t>
      </w:r>
      <w:r w:rsidR="000C6D6F">
        <w:rPr>
          <w:i/>
          <w:iCs/>
          <w:sz w:val="16"/>
          <w:szCs w:val="16"/>
          <w:lang w:val="fr-FR"/>
        </w:rPr>
        <w:t>-</w:t>
      </w:r>
      <w:r w:rsidRPr="008A138C">
        <w:rPr>
          <w:i/>
          <w:iCs/>
          <w:sz w:val="16"/>
          <w:szCs w:val="16"/>
          <w:lang w:val="fr-FR"/>
        </w:rPr>
        <w:t>412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3F8762D6"/>
    <w:multiLevelType w:val="hybridMultilevel"/>
    <w:tmpl w:val="78B40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237DFA"/>
    <w:multiLevelType w:val="hybridMultilevel"/>
    <w:tmpl w:val="78B40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CE90FF7"/>
    <w:multiLevelType w:val="hybridMultilevel"/>
    <w:tmpl w:val="7E56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6463D"/>
    <w:multiLevelType w:val="hybridMultilevel"/>
    <w:tmpl w:val="B0B827E8"/>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num w:numId="1" w16cid:durableId="1567647698">
    <w:abstractNumId w:val="0"/>
  </w:num>
  <w:num w:numId="2" w16cid:durableId="1705325526">
    <w:abstractNumId w:val="1"/>
  </w:num>
  <w:num w:numId="3" w16cid:durableId="115301023">
    <w:abstractNumId w:val="4"/>
  </w:num>
  <w:num w:numId="4" w16cid:durableId="1734236601">
    <w:abstractNumId w:val="5"/>
  </w:num>
  <w:num w:numId="5" w16cid:durableId="2120027464">
    <w:abstractNumId w:val="3"/>
  </w:num>
  <w:num w:numId="6" w16cid:durableId="1636911719">
    <w:abstractNumId w:val="2"/>
  </w:num>
  <w:num w:numId="7" w16cid:durableId="2036728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88"/>
    <w:rsid w:val="00003F88"/>
    <w:rsid w:val="0007583B"/>
    <w:rsid w:val="000C1BFF"/>
    <w:rsid w:val="000C6D6F"/>
    <w:rsid w:val="001218B5"/>
    <w:rsid w:val="0029464F"/>
    <w:rsid w:val="002D3A63"/>
    <w:rsid w:val="00335E91"/>
    <w:rsid w:val="00394FF9"/>
    <w:rsid w:val="004127A0"/>
    <w:rsid w:val="00424860"/>
    <w:rsid w:val="00453706"/>
    <w:rsid w:val="0048180C"/>
    <w:rsid w:val="00494F36"/>
    <w:rsid w:val="004B2EFD"/>
    <w:rsid w:val="004D7A67"/>
    <w:rsid w:val="004E5D23"/>
    <w:rsid w:val="00562441"/>
    <w:rsid w:val="005C1440"/>
    <w:rsid w:val="005C3201"/>
    <w:rsid w:val="005D1141"/>
    <w:rsid w:val="005D4983"/>
    <w:rsid w:val="006528C9"/>
    <w:rsid w:val="00675436"/>
    <w:rsid w:val="006A1529"/>
    <w:rsid w:val="006B1C25"/>
    <w:rsid w:val="006E4DF2"/>
    <w:rsid w:val="006F15BF"/>
    <w:rsid w:val="00704223"/>
    <w:rsid w:val="00725F4C"/>
    <w:rsid w:val="007C375D"/>
    <w:rsid w:val="008908DE"/>
    <w:rsid w:val="008B7360"/>
    <w:rsid w:val="00985608"/>
    <w:rsid w:val="009A407F"/>
    <w:rsid w:val="00A23592"/>
    <w:rsid w:val="00A82F82"/>
    <w:rsid w:val="00A9274C"/>
    <w:rsid w:val="00AA38DF"/>
    <w:rsid w:val="00AA7A47"/>
    <w:rsid w:val="00AE1313"/>
    <w:rsid w:val="00B7585D"/>
    <w:rsid w:val="00B86FE6"/>
    <w:rsid w:val="00C66B9A"/>
    <w:rsid w:val="00CE4B45"/>
    <w:rsid w:val="00D72FF8"/>
    <w:rsid w:val="00D87DE6"/>
    <w:rsid w:val="00E33A49"/>
    <w:rsid w:val="00E63D36"/>
    <w:rsid w:val="00E82DF7"/>
    <w:rsid w:val="00E866D3"/>
    <w:rsid w:val="00EB6242"/>
    <w:rsid w:val="00F57E17"/>
    <w:rsid w:val="00FC2FA6"/>
    <w:rsid w:val="00FC45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2BF4"/>
  <w15:chartTrackingRefBased/>
  <w15:docId w15:val="{30326A94-AD50-4EA2-9455-CCFDE4D9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F88"/>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03F88"/>
    <w:pPr>
      <w:ind w:left="720"/>
      <w:contextualSpacing/>
    </w:pPr>
  </w:style>
  <w:style w:type="paragraph" w:styleId="Notedebasdepage">
    <w:name w:val="footnote text"/>
    <w:basedOn w:val="Normal"/>
    <w:link w:val="NotedebasdepageCar"/>
    <w:uiPriority w:val="99"/>
    <w:unhideWhenUsed/>
    <w:rsid w:val="00003F88"/>
    <w:pPr>
      <w:spacing w:after="0" w:line="240" w:lineRule="auto"/>
    </w:pPr>
    <w:rPr>
      <w:sz w:val="20"/>
      <w:szCs w:val="20"/>
    </w:rPr>
  </w:style>
  <w:style w:type="character" w:customStyle="1" w:styleId="NotedebasdepageCar">
    <w:name w:val="Note de bas de page Car"/>
    <w:basedOn w:val="Policepardfaut"/>
    <w:link w:val="Notedebasdepage"/>
    <w:uiPriority w:val="99"/>
    <w:rsid w:val="00003F88"/>
    <w:rPr>
      <w:sz w:val="20"/>
      <w:szCs w:val="20"/>
      <w:lang w:val="fr-CD"/>
    </w:rPr>
  </w:style>
  <w:style w:type="character" w:styleId="Appelnotedebasdep">
    <w:name w:val="footnote reference"/>
    <w:basedOn w:val="Policepardfaut"/>
    <w:uiPriority w:val="99"/>
    <w:semiHidden/>
    <w:unhideWhenUsed/>
    <w:rsid w:val="00003F88"/>
    <w:rPr>
      <w:vertAlign w:val="superscript"/>
    </w:rPr>
  </w:style>
  <w:style w:type="paragraph" w:customStyle="1" w:styleId="Paragraphedeliste1">
    <w:name w:val="Paragraphe de liste1"/>
    <w:basedOn w:val="Normal"/>
    <w:rsid w:val="00A9274C"/>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7C375D"/>
    <w:rPr>
      <w:i/>
      <w:iCs/>
    </w:rPr>
  </w:style>
  <w:style w:type="paragraph" w:styleId="Sous-titre">
    <w:name w:val="Subtitle"/>
    <w:basedOn w:val="Normal"/>
    <w:next w:val="Normal"/>
    <w:link w:val="Sous-titreCar"/>
    <w:uiPriority w:val="11"/>
    <w:qFormat/>
    <w:rsid w:val="00EB6242"/>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EB6242"/>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EB6242"/>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EB6242"/>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C1440"/>
    <w:rPr>
      <w:color w:val="0563C1" w:themeColor="hyperlink"/>
      <w:u w:val="single"/>
    </w:rPr>
  </w:style>
  <w:style w:type="paragraph" w:styleId="Rvision">
    <w:name w:val="Revision"/>
    <w:hidden/>
    <w:uiPriority w:val="99"/>
    <w:semiHidden/>
    <w:rsid w:val="004B2EFD"/>
    <w:pPr>
      <w:spacing w:after="0" w:line="240" w:lineRule="auto"/>
    </w:pPr>
    <w:rPr>
      <w:lang w:val="fr-CD"/>
    </w:rPr>
  </w:style>
  <w:style w:type="character" w:styleId="Marquedecommentaire">
    <w:name w:val="annotation reference"/>
    <w:basedOn w:val="Policepardfaut"/>
    <w:uiPriority w:val="99"/>
    <w:semiHidden/>
    <w:unhideWhenUsed/>
    <w:rsid w:val="00A23592"/>
    <w:rPr>
      <w:sz w:val="16"/>
      <w:szCs w:val="16"/>
    </w:rPr>
  </w:style>
  <w:style w:type="paragraph" w:styleId="Commentaire">
    <w:name w:val="annotation text"/>
    <w:basedOn w:val="Normal"/>
    <w:link w:val="CommentaireCar"/>
    <w:uiPriority w:val="99"/>
    <w:semiHidden/>
    <w:unhideWhenUsed/>
    <w:rsid w:val="00A23592"/>
    <w:pPr>
      <w:spacing w:line="240" w:lineRule="auto"/>
    </w:pPr>
    <w:rPr>
      <w:sz w:val="20"/>
      <w:szCs w:val="20"/>
    </w:rPr>
  </w:style>
  <w:style w:type="character" w:customStyle="1" w:styleId="CommentaireCar">
    <w:name w:val="Commentaire Car"/>
    <w:basedOn w:val="Policepardfaut"/>
    <w:link w:val="Commentaire"/>
    <w:uiPriority w:val="99"/>
    <w:semiHidden/>
    <w:rsid w:val="00A23592"/>
    <w:rPr>
      <w:sz w:val="20"/>
      <w:szCs w:val="20"/>
      <w:lang w:val="fr-CD"/>
    </w:rPr>
  </w:style>
  <w:style w:type="paragraph" w:styleId="Objetducommentaire">
    <w:name w:val="annotation subject"/>
    <w:basedOn w:val="Commentaire"/>
    <w:next w:val="Commentaire"/>
    <w:link w:val="ObjetducommentaireCar"/>
    <w:uiPriority w:val="99"/>
    <w:semiHidden/>
    <w:unhideWhenUsed/>
    <w:rsid w:val="00A23592"/>
    <w:rPr>
      <w:b/>
      <w:bCs/>
    </w:rPr>
  </w:style>
  <w:style w:type="character" w:customStyle="1" w:styleId="ObjetducommentaireCar">
    <w:name w:val="Objet du commentaire Car"/>
    <w:basedOn w:val="CommentaireCar"/>
    <w:link w:val="Objetducommentaire"/>
    <w:uiPriority w:val="99"/>
    <w:semiHidden/>
    <w:rsid w:val="00A23592"/>
    <w:rPr>
      <w:b/>
      <w:bCs/>
      <w:sz w:val="20"/>
      <w:szCs w:val="20"/>
      <w:lang w:val="fr-CD"/>
    </w:rPr>
  </w:style>
  <w:style w:type="paragraph" w:customStyle="1" w:styleId="pf0">
    <w:name w:val="pf0"/>
    <w:basedOn w:val="Normal"/>
    <w:rsid w:val="00424860"/>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2486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3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3074A-E507-4767-94AB-DD6F74586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1566</Words>
  <Characters>8616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6</cp:revision>
  <dcterms:created xsi:type="dcterms:W3CDTF">2024-05-19T03:33:00Z</dcterms:created>
  <dcterms:modified xsi:type="dcterms:W3CDTF">2025-07-23T06:25:00Z</dcterms:modified>
</cp:coreProperties>
</file>