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A835" w14:textId="77777777" w:rsidR="003D647B" w:rsidRDefault="003D647B" w:rsidP="003D647B">
      <w:pPr>
        <w:pStyle w:val="Titre"/>
      </w:pPr>
      <w:r>
        <w:rPr>
          <w:rFonts w:ascii="Calibri Light" w:hAnsi="Calibri Light" w:cs="Calibri Light"/>
        </w:rPr>
        <w:t>Sourate al-</w:t>
      </w:r>
      <w:proofErr w:type="spellStart"/>
      <w:r>
        <w:rPr>
          <w:rFonts w:ascii="Calibri Light" w:hAnsi="Calibri Light" w:cs="Calibri Light"/>
        </w:rPr>
        <w:t>Mounafiqoun</w:t>
      </w:r>
      <w:proofErr w:type="spellEnd"/>
    </w:p>
    <w:p w14:paraId="2EF4EAEC" w14:textId="77777777" w:rsidR="003D647B" w:rsidRPr="00F43947" w:rsidRDefault="003D647B" w:rsidP="003D647B">
      <w:pPr>
        <w:pStyle w:val="Sous-titre"/>
        <w:rPr>
          <w:lang w:val="fr-BE"/>
        </w:rPr>
      </w:pPr>
      <w:r>
        <w:rPr>
          <w:rFonts w:ascii="Calibri" w:hAnsi="Calibri" w:cs="Calibri"/>
          <w:color w:val="000000"/>
          <w:sz w:val="20"/>
          <w:szCs w:val="20"/>
          <w:lang w:val="fr-RE"/>
        </w:rPr>
        <w:t>« Les hypocrites » sourate n°63 - révélée à Médine – 11 versets</w:t>
      </w:r>
    </w:p>
    <w:p w14:paraId="04E52858" w14:textId="77777777" w:rsidR="003D647B" w:rsidRDefault="003D647B" w:rsidP="003D647B">
      <w:pPr>
        <w:pStyle w:val="Standard"/>
        <w:rPr>
          <w:b/>
          <w:bCs/>
          <w:sz w:val="26"/>
          <w:szCs w:val="26"/>
          <w:lang w:val="fr-FR"/>
        </w:rPr>
      </w:pPr>
    </w:p>
    <w:p w14:paraId="66496BD1" w14:textId="77777777" w:rsidR="003D647B" w:rsidRDefault="003D647B" w:rsidP="003D647B">
      <w:pPr>
        <w:pStyle w:val="Standard"/>
        <w:rPr>
          <w:b/>
          <w:bCs/>
          <w:sz w:val="26"/>
          <w:szCs w:val="26"/>
          <w:lang w:val="fr-FR"/>
        </w:rPr>
      </w:pPr>
    </w:p>
    <w:p w14:paraId="29BA2571" w14:textId="77777777" w:rsidR="003D647B" w:rsidRDefault="003D647B" w:rsidP="003D647B">
      <w:pPr>
        <w:pStyle w:val="Standard"/>
        <w:rPr>
          <w:b/>
          <w:bCs/>
          <w:sz w:val="26"/>
          <w:szCs w:val="26"/>
          <w:lang w:val="fr-FR"/>
        </w:rPr>
      </w:pPr>
    </w:p>
    <w:p w14:paraId="653B24D5" w14:textId="77777777" w:rsidR="003D647B" w:rsidRDefault="003D647B" w:rsidP="003D647B">
      <w:pPr>
        <w:pStyle w:val="Standard"/>
        <w:rPr>
          <w:b/>
          <w:bCs/>
          <w:sz w:val="26"/>
          <w:szCs w:val="26"/>
          <w:lang w:val="fr-FR"/>
        </w:rPr>
      </w:pPr>
    </w:p>
    <w:p w14:paraId="2900F5D8" w14:textId="77777777" w:rsidR="003D647B" w:rsidRPr="00F43947" w:rsidRDefault="003D647B" w:rsidP="003D647B">
      <w:pPr>
        <w:pStyle w:val="Standard"/>
        <w:rPr>
          <w:lang w:val="fr-BE"/>
        </w:rPr>
      </w:pPr>
      <w:bookmarkStart w:id="0" w:name="Bookmark"/>
      <w:r>
        <w:rPr>
          <w:b/>
          <w:bCs/>
          <w:sz w:val="20"/>
          <w:szCs w:val="20"/>
          <w:lang w:val="fr-RE"/>
        </w:rPr>
        <w:t xml:space="preserve">a) </w:t>
      </w:r>
      <w:r w:rsidRPr="00F43947">
        <w:rPr>
          <w:b/>
          <w:bCs/>
          <w:sz w:val="20"/>
          <w:szCs w:val="20"/>
          <w:lang w:val="fr-BE"/>
        </w:rPr>
        <w:t>Abrégé de la table thématique de la sourate</w:t>
      </w:r>
    </w:p>
    <w:bookmarkEnd w:id="0"/>
    <w:p w14:paraId="24E4199D" w14:textId="77777777" w:rsidR="003D647B" w:rsidRDefault="003D647B" w:rsidP="003D647B">
      <w:pPr>
        <w:pStyle w:val="Standard"/>
        <w:rPr>
          <w:b/>
          <w:bCs/>
          <w:sz w:val="26"/>
          <w:szCs w:val="26"/>
          <w:lang w:val="fr-FR"/>
        </w:rPr>
      </w:pPr>
    </w:p>
    <w:p w14:paraId="5DB77413" w14:textId="77777777" w:rsidR="003D647B" w:rsidRPr="00F43947" w:rsidRDefault="003D647B" w:rsidP="003D647B">
      <w:pPr>
        <w:pStyle w:val="Standard"/>
        <w:jc w:val="both"/>
        <w:rPr>
          <w:lang w:val="fr-BE"/>
        </w:rPr>
      </w:pPr>
      <w:r w:rsidRPr="00F43947">
        <w:rPr>
          <w:lang w:val="fr-BE" w:bidi="fa-IR"/>
        </w:rPr>
        <w:t>Les versets 1 à 8 indiquent que les hypocrites se sont détournés de la foi après avoir initialement cru au message du Prophète (</w:t>
      </w:r>
      <w:r>
        <w:rPr>
          <w:lang w:val="fr-BE" w:bidi="fa-IR"/>
        </w:rPr>
        <w:t>s</w:t>
      </w:r>
      <w:r w:rsidRPr="00F43947">
        <w:rPr>
          <w:lang w:val="fr-BE" w:bidi="fa-IR"/>
        </w:rPr>
        <w:t>). Bien qu'ils prétendent être croyants verbalement, leurs actes contr</w:t>
      </w:r>
      <w:r>
        <w:rPr>
          <w:lang w:val="fr-BE" w:bidi="fa-IR"/>
        </w:rPr>
        <w:t>edisent les préceptes religieux</w:t>
      </w:r>
      <w:r w:rsidRPr="00F43947">
        <w:rPr>
          <w:lang w:val="fr-BE" w:bidi="fa-IR"/>
        </w:rPr>
        <w:t>. En raison de cette déviance, leurs cœurs ont été scellés et sont devenus imperméables à la guidance divine. Ces versets décrivent les caractéristiques distinctives des hypocrites et leur manière d'agir mensongère et trompeuse.</w:t>
      </w:r>
    </w:p>
    <w:p w14:paraId="61ECE726" w14:textId="6BF3E01F" w:rsidR="003D647B" w:rsidRPr="00F43947" w:rsidRDefault="003D647B" w:rsidP="003D647B">
      <w:pPr>
        <w:pStyle w:val="Standard"/>
        <w:jc w:val="both"/>
        <w:rPr>
          <w:lang w:val="fr-BE"/>
        </w:rPr>
      </w:pPr>
      <w:r w:rsidRPr="00F43947">
        <w:rPr>
          <w:lang w:val="fr-BE" w:bidi="fa-IR"/>
        </w:rPr>
        <w:t xml:space="preserve">Les versets 9 à 11 exhortent les croyants sincères et leur rappellent que leur temps sur terre est limité. Ils les </w:t>
      </w:r>
      <w:proofErr w:type="spellStart"/>
      <w:r w:rsidRPr="00F43947">
        <w:rPr>
          <w:lang w:val="fr-BE" w:bidi="fa-IR"/>
        </w:rPr>
        <w:t>conseillent</w:t>
      </w:r>
      <w:proofErr w:type="spellEnd"/>
      <w:r w:rsidRPr="00F43947">
        <w:rPr>
          <w:lang w:val="fr-BE" w:bidi="fa-IR"/>
        </w:rPr>
        <w:t xml:space="preserve"> d'adopter certain</w:t>
      </w:r>
      <w:r w:rsidR="00DA74FE">
        <w:rPr>
          <w:lang w:val="fr-BE" w:bidi="fa-IR"/>
        </w:rPr>
        <w:t>e</w:t>
      </w:r>
      <w:r>
        <w:rPr>
          <w:lang w:val="fr-BE" w:bidi="fa-IR"/>
        </w:rPr>
        <w:t>s</w:t>
      </w:r>
      <w:r w:rsidRPr="00F43947">
        <w:rPr>
          <w:lang w:val="fr-BE" w:bidi="fa-IR"/>
        </w:rPr>
        <w:t xml:space="preserve"> qualités et </w:t>
      </w:r>
      <w:r w:rsidR="00DA74FE">
        <w:rPr>
          <w:lang w:val="fr-BE" w:bidi="fa-IR"/>
        </w:rPr>
        <w:t xml:space="preserve">certains </w:t>
      </w:r>
      <w:r w:rsidRPr="00F43947">
        <w:rPr>
          <w:lang w:val="fr-BE" w:bidi="fa-IR"/>
        </w:rPr>
        <w:t>comportements vertueux, notamment la sincérité, la droiture et la bienfaisance. Cela leur permettra</w:t>
      </w:r>
      <w:r w:rsidR="00742088">
        <w:rPr>
          <w:lang w:val="fr-BE" w:bidi="fa-IR"/>
        </w:rPr>
        <w:t>it</w:t>
      </w:r>
      <w:r w:rsidRPr="00F43947">
        <w:rPr>
          <w:lang w:val="fr-BE" w:bidi="fa-IR"/>
        </w:rPr>
        <w:t xml:space="preserve"> d'éviter le sort malheureux réservé aux hypocrites et de remporter le succès dans l'</w:t>
      </w:r>
      <w:r w:rsidR="00742088">
        <w:rPr>
          <w:lang w:val="fr-BE" w:bidi="fa-IR"/>
        </w:rPr>
        <w:t>A</w:t>
      </w:r>
      <w:r w:rsidRPr="00F43947">
        <w:rPr>
          <w:lang w:val="fr-BE" w:bidi="fa-IR"/>
        </w:rPr>
        <w:t>u-delà. Ces versets soulignent l'importance de rester fermes sur le droit chemin et de ne pas se laisser séduire par l'hypocrisie et les tentations de ce monde éphémère.</w:t>
      </w:r>
      <w:r w:rsidRPr="00F43947">
        <w:rPr>
          <w:rStyle w:val="Appelnotedebasdep"/>
        </w:rPr>
        <w:footnoteReference w:id="1"/>
      </w:r>
    </w:p>
    <w:p w14:paraId="586C8C5F" w14:textId="77777777" w:rsidR="003D647B" w:rsidRDefault="003D647B" w:rsidP="003D647B">
      <w:pPr>
        <w:pStyle w:val="Standard"/>
        <w:rPr>
          <w:b/>
          <w:bCs/>
          <w:sz w:val="26"/>
          <w:szCs w:val="26"/>
          <w:lang w:val="fr-FR"/>
        </w:rPr>
      </w:pPr>
    </w:p>
    <w:p w14:paraId="5752041C" w14:textId="77777777" w:rsidR="003D647B" w:rsidRDefault="003D647B" w:rsidP="003D647B">
      <w:pPr>
        <w:pStyle w:val="Standard"/>
        <w:rPr>
          <w:b/>
          <w:bCs/>
          <w:sz w:val="26"/>
          <w:szCs w:val="26"/>
          <w:lang w:val="fr-FR"/>
        </w:rPr>
      </w:pPr>
    </w:p>
    <w:p w14:paraId="007479B9" w14:textId="77777777" w:rsidR="003D647B" w:rsidRDefault="003D647B" w:rsidP="003D647B">
      <w:pPr>
        <w:pStyle w:val="Standard"/>
        <w:rPr>
          <w:b/>
          <w:bCs/>
          <w:sz w:val="26"/>
          <w:szCs w:val="26"/>
          <w:lang w:val="fr-FR"/>
        </w:rPr>
      </w:pPr>
    </w:p>
    <w:p w14:paraId="0F6E4FA1" w14:textId="77777777" w:rsidR="003D647B" w:rsidRPr="00F43947" w:rsidRDefault="003D647B" w:rsidP="003D647B">
      <w:pPr>
        <w:pStyle w:val="Standard"/>
        <w:rPr>
          <w:lang w:val="fr-BE"/>
        </w:rPr>
      </w:pPr>
      <w:r>
        <w:rPr>
          <w:rFonts w:cs="F"/>
          <w:b/>
          <w:bCs/>
          <w:sz w:val="20"/>
          <w:szCs w:val="20"/>
          <w:lang w:val="fr-FR" w:bidi="en-US"/>
        </w:rPr>
        <w:t>b) Aperçu du contenu de la sourate</w:t>
      </w:r>
    </w:p>
    <w:p w14:paraId="15F1876B" w14:textId="77777777" w:rsidR="003D647B" w:rsidRDefault="003D647B" w:rsidP="003D647B">
      <w:pPr>
        <w:pStyle w:val="Standard"/>
        <w:rPr>
          <w:lang w:val="fr-FR"/>
        </w:rPr>
      </w:pPr>
    </w:p>
    <w:p w14:paraId="6DE4CE20" w14:textId="69A1F4C2" w:rsidR="003D647B" w:rsidRPr="00AF74B4" w:rsidRDefault="003D647B" w:rsidP="003D647B">
      <w:pPr>
        <w:pStyle w:val="Standard"/>
        <w:jc w:val="both"/>
        <w:rPr>
          <w:lang w:val="fr-FR"/>
        </w:rPr>
      </w:pPr>
      <w:r w:rsidRPr="00AF74B4">
        <w:rPr>
          <w:lang w:val="fr-FR"/>
        </w:rPr>
        <w:t>La sourate al-</w:t>
      </w:r>
      <w:proofErr w:type="spellStart"/>
      <w:r w:rsidRPr="00AF74B4">
        <w:rPr>
          <w:lang w:val="fr-FR"/>
        </w:rPr>
        <w:t>Mounafiqoun</w:t>
      </w:r>
      <w:proofErr w:type="spellEnd"/>
      <w:r w:rsidRPr="00AF74B4">
        <w:rPr>
          <w:lang w:val="fr-FR"/>
        </w:rPr>
        <w:t xml:space="preserve"> est une sourate courte</w:t>
      </w:r>
      <w:r>
        <w:rPr>
          <w:lang w:val="fr-FR"/>
        </w:rPr>
        <w:t>,</w:t>
      </w:r>
      <w:r w:rsidRPr="00AF74B4">
        <w:rPr>
          <w:lang w:val="fr-FR"/>
        </w:rPr>
        <w:t xml:space="preserve"> mais riche en contenu. Son thème principal concerne les hypocrites, mais les derniers versets se présentent comme des exhortations et des avertissements aux croyants dans divers domaines. Globalement, son contenu peut être résumé en quatre parties principales</w:t>
      </w:r>
      <w:r w:rsidR="007913F9">
        <w:rPr>
          <w:lang w:val="fr-FR"/>
        </w:rPr>
        <w:t> </w:t>
      </w:r>
      <w:r w:rsidRPr="00AF74B4">
        <w:rPr>
          <w:lang w:val="fr-FR"/>
        </w:rPr>
        <w:t>:</w:t>
      </w:r>
    </w:p>
    <w:p w14:paraId="7DC4974C" w14:textId="77777777" w:rsidR="003D647B" w:rsidRPr="00AF74B4" w:rsidRDefault="00803B4B" w:rsidP="003D647B">
      <w:pPr>
        <w:pStyle w:val="Standard"/>
        <w:jc w:val="both"/>
        <w:rPr>
          <w:lang w:val="fr-FR"/>
        </w:rPr>
      </w:pPr>
      <w:r>
        <w:rPr>
          <w:lang w:val="fr-FR"/>
        </w:rPr>
        <w:t xml:space="preserve">a) </w:t>
      </w:r>
      <w:r w:rsidR="003D647B" w:rsidRPr="00AF74B4">
        <w:rPr>
          <w:lang w:val="fr-FR"/>
        </w:rPr>
        <w:t>La première partie expose les caractéristiques des hypocrites, abordant des questions sensibles telles que leur double langage, leur mépris des valeurs islamiques et leur alliance tacite avec les ennemis des musulmans.</w:t>
      </w:r>
    </w:p>
    <w:p w14:paraId="79ED35F8" w14:textId="77777777" w:rsidR="003D647B" w:rsidRPr="00AF74B4" w:rsidRDefault="00803B4B" w:rsidP="003D647B">
      <w:pPr>
        <w:pStyle w:val="Standard"/>
        <w:jc w:val="both"/>
        <w:rPr>
          <w:lang w:val="fr-FR"/>
        </w:rPr>
      </w:pPr>
      <w:r>
        <w:rPr>
          <w:lang w:val="fr-FR"/>
        </w:rPr>
        <w:lastRenderedPageBreak/>
        <w:t xml:space="preserve">b) </w:t>
      </w:r>
      <w:r w:rsidR="003D647B" w:rsidRPr="00AF74B4">
        <w:rPr>
          <w:lang w:val="fr-FR"/>
        </w:rPr>
        <w:t>La deuxième partie met en garde les croyants contre les conspirations et les manœuvres sournoises des hypocrites, soulignant la nécessité d'une vigilance constante à leur égard.</w:t>
      </w:r>
    </w:p>
    <w:p w14:paraId="1C3C5292" w14:textId="77777777" w:rsidR="003D647B" w:rsidRPr="00AF74B4" w:rsidRDefault="00803B4B" w:rsidP="003D647B">
      <w:pPr>
        <w:pStyle w:val="Standard"/>
        <w:jc w:val="both"/>
        <w:rPr>
          <w:lang w:val="fr-FR"/>
        </w:rPr>
      </w:pPr>
      <w:r>
        <w:rPr>
          <w:lang w:val="fr-FR"/>
        </w:rPr>
        <w:t xml:space="preserve">c) </w:t>
      </w:r>
      <w:r w:rsidR="003D647B" w:rsidRPr="00AF74B4">
        <w:rPr>
          <w:lang w:val="fr-FR"/>
        </w:rPr>
        <w:t>La troisième partie avertit les croyants que les richesses et les biens matériels de ce monde éphémère ne doivent pas les distraire du souvenir d'Allah et de leurs devoirs spirituels.</w:t>
      </w:r>
    </w:p>
    <w:p w14:paraId="51387F08" w14:textId="45D268D4" w:rsidR="003D647B" w:rsidRPr="00AF74B4" w:rsidRDefault="00803B4B" w:rsidP="003D647B">
      <w:pPr>
        <w:pStyle w:val="Standard"/>
        <w:jc w:val="both"/>
        <w:rPr>
          <w:lang w:val="fr-FR"/>
        </w:rPr>
      </w:pPr>
      <w:r>
        <w:rPr>
          <w:lang w:val="fr-FR"/>
        </w:rPr>
        <w:t xml:space="preserve">d) </w:t>
      </w:r>
      <w:r w:rsidR="003D647B" w:rsidRPr="00AF74B4">
        <w:rPr>
          <w:lang w:val="fr-FR"/>
        </w:rPr>
        <w:t xml:space="preserve">Enfin, la dernière partie énonce des conseils pour </w:t>
      </w:r>
      <w:r w:rsidR="00742088" w:rsidRPr="00AF74B4">
        <w:rPr>
          <w:lang w:val="fr-FR"/>
        </w:rPr>
        <w:t xml:space="preserve">utiliser </w:t>
      </w:r>
      <w:r w:rsidR="003D647B" w:rsidRPr="00AF74B4">
        <w:rPr>
          <w:lang w:val="fr-FR"/>
        </w:rPr>
        <w:t xml:space="preserve">et </w:t>
      </w:r>
      <w:r w:rsidR="00742088" w:rsidRPr="00AF74B4">
        <w:rPr>
          <w:lang w:val="fr-FR"/>
        </w:rPr>
        <w:t xml:space="preserve">dépenser </w:t>
      </w:r>
      <w:r w:rsidR="003D647B" w:rsidRPr="00AF74B4">
        <w:rPr>
          <w:lang w:val="fr-FR"/>
        </w:rPr>
        <w:t>ses biens dans la voie d'Allah avant que la mort, les regrets et le Jour du Jugement ne viennent à l'improviste.</w:t>
      </w:r>
    </w:p>
    <w:p w14:paraId="7F6E477E" w14:textId="77777777" w:rsidR="003D647B" w:rsidRPr="00F43947" w:rsidRDefault="003D647B" w:rsidP="003D647B">
      <w:pPr>
        <w:pStyle w:val="Standard"/>
        <w:jc w:val="both"/>
        <w:rPr>
          <w:lang w:val="fr-BE"/>
        </w:rPr>
      </w:pPr>
      <w:r w:rsidRPr="00AF74B4">
        <w:rPr>
          <w:lang w:val="fr-FR"/>
        </w:rPr>
        <w:t xml:space="preserve">Cette sourate met en lumière les dangers de l'hypocrisie et de la </w:t>
      </w:r>
      <w:r w:rsidRPr="0078741D">
        <w:rPr>
          <w:lang w:val="fr-FR"/>
        </w:rPr>
        <w:t>duplicité</w:t>
      </w:r>
      <w:r w:rsidRPr="00AF74B4">
        <w:rPr>
          <w:lang w:val="fr-FR"/>
        </w:rPr>
        <w:t>, tout en rappelant aux croyants l'importance de la sincérité, de la vigilance et de l'attachement aux valeurs spirituelles</w:t>
      </w:r>
      <w:r>
        <w:rPr>
          <w:lang w:val="fr-FR"/>
        </w:rPr>
        <w:t xml:space="preserve"> plutôt qu'aux biens terrestres.</w:t>
      </w:r>
      <w:r>
        <w:rPr>
          <w:rStyle w:val="Appelnotedebasdep"/>
        </w:rPr>
        <w:footnoteReference w:id="2"/>
      </w:r>
    </w:p>
    <w:p w14:paraId="44B9BB10" w14:textId="77777777" w:rsidR="003D647B" w:rsidRDefault="003D647B" w:rsidP="003D647B">
      <w:pPr>
        <w:pStyle w:val="Standard"/>
        <w:rPr>
          <w:lang w:val="fr-RE"/>
        </w:rPr>
      </w:pPr>
    </w:p>
    <w:p w14:paraId="244A2C41" w14:textId="77777777" w:rsidR="003D647B" w:rsidRDefault="003D647B" w:rsidP="003D647B">
      <w:pPr>
        <w:pStyle w:val="Standard"/>
        <w:rPr>
          <w:lang w:val="fr-RE"/>
        </w:rPr>
      </w:pPr>
    </w:p>
    <w:p w14:paraId="4C90927A" w14:textId="77777777" w:rsidR="00803B4B" w:rsidRDefault="00803B4B" w:rsidP="003D647B">
      <w:pPr>
        <w:pStyle w:val="Standard"/>
        <w:rPr>
          <w:lang w:val="fr-RE"/>
        </w:rPr>
      </w:pPr>
    </w:p>
    <w:p w14:paraId="61503C7E" w14:textId="77777777" w:rsidR="003D647B" w:rsidRPr="00F43947" w:rsidRDefault="003D647B" w:rsidP="003D647B">
      <w:pPr>
        <w:pStyle w:val="Standard"/>
        <w:rPr>
          <w:lang w:val="fr-BE"/>
        </w:rPr>
      </w:pPr>
      <w:r>
        <w:rPr>
          <w:b/>
          <w:sz w:val="20"/>
          <w:szCs w:val="20"/>
          <w:lang w:val="fr-RE"/>
        </w:rPr>
        <w:t>c) Bienfaits de la récitation</w:t>
      </w:r>
    </w:p>
    <w:p w14:paraId="5E2D965F" w14:textId="77777777" w:rsidR="003D647B" w:rsidRDefault="003D647B" w:rsidP="003D647B">
      <w:pPr>
        <w:pStyle w:val="Standard"/>
        <w:rPr>
          <w:lang w:val="fr-RE"/>
        </w:rPr>
      </w:pPr>
    </w:p>
    <w:p w14:paraId="15EEAA3C" w14:textId="77777777" w:rsidR="003D647B" w:rsidRPr="00AF74B4" w:rsidRDefault="003D647B" w:rsidP="003D647B">
      <w:pPr>
        <w:pStyle w:val="Standard"/>
        <w:rPr>
          <w:lang w:val="fr-BE"/>
        </w:rPr>
      </w:pPr>
      <w:r>
        <w:rPr>
          <w:lang w:val="fr-RE"/>
        </w:rPr>
        <w:t>Selon un récit rapporté du Noble Prophète (s</w:t>
      </w:r>
      <w:r w:rsidRPr="00AF74B4">
        <w:rPr>
          <w:lang w:val="fr-RE"/>
        </w:rPr>
        <w:t xml:space="preserve">), celui qui récite la sourate </w:t>
      </w:r>
      <w:r w:rsidRPr="00AF74B4">
        <w:rPr>
          <w:lang w:val="fr-FR"/>
        </w:rPr>
        <w:t>al-</w:t>
      </w:r>
      <w:proofErr w:type="spellStart"/>
      <w:r w:rsidRPr="00AF74B4">
        <w:rPr>
          <w:lang w:val="fr-FR"/>
        </w:rPr>
        <w:t>Mounafiqoun</w:t>
      </w:r>
      <w:proofErr w:type="spellEnd"/>
      <w:r w:rsidRPr="00AF74B4">
        <w:rPr>
          <w:lang w:val="fr-FR"/>
        </w:rPr>
        <w:t xml:space="preserve"> </w:t>
      </w:r>
      <w:r w:rsidRPr="00AF74B4">
        <w:rPr>
          <w:lang w:val="fr-RE"/>
        </w:rPr>
        <w:t>sera préservé de l'hypocrisie</w:t>
      </w:r>
      <w:r>
        <w:rPr>
          <w:lang w:val="fr-RE"/>
        </w:rPr>
        <w:t>.</w:t>
      </w:r>
      <w:r>
        <w:rPr>
          <w:rStyle w:val="Appelnotedebasdep"/>
        </w:rPr>
        <w:footnoteReference w:id="3"/>
      </w:r>
    </w:p>
    <w:p w14:paraId="00056C9C" w14:textId="77777777" w:rsidR="003D647B" w:rsidRPr="00AF74B4" w:rsidRDefault="003D647B" w:rsidP="003D647B">
      <w:pPr>
        <w:pStyle w:val="Standard"/>
        <w:rPr>
          <w:lang w:val="fr-BE"/>
        </w:rPr>
      </w:pPr>
    </w:p>
    <w:p w14:paraId="6B24419C" w14:textId="77777777" w:rsidR="003D647B" w:rsidRDefault="003D647B" w:rsidP="003D647B">
      <w:pPr>
        <w:pStyle w:val="Standard"/>
        <w:rPr>
          <w:b/>
          <w:sz w:val="20"/>
          <w:szCs w:val="20"/>
          <w:lang w:val="fr-RE"/>
        </w:rPr>
      </w:pPr>
    </w:p>
    <w:p w14:paraId="68F5EC91" w14:textId="77777777" w:rsidR="003D647B" w:rsidRDefault="003D647B" w:rsidP="003D647B">
      <w:pPr>
        <w:pStyle w:val="Standard"/>
        <w:rPr>
          <w:b/>
          <w:sz w:val="20"/>
          <w:szCs w:val="20"/>
          <w:lang w:val="fr-RE"/>
        </w:rPr>
      </w:pPr>
    </w:p>
    <w:p w14:paraId="3D8157DC" w14:textId="77777777" w:rsidR="003D647B" w:rsidRPr="00F43947" w:rsidRDefault="003D647B" w:rsidP="003D647B">
      <w:pPr>
        <w:pStyle w:val="Standard"/>
        <w:rPr>
          <w:lang w:val="fr-BE"/>
        </w:rPr>
      </w:pPr>
      <w:r>
        <w:rPr>
          <w:rFonts w:cs="F"/>
          <w:b/>
          <w:bCs/>
          <w:sz w:val="20"/>
          <w:szCs w:val="20"/>
          <w:lang w:val="fr-FR" w:bidi="en-US"/>
        </w:rPr>
        <w:t>d) Exégèse et commentaire de la sourate</w:t>
      </w:r>
    </w:p>
    <w:p w14:paraId="26145CF4" w14:textId="77777777" w:rsidR="003D647B" w:rsidRDefault="003D647B" w:rsidP="003D647B">
      <w:pPr>
        <w:pStyle w:val="Standard"/>
        <w:rPr>
          <w:b/>
          <w:bCs/>
          <w:sz w:val="26"/>
          <w:szCs w:val="26"/>
          <w:lang w:val="fr-FR"/>
        </w:rPr>
      </w:pPr>
    </w:p>
    <w:p w14:paraId="52FD4246" w14:textId="77777777" w:rsidR="00662519" w:rsidRDefault="00662519" w:rsidP="003D647B">
      <w:pPr>
        <w:pStyle w:val="Standard"/>
        <w:rPr>
          <w:b/>
          <w:bCs/>
          <w:sz w:val="26"/>
          <w:szCs w:val="26"/>
          <w:lang w:val="fr-FR"/>
        </w:rPr>
      </w:pPr>
    </w:p>
    <w:p w14:paraId="13F37C54" w14:textId="77777777" w:rsidR="00662519" w:rsidRDefault="00662519" w:rsidP="0066251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D9AECDF" w14:textId="77777777" w:rsidR="00662519" w:rsidRDefault="00662519" w:rsidP="00662519">
      <w:pPr>
        <w:pStyle w:val="Standard"/>
        <w:jc w:val="right"/>
        <w:rPr>
          <w:b/>
          <w:bCs/>
          <w:sz w:val="26"/>
          <w:szCs w:val="26"/>
          <w:lang w:val="fr-FR"/>
        </w:rPr>
      </w:pPr>
    </w:p>
    <w:p w14:paraId="763EC1CC" w14:textId="77777777" w:rsidR="0069648D" w:rsidRDefault="0069648D" w:rsidP="0069648D">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609DA20C" w14:textId="77777777" w:rsidR="003D647B" w:rsidRDefault="003D647B" w:rsidP="003D647B">
      <w:pPr>
        <w:pStyle w:val="Standard"/>
        <w:rPr>
          <w:b/>
          <w:bCs/>
          <w:sz w:val="26"/>
          <w:szCs w:val="26"/>
          <w:lang w:val="fr-FR"/>
        </w:rPr>
      </w:pPr>
    </w:p>
    <w:p w14:paraId="09639745" w14:textId="77777777" w:rsidR="00F51EA3" w:rsidRDefault="00F51EA3" w:rsidP="003D647B">
      <w:pPr>
        <w:pStyle w:val="Standard"/>
        <w:rPr>
          <w:b/>
          <w:bCs/>
          <w:sz w:val="26"/>
          <w:szCs w:val="26"/>
          <w:lang w:val="fr-FR"/>
        </w:rPr>
      </w:pPr>
    </w:p>
    <w:p w14:paraId="6F0D1B9E" w14:textId="495441DB" w:rsidR="00F51EA3" w:rsidRDefault="00F51EA3" w:rsidP="00F51EA3">
      <w:pPr>
        <w:pStyle w:val="Standard"/>
        <w:jc w:val="right"/>
        <w:rPr>
          <w:b/>
          <w:bCs/>
          <w:sz w:val="26"/>
          <w:szCs w:val="26"/>
          <w:lang w:val="fr-FR"/>
        </w:rPr>
      </w:pPr>
      <w:r w:rsidRPr="00DC4A50">
        <w:rPr>
          <w:rFonts w:cs="KFGQPC Uthmanic Script HAFS"/>
          <w:color w:val="000000"/>
          <w:sz w:val="36"/>
          <w:szCs w:val="36"/>
          <w:shd w:val="clear" w:color="auto" w:fill="FFFFFF"/>
          <w:rtl/>
        </w:rPr>
        <w:lastRenderedPageBreak/>
        <w:t xml:space="preserve">إِذَا </w:t>
      </w:r>
      <w:proofErr w:type="spellStart"/>
      <w:r w:rsidRPr="00DC4A50">
        <w:rPr>
          <w:rFonts w:cs="KFGQPC Uthmanic Script HAFS"/>
          <w:color w:val="000000"/>
          <w:sz w:val="36"/>
          <w:szCs w:val="36"/>
          <w:shd w:val="clear" w:color="auto" w:fill="FFFFFF"/>
          <w:rtl/>
        </w:rPr>
        <w:t>جَآءَكَ</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لۡمُنَٰفِقُونَ</w:t>
      </w:r>
      <w:proofErr w:type="spellEnd"/>
      <w:r w:rsidRPr="00DC4A50">
        <w:rPr>
          <w:rFonts w:cs="KFGQPC Uthmanic Script HAFS"/>
          <w:color w:val="000000"/>
          <w:sz w:val="36"/>
          <w:szCs w:val="36"/>
          <w:shd w:val="clear" w:color="auto" w:fill="FFFFFF"/>
          <w:rtl/>
        </w:rPr>
        <w:t xml:space="preserve"> قَالُواْ </w:t>
      </w:r>
      <w:proofErr w:type="spellStart"/>
      <w:r w:rsidRPr="00DC4A50">
        <w:rPr>
          <w:rFonts w:cs="KFGQPC Uthmanic Script HAFS"/>
          <w:color w:val="000000"/>
          <w:sz w:val="36"/>
          <w:szCs w:val="36"/>
          <w:shd w:val="clear" w:color="auto" w:fill="FFFFFF"/>
          <w:rtl/>
        </w:rPr>
        <w:t>نَشۡهَدُ</w:t>
      </w:r>
      <w:proofErr w:type="spellEnd"/>
      <w:r w:rsidRPr="00DC4A50">
        <w:rPr>
          <w:rFonts w:cs="KFGQPC Uthmanic Script HAFS"/>
          <w:color w:val="000000"/>
          <w:sz w:val="36"/>
          <w:szCs w:val="36"/>
          <w:shd w:val="clear" w:color="auto" w:fill="FFFFFF"/>
          <w:rtl/>
        </w:rPr>
        <w:t xml:space="preserve"> إِنَّكَ لَرَسُولُ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w:t>
      </w:r>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يَعۡلَمُ</w:t>
      </w:r>
      <w:proofErr w:type="spellEnd"/>
      <w:r w:rsidRPr="00DC4A50">
        <w:rPr>
          <w:rFonts w:cs="KFGQPC Uthmanic Script HAFS"/>
          <w:color w:val="000000"/>
          <w:sz w:val="36"/>
          <w:szCs w:val="36"/>
          <w:shd w:val="clear" w:color="auto" w:fill="FFFFFF"/>
          <w:rtl/>
        </w:rPr>
        <w:t xml:space="preserve"> إِنَّكَ </w:t>
      </w:r>
      <w:proofErr w:type="spellStart"/>
      <w:r w:rsidRPr="00DC4A50">
        <w:rPr>
          <w:rFonts w:cs="KFGQPC Uthmanic Script HAFS"/>
          <w:color w:val="000000"/>
          <w:sz w:val="36"/>
          <w:szCs w:val="36"/>
          <w:shd w:val="clear" w:color="auto" w:fill="FFFFFF"/>
          <w:rtl/>
        </w:rPr>
        <w:t>لَرَسُولُهُ</w:t>
      </w:r>
      <w:r w:rsidRPr="00DC4A50">
        <w:rPr>
          <w:rFonts w:cs="KFGQPC Uthmanic Script HAFS" w:hint="cs"/>
          <w:color w:val="000000"/>
          <w:sz w:val="36"/>
          <w:szCs w:val="36"/>
          <w:shd w:val="clear" w:color="auto" w:fill="FFFFFF"/>
          <w:rtl/>
        </w:rPr>
        <w:t>ۥ</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w:t>
      </w:r>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يَشۡهَدُ</w:t>
      </w:r>
      <w:proofErr w:type="spellEnd"/>
      <w:r w:rsidRPr="00DC4A50">
        <w:rPr>
          <w:rFonts w:cs="KFGQPC Uthmanic Script HAFS"/>
          <w:color w:val="000000"/>
          <w:sz w:val="36"/>
          <w:szCs w:val="36"/>
          <w:shd w:val="clear" w:color="auto" w:fill="FFFFFF"/>
          <w:rtl/>
        </w:rPr>
        <w:t xml:space="preserve"> إِنَّ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لۡمُنَٰفِقِينَ</w:t>
      </w:r>
      <w:proofErr w:type="spellEnd"/>
      <w:r w:rsidRPr="00DC4A50">
        <w:rPr>
          <w:rFonts w:cs="KFGQPC Uthmanic Script HAFS"/>
          <w:color w:val="000000"/>
          <w:sz w:val="36"/>
          <w:szCs w:val="36"/>
          <w:shd w:val="clear" w:color="auto" w:fill="FFFFFF"/>
          <w:rtl/>
        </w:rPr>
        <w:t xml:space="preserve"> لَكَٰذِبُونَ١</w:t>
      </w:r>
    </w:p>
    <w:p w14:paraId="6CFC0AA7" w14:textId="77777777" w:rsidR="00F51EA3" w:rsidRDefault="00F51EA3" w:rsidP="003D647B">
      <w:pPr>
        <w:pStyle w:val="Standard"/>
        <w:rPr>
          <w:b/>
          <w:bCs/>
          <w:sz w:val="26"/>
          <w:szCs w:val="26"/>
          <w:lang w:val="fr-FR"/>
        </w:rPr>
      </w:pPr>
    </w:p>
    <w:p w14:paraId="1A5E98C7" w14:textId="77777777" w:rsidR="003D647B" w:rsidRPr="00F43947" w:rsidRDefault="003D647B" w:rsidP="003D647B">
      <w:pPr>
        <w:pStyle w:val="Standard"/>
        <w:jc w:val="both"/>
        <w:rPr>
          <w:lang w:val="fr-BE"/>
        </w:rPr>
      </w:pPr>
      <w:r w:rsidRPr="00F43947">
        <w:rPr>
          <w:b/>
          <w:bCs/>
          <w:i/>
          <w:iCs/>
          <w:sz w:val="20"/>
          <w:szCs w:val="20"/>
          <w:lang w:val="fr-BE"/>
        </w:rPr>
        <w:t>1- Quand les hypocrites viennent à toi, ils disent : « Nous attestons que tu es certes le Messager d’Allah » ; Allah sait que tu es vraiment Son messager ; et Allah atteste que les hypocrites sont assurément des menteurs.</w:t>
      </w:r>
    </w:p>
    <w:p w14:paraId="3A17CBC8" w14:textId="77777777" w:rsidR="003D647B" w:rsidRDefault="003D647B" w:rsidP="003D647B">
      <w:pPr>
        <w:pStyle w:val="Standard"/>
        <w:rPr>
          <w:color w:val="000000"/>
          <w:sz w:val="26"/>
          <w:szCs w:val="26"/>
          <w:lang w:val="fr-FR"/>
        </w:rPr>
      </w:pPr>
    </w:p>
    <w:p w14:paraId="3DF1880E" w14:textId="77777777" w:rsidR="003D647B" w:rsidRPr="00F43947" w:rsidRDefault="003D647B" w:rsidP="003D647B">
      <w:pPr>
        <w:pStyle w:val="Standard"/>
        <w:jc w:val="both"/>
        <w:rPr>
          <w:lang w:val="fr-BE"/>
        </w:rPr>
      </w:pPr>
      <w:r>
        <w:rPr>
          <w:color w:val="000000"/>
          <w:lang w:val="fr-FR"/>
        </w:rPr>
        <w:t xml:space="preserve">1- </w:t>
      </w:r>
      <w:r w:rsidRPr="000D6E18">
        <w:rPr>
          <w:color w:val="000000"/>
          <w:lang w:val="fr-FR"/>
        </w:rPr>
        <w:t>Les hypocrites sont considérés comme plus dangereux</w:t>
      </w:r>
      <w:r w:rsidR="00DA74FE">
        <w:rPr>
          <w:color w:val="000000"/>
          <w:lang w:val="fr-FR"/>
        </w:rPr>
        <w:t>,</w:t>
      </w:r>
      <w:r w:rsidRPr="000D6E18">
        <w:rPr>
          <w:color w:val="000000"/>
          <w:lang w:val="fr-FR"/>
        </w:rPr>
        <w:t xml:space="preserve"> à plusieurs égards</w:t>
      </w:r>
      <w:r w:rsidR="00DA74FE">
        <w:rPr>
          <w:color w:val="000000"/>
          <w:lang w:val="fr-FR"/>
        </w:rPr>
        <w:t>,</w:t>
      </w:r>
      <w:r w:rsidRPr="000D6E18">
        <w:rPr>
          <w:color w:val="000000"/>
          <w:lang w:val="fr-FR"/>
        </w:rPr>
        <w:t xml:space="preserve"> que les ennemis déclarés, pour les raisons suivantes</w:t>
      </w:r>
      <w:r w:rsidR="00D60E88">
        <w:rPr>
          <w:color w:val="000000"/>
          <w:lang w:val="fr-FR"/>
        </w:rPr>
        <w:t xml:space="preserve"> </w:t>
      </w:r>
      <w:r>
        <w:rPr>
          <w:color w:val="000000"/>
          <w:lang w:val="fr-FR"/>
        </w:rPr>
        <w:t>:</w:t>
      </w:r>
    </w:p>
    <w:p w14:paraId="75FD571A" w14:textId="77777777" w:rsidR="003D647B" w:rsidRPr="00F43947" w:rsidRDefault="003D647B" w:rsidP="003D647B">
      <w:pPr>
        <w:pStyle w:val="Standard"/>
        <w:jc w:val="both"/>
        <w:rPr>
          <w:lang w:val="fr-BE"/>
        </w:rPr>
      </w:pPr>
      <w:r>
        <w:rPr>
          <w:color w:val="000000"/>
          <w:lang w:val="fr-FR"/>
        </w:rPr>
        <w:t xml:space="preserve">a) </w:t>
      </w:r>
      <w:r w:rsidRPr="000D6E18">
        <w:rPr>
          <w:color w:val="000000"/>
          <w:lang w:val="fr-FR"/>
        </w:rPr>
        <w:t>Ils font partie intégrante du tissu social, entretiennent des relations étroites avec les membres de la communauté, et il est donc difficile de ne pas être influencé par leur présence et leurs agissements</w:t>
      </w:r>
      <w:r>
        <w:rPr>
          <w:color w:val="000000"/>
          <w:lang w:val="fr-FR"/>
        </w:rPr>
        <w:t>.</w:t>
      </w:r>
    </w:p>
    <w:p w14:paraId="13036E5E" w14:textId="77777777" w:rsidR="003D647B" w:rsidRDefault="003D647B" w:rsidP="003D647B">
      <w:pPr>
        <w:pStyle w:val="Standard"/>
        <w:jc w:val="both"/>
        <w:rPr>
          <w:color w:val="000000"/>
          <w:lang w:val="fr-FR"/>
        </w:rPr>
      </w:pPr>
      <w:r>
        <w:rPr>
          <w:color w:val="000000"/>
          <w:lang w:val="fr-FR"/>
        </w:rPr>
        <w:t>b) Ils ont l'apparence de perso</w:t>
      </w:r>
      <w:r w:rsidRPr="000D6E18">
        <w:rPr>
          <w:color w:val="000000"/>
          <w:lang w:val="fr-FR"/>
        </w:rPr>
        <w:t>n</w:t>
      </w:r>
      <w:r>
        <w:rPr>
          <w:color w:val="000000"/>
          <w:lang w:val="fr-FR"/>
        </w:rPr>
        <w:t>n</w:t>
      </w:r>
      <w:r w:rsidRPr="000D6E18">
        <w:rPr>
          <w:color w:val="000000"/>
          <w:lang w:val="fr-FR"/>
        </w:rPr>
        <w:t>es droites et vertueuses, dissimulant habilement leur véritable nature hypocri</w:t>
      </w:r>
      <w:r w:rsidR="00DA74FE">
        <w:rPr>
          <w:color w:val="000000"/>
          <w:lang w:val="fr-FR"/>
        </w:rPr>
        <w:t>te, ce qui rend ardu la détection</w:t>
      </w:r>
      <w:r w:rsidRPr="000D6E18">
        <w:rPr>
          <w:color w:val="000000"/>
          <w:lang w:val="fr-FR"/>
        </w:rPr>
        <w:t xml:space="preserve"> </w:t>
      </w:r>
      <w:r w:rsidR="00DA74FE">
        <w:rPr>
          <w:color w:val="000000"/>
          <w:lang w:val="fr-FR"/>
        </w:rPr>
        <w:t xml:space="preserve">de </w:t>
      </w:r>
      <w:r w:rsidRPr="000D6E18">
        <w:rPr>
          <w:color w:val="000000"/>
          <w:lang w:val="fr-FR"/>
        </w:rPr>
        <w:t>leur réelle hypocrisie</w:t>
      </w:r>
      <w:r>
        <w:rPr>
          <w:color w:val="000000"/>
          <w:lang w:val="fr-FR"/>
        </w:rPr>
        <w:t>.</w:t>
      </w:r>
    </w:p>
    <w:p w14:paraId="05ADD19C" w14:textId="77777777" w:rsidR="003D647B" w:rsidRPr="00F43947" w:rsidRDefault="003D647B" w:rsidP="003D647B">
      <w:pPr>
        <w:pStyle w:val="Standard"/>
        <w:jc w:val="both"/>
        <w:rPr>
          <w:lang w:val="fr-BE"/>
        </w:rPr>
      </w:pPr>
      <w:r w:rsidRPr="000D6E18">
        <w:rPr>
          <w:lang w:val="fr-BE"/>
        </w:rPr>
        <w:t>c) Contrairement aux ennemis ouvertement hostiles, les hypocrites opèrent de l'intérieur, minant insidieusement la cohésion et la force de la communauté par leurs manœuvres sournoises.</w:t>
      </w:r>
    </w:p>
    <w:p w14:paraId="784F0FC1" w14:textId="77777777" w:rsidR="003D647B" w:rsidRPr="00F43947" w:rsidRDefault="003D647B" w:rsidP="003D647B">
      <w:pPr>
        <w:pStyle w:val="Standard"/>
        <w:jc w:val="both"/>
        <w:rPr>
          <w:lang w:val="fr-BE"/>
        </w:rPr>
      </w:pPr>
      <w:r>
        <w:rPr>
          <w:color w:val="000000"/>
          <w:lang w:val="fr-FR"/>
        </w:rPr>
        <w:t xml:space="preserve">2- </w:t>
      </w:r>
      <w:r w:rsidRPr="00D709B3">
        <w:rPr>
          <w:color w:val="000000"/>
          <w:lang w:val="fr-FR"/>
        </w:rPr>
        <w:t>On distingue deux types principaux de mensonges</w:t>
      </w:r>
      <w:r w:rsidR="00D60E88">
        <w:rPr>
          <w:color w:val="000000"/>
          <w:lang w:val="fr-FR"/>
        </w:rPr>
        <w:t xml:space="preserve"> </w:t>
      </w:r>
      <w:r>
        <w:rPr>
          <w:color w:val="000000"/>
          <w:lang w:val="fr-FR"/>
        </w:rPr>
        <w:t>:</w:t>
      </w:r>
    </w:p>
    <w:p w14:paraId="0C1C6743" w14:textId="77777777" w:rsidR="003D647B" w:rsidRPr="00F43947" w:rsidRDefault="003D647B" w:rsidP="003D647B">
      <w:pPr>
        <w:pStyle w:val="Standard"/>
        <w:jc w:val="both"/>
        <w:rPr>
          <w:lang w:val="fr-BE"/>
        </w:rPr>
      </w:pPr>
      <w:r>
        <w:rPr>
          <w:color w:val="000000"/>
          <w:lang w:val="fr-FR"/>
        </w:rPr>
        <w:t xml:space="preserve">a) </w:t>
      </w:r>
      <w:r w:rsidRPr="005162F9">
        <w:rPr>
          <w:color w:val="000000"/>
          <w:lang w:val="fr-FR"/>
        </w:rPr>
        <w:t>Les fausses nouvelles ou informations</w:t>
      </w:r>
      <w:r w:rsidR="00D60E88">
        <w:rPr>
          <w:color w:val="000000"/>
          <w:lang w:val="fr-FR"/>
        </w:rPr>
        <w:t xml:space="preserve"> </w:t>
      </w:r>
      <w:r w:rsidRPr="005162F9">
        <w:rPr>
          <w:color w:val="000000"/>
          <w:lang w:val="fr-FR"/>
        </w:rPr>
        <w:t>: cela consiste à relater des faits qui ne sont pas conformes à la réalité</w:t>
      </w:r>
      <w:r>
        <w:rPr>
          <w:color w:val="000000"/>
          <w:lang w:val="fr-FR"/>
        </w:rPr>
        <w:t>.</w:t>
      </w:r>
    </w:p>
    <w:p w14:paraId="38B22A77" w14:textId="77777777" w:rsidR="003D647B" w:rsidRPr="00F43947" w:rsidRDefault="003D647B" w:rsidP="003D647B">
      <w:pPr>
        <w:pStyle w:val="Standard"/>
        <w:jc w:val="both"/>
        <w:rPr>
          <w:lang w:val="fr-BE"/>
        </w:rPr>
      </w:pPr>
      <w:r>
        <w:rPr>
          <w:color w:val="000000"/>
          <w:lang w:val="fr-FR"/>
        </w:rPr>
        <w:t xml:space="preserve">b) </w:t>
      </w:r>
      <w:r w:rsidRPr="005162F9">
        <w:rPr>
          <w:color w:val="000000"/>
          <w:lang w:val="fr-FR"/>
        </w:rPr>
        <w:t>Les fausses déclarations ou affirmations</w:t>
      </w:r>
      <w:r w:rsidR="00D60E88">
        <w:rPr>
          <w:color w:val="000000"/>
          <w:lang w:val="fr-FR"/>
        </w:rPr>
        <w:t xml:space="preserve"> </w:t>
      </w:r>
      <w:r w:rsidRPr="005162F9">
        <w:rPr>
          <w:color w:val="000000"/>
          <w:lang w:val="fr-FR"/>
        </w:rPr>
        <w:t>: cela signifie que quelqu'un affirme une opinion, une croyance, en l</w:t>
      </w:r>
      <w:r>
        <w:rPr>
          <w:color w:val="000000"/>
          <w:lang w:val="fr-FR"/>
        </w:rPr>
        <w:t>esquelles</w:t>
      </w:r>
      <w:r w:rsidRPr="005162F9">
        <w:rPr>
          <w:color w:val="000000"/>
          <w:lang w:val="fr-FR"/>
        </w:rPr>
        <w:t xml:space="preserve"> il ne croit pas véritablement, même si cette croyance est juste et correcte. C'est ce second type de mensonge qui caractérisait les hypocrites. En effet, ils attestaie</w:t>
      </w:r>
      <w:r>
        <w:rPr>
          <w:color w:val="000000"/>
          <w:lang w:val="fr-FR"/>
        </w:rPr>
        <w:t xml:space="preserve">nt de la mission prophétique du Prophète de l’Islam </w:t>
      </w:r>
      <w:r w:rsidRPr="005162F9">
        <w:rPr>
          <w:color w:val="000000"/>
          <w:lang w:val="fr-FR"/>
        </w:rPr>
        <w:t>(s) tout en se détournant de ses enseignements, bien que sa mission fût réelle et attestée par Dieu lui-même</w:t>
      </w:r>
      <w:r>
        <w:rPr>
          <w:color w:val="000000"/>
          <w:lang w:val="fr-FR"/>
        </w:rPr>
        <w:t>.</w:t>
      </w:r>
    </w:p>
    <w:p w14:paraId="2613E8C1" w14:textId="77777777" w:rsidR="003D647B" w:rsidRDefault="003D647B" w:rsidP="003D647B">
      <w:pPr>
        <w:pStyle w:val="Standard"/>
        <w:jc w:val="both"/>
        <w:rPr>
          <w:color w:val="000000"/>
          <w:lang w:val="fr-FR"/>
        </w:rPr>
      </w:pPr>
      <w:r>
        <w:rPr>
          <w:color w:val="000000"/>
          <w:lang w:val="fr-FR"/>
        </w:rPr>
        <w:t xml:space="preserve">3- </w:t>
      </w:r>
      <w:r w:rsidRPr="005162F9">
        <w:rPr>
          <w:color w:val="000000"/>
          <w:lang w:val="fr-FR"/>
        </w:rPr>
        <w:t xml:space="preserve">Le terme arabe </w:t>
      </w:r>
      <w:r>
        <w:rPr>
          <w:color w:val="000000"/>
          <w:lang w:val="fr-FR"/>
        </w:rPr>
        <w:t>« </w:t>
      </w:r>
      <w:proofErr w:type="spellStart"/>
      <w:r w:rsidRPr="005162F9">
        <w:rPr>
          <w:b/>
          <w:bCs/>
          <w:color w:val="000000"/>
          <w:lang w:val="fr-FR"/>
        </w:rPr>
        <w:t>nifaaq</w:t>
      </w:r>
      <w:proofErr w:type="spellEnd"/>
      <w:r>
        <w:rPr>
          <w:color w:val="000000"/>
          <w:lang w:val="fr-FR"/>
        </w:rPr>
        <w:t> »</w:t>
      </w:r>
      <w:r w:rsidRPr="005162F9">
        <w:rPr>
          <w:color w:val="000000"/>
          <w:lang w:val="fr-FR"/>
        </w:rPr>
        <w:t>, d'où dérive</w:t>
      </w:r>
      <w:r>
        <w:rPr>
          <w:color w:val="000000"/>
          <w:lang w:val="fr-FR"/>
        </w:rPr>
        <w:t xml:space="preserve"> « </w:t>
      </w:r>
      <w:proofErr w:type="spellStart"/>
      <w:r>
        <w:rPr>
          <w:b/>
          <w:bCs/>
          <w:color w:val="000000"/>
          <w:lang w:val="fr-FR"/>
        </w:rPr>
        <w:t>mounaafiqoun</w:t>
      </w:r>
      <w:proofErr w:type="spellEnd"/>
      <w:r>
        <w:rPr>
          <w:color w:val="000000"/>
          <w:lang w:val="fr-FR"/>
        </w:rPr>
        <w:t> »</w:t>
      </w:r>
      <w:r w:rsidRPr="005162F9">
        <w:rPr>
          <w:color w:val="000000"/>
          <w:lang w:val="fr-FR"/>
        </w:rPr>
        <w:t xml:space="preserve"> (hypocrites), signifie à l'origine </w:t>
      </w:r>
      <w:r>
        <w:rPr>
          <w:color w:val="000000"/>
          <w:lang w:val="fr-FR"/>
        </w:rPr>
        <w:t>« </w:t>
      </w:r>
      <w:r w:rsidR="00D60E88">
        <w:rPr>
          <w:color w:val="000000"/>
          <w:lang w:val="fr-FR"/>
        </w:rPr>
        <w:t>i</w:t>
      </w:r>
      <w:r>
        <w:rPr>
          <w:color w:val="000000"/>
          <w:lang w:val="fr-FR"/>
        </w:rPr>
        <w:t>nfiltration »</w:t>
      </w:r>
      <w:r w:rsidRPr="005162F9">
        <w:rPr>
          <w:color w:val="000000"/>
          <w:lang w:val="fr-FR"/>
        </w:rPr>
        <w:t xml:space="preserve"> et "avancer". Par exemple, les canaux souterrains sont appelés </w:t>
      </w:r>
      <w:r>
        <w:rPr>
          <w:color w:val="000000"/>
          <w:lang w:val="fr-FR"/>
        </w:rPr>
        <w:t>« </w:t>
      </w:r>
      <w:proofErr w:type="spellStart"/>
      <w:r w:rsidRPr="005162F9">
        <w:rPr>
          <w:color w:val="000000"/>
          <w:lang w:val="fr-FR"/>
        </w:rPr>
        <w:t>nifa</w:t>
      </w:r>
      <w:r>
        <w:rPr>
          <w:color w:val="000000"/>
          <w:lang w:val="fr-FR"/>
        </w:rPr>
        <w:t>a</w:t>
      </w:r>
      <w:r w:rsidRPr="005162F9">
        <w:rPr>
          <w:color w:val="000000"/>
          <w:lang w:val="fr-FR"/>
        </w:rPr>
        <w:t>q</w:t>
      </w:r>
      <w:proofErr w:type="spellEnd"/>
      <w:r>
        <w:rPr>
          <w:color w:val="000000"/>
          <w:lang w:val="fr-FR"/>
        </w:rPr>
        <w:t> »</w:t>
      </w:r>
      <w:r w:rsidRPr="005162F9">
        <w:rPr>
          <w:color w:val="000000"/>
          <w:lang w:val="fr-FR"/>
        </w:rPr>
        <w:t xml:space="preserve"> en arabe. Ce terme a également donné naissance au mot </w:t>
      </w:r>
      <w:r>
        <w:rPr>
          <w:color w:val="000000"/>
          <w:lang w:val="fr-FR"/>
        </w:rPr>
        <w:t>« </w:t>
      </w:r>
      <w:proofErr w:type="spellStart"/>
      <w:r w:rsidRPr="005162F9">
        <w:rPr>
          <w:color w:val="000000"/>
          <w:lang w:val="fr-FR"/>
        </w:rPr>
        <w:t>naafaqa</w:t>
      </w:r>
      <w:proofErr w:type="spellEnd"/>
      <w:r>
        <w:rPr>
          <w:color w:val="000000"/>
          <w:lang w:val="fr-FR"/>
        </w:rPr>
        <w:t> »</w:t>
      </w:r>
      <w:r w:rsidRPr="005162F9">
        <w:rPr>
          <w:color w:val="000000"/>
          <w:lang w:val="fr-FR"/>
        </w:rPr>
        <w:t xml:space="preserve"> qui désigne le trou caché, la sortie de secours du terrier d'un rat, qu'il emprunte en cas d'urgence ou de danger. Ainsi, un hypocrite est quelqu'un qui a choisi une voie, un comportement, pour s'infiltrer au sein d'une société ou d'un groupe, tout en étant prêt à s'en échapper par une autre voie cachée en cas de danger</w:t>
      </w:r>
      <w:r>
        <w:rPr>
          <w:color w:val="000000"/>
          <w:lang w:val="fr-FR"/>
        </w:rPr>
        <w:t>.</w:t>
      </w:r>
      <w:r>
        <w:rPr>
          <w:rStyle w:val="Appelnotedebasdep"/>
        </w:rPr>
        <w:footnoteReference w:id="4"/>
      </w:r>
    </w:p>
    <w:p w14:paraId="64D4FF90" w14:textId="77777777" w:rsidR="003D647B" w:rsidRDefault="003D647B" w:rsidP="003D647B">
      <w:pPr>
        <w:pStyle w:val="Standard"/>
        <w:rPr>
          <w:color w:val="000000"/>
          <w:lang w:val="fr-FR"/>
        </w:rPr>
      </w:pPr>
    </w:p>
    <w:p w14:paraId="5A5D3424" w14:textId="77777777" w:rsidR="003D647B" w:rsidRDefault="003D647B" w:rsidP="003D647B">
      <w:pPr>
        <w:pStyle w:val="Standard"/>
        <w:rPr>
          <w:color w:val="000000"/>
          <w:lang w:val="fr-FR"/>
        </w:rPr>
      </w:pPr>
    </w:p>
    <w:p w14:paraId="44A63A72" w14:textId="77777777" w:rsidR="003D647B" w:rsidRPr="00934789" w:rsidRDefault="003D647B" w:rsidP="003D647B">
      <w:pPr>
        <w:pStyle w:val="Standard"/>
        <w:rPr>
          <w:color w:val="000000"/>
          <w:lang w:val="fr-FR"/>
        </w:rPr>
      </w:pPr>
    </w:p>
    <w:p w14:paraId="437E59AB" w14:textId="7B6C3A47" w:rsidR="00F51EA3" w:rsidRDefault="00F51EA3" w:rsidP="00F51EA3">
      <w:pPr>
        <w:pStyle w:val="Standard"/>
        <w:jc w:val="right"/>
        <w:rPr>
          <w:b/>
          <w:bCs/>
          <w:i/>
          <w:iCs/>
          <w:sz w:val="20"/>
          <w:szCs w:val="20"/>
          <w:lang w:val="fr-BE"/>
        </w:rPr>
      </w:pPr>
      <w:proofErr w:type="spellStart"/>
      <w:r w:rsidRPr="00DC4A50">
        <w:rPr>
          <w:rFonts w:cs="KFGQPC Uthmanic Script HAFS" w:hint="cs"/>
          <w:color w:val="000000"/>
          <w:sz w:val="36"/>
          <w:szCs w:val="36"/>
          <w:shd w:val="clear" w:color="auto" w:fill="FFFFFF"/>
          <w:rtl/>
        </w:rPr>
        <w:lastRenderedPageBreak/>
        <w:t>ٱ</w:t>
      </w:r>
      <w:r w:rsidRPr="00DC4A50">
        <w:rPr>
          <w:rFonts w:cs="KFGQPC Uthmanic Script HAFS" w:hint="eastAsia"/>
          <w:color w:val="000000"/>
          <w:sz w:val="36"/>
          <w:szCs w:val="36"/>
          <w:shd w:val="clear" w:color="auto" w:fill="FFFFFF"/>
          <w:rtl/>
        </w:rPr>
        <w:t>تَّخَذُوٓاْ</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أَيۡمَٰنَهُمۡ</w:t>
      </w:r>
      <w:proofErr w:type="spellEnd"/>
      <w:r w:rsidRPr="00DC4A50">
        <w:rPr>
          <w:rFonts w:cs="KFGQPC Uthmanic Script HAFS"/>
          <w:color w:val="000000"/>
          <w:sz w:val="36"/>
          <w:szCs w:val="36"/>
          <w:shd w:val="clear" w:color="auto" w:fill="FFFFFF"/>
          <w:rtl/>
        </w:rPr>
        <w:t xml:space="preserve"> جُنَّةٗ فَصَدُّواْ عَن سَبِيلِ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إِنَّهُمۡ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سَآءَ</w:t>
      </w:r>
      <w:proofErr w:type="spellEnd"/>
      <w:r w:rsidRPr="00DC4A50">
        <w:rPr>
          <w:rFonts w:cs="KFGQPC Uthmanic Script HAFS"/>
          <w:color w:val="000000"/>
          <w:sz w:val="36"/>
          <w:szCs w:val="36"/>
          <w:shd w:val="clear" w:color="auto" w:fill="FFFFFF"/>
          <w:rtl/>
        </w:rPr>
        <w:t xml:space="preserve"> مَا كَانُواْ يَعۡمَلُونَ٢ ذَٰلِكَ </w:t>
      </w:r>
      <w:proofErr w:type="spellStart"/>
      <w:r w:rsidRPr="00DC4A50">
        <w:rPr>
          <w:rFonts w:cs="KFGQPC Uthmanic Script HAFS"/>
          <w:color w:val="000000"/>
          <w:sz w:val="36"/>
          <w:szCs w:val="36"/>
          <w:shd w:val="clear" w:color="auto" w:fill="FFFFFF"/>
          <w:rtl/>
        </w:rPr>
        <w:t>بِأَنَّهُمۡ</w:t>
      </w:r>
      <w:proofErr w:type="spellEnd"/>
      <w:r w:rsidRPr="00DC4A50">
        <w:rPr>
          <w:rFonts w:cs="KFGQPC Uthmanic Script HAFS"/>
          <w:color w:val="000000"/>
          <w:sz w:val="36"/>
          <w:szCs w:val="36"/>
          <w:shd w:val="clear" w:color="auto" w:fill="FFFFFF"/>
          <w:rtl/>
        </w:rPr>
        <w:t xml:space="preserve"> ءَامَنُواْ ثُمَّ كَفَرُواْ فَطُبِعَ عَلَىٰ </w:t>
      </w:r>
      <w:proofErr w:type="spellStart"/>
      <w:r w:rsidRPr="00DC4A50">
        <w:rPr>
          <w:rFonts w:cs="KFGQPC Uthmanic Script HAFS"/>
          <w:color w:val="000000"/>
          <w:sz w:val="36"/>
          <w:szCs w:val="36"/>
          <w:shd w:val="clear" w:color="auto" w:fill="FFFFFF"/>
          <w:rtl/>
        </w:rPr>
        <w:t>قُلُوبِهِمۡ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فَهُمۡ</w:t>
      </w:r>
      <w:proofErr w:type="spellEnd"/>
      <w:r w:rsidRPr="00DC4A50">
        <w:rPr>
          <w:rFonts w:cs="KFGQPC Uthmanic Script HAFS"/>
          <w:color w:val="000000"/>
          <w:sz w:val="36"/>
          <w:szCs w:val="36"/>
          <w:shd w:val="clear" w:color="auto" w:fill="FFFFFF"/>
          <w:rtl/>
        </w:rPr>
        <w:t xml:space="preserve"> لَا يَفۡقَهُونَ٣</w:t>
      </w:r>
    </w:p>
    <w:p w14:paraId="586CC32C" w14:textId="77777777" w:rsidR="00F51EA3" w:rsidRDefault="00F51EA3" w:rsidP="003D647B">
      <w:pPr>
        <w:pStyle w:val="Standard"/>
        <w:jc w:val="both"/>
        <w:rPr>
          <w:b/>
          <w:bCs/>
          <w:i/>
          <w:iCs/>
          <w:sz w:val="20"/>
          <w:szCs w:val="20"/>
          <w:lang w:val="fr-BE"/>
        </w:rPr>
      </w:pPr>
    </w:p>
    <w:p w14:paraId="381CFA6F" w14:textId="6142BD80" w:rsidR="003D647B" w:rsidRPr="00F43947" w:rsidRDefault="003D647B" w:rsidP="003D647B">
      <w:pPr>
        <w:pStyle w:val="Standard"/>
        <w:jc w:val="both"/>
        <w:rPr>
          <w:lang w:val="fr-BE"/>
        </w:rPr>
      </w:pPr>
      <w:r w:rsidRPr="00F43947">
        <w:rPr>
          <w:b/>
          <w:bCs/>
          <w:i/>
          <w:iCs/>
          <w:sz w:val="20"/>
          <w:szCs w:val="20"/>
          <w:lang w:val="fr-BE"/>
        </w:rPr>
        <w:t>2- Ils prennent leurs serments pour bouclier et obstruent le chemin d’Allah. Quelles mauvaises choses que ce qu’ils faisaient !</w:t>
      </w:r>
    </w:p>
    <w:p w14:paraId="4AC0580E" w14:textId="77777777" w:rsidR="003D647B" w:rsidRDefault="003D647B" w:rsidP="003D647B">
      <w:pPr>
        <w:pStyle w:val="Standard"/>
        <w:jc w:val="both"/>
        <w:rPr>
          <w:b/>
          <w:bCs/>
          <w:i/>
          <w:iCs/>
          <w:sz w:val="20"/>
          <w:szCs w:val="20"/>
          <w:lang w:val="fr-BE"/>
        </w:rPr>
      </w:pPr>
      <w:r w:rsidRPr="00F43947">
        <w:rPr>
          <w:b/>
          <w:bCs/>
          <w:i/>
          <w:iCs/>
          <w:sz w:val="20"/>
          <w:szCs w:val="20"/>
          <w:lang w:val="fr-BE"/>
        </w:rPr>
        <w:t>3- C’est parce qu’en vérité ils ont cru, puis rejeté la foi. Leurs cœurs donc, ont été scellés, de sorte qu’ils ne comprennent rien.</w:t>
      </w:r>
    </w:p>
    <w:p w14:paraId="4FFEE1DC" w14:textId="77777777" w:rsidR="003D647B" w:rsidRPr="008C18D8" w:rsidRDefault="003D647B" w:rsidP="003D647B">
      <w:pPr>
        <w:pStyle w:val="Standard"/>
        <w:jc w:val="both"/>
        <w:rPr>
          <w:color w:val="000000"/>
          <w:lang w:val="fr-FR"/>
        </w:rPr>
      </w:pPr>
      <w:r>
        <w:rPr>
          <w:color w:val="000000"/>
          <w:sz w:val="26"/>
          <w:szCs w:val="26"/>
          <w:lang w:val="fr-FR"/>
        </w:rPr>
        <w:br/>
      </w:r>
      <w:r>
        <w:rPr>
          <w:color w:val="000000"/>
          <w:lang w:val="fr-FR"/>
        </w:rPr>
        <w:t xml:space="preserve">1- </w:t>
      </w:r>
      <w:r w:rsidRPr="008C18D8">
        <w:rPr>
          <w:color w:val="000000"/>
          <w:lang w:val="fr-FR"/>
        </w:rPr>
        <w:t>Le verset 2 souligne que l'un des signes distinctifs des hypocrites est qu'ils utilisent leurs serments comme un bouclier pour se protéger et dissimuler leurs véritables intentions.</w:t>
      </w:r>
      <w:r>
        <w:rPr>
          <w:color w:val="000000"/>
          <w:lang w:val="fr-FR"/>
        </w:rPr>
        <w:t xml:space="preserve"> </w:t>
      </w:r>
      <w:r w:rsidRPr="008C18D8">
        <w:rPr>
          <w:color w:val="000000"/>
          <w:lang w:val="fr-FR"/>
        </w:rPr>
        <w:t>Cela reflète plusieurs aspects de leur comportement</w:t>
      </w:r>
      <w:r w:rsidR="00D60E88">
        <w:rPr>
          <w:color w:val="000000"/>
          <w:lang w:val="fr-FR"/>
        </w:rPr>
        <w:t xml:space="preserve"> </w:t>
      </w:r>
      <w:r>
        <w:rPr>
          <w:color w:val="000000"/>
          <w:lang w:val="fr-FR"/>
        </w:rPr>
        <w:t>:</w:t>
      </w:r>
    </w:p>
    <w:p w14:paraId="002B876C" w14:textId="77777777" w:rsidR="003D647B" w:rsidRPr="00F43947" w:rsidRDefault="003D647B" w:rsidP="003D647B">
      <w:pPr>
        <w:pStyle w:val="Standard"/>
        <w:jc w:val="both"/>
        <w:rPr>
          <w:lang w:val="fr-BE"/>
        </w:rPr>
      </w:pPr>
      <w:r>
        <w:rPr>
          <w:color w:val="000000"/>
          <w:lang w:val="fr-FR"/>
        </w:rPr>
        <w:t xml:space="preserve">a) </w:t>
      </w:r>
      <w:r w:rsidRPr="008C18D8">
        <w:rPr>
          <w:color w:val="000000"/>
          <w:lang w:val="fr-FR"/>
        </w:rPr>
        <w:t>Les hypocrites sont en guerre ouverte, bien que dissimulée, avec les croyants sincères. C'est pourquoi ils considèrent leur hypocrisie et leur dissimulation comme un bouclier défensif</w:t>
      </w:r>
      <w:r>
        <w:rPr>
          <w:color w:val="000000"/>
          <w:lang w:val="fr-FR"/>
        </w:rPr>
        <w:t>.</w:t>
      </w:r>
    </w:p>
    <w:p w14:paraId="20F6ED30" w14:textId="77777777" w:rsidR="003D647B" w:rsidRPr="00F43947" w:rsidRDefault="003D647B" w:rsidP="003D647B">
      <w:pPr>
        <w:pStyle w:val="Standard"/>
        <w:jc w:val="both"/>
        <w:rPr>
          <w:lang w:val="fr-BE"/>
        </w:rPr>
      </w:pPr>
      <w:r>
        <w:rPr>
          <w:color w:val="000000"/>
          <w:lang w:val="fr-FR"/>
        </w:rPr>
        <w:t xml:space="preserve">b) </w:t>
      </w:r>
      <w:r w:rsidRPr="008C18D8">
        <w:rPr>
          <w:color w:val="000000"/>
          <w:lang w:val="fr-FR"/>
        </w:rPr>
        <w:t>La comparaison de leurs serments à un bouclier souligne que leurs paroles visent à induire en erreur, à les faire passer pour des croyants vertueux et des hommes de parole dignes de confiance. À cette époque comme aujourd'hui, on jurait solennellement au nom de Dieu. Leurs serments mensongers deviennent alors un bouclier masquant leur hypocrisie aux yeux des croyants, leur permettant d'agir en secret contre eux</w:t>
      </w:r>
      <w:r>
        <w:rPr>
          <w:color w:val="000000"/>
          <w:lang w:val="fr-FR"/>
        </w:rPr>
        <w:t>.</w:t>
      </w:r>
    </w:p>
    <w:p w14:paraId="3BF611B2" w14:textId="77777777" w:rsidR="003D647B" w:rsidRPr="00F43947" w:rsidRDefault="003D647B" w:rsidP="003D647B">
      <w:pPr>
        <w:pStyle w:val="Standard"/>
        <w:jc w:val="both"/>
        <w:rPr>
          <w:lang w:val="fr-BE"/>
        </w:rPr>
      </w:pPr>
      <w:r>
        <w:rPr>
          <w:color w:val="000000"/>
          <w:lang w:val="fr-FR"/>
        </w:rPr>
        <w:t xml:space="preserve">c) </w:t>
      </w:r>
      <w:r w:rsidRPr="008C18D8">
        <w:rPr>
          <w:color w:val="000000"/>
          <w:lang w:val="fr-FR"/>
        </w:rPr>
        <w:t>L'un des outils privilégiés de la mission des hypocrites est le serment fallacieux et inconsidéré. Ils jurent abondamment et à tort et à travers</w:t>
      </w:r>
      <w:r>
        <w:rPr>
          <w:color w:val="000000"/>
          <w:lang w:val="fr-FR"/>
        </w:rPr>
        <w:t>.</w:t>
      </w:r>
    </w:p>
    <w:p w14:paraId="6A11B7EC" w14:textId="77777777" w:rsidR="003D647B" w:rsidRPr="00F43947" w:rsidRDefault="003D647B" w:rsidP="003D647B">
      <w:pPr>
        <w:pStyle w:val="Standard"/>
        <w:jc w:val="both"/>
        <w:rPr>
          <w:lang w:val="fr-BE"/>
        </w:rPr>
      </w:pPr>
      <w:r>
        <w:rPr>
          <w:color w:val="000000"/>
          <w:lang w:val="fr-FR"/>
        </w:rPr>
        <w:t xml:space="preserve">d) </w:t>
      </w:r>
      <w:r w:rsidRPr="008C18D8">
        <w:rPr>
          <w:color w:val="000000"/>
          <w:lang w:val="fr-FR"/>
        </w:rPr>
        <w:t>De manière pernicieuse, les hypocrites n'hésitent pas à instrumentaliser les choses saintes de la religion (comme le nom de Dieu) pour tromper les gens et les détourner du droit chemin divin</w:t>
      </w:r>
      <w:r>
        <w:rPr>
          <w:color w:val="000000"/>
          <w:lang w:val="fr-FR"/>
        </w:rPr>
        <w:t>.</w:t>
      </w:r>
    </w:p>
    <w:p w14:paraId="44C9C5E8" w14:textId="77777777" w:rsidR="003D647B" w:rsidRPr="00F43947" w:rsidRDefault="003D647B" w:rsidP="003D647B">
      <w:pPr>
        <w:pStyle w:val="Standard"/>
        <w:jc w:val="both"/>
        <w:rPr>
          <w:lang w:val="fr-BE"/>
        </w:rPr>
      </w:pPr>
      <w:r>
        <w:rPr>
          <w:color w:val="000000"/>
          <w:lang w:val="fr-FR"/>
        </w:rPr>
        <w:t xml:space="preserve">2- </w:t>
      </w:r>
      <w:r w:rsidRPr="008C18D8">
        <w:rPr>
          <w:color w:val="000000"/>
          <w:lang w:val="fr-FR"/>
        </w:rPr>
        <w:t>Au début, les hypocrites comprennent les vérités de la religion et sont témoins des miracles et des preuves éclatantes de l'Islam. Cependant, en raison de préjugés tenaces, de l'amour démesuré pour les biens de ce monde éphémère et de la poursuite d'intérêts égoïstes, ils finissent par emprunter la voie de l'incrédulité et de l'hypocrisie. Dieu scelle alors leurs cœurs et leurs esprits, les privant de la capacité de distinguer le bien du mal et de comprendre la vérité. Bien entendu, cet état n'a aucun lien avec une quelconque prédestination divine, car ce sont eux-mêmes qui, par leurs propres choix et actions, ont créé les conditions menant à cette privation spirituelle</w:t>
      </w:r>
      <w:r>
        <w:rPr>
          <w:color w:val="000000"/>
          <w:lang w:val="fr-FR"/>
        </w:rPr>
        <w:t>.</w:t>
      </w:r>
      <w:r>
        <w:rPr>
          <w:rStyle w:val="Appelnotedebasdep"/>
        </w:rPr>
        <w:footnoteReference w:id="5"/>
      </w:r>
    </w:p>
    <w:p w14:paraId="0BBA21B6" w14:textId="77777777" w:rsidR="003D647B" w:rsidRDefault="003D647B" w:rsidP="003D647B">
      <w:pPr>
        <w:pStyle w:val="Standard"/>
        <w:rPr>
          <w:color w:val="000000"/>
          <w:sz w:val="26"/>
          <w:szCs w:val="26"/>
          <w:lang w:val="fr-FR"/>
        </w:rPr>
      </w:pPr>
    </w:p>
    <w:p w14:paraId="7EAC0114" w14:textId="77777777" w:rsidR="003D647B" w:rsidRDefault="003D647B" w:rsidP="003D647B">
      <w:pPr>
        <w:pStyle w:val="Standard"/>
        <w:rPr>
          <w:color w:val="000000"/>
          <w:sz w:val="26"/>
          <w:szCs w:val="26"/>
          <w:lang w:val="fr-FR"/>
        </w:rPr>
      </w:pPr>
    </w:p>
    <w:p w14:paraId="27B264C9" w14:textId="77777777" w:rsidR="003D647B" w:rsidRDefault="003D647B" w:rsidP="003D647B">
      <w:pPr>
        <w:pStyle w:val="Standard"/>
        <w:rPr>
          <w:color w:val="000000"/>
          <w:sz w:val="26"/>
          <w:szCs w:val="26"/>
          <w:lang w:val="fr-FR"/>
        </w:rPr>
      </w:pPr>
    </w:p>
    <w:p w14:paraId="28182E31" w14:textId="54CA75F3" w:rsidR="00F51EA3" w:rsidRDefault="00F51EA3" w:rsidP="00F51EA3">
      <w:pPr>
        <w:pStyle w:val="Standard"/>
        <w:jc w:val="right"/>
        <w:rPr>
          <w:b/>
          <w:bCs/>
          <w:i/>
          <w:iCs/>
          <w:sz w:val="20"/>
          <w:szCs w:val="20"/>
          <w:lang w:val="fr-BE"/>
        </w:rPr>
      </w:pPr>
      <w:r w:rsidRPr="00DC4A50">
        <w:rPr>
          <w:rFonts w:cs="KFGQPC Uthmanic Script HAFS"/>
          <w:color w:val="000000"/>
          <w:sz w:val="36"/>
          <w:szCs w:val="36"/>
          <w:shd w:val="clear" w:color="auto" w:fill="FFFFFF"/>
          <w:rtl/>
        </w:rPr>
        <w:lastRenderedPageBreak/>
        <w:t xml:space="preserve">وَإِذَا </w:t>
      </w:r>
      <w:proofErr w:type="spellStart"/>
      <w:r w:rsidRPr="00DC4A50">
        <w:rPr>
          <w:rFonts w:cs="KFGQPC Uthmanic Script HAFS"/>
          <w:color w:val="000000"/>
          <w:sz w:val="36"/>
          <w:szCs w:val="36"/>
          <w:shd w:val="clear" w:color="auto" w:fill="FFFFFF"/>
          <w:rtl/>
        </w:rPr>
        <w:t>رَأَيۡتَهُمۡ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تُعۡجِبُكَ</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أَجۡسَامُهُمۡۖ</w:t>
      </w:r>
      <w:proofErr w:type="spellEnd"/>
      <w:r w:rsidRPr="00DC4A50">
        <w:rPr>
          <w:rFonts w:cs="KFGQPC Uthmanic Script HAFS"/>
          <w:color w:val="000000"/>
          <w:sz w:val="36"/>
          <w:szCs w:val="36"/>
          <w:shd w:val="clear" w:color="auto" w:fill="FFFFFF"/>
          <w:rtl/>
        </w:rPr>
        <w:t xml:space="preserve"> وَإِن يَقُولُواْ </w:t>
      </w:r>
      <w:proofErr w:type="spellStart"/>
      <w:r w:rsidRPr="00DC4A50">
        <w:rPr>
          <w:rFonts w:cs="KFGQPC Uthmanic Script HAFS"/>
          <w:color w:val="000000"/>
          <w:sz w:val="36"/>
          <w:szCs w:val="36"/>
          <w:shd w:val="clear" w:color="auto" w:fill="FFFFFF"/>
          <w:rtl/>
        </w:rPr>
        <w:t>تَسۡمَعۡ</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لِقَوۡلِهِمۡۖ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كَأَنَّهُمۡ</w:t>
      </w:r>
      <w:proofErr w:type="spellEnd"/>
      <w:r w:rsidRPr="00DC4A50">
        <w:rPr>
          <w:rFonts w:cs="KFGQPC Uthmanic Script HAFS"/>
          <w:color w:val="000000"/>
          <w:sz w:val="36"/>
          <w:szCs w:val="36"/>
          <w:shd w:val="clear" w:color="auto" w:fill="FFFFFF"/>
          <w:rtl/>
        </w:rPr>
        <w:t xml:space="preserve"> خُشُبٞ </w:t>
      </w:r>
      <w:proofErr w:type="spellStart"/>
      <w:r w:rsidRPr="00DC4A50">
        <w:rPr>
          <w:rFonts w:cs="KFGQPC Uthmanic Script HAFS"/>
          <w:color w:val="000000"/>
          <w:sz w:val="36"/>
          <w:szCs w:val="36"/>
          <w:shd w:val="clear" w:color="auto" w:fill="FFFFFF"/>
          <w:rtl/>
        </w:rPr>
        <w:t>مُّسَنَّدَةٞۖ</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يَحۡسَبُونَ</w:t>
      </w:r>
      <w:proofErr w:type="spellEnd"/>
      <w:r w:rsidRPr="00DC4A50">
        <w:rPr>
          <w:rFonts w:cs="KFGQPC Uthmanic Script HAFS"/>
          <w:color w:val="000000"/>
          <w:sz w:val="36"/>
          <w:szCs w:val="36"/>
          <w:shd w:val="clear" w:color="auto" w:fill="FFFFFF"/>
          <w:rtl/>
        </w:rPr>
        <w:t xml:space="preserve"> كُلَّ </w:t>
      </w:r>
      <w:proofErr w:type="spellStart"/>
      <w:r w:rsidRPr="00DC4A50">
        <w:rPr>
          <w:rFonts w:cs="KFGQPC Uthmanic Script HAFS"/>
          <w:color w:val="000000"/>
          <w:sz w:val="36"/>
          <w:szCs w:val="36"/>
          <w:shd w:val="clear" w:color="auto" w:fill="FFFFFF"/>
          <w:rtl/>
        </w:rPr>
        <w:t>صَيۡحَةٍ</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عَلَيۡهِمۡۚ</w:t>
      </w:r>
      <w:proofErr w:type="spellEnd"/>
      <w:r w:rsidRPr="00DC4A50">
        <w:rPr>
          <w:rFonts w:cs="KFGQPC Uthmanic Script HAFS"/>
          <w:color w:val="000000"/>
          <w:sz w:val="36"/>
          <w:szCs w:val="36"/>
          <w:shd w:val="clear" w:color="auto" w:fill="FFFFFF"/>
          <w:rtl/>
        </w:rPr>
        <w:t xml:space="preserve"> هُمُ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لۡعَدُوُّ</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فَ</w:t>
      </w:r>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حۡذَرۡهُمۡۚ</w:t>
      </w:r>
      <w:proofErr w:type="spellEnd"/>
      <w:r w:rsidRPr="00DC4A50">
        <w:rPr>
          <w:rFonts w:cs="KFGQPC Uthmanic Script HAFS"/>
          <w:color w:val="000000"/>
          <w:sz w:val="36"/>
          <w:szCs w:val="36"/>
          <w:shd w:val="clear" w:color="auto" w:fill="FFFFFF"/>
          <w:rtl/>
        </w:rPr>
        <w:t xml:space="preserve"> قَٰتَلَهُمُ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أَنَّىٰ يُؤۡفَكُونَ٤</w:t>
      </w:r>
    </w:p>
    <w:p w14:paraId="1308F5FD" w14:textId="77777777" w:rsidR="00F51EA3" w:rsidRDefault="00F51EA3" w:rsidP="003D647B">
      <w:pPr>
        <w:pStyle w:val="Standard"/>
        <w:jc w:val="both"/>
        <w:rPr>
          <w:b/>
          <w:bCs/>
          <w:i/>
          <w:iCs/>
          <w:sz w:val="20"/>
          <w:szCs w:val="20"/>
          <w:lang w:val="fr-BE"/>
        </w:rPr>
      </w:pPr>
    </w:p>
    <w:p w14:paraId="01D14B10" w14:textId="42B0C882" w:rsidR="003D647B" w:rsidRPr="00F43947" w:rsidRDefault="003D647B" w:rsidP="003D647B">
      <w:pPr>
        <w:pStyle w:val="Standard"/>
        <w:jc w:val="both"/>
        <w:rPr>
          <w:lang w:val="fr-BE"/>
        </w:rPr>
      </w:pPr>
      <w:r w:rsidRPr="00F43947">
        <w:rPr>
          <w:b/>
          <w:bCs/>
          <w:i/>
          <w:iCs/>
          <w:sz w:val="20"/>
          <w:szCs w:val="20"/>
          <w:lang w:val="fr-BE"/>
        </w:rPr>
        <w:t>4- Et quand tu les vois, leurs corps t’émerveillent ; et s’ils parlent, tu écoutes leur parole. Ils sont comme des bûches appuyées (contre des murs) et ils pensent que chaque cri est dirigé contre eux. L’ennemi c’est eux. Prends-y garde. Qu’Allah les extermine ! Comme les voilà détournés (du droit chemin).</w:t>
      </w:r>
    </w:p>
    <w:p w14:paraId="553968B2" w14:textId="77777777" w:rsidR="003D647B" w:rsidRDefault="003D647B" w:rsidP="003D647B">
      <w:pPr>
        <w:pStyle w:val="Standard"/>
        <w:rPr>
          <w:color w:val="000000"/>
          <w:sz w:val="26"/>
          <w:szCs w:val="26"/>
          <w:lang w:val="fr-FR"/>
        </w:rPr>
      </w:pPr>
    </w:p>
    <w:p w14:paraId="1672643D" w14:textId="77777777" w:rsidR="003D647B" w:rsidRPr="00F43947" w:rsidRDefault="003D647B" w:rsidP="003D647B">
      <w:pPr>
        <w:pStyle w:val="Standard"/>
        <w:jc w:val="both"/>
        <w:rPr>
          <w:lang w:val="fr-BE"/>
        </w:rPr>
      </w:pPr>
      <w:r>
        <w:rPr>
          <w:color w:val="000000"/>
          <w:lang w:val="fr-FR"/>
        </w:rPr>
        <w:t xml:space="preserve">1- </w:t>
      </w:r>
      <w:r w:rsidRPr="0043182B">
        <w:rPr>
          <w:color w:val="000000"/>
          <w:lang w:val="fr-FR"/>
        </w:rPr>
        <w:t>La comparaison des hypocrites avec du bois séché posé contre un mur met en lumière plusieurs caractéristiques qu'ils partagent</w:t>
      </w:r>
      <w:r w:rsidR="00D60E88">
        <w:rPr>
          <w:color w:val="000000"/>
          <w:lang w:val="fr-FR"/>
        </w:rPr>
        <w:t xml:space="preserve"> </w:t>
      </w:r>
      <w:r>
        <w:rPr>
          <w:color w:val="000000"/>
          <w:lang w:val="fr-FR"/>
        </w:rPr>
        <w:t>:</w:t>
      </w:r>
    </w:p>
    <w:p w14:paraId="3D7C2E09" w14:textId="77777777" w:rsidR="003D647B" w:rsidRPr="00F43947" w:rsidRDefault="003D647B" w:rsidP="003D647B">
      <w:pPr>
        <w:pStyle w:val="Standard"/>
        <w:jc w:val="both"/>
        <w:rPr>
          <w:lang w:val="fr-BE"/>
        </w:rPr>
      </w:pPr>
      <w:r>
        <w:rPr>
          <w:color w:val="000000"/>
          <w:lang w:val="fr-FR"/>
        </w:rPr>
        <w:t xml:space="preserve">a) </w:t>
      </w:r>
      <w:r w:rsidRPr="0043182B">
        <w:rPr>
          <w:color w:val="000000"/>
          <w:lang w:val="fr-FR"/>
        </w:rPr>
        <w:t>Ils n'ont pas de volonté propre et dépendent d'une force extérieure pour se tenir debout, tout comme le bois s'appuie contre le mur</w:t>
      </w:r>
      <w:r>
        <w:rPr>
          <w:color w:val="000000"/>
          <w:lang w:val="fr-FR"/>
        </w:rPr>
        <w:t>.</w:t>
      </w:r>
    </w:p>
    <w:p w14:paraId="5FFED9BF" w14:textId="77777777" w:rsidR="003D647B" w:rsidRPr="00F43947" w:rsidRDefault="003D647B" w:rsidP="003D647B">
      <w:pPr>
        <w:pStyle w:val="Standard"/>
        <w:jc w:val="both"/>
        <w:rPr>
          <w:lang w:val="fr-BE"/>
        </w:rPr>
      </w:pPr>
      <w:r>
        <w:rPr>
          <w:color w:val="000000"/>
          <w:lang w:val="fr-FR"/>
        </w:rPr>
        <w:t xml:space="preserve">b) </w:t>
      </w:r>
      <w:r w:rsidRPr="0043182B">
        <w:rPr>
          <w:color w:val="000000"/>
          <w:lang w:val="fr-FR"/>
        </w:rPr>
        <w:t>Ils peuvent avoir une belle apparence extérieure, mais ils sont creux et dépourvus de vie intérieure, à l'instar du bois séché</w:t>
      </w:r>
      <w:r>
        <w:rPr>
          <w:color w:val="000000"/>
          <w:lang w:val="fr-FR"/>
        </w:rPr>
        <w:t>.</w:t>
      </w:r>
    </w:p>
    <w:p w14:paraId="4EF4635B" w14:textId="77777777" w:rsidR="003D647B" w:rsidRPr="00F43947" w:rsidRDefault="003D647B" w:rsidP="003D647B">
      <w:pPr>
        <w:pStyle w:val="Standard"/>
        <w:jc w:val="both"/>
        <w:rPr>
          <w:lang w:val="fr-BE"/>
        </w:rPr>
      </w:pPr>
      <w:r>
        <w:rPr>
          <w:color w:val="000000"/>
          <w:lang w:val="fr-FR"/>
        </w:rPr>
        <w:t xml:space="preserve">c) </w:t>
      </w:r>
      <w:r w:rsidRPr="0043182B">
        <w:rPr>
          <w:color w:val="000000"/>
          <w:lang w:val="fr-FR"/>
        </w:rPr>
        <w:t>Leur valeur et leur utilité sont limitées, et leur temps est compté avant d'être consumé, tout comme le bois finit par être brûlé</w:t>
      </w:r>
      <w:r>
        <w:rPr>
          <w:color w:val="000000"/>
          <w:lang w:val="fr-FR"/>
        </w:rPr>
        <w:t>.</w:t>
      </w:r>
    </w:p>
    <w:p w14:paraId="10947447" w14:textId="77777777" w:rsidR="003D647B" w:rsidRDefault="003D647B" w:rsidP="003D647B">
      <w:pPr>
        <w:pStyle w:val="Standard"/>
        <w:jc w:val="both"/>
        <w:rPr>
          <w:color w:val="000000"/>
          <w:lang w:val="fr-FR"/>
        </w:rPr>
      </w:pPr>
      <w:r>
        <w:rPr>
          <w:color w:val="000000"/>
          <w:lang w:val="fr-FR"/>
        </w:rPr>
        <w:t xml:space="preserve">2- </w:t>
      </w:r>
      <w:r w:rsidRPr="00517483">
        <w:rPr>
          <w:color w:val="000000"/>
          <w:lang w:val="fr-FR"/>
        </w:rPr>
        <w:t>Les hypocrites sont également décrits comme des gens dénués de lumière spirituelle et de pureté d'intention. Ils s'appuient sur les mécréants et les ennemis de l'Islam, entretenant des contacts avec eux. Bien qu'ils puissent arborer une apparence vertueuse ou tenter délibérément de paraître irréprochable</w:t>
      </w:r>
      <w:r>
        <w:rPr>
          <w:color w:val="000000"/>
          <w:lang w:val="fr-FR"/>
        </w:rPr>
        <w:t>s</w:t>
      </w:r>
      <w:r w:rsidRPr="00517483">
        <w:rPr>
          <w:color w:val="000000"/>
          <w:lang w:val="fr-FR"/>
        </w:rPr>
        <w:t>, leur intérieur est faible et l'esprit de foi est mort en eux</w:t>
      </w:r>
      <w:r>
        <w:rPr>
          <w:color w:val="000000"/>
          <w:lang w:val="fr-FR"/>
        </w:rPr>
        <w:t>.</w:t>
      </w:r>
    </w:p>
    <w:p w14:paraId="2A3D6F95" w14:textId="77777777" w:rsidR="003D647B" w:rsidRPr="00517483" w:rsidRDefault="003D647B" w:rsidP="003D647B">
      <w:pPr>
        <w:pStyle w:val="Standard"/>
        <w:jc w:val="both"/>
        <w:rPr>
          <w:color w:val="000000"/>
          <w:lang w:val="fr-FR"/>
        </w:rPr>
      </w:pPr>
      <w:r>
        <w:rPr>
          <w:color w:val="000000"/>
          <w:lang w:val="fr-FR"/>
        </w:rPr>
        <w:t xml:space="preserve">3- </w:t>
      </w:r>
      <w:r w:rsidRPr="00517483">
        <w:rPr>
          <w:color w:val="000000"/>
          <w:lang w:val="fr-FR"/>
        </w:rPr>
        <w:t>Les hypocrites sont présentés comme des gens lâches, se faisant passer pour des victimes. Ils se méfient de tout et de tous, et cet esprit de pessimisme et de suspicion a jeté une ombre sur leur existence, les privant de sérénité. Les traîtres et les hypocrites vivent dans la crainte perpétuelle à cause de leurs fautes, car ils connaissent leurs torts</w:t>
      </w:r>
      <w:r>
        <w:rPr>
          <w:color w:val="000000"/>
          <w:lang w:val="fr-FR"/>
        </w:rPr>
        <w:t>.</w:t>
      </w:r>
    </w:p>
    <w:p w14:paraId="11EE6BEB" w14:textId="77777777" w:rsidR="003D647B" w:rsidRPr="00F43947" w:rsidRDefault="003D647B" w:rsidP="003D647B">
      <w:pPr>
        <w:pStyle w:val="Standard"/>
        <w:jc w:val="both"/>
        <w:rPr>
          <w:lang w:val="fr-BE"/>
        </w:rPr>
      </w:pPr>
      <w:r>
        <w:rPr>
          <w:color w:val="000000"/>
          <w:lang w:val="fr-FR"/>
        </w:rPr>
        <w:t xml:space="preserve">4- </w:t>
      </w:r>
      <w:r w:rsidRPr="00517483">
        <w:rPr>
          <w:color w:val="000000"/>
          <w:lang w:val="fr-FR"/>
        </w:rPr>
        <w:t>Dans ce verset, Dieu Tout-Puissant maudit et blâme les hypocrites de manière à les humilier. Il appelle Sa punition sur eux, enseignant aux croyants le sort qui les attend. Ainsi, Il met en garde les croyants contre les hypocrites, mais aussi contre eux-mêmes, afin qu'ils ne deviennent pas comme eux et ne s'égarent pas dans l'hypocrisie</w:t>
      </w:r>
      <w:r>
        <w:rPr>
          <w:color w:val="000000"/>
          <w:lang w:val="fr-FR"/>
        </w:rPr>
        <w:t>.</w:t>
      </w:r>
      <w:r>
        <w:rPr>
          <w:rStyle w:val="Appelnotedebasdep"/>
        </w:rPr>
        <w:footnoteReference w:id="6"/>
      </w:r>
    </w:p>
    <w:p w14:paraId="02AEC01C" w14:textId="77777777" w:rsidR="003D647B" w:rsidRDefault="003D647B" w:rsidP="003D647B">
      <w:pPr>
        <w:pStyle w:val="Standard"/>
        <w:rPr>
          <w:color w:val="000000"/>
          <w:sz w:val="26"/>
          <w:szCs w:val="26"/>
          <w:lang w:val="fr-FR"/>
        </w:rPr>
      </w:pPr>
    </w:p>
    <w:p w14:paraId="050CAC52" w14:textId="77777777" w:rsidR="003D647B" w:rsidRDefault="003D647B" w:rsidP="003D647B">
      <w:pPr>
        <w:pStyle w:val="Standard"/>
        <w:rPr>
          <w:color w:val="000000"/>
          <w:sz w:val="26"/>
          <w:szCs w:val="26"/>
          <w:lang w:val="fr-FR"/>
        </w:rPr>
      </w:pPr>
    </w:p>
    <w:p w14:paraId="523B7778" w14:textId="77777777" w:rsidR="003D647B" w:rsidRDefault="003D647B" w:rsidP="003D647B">
      <w:pPr>
        <w:pStyle w:val="Standard"/>
        <w:rPr>
          <w:color w:val="000000"/>
          <w:sz w:val="26"/>
          <w:szCs w:val="26"/>
          <w:lang w:val="fr-FR"/>
        </w:rPr>
      </w:pPr>
    </w:p>
    <w:p w14:paraId="367744EE" w14:textId="77777777" w:rsidR="00F51EA3" w:rsidRDefault="00F51EA3" w:rsidP="003D647B">
      <w:pPr>
        <w:pStyle w:val="Standard"/>
        <w:rPr>
          <w:color w:val="000000"/>
          <w:sz w:val="26"/>
          <w:szCs w:val="26"/>
          <w:lang w:val="fr-FR"/>
        </w:rPr>
      </w:pPr>
    </w:p>
    <w:p w14:paraId="38D01A2F" w14:textId="416CA519" w:rsidR="00F51EA3" w:rsidRDefault="00F51EA3" w:rsidP="00F51EA3">
      <w:pPr>
        <w:pStyle w:val="Standard"/>
        <w:jc w:val="right"/>
        <w:rPr>
          <w:color w:val="000000"/>
          <w:sz w:val="26"/>
          <w:szCs w:val="26"/>
          <w:lang w:val="fr-FR"/>
        </w:rPr>
      </w:pPr>
      <w:r w:rsidRPr="00DC4A50">
        <w:rPr>
          <w:rFonts w:cs="KFGQPC Uthmanic Script HAFS"/>
          <w:color w:val="000000"/>
          <w:sz w:val="36"/>
          <w:szCs w:val="36"/>
          <w:shd w:val="clear" w:color="auto" w:fill="FFFFFF"/>
          <w:rtl/>
        </w:rPr>
        <w:lastRenderedPageBreak/>
        <w:t xml:space="preserve">وَإِذَا قِيلَ </w:t>
      </w:r>
      <w:proofErr w:type="spellStart"/>
      <w:r w:rsidRPr="00DC4A50">
        <w:rPr>
          <w:rFonts w:cs="KFGQPC Uthmanic Script HAFS"/>
          <w:color w:val="000000"/>
          <w:sz w:val="36"/>
          <w:szCs w:val="36"/>
          <w:shd w:val="clear" w:color="auto" w:fill="FFFFFF"/>
          <w:rtl/>
        </w:rPr>
        <w:t>لَهُمۡ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تَعَالَوۡاْ</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يَسۡتَغۡفِرۡ</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لَكُمۡ</w:t>
      </w:r>
      <w:proofErr w:type="spellEnd"/>
      <w:r w:rsidRPr="00DC4A50">
        <w:rPr>
          <w:rFonts w:cs="KFGQPC Uthmanic Script HAFS"/>
          <w:color w:val="000000"/>
          <w:sz w:val="36"/>
          <w:szCs w:val="36"/>
          <w:shd w:val="clear" w:color="auto" w:fill="FFFFFF"/>
          <w:rtl/>
        </w:rPr>
        <w:t xml:space="preserve"> رَسُولُ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لَوَّوۡاْ</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رُءُوسَهُمۡ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وَرَأَيۡتَهُمۡ</w:t>
      </w:r>
      <w:proofErr w:type="spellEnd"/>
      <w:r w:rsidRPr="00DC4A50">
        <w:rPr>
          <w:rFonts w:cs="KFGQPC Uthmanic Script HAFS"/>
          <w:color w:val="000000"/>
          <w:sz w:val="36"/>
          <w:szCs w:val="36"/>
          <w:shd w:val="clear" w:color="auto" w:fill="FFFFFF"/>
          <w:rtl/>
        </w:rPr>
        <w:t xml:space="preserve"> يَصُدُّونَ وَهُم مُّسۡتَكۡبِرُونَ٥ </w:t>
      </w:r>
      <w:proofErr w:type="spellStart"/>
      <w:r w:rsidRPr="00DC4A50">
        <w:rPr>
          <w:rFonts w:cs="KFGQPC Uthmanic Script HAFS"/>
          <w:color w:val="000000"/>
          <w:sz w:val="36"/>
          <w:szCs w:val="36"/>
          <w:shd w:val="clear" w:color="auto" w:fill="FFFFFF"/>
          <w:rtl/>
        </w:rPr>
        <w:t>سَوَآءٌ</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عَلَيۡهِمۡ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أَسۡتَغۡفَرۡتَ</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لَهُمۡ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أَمۡ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تَسۡتَغۡفِرۡ</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لَهُمۡ</w:t>
      </w:r>
      <w:proofErr w:type="spellEnd"/>
      <w:r w:rsidRPr="00DC4A50">
        <w:rPr>
          <w:rFonts w:cs="KFGQPC Uthmanic Script HAFS"/>
          <w:color w:val="000000"/>
          <w:sz w:val="36"/>
          <w:szCs w:val="36"/>
          <w:shd w:val="clear" w:color="auto" w:fill="FFFFFF"/>
          <w:rtl/>
        </w:rPr>
        <w:t xml:space="preserve"> لَن </w:t>
      </w:r>
      <w:proofErr w:type="spellStart"/>
      <w:r w:rsidRPr="00DC4A50">
        <w:rPr>
          <w:rFonts w:cs="KFGQPC Uthmanic Script HAFS"/>
          <w:color w:val="000000"/>
          <w:sz w:val="36"/>
          <w:szCs w:val="36"/>
          <w:shd w:val="clear" w:color="auto" w:fill="FFFFFF"/>
          <w:rtl/>
        </w:rPr>
        <w:t>يَغۡفِرَ</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لَهُمۡۚ</w:t>
      </w:r>
      <w:proofErr w:type="spellEnd"/>
      <w:r w:rsidRPr="00DC4A50">
        <w:rPr>
          <w:rFonts w:cs="KFGQPC Uthmanic Script HAFS"/>
          <w:color w:val="000000"/>
          <w:sz w:val="36"/>
          <w:szCs w:val="36"/>
          <w:shd w:val="clear" w:color="auto" w:fill="FFFFFF"/>
          <w:rtl/>
        </w:rPr>
        <w:t xml:space="preserve"> إِنَّ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لَا </w:t>
      </w:r>
      <w:proofErr w:type="spellStart"/>
      <w:r w:rsidRPr="00DC4A50">
        <w:rPr>
          <w:rFonts w:cs="KFGQPC Uthmanic Script HAFS"/>
          <w:color w:val="000000"/>
          <w:sz w:val="36"/>
          <w:szCs w:val="36"/>
          <w:shd w:val="clear" w:color="auto" w:fill="FFFFFF"/>
          <w:rtl/>
        </w:rPr>
        <w:t>يَهۡدِي</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لۡقَوۡمَ</w:t>
      </w:r>
      <w:proofErr w:type="spellEnd"/>
      <w:r w:rsidRPr="00DC4A50">
        <w:rPr>
          <w:rFonts w:cs="KFGQPC Uthmanic Script HAFS"/>
          <w:color w:val="000000"/>
          <w:sz w:val="36"/>
          <w:szCs w:val="36"/>
          <w:shd w:val="clear" w:color="auto" w:fill="FFFFFF"/>
          <w:rtl/>
        </w:rPr>
        <w:t xml:space="preserve"> </w:t>
      </w:r>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لۡفَٰسِقِينَ</w:t>
      </w:r>
      <w:r w:rsidRPr="00DC4A50">
        <w:rPr>
          <w:rFonts w:cs="KFGQPC Uthmanic Script HAFS"/>
          <w:color w:val="000000"/>
          <w:sz w:val="36"/>
          <w:szCs w:val="36"/>
          <w:shd w:val="clear" w:color="auto" w:fill="FFFFFF"/>
          <w:rtl/>
        </w:rPr>
        <w:t>٦</w:t>
      </w:r>
    </w:p>
    <w:p w14:paraId="09D820AF" w14:textId="77777777" w:rsidR="00F51EA3" w:rsidRDefault="00F51EA3" w:rsidP="003D647B">
      <w:pPr>
        <w:pStyle w:val="Standard"/>
        <w:rPr>
          <w:color w:val="000000"/>
          <w:sz w:val="26"/>
          <w:szCs w:val="26"/>
          <w:lang w:val="fr-FR"/>
        </w:rPr>
      </w:pPr>
    </w:p>
    <w:p w14:paraId="4E631179" w14:textId="77777777" w:rsidR="003D647B" w:rsidRPr="00F43947" w:rsidRDefault="003D647B" w:rsidP="003D647B">
      <w:pPr>
        <w:pStyle w:val="Standard"/>
        <w:jc w:val="both"/>
        <w:rPr>
          <w:lang w:val="fr-BE"/>
        </w:rPr>
      </w:pPr>
      <w:r w:rsidRPr="0078741D">
        <w:rPr>
          <w:b/>
          <w:bCs/>
          <w:i/>
          <w:iCs/>
          <w:sz w:val="20"/>
          <w:szCs w:val="20"/>
          <w:lang w:val="fr-BE"/>
        </w:rPr>
        <w:t>5-</w:t>
      </w:r>
      <w:r w:rsidRPr="00F43947">
        <w:rPr>
          <w:b/>
          <w:bCs/>
          <w:i/>
          <w:iCs/>
          <w:sz w:val="20"/>
          <w:szCs w:val="20"/>
          <w:lang w:val="fr-BE"/>
        </w:rPr>
        <w:t xml:space="preserve"> Et quand on leur dit : « Venez que le Messager d’Allah implore le pardon pour vous », ils détournent leurs têtes, et tu les vois se détourner tandis qu’ils s’enflent d’orgueil.</w:t>
      </w:r>
    </w:p>
    <w:p w14:paraId="49A2262C" w14:textId="77777777" w:rsidR="003D647B" w:rsidRPr="00F43947" w:rsidRDefault="003D647B" w:rsidP="003D647B">
      <w:pPr>
        <w:pStyle w:val="Standard"/>
        <w:jc w:val="both"/>
        <w:rPr>
          <w:lang w:val="fr-BE"/>
        </w:rPr>
      </w:pPr>
      <w:r w:rsidRPr="00F43947">
        <w:rPr>
          <w:b/>
          <w:bCs/>
          <w:i/>
          <w:iCs/>
          <w:sz w:val="20"/>
          <w:szCs w:val="20"/>
          <w:lang w:val="fr-BE"/>
        </w:rPr>
        <w:t>6- C’est égal, pour eux, que tu implores le pardon pour eux ou que tu ne le fasses pas : Allah ne leur pardonnera jamais, car Allah ne guide pas les gens pervers.</w:t>
      </w:r>
    </w:p>
    <w:p w14:paraId="6C9F504E" w14:textId="77777777" w:rsidR="003D647B" w:rsidRDefault="003D647B" w:rsidP="003D647B">
      <w:pPr>
        <w:pStyle w:val="Standard"/>
        <w:rPr>
          <w:color w:val="000000"/>
          <w:sz w:val="26"/>
          <w:szCs w:val="26"/>
          <w:lang w:val="fr-FR"/>
        </w:rPr>
      </w:pPr>
    </w:p>
    <w:p w14:paraId="36D8B6E0" w14:textId="77777777" w:rsidR="0069648D" w:rsidRPr="00011122" w:rsidRDefault="0069648D" w:rsidP="0069648D">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32EC70A3" w14:textId="77777777" w:rsidR="003D647B" w:rsidRDefault="003D647B" w:rsidP="003D647B">
      <w:pPr>
        <w:pStyle w:val="Standard"/>
        <w:rPr>
          <w:b/>
          <w:bCs/>
          <w:color w:val="000000"/>
          <w:lang w:val="fr-FR"/>
        </w:rPr>
      </w:pPr>
    </w:p>
    <w:p w14:paraId="33A9FF13" w14:textId="5206097C" w:rsidR="003D647B" w:rsidRPr="00D047A8" w:rsidRDefault="003D647B" w:rsidP="003D647B">
      <w:pPr>
        <w:pStyle w:val="Standard"/>
        <w:jc w:val="both"/>
        <w:rPr>
          <w:color w:val="000000"/>
          <w:lang w:val="fr-FR"/>
        </w:rPr>
      </w:pPr>
      <w:bookmarkStart w:id="2" w:name="Bookmark3"/>
      <w:r w:rsidRPr="00D047A8">
        <w:rPr>
          <w:color w:val="000000"/>
          <w:lang w:val="fr-FR"/>
        </w:rPr>
        <w:t xml:space="preserve">Il a été rapporté qu'après la guerre de </w:t>
      </w:r>
      <w:proofErr w:type="spellStart"/>
      <w:r w:rsidRPr="00D047A8">
        <w:rPr>
          <w:color w:val="000000"/>
          <w:lang w:val="fr-FR"/>
        </w:rPr>
        <w:t>Banou</w:t>
      </w:r>
      <w:proofErr w:type="spellEnd"/>
      <w:r w:rsidRPr="00D047A8">
        <w:rPr>
          <w:color w:val="000000"/>
          <w:lang w:val="fr-FR"/>
        </w:rPr>
        <w:t xml:space="preserve"> </w:t>
      </w:r>
      <w:proofErr w:type="spellStart"/>
      <w:r w:rsidRPr="00D047A8">
        <w:rPr>
          <w:color w:val="000000"/>
          <w:lang w:val="fr-FR"/>
        </w:rPr>
        <w:t>Moustaliq</w:t>
      </w:r>
      <w:proofErr w:type="spellEnd"/>
      <w:r w:rsidRPr="00D047A8">
        <w:rPr>
          <w:color w:val="000000"/>
          <w:lang w:val="fr-FR"/>
        </w:rPr>
        <w:t xml:space="preserve">, durant la sixième année de l’hégire, alors que les musulmans retournaient à Médine, une dispute éclata entre un émigrant et un membre des </w:t>
      </w:r>
      <w:proofErr w:type="spellStart"/>
      <w:r w:rsidRPr="00D047A8">
        <w:rPr>
          <w:color w:val="000000"/>
          <w:lang w:val="fr-FR"/>
        </w:rPr>
        <w:t>Ansar</w:t>
      </w:r>
      <w:r>
        <w:rPr>
          <w:color w:val="000000"/>
          <w:lang w:val="fr-FR"/>
        </w:rPr>
        <w:t>s</w:t>
      </w:r>
      <w:proofErr w:type="spellEnd"/>
      <w:r>
        <w:rPr>
          <w:rStyle w:val="Appelnotedebasdep"/>
        </w:rPr>
        <w:footnoteReference w:id="7"/>
      </w:r>
      <w:r>
        <w:rPr>
          <w:color w:val="000000"/>
          <w:lang w:val="fr-FR"/>
        </w:rPr>
        <w:t xml:space="preserve"> </w:t>
      </w:r>
      <w:bookmarkEnd w:id="2"/>
      <w:r w:rsidRPr="00D047A8">
        <w:rPr>
          <w:color w:val="000000"/>
          <w:lang w:val="fr-FR"/>
        </w:rPr>
        <w:t xml:space="preserve">au sujet de l'utilisation de l'eau d'un puits. Certains émigrants prirent parti contre l'homme émigrant, tandis que d'autres soutinrent l'homme Ansari, et l'altercation devint particulièrement violente. Profitant de cette occasion, Abdoullah </w:t>
      </w:r>
      <w:proofErr w:type="spellStart"/>
      <w:r w:rsidRPr="00D047A8">
        <w:rPr>
          <w:color w:val="000000"/>
          <w:lang w:val="fr-FR"/>
        </w:rPr>
        <w:t>ib’n</w:t>
      </w:r>
      <w:proofErr w:type="spellEnd"/>
      <w:r w:rsidRPr="00D047A8">
        <w:rPr>
          <w:color w:val="000000"/>
          <w:lang w:val="fr-FR"/>
        </w:rPr>
        <w:t xml:space="preserve"> </w:t>
      </w:r>
      <w:proofErr w:type="spellStart"/>
      <w:r w:rsidRPr="00D047A8">
        <w:rPr>
          <w:color w:val="000000"/>
          <w:lang w:val="fr-FR"/>
        </w:rPr>
        <w:t>Oubay</w:t>
      </w:r>
      <w:proofErr w:type="spellEnd"/>
      <w:r w:rsidRPr="00D047A8">
        <w:rPr>
          <w:color w:val="000000"/>
          <w:lang w:val="fr-FR"/>
        </w:rPr>
        <w:t xml:space="preserve">, l'un des chefs des hypocrites, déclara : « Nous avons offert refuge et nourriture à ces immigrés. Mais maintenant, ils sont devenus un fléau pour nos vies » et il jura devant Dieu que s'ils retournaient à Médine, ils expulseraient ces opprimés de la ville. « Zayd ibn </w:t>
      </w:r>
      <w:proofErr w:type="spellStart"/>
      <w:r w:rsidRPr="00D047A8">
        <w:rPr>
          <w:color w:val="000000"/>
          <w:lang w:val="fr-FR"/>
        </w:rPr>
        <w:t>Arqam</w:t>
      </w:r>
      <w:proofErr w:type="spellEnd"/>
      <w:r w:rsidRPr="00D047A8">
        <w:rPr>
          <w:color w:val="000000"/>
          <w:lang w:val="fr-FR"/>
        </w:rPr>
        <w:t xml:space="preserve"> » rapporta l'incident au Prophète (s), mais Abdoullah </w:t>
      </w:r>
      <w:proofErr w:type="spellStart"/>
      <w:r w:rsidRPr="00D047A8">
        <w:rPr>
          <w:color w:val="000000"/>
          <w:lang w:val="fr-FR"/>
        </w:rPr>
        <w:t>ib’n</w:t>
      </w:r>
      <w:proofErr w:type="spellEnd"/>
      <w:r w:rsidRPr="00D047A8">
        <w:rPr>
          <w:color w:val="000000"/>
          <w:lang w:val="fr-FR"/>
        </w:rPr>
        <w:t xml:space="preserve"> </w:t>
      </w:r>
      <w:proofErr w:type="spellStart"/>
      <w:r w:rsidRPr="00D047A8">
        <w:rPr>
          <w:color w:val="000000"/>
          <w:lang w:val="fr-FR"/>
        </w:rPr>
        <w:t>Oubay</w:t>
      </w:r>
      <w:proofErr w:type="spellEnd"/>
      <w:r w:rsidRPr="00D047A8">
        <w:rPr>
          <w:color w:val="000000"/>
          <w:lang w:val="fr-FR"/>
        </w:rPr>
        <w:t xml:space="preserve"> nia ses paroles et le traita de menteur. Les troupes du Prophète (s) se rendirent alors rapidement à Médine, mais le fils d'Abdoullah, qui était un véritable croyant, empêcha son propre père d'entrer dans la ville jusqu'à ce que le Prophète (s) lui envoie un message lui demandant de le laisser entrer. Abdoullah entra alors à Médine avec humiliation. Par la suite, les versets de la sourate al-</w:t>
      </w:r>
      <w:proofErr w:type="spellStart"/>
      <w:r w:rsidRPr="00D047A8">
        <w:rPr>
          <w:color w:val="000000"/>
          <w:lang w:val="fr-FR"/>
        </w:rPr>
        <w:t>Mounafiqoun</w:t>
      </w:r>
      <w:proofErr w:type="spellEnd"/>
      <w:r w:rsidRPr="00D047A8">
        <w:rPr>
          <w:color w:val="000000"/>
          <w:lang w:val="fr-FR"/>
        </w:rPr>
        <w:t xml:space="preserve"> furent révélés à cette occasion, confirmant le rapport de Zayd ibn </w:t>
      </w:r>
      <w:proofErr w:type="spellStart"/>
      <w:r w:rsidRPr="00D047A8">
        <w:rPr>
          <w:color w:val="000000"/>
          <w:lang w:val="fr-FR"/>
        </w:rPr>
        <w:t>Arqam</w:t>
      </w:r>
      <w:proofErr w:type="spellEnd"/>
      <w:r w:rsidRPr="00D047A8">
        <w:rPr>
          <w:color w:val="000000"/>
          <w:lang w:val="fr-FR"/>
        </w:rPr>
        <w:t xml:space="preserve"> et réprimandant sévèrement les hypocrites. Certaines personnes s'approchèrent alors d’Abdoullah </w:t>
      </w:r>
      <w:proofErr w:type="spellStart"/>
      <w:r w:rsidRPr="00D047A8">
        <w:rPr>
          <w:color w:val="000000"/>
          <w:lang w:val="fr-FR"/>
        </w:rPr>
        <w:t>ib’n</w:t>
      </w:r>
      <w:proofErr w:type="spellEnd"/>
      <w:r w:rsidRPr="00D047A8">
        <w:rPr>
          <w:color w:val="000000"/>
          <w:lang w:val="fr-FR"/>
        </w:rPr>
        <w:t xml:space="preserve"> </w:t>
      </w:r>
      <w:proofErr w:type="spellStart"/>
      <w:r w:rsidRPr="00D047A8">
        <w:rPr>
          <w:color w:val="000000"/>
          <w:lang w:val="fr-FR"/>
        </w:rPr>
        <w:t>Oubay</w:t>
      </w:r>
      <w:proofErr w:type="spellEnd"/>
      <w:r w:rsidRPr="00D047A8">
        <w:rPr>
          <w:color w:val="000000"/>
          <w:lang w:val="fr-FR"/>
        </w:rPr>
        <w:t xml:space="preserve"> et lui dirent : « Des versets forts ont été révélés contre vous, allez voir le Prophète (s) afin qu'il puisse demander pardon pour vous</w:t>
      </w:r>
      <w:r w:rsidR="0078741D">
        <w:rPr>
          <w:color w:val="000000"/>
          <w:lang w:val="fr-FR"/>
        </w:rPr>
        <w:t xml:space="preserve"> </w:t>
      </w:r>
      <w:r w:rsidRPr="00D047A8">
        <w:rPr>
          <w:color w:val="000000"/>
          <w:lang w:val="fr-FR"/>
        </w:rPr>
        <w:t>»</w:t>
      </w:r>
      <w:r w:rsidR="0078741D">
        <w:rPr>
          <w:color w:val="000000"/>
          <w:lang w:val="fr-FR"/>
        </w:rPr>
        <w:t>.</w:t>
      </w:r>
      <w:r w:rsidRPr="00D047A8">
        <w:rPr>
          <w:color w:val="000000"/>
          <w:lang w:val="fr-FR"/>
        </w:rPr>
        <w:t xml:space="preserve"> Mais Abdoullah secoua la tête avec arrogance et s'en détourna, refusant de se rendre auprès du Prophète (s). Il décéda quelques jours plus tard, selon certains commentateurs</w:t>
      </w:r>
      <w:r>
        <w:rPr>
          <w:color w:val="000000"/>
          <w:lang w:val="fr-FR"/>
        </w:rPr>
        <w:t>.</w:t>
      </w:r>
      <w:r>
        <w:rPr>
          <w:rStyle w:val="Appelnotedebasdep"/>
        </w:rPr>
        <w:footnoteReference w:id="8"/>
      </w:r>
    </w:p>
    <w:p w14:paraId="1BAB37EC" w14:textId="77777777" w:rsidR="003D647B" w:rsidRDefault="003D647B" w:rsidP="003D647B">
      <w:pPr>
        <w:pStyle w:val="Standard"/>
        <w:jc w:val="both"/>
        <w:rPr>
          <w:b/>
          <w:bCs/>
          <w:color w:val="000000"/>
          <w:lang w:val="fr-FR"/>
        </w:rPr>
      </w:pPr>
    </w:p>
    <w:p w14:paraId="128D1F2C" w14:textId="3F8614E3" w:rsidR="003D647B" w:rsidRPr="00F43947" w:rsidRDefault="003D647B" w:rsidP="003D647B">
      <w:pPr>
        <w:pStyle w:val="Standard"/>
        <w:jc w:val="both"/>
        <w:rPr>
          <w:lang w:val="fr-BE"/>
        </w:rPr>
      </w:pPr>
      <w:r>
        <w:rPr>
          <w:color w:val="000000"/>
          <w:lang w:val="fr-FR"/>
        </w:rPr>
        <w:lastRenderedPageBreak/>
        <w:t xml:space="preserve">1- </w:t>
      </w:r>
      <w:r w:rsidRPr="0074712C">
        <w:rPr>
          <w:color w:val="000000"/>
          <w:lang w:val="fr-FR"/>
        </w:rPr>
        <w:t xml:space="preserve">Le verset 5 fait référence à l'histoire d'Abdoullah </w:t>
      </w:r>
      <w:proofErr w:type="spellStart"/>
      <w:r w:rsidRPr="0074712C">
        <w:rPr>
          <w:color w:val="000000"/>
          <w:lang w:val="fr-FR"/>
        </w:rPr>
        <w:t>ib’n</w:t>
      </w:r>
      <w:proofErr w:type="spellEnd"/>
      <w:r w:rsidRPr="0074712C">
        <w:rPr>
          <w:color w:val="000000"/>
          <w:lang w:val="fr-FR"/>
        </w:rPr>
        <w:t xml:space="preserve"> </w:t>
      </w:r>
      <w:proofErr w:type="spellStart"/>
      <w:r w:rsidRPr="0074712C">
        <w:rPr>
          <w:color w:val="000000"/>
          <w:lang w:val="fr-FR"/>
        </w:rPr>
        <w:t>Oubay</w:t>
      </w:r>
      <w:proofErr w:type="spellEnd"/>
      <w:r w:rsidRPr="0074712C">
        <w:rPr>
          <w:color w:val="000000"/>
          <w:lang w:val="fr-FR"/>
        </w:rPr>
        <w:t>, qui refusa d'écouter ceux qui l'exhortaient à aller voir le Prophète</w:t>
      </w:r>
      <w:r w:rsidR="00487284">
        <w:rPr>
          <w:color w:val="000000"/>
          <w:lang w:val="fr-FR"/>
        </w:rPr>
        <w:t xml:space="preserve"> (s)</w:t>
      </w:r>
      <w:r w:rsidRPr="0074712C">
        <w:rPr>
          <w:color w:val="000000"/>
          <w:lang w:val="fr-FR"/>
        </w:rPr>
        <w:t xml:space="preserve"> afin qu'il demande pardon pour lui. Bien que cette situation concerne un cas particulier, le sens du verset s'étend aux signes caractéristiques des hypocrites à travers l'histoire, qui refusent</w:t>
      </w:r>
      <w:r w:rsidR="0078741D">
        <w:rPr>
          <w:color w:val="000000"/>
          <w:lang w:val="fr-FR"/>
        </w:rPr>
        <w:t xml:space="preserve">, par orgueil, </w:t>
      </w:r>
      <w:r w:rsidRPr="0074712C">
        <w:rPr>
          <w:color w:val="000000"/>
          <w:lang w:val="fr-FR"/>
        </w:rPr>
        <w:t>de se soumettre à la vérité et de se sauver du feu de l'Enfe</w:t>
      </w:r>
      <w:r w:rsidR="0078741D">
        <w:rPr>
          <w:color w:val="000000"/>
          <w:lang w:val="fr-FR"/>
        </w:rPr>
        <w:t>r.</w:t>
      </w:r>
    </w:p>
    <w:p w14:paraId="4AF18492" w14:textId="454B442D" w:rsidR="003D647B" w:rsidRPr="00F43947" w:rsidRDefault="003D647B" w:rsidP="003D647B">
      <w:pPr>
        <w:pStyle w:val="Standard"/>
        <w:jc w:val="both"/>
        <w:rPr>
          <w:lang w:val="fr-BE"/>
        </w:rPr>
      </w:pPr>
      <w:r>
        <w:rPr>
          <w:color w:val="000000"/>
          <w:lang w:val="fr-FR"/>
        </w:rPr>
        <w:t xml:space="preserve">2- </w:t>
      </w:r>
      <w:r w:rsidR="0078741D">
        <w:rPr>
          <w:color w:val="000000"/>
          <w:lang w:val="fr-FR"/>
        </w:rPr>
        <w:t>Dans c</w:t>
      </w:r>
      <w:r w:rsidRPr="0074712C">
        <w:rPr>
          <w:color w:val="000000"/>
          <w:lang w:val="fr-FR"/>
        </w:rPr>
        <w:t xml:space="preserve">es versets, les circonstances de leur révélation et la référence au Prophète </w:t>
      </w:r>
      <w:r w:rsidR="00563C6F">
        <w:rPr>
          <w:color w:val="000000"/>
          <w:lang w:val="fr-FR"/>
        </w:rPr>
        <w:t xml:space="preserve">(s) </w:t>
      </w:r>
      <w:r w:rsidRPr="0074712C">
        <w:rPr>
          <w:color w:val="000000"/>
          <w:lang w:val="fr-FR"/>
        </w:rPr>
        <w:t xml:space="preserve">montrent qu'au début de l'Islam, il était courant pour lui de demander pardon pour les musulmans. Ainsi, lorsqu'un musulman commettait une grave erreur, il pouvait et devait aller voir le Prophète </w:t>
      </w:r>
      <w:r w:rsidR="00563C6F">
        <w:rPr>
          <w:color w:val="000000"/>
          <w:lang w:val="fr-FR"/>
        </w:rPr>
        <w:t xml:space="preserve">(s) </w:t>
      </w:r>
      <w:r w:rsidRPr="0074712C">
        <w:rPr>
          <w:color w:val="000000"/>
          <w:lang w:val="fr-FR"/>
        </w:rPr>
        <w:t>afin qu</w:t>
      </w:r>
      <w:r w:rsidR="0078741D">
        <w:rPr>
          <w:color w:val="000000"/>
          <w:lang w:val="fr-FR"/>
        </w:rPr>
        <w:t>e celui-ci</w:t>
      </w:r>
      <w:r w:rsidRPr="0074712C">
        <w:rPr>
          <w:color w:val="000000"/>
          <w:lang w:val="fr-FR"/>
        </w:rPr>
        <w:t xml:space="preserve"> demande pardon pour lui, encouragé en cela par d'autres croyants. La demande de pardon du Prophète</w:t>
      </w:r>
      <w:r w:rsidR="007913F9">
        <w:rPr>
          <w:color w:val="000000"/>
          <w:lang w:val="fr-FR"/>
        </w:rPr>
        <w:t> </w:t>
      </w:r>
      <w:r w:rsidR="00563C6F">
        <w:rPr>
          <w:color w:val="000000"/>
          <w:lang w:val="fr-FR"/>
        </w:rPr>
        <w:t xml:space="preserve">(s) </w:t>
      </w:r>
      <w:r w:rsidRPr="0074712C">
        <w:rPr>
          <w:color w:val="000000"/>
          <w:lang w:val="fr-FR"/>
        </w:rPr>
        <w:t>avait une grande influence, mais selon ce verset, même cette aide n'est pas suffisante pour les hypocrites endurcis</w:t>
      </w:r>
      <w:r>
        <w:rPr>
          <w:color w:val="000000"/>
          <w:lang w:val="fr-FR"/>
        </w:rPr>
        <w:t>.</w:t>
      </w:r>
      <w:r>
        <w:rPr>
          <w:rStyle w:val="Appelnotedebasdep"/>
        </w:rPr>
        <w:footnoteReference w:id="9"/>
      </w:r>
    </w:p>
    <w:p w14:paraId="2E77A79D" w14:textId="77777777" w:rsidR="003D647B" w:rsidRDefault="003D647B" w:rsidP="003D647B">
      <w:pPr>
        <w:pStyle w:val="Standard"/>
        <w:rPr>
          <w:color w:val="000000"/>
          <w:sz w:val="26"/>
          <w:szCs w:val="26"/>
          <w:lang w:val="fr-FR"/>
        </w:rPr>
      </w:pPr>
    </w:p>
    <w:p w14:paraId="3F65EBF5" w14:textId="77777777" w:rsidR="003D647B" w:rsidRDefault="003D647B" w:rsidP="003D647B">
      <w:pPr>
        <w:pStyle w:val="Standard"/>
        <w:rPr>
          <w:color w:val="000000"/>
          <w:sz w:val="26"/>
          <w:szCs w:val="26"/>
          <w:lang w:val="fr-FR"/>
        </w:rPr>
      </w:pPr>
    </w:p>
    <w:p w14:paraId="4419D924" w14:textId="77777777" w:rsidR="003D647B" w:rsidRDefault="003D647B" w:rsidP="003D647B">
      <w:pPr>
        <w:pStyle w:val="Standard"/>
        <w:jc w:val="both"/>
        <w:rPr>
          <w:b/>
          <w:bCs/>
          <w:i/>
          <w:iCs/>
          <w:sz w:val="20"/>
          <w:szCs w:val="20"/>
          <w:lang w:val="fr-BE"/>
        </w:rPr>
      </w:pPr>
    </w:p>
    <w:p w14:paraId="45681C78" w14:textId="44F3D235" w:rsidR="00F51EA3" w:rsidRDefault="00F51EA3" w:rsidP="00F51EA3">
      <w:pPr>
        <w:pStyle w:val="Standard"/>
        <w:jc w:val="right"/>
        <w:rPr>
          <w:b/>
          <w:bCs/>
          <w:i/>
          <w:iCs/>
          <w:sz w:val="20"/>
          <w:szCs w:val="20"/>
          <w:lang w:val="fr-BE"/>
        </w:rPr>
      </w:pPr>
      <w:r w:rsidRPr="00DC4A50">
        <w:rPr>
          <w:rFonts w:cs="KFGQPC Uthmanic Script HAFS"/>
          <w:color w:val="000000"/>
          <w:sz w:val="36"/>
          <w:szCs w:val="36"/>
          <w:shd w:val="clear" w:color="auto" w:fill="FFFFFF"/>
          <w:rtl/>
        </w:rPr>
        <w:t xml:space="preserve">هُمُ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لَّذِينَ</w:t>
      </w:r>
      <w:proofErr w:type="spellEnd"/>
      <w:r w:rsidRPr="00DC4A50">
        <w:rPr>
          <w:rFonts w:cs="KFGQPC Uthmanic Script HAFS"/>
          <w:color w:val="000000"/>
          <w:sz w:val="36"/>
          <w:szCs w:val="36"/>
          <w:shd w:val="clear" w:color="auto" w:fill="FFFFFF"/>
          <w:rtl/>
        </w:rPr>
        <w:t xml:space="preserve"> يَقُولُونَ لَا تُنفِقُواْ عَلَىٰ </w:t>
      </w:r>
      <w:proofErr w:type="spellStart"/>
      <w:r w:rsidRPr="00DC4A50">
        <w:rPr>
          <w:rFonts w:cs="KFGQPC Uthmanic Script HAFS"/>
          <w:color w:val="000000"/>
          <w:sz w:val="36"/>
          <w:szCs w:val="36"/>
          <w:shd w:val="clear" w:color="auto" w:fill="FFFFFF"/>
          <w:rtl/>
        </w:rPr>
        <w:t>مَنۡ</w:t>
      </w:r>
      <w:proofErr w:type="spellEnd"/>
      <w:r w:rsidRPr="00DC4A50">
        <w:rPr>
          <w:rFonts w:cs="KFGQPC Uthmanic Script HAFS"/>
          <w:color w:val="000000"/>
          <w:sz w:val="36"/>
          <w:szCs w:val="36"/>
          <w:shd w:val="clear" w:color="auto" w:fill="FFFFFF"/>
          <w:rtl/>
        </w:rPr>
        <w:t xml:space="preserve"> عِندَ رَسُولِ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حَتَّىٰ </w:t>
      </w:r>
      <w:proofErr w:type="spellStart"/>
      <w:r w:rsidRPr="00DC4A50">
        <w:rPr>
          <w:rFonts w:cs="KFGQPC Uthmanic Script HAFS"/>
          <w:color w:val="000000"/>
          <w:sz w:val="36"/>
          <w:szCs w:val="36"/>
          <w:shd w:val="clear" w:color="auto" w:fill="FFFFFF"/>
          <w:rtl/>
        </w:rPr>
        <w:t>يَنفَضُّواْۗ</w:t>
      </w:r>
      <w:proofErr w:type="spellEnd"/>
      <w:r w:rsidRPr="00DC4A50">
        <w:rPr>
          <w:rFonts w:cs="KFGQPC Uthmanic Script HAFS"/>
          <w:color w:val="000000"/>
          <w:sz w:val="36"/>
          <w:szCs w:val="36"/>
          <w:shd w:val="clear" w:color="auto" w:fill="FFFFFF"/>
          <w:rtl/>
        </w:rPr>
        <w:t xml:space="preserve"> وَلِلَّهِ </w:t>
      </w:r>
      <w:proofErr w:type="spellStart"/>
      <w:r w:rsidRPr="00DC4A50">
        <w:rPr>
          <w:rFonts w:cs="KFGQPC Uthmanic Script HAFS"/>
          <w:color w:val="000000"/>
          <w:sz w:val="36"/>
          <w:szCs w:val="36"/>
          <w:shd w:val="clear" w:color="auto" w:fill="FFFFFF"/>
          <w:rtl/>
        </w:rPr>
        <w:t>خَزَآئِنُ</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لسَّمَٰوَٰتِ</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w:t>
      </w:r>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لۡأَرۡضِ</w:t>
      </w:r>
      <w:proofErr w:type="spellEnd"/>
      <w:r w:rsidRPr="00DC4A50">
        <w:rPr>
          <w:rFonts w:cs="KFGQPC Uthmanic Script HAFS"/>
          <w:color w:val="000000"/>
          <w:sz w:val="36"/>
          <w:szCs w:val="36"/>
          <w:shd w:val="clear" w:color="auto" w:fill="FFFFFF"/>
          <w:rtl/>
        </w:rPr>
        <w:t xml:space="preserve"> وَلَٰكِنَّ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لۡمُنَٰفِقِينَ</w:t>
      </w:r>
      <w:proofErr w:type="spellEnd"/>
      <w:r w:rsidRPr="00DC4A50">
        <w:rPr>
          <w:rFonts w:cs="KFGQPC Uthmanic Script HAFS"/>
          <w:color w:val="000000"/>
          <w:sz w:val="36"/>
          <w:szCs w:val="36"/>
          <w:shd w:val="clear" w:color="auto" w:fill="FFFFFF"/>
          <w:rtl/>
        </w:rPr>
        <w:t xml:space="preserve"> لَا يَفۡقَهُونَ٧ يَقُولُونَ لَئِن </w:t>
      </w:r>
      <w:proofErr w:type="spellStart"/>
      <w:r w:rsidRPr="00DC4A50">
        <w:rPr>
          <w:rFonts w:cs="KFGQPC Uthmanic Script HAFS"/>
          <w:color w:val="000000"/>
          <w:sz w:val="36"/>
          <w:szCs w:val="36"/>
          <w:shd w:val="clear" w:color="auto" w:fill="FFFFFF"/>
          <w:rtl/>
        </w:rPr>
        <w:t>رَّجَعۡنَآ</w:t>
      </w:r>
      <w:proofErr w:type="spellEnd"/>
      <w:r w:rsidRPr="00DC4A50">
        <w:rPr>
          <w:rFonts w:cs="KFGQPC Uthmanic Script HAFS"/>
          <w:color w:val="000000"/>
          <w:sz w:val="36"/>
          <w:szCs w:val="36"/>
          <w:shd w:val="clear" w:color="auto" w:fill="FFFFFF"/>
          <w:rtl/>
        </w:rPr>
        <w:t xml:space="preserve"> إِلَى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لۡمَدِينَةِ</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لَيُخۡرِجَنَّ</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لۡأَعَزُّ</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مِنۡهَا</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لۡأَذَلَّۚ</w:t>
      </w:r>
      <w:proofErr w:type="spellEnd"/>
      <w:r w:rsidRPr="00DC4A50">
        <w:rPr>
          <w:rFonts w:cs="KFGQPC Uthmanic Script HAFS"/>
          <w:color w:val="000000"/>
          <w:sz w:val="36"/>
          <w:szCs w:val="36"/>
          <w:shd w:val="clear" w:color="auto" w:fill="FFFFFF"/>
          <w:rtl/>
        </w:rPr>
        <w:t xml:space="preserve"> وَلِلَّهِ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لۡعِزَّةُ</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وَلِرَسُولِهِ</w:t>
      </w:r>
      <w:r w:rsidRPr="00DC4A50">
        <w:rPr>
          <w:rFonts w:cs="KFGQPC Uthmanic Script HAFS" w:hint="cs"/>
          <w:color w:val="000000"/>
          <w:sz w:val="36"/>
          <w:szCs w:val="36"/>
          <w:shd w:val="clear" w:color="auto" w:fill="FFFFFF"/>
          <w:rtl/>
        </w:rPr>
        <w:t>ۦ</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وَلِلۡمُؤۡمِنِينَ</w:t>
      </w:r>
      <w:proofErr w:type="spellEnd"/>
      <w:r w:rsidRPr="00DC4A50">
        <w:rPr>
          <w:rFonts w:cs="KFGQPC Uthmanic Script HAFS"/>
          <w:color w:val="000000"/>
          <w:sz w:val="36"/>
          <w:szCs w:val="36"/>
          <w:shd w:val="clear" w:color="auto" w:fill="FFFFFF"/>
          <w:rtl/>
        </w:rPr>
        <w:t xml:space="preserve"> وَلَٰكِنَّ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لۡمُنَٰفِقِينَ</w:t>
      </w:r>
      <w:proofErr w:type="spellEnd"/>
      <w:r w:rsidRPr="00DC4A50">
        <w:rPr>
          <w:rFonts w:cs="KFGQPC Uthmanic Script HAFS"/>
          <w:color w:val="000000"/>
          <w:sz w:val="36"/>
          <w:szCs w:val="36"/>
          <w:shd w:val="clear" w:color="auto" w:fill="FFFFFF"/>
          <w:rtl/>
        </w:rPr>
        <w:t xml:space="preserve"> لَا يَعۡلَمُونَ٨</w:t>
      </w:r>
    </w:p>
    <w:p w14:paraId="485E90BD" w14:textId="77777777" w:rsidR="00F51EA3" w:rsidRPr="00F43947" w:rsidRDefault="00F51EA3" w:rsidP="003D647B">
      <w:pPr>
        <w:pStyle w:val="Standard"/>
        <w:jc w:val="both"/>
        <w:rPr>
          <w:b/>
          <w:bCs/>
          <w:i/>
          <w:iCs/>
          <w:sz w:val="20"/>
          <w:szCs w:val="20"/>
          <w:lang w:val="fr-BE"/>
        </w:rPr>
      </w:pPr>
    </w:p>
    <w:p w14:paraId="2EAC0A54" w14:textId="77777777" w:rsidR="003D647B" w:rsidRPr="00F43947" w:rsidRDefault="003D647B" w:rsidP="003D647B">
      <w:pPr>
        <w:pStyle w:val="Standard"/>
        <w:jc w:val="both"/>
        <w:rPr>
          <w:lang w:val="fr-BE"/>
        </w:rPr>
      </w:pPr>
      <w:r w:rsidRPr="00F43947">
        <w:rPr>
          <w:b/>
          <w:bCs/>
          <w:i/>
          <w:iCs/>
          <w:sz w:val="20"/>
          <w:szCs w:val="20"/>
          <w:lang w:val="fr-BE"/>
        </w:rPr>
        <w:t>7- Ce sont eux qui disent : « Ne dépensez point pour ceux qui sont auprès du Messager d’Allah, afin qu’ils se dispersent ». Et c’est à Allah qu’appartiennent les trésors des cieux et de la terre, mais les hypocrites ne comprennent pas.</w:t>
      </w:r>
    </w:p>
    <w:p w14:paraId="19150099" w14:textId="77777777" w:rsidR="003D647B" w:rsidRPr="00F43947" w:rsidRDefault="003D647B" w:rsidP="003D647B">
      <w:pPr>
        <w:pStyle w:val="Standard"/>
        <w:jc w:val="both"/>
        <w:rPr>
          <w:lang w:val="fr-BE"/>
        </w:rPr>
      </w:pPr>
      <w:r w:rsidRPr="00F43947">
        <w:rPr>
          <w:b/>
          <w:bCs/>
          <w:i/>
          <w:iCs/>
          <w:sz w:val="20"/>
          <w:szCs w:val="20"/>
          <w:lang w:val="fr-BE"/>
        </w:rPr>
        <w:t>8- Ils disent : « Si nous retournons à Médine, le plus puissant en fera assurément sortir le plus humble ». Or c’est à Allah qu’est la puissance ainsi qu’à Son messager et aux croyants. Mais les hypocrites ne le savent pas.</w:t>
      </w:r>
    </w:p>
    <w:p w14:paraId="55C4BD61" w14:textId="77777777" w:rsidR="003D647B" w:rsidRDefault="003D647B" w:rsidP="003D647B">
      <w:pPr>
        <w:pStyle w:val="Standard"/>
        <w:rPr>
          <w:sz w:val="26"/>
          <w:szCs w:val="26"/>
          <w:lang w:val="fr-FR"/>
        </w:rPr>
      </w:pPr>
    </w:p>
    <w:p w14:paraId="77A21D3C" w14:textId="3D38F3A5" w:rsidR="003D647B" w:rsidRPr="00F43947" w:rsidRDefault="003D647B" w:rsidP="003D647B">
      <w:pPr>
        <w:pStyle w:val="Standard"/>
        <w:jc w:val="both"/>
        <w:rPr>
          <w:lang w:val="fr-BE"/>
        </w:rPr>
      </w:pPr>
      <w:r>
        <w:rPr>
          <w:lang w:val="fr-FR"/>
        </w:rPr>
        <w:t xml:space="preserve">1- </w:t>
      </w:r>
      <w:r w:rsidRPr="00B87BC2">
        <w:rPr>
          <w:lang w:val="fr-FR"/>
        </w:rPr>
        <w:t>Ces versets répondent aux hypocrites qui cherchaient à affaiblir la foi des croyants en les privant de moyens matériels. Cependant, Dieu rappelle que tout ce qui existe Lui appartient et qu'Il répartit Ses bienfaits entre les gens comme Il le souhaite, afin de les éprouver. Si quelqu'un fait un don au Prophète et aux croyants, il contribue ainsi financièrement à la cause de la religion, ce qui pourrait lui valoir le succès accordé par Dieu. Mais par Sa Grâce, le fait de ne pas pouvoir contribuer ne les affaiblira pas, contrairement aux souhaits des hypocrites. Tout ce que nous possédons appartient à Dieu, nous devons donc Lui en être reconnaissants et non ingrats</w:t>
      </w:r>
      <w:r>
        <w:rPr>
          <w:lang w:val="fr-FR"/>
        </w:rPr>
        <w:t>.</w:t>
      </w:r>
    </w:p>
    <w:p w14:paraId="21486F53" w14:textId="160EEE84" w:rsidR="003D647B" w:rsidRDefault="003D647B" w:rsidP="003D647B">
      <w:pPr>
        <w:pStyle w:val="Standard"/>
        <w:jc w:val="both"/>
        <w:rPr>
          <w:color w:val="000000"/>
          <w:lang w:val="fr-FR"/>
        </w:rPr>
      </w:pPr>
      <w:r>
        <w:rPr>
          <w:lang w:val="fr-FR"/>
        </w:rPr>
        <w:t xml:space="preserve">2- </w:t>
      </w:r>
      <w:r w:rsidRPr="00A503E1">
        <w:rPr>
          <w:color w:val="000000"/>
          <w:lang w:val="fr-FR"/>
        </w:rPr>
        <w:t xml:space="preserve">L'honneur appartient à Dieu, au Prophète </w:t>
      </w:r>
      <w:r w:rsidR="00563C6F">
        <w:rPr>
          <w:color w:val="000000"/>
          <w:lang w:val="fr-FR"/>
        </w:rPr>
        <w:t xml:space="preserve">(s) </w:t>
      </w:r>
      <w:r w:rsidRPr="00A503E1">
        <w:rPr>
          <w:color w:val="000000"/>
          <w:lang w:val="fr-FR"/>
        </w:rPr>
        <w:t xml:space="preserve">et aux croyants, et les hypocrites pensent à tort qu'ils en sont dignes. Lorsqu'Abdoullah </w:t>
      </w:r>
      <w:proofErr w:type="spellStart"/>
      <w:r w:rsidRPr="00A503E1">
        <w:rPr>
          <w:color w:val="000000"/>
          <w:lang w:val="fr-FR"/>
        </w:rPr>
        <w:t>ib’n</w:t>
      </w:r>
      <w:proofErr w:type="spellEnd"/>
      <w:r w:rsidRPr="00A503E1">
        <w:rPr>
          <w:color w:val="000000"/>
          <w:lang w:val="fr-FR"/>
        </w:rPr>
        <w:t xml:space="preserve"> </w:t>
      </w:r>
      <w:proofErr w:type="spellStart"/>
      <w:r w:rsidRPr="00A503E1">
        <w:rPr>
          <w:color w:val="000000"/>
          <w:lang w:val="fr-FR"/>
        </w:rPr>
        <w:t>Oubay</w:t>
      </w:r>
      <w:proofErr w:type="spellEnd"/>
      <w:r w:rsidRPr="00A503E1">
        <w:rPr>
          <w:color w:val="000000"/>
          <w:lang w:val="fr-FR"/>
        </w:rPr>
        <w:t xml:space="preserve"> a voulu entrer à Médine, son fils, qui était un véritable croyant, l'en a empêché, disant : « Tu ne peux pas entrer dans la ville</w:t>
      </w:r>
      <w:r w:rsidR="0078741D">
        <w:rPr>
          <w:color w:val="000000"/>
          <w:lang w:val="fr-FR"/>
        </w:rPr>
        <w:t>,</w:t>
      </w:r>
      <w:r w:rsidRPr="00A503E1">
        <w:rPr>
          <w:color w:val="000000"/>
          <w:lang w:val="fr-FR"/>
        </w:rPr>
        <w:t xml:space="preserve"> </w:t>
      </w:r>
      <w:r w:rsidR="0078741D">
        <w:rPr>
          <w:color w:val="000000"/>
          <w:lang w:val="fr-FR"/>
        </w:rPr>
        <w:t>tant que</w:t>
      </w:r>
      <w:r w:rsidRPr="00A503E1">
        <w:rPr>
          <w:color w:val="000000"/>
          <w:lang w:val="fr-FR"/>
        </w:rPr>
        <w:t xml:space="preserve"> le Prophète (s) </w:t>
      </w:r>
      <w:r w:rsidR="00206B0E">
        <w:rPr>
          <w:color w:val="000000"/>
          <w:lang w:val="fr-FR"/>
        </w:rPr>
        <w:t>n’en</w:t>
      </w:r>
      <w:r w:rsidRPr="00A503E1">
        <w:rPr>
          <w:color w:val="000000"/>
          <w:lang w:val="fr-FR"/>
        </w:rPr>
        <w:t xml:space="preserve"> donne la </w:t>
      </w:r>
      <w:r w:rsidRPr="00A503E1">
        <w:rPr>
          <w:color w:val="000000"/>
          <w:lang w:val="fr-FR"/>
        </w:rPr>
        <w:lastRenderedPageBreak/>
        <w:t>permission »</w:t>
      </w:r>
      <w:r w:rsidR="0078741D">
        <w:rPr>
          <w:color w:val="000000"/>
          <w:lang w:val="fr-FR"/>
        </w:rPr>
        <w:t>.</w:t>
      </w:r>
      <w:r w:rsidRPr="00A503E1">
        <w:rPr>
          <w:color w:val="000000"/>
          <w:lang w:val="fr-FR"/>
        </w:rPr>
        <w:t xml:space="preserve"> Le Prophète </w:t>
      </w:r>
      <w:r w:rsidR="00487284">
        <w:rPr>
          <w:color w:val="000000"/>
          <w:lang w:val="fr-FR"/>
        </w:rPr>
        <w:t xml:space="preserve">(s) </w:t>
      </w:r>
      <w:r w:rsidRPr="00A503E1">
        <w:rPr>
          <w:color w:val="000000"/>
          <w:lang w:val="fr-FR"/>
        </w:rPr>
        <w:t>envoya alors un message l'autorisant à entrer, ce qui illustre l'humiliation infligée aux hypocrites</w:t>
      </w:r>
      <w:r>
        <w:rPr>
          <w:color w:val="000000"/>
          <w:lang w:val="fr-FR"/>
        </w:rPr>
        <w:t>.</w:t>
      </w:r>
    </w:p>
    <w:p w14:paraId="72E3859C" w14:textId="61E5D03E" w:rsidR="003D647B" w:rsidRDefault="003D647B" w:rsidP="003D647B">
      <w:pPr>
        <w:pStyle w:val="Standard"/>
        <w:jc w:val="both"/>
        <w:rPr>
          <w:color w:val="000000"/>
          <w:lang w:val="fr-FR"/>
        </w:rPr>
      </w:pPr>
      <w:r>
        <w:rPr>
          <w:color w:val="000000"/>
          <w:lang w:val="fr-FR"/>
        </w:rPr>
        <w:t xml:space="preserve">3- </w:t>
      </w:r>
      <w:r w:rsidRPr="00A503E1">
        <w:rPr>
          <w:color w:val="000000"/>
          <w:lang w:val="fr-FR"/>
        </w:rPr>
        <w:t xml:space="preserve">La compréhension que tout appartient à Dieu fait partie intégrante de la croyance islamique. Le fait que les hypocrites « ne comprennent pas » cela prouve qu'ils ont perdu la foi et oublié la </w:t>
      </w:r>
      <w:r w:rsidR="00563C6F">
        <w:rPr>
          <w:color w:val="000000"/>
          <w:lang w:val="fr-FR"/>
        </w:rPr>
        <w:t>R</w:t>
      </w:r>
      <w:r w:rsidRPr="00A503E1">
        <w:rPr>
          <w:color w:val="000000"/>
          <w:lang w:val="fr-FR"/>
        </w:rPr>
        <w:t xml:space="preserve">évélation. Puisque l'honneur de Dieu, du Prophète </w:t>
      </w:r>
      <w:r w:rsidR="00563C6F">
        <w:rPr>
          <w:color w:val="000000"/>
          <w:lang w:val="fr-FR"/>
        </w:rPr>
        <w:t xml:space="preserve">(s) </w:t>
      </w:r>
      <w:r w:rsidRPr="00A503E1">
        <w:rPr>
          <w:color w:val="000000"/>
          <w:lang w:val="fr-FR"/>
        </w:rPr>
        <w:t>et des musulmans était évident, il n'y avait pas à y réfléchir, mais « les hypocrites ne savent pas » à ce sujet</w:t>
      </w:r>
      <w:r>
        <w:rPr>
          <w:color w:val="000000"/>
          <w:lang w:val="fr-FR"/>
        </w:rPr>
        <w:t>.</w:t>
      </w:r>
    </w:p>
    <w:p w14:paraId="1D89B64C" w14:textId="77777777" w:rsidR="003D647B" w:rsidRPr="00F43947" w:rsidRDefault="003D647B" w:rsidP="003D647B">
      <w:pPr>
        <w:pStyle w:val="Standard"/>
        <w:jc w:val="both"/>
        <w:rPr>
          <w:lang w:val="fr-BE"/>
        </w:rPr>
      </w:pPr>
      <w:r>
        <w:rPr>
          <w:color w:val="000000"/>
          <w:lang w:val="fr-FR"/>
        </w:rPr>
        <w:t xml:space="preserve">4- </w:t>
      </w:r>
      <w:r w:rsidRPr="00A503E1">
        <w:rPr>
          <w:color w:val="000000"/>
          <w:lang w:val="fr-FR"/>
        </w:rPr>
        <w:t>Selon un récit rapporté de l'Imam as-</w:t>
      </w:r>
      <w:proofErr w:type="spellStart"/>
      <w:r w:rsidRPr="00A503E1">
        <w:rPr>
          <w:color w:val="000000"/>
          <w:lang w:val="fr-FR"/>
        </w:rPr>
        <w:t>Sàdiq</w:t>
      </w:r>
      <w:proofErr w:type="spellEnd"/>
      <w:r w:rsidRPr="00A503E1">
        <w:rPr>
          <w:color w:val="000000"/>
          <w:lang w:val="fr-FR"/>
        </w:rPr>
        <w:t xml:space="preserve"> (a), Dieu a laissé toutes les affaires des croyants entre leurs mains, mais Il ne leur a pas permis d'humilier les autres croyants. Dans un autre </w:t>
      </w:r>
      <w:r w:rsidR="00487284">
        <w:rPr>
          <w:color w:val="000000"/>
          <w:lang w:val="fr-FR"/>
        </w:rPr>
        <w:t>récit</w:t>
      </w:r>
      <w:r w:rsidRPr="00A503E1">
        <w:rPr>
          <w:color w:val="000000"/>
          <w:lang w:val="fr-FR"/>
        </w:rPr>
        <w:t>, on lit : « Nous avons demandé à l'Imam as-</w:t>
      </w:r>
      <w:proofErr w:type="spellStart"/>
      <w:r w:rsidRPr="00A503E1">
        <w:rPr>
          <w:color w:val="000000"/>
          <w:lang w:val="fr-FR"/>
        </w:rPr>
        <w:t>Sàdiq</w:t>
      </w:r>
      <w:proofErr w:type="spellEnd"/>
      <w:r>
        <w:rPr>
          <w:color w:val="000000"/>
          <w:lang w:val="fr-FR"/>
        </w:rPr>
        <w:t xml:space="preserve"> (a) </w:t>
      </w:r>
      <w:r w:rsidRPr="00A503E1">
        <w:rPr>
          <w:color w:val="000000"/>
          <w:lang w:val="fr-FR"/>
        </w:rPr>
        <w:t xml:space="preserve">: </w:t>
      </w:r>
      <w:r>
        <w:rPr>
          <w:color w:val="000000"/>
          <w:lang w:val="fr-FR"/>
        </w:rPr>
        <w:t>« </w:t>
      </w:r>
      <w:r w:rsidRPr="00A503E1">
        <w:rPr>
          <w:color w:val="000000"/>
          <w:lang w:val="fr-FR"/>
        </w:rPr>
        <w:t>Comment un croyant s'humilie-t-il ?</w:t>
      </w:r>
      <w:r>
        <w:rPr>
          <w:color w:val="000000"/>
          <w:lang w:val="fr-FR"/>
        </w:rPr>
        <w:t> »</w:t>
      </w:r>
      <w:r w:rsidRPr="00A503E1">
        <w:rPr>
          <w:color w:val="000000"/>
          <w:lang w:val="fr-FR"/>
        </w:rPr>
        <w:t xml:space="preserve"> L'Imam </w:t>
      </w:r>
      <w:r w:rsidR="00487284">
        <w:rPr>
          <w:color w:val="000000"/>
          <w:lang w:val="fr-FR"/>
        </w:rPr>
        <w:t xml:space="preserve">(a) </w:t>
      </w:r>
      <w:r w:rsidRPr="00A503E1">
        <w:rPr>
          <w:color w:val="000000"/>
          <w:lang w:val="fr-FR"/>
        </w:rPr>
        <w:t xml:space="preserve">répondit : </w:t>
      </w:r>
      <w:r>
        <w:rPr>
          <w:color w:val="000000"/>
          <w:lang w:val="fr-FR"/>
        </w:rPr>
        <w:t>« </w:t>
      </w:r>
      <w:r w:rsidRPr="00A503E1">
        <w:rPr>
          <w:color w:val="000000"/>
          <w:lang w:val="fr-FR"/>
        </w:rPr>
        <w:t>Il s'engage dans quelque chos</w:t>
      </w:r>
      <w:r>
        <w:rPr>
          <w:color w:val="000000"/>
          <w:lang w:val="fr-FR"/>
        </w:rPr>
        <w:t>e qui n'est pas de son ressort</w:t>
      </w:r>
      <w:r w:rsidR="00487284">
        <w:rPr>
          <w:color w:val="000000"/>
          <w:lang w:val="fr-FR"/>
        </w:rPr>
        <w:t xml:space="preserve"> </w:t>
      </w:r>
      <w:r>
        <w:rPr>
          <w:color w:val="000000"/>
          <w:lang w:val="fr-FR"/>
        </w:rPr>
        <w:t>» ».</w:t>
      </w:r>
      <w:r>
        <w:rPr>
          <w:rStyle w:val="Appelnotedebasdep"/>
        </w:rPr>
        <w:footnoteReference w:id="10"/>
      </w:r>
      <w:r>
        <w:rPr>
          <w:color w:val="000000"/>
          <w:lang w:val="fr-FR"/>
        </w:rPr>
        <w:t xml:space="preserve"> </w:t>
      </w:r>
      <w:r>
        <w:rPr>
          <w:rStyle w:val="Appelnotedebasdep"/>
        </w:rPr>
        <w:footnoteReference w:id="11"/>
      </w:r>
    </w:p>
    <w:p w14:paraId="47234891" w14:textId="77777777" w:rsidR="003D647B" w:rsidRDefault="003D647B" w:rsidP="003D647B">
      <w:pPr>
        <w:pStyle w:val="Standard"/>
        <w:rPr>
          <w:color w:val="000000"/>
          <w:lang w:val="fr-FR"/>
        </w:rPr>
      </w:pPr>
    </w:p>
    <w:p w14:paraId="2FA3BD0A" w14:textId="77777777" w:rsidR="003D647B" w:rsidRDefault="003D647B" w:rsidP="003D647B">
      <w:pPr>
        <w:pStyle w:val="Standard"/>
        <w:rPr>
          <w:color w:val="000000"/>
          <w:lang w:val="fr-FR"/>
        </w:rPr>
      </w:pPr>
    </w:p>
    <w:p w14:paraId="4B8CCD91" w14:textId="77777777" w:rsidR="00F51EA3" w:rsidRDefault="00F51EA3" w:rsidP="003D647B">
      <w:pPr>
        <w:pStyle w:val="Standard"/>
        <w:rPr>
          <w:color w:val="000000"/>
          <w:lang w:val="fr-FR"/>
        </w:rPr>
      </w:pPr>
    </w:p>
    <w:p w14:paraId="50BC508E" w14:textId="27D04B59" w:rsidR="00F51EA3" w:rsidRDefault="00F51EA3" w:rsidP="00F51EA3">
      <w:pPr>
        <w:pStyle w:val="Standard"/>
        <w:jc w:val="right"/>
        <w:rPr>
          <w:color w:val="000000"/>
          <w:lang w:val="fr-FR"/>
        </w:rPr>
      </w:pPr>
      <w:proofErr w:type="spellStart"/>
      <w:r w:rsidRPr="00DC4A50">
        <w:rPr>
          <w:rFonts w:cs="KFGQPC Uthmanic Script HAFS"/>
          <w:color w:val="000000"/>
          <w:sz w:val="36"/>
          <w:szCs w:val="36"/>
          <w:shd w:val="clear" w:color="auto" w:fill="FFFFFF"/>
          <w:rtl/>
        </w:rPr>
        <w:t>يَٰٓأَيُّهَا</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لَّذِينَ</w:t>
      </w:r>
      <w:proofErr w:type="spellEnd"/>
      <w:r w:rsidRPr="00DC4A50">
        <w:rPr>
          <w:rFonts w:cs="KFGQPC Uthmanic Script HAFS"/>
          <w:color w:val="000000"/>
          <w:sz w:val="36"/>
          <w:szCs w:val="36"/>
          <w:shd w:val="clear" w:color="auto" w:fill="FFFFFF"/>
          <w:rtl/>
        </w:rPr>
        <w:t xml:space="preserve"> ءَامَنُواْ لَا </w:t>
      </w:r>
      <w:proofErr w:type="spellStart"/>
      <w:r w:rsidRPr="00DC4A50">
        <w:rPr>
          <w:rFonts w:cs="KFGQPC Uthmanic Script HAFS"/>
          <w:color w:val="000000"/>
          <w:sz w:val="36"/>
          <w:szCs w:val="36"/>
          <w:shd w:val="clear" w:color="auto" w:fill="FFFFFF"/>
          <w:rtl/>
        </w:rPr>
        <w:t>تُلۡهِكُمۡ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أَمۡوَٰلُكُمۡ</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وَلَآ</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color w:val="000000"/>
          <w:sz w:val="36"/>
          <w:szCs w:val="36"/>
          <w:shd w:val="clear" w:color="auto" w:fill="FFFFFF"/>
          <w:rtl/>
        </w:rPr>
        <w:t>أَوۡلَٰدُكُمۡ</w:t>
      </w:r>
      <w:proofErr w:type="spellEnd"/>
      <w:r w:rsidRPr="00DC4A50">
        <w:rPr>
          <w:rFonts w:cs="KFGQPC Uthmanic Script HAFS"/>
          <w:color w:val="000000"/>
          <w:sz w:val="36"/>
          <w:szCs w:val="36"/>
          <w:shd w:val="clear" w:color="auto" w:fill="FFFFFF"/>
          <w:rtl/>
        </w:rPr>
        <w:t xml:space="preserve"> عَن </w:t>
      </w:r>
      <w:proofErr w:type="spellStart"/>
      <w:r w:rsidRPr="00DC4A50">
        <w:rPr>
          <w:rFonts w:cs="KFGQPC Uthmanic Script HAFS"/>
          <w:color w:val="000000"/>
          <w:sz w:val="36"/>
          <w:szCs w:val="36"/>
          <w:shd w:val="clear" w:color="auto" w:fill="FFFFFF"/>
          <w:rtl/>
        </w:rPr>
        <w:t>ذِكۡرِ</w:t>
      </w:r>
      <w:proofErr w:type="spellEnd"/>
      <w:r w:rsidRPr="00DC4A50">
        <w:rPr>
          <w:rFonts w:cs="KFGQPC Uthmanic Script HAFS"/>
          <w:color w:val="000000"/>
          <w:sz w:val="36"/>
          <w:szCs w:val="36"/>
          <w:shd w:val="clear" w:color="auto" w:fill="FFFFFF"/>
          <w:rtl/>
        </w:rPr>
        <w:t xml:space="preserve"> </w:t>
      </w:r>
      <w:proofErr w:type="spellStart"/>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للَّهِۚ</w:t>
      </w:r>
      <w:proofErr w:type="spellEnd"/>
      <w:r w:rsidRPr="00DC4A50">
        <w:rPr>
          <w:rFonts w:cs="KFGQPC Uthmanic Script HAFS"/>
          <w:color w:val="000000"/>
          <w:sz w:val="36"/>
          <w:szCs w:val="36"/>
          <w:shd w:val="clear" w:color="auto" w:fill="FFFFFF"/>
          <w:rtl/>
        </w:rPr>
        <w:t xml:space="preserve"> وَمَن </w:t>
      </w:r>
      <w:proofErr w:type="spellStart"/>
      <w:r w:rsidRPr="00DC4A50">
        <w:rPr>
          <w:rFonts w:cs="KFGQPC Uthmanic Script HAFS"/>
          <w:color w:val="000000"/>
          <w:sz w:val="36"/>
          <w:szCs w:val="36"/>
          <w:shd w:val="clear" w:color="auto" w:fill="FFFFFF"/>
          <w:rtl/>
        </w:rPr>
        <w:t>يَفۡعَلۡ</w:t>
      </w:r>
      <w:proofErr w:type="spellEnd"/>
      <w:r w:rsidRPr="00DC4A50">
        <w:rPr>
          <w:rFonts w:cs="KFGQPC Uthmanic Script HAFS"/>
          <w:color w:val="000000"/>
          <w:sz w:val="36"/>
          <w:szCs w:val="36"/>
          <w:shd w:val="clear" w:color="auto" w:fill="FFFFFF"/>
          <w:rtl/>
        </w:rPr>
        <w:t xml:space="preserve"> ذَٰلِكَ </w:t>
      </w:r>
      <w:proofErr w:type="spellStart"/>
      <w:r w:rsidRPr="00DC4A50">
        <w:rPr>
          <w:rFonts w:cs="KFGQPC Uthmanic Script HAFS"/>
          <w:color w:val="000000"/>
          <w:sz w:val="36"/>
          <w:szCs w:val="36"/>
          <w:shd w:val="clear" w:color="auto" w:fill="FFFFFF"/>
          <w:rtl/>
        </w:rPr>
        <w:t>فَأُوْلَٰٓئِكَ</w:t>
      </w:r>
      <w:proofErr w:type="spellEnd"/>
      <w:r w:rsidRPr="00DC4A50">
        <w:rPr>
          <w:rFonts w:cs="KFGQPC Uthmanic Script HAFS"/>
          <w:color w:val="000000"/>
          <w:sz w:val="36"/>
          <w:szCs w:val="36"/>
          <w:shd w:val="clear" w:color="auto" w:fill="FFFFFF"/>
          <w:rtl/>
        </w:rPr>
        <w:t xml:space="preserve"> هُمُ </w:t>
      </w:r>
      <w:r w:rsidRPr="00DC4A50">
        <w:rPr>
          <w:rFonts w:cs="KFGQPC Uthmanic Script HAFS" w:hint="cs"/>
          <w:color w:val="000000"/>
          <w:sz w:val="36"/>
          <w:szCs w:val="36"/>
          <w:shd w:val="clear" w:color="auto" w:fill="FFFFFF"/>
          <w:rtl/>
        </w:rPr>
        <w:t>ٱ</w:t>
      </w:r>
      <w:r w:rsidRPr="00DC4A50">
        <w:rPr>
          <w:rFonts w:cs="KFGQPC Uthmanic Script HAFS" w:hint="eastAsia"/>
          <w:color w:val="000000"/>
          <w:sz w:val="36"/>
          <w:szCs w:val="36"/>
          <w:shd w:val="clear" w:color="auto" w:fill="FFFFFF"/>
          <w:rtl/>
        </w:rPr>
        <w:t>لۡخَٰسِرُونَ</w:t>
      </w:r>
      <w:r w:rsidRPr="00DC4A50">
        <w:rPr>
          <w:rFonts w:cs="KFGQPC Uthmanic Script HAFS"/>
          <w:color w:val="000000"/>
          <w:sz w:val="36"/>
          <w:szCs w:val="36"/>
          <w:shd w:val="clear" w:color="auto" w:fill="FFFFFF"/>
          <w:rtl/>
        </w:rPr>
        <w:t>٩</w:t>
      </w:r>
    </w:p>
    <w:p w14:paraId="379804B8" w14:textId="77777777" w:rsidR="003D647B" w:rsidRDefault="003D647B" w:rsidP="003D647B">
      <w:pPr>
        <w:pStyle w:val="Standard"/>
        <w:rPr>
          <w:color w:val="000000"/>
          <w:lang w:val="fr-FR"/>
        </w:rPr>
      </w:pPr>
    </w:p>
    <w:p w14:paraId="5DF9E9BF" w14:textId="77777777" w:rsidR="003D647B" w:rsidRPr="00F43947" w:rsidRDefault="003D647B" w:rsidP="003D647B">
      <w:pPr>
        <w:pStyle w:val="Standard"/>
        <w:jc w:val="both"/>
        <w:rPr>
          <w:lang w:val="fr-BE"/>
        </w:rPr>
      </w:pPr>
      <w:r w:rsidRPr="00F43947">
        <w:rPr>
          <w:b/>
          <w:bCs/>
          <w:i/>
          <w:iCs/>
          <w:sz w:val="20"/>
          <w:szCs w:val="20"/>
          <w:lang w:val="fr-BE"/>
        </w:rPr>
        <w:t>9- Ô vous qui avez cru ! Que ni vos biens ni vos enfants ne vous distraient du rappel d’Allah. Et quiconque fait cela... alors ceux-là seront les perdants.</w:t>
      </w:r>
    </w:p>
    <w:p w14:paraId="57893B99" w14:textId="77777777" w:rsidR="003D647B" w:rsidRDefault="003D647B" w:rsidP="003D647B">
      <w:pPr>
        <w:pStyle w:val="Standard"/>
        <w:rPr>
          <w:color w:val="000000"/>
          <w:sz w:val="27"/>
          <w:szCs w:val="27"/>
          <w:lang w:val="fr-FR"/>
        </w:rPr>
      </w:pPr>
    </w:p>
    <w:p w14:paraId="46C0360C" w14:textId="36D8088A" w:rsidR="003D647B" w:rsidRDefault="003D647B" w:rsidP="003D647B">
      <w:pPr>
        <w:pStyle w:val="Standard"/>
        <w:jc w:val="both"/>
        <w:rPr>
          <w:color w:val="000000"/>
          <w:lang w:val="fr-FR"/>
        </w:rPr>
      </w:pPr>
      <w:bookmarkStart w:id="3" w:name="Bookmark4"/>
      <w:r>
        <w:rPr>
          <w:lang w:val="fr-FR"/>
        </w:rPr>
        <w:t xml:space="preserve">1- </w:t>
      </w:r>
      <w:r w:rsidRPr="0026086C">
        <w:rPr>
          <w:color w:val="000000"/>
          <w:lang w:val="fr-FR"/>
        </w:rPr>
        <w:t xml:space="preserve">Le </w:t>
      </w:r>
      <w:r>
        <w:rPr>
          <w:color w:val="000000"/>
          <w:lang w:val="fr-FR"/>
        </w:rPr>
        <w:t>« </w:t>
      </w:r>
      <w:r>
        <w:rPr>
          <w:b/>
          <w:bCs/>
          <w:color w:val="000000"/>
          <w:lang w:val="fr-FR"/>
        </w:rPr>
        <w:t>rappel d’Allah</w:t>
      </w:r>
      <w:r>
        <w:rPr>
          <w:color w:val="000000"/>
          <w:lang w:val="fr-FR"/>
        </w:rPr>
        <w:t> »</w:t>
      </w:r>
      <w:r w:rsidRPr="0026086C">
        <w:rPr>
          <w:color w:val="000000"/>
          <w:lang w:val="fr-FR"/>
        </w:rPr>
        <w:t xml:space="preserve"> mentionné dans ce verset fait référence à un large éventail d'actes d'obéissance et de dévotion, tels que la prière, la gratitude, la patience, le Hajj</w:t>
      </w:r>
      <w:r>
        <w:rPr>
          <w:rStyle w:val="Appelnotedebasdep"/>
        </w:rPr>
        <w:footnoteReference w:id="12"/>
      </w:r>
      <w:r>
        <w:rPr>
          <w:color w:val="000000"/>
          <w:lang w:val="fr-FR"/>
        </w:rPr>
        <w:t>, la zakat</w:t>
      </w:r>
      <w:r>
        <w:rPr>
          <w:rStyle w:val="Appelnotedebasdep"/>
        </w:rPr>
        <w:footnoteReference w:id="13"/>
      </w:r>
      <w:r>
        <w:rPr>
          <w:color w:val="000000"/>
          <w:lang w:val="fr-FR"/>
        </w:rPr>
        <w:t xml:space="preserve">, </w:t>
      </w:r>
      <w:r w:rsidRPr="00913FAF">
        <w:rPr>
          <w:color w:val="000000"/>
          <w:lang w:val="fr-FR"/>
        </w:rPr>
        <w:t xml:space="preserve">la récitation du Coran et l'accomplissement des devoirs religieux obligatoires. Cependant, cette liste n'est pas exhaustive, le verset englobant toutes les formes de souvenir et de proximité avec Dieu. </w:t>
      </w:r>
      <w:r w:rsidRPr="005F1FDE">
        <w:rPr>
          <w:color w:val="000000"/>
          <w:lang w:val="fr-FR"/>
        </w:rPr>
        <w:t>Les distractions et les futilités de ce monde peuvent empêcher l'homme de se concen</w:t>
      </w:r>
      <w:r>
        <w:rPr>
          <w:color w:val="000000"/>
          <w:lang w:val="fr-FR"/>
        </w:rPr>
        <w:t>trer sur ces devoirs spirituels.</w:t>
      </w:r>
      <w:bookmarkEnd w:id="3"/>
    </w:p>
    <w:p w14:paraId="56E63F8D" w14:textId="77777777" w:rsidR="003D647B" w:rsidRPr="00F43947" w:rsidRDefault="003D647B" w:rsidP="003D647B">
      <w:pPr>
        <w:pStyle w:val="Standard"/>
        <w:jc w:val="both"/>
        <w:rPr>
          <w:lang w:val="fr-BE"/>
        </w:rPr>
      </w:pPr>
      <w:r>
        <w:rPr>
          <w:color w:val="000000"/>
          <w:lang w:val="fr-FR"/>
        </w:rPr>
        <w:lastRenderedPageBreak/>
        <w:t xml:space="preserve">2- </w:t>
      </w:r>
      <w:r w:rsidRPr="005F1FDE">
        <w:rPr>
          <w:color w:val="000000"/>
          <w:lang w:val="fr-FR"/>
        </w:rPr>
        <w:t>Celui qui se souvient de Dieu en suivant les enseignements du Coran et en s'acquittant de ses obligations religieuses préserve sa vie des déviations et progresse sur la voie de la perfection morale. En effet, porter son attention sur Dieu conduit naturellement à la croissance spirituelle et au rapprochement avec Lui</w:t>
      </w:r>
      <w:r>
        <w:rPr>
          <w:color w:val="000000"/>
          <w:lang w:val="fr-FR"/>
        </w:rPr>
        <w:t>.</w:t>
      </w:r>
    </w:p>
    <w:p w14:paraId="5A20F237" w14:textId="77777777" w:rsidR="003D647B" w:rsidRPr="00F43947" w:rsidRDefault="003D647B" w:rsidP="003D647B">
      <w:pPr>
        <w:pStyle w:val="Standard"/>
        <w:jc w:val="both"/>
        <w:rPr>
          <w:lang w:val="fr-BE"/>
        </w:rPr>
      </w:pPr>
      <w:r w:rsidRPr="00F43947">
        <w:rPr>
          <w:lang w:val="fr-BE"/>
        </w:rPr>
        <w:t xml:space="preserve">3- </w:t>
      </w:r>
      <w:r w:rsidRPr="005F1FDE">
        <w:rPr>
          <w:lang w:val="fr-BE"/>
        </w:rPr>
        <w:t xml:space="preserve">Cependant, pour que ces actes soient sincères et efficaces, il est indispensable d'avoir la </w:t>
      </w:r>
      <w:proofErr w:type="spellStart"/>
      <w:r w:rsidRPr="005F1FDE">
        <w:rPr>
          <w:lang w:val="fr-BE"/>
        </w:rPr>
        <w:t>Taqwa</w:t>
      </w:r>
      <w:proofErr w:type="spellEnd"/>
      <w:r w:rsidRPr="005F1FDE">
        <w:rPr>
          <w:lang w:val="fr-BE"/>
        </w:rPr>
        <w:t xml:space="preserve">, c'est-à-dire la piété, la crainte révérencielle et la conscience de Dieu. C'est d'ailleurs à cette </w:t>
      </w:r>
      <w:proofErr w:type="spellStart"/>
      <w:r w:rsidRPr="005F1FDE">
        <w:rPr>
          <w:lang w:val="fr-BE"/>
        </w:rPr>
        <w:t>Taqwa</w:t>
      </w:r>
      <w:proofErr w:type="spellEnd"/>
      <w:r w:rsidRPr="005F1FDE">
        <w:rPr>
          <w:lang w:val="fr-BE"/>
        </w:rPr>
        <w:t xml:space="preserve"> que ce verset exhorte en premier lieu, car le souvenir de Dieu entraîne inévitablement le désir de se rapprocher de Lui en obéissant à Ses ordres et conseils</w:t>
      </w:r>
      <w:r w:rsidRPr="00F43947">
        <w:rPr>
          <w:lang w:val="fr-BE"/>
        </w:rPr>
        <w:t>.</w:t>
      </w:r>
      <w:r>
        <w:rPr>
          <w:rStyle w:val="Appelnotedebasdep"/>
        </w:rPr>
        <w:footnoteReference w:id="14"/>
      </w:r>
    </w:p>
    <w:p w14:paraId="3B81FC06" w14:textId="77777777" w:rsidR="003D647B" w:rsidRDefault="003D647B" w:rsidP="003D647B">
      <w:pPr>
        <w:pStyle w:val="Standard"/>
        <w:rPr>
          <w:color w:val="000000"/>
          <w:sz w:val="27"/>
          <w:szCs w:val="27"/>
          <w:lang w:val="fr-FR"/>
        </w:rPr>
      </w:pPr>
    </w:p>
    <w:p w14:paraId="1ADE5D8B" w14:textId="77777777" w:rsidR="00F51EA3" w:rsidRDefault="00F51EA3" w:rsidP="003D647B">
      <w:pPr>
        <w:pStyle w:val="Standard"/>
        <w:rPr>
          <w:color w:val="000000"/>
          <w:sz w:val="27"/>
          <w:szCs w:val="27"/>
          <w:lang w:val="fr-FR"/>
        </w:rPr>
      </w:pPr>
    </w:p>
    <w:p w14:paraId="67A4BA7E" w14:textId="77777777" w:rsidR="00F51EA3" w:rsidRDefault="00F51EA3" w:rsidP="003D647B">
      <w:pPr>
        <w:pStyle w:val="Standard"/>
        <w:rPr>
          <w:color w:val="000000"/>
          <w:sz w:val="27"/>
          <w:szCs w:val="27"/>
          <w:lang w:val="fr-FR"/>
        </w:rPr>
      </w:pPr>
    </w:p>
    <w:p w14:paraId="6421FEA8" w14:textId="77777777" w:rsidR="00F51EA3" w:rsidRPr="00F51EA3" w:rsidRDefault="00F51EA3" w:rsidP="00F51EA3">
      <w:pPr>
        <w:widowControl/>
        <w:suppressAutoHyphens w:val="0"/>
        <w:autoSpaceDN/>
        <w:bidi/>
        <w:spacing w:line="240" w:lineRule="auto"/>
        <w:textAlignment w:val="auto"/>
        <w:rPr>
          <w:rFonts w:asciiTheme="minorHAnsi" w:eastAsiaTheme="minorHAnsi" w:hAnsiTheme="minorHAnsi" w:cs="KFGQPC Uthmanic Script HAFS"/>
          <w:color w:val="000000"/>
          <w:kern w:val="0"/>
          <w:sz w:val="36"/>
          <w:szCs w:val="36"/>
          <w:lang w:val="fr-FR"/>
        </w:rPr>
      </w:pPr>
      <w:r w:rsidRPr="00F51EA3">
        <w:rPr>
          <w:rFonts w:asciiTheme="minorHAnsi" w:eastAsiaTheme="minorHAnsi" w:hAnsiTheme="minorHAnsi" w:cs="KFGQPC Uthmanic Script HAFS"/>
          <w:color w:val="000000"/>
          <w:kern w:val="0"/>
          <w:sz w:val="36"/>
          <w:szCs w:val="36"/>
          <w:shd w:val="clear" w:color="auto" w:fill="FFFFFF"/>
          <w:rtl/>
          <w:lang w:val="fr-FR"/>
        </w:rPr>
        <w:t xml:space="preserve">وَأَنفِقُواْ مِن مَّا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رَزَقۡنَٰكُم</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مِّن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قَبۡلِ</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أَن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يَأۡتِيَ</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أَحَدَكُمُ </w:t>
      </w:r>
      <w:proofErr w:type="spellStart"/>
      <w:r w:rsidRPr="00F51EA3">
        <w:rPr>
          <w:rFonts w:asciiTheme="minorHAnsi" w:eastAsiaTheme="minorHAnsi" w:hAnsiTheme="minorHAnsi" w:cs="KFGQPC Uthmanic Script HAFS" w:hint="cs"/>
          <w:color w:val="000000"/>
          <w:kern w:val="0"/>
          <w:sz w:val="36"/>
          <w:szCs w:val="36"/>
          <w:shd w:val="clear" w:color="auto" w:fill="FFFFFF"/>
          <w:rtl/>
          <w:lang w:val="fr-FR"/>
        </w:rPr>
        <w:t>ٱ</w:t>
      </w:r>
      <w:r w:rsidRPr="00F51EA3">
        <w:rPr>
          <w:rFonts w:asciiTheme="minorHAnsi" w:eastAsiaTheme="minorHAnsi" w:hAnsiTheme="minorHAnsi" w:cs="KFGQPC Uthmanic Script HAFS" w:hint="eastAsia"/>
          <w:color w:val="000000"/>
          <w:kern w:val="0"/>
          <w:sz w:val="36"/>
          <w:szCs w:val="36"/>
          <w:shd w:val="clear" w:color="auto" w:fill="FFFFFF"/>
          <w:rtl/>
          <w:lang w:val="fr-FR"/>
        </w:rPr>
        <w:t>لۡمَوۡتُ</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فَيَقُولَ رَبِّ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لَوۡلَآ</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أَخَّرۡتَنِيٓ</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إِلَىٰٓ</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أَجَلٖ قَرِيبٖ فَأَصَّدَّقَ وَأَكُن مِّنَ </w:t>
      </w:r>
      <w:r w:rsidRPr="00F51EA3">
        <w:rPr>
          <w:rFonts w:asciiTheme="minorHAnsi" w:eastAsiaTheme="minorHAnsi" w:hAnsiTheme="minorHAnsi" w:cs="KFGQPC Uthmanic Script HAFS" w:hint="cs"/>
          <w:color w:val="000000"/>
          <w:kern w:val="0"/>
          <w:sz w:val="36"/>
          <w:szCs w:val="36"/>
          <w:shd w:val="clear" w:color="auto" w:fill="FFFFFF"/>
          <w:rtl/>
          <w:lang w:val="fr-FR"/>
        </w:rPr>
        <w:t>ٱ</w:t>
      </w:r>
      <w:r w:rsidRPr="00F51EA3">
        <w:rPr>
          <w:rFonts w:asciiTheme="minorHAnsi" w:eastAsiaTheme="minorHAnsi" w:hAnsiTheme="minorHAnsi" w:cs="KFGQPC Uthmanic Script HAFS" w:hint="eastAsia"/>
          <w:color w:val="000000"/>
          <w:kern w:val="0"/>
          <w:sz w:val="36"/>
          <w:szCs w:val="36"/>
          <w:shd w:val="clear" w:color="auto" w:fill="FFFFFF"/>
          <w:rtl/>
          <w:lang w:val="fr-FR"/>
        </w:rPr>
        <w:t>لصَّٰلِحِينَ</w:t>
      </w:r>
      <w:r w:rsidRPr="00F51EA3">
        <w:rPr>
          <w:rFonts w:asciiTheme="minorHAnsi" w:eastAsiaTheme="minorHAnsi" w:hAnsiTheme="minorHAnsi" w:cs="KFGQPC Uthmanic Script HAFS"/>
          <w:color w:val="000000"/>
          <w:kern w:val="0"/>
          <w:sz w:val="36"/>
          <w:szCs w:val="36"/>
          <w:shd w:val="clear" w:color="auto" w:fill="FFFFFF"/>
          <w:rtl/>
          <w:lang w:val="fr-FR"/>
        </w:rPr>
        <w:t xml:space="preserve">١٠ وَلَن يُؤَخِّرَ </w:t>
      </w:r>
      <w:proofErr w:type="spellStart"/>
      <w:r w:rsidRPr="00F51EA3">
        <w:rPr>
          <w:rFonts w:asciiTheme="minorHAnsi" w:eastAsiaTheme="minorHAnsi" w:hAnsiTheme="minorHAnsi" w:cs="KFGQPC Uthmanic Script HAFS" w:hint="cs"/>
          <w:color w:val="000000"/>
          <w:kern w:val="0"/>
          <w:sz w:val="36"/>
          <w:szCs w:val="36"/>
          <w:shd w:val="clear" w:color="auto" w:fill="FFFFFF"/>
          <w:rtl/>
          <w:lang w:val="fr-FR"/>
        </w:rPr>
        <w:t>ٱ</w:t>
      </w:r>
      <w:r w:rsidRPr="00F51EA3">
        <w:rPr>
          <w:rFonts w:asciiTheme="minorHAnsi" w:eastAsiaTheme="minorHAnsi" w:hAnsiTheme="minorHAnsi" w:cs="KFGQPC Uthmanic Script HAFS" w:hint="eastAsia"/>
          <w:color w:val="000000"/>
          <w:kern w:val="0"/>
          <w:sz w:val="36"/>
          <w:szCs w:val="36"/>
          <w:shd w:val="clear" w:color="auto" w:fill="FFFFFF"/>
          <w:rtl/>
          <w:lang w:val="fr-FR"/>
        </w:rPr>
        <w:t>للَّهُ</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نَفۡسًا</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إِذَا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جَآءَ</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أَجَلُهَاۚ</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وَ</w:t>
      </w:r>
      <w:r w:rsidRPr="00F51EA3">
        <w:rPr>
          <w:rFonts w:asciiTheme="minorHAnsi" w:eastAsiaTheme="minorHAnsi" w:hAnsiTheme="minorHAnsi" w:cs="KFGQPC Uthmanic Script HAFS" w:hint="cs"/>
          <w:color w:val="000000"/>
          <w:kern w:val="0"/>
          <w:sz w:val="36"/>
          <w:szCs w:val="36"/>
          <w:shd w:val="clear" w:color="auto" w:fill="FFFFFF"/>
          <w:rtl/>
          <w:lang w:val="fr-FR"/>
        </w:rPr>
        <w:t>ٱ</w:t>
      </w:r>
      <w:r w:rsidRPr="00F51EA3">
        <w:rPr>
          <w:rFonts w:asciiTheme="minorHAnsi" w:eastAsiaTheme="minorHAnsi" w:hAnsiTheme="minorHAnsi" w:cs="KFGQPC Uthmanic Script HAFS" w:hint="eastAsia"/>
          <w:color w:val="000000"/>
          <w:kern w:val="0"/>
          <w:sz w:val="36"/>
          <w:szCs w:val="36"/>
          <w:shd w:val="clear" w:color="auto" w:fill="FFFFFF"/>
          <w:rtl/>
          <w:lang w:val="fr-FR"/>
        </w:rPr>
        <w:t>للَّهُ</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w:t>
      </w:r>
      <w:proofErr w:type="spellStart"/>
      <w:r w:rsidRPr="00F51EA3">
        <w:rPr>
          <w:rFonts w:asciiTheme="minorHAnsi" w:eastAsiaTheme="minorHAnsi" w:hAnsiTheme="minorHAnsi" w:cs="KFGQPC Uthmanic Script HAFS"/>
          <w:color w:val="000000"/>
          <w:kern w:val="0"/>
          <w:sz w:val="36"/>
          <w:szCs w:val="36"/>
          <w:shd w:val="clear" w:color="auto" w:fill="FFFFFF"/>
          <w:rtl/>
          <w:lang w:val="fr-FR"/>
        </w:rPr>
        <w:t>خَبِيرُۢ</w:t>
      </w:r>
      <w:proofErr w:type="spellEnd"/>
      <w:r w:rsidRPr="00F51EA3">
        <w:rPr>
          <w:rFonts w:asciiTheme="minorHAnsi" w:eastAsiaTheme="minorHAnsi" w:hAnsiTheme="minorHAnsi" w:cs="KFGQPC Uthmanic Script HAFS"/>
          <w:color w:val="000000"/>
          <w:kern w:val="0"/>
          <w:sz w:val="36"/>
          <w:szCs w:val="36"/>
          <w:shd w:val="clear" w:color="auto" w:fill="FFFFFF"/>
          <w:rtl/>
          <w:lang w:val="fr-FR"/>
        </w:rPr>
        <w:t xml:space="preserve"> بِمَا تَعۡمَلُونَ١١</w:t>
      </w:r>
    </w:p>
    <w:p w14:paraId="612A536B" w14:textId="77777777" w:rsidR="00F51EA3" w:rsidRDefault="00F51EA3" w:rsidP="00F51EA3">
      <w:pPr>
        <w:pStyle w:val="Standard"/>
        <w:jc w:val="right"/>
        <w:rPr>
          <w:color w:val="000000"/>
          <w:sz w:val="27"/>
          <w:szCs w:val="27"/>
          <w:lang w:val="fr-FR"/>
        </w:rPr>
      </w:pPr>
    </w:p>
    <w:p w14:paraId="7B633910" w14:textId="77777777" w:rsidR="00F51EA3" w:rsidRDefault="00F51EA3" w:rsidP="003D647B">
      <w:pPr>
        <w:pStyle w:val="Standard"/>
        <w:rPr>
          <w:color w:val="000000"/>
          <w:sz w:val="27"/>
          <w:szCs w:val="27"/>
          <w:lang w:val="fr-FR"/>
        </w:rPr>
      </w:pPr>
    </w:p>
    <w:p w14:paraId="04AE5876" w14:textId="77777777" w:rsidR="003D647B" w:rsidRPr="00F43947" w:rsidRDefault="003D647B" w:rsidP="003D647B">
      <w:pPr>
        <w:pStyle w:val="Standard"/>
        <w:jc w:val="both"/>
        <w:rPr>
          <w:lang w:val="fr-BE"/>
        </w:rPr>
      </w:pPr>
      <w:bookmarkStart w:id="5" w:name="_Hlk163283584"/>
      <w:r w:rsidRPr="00F43947">
        <w:rPr>
          <w:b/>
          <w:bCs/>
          <w:i/>
          <w:iCs/>
          <w:sz w:val="20"/>
          <w:szCs w:val="20"/>
          <w:lang w:val="fr-BE"/>
        </w:rPr>
        <w:t>10- Et dépensez de ce que Nous vous avons octroyé avant que la mort ne vienne à l’un de vous et qu’il dise alors : « Seigneur ! Si seulement Tu m’accordais un court délai : je ferais l’aumône et serais parmi les gens de bien ».</w:t>
      </w:r>
    </w:p>
    <w:p w14:paraId="2F845805" w14:textId="77777777" w:rsidR="003D647B" w:rsidRPr="00F43947" w:rsidRDefault="003D647B" w:rsidP="003D647B">
      <w:pPr>
        <w:pStyle w:val="Standard"/>
        <w:jc w:val="both"/>
        <w:rPr>
          <w:lang w:val="fr-BE"/>
        </w:rPr>
      </w:pPr>
      <w:r w:rsidRPr="00F43947">
        <w:rPr>
          <w:b/>
          <w:bCs/>
          <w:i/>
          <w:iCs/>
          <w:sz w:val="20"/>
          <w:szCs w:val="20"/>
          <w:lang w:val="fr-BE"/>
        </w:rPr>
        <w:t>11- Allah cependant n’accorde jamais de délai à une âme dont le terme est arrivé. Et Allah est Parfaitement Connaisseur de ce que vous faites.</w:t>
      </w:r>
    </w:p>
    <w:p w14:paraId="033197A7" w14:textId="77777777" w:rsidR="003D647B" w:rsidRPr="00F43947" w:rsidRDefault="003D647B" w:rsidP="003D647B">
      <w:pPr>
        <w:pStyle w:val="Standard"/>
        <w:jc w:val="both"/>
        <w:rPr>
          <w:b/>
          <w:bCs/>
          <w:i/>
          <w:iCs/>
          <w:sz w:val="20"/>
          <w:szCs w:val="20"/>
          <w:lang w:val="fr-BE"/>
        </w:rPr>
      </w:pPr>
    </w:p>
    <w:p w14:paraId="2093A15C" w14:textId="77777777" w:rsidR="003D647B" w:rsidRDefault="003D647B" w:rsidP="003D647B">
      <w:pPr>
        <w:pStyle w:val="Standard"/>
        <w:jc w:val="both"/>
        <w:rPr>
          <w:color w:val="000000"/>
          <w:lang w:val="fr-FR"/>
        </w:rPr>
      </w:pPr>
      <w:r>
        <w:rPr>
          <w:color w:val="000000"/>
          <w:lang w:val="fr-FR"/>
        </w:rPr>
        <w:t>1- Le terme «</w:t>
      </w:r>
      <w:r w:rsidRPr="00B30DE5">
        <w:rPr>
          <w:b/>
          <w:bCs/>
          <w:color w:val="000000"/>
          <w:lang w:val="fr-FR"/>
        </w:rPr>
        <w:t> </w:t>
      </w:r>
      <w:proofErr w:type="spellStart"/>
      <w:r w:rsidRPr="00B30DE5">
        <w:rPr>
          <w:b/>
          <w:bCs/>
          <w:color w:val="000000"/>
          <w:lang w:val="fr-FR"/>
        </w:rPr>
        <w:t>infaaq</w:t>
      </w:r>
      <w:proofErr w:type="spellEnd"/>
      <w:r>
        <w:rPr>
          <w:color w:val="000000"/>
          <w:lang w:val="fr-FR"/>
        </w:rPr>
        <w:t xml:space="preserve"> » </w:t>
      </w:r>
      <w:r w:rsidRPr="00B30DE5">
        <w:rPr>
          <w:color w:val="000000"/>
          <w:lang w:val="fr-FR"/>
        </w:rPr>
        <w:t>dans ce verset fait référence à la dépense de ses biens dans la voie d'Allah, ce qui inclut les actes obligatoires comme la zakat, mais aussi les actes recommandés (</w:t>
      </w:r>
      <w:proofErr w:type="spellStart"/>
      <w:r w:rsidRPr="00B30DE5">
        <w:rPr>
          <w:color w:val="000000"/>
          <w:lang w:val="fr-FR"/>
        </w:rPr>
        <w:t>moustahab</w:t>
      </w:r>
      <w:proofErr w:type="spellEnd"/>
      <w:r w:rsidRPr="00B30DE5">
        <w:rPr>
          <w:color w:val="000000"/>
          <w:lang w:val="fr-FR"/>
        </w:rPr>
        <w:t>) et toute action permettant de se rapprocher de Dieu, comme subvenir à ses besoins par un travail licite</w:t>
      </w:r>
      <w:r>
        <w:rPr>
          <w:color w:val="000000"/>
          <w:lang w:val="fr-FR"/>
        </w:rPr>
        <w:t>.</w:t>
      </w:r>
    </w:p>
    <w:p w14:paraId="5AA20909" w14:textId="77777777" w:rsidR="003D647B" w:rsidRPr="00F43947" w:rsidRDefault="003D647B" w:rsidP="003D647B">
      <w:pPr>
        <w:pStyle w:val="Standard"/>
        <w:jc w:val="both"/>
        <w:rPr>
          <w:lang w:val="fr-BE"/>
        </w:rPr>
      </w:pPr>
      <w:r>
        <w:rPr>
          <w:color w:val="000000"/>
          <w:lang w:val="fr-FR"/>
        </w:rPr>
        <w:t>2- L'expression « </w:t>
      </w:r>
      <w:r>
        <w:rPr>
          <w:b/>
          <w:bCs/>
          <w:color w:val="000000"/>
          <w:lang w:val="fr-FR"/>
        </w:rPr>
        <w:t xml:space="preserve">ce que </w:t>
      </w:r>
      <w:r w:rsidRPr="004E1766">
        <w:rPr>
          <w:b/>
          <w:bCs/>
          <w:color w:val="000000"/>
          <w:lang w:val="fr-FR"/>
        </w:rPr>
        <w:t>Nous vous avons octroyé</w:t>
      </w:r>
      <w:r>
        <w:rPr>
          <w:b/>
          <w:bCs/>
          <w:i/>
          <w:iCs/>
          <w:color w:val="000000"/>
          <w:lang w:val="fr-FR"/>
        </w:rPr>
        <w:t xml:space="preserve"> </w:t>
      </w:r>
      <w:r>
        <w:rPr>
          <w:color w:val="000000"/>
          <w:lang w:val="fr-FR"/>
        </w:rPr>
        <w:t>» c</w:t>
      </w:r>
      <w:r w:rsidRPr="00B30DE5">
        <w:rPr>
          <w:color w:val="000000"/>
          <w:lang w:val="fr-FR"/>
        </w:rPr>
        <w:t>omporte deux significations</w:t>
      </w:r>
      <w:r w:rsidR="00487284">
        <w:rPr>
          <w:color w:val="000000"/>
          <w:lang w:val="fr-FR"/>
        </w:rPr>
        <w:t xml:space="preserve"> </w:t>
      </w:r>
      <w:r>
        <w:rPr>
          <w:color w:val="000000"/>
          <w:lang w:val="fr-FR"/>
        </w:rPr>
        <w:t>:</w:t>
      </w:r>
    </w:p>
    <w:p w14:paraId="15417B1C" w14:textId="77777777" w:rsidR="003D647B" w:rsidRPr="00F43947" w:rsidRDefault="003D647B" w:rsidP="003D647B">
      <w:pPr>
        <w:pStyle w:val="Standard"/>
        <w:jc w:val="both"/>
        <w:rPr>
          <w:lang w:val="fr-BE"/>
        </w:rPr>
      </w:pPr>
      <w:r>
        <w:rPr>
          <w:color w:val="000000"/>
          <w:lang w:val="fr-FR"/>
        </w:rPr>
        <w:t xml:space="preserve">a) </w:t>
      </w:r>
      <w:r w:rsidRPr="00B30DE5">
        <w:rPr>
          <w:color w:val="000000"/>
          <w:lang w:val="fr-FR"/>
        </w:rPr>
        <w:t xml:space="preserve">Ce que vous donnez aux autres appartient également à Dieu. Ne soyez donc pas avares en donnant la propriété de Dieu à Ses serviteurs, car vous n'êtes qu'un </w:t>
      </w:r>
      <w:r w:rsidRPr="00B30DE5">
        <w:rPr>
          <w:lang w:val="fr-BE"/>
        </w:rPr>
        <w:t>intendant</w:t>
      </w:r>
      <w:r w:rsidRPr="00B30DE5">
        <w:rPr>
          <w:color w:val="000000"/>
          <w:lang w:val="fr-FR"/>
        </w:rPr>
        <w:t xml:space="preserve"> et un intermédiaire, non le véritable propriétaire</w:t>
      </w:r>
      <w:r>
        <w:rPr>
          <w:color w:val="000000"/>
          <w:lang w:val="fr-FR"/>
        </w:rPr>
        <w:t>.</w:t>
      </w:r>
    </w:p>
    <w:p w14:paraId="0C1C96AD" w14:textId="77777777" w:rsidR="003D647B" w:rsidRDefault="003D647B" w:rsidP="003D647B">
      <w:pPr>
        <w:pStyle w:val="Standard"/>
        <w:jc w:val="both"/>
        <w:rPr>
          <w:color w:val="000000"/>
          <w:lang w:val="fr-FR"/>
        </w:rPr>
      </w:pPr>
      <w:r>
        <w:rPr>
          <w:color w:val="000000"/>
          <w:lang w:val="fr-FR"/>
        </w:rPr>
        <w:t xml:space="preserve">b) </w:t>
      </w:r>
      <w:r w:rsidRPr="00B30DE5">
        <w:rPr>
          <w:color w:val="000000"/>
          <w:lang w:val="fr-FR"/>
        </w:rPr>
        <w:t>Les dons de Dieu à l'homme englobent toutes les formes de subsistance, matérielles (richesses) ou immatérielles (connaissances, pouvoir, statut, etc.)</w:t>
      </w:r>
      <w:r>
        <w:rPr>
          <w:color w:val="000000"/>
          <w:lang w:val="fr-FR"/>
        </w:rPr>
        <w:t>.</w:t>
      </w:r>
    </w:p>
    <w:p w14:paraId="3FCD127C" w14:textId="77777777" w:rsidR="003D647B" w:rsidRPr="00F43947" w:rsidRDefault="003D647B" w:rsidP="003D647B">
      <w:pPr>
        <w:pStyle w:val="Standard"/>
        <w:jc w:val="both"/>
        <w:rPr>
          <w:lang w:val="fr-BE"/>
        </w:rPr>
      </w:pPr>
      <w:r w:rsidRPr="00B30DE5">
        <w:rPr>
          <w:lang w:val="fr-BE"/>
        </w:rPr>
        <w:lastRenderedPageBreak/>
        <w:t xml:space="preserve">En somme, ces versets soulignent l'importance du souvenir constant de Dieu, de la piété, de la gratitude et du détachement vis-à-vis des biens terrestres, qui ne doivent pas faire oublier les devoirs spirituels et la vraie finalité de l'existence humaine. Il est important de se rappeler que tout ce que nous possédons vient de Dieu et que nous sommes simplement des intendants de Ses biens. En dépensant nos biens dans la voie d'Allah, nous nous rapprochons de Lui et accomplissons notre devoir envers nos semblables. La générosité et la bienfaisance sont des vertus encouragées en Islam, car elles permettent de purifier l'âme et de </w:t>
      </w:r>
      <w:r>
        <w:rPr>
          <w:lang w:val="fr-BE"/>
        </w:rPr>
        <w:t>renforcer la solidarité sociale.</w:t>
      </w:r>
      <w:r w:rsidR="00B55C2C">
        <w:rPr>
          <w:rStyle w:val="Appelnotedebasdep"/>
          <w:lang w:val="fr-BE"/>
        </w:rPr>
        <w:footnoteReference w:id="15"/>
      </w:r>
    </w:p>
    <w:bookmarkEnd w:id="5"/>
    <w:p w14:paraId="394AFC42" w14:textId="77777777" w:rsidR="003D647B" w:rsidRDefault="003D647B" w:rsidP="003D647B">
      <w:pPr>
        <w:pStyle w:val="Standard"/>
        <w:rPr>
          <w:color w:val="000000"/>
          <w:lang w:val="fr-FR"/>
        </w:rPr>
      </w:pPr>
    </w:p>
    <w:p w14:paraId="0CBC4852" w14:textId="77777777" w:rsidR="003D647B" w:rsidRDefault="003D647B" w:rsidP="003D647B">
      <w:pPr>
        <w:pStyle w:val="Standard"/>
        <w:rPr>
          <w:color w:val="000000"/>
          <w:lang w:val="fr-FR"/>
        </w:rPr>
      </w:pPr>
    </w:p>
    <w:p w14:paraId="2E2F2B30" w14:textId="77777777" w:rsidR="003D647B" w:rsidRDefault="003D647B" w:rsidP="003D647B">
      <w:pPr>
        <w:pStyle w:val="Standard"/>
        <w:rPr>
          <w:color w:val="000000"/>
          <w:lang w:val="fr-FR"/>
        </w:rPr>
      </w:pPr>
    </w:p>
    <w:p w14:paraId="62988928" w14:textId="77777777" w:rsidR="003D647B" w:rsidRDefault="003D647B" w:rsidP="003D647B">
      <w:pPr>
        <w:pStyle w:val="Standard"/>
        <w:rPr>
          <w:color w:val="000000"/>
          <w:lang w:val="fr-FR"/>
        </w:rPr>
      </w:pPr>
    </w:p>
    <w:p w14:paraId="10D2B0A1" w14:textId="77777777" w:rsidR="003D647B" w:rsidRPr="00F43947" w:rsidRDefault="003D647B" w:rsidP="003D647B">
      <w:pPr>
        <w:pStyle w:val="Standard"/>
        <w:rPr>
          <w:lang w:val="fr-BE"/>
        </w:rPr>
      </w:pPr>
      <w:r>
        <w:rPr>
          <w:b/>
          <w:bCs/>
          <w:sz w:val="20"/>
          <w:szCs w:val="20"/>
          <w:lang w:val="fr-RE"/>
        </w:rPr>
        <w:t>e) Messages et leçons à tirer de la sourate</w:t>
      </w:r>
    </w:p>
    <w:p w14:paraId="7DCED5F2" w14:textId="77777777" w:rsidR="003D647B" w:rsidRDefault="003D647B" w:rsidP="003D647B">
      <w:pPr>
        <w:pStyle w:val="Standard"/>
        <w:rPr>
          <w:lang w:val="fr-RE"/>
        </w:rPr>
      </w:pPr>
    </w:p>
    <w:p w14:paraId="02F28D5E" w14:textId="77777777" w:rsidR="003D647B" w:rsidRPr="00F43947" w:rsidRDefault="003D647B" w:rsidP="003D647B">
      <w:pPr>
        <w:pStyle w:val="Standard"/>
        <w:jc w:val="both"/>
        <w:rPr>
          <w:lang w:val="fr-BE"/>
        </w:rPr>
      </w:pPr>
      <w:r>
        <w:rPr>
          <w:lang w:val="fr-RE"/>
        </w:rPr>
        <w:t xml:space="preserve">- </w:t>
      </w:r>
      <w:r w:rsidRPr="00FB417B">
        <w:rPr>
          <w:lang w:val="fr-RE"/>
        </w:rPr>
        <w:t>Les hypocrites prétendent avoir la foi, mais mentent en réalité. Ils utilisent de manière pernicieuse les symboles sacrés de la religion pour se donner une apparence de croyants vertueux et tromper les véritables croyants, dans le seul but de préserver leurs propres intérêts égoïstes</w:t>
      </w:r>
      <w:r>
        <w:rPr>
          <w:lang w:val="fr-RE"/>
        </w:rPr>
        <w:t>.</w:t>
      </w:r>
    </w:p>
    <w:p w14:paraId="2E260AB8" w14:textId="77777777" w:rsidR="003D647B" w:rsidRPr="00F43947" w:rsidRDefault="003D647B" w:rsidP="003D647B">
      <w:pPr>
        <w:pStyle w:val="Standard"/>
        <w:jc w:val="both"/>
        <w:rPr>
          <w:lang w:val="fr-BE"/>
        </w:rPr>
      </w:pPr>
      <w:r>
        <w:rPr>
          <w:lang w:val="fr-RE"/>
        </w:rPr>
        <w:t xml:space="preserve">- </w:t>
      </w:r>
      <w:r w:rsidRPr="00FB417B">
        <w:rPr>
          <w:lang w:val="fr-RE"/>
        </w:rPr>
        <w:t>Avec ruse et persévérance, les hypocrites déploient tous leurs efforts pour égarer ceux qui sont sur le droit chemin et éloigner les croyants sincères du Saint Prophète (s)</w:t>
      </w:r>
      <w:r>
        <w:rPr>
          <w:lang w:val="fr-RE"/>
        </w:rPr>
        <w:t>.</w:t>
      </w:r>
    </w:p>
    <w:p w14:paraId="0475F7D6" w14:textId="123950E2" w:rsidR="003D647B" w:rsidRPr="00F43947" w:rsidRDefault="003D647B" w:rsidP="003D647B">
      <w:pPr>
        <w:pStyle w:val="Standard"/>
        <w:jc w:val="both"/>
        <w:rPr>
          <w:lang w:val="fr-BE"/>
        </w:rPr>
      </w:pPr>
      <w:r>
        <w:rPr>
          <w:lang w:val="fr-RE"/>
        </w:rPr>
        <w:t xml:space="preserve">- </w:t>
      </w:r>
      <w:r w:rsidRPr="00FB417B">
        <w:rPr>
          <w:lang w:val="fr-RE"/>
        </w:rPr>
        <w:t xml:space="preserve">Dans les moments d'épreuve et d'adversité, les croyants ne doivent accorder leur confiance qu'en Dieu seul et non </w:t>
      </w:r>
      <w:r w:rsidR="00563C6F">
        <w:rPr>
          <w:lang w:val="fr-RE"/>
        </w:rPr>
        <w:t>aux</w:t>
      </w:r>
      <w:r w:rsidRPr="00FB417B">
        <w:rPr>
          <w:lang w:val="fr-RE"/>
        </w:rPr>
        <w:t xml:space="preserve"> hypocrites aux intentions douteuses</w:t>
      </w:r>
      <w:r>
        <w:rPr>
          <w:lang w:val="fr-RE"/>
        </w:rPr>
        <w:t>.</w:t>
      </w:r>
    </w:p>
    <w:p w14:paraId="3CB17FB2" w14:textId="77777777" w:rsidR="003D647B" w:rsidRPr="00F43947" w:rsidRDefault="003D647B" w:rsidP="003D647B">
      <w:pPr>
        <w:pStyle w:val="Standard"/>
        <w:jc w:val="both"/>
        <w:rPr>
          <w:lang w:val="fr-BE"/>
        </w:rPr>
      </w:pPr>
      <w:r>
        <w:rPr>
          <w:lang w:val="fr-RE"/>
        </w:rPr>
        <w:t xml:space="preserve">- </w:t>
      </w:r>
      <w:r w:rsidRPr="00FB417B">
        <w:rPr>
          <w:lang w:val="fr-RE"/>
        </w:rPr>
        <w:t>Aveuglés par leur arrogance, les hypocrites se considèrent comme estimés et méritants, alors qu'en réalité ils sont misérables et voués à la perdition</w:t>
      </w:r>
      <w:r>
        <w:rPr>
          <w:lang w:val="fr-RE"/>
        </w:rPr>
        <w:t>.</w:t>
      </w:r>
    </w:p>
    <w:p w14:paraId="007C96ED" w14:textId="0BEA4C7B" w:rsidR="003D647B" w:rsidRPr="00F43947" w:rsidRDefault="003D647B" w:rsidP="003D647B">
      <w:pPr>
        <w:pStyle w:val="Standard"/>
        <w:jc w:val="both"/>
        <w:rPr>
          <w:lang w:val="fr-BE"/>
        </w:rPr>
      </w:pPr>
      <w:r>
        <w:rPr>
          <w:lang w:val="fr-RE"/>
        </w:rPr>
        <w:t xml:space="preserve">- </w:t>
      </w:r>
      <w:r w:rsidRPr="00FB417B">
        <w:rPr>
          <w:lang w:val="fr-RE"/>
        </w:rPr>
        <w:t>Dieu promet aux croyants que s'ils ont une foi inébranlable en Lui, ils obtiendront assurément la victoire dans cette vie puis dans l'</w:t>
      </w:r>
      <w:r w:rsidR="005D2FF0">
        <w:rPr>
          <w:lang w:val="fr-RE"/>
        </w:rPr>
        <w:t>A</w:t>
      </w:r>
      <w:r w:rsidRPr="00FB417B">
        <w:rPr>
          <w:lang w:val="fr-RE"/>
        </w:rPr>
        <w:t xml:space="preserve">u-delà, triomphant de leurs ennemis et des hypocrites. Ils ne doivent donc prendre pour </w:t>
      </w:r>
      <w:proofErr w:type="spellStart"/>
      <w:r w:rsidRPr="00FB417B">
        <w:rPr>
          <w:lang w:val="fr-RE"/>
        </w:rPr>
        <w:t>allié</w:t>
      </w:r>
      <w:proofErr w:type="spellEnd"/>
      <w:r w:rsidRPr="00FB417B">
        <w:rPr>
          <w:lang w:val="fr-RE"/>
        </w:rPr>
        <w:t xml:space="preserve"> que Lui pour réussir</w:t>
      </w:r>
      <w:r>
        <w:rPr>
          <w:lang w:val="fr-RE"/>
        </w:rPr>
        <w:t>.</w:t>
      </w:r>
    </w:p>
    <w:p w14:paraId="46B6AB9C" w14:textId="543FF1A1" w:rsidR="003D647B" w:rsidRPr="00F43947" w:rsidRDefault="003D647B" w:rsidP="003D647B">
      <w:pPr>
        <w:pStyle w:val="Standard"/>
        <w:jc w:val="both"/>
        <w:rPr>
          <w:lang w:val="fr-BE"/>
        </w:rPr>
      </w:pPr>
      <w:r>
        <w:rPr>
          <w:lang w:val="fr-RE"/>
        </w:rPr>
        <w:t xml:space="preserve">- </w:t>
      </w:r>
      <w:r w:rsidRPr="00FB417B">
        <w:rPr>
          <w:lang w:val="fr-RE"/>
        </w:rPr>
        <w:t>Avoir véritablement la foi, c'est placer la pensée de Dieu avant toute autre considération matérielle comme l'argent ou les enfants, et même malgré ces bénédictions</w:t>
      </w:r>
      <w:r w:rsidR="00206B0E">
        <w:rPr>
          <w:lang w:val="fr-RE"/>
        </w:rPr>
        <w:t>, c</w:t>
      </w:r>
      <w:r w:rsidRPr="00FB417B">
        <w:rPr>
          <w:lang w:val="fr-RE"/>
        </w:rPr>
        <w:t>'est reconnaître que tout provient de Lui et Lui en être profondément reconnaissant</w:t>
      </w:r>
      <w:r>
        <w:rPr>
          <w:lang w:val="fr-RE"/>
        </w:rPr>
        <w:t>.</w:t>
      </w:r>
    </w:p>
    <w:p w14:paraId="68E24B46" w14:textId="77777777" w:rsidR="003D647B" w:rsidRPr="00FB417B" w:rsidRDefault="003D647B" w:rsidP="003D647B">
      <w:pPr>
        <w:pStyle w:val="Standard"/>
        <w:jc w:val="both"/>
        <w:rPr>
          <w:lang w:val="fr-RE"/>
        </w:rPr>
      </w:pPr>
      <w:r>
        <w:rPr>
          <w:lang w:val="fr-RE"/>
        </w:rPr>
        <w:t xml:space="preserve">- </w:t>
      </w:r>
      <w:r w:rsidRPr="00FB417B">
        <w:rPr>
          <w:lang w:val="fr-RE"/>
        </w:rPr>
        <w:t>Les innombrables bienfaits octroyés par Dieu, tels que la richesse et la descendance, peuvent malheureusement détourner l'homme de Son souvenir s'il se laisse distraire par ces dons au lieu d'en être reconnaissant et d'y réfléchir.</w:t>
      </w:r>
    </w:p>
    <w:p w14:paraId="4C6EAC4C" w14:textId="77777777" w:rsidR="003D647B" w:rsidRPr="00F43947" w:rsidRDefault="003D647B" w:rsidP="003D647B">
      <w:pPr>
        <w:pStyle w:val="Standard"/>
        <w:jc w:val="both"/>
        <w:rPr>
          <w:lang w:val="fr-BE"/>
        </w:rPr>
      </w:pPr>
      <w:r>
        <w:rPr>
          <w:lang w:val="fr-RE"/>
        </w:rPr>
        <w:t xml:space="preserve">- </w:t>
      </w:r>
      <w:r w:rsidRPr="00FB417B">
        <w:rPr>
          <w:lang w:val="fr-RE"/>
        </w:rPr>
        <w:t>Les regrets seront vains après la mort, car il n'y aura alors plus aucune chance de se racheter</w:t>
      </w:r>
      <w:r>
        <w:rPr>
          <w:lang w:val="fr-RE"/>
        </w:rPr>
        <w:t>.</w:t>
      </w:r>
    </w:p>
    <w:p w14:paraId="4CD4C0B7" w14:textId="77777777" w:rsidR="003D647B" w:rsidRPr="00F43947" w:rsidRDefault="003D647B" w:rsidP="003D647B">
      <w:pPr>
        <w:pStyle w:val="Standard"/>
        <w:jc w:val="both"/>
        <w:rPr>
          <w:lang w:val="fr-BE"/>
        </w:rPr>
      </w:pPr>
      <w:r>
        <w:rPr>
          <w:lang w:val="fr-RE"/>
        </w:rPr>
        <w:lastRenderedPageBreak/>
        <w:t xml:space="preserve">- </w:t>
      </w:r>
      <w:r w:rsidRPr="00FB417B">
        <w:rPr>
          <w:lang w:val="fr-RE"/>
        </w:rPr>
        <w:t>Lorsque la mort frappera à sa porte, l'être humain qui aura gaspillé sa vie dans la vaine poursuite des plaisirs terrestres regrettera amèrement de ne pas avoir dépensé dans le chemin de Dieu, s'étant préoccupé de lui-même plutôt que de Son obéissance et de l'assistance aux démunis</w:t>
      </w:r>
      <w:r>
        <w:rPr>
          <w:lang w:val="fr-RE"/>
        </w:rPr>
        <w:t>.</w:t>
      </w:r>
    </w:p>
    <w:p w14:paraId="18F215E8" w14:textId="77777777" w:rsidR="003D647B" w:rsidRPr="00F43947" w:rsidRDefault="003D647B" w:rsidP="003D647B">
      <w:pPr>
        <w:pStyle w:val="Standard"/>
        <w:jc w:val="both"/>
        <w:rPr>
          <w:lang w:val="fr-BE"/>
        </w:rPr>
      </w:pPr>
      <w:r>
        <w:rPr>
          <w:lang w:val="fr-RE"/>
        </w:rPr>
        <w:t xml:space="preserve">- </w:t>
      </w:r>
      <w:r w:rsidRPr="00FB417B">
        <w:rPr>
          <w:lang w:val="fr-RE"/>
        </w:rPr>
        <w:t>Dépenser ses biens pour les nécessiteux est en effet le signe des véritables vertueux</w:t>
      </w:r>
      <w:r>
        <w:rPr>
          <w:lang w:val="fr-RE"/>
        </w:rPr>
        <w:t>.</w:t>
      </w:r>
    </w:p>
    <w:p w14:paraId="1A3F2E90" w14:textId="77777777" w:rsidR="003D647B" w:rsidRPr="00FB417B" w:rsidRDefault="003D647B" w:rsidP="003D647B">
      <w:pPr>
        <w:pStyle w:val="Standard"/>
        <w:jc w:val="both"/>
        <w:rPr>
          <w:color w:val="000000"/>
        </w:rPr>
      </w:pPr>
      <w:r>
        <w:rPr>
          <w:color w:val="000000"/>
          <w:lang w:val="fr-FR"/>
        </w:rPr>
        <w:t xml:space="preserve">- </w:t>
      </w:r>
      <w:r w:rsidRPr="00FB417B">
        <w:rPr>
          <w:color w:val="000000"/>
          <w:lang w:val="fr-FR"/>
        </w:rPr>
        <w:t>Dieu est Omniscient et connaît parfaitement n</w:t>
      </w:r>
      <w:r>
        <w:rPr>
          <w:color w:val="000000"/>
          <w:lang w:val="fr-FR"/>
        </w:rPr>
        <w:t>o</w:t>
      </w:r>
      <w:r w:rsidRPr="00FB417B">
        <w:rPr>
          <w:color w:val="000000"/>
          <w:lang w:val="fr-FR"/>
        </w:rPr>
        <w:t>s actions et nos intentions les plus secrètes. Rien ne peut Lui être caché</w:t>
      </w:r>
      <w:r>
        <w:rPr>
          <w:color w:val="000000"/>
          <w:lang w:val="fr-FR"/>
        </w:rPr>
        <w:t>.</w:t>
      </w:r>
      <w:r>
        <w:rPr>
          <w:rStyle w:val="Appelnotedebasdep"/>
        </w:rPr>
        <w:footnoteReference w:id="16"/>
      </w:r>
    </w:p>
    <w:p w14:paraId="04EA1685" w14:textId="77777777" w:rsidR="003D647B" w:rsidRDefault="003D647B" w:rsidP="003D647B">
      <w:pPr>
        <w:pStyle w:val="Standard"/>
        <w:rPr>
          <w:color w:val="000000"/>
          <w:lang w:val="fr-FR"/>
        </w:rPr>
      </w:pPr>
    </w:p>
    <w:p w14:paraId="236E9561" w14:textId="77777777" w:rsidR="003D647B" w:rsidRDefault="003D647B" w:rsidP="003D647B">
      <w:pPr>
        <w:pStyle w:val="Standard"/>
        <w:rPr>
          <w:color w:val="000000"/>
          <w:lang w:val="fr-FR"/>
        </w:rPr>
      </w:pPr>
    </w:p>
    <w:p w14:paraId="64657264" w14:textId="77777777" w:rsidR="003D647B" w:rsidRDefault="003D647B" w:rsidP="003D647B">
      <w:pPr>
        <w:pStyle w:val="Standard"/>
        <w:rPr>
          <w:color w:val="000000"/>
          <w:lang w:val="fr-FR"/>
        </w:rPr>
      </w:pPr>
    </w:p>
    <w:p w14:paraId="22E26376" w14:textId="77777777" w:rsidR="003D647B" w:rsidRDefault="003D647B" w:rsidP="003D647B">
      <w:pPr>
        <w:pStyle w:val="Standard"/>
        <w:rPr>
          <w:color w:val="000000"/>
          <w:lang w:val="fr-FR"/>
        </w:rPr>
      </w:pPr>
    </w:p>
    <w:p w14:paraId="620E6661" w14:textId="77777777" w:rsidR="003D647B" w:rsidRPr="00F43947" w:rsidRDefault="003D647B" w:rsidP="003D647B">
      <w:pPr>
        <w:pStyle w:val="Standard"/>
        <w:rPr>
          <w:lang w:val="fr-BE"/>
        </w:rPr>
      </w:pPr>
      <w:r>
        <w:rPr>
          <w:sz w:val="26"/>
          <w:szCs w:val="26"/>
          <w:lang w:val="fr-FR"/>
        </w:rPr>
        <w:br/>
      </w:r>
      <w:r>
        <w:rPr>
          <w:sz w:val="26"/>
          <w:szCs w:val="26"/>
          <w:lang w:val="fr-FR"/>
        </w:rPr>
        <w:br/>
      </w:r>
    </w:p>
    <w:p w14:paraId="5D7A8023" w14:textId="77777777" w:rsidR="00675436" w:rsidRDefault="00675436"/>
    <w:sectPr w:rsidR="00675436" w:rsidSect="0038157E">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F480" w14:textId="77777777" w:rsidR="007A42D9" w:rsidRDefault="007A42D9" w:rsidP="003D647B">
      <w:pPr>
        <w:spacing w:after="0" w:line="240" w:lineRule="auto"/>
      </w:pPr>
      <w:r>
        <w:separator/>
      </w:r>
    </w:p>
  </w:endnote>
  <w:endnote w:type="continuationSeparator" w:id="0">
    <w:p w14:paraId="7D4D9136" w14:textId="77777777" w:rsidR="007A42D9" w:rsidRDefault="007A42D9" w:rsidP="003D6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77A" w14:textId="77777777" w:rsidR="00666118" w:rsidRDefault="0066611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B170" w14:textId="77777777" w:rsidR="00666118" w:rsidRDefault="0066611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BB55D" w14:textId="77777777" w:rsidR="00666118" w:rsidRDefault="006661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61B7" w14:textId="77777777" w:rsidR="007A42D9" w:rsidRDefault="007A42D9" w:rsidP="003D647B">
      <w:pPr>
        <w:spacing w:after="0" w:line="240" w:lineRule="auto"/>
      </w:pPr>
      <w:r>
        <w:separator/>
      </w:r>
    </w:p>
  </w:footnote>
  <w:footnote w:type="continuationSeparator" w:id="0">
    <w:p w14:paraId="42817760" w14:textId="77777777" w:rsidR="007A42D9" w:rsidRDefault="007A42D9" w:rsidP="003D647B">
      <w:pPr>
        <w:spacing w:after="0" w:line="240" w:lineRule="auto"/>
      </w:pPr>
      <w:r>
        <w:continuationSeparator/>
      </w:r>
    </w:p>
  </w:footnote>
  <w:footnote w:id="1">
    <w:p w14:paraId="396DCA42" w14:textId="77777777" w:rsidR="003D647B" w:rsidRPr="00F43947" w:rsidRDefault="003D647B" w:rsidP="003D647B">
      <w:pPr>
        <w:pStyle w:val="Standard"/>
        <w:spacing w:after="0" w:line="240" w:lineRule="auto"/>
        <w:rPr>
          <w:sz w:val="16"/>
          <w:szCs w:val="16"/>
          <w:lang w:val="fr-BE"/>
        </w:rPr>
      </w:pPr>
      <w:r w:rsidRPr="00934789">
        <w:rPr>
          <w:rStyle w:val="Appelnotedebasdep"/>
          <w:sz w:val="16"/>
          <w:szCs w:val="16"/>
        </w:rPr>
        <w:footnoteRef/>
      </w:r>
      <w:bookmarkStart w:id="1" w:name="Bookmark1"/>
      <w:r w:rsidRPr="00F43947">
        <w:rPr>
          <w:rFonts w:eastAsia="Times New Roman" w:cs="Arial"/>
          <w:i/>
          <w:iCs/>
          <w:sz w:val="16"/>
          <w:szCs w:val="16"/>
          <w:lang w:val="fr-BE"/>
        </w:rPr>
        <w:t xml:space="preserve"> </w:t>
      </w:r>
      <w:proofErr w:type="spellStart"/>
      <w:r w:rsidRPr="00F43947">
        <w:rPr>
          <w:rFonts w:eastAsia="Times New Roman" w:cs="Arial"/>
          <w:i/>
          <w:iCs/>
          <w:sz w:val="16"/>
          <w:szCs w:val="16"/>
          <w:lang w:val="fr-BE"/>
        </w:rPr>
        <w:t>Nézaamé</w:t>
      </w:r>
      <w:proofErr w:type="spellEnd"/>
      <w:r w:rsidRPr="00F43947">
        <w:rPr>
          <w:rFonts w:eastAsia="Times New Roman" w:cs="Arial"/>
          <w:i/>
          <w:iCs/>
          <w:sz w:val="16"/>
          <w:szCs w:val="16"/>
          <w:lang w:val="fr-BE"/>
        </w:rPr>
        <w:t xml:space="preserve"> </w:t>
      </w:r>
      <w:proofErr w:type="spellStart"/>
      <w:r w:rsidRPr="00F43947">
        <w:rPr>
          <w:rFonts w:eastAsia="Times New Roman" w:cs="Arial"/>
          <w:i/>
          <w:iCs/>
          <w:sz w:val="16"/>
          <w:szCs w:val="16"/>
          <w:lang w:val="fr-BE"/>
        </w:rPr>
        <w:t>hamahangué</w:t>
      </w:r>
      <w:proofErr w:type="spellEnd"/>
      <w:r w:rsidRPr="00F43947">
        <w:rPr>
          <w:rFonts w:eastAsia="Times New Roman" w:cs="Arial"/>
          <w:i/>
          <w:iCs/>
          <w:sz w:val="16"/>
          <w:szCs w:val="16"/>
          <w:lang w:val="fr-BE"/>
        </w:rPr>
        <w:t xml:space="preserve"> </w:t>
      </w:r>
      <w:proofErr w:type="spellStart"/>
      <w:r w:rsidRPr="00F43947">
        <w:rPr>
          <w:rFonts w:eastAsia="Times New Roman" w:cs="Arial"/>
          <w:i/>
          <w:iCs/>
          <w:sz w:val="16"/>
          <w:szCs w:val="16"/>
          <w:lang w:val="fr-BE"/>
        </w:rPr>
        <w:t>souréhayé</w:t>
      </w:r>
      <w:proofErr w:type="spellEnd"/>
      <w:r w:rsidRPr="00F43947">
        <w:rPr>
          <w:rFonts w:eastAsia="Times New Roman" w:cs="Arial"/>
          <w:i/>
          <w:iCs/>
          <w:sz w:val="16"/>
          <w:szCs w:val="16"/>
          <w:lang w:val="fr-BE"/>
        </w:rPr>
        <w:t xml:space="preserve"> </w:t>
      </w:r>
      <w:proofErr w:type="spellStart"/>
      <w:r w:rsidRPr="00F43947">
        <w:rPr>
          <w:rFonts w:eastAsia="Times New Roman" w:cs="Arial"/>
          <w:i/>
          <w:iCs/>
          <w:sz w:val="16"/>
          <w:szCs w:val="16"/>
          <w:lang w:val="fr-BE"/>
        </w:rPr>
        <w:t>Qur’an</w:t>
      </w:r>
      <w:proofErr w:type="spellEnd"/>
      <w:r w:rsidRPr="00F43947">
        <w:rPr>
          <w:rFonts w:eastAsia="Times New Roman" w:cs="Arial"/>
          <w:i/>
          <w:iCs/>
          <w:sz w:val="16"/>
          <w:szCs w:val="16"/>
          <w:lang w:val="fr-BE"/>
        </w:rPr>
        <w:t>, page</w:t>
      </w:r>
      <w:bookmarkEnd w:id="1"/>
      <w:r w:rsidRPr="00F43947">
        <w:rPr>
          <w:rFonts w:eastAsia="Times New Roman" w:cs="Arial"/>
          <w:i/>
          <w:iCs/>
          <w:sz w:val="16"/>
          <w:szCs w:val="16"/>
          <w:lang w:val="fr-BE"/>
        </w:rPr>
        <w:t xml:space="preserve"> 419</w:t>
      </w:r>
    </w:p>
  </w:footnote>
  <w:footnote w:id="2">
    <w:p w14:paraId="43F52164" w14:textId="77777777" w:rsidR="003D647B" w:rsidRPr="007024BC" w:rsidRDefault="003D647B" w:rsidP="003D647B">
      <w:pPr>
        <w:pStyle w:val="Notedebasdepage"/>
        <w:rPr>
          <w:sz w:val="16"/>
          <w:szCs w:val="16"/>
          <w:lang w:val="fr-BE"/>
        </w:rPr>
      </w:pPr>
      <w:r w:rsidRPr="007024BC">
        <w:rPr>
          <w:rStyle w:val="Appelnotedebasdep"/>
          <w:sz w:val="16"/>
          <w:szCs w:val="16"/>
        </w:rPr>
        <w:footnoteRef/>
      </w:r>
      <w:r w:rsidRPr="007024BC">
        <w:rPr>
          <w:sz w:val="16"/>
          <w:szCs w:val="16"/>
          <w:lang w:val="fr-BE"/>
        </w:rPr>
        <w:t xml:space="preserve"> </w:t>
      </w:r>
      <w:hyperlink r:id="rId1" w:history="1">
        <w:r w:rsidRPr="007024BC">
          <w:rPr>
            <w:rStyle w:val="Lienhypertexte"/>
            <w:rFonts w:eastAsia="Times New Roman" w:cs="Arial"/>
            <w:color w:val="auto"/>
            <w:sz w:val="16"/>
            <w:szCs w:val="16"/>
            <w:lang w:val="fr-BE"/>
          </w:rPr>
          <w:t>quran.inoor.ir</w:t>
        </w:r>
      </w:hyperlink>
    </w:p>
  </w:footnote>
  <w:footnote w:id="3">
    <w:p w14:paraId="2E0EC3E2" w14:textId="77777777" w:rsidR="003D647B" w:rsidRPr="007024BC" w:rsidRDefault="003D647B" w:rsidP="003D647B">
      <w:pPr>
        <w:pStyle w:val="Paragraphedeliste"/>
        <w:spacing w:after="0" w:line="240" w:lineRule="auto"/>
        <w:ind w:left="0"/>
        <w:rPr>
          <w:sz w:val="16"/>
          <w:szCs w:val="16"/>
          <w:lang w:val="fr-BE"/>
        </w:rPr>
      </w:pPr>
      <w:r w:rsidRPr="007024BC">
        <w:rPr>
          <w:rStyle w:val="Appelnotedebasdep"/>
          <w:sz w:val="16"/>
          <w:szCs w:val="16"/>
        </w:rPr>
        <w:footnoteRef/>
      </w:r>
      <w:r w:rsidRPr="007024BC">
        <w:rPr>
          <w:i/>
          <w:iCs/>
          <w:sz w:val="16"/>
          <w:szCs w:val="16"/>
          <w:lang w:val="fr-FR"/>
        </w:rPr>
        <w:t xml:space="preserve"> </w:t>
      </w:r>
      <w:proofErr w:type="spellStart"/>
      <w:r w:rsidRPr="007024BC">
        <w:rPr>
          <w:i/>
          <w:iCs/>
          <w:sz w:val="16"/>
          <w:szCs w:val="16"/>
          <w:lang w:val="fr-FR"/>
        </w:rPr>
        <w:t>Tafsiré</w:t>
      </w:r>
      <w:proofErr w:type="spellEnd"/>
      <w:r w:rsidRPr="007024BC">
        <w:rPr>
          <w:i/>
          <w:iCs/>
          <w:sz w:val="16"/>
          <w:szCs w:val="16"/>
          <w:lang w:val="fr-FR"/>
        </w:rPr>
        <w:t xml:space="preserve"> </w:t>
      </w:r>
      <w:proofErr w:type="spellStart"/>
      <w:r w:rsidRPr="007024BC">
        <w:rPr>
          <w:rFonts w:eastAsia="Times New Roman"/>
          <w:i/>
          <w:iCs/>
          <w:sz w:val="16"/>
          <w:szCs w:val="16"/>
          <w:lang w:val="fr-FR"/>
        </w:rPr>
        <w:t>Majmà</w:t>
      </w:r>
      <w:proofErr w:type="spellEnd"/>
      <w:r w:rsidRPr="007024BC">
        <w:rPr>
          <w:rFonts w:eastAsia="Times New Roman"/>
          <w:i/>
          <w:iCs/>
          <w:sz w:val="16"/>
          <w:szCs w:val="16"/>
          <w:lang w:val="fr-FR"/>
        </w:rPr>
        <w:t xml:space="preserve">’ al </w:t>
      </w:r>
      <w:proofErr w:type="spellStart"/>
      <w:r w:rsidRPr="007024BC">
        <w:rPr>
          <w:rFonts w:eastAsia="Times New Roman"/>
          <w:i/>
          <w:iCs/>
          <w:sz w:val="16"/>
          <w:szCs w:val="16"/>
          <w:lang w:val="fr-FR"/>
        </w:rPr>
        <w:t>Bayàn</w:t>
      </w:r>
      <w:proofErr w:type="spellEnd"/>
      <w:r w:rsidRPr="007024BC">
        <w:rPr>
          <w:rFonts w:eastAsia="Times New Roman"/>
          <w:i/>
          <w:iCs/>
          <w:sz w:val="16"/>
          <w:szCs w:val="16"/>
          <w:lang w:val="fr-FR"/>
        </w:rPr>
        <w:t>, tome 10, page 290</w:t>
      </w:r>
    </w:p>
  </w:footnote>
  <w:footnote w:id="4">
    <w:p w14:paraId="077D84AE" w14:textId="77777777" w:rsidR="003D647B" w:rsidRPr="00F43947" w:rsidRDefault="003D647B" w:rsidP="003D647B">
      <w:pPr>
        <w:pStyle w:val="Paragraphedeliste1"/>
        <w:spacing w:after="0" w:line="240" w:lineRule="auto"/>
        <w:ind w:left="0"/>
        <w:rPr>
          <w:sz w:val="16"/>
          <w:szCs w:val="16"/>
          <w:lang w:val="fr-BE"/>
        </w:rPr>
      </w:pPr>
      <w:r w:rsidRPr="00934789">
        <w:rPr>
          <w:rStyle w:val="Appelnotedebasdep"/>
          <w:rFonts w:eastAsia="SimSun"/>
          <w:sz w:val="16"/>
          <w:szCs w:val="16"/>
        </w:rPr>
        <w:footnoteRef/>
      </w:r>
      <w:r w:rsidRPr="00934789">
        <w:rPr>
          <w:rFonts w:cs="F"/>
          <w:i/>
          <w:iCs/>
          <w:sz w:val="16"/>
          <w:szCs w:val="16"/>
          <w:lang w:val="fr-FR" w:bidi="en-US"/>
        </w:rPr>
        <w:t xml:space="preserve"> </w:t>
      </w:r>
      <w:proofErr w:type="spellStart"/>
      <w:r w:rsidRPr="00934789">
        <w:rPr>
          <w:rFonts w:cs="F"/>
          <w:i/>
          <w:iCs/>
          <w:sz w:val="16"/>
          <w:szCs w:val="16"/>
          <w:lang w:val="fr-FR" w:bidi="en-US"/>
        </w:rPr>
        <w:t>Tafsiré</w:t>
      </w:r>
      <w:proofErr w:type="spellEnd"/>
      <w:r w:rsidRPr="00934789">
        <w:rPr>
          <w:rFonts w:cs="F"/>
          <w:i/>
          <w:iCs/>
          <w:sz w:val="16"/>
          <w:szCs w:val="16"/>
          <w:lang w:val="fr-FR" w:bidi="en-US"/>
        </w:rPr>
        <w:t xml:space="preserve"> </w:t>
      </w:r>
      <w:proofErr w:type="spellStart"/>
      <w:r w:rsidRPr="00934789">
        <w:rPr>
          <w:rFonts w:cs="F"/>
          <w:i/>
          <w:iCs/>
          <w:sz w:val="16"/>
          <w:szCs w:val="16"/>
          <w:lang w:val="fr-FR" w:bidi="en-US"/>
        </w:rPr>
        <w:t>Qur’ané</w:t>
      </w:r>
      <w:proofErr w:type="spellEnd"/>
      <w:r w:rsidRPr="00934789">
        <w:rPr>
          <w:rFonts w:cs="F"/>
          <w:i/>
          <w:iCs/>
          <w:sz w:val="16"/>
          <w:szCs w:val="16"/>
          <w:lang w:val="fr-FR" w:bidi="en-US"/>
        </w:rPr>
        <w:t xml:space="preserve"> Mehr, tome 9, page 521</w:t>
      </w:r>
    </w:p>
  </w:footnote>
  <w:footnote w:id="5">
    <w:p w14:paraId="7557B6F0" w14:textId="77777777" w:rsidR="003D647B" w:rsidRPr="00F43947" w:rsidRDefault="003D647B" w:rsidP="003D647B">
      <w:pPr>
        <w:pStyle w:val="Paragraphedeliste1"/>
        <w:spacing w:after="0"/>
        <w:ind w:left="0"/>
        <w:rPr>
          <w:sz w:val="16"/>
          <w:szCs w:val="16"/>
          <w:lang w:val="fr-BE"/>
        </w:rPr>
      </w:pPr>
      <w:r w:rsidRPr="00D42BD2">
        <w:rPr>
          <w:rStyle w:val="Appelnotedebasdep"/>
          <w:rFonts w:eastAsia="SimSun"/>
          <w:sz w:val="16"/>
          <w:szCs w:val="16"/>
        </w:rPr>
        <w:footnoteRef/>
      </w:r>
      <w:r w:rsidRPr="00D42BD2">
        <w:rPr>
          <w:rFonts w:cs="F"/>
          <w:i/>
          <w:iCs/>
          <w:sz w:val="16"/>
          <w:szCs w:val="16"/>
          <w:lang w:val="fr-FR" w:bidi="en-US"/>
        </w:rPr>
        <w:t xml:space="preserve"> </w:t>
      </w:r>
      <w:proofErr w:type="spellStart"/>
      <w:r w:rsidRPr="00D42BD2">
        <w:rPr>
          <w:rFonts w:cs="F"/>
          <w:i/>
          <w:iCs/>
          <w:sz w:val="16"/>
          <w:szCs w:val="16"/>
          <w:lang w:val="fr-FR" w:bidi="en-US"/>
        </w:rPr>
        <w:t>Tafsiré</w:t>
      </w:r>
      <w:proofErr w:type="spellEnd"/>
      <w:r w:rsidRPr="00D42BD2">
        <w:rPr>
          <w:rFonts w:cs="F"/>
          <w:i/>
          <w:iCs/>
          <w:sz w:val="16"/>
          <w:szCs w:val="16"/>
          <w:lang w:val="fr-FR" w:bidi="en-US"/>
        </w:rPr>
        <w:t xml:space="preserve"> </w:t>
      </w:r>
      <w:proofErr w:type="spellStart"/>
      <w:r w:rsidRPr="00D42BD2">
        <w:rPr>
          <w:rFonts w:cs="F"/>
          <w:i/>
          <w:iCs/>
          <w:sz w:val="16"/>
          <w:szCs w:val="16"/>
          <w:lang w:val="fr-FR" w:bidi="en-US"/>
        </w:rPr>
        <w:t>Qur’ané</w:t>
      </w:r>
      <w:proofErr w:type="spellEnd"/>
      <w:r w:rsidRPr="00D42BD2">
        <w:rPr>
          <w:rFonts w:cs="F"/>
          <w:i/>
          <w:iCs/>
          <w:sz w:val="16"/>
          <w:szCs w:val="16"/>
          <w:lang w:val="fr-FR" w:bidi="en-US"/>
        </w:rPr>
        <w:t xml:space="preserve"> Mehr, tome 9, page 523</w:t>
      </w:r>
    </w:p>
  </w:footnote>
  <w:footnote w:id="6">
    <w:p w14:paraId="41120A13" w14:textId="77777777" w:rsidR="003D647B" w:rsidRPr="00F43947" w:rsidRDefault="003D647B" w:rsidP="003D647B">
      <w:pPr>
        <w:pStyle w:val="Paragraphedeliste1"/>
        <w:spacing w:after="0" w:line="240" w:lineRule="auto"/>
        <w:ind w:left="0"/>
        <w:rPr>
          <w:sz w:val="16"/>
          <w:szCs w:val="16"/>
          <w:lang w:val="fr-BE"/>
        </w:rPr>
      </w:pPr>
      <w:r w:rsidRPr="00D42BD2">
        <w:rPr>
          <w:rStyle w:val="Appelnotedebasdep"/>
          <w:rFonts w:eastAsia="SimSun"/>
          <w:sz w:val="16"/>
          <w:szCs w:val="16"/>
        </w:rPr>
        <w:footnoteRef/>
      </w:r>
      <w:r w:rsidRPr="00D42BD2">
        <w:rPr>
          <w:rFonts w:cs="F"/>
          <w:i/>
          <w:iCs/>
          <w:sz w:val="16"/>
          <w:szCs w:val="16"/>
          <w:lang w:val="fr-FR" w:bidi="en-US"/>
        </w:rPr>
        <w:t xml:space="preserve"> </w:t>
      </w:r>
      <w:proofErr w:type="spellStart"/>
      <w:r w:rsidRPr="00D42BD2">
        <w:rPr>
          <w:rFonts w:cs="F"/>
          <w:i/>
          <w:iCs/>
          <w:sz w:val="16"/>
          <w:szCs w:val="16"/>
          <w:lang w:val="fr-FR" w:bidi="en-US"/>
        </w:rPr>
        <w:t>Tafsiré</w:t>
      </w:r>
      <w:proofErr w:type="spellEnd"/>
      <w:r w:rsidRPr="00D42BD2">
        <w:rPr>
          <w:rFonts w:cs="F"/>
          <w:i/>
          <w:iCs/>
          <w:sz w:val="16"/>
          <w:szCs w:val="16"/>
          <w:lang w:val="fr-FR" w:bidi="en-US"/>
        </w:rPr>
        <w:t xml:space="preserve"> </w:t>
      </w:r>
      <w:proofErr w:type="spellStart"/>
      <w:r w:rsidRPr="00D42BD2">
        <w:rPr>
          <w:rFonts w:cs="F"/>
          <w:i/>
          <w:iCs/>
          <w:sz w:val="16"/>
          <w:szCs w:val="16"/>
          <w:lang w:val="fr-FR" w:bidi="en-US"/>
        </w:rPr>
        <w:t>Qur’ané</w:t>
      </w:r>
      <w:proofErr w:type="spellEnd"/>
      <w:r w:rsidRPr="00D42BD2">
        <w:rPr>
          <w:rFonts w:cs="F"/>
          <w:i/>
          <w:iCs/>
          <w:sz w:val="16"/>
          <w:szCs w:val="16"/>
          <w:lang w:val="fr-FR" w:bidi="en-US"/>
        </w:rPr>
        <w:t xml:space="preserve"> Mehr, tome 9, page 525</w:t>
      </w:r>
    </w:p>
  </w:footnote>
  <w:footnote w:id="7">
    <w:p w14:paraId="6C196287" w14:textId="4265455A" w:rsidR="003D647B" w:rsidRPr="00F43947" w:rsidRDefault="003D647B" w:rsidP="003D647B">
      <w:pPr>
        <w:pStyle w:val="Standard"/>
        <w:spacing w:after="0" w:line="240" w:lineRule="auto"/>
        <w:jc w:val="both"/>
        <w:rPr>
          <w:sz w:val="16"/>
          <w:szCs w:val="16"/>
          <w:lang w:val="fr-BE"/>
        </w:rPr>
      </w:pPr>
      <w:r w:rsidRPr="00D42BD2">
        <w:rPr>
          <w:rStyle w:val="Appelnotedebasdep"/>
          <w:sz w:val="16"/>
          <w:szCs w:val="16"/>
        </w:rPr>
        <w:footnoteRef/>
      </w:r>
      <w:r w:rsidRPr="00F43947">
        <w:rPr>
          <w:sz w:val="16"/>
          <w:szCs w:val="16"/>
          <w:lang w:val="fr-BE"/>
        </w:rPr>
        <w:t xml:space="preserve"> Le terme « </w:t>
      </w:r>
      <w:r w:rsidRPr="002156A6">
        <w:rPr>
          <w:sz w:val="16"/>
          <w:szCs w:val="16"/>
          <w:lang w:val="fr-BE"/>
        </w:rPr>
        <w:t>Ansar</w:t>
      </w:r>
      <w:r w:rsidRPr="00F43947">
        <w:rPr>
          <w:sz w:val="16"/>
          <w:szCs w:val="16"/>
          <w:lang w:val="fr-BE"/>
        </w:rPr>
        <w:t xml:space="preserve">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F43947">
        <w:rPr>
          <w:sz w:val="16"/>
          <w:szCs w:val="16"/>
          <w:lang w:val="fr-BE"/>
        </w:rPr>
        <w:t>Awss</w:t>
      </w:r>
      <w:proofErr w:type="spellEnd"/>
      <w:r w:rsidRPr="00F43947">
        <w:rPr>
          <w:sz w:val="16"/>
          <w:szCs w:val="16"/>
          <w:lang w:val="fr-BE"/>
        </w:rPr>
        <w:t xml:space="preserve"> et les </w:t>
      </w:r>
      <w:proofErr w:type="spellStart"/>
      <w:r w:rsidRPr="00F43947">
        <w:rPr>
          <w:sz w:val="16"/>
          <w:szCs w:val="16"/>
          <w:lang w:val="fr-BE"/>
        </w:rPr>
        <w:t>Khazradj</w:t>
      </w:r>
      <w:proofErr w:type="spellEnd"/>
      <w:r w:rsidRPr="00F43947">
        <w:rPr>
          <w:sz w:val="16"/>
          <w:szCs w:val="16"/>
          <w:lang w:val="fr-BE"/>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p>
  </w:footnote>
  <w:footnote w:id="8">
    <w:p w14:paraId="24E5B6E7" w14:textId="77777777" w:rsidR="003D647B" w:rsidRPr="00F43947" w:rsidRDefault="003D647B" w:rsidP="003D647B">
      <w:pPr>
        <w:pStyle w:val="Paragraphedeliste"/>
        <w:spacing w:after="0" w:line="240" w:lineRule="auto"/>
        <w:ind w:left="0"/>
        <w:rPr>
          <w:sz w:val="16"/>
          <w:szCs w:val="16"/>
          <w:lang w:val="fr-BE"/>
        </w:rPr>
      </w:pPr>
      <w:r w:rsidRPr="00D42BD2">
        <w:rPr>
          <w:rStyle w:val="Appelnotedebasdep"/>
          <w:sz w:val="16"/>
          <w:szCs w:val="16"/>
        </w:rPr>
        <w:footnoteRef/>
      </w:r>
      <w:r w:rsidRPr="00D42BD2">
        <w:rPr>
          <w:i/>
          <w:iCs/>
          <w:sz w:val="16"/>
          <w:szCs w:val="16"/>
          <w:lang w:val="fr-FR"/>
        </w:rPr>
        <w:t xml:space="preserve"> </w:t>
      </w:r>
      <w:proofErr w:type="spellStart"/>
      <w:r w:rsidRPr="00D42BD2">
        <w:rPr>
          <w:i/>
          <w:iCs/>
          <w:sz w:val="16"/>
          <w:szCs w:val="16"/>
          <w:lang w:val="fr-FR"/>
        </w:rPr>
        <w:t>Tafsiré</w:t>
      </w:r>
      <w:proofErr w:type="spellEnd"/>
      <w:r w:rsidRPr="00D42BD2">
        <w:rPr>
          <w:i/>
          <w:iCs/>
          <w:sz w:val="16"/>
          <w:szCs w:val="16"/>
          <w:lang w:val="fr-FR"/>
        </w:rPr>
        <w:t xml:space="preserve"> </w:t>
      </w:r>
      <w:proofErr w:type="spellStart"/>
      <w:r w:rsidRPr="00D42BD2">
        <w:rPr>
          <w:rFonts w:eastAsia="Times New Roman"/>
          <w:i/>
          <w:iCs/>
          <w:sz w:val="16"/>
          <w:szCs w:val="16"/>
          <w:lang w:val="fr-FR"/>
        </w:rPr>
        <w:t>Majmà</w:t>
      </w:r>
      <w:proofErr w:type="spellEnd"/>
      <w:r w:rsidRPr="00D42BD2">
        <w:rPr>
          <w:rFonts w:eastAsia="Times New Roman"/>
          <w:i/>
          <w:iCs/>
          <w:sz w:val="16"/>
          <w:szCs w:val="16"/>
          <w:lang w:val="fr-FR"/>
        </w:rPr>
        <w:t xml:space="preserve">’ al </w:t>
      </w:r>
      <w:proofErr w:type="spellStart"/>
      <w:r w:rsidRPr="00D42BD2">
        <w:rPr>
          <w:rFonts w:eastAsia="Times New Roman"/>
          <w:i/>
          <w:iCs/>
          <w:sz w:val="16"/>
          <w:szCs w:val="16"/>
          <w:lang w:val="fr-FR"/>
        </w:rPr>
        <w:t>Bayàn</w:t>
      </w:r>
      <w:proofErr w:type="spellEnd"/>
      <w:r w:rsidRPr="00D42BD2">
        <w:rPr>
          <w:rFonts w:eastAsia="Times New Roman"/>
          <w:i/>
          <w:iCs/>
          <w:sz w:val="16"/>
          <w:szCs w:val="16"/>
          <w:lang w:val="fr-FR"/>
        </w:rPr>
        <w:t>, tome 10, page 443</w:t>
      </w:r>
    </w:p>
  </w:footnote>
  <w:footnote w:id="9">
    <w:p w14:paraId="1BA67817" w14:textId="77777777" w:rsidR="003D647B" w:rsidRPr="00F43947" w:rsidRDefault="003D647B" w:rsidP="003D647B">
      <w:pPr>
        <w:pStyle w:val="Paragraphedeliste1"/>
        <w:spacing w:after="0" w:line="240" w:lineRule="auto"/>
        <w:ind w:left="0"/>
        <w:rPr>
          <w:sz w:val="16"/>
          <w:szCs w:val="16"/>
          <w:lang w:val="fr-BE"/>
        </w:rPr>
      </w:pPr>
      <w:r w:rsidRPr="00D42BD2">
        <w:rPr>
          <w:rStyle w:val="Appelnotedebasdep"/>
          <w:rFonts w:eastAsia="SimSun"/>
          <w:sz w:val="16"/>
          <w:szCs w:val="16"/>
        </w:rPr>
        <w:footnoteRef/>
      </w:r>
      <w:r w:rsidRPr="00D42BD2">
        <w:rPr>
          <w:rFonts w:cs="F"/>
          <w:i/>
          <w:iCs/>
          <w:sz w:val="16"/>
          <w:szCs w:val="16"/>
          <w:lang w:val="fr-FR" w:bidi="en-US"/>
        </w:rPr>
        <w:t xml:space="preserve"> </w:t>
      </w:r>
      <w:proofErr w:type="spellStart"/>
      <w:r w:rsidRPr="00D42BD2">
        <w:rPr>
          <w:rFonts w:cs="F"/>
          <w:i/>
          <w:iCs/>
          <w:sz w:val="16"/>
          <w:szCs w:val="16"/>
          <w:lang w:val="fr-FR" w:bidi="en-US"/>
        </w:rPr>
        <w:t>Tafsiré</w:t>
      </w:r>
      <w:proofErr w:type="spellEnd"/>
      <w:r w:rsidRPr="00D42BD2">
        <w:rPr>
          <w:rFonts w:cs="F"/>
          <w:i/>
          <w:iCs/>
          <w:sz w:val="16"/>
          <w:szCs w:val="16"/>
          <w:lang w:val="fr-FR" w:bidi="en-US"/>
        </w:rPr>
        <w:t xml:space="preserve"> </w:t>
      </w:r>
      <w:proofErr w:type="spellStart"/>
      <w:r w:rsidRPr="00D42BD2">
        <w:rPr>
          <w:rFonts w:cs="F"/>
          <w:i/>
          <w:iCs/>
          <w:sz w:val="16"/>
          <w:szCs w:val="16"/>
          <w:lang w:val="fr-FR" w:bidi="en-US"/>
        </w:rPr>
        <w:t>Qur’ané</w:t>
      </w:r>
      <w:proofErr w:type="spellEnd"/>
      <w:r w:rsidRPr="00D42BD2">
        <w:rPr>
          <w:rFonts w:cs="F"/>
          <w:i/>
          <w:iCs/>
          <w:sz w:val="16"/>
          <w:szCs w:val="16"/>
          <w:lang w:val="fr-FR" w:bidi="en-US"/>
        </w:rPr>
        <w:t xml:space="preserve"> Mehr, tome 9, page 527</w:t>
      </w:r>
    </w:p>
  </w:footnote>
  <w:footnote w:id="10">
    <w:p w14:paraId="5C59B85C" w14:textId="77777777" w:rsidR="003D647B" w:rsidRPr="00F43947" w:rsidRDefault="003D647B" w:rsidP="003D647B">
      <w:pPr>
        <w:pStyle w:val="Paragraphedeliste"/>
        <w:spacing w:after="0" w:line="240" w:lineRule="auto"/>
        <w:ind w:left="0"/>
        <w:rPr>
          <w:sz w:val="16"/>
          <w:szCs w:val="16"/>
          <w:lang w:val="fr-BE"/>
        </w:rPr>
      </w:pPr>
      <w:r w:rsidRPr="00934789">
        <w:rPr>
          <w:rStyle w:val="Appelnotedebasdep"/>
          <w:sz w:val="16"/>
          <w:szCs w:val="16"/>
        </w:rPr>
        <w:footnoteRef/>
      </w:r>
      <w:r w:rsidRPr="00934789">
        <w:rPr>
          <w:rFonts w:eastAsia="Times New Roman"/>
          <w:i/>
          <w:iCs/>
          <w:sz w:val="16"/>
          <w:szCs w:val="16"/>
          <w:lang w:val="fr-RE"/>
        </w:rPr>
        <w:t xml:space="preserve"> </w:t>
      </w:r>
      <w:proofErr w:type="spellStart"/>
      <w:r w:rsidRPr="00934789">
        <w:rPr>
          <w:rFonts w:eastAsia="Times New Roman"/>
          <w:i/>
          <w:iCs/>
          <w:sz w:val="16"/>
          <w:szCs w:val="16"/>
          <w:lang w:val="fr-RE"/>
        </w:rPr>
        <w:t>Tafsiré</w:t>
      </w:r>
      <w:proofErr w:type="spellEnd"/>
      <w:r w:rsidRPr="00934789">
        <w:rPr>
          <w:rFonts w:eastAsia="Times New Roman"/>
          <w:i/>
          <w:iCs/>
          <w:sz w:val="16"/>
          <w:szCs w:val="16"/>
          <w:lang w:val="fr-RE"/>
        </w:rPr>
        <w:t xml:space="preserve"> </w:t>
      </w:r>
      <w:proofErr w:type="spellStart"/>
      <w:r w:rsidRPr="00934789">
        <w:rPr>
          <w:rFonts w:eastAsia="Times New Roman"/>
          <w:i/>
          <w:iCs/>
          <w:sz w:val="16"/>
          <w:szCs w:val="16"/>
          <w:lang w:val="fr-RE"/>
        </w:rPr>
        <w:t>Nouro</w:t>
      </w:r>
      <w:proofErr w:type="spellEnd"/>
      <w:r w:rsidRPr="00934789">
        <w:rPr>
          <w:rFonts w:eastAsia="Times New Roman"/>
          <w:i/>
          <w:iCs/>
          <w:sz w:val="16"/>
          <w:szCs w:val="16"/>
          <w:lang w:val="fr-RE"/>
        </w:rPr>
        <w:t xml:space="preserve"> </w:t>
      </w:r>
      <w:proofErr w:type="spellStart"/>
      <w:r w:rsidRPr="00934789">
        <w:rPr>
          <w:rFonts w:eastAsia="Times New Roman"/>
          <w:i/>
          <w:iCs/>
          <w:sz w:val="16"/>
          <w:szCs w:val="16"/>
          <w:lang w:val="fr-RE"/>
        </w:rPr>
        <w:t>Thaqalayn</w:t>
      </w:r>
      <w:proofErr w:type="spellEnd"/>
      <w:r w:rsidRPr="00934789">
        <w:rPr>
          <w:rFonts w:eastAsia="Times New Roman"/>
          <w:i/>
          <w:iCs/>
          <w:sz w:val="16"/>
          <w:szCs w:val="16"/>
          <w:lang w:val="fr-RE"/>
        </w:rPr>
        <w:t>, tome 5, page 336</w:t>
      </w:r>
    </w:p>
  </w:footnote>
  <w:footnote w:id="11">
    <w:p w14:paraId="79028F7D" w14:textId="77777777" w:rsidR="003D647B" w:rsidRPr="00F43947" w:rsidRDefault="003D647B" w:rsidP="003D647B">
      <w:pPr>
        <w:pStyle w:val="Paragraphedeliste1"/>
        <w:spacing w:after="0" w:line="240" w:lineRule="auto"/>
        <w:ind w:left="0"/>
        <w:rPr>
          <w:sz w:val="16"/>
          <w:szCs w:val="16"/>
          <w:lang w:val="fr-BE"/>
        </w:rPr>
      </w:pPr>
      <w:r w:rsidRPr="00934789">
        <w:rPr>
          <w:rStyle w:val="Appelnotedebasdep"/>
          <w:rFonts w:eastAsia="SimSun"/>
          <w:sz w:val="16"/>
          <w:szCs w:val="16"/>
        </w:rPr>
        <w:footnoteRef/>
      </w:r>
      <w:r w:rsidRPr="00934789">
        <w:rPr>
          <w:rFonts w:cs="F"/>
          <w:i/>
          <w:iCs/>
          <w:sz w:val="16"/>
          <w:szCs w:val="16"/>
          <w:lang w:val="fr-FR" w:bidi="en-US"/>
        </w:rPr>
        <w:t xml:space="preserve"> </w:t>
      </w:r>
      <w:proofErr w:type="spellStart"/>
      <w:r w:rsidRPr="00934789">
        <w:rPr>
          <w:rFonts w:cs="F"/>
          <w:i/>
          <w:iCs/>
          <w:sz w:val="16"/>
          <w:szCs w:val="16"/>
          <w:lang w:val="fr-FR" w:bidi="en-US"/>
        </w:rPr>
        <w:t>Tafsiré</w:t>
      </w:r>
      <w:proofErr w:type="spellEnd"/>
      <w:r w:rsidRPr="00934789">
        <w:rPr>
          <w:rFonts w:cs="F"/>
          <w:i/>
          <w:iCs/>
          <w:sz w:val="16"/>
          <w:szCs w:val="16"/>
          <w:lang w:val="fr-FR" w:bidi="en-US"/>
        </w:rPr>
        <w:t xml:space="preserve"> </w:t>
      </w:r>
      <w:proofErr w:type="spellStart"/>
      <w:r w:rsidRPr="00934789">
        <w:rPr>
          <w:rFonts w:cs="F"/>
          <w:i/>
          <w:iCs/>
          <w:sz w:val="16"/>
          <w:szCs w:val="16"/>
          <w:lang w:val="fr-FR" w:bidi="en-US"/>
        </w:rPr>
        <w:t>Qur’ané</w:t>
      </w:r>
      <w:proofErr w:type="spellEnd"/>
      <w:r w:rsidRPr="00934789">
        <w:rPr>
          <w:rFonts w:cs="F"/>
          <w:i/>
          <w:iCs/>
          <w:sz w:val="16"/>
          <w:szCs w:val="16"/>
          <w:lang w:val="fr-FR" w:bidi="en-US"/>
        </w:rPr>
        <w:t xml:space="preserve"> Mehr, tome 9, page 528</w:t>
      </w:r>
    </w:p>
  </w:footnote>
  <w:footnote w:id="12">
    <w:p w14:paraId="7247A817" w14:textId="422258DA" w:rsidR="003D647B" w:rsidRPr="00F43947" w:rsidRDefault="003D647B" w:rsidP="003D647B">
      <w:pPr>
        <w:pStyle w:val="Standard"/>
        <w:spacing w:after="0" w:line="240" w:lineRule="auto"/>
        <w:jc w:val="both"/>
        <w:rPr>
          <w:sz w:val="16"/>
          <w:szCs w:val="16"/>
          <w:lang w:val="fr-BE"/>
        </w:rPr>
      </w:pPr>
      <w:r w:rsidRPr="00934789">
        <w:rPr>
          <w:rStyle w:val="Appelnotedebasdep"/>
          <w:sz w:val="16"/>
          <w:szCs w:val="16"/>
        </w:rPr>
        <w:footnoteRef/>
      </w:r>
      <w:r w:rsidRPr="00F43947">
        <w:rPr>
          <w:sz w:val="16"/>
          <w:szCs w:val="16"/>
          <w:lang w:val="fr-BE"/>
        </w:rPr>
        <w:t xml:space="preserve"> Le Hajj est un devoir religieux que tout musulman est censé accomplir au moins une fois dans sa vie, s'il en a les moyens physiques et financiers. Il se déroule chaque année pendant le 12e mois du calendrier lunaire musulman (</w:t>
      </w:r>
      <w:proofErr w:type="spellStart"/>
      <w:r w:rsidRPr="00F43947">
        <w:rPr>
          <w:sz w:val="16"/>
          <w:szCs w:val="16"/>
          <w:lang w:val="fr-BE"/>
        </w:rPr>
        <w:t>Dhul</w:t>
      </w:r>
      <w:proofErr w:type="spellEnd"/>
      <w:r w:rsidRPr="00F43947">
        <w:rPr>
          <w:sz w:val="16"/>
          <w:szCs w:val="16"/>
          <w:lang w:val="fr-BE"/>
        </w:rPr>
        <w:t xml:space="preserve"> </w:t>
      </w:r>
      <w:proofErr w:type="spellStart"/>
      <w:r w:rsidRPr="00F43947">
        <w:rPr>
          <w:sz w:val="16"/>
          <w:szCs w:val="16"/>
          <w:lang w:val="fr-BE"/>
        </w:rPr>
        <w:t>Hijjah</w:t>
      </w:r>
      <w:proofErr w:type="spellEnd"/>
      <w:r w:rsidRPr="00F43947">
        <w:rPr>
          <w:sz w:val="16"/>
          <w:szCs w:val="16"/>
          <w:lang w:val="fr-BE"/>
        </w:rPr>
        <w:t>). Des millions de pèlerins venus du monde entier convergent vers La Mecque. Les rituels du Hajj comprennent notamment : le circumambulation (</w:t>
      </w:r>
      <w:proofErr w:type="spellStart"/>
      <w:r w:rsidRPr="00F43947">
        <w:rPr>
          <w:sz w:val="16"/>
          <w:szCs w:val="16"/>
          <w:lang w:val="fr-BE"/>
        </w:rPr>
        <w:t>tawaaf</w:t>
      </w:r>
      <w:proofErr w:type="spellEnd"/>
      <w:r w:rsidRPr="00F43947">
        <w:rPr>
          <w:sz w:val="16"/>
          <w:szCs w:val="16"/>
          <w:lang w:val="fr-BE"/>
        </w:rPr>
        <w:t>) autour de la Kaaba, la marche (</w:t>
      </w:r>
      <w:proofErr w:type="spellStart"/>
      <w:r w:rsidRPr="00F43947">
        <w:rPr>
          <w:sz w:val="16"/>
          <w:szCs w:val="16"/>
          <w:lang w:val="fr-BE"/>
        </w:rPr>
        <w:t>sa'i</w:t>
      </w:r>
      <w:proofErr w:type="spellEnd"/>
      <w:r w:rsidRPr="00F43947">
        <w:rPr>
          <w:sz w:val="16"/>
          <w:szCs w:val="16"/>
          <w:lang w:val="fr-BE"/>
        </w:rPr>
        <w:t>) entre les collines de Safa et Marwa ; le rassemblement (</w:t>
      </w:r>
      <w:proofErr w:type="spellStart"/>
      <w:r w:rsidRPr="00F43947">
        <w:rPr>
          <w:sz w:val="16"/>
          <w:szCs w:val="16"/>
          <w:lang w:val="fr-BE"/>
        </w:rPr>
        <w:t>wouqouf</w:t>
      </w:r>
      <w:proofErr w:type="spellEnd"/>
      <w:r w:rsidRPr="00F43947">
        <w:rPr>
          <w:sz w:val="16"/>
          <w:szCs w:val="16"/>
          <w:lang w:val="fr-BE"/>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et de se rencontrer, égalitairement vêtus de blanc, quelles que soient leurs origines pour accomplir leur devoir religieux.</w:t>
      </w:r>
    </w:p>
  </w:footnote>
  <w:footnote w:id="13">
    <w:p w14:paraId="420879F5" w14:textId="77777777" w:rsidR="003D647B" w:rsidRPr="00F43947" w:rsidRDefault="003D647B" w:rsidP="003D647B">
      <w:pPr>
        <w:pStyle w:val="Standard"/>
        <w:spacing w:after="0" w:line="240" w:lineRule="auto"/>
        <w:jc w:val="both"/>
        <w:rPr>
          <w:sz w:val="16"/>
          <w:szCs w:val="16"/>
          <w:lang w:val="fr-BE"/>
        </w:rPr>
      </w:pPr>
      <w:r w:rsidRPr="00934789">
        <w:rPr>
          <w:rStyle w:val="Appelnotedebasdep"/>
          <w:sz w:val="16"/>
          <w:szCs w:val="16"/>
        </w:rPr>
        <w:footnoteRef/>
      </w:r>
      <w:bookmarkStart w:id="4" w:name="_Hlk152856615"/>
      <w:r w:rsidRPr="00F43947">
        <w:rPr>
          <w:sz w:val="16"/>
          <w:szCs w:val="16"/>
          <w:lang w:val="fr-BE"/>
        </w:rPr>
        <w:t xml:space="preserve"> La zakat est une aumône légale et 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4"/>
    </w:p>
  </w:footnote>
  <w:footnote w:id="14">
    <w:p w14:paraId="5A3B92BB" w14:textId="77777777" w:rsidR="003D647B" w:rsidRPr="00F43947" w:rsidRDefault="003D647B" w:rsidP="003D647B">
      <w:pPr>
        <w:pStyle w:val="Paragraphedeliste1"/>
        <w:spacing w:after="0"/>
        <w:ind w:left="0"/>
        <w:rPr>
          <w:sz w:val="16"/>
          <w:szCs w:val="16"/>
          <w:lang w:val="fr-BE"/>
        </w:rPr>
      </w:pPr>
      <w:r w:rsidRPr="00934789">
        <w:rPr>
          <w:rStyle w:val="Appelnotedebasdep"/>
          <w:rFonts w:eastAsia="SimSun"/>
          <w:sz w:val="16"/>
          <w:szCs w:val="16"/>
        </w:rPr>
        <w:footnoteRef/>
      </w:r>
      <w:r w:rsidRPr="00934789">
        <w:rPr>
          <w:rFonts w:cs="F"/>
          <w:i/>
          <w:iCs/>
          <w:sz w:val="16"/>
          <w:szCs w:val="16"/>
          <w:lang w:val="fr-FR" w:bidi="en-US"/>
        </w:rPr>
        <w:t xml:space="preserve"> </w:t>
      </w:r>
      <w:proofErr w:type="spellStart"/>
      <w:r w:rsidRPr="00934789">
        <w:rPr>
          <w:rFonts w:cs="F"/>
          <w:i/>
          <w:iCs/>
          <w:sz w:val="16"/>
          <w:szCs w:val="16"/>
          <w:lang w:val="fr-FR" w:bidi="en-US"/>
        </w:rPr>
        <w:t>Tafsiré</w:t>
      </w:r>
      <w:proofErr w:type="spellEnd"/>
      <w:r w:rsidRPr="00934789">
        <w:rPr>
          <w:rFonts w:cs="F"/>
          <w:i/>
          <w:iCs/>
          <w:sz w:val="16"/>
          <w:szCs w:val="16"/>
          <w:lang w:val="fr-FR" w:bidi="en-US"/>
        </w:rPr>
        <w:t xml:space="preserve"> </w:t>
      </w:r>
      <w:proofErr w:type="spellStart"/>
      <w:r w:rsidRPr="00934789">
        <w:rPr>
          <w:rFonts w:cs="F"/>
          <w:i/>
          <w:iCs/>
          <w:sz w:val="16"/>
          <w:szCs w:val="16"/>
          <w:lang w:val="fr-FR" w:bidi="en-US"/>
        </w:rPr>
        <w:t>Qur’ané</w:t>
      </w:r>
      <w:proofErr w:type="spellEnd"/>
      <w:r w:rsidRPr="00934789">
        <w:rPr>
          <w:rFonts w:cs="F"/>
          <w:i/>
          <w:iCs/>
          <w:sz w:val="16"/>
          <w:szCs w:val="16"/>
          <w:lang w:val="fr-FR" w:bidi="en-US"/>
        </w:rPr>
        <w:t xml:space="preserve"> Mehr, tome 9, page 533</w:t>
      </w:r>
    </w:p>
  </w:footnote>
  <w:footnote w:id="15">
    <w:p w14:paraId="3A78EAE6" w14:textId="77777777" w:rsidR="00B55C2C" w:rsidRPr="00B55C2C" w:rsidRDefault="00B55C2C">
      <w:pPr>
        <w:pStyle w:val="Notedebasdepage"/>
        <w:rPr>
          <w:sz w:val="16"/>
          <w:szCs w:val="16"/>
          <w:lang w:val="fr-FR"/>
        </w:rPr>
      </w:pPr>
      <w:r w:rsidRPr="00B55C2C">
        <w:rPr>
          <w:rStyle w:val="Appelnotedebasdep"/>
          <w:sz w:val="16"/>
          <w:szCs w:val="16"/>
        </w:rPr>
        <w:footnoteRef/>
      </w:r>
      <w:r w:rsidRPr="00DA74FE">
        <w:rPr>
          <w:sz w:val="16"/>
          <w:szCs w:val="16"/>
          <w:lang w:val="fr-FR"/>
        </w:rPr>
        <w:t xml:space="preserve"> </w:t>
      </w:r>
      <w:proofErr w:type="spellStart"/>
      <w:r w:rsidRPr="00B55C2C">
        <w:rPr>
          <w:rFonts w:cs="F"/>
          <w:i/>
          <w:iCs/>
          <w:sz w:val="16"/>
          <w:szCs w:val="16"/>
          <w:lang w:val="fr-FR" w:bidi="en-US"/>
        </w:rPr>
        <w:t>Tafsiré</w:t>
      </w:r>
      <w:proofErr w:type="spellEnd"/>
      <w:r w:rsidRPr="00B55C2C">
        <w:rPr>
          <w:rFonts w:cs="F"/>
          <w:i/>
          <w:iCs/>
          <w:sz w:val="16"/>
          <w:szCs w:val="16"/>
          <w:lang w:val="fr-FR" w:bidi="en-US"/>
        </w:rPr>
        <w:t xml:space="preserve"> </w:t>
      </w:r>
      <w:proofErr w:type="spellStart"/>
      <w:r w:rsidRPr="00B55C2C">
        <w:rPr>
          <w:rFonts w:cs="F"/>
          <w:i/>
          <w:iCs/>
          <w:sz w:val="16"/>
          <w:szCs w:val="16"/>
          <w:lang w:val="fr-FR" w:bidi="en-US"/>
        </w:rPr>
        <w:t>Qur’ané</w:t>
      </w:r>
      <w:proofErr w:type="spellEnd"/>
      <w:r w:rsidRPr="00B55C2C">
        <w:rPr>
          <w:rFonts w:cs="F"/>
          <w:i/>
          <w:iCs/>
          <w:sz w:val="16"/>
          <w:szCs w:val="16"/>
          <w:lang w:val="fr-FR" w:bidi="en-US"/>
        </w:rPr>
        <w:t xml:space="preserve"> Mehr, tome 9, page 535 ; </w:t>
      </w:r>
      <w:proofErr w:type="spellStart"/>
      <w:r w:rsidRPr="00B55C2C">
        <w:rPr>
          <w:rFonts w:cs="F"/>
          <w:i/>
          <w:iCs/>
          <w:sz w:val="16"/>
          <w:szCs w:val="16"/>
          <w:lang w:val="fr-FR" w:bidi="en-US"/>
        </w:rPr>
        <w:t>Tafsiré</w:t>
      </w:r>
      <w:proofErr w:type="spellEnd"/>
      <w:r w:rsidRPr="00B55C2C">
        <w:rPr>
          <w:rFonts w:cs="F"/>
          <w:i/>
          <w:iCs/>
          <w:sz w:val="16"/>
          <w:szCs w:val="16"/>
          <w:lang w:val="fr-FR" w:bidi="en-US"/>
        </w:rPr>
        <w:t xml:space="preserve"> </w:t>
      </w:r>
      <w:proofErr w:type="spellStart"/>
      <w:r w:rsidRPr="00B55C2C">
        <w:rPr>
          <w:rFonts w:cs="F"/>
          <w:i/>
          <w:iCs/>
          <w:sz w:val="16"/>
          <w:szCs w:val="16"/>
          <w:lang w:val="fr-FR" w:bidi="en-US"/>
        </w:rPr>
        <w:t>Némouna</w:t>
      </w:r>
      <w:proofErr w:type="spellEnd"/>
      <w:r w:rsidRPr="00B55C2C">
        <w:rPr>
          <w:rFonts w:cs="F"/>
          <w:i/>
          <w:iCs/>
          <w:sz w:val="16"/>
          <w:szCs w:val="16"/>
          <w:lang w:val="fr-FR" w:bidi="en-US"/>
        </w:rPr>
        <w:t>, tome 24, page 173</w:t>
      </w:r>
    </w:p>
  </w:footnote>
  <w:footnote w:id="16">
    <w:p w14:paraId="4BD840A9" w14:textId="1FF7051E" w:rsidR="003D647B" w:rsidRPr="00F43947" w:rsidRDefault="003D647B" w:rsidP="003D647B">
      <w:pPr>
        <w:pStyle w:val="Paragraphedeliste"/>
        <w:spacing w:after="0"/>
        <w:ind w:left="0"/>
        <w:rPr>
          <w:sz w:val="16"/>
          <w:szCs w:val="16"/>
          <w:lang w:val="fr-BE"/>
        </w:rPr>
      </w:pPr>
      <w:r w:rsidRPr="00934789">
        <w:rPr>
          <w:rStyle w:val="Appelnotedebasdep"/>
          <w:sz w:val="16"/>
          <w:szCs w:val="16"/>
        </w:rPr>
        <w:footnoteRef/>
      </w:r>
      <w:r>
        <w:rPr>
          <w:i/>
          <w:iCs/>
          <w:sz w:val="16"/>
          <w:szCs w:val="16"/>
          <w:lang w:val="fr-FR"/>
        </w:rPr>
        <w:t xml:space="preserve"> </w:t>
      </w:r>
      <w:proofErr w:type="spellStart"/>
      <w:r w:rsidRPr="00934789">
        <w:rPr>
          <w:i/>
          <w:iCs/>
          <w:sz w:val="16"/>
          <w:szCs w:val="16"/>
          <w:lang w:val="fr-FR"/>
        </w:rPr>
        <w:t>Tafsiré</w:t>
      </w:r>
      <w:proofErr w:type="spellEnd"/>
      <w:r w:rsidRPr="00934789">
        <w:rPr>
          <w:i/>
          <w:iCs/>
          <w:sz w:val="16"/>
          <w:szCs w:val="16"/>
          <w:lang w:val="fr-FR"/>
        </w:rPr>
        <w:t xml:space="preserve"> </w:t>
      </w:r>
      <w:proofErr w:type="spellStart"/>
      <w:r w:rsidRPr="00934789">
        <w:rPr>
          <w:i/>
          <w:iCs/>
          <w:sz w:val="16"/>
          <w:szCs w:val="16"/>
          <w:lang w:val="fr-FR"/>
        </w:rPr>
        <w:t>Qur’ané</w:t>
      </w:r>
      <w:proofErr w:type="spellEnd"/>
      <w:r w:rsidRPr="00934789">
        <w:rPr>
          <w:i/>
          <w:iCs/>
          <w:sz w:val="16"/>
          <w:szCs w:val="16"/>
          <w:lang w:val="fr-FR"/>
        </w:rPr>
        <w:t xml:space="preserve"> Mehr, tome 9, page</w:t>
      </w:r>
      <w:r w:rsidR="00895079">
        <w:rPr>
          <w:i/>
          <w:iCs/>
          <w:sz w:val="16"/>
          <w:szCs w:val="16"/>
          <w:lang w:val="fr-FR"/>
        </w:rPr>
        <w:t>s</w:t>
      </w:r>
      <w:r w:rsidRPr="00934789">
        <w:rPr>
          <w:i/>
          <w:iCs/>
          <w:sz w:val="16"/>
          <w:szCs w:val="16"/>
          <w:lang w:val="fr-FR"/>
        </w:rPr>
        <w:t xml:space="preserve"> 522</w:t>
      </w:r>
      <w:r w:rsidR="00895079">
        <w:rPr>
          <w:i/>
          <w:iCs/>
          <w:sz w:val="16"/>
          <w:szCs w:val="16"/>
          <w:lang w:val="fr-FR"/>
        </w:rPr>
        <w:t>-</w:t>
      </w:r>
      <w:r w:rsidRPr="00934789">
        <w:rPr>
          <w:i/>
          <w:iCs/>
          <w:sz w:val="16"/>
          <w:szCs w:val="16"/>
          <w:lang w:val="fr-FR"/>
        </w:rPr>
        <w:t xml:space="preserve">536 ; </w:t>
      </w:r>
      <w:proofErr w:type="spellStart"/>
      <w:r w:rsidRPr="00934789">
        <w:rPr>
          <w:i/>
          <w:iCs/>
          <w:sz w:val="16"/>
          <w:szCs w:val="16"/>
          <w:lang w:val="fr-FR"/>
        </w:rPr>
        <w:t>Tafsiré</w:t>
      </w:r>
      <w:proofErr w:type="spellEnd"/>
      <w:r w:rsidRPr="00934789">
        <w:rPr>
          <w:i/>
          <w:iCs/>
          <w:sz w:val="16"/>
          <w:szCs w:val="16"/>
          <w:lang w:val="fr-FR"/>
        </w:rPr>
        <w:t xml:space="preserve"> Nour, tome 12, page</w:t>
      </w:r>
      <w:r w:rsidR="00895079">
        <w:rPr>
          <w:i/>
          <w:iCs/>
          <w:sz w:val="16"/>
          <w:szCs w:val="16"/>
          <w:lang w:val="fr-FR"/>
        </w:rPr>
        <w:t>s</w:t>
      </w:r>
      <w:r w:rsidRPr="00934789">
        <w:rPr>
          <w:i/>
          <w:iCs/>
          <w:sz w:val="16"/>
          <w:szCs w:val="16"/>
          <w:lang w:val="fr-FR"/>
        </w:rPr>
        <w:t xml:space="preserve"> 51</w:t>
      </w:r>
      <w:r w:rsidR="00895079">
        <w:rPr>
          <w:i/>
          <w:iCs/>
          <w:sz w:val="16"/>
          <w:szCs w:val="16"/>
          <w:lang w:val="fr-FR"/>
        </w:rPr>
        <w:t>-</w:t>
      </w:r>
      <w:r w:rsidRPr="00934789">
        <w:rPr>
          <w:i/>
          <w:iCs/>
          <w:sz w:val="16"/>
          <w:szCs w:val="16"/>
          <w:lang w:val="fr-FR"/>
        </w:rPr>
        <w:t>64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2A60" w14:textId="77777777" w:rsidR="00666118" w:rsidRDefault="0066611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71FE" w14:textId="77777777" w:rsidR="00666118" w:rsidRDefault="0066611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A484" w14:textId="77777777" w:rsidR="00666118" w:rsidRDefault="0066611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47B"/>
    <w:rsid w:val="000624C5"/>
    <w:rsid w:val="001039BF"/>
    <w:rsid w:val="001654DE"/>
    <w:rsid w:val="001A0235"/>
    <w:rsid w:val="00206B0E"/>
    <w:rsid w:val="002156A6"/>
    <w:rsid w:val="0023777A"/>
    <w:rsid w:val="002E3443"/>
    <w:rsid w:val="0038157E"/>
    <w:rsid w:val="003D647B"/>
    <w:rsid w:val="0043760E"/>
    <w:rsid w:val="00487284"/>
    <w:rsid w:val="00495207"/>
    <w:rsid w:val="00563C6F"/>
    <w:rsid w:val="005D2FF0"/>
    <w:rsid w:val="005F513A"/>
    <w:rsid w:val="00662519"/>
    <w:rsid w:val="00666118"/>
    <w:rsid w:val="00675436"/>
    <w:rsid w:val="0069648D"/>
    <w:rsid w:val="006A17DB"/>
    <w:rsid w:val="007024BC"/>
    <w:rsid w:val="00742088"/>
    <w:rsid w:val="007479A5"/>
    <w:rsid w:val="0076605E"/>
    <w:rsid w:val="0078741D"/>
    <w:rsid w:val="007913F9"/>
    <w:rsid w:val="007A42D9"/>
    <w:rsid w:val="00803B4B"/>
    <w:rsid w:val="00814FE3"/>
    <w:rsid w:val="00895079"/>
    <w:rsid w:val="0092349F"/>
    <w:rsid w:val="009F274D"/>
    <w:rsid w:val="00A14234"/>
    <w:rsid w:val="00AB48DD"/>
    <w:rsid w:val="00B21C4D"/>
    <w:rsid w:val="00B55C2C"/>
    <w:rsid w:val="00BC5C8D"/>
    <w:rsid w:val="00BD3218"/>
    <w:rsid w:val="00C64513"/>
    <w:rsid w:val="00CD7E52"/>
    <w:rsid w:val="00D60E88"/>
    <w:rsid w:val="00DA74FE"/>
    <w:rsid w:val="00E25775"/>
    <w:rsid w:val="00EA1AB4"/>
    <w:rsid w:val="00EA6D32"/>
    <w:rsid w:val="00EB6463"/>
    <w:rsid w:val="00F327EE"/>
    <w:rsid w:val="00F51EA3"/>
    <w:rsid w:val="00FA56E6"/>
    <w:rsid w:val="00FF7BF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71E2"/>
  <w15:chartTrackingRefBased/>
  <w15:docId w15:val="{15D17713-EF28-4BDF-B503-DA6E8774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47B"/>
    <w:pPr>
      <w:widowControl w:val="0"/>
      <w:suppressAutoHyphens/>
      <w:autoSpaceDN w:val="0"/>
      <w:textAlignment w:val="baseline"/>
    </w:pPr>
    <w:rPr>
      <w:rFonts w:ascii="Calibri" w:eastAsia="SimSun" w:hAnsi="Calibri" w:cs="Calibri"/>
      <w:kern w:val="3"/>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3D647B"/>
    <w:pPr>
      <w:suppressAutoHyphens/>
      <w:autoSpaceDN w:val="0"/>
      <w:textAlignment w:val="baseline"/>
    </w:pPr>
    <w:rPr>
      <w:rFonts w:ascii="Calibri" w:eastAsia="SimSun" w:hAnsi="Calibri" w:cs="Calibri"/>
      <w:kern w:val="3"/>
      <w:lang w:val="en-US"/>
    </w:rPr>
  </w:style>
  <w:style w:type="paragraph" w:styleId="Paragraphedeliste">
    <w:name w:val="List Paragraph"/>
    <w:basedOn w:val="Standard"/>
    <w:rsid w:val="003D647B"/>
    <w:pPr>
      <w:ind w:left="720"/>
    </w:pPr>
  </w:style>
  <w:style w:type="paragraph" w:styleId="Notedebasdepage">
    <w:name w:val="footnote text"/>
    <w:basedOn w:val="Standard"/>
    <w:link w:val="NotedebasdepageCar"/>
    <w:rsid w:val="003D647B"/>
    <w:pPr>
      <w:spacing w:after="0" w:line="240" w:lineRule="auto"/>
    </w:pPr>
    <w:rPr>
      <w:sz w:val="20"/>
      <w:szCs w:val="20"/>
    </w:rPr>
  </w:style>
  <w:style w:type="character" w:customStyle="1" w:styleId="NotedebasdepageCar">
    <w:name w:val="Note de bas de page Car"/>
    <w:basedOn w:val="Policepardfaut"/>
    <w:link w:val="Notedebasdepage"/>
    <w:rsid w:val="003D647B"/>
    <w:rPr>
      <w:rFonts w:ascii="Calibri" w:eastAsia="SimSun" w:hAnsi="Calibri" w:cs="Calibri"/>
      <w:kern w:val="3"/>
      <w:sz w:val="20"/>
      <w:szCs w:val="20"/>
      <w:lang w:val="en-US"/>
    </w:rPr>
  </w:style>
  <w:style w:type="paragraph" w:customStyle="1" w:styleId="Paragraphedeliste1">
    <w:name w:val="Paragraphe de liste1"/>
    <w:basedOn w:val="Standard"/>
    <w:rsid w:val="003D647B"/>
    <w:pPr>
      <w:spacing w:after="200" w:line="276" w:lineRule="auto"/>
      <w:ind w:left="720"/>
      <w:jc w:val="both"/>
    </w:pPr>
    <w:rPr>
      <w:rFonts w:eastAsia="Times New Roman" w:cs="Arial"/>
    </w:rPr>
  </w:style>
  <w:style w:type="paragraph" w:styleId="Sous-titre">
    <w:name w:val="Subtitle"/>
    <w:basedOn w:val="Standard"/>
    <w:next w:val="Normal"/>
    <w:link w:val="Sous-titreCar"/>
    <w:uiPriority w:val="11"/>
    <w:qFormat/>
    <w:rsid w:val="003D647B"/>
    <w:p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3D647B"/>
    <w:rPr>
      <w:rFonts w:ascii="Cambria" w:eastAsia="Times New Roman" w:hAnsi="Cambria" w:cs="Times New Roman"/>
      <w:i/>
      <w:iCs/>
      <w:color w:val="4F81BD"/>
      <w:spacing w:val="15"/>
      <w:kern w:val="3"/>
      <w:sz w:val="24"/>
      <w:szCs w:val="24"/>
      <w:lang w:val="en-US"/>
    </w:rPr>
  </w:style>
  <w:style w:type="paragraph" w:styleId="Titre">
    <w:name w:val="Title"/>
    <w:basedOn w:val="Standard"/>
    <w:next w:val="Sous-titre"/>
    <w:link w:val="TitreCar"/>
    <w:uiPriority w:val="10"/>
    <w:qFormat/>
    <w:rsid w:val="003D647B"/>
    <w:pPr>
      <w:pBdr>
        <w:bottom w:val="single" w:sz="8" w:space="4" w:color="404040"/>
      </w:pBdr>
      <w:spacing w:after="300" w:line="240" w:lineRule="auto"/>
      <w:jc w:val="both"/>
    </w:pPr>
    <w:rPr>
      <w:rFonts w:ascii="Cambria" w:eastAsia="Times New Roman" w:hAnsi="Cambria" w:cs="Times New Roman"/>
      <w:b/>
      <w:bCs/>
      <w:spacing w:val="5"/>
      <w:sz w:val="36"/>
      <w:szCs w:val="36"/>
      <w:lang w:val="fr-FR"/>
    </w:rPr>
  </w:style>
  <w:style w:type="character" w:customStyle="1" w:styleId="TitreCar">
    <w:name w:val="Titre Car"/>
    <w:basedOn w:val="Policepardfaut"/>
    <w:link w:val="Titre"/>
    <w:uiPriority w:val="10"/>
    <w:rsid w:val="003D647B"/>
    <w:rPr>
      <w:rFonts w:ascii="Cambria" w:eastAsia="Times New Roman" w:hAnsi="Cambria" w:cs="Times New Roman"/>
      <w:b/>
      <w:bCs/>
      <w:spacing w:val="5"/>
      <w:kern w:val="3"/>
      <w:sz w:val="36"/>
      <w:szCs w:val="36"/>
    </w:rPr>
  </w:style>
  <w:style w:type="character" w:styleId="Appelnotedebasdep">
    <w:name w:val="footnote reference"/>
    <w:basedOn w:val="Policepardfaut"/>
    <w:rsid w:val="003D647B"/>
    <w:rPr>
      <w:position w:val="0"/>
      <w:vertAlign w:val="superscript"/>
    </w:rPr>
  </w:style>
  <w:style w:type="character" w:styleId="Lienhypertexte">
    <w:name w:val="Hyperlink"/>
    <w:basedOn w:val="Policepardfaut"/>
    <w:uiPriority w:val="99"/>
    <w:unhideWhenUsed/>
    <w:rsid w:val="003D647B"/>
    <w:rPr>
      <w:color w:val="0563C1" w:themeColor="hyperlink"/>
      <w:u w:val="single"/>
    </w:rPr>
  </w:style>
  <w:style w:type="paragraph" w:styleId="En-tte">
    <w:name w:val="header"/>
    <w:basedOn w:val="Normal"/>
    <w:link w:val="En-tteCar"/>
    <w:uiPriority w:val="99"/>
    <w:unhideWhenUsed/>
    <w:rsid w:val="003D647B"/>
    <w:pPr>
      <w:tabs>
        <w:tab w:val="center" w:pos="4703"/>
        <w:tab w:val="right" w:pos="9406"/>
      </w:tabs>
      <w:spacing w:after="0" w:line="240" w:lineRule="auto"/>
    </w:pPr>
  </w:style>
  <w:style w:type="character" w:customStyle="1" w:styleId="En-tteCar">
    <w:name w:val="En-tête Car"/>
    <w:basedOn w:val="Policepardfaut"/>
    <w:link w:val="En-tte"/>
    <w:uiPriority w:val="99"/>
    <w:rsid w:val="003D647B"/>
    <w:rPr>
      <w:rFonts w:ascii="Calibri" w:eastAsia="SimSun" w:hAnsi="Calibri" w:cs="Calibri"/>
      <w:kern w:val="3"/>
      <w:lang w:val="en-US"/>
    </w:rPr>
  </w:style>
  <w:style w:type="paragraph" w:styleId="Pieddepage">
    <w:name w:val="footer"/>
    <w:basedOn w:val="Normal"/>
    <w:link w:val="PieddepageCar"/>
    <w:uiPriority w:val="99"/>
    <w:unhideWhenUsed/>
    <w:rsid w:val="003D647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D647B"/>
    <w:rPr>
      <w:rFonts w:ascii="Calibri" w:eastAsia="SimSun" w:hAnsi="Calibri" w:cs="Calibri"/>
      <w:kern w:val="3"/>
      <w:lang w:val="en-US"/>
    </w:rPr>
  </w:style>
  <w:style w:type="paragraph" w:styleId="Rvision">
    <w:name w:val="Revision"/>
    <w:hidden/>
    <w:uiPriority w:val="99"/>
    <w:semiHidden/>
    <w:rsid w:val="00742088"/>
    <w:pPr>
      <w:spacing w:after="0" w:line="240" w:lineRule="auto"/>
    </w:pPr>
    <w:rPr>
      <w:rFonts w:ascii="Calibri" w:eastAsia="SimSun" w:hAnsi="Calibri" w:cs="Calibri"/>
      <w:kern w:val="3"/>
      <w:lang w:val="en-US"/>
    </w:rPr>
  </w:style>
  <w:style w:type="paragraph" w:customStyle="1" w:styleId="pf0">
    <w:name w:val="pf0"/>
    <w:basedOn w:val="Normal"/>
    <w:rsid w:val="00662519"/>
    <w:pPr>
      <w:widowControl/>
      <w:suppressAutoHyphens w:val="0"/>
      <w:autoSpaceDN/>
      <w:spacing w:before="100" w:beforeAutospacing="1" w:after="100" w:afterAutospacing="1" w:line="240" w:lineRule="auto"/>
      <w:jc w:val="right"/>
      <w:textAlignment w:val="auto"/>
    </w:pPr>
    <w:rPr>
      <w:rFonts w:ascii="Times New Roman" w:eastAsia="Times New Roman" w:hAnsi="Times New Roman" w:cs="Times New Roman"/>
      <w:kern w:val="0"/>
      <w:sz w:val="24"/>
      <w:szCs w:val="24"/>
      <w:lang w:val="fr-FR" w:eastAsia="fr-FR"/>
    </w:rPr>
  </w:style>
  <w:style w:type="character" w:customStyle="1" w:styleId="cf01">
    <w:name w:val="cf01"/>
    <w:basedOn w:val="Policepardfaut"/>
    <w:rsid w:val="0066251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1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B70DC-8FDB-4DE7-BAD8-248ECDF95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3293</Words>
  <Characters>18116</Characters>
  <Application>Microsoft Office Word</Application>
  <DocSecurity>0</DocSecurity>
  <Lines>150</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2024-08-18T16:37:00Z</dcterms:created>
  <dcterms:modified xsi:type="dcterms:W3CDTF">2025-11-29T05:01:00Z</dcterms:modified>
</cp:coreProperties>
</file>