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F87E5" w14:textId="77777777" w:rsidR="00605C89" w:rsidRDefault="00605C89" w:rsidP="00605C89">
      <w:pPr>
        <w:pStyle w:val="Titre"/>
      </w:pPr>
      <w:r>
        <w:rPr>
          <w:rFonts w:ascii="Calibri Light" w:hAnsi="Calibri Light" w:cs="Calibri Light"/>
        </w:rPr>
        <w:t>Sourate at-</w:t>
      </w:r>
      <w:proofErr w:type="spellStart"/>
      <w:r>
        <w:rPr>
          <w:rFonts w:ascii="Calibri Light" w:hAnsi="Calibri Light" w:cs="Calibri Light"/>
        </w:rPr>
        <w:t>Taghabun</w:t>
      </w:r>
      <w:proofErr w:type="spellEnd"/>
    </w:p>
    <w:p w14:paraId="387D11B1" w14:textId="77777777" w:rsidR="00605C89" w:rsidRPr="008D54CD" w:rsidRDefault="00605C89" w:rsidP="00605C89">
      <w:pPr>
        <w:pStyle w:val="Sous-titre"/>
        <w:rPr>
          <w:lang w:val="fr-BE"/>
        </w:rPr>
      </w:pPr>
      <w:r>
        <w:rPr>
          <w:rFonts w:ascii="Calibri" w:hAnsi="Calibri" w:cs="Calibri"/>
          <w:color w:val="000000"/>
          <w:sz w:val="20"/>
          <w:szCs w:val="20"/>
          <w:lang w:val="fr-RE"/>
        </w:rPr>
        <w:t>« La grande perte » sourate n°64 - révélée à Médine – 18 versets</w:t>
      </w:r>
    </w:p>
    <w:p w14:paraId="311C814D" w14:textId="77777777" w:rsidR="00605C89" w:rsidRDefault="00605C89" w:rsidP="00605C89">
      <w:pPr>
        <w:pStyle w:val="Standard"/>
        <w:rPr>
          <w:b/>
          <w:bCs/>
          <w:lang w:val="fr-FR"/>
        </w:rPr>
      </w:pPr>
    </w:p>
    <w:p w14:paraId="2D99442F" w14:textId="77777777" w:rsidR="008B75E9" w:rsidRDefault="008B75E9" w:rsidP="00605C89">
      <w:pPr>
        <w:pStyle w:val="Standard"/>
        <w:rPr>
          <w:b/>
          <w:bCs/>
          <w:lang w:val="fr-FR"/>
        </w:rPr>
      </w:pPr>
    </w:p>
    <w:p w14:paraId="6BD9976A" w14:textId="77777777" w:rsidR="008B75E9" w:rsidRDefault="008B75E9" w:rsidP="00605C89">
      <w:pPr>
        <w:pStyle w:val="Standard"/>
        <w:rPr>
          <w:b/>
          <w:bCs/>
          <w:lang w:val="fr-FR"/>
        </w:rPr>
      </w:pPr>
    </w:p>
    <w:p w14:paraId="15929D45" w14:textId="77777777" w:rsidR="00605C89" w:rsidRPr="008D54CD" w:rsidRDefault="00605C89" w:rsidP="00605C89">
      <w:pPr>
        <w:pStyle w:val="Standard"/>
        <w:rPr>
          <w:lang w:val="fr-BE"/>
        </w:rPr>
      </w:pPr>
      <w:bookmarkStart w:id="0" w:name="Bookmark"/>
      <w:r>
        <w:rPr>
          <w:b/>
          <w:bCs/>
          <w:sz w:val="20"/>
          <w:szCs w:val="20"/>
          <w:lang w:val="fr-RE"/>
        </w:rPr>
        <w:t xml:space="preserve">a) </w:t>
      </w:r>
      <w:r w:rsidRPr="008D54CD">
        <w:rPr>
          <w:b/>
          <w:bCs/>
          <w:sz w:val="20"/>
          <w:szCs w:val="20"/>
          <w:lang w:val="fr-BE"/>
        </w:rPr>
        <w:t>Abrégé de la table thématique de la sourate</w:t>
      </w:r>
    </w:p>
    <w:bookmarkEnd w:id="0"/>
    <w:p w14:paraId="34A818F0" w14:textId="77777777" w:rsidR="00605C89" w:rsidRDefault="00605C89" w:rsidP="00605C89">
      <w:pPr>
        <w:pStyle w:val="Standard"/>
        <w:rPr>
          <w:b/>
          <w:bCs/>
          <w:lang w:val="fr-FR"/>
        </w:rPr>
      </w:pPr>
    </w:p>
    <w:p w14:paraId="2FD183DC" w14:textId="77777777" w:rsidR="00605C89" w:rsidRPr="00052BD1" w:rsidRDefault="00605C89" w:rsidP="00605C89">
      <w:pPr>
        <w:pStyle w:val="Standard"/>
        <w:rPr>
          <w:lang w:val="fr-BE" w:bidi="fa-IR"/>
        </w:rPr>
      </w:pPr>
      <w:r w:rsidRPr="00052BD1">
        <w:rPr>
          <w:lang w:val="fr-BE" w:bidi="fa-IR"/>
        </w:rPr>
        <w:t>Les versets 1 à 8 soulignent la Toute-Puissance de Dieu, Son Omniscience et le fait que toute chose dépend de Lui tandis que Lui n'a besoin de personne. Ces versets rappellent également les actes et le sort des mécréants du passé.</w:t>
      </w:r>
    </w:p>
    <w:p w14:paraId="13BC4C24" w14:textId="77777777" w:rsidR="00605C89" w:rsidRPr="00052BD1" w:rsidRDefault="00605C89" w:rsidP="00605C89">
      <w:pPr>
        <w:pStyle w:val="Standard"/>
        <w:rPr>
          <w:lang w:val="fr-BE" w:bidi="fa-IR"/>
        </w:rPr>
      </w:pPr>
      <w:r w:rsidRPr="00052BD1">
        <w:rPr>
          <w:lang w:val="fr-BE" w:bidi="fa-IR"/>
        </w:rPr>
        <w:t xml:space="preserve">Les versets 9 </w:t>
      </w:r>
      <w:r w:rsidR="00CF6CC6">
        <w:rPr>
          <w:lang w:val="fr-BE" w:bidi="fa-IR"/>
        </w:rPr>
        <w:t>et</w:t>
      </w:r>
      <w:r w:rsidRPr="00052BD1">
        <w:rPr>
          <w:lang w:val="fr-BE" w:bidi="fa-IR"/>
        </w:rPr>
        <w:t xml:space="preserve"> 10 exhortent les gens à se rappeler constamment de Dieu, à persévérer dans la foi, et les rassurent car Dieu connaît parfaitement leurs actions et leurs pensées. Dieu évoque le Jour du Jugement dernier et le sort opposé des mécréants et des vertueux ce jour-là.</w:t>
      </w:r>
    </w:p>
    <w:p w14:paraId="39C1C3EA" w14:textId="77777777" w:rsidR="00605C89" w:rsidRPr="008D54CD" w:rsidRDefault="00605C89" w:rsidP="00605C89">
      <w:pPr>
        <w:pStyle w:val="Standard"/>
        <w:jc w:val="both"/>
        <w:rPr>
          <w:lang w:val="fr-BE"/>
        </w:rPr>
      </w:pPr>
      <w:r w:rsidRPr="00052BD1">
        <w:rPr>
          <w:lang w:val="fr-BE" w:bidi="fa-IR"/>
        </w:rPr>
        <w:t>Les versets 11 à 18 prodiguent des conseils aux croyants sur les tentations de ce monde, les actions à accomplir ou à éviter, leur relation avec Dieu et l'état d'esprit empreint de piété avec lequel ils doivent vivre</w:t>
      </w:r>
      <w:r w:rsidRPr="008D54CD">
        <w:rPr>
          <w:lang w:val="fr-BE" w:bidi="fa-IR"/>
        </w:rPr>
        <w:t>.</w:t>
      </w:r>
      <w:r w:rsidR="008B75E9">
        <w:rPr>
          <w:rStyle w:val="Appelnotedebasdep"/>
          <w:lang w:val="fr-BE" w:bidi="fa-IR"/>
        </w:rPr>
        <w:footnoteReference w:id="1"/>
      </w:r>
    </w:p>
    <w:p w14:paraId="5985C2BF" w14:textId="77777777" w:rsidR="00605C89" w:rsidRDefault="00605C89" w:rsidP="00605C89">
      <w:pPr>
        <w:pStyle w:val="Standard"/>
        <w:rPr>
          <w:b/>
          <w:bCs/>
          <w:lang w:val="fr-BE"/>
        </w:rPr>
      </w:pPr>
    </w:p>
    <w:p w14:paraId="7B8CF1F3" w14:textId="77777777" w:rsidR="00FC7DD7" w:rsidRDefault="00FC7DD7" w:rsidP="00605C89">
      <w:pPr>
        <w:pStyle w:val="Standard"/>
        <w:rPr>
          <w:b/>
          <w:bCs/>
          <w:lang w:val="fr-BE"/>
        </w:rPr>
      </w:pPr>
    </w:p>
    <w:p w14:paraId="2EAA4F59" w14:textId="77777777" w:rsidR="00FC7DD7" w:rsidRDefault="00FC7DD7" w:rsidP="00605C89">
      <w:pPr>
        <w:pStyle w:val="Standard"/>
        <w:rPr>
          <w:b/>
          <w:bCs/>
          <w:lang w:val="fr-BE"/>
        </w:rPr>
      </w:pPr>
    </w:p>
    <w:p w14:paraId="62A7800E" w14:textId="77777777" w:rsidR="00517416" w:rsidRPr="00DD2789" w:rsidRDefault="00517416" w:rsidP="00605C89">
      <w:pPr>
        <w:pStyle w:val="Standard"/>
        <w:rPr>
          <w:b/>
          <w:bCs/>
          <w:lang w:val="fr-BE"/>
        </w:rPr>
      </w:pPr>
    </w:p>
    <w:p w14:paraId="56B2D828" w14:textId="77777777" w:rsidR="00605C89" w:rsidRPr="008D54CD" w:rsidRDefault="00605C89" w:rsidP="00605C89">
      <w:pPr>
        <w:pStyle w:val="Standard"/>
        <w:rPr>
          <w:lang w:val="fr-BE"/>
        </w:rPr>
      </w:pPr>
      <w:r>
        <w:rPr>
          <w:rFonts w:cs="F"/>
          <w:b/>
          <w:bCs/>
          <w:sz w:val="20"/>
          <w:szCs w:val="20"/>
          <w:lang w:val="fr-FR" w:bidi="en-US"/>
        </w:rPr>
        <w:t>b) Aperçu du contenu de la sourate</w:t>
      </w:r>
    </w:p>
    <w:p w14:paraId="261B53AB" w14:textId="77777777" w:rsidR="00605C89" w:rsidRDefault="00605C89" w:rsidP="00605C89">
      <w:pPr>
        <w:pStyle w:val="Standard"/>
        <w:rPr>
          <w:color w:val="000000"/>
          <w:lang w:val="fr-FR"/>
        </w:rPr>
      </w:pPr>
    </w:p>
    <w:p w14:paraId="0165987F" w14:textId="06B5CE4A" w:rsidR="00605C89" w:rsidRDefault="00605C89" w:rsidP="00605C89">
      <w:pPr>
        <w:pStyle w:val="Standard"/>
        <w:jc w:val="both"/>
        <w:rPr>
          <w:lang w:val="fr-FR"/>
        </w:rPr>
      </w:pPr>
      <w:r w:rsidRPr="00DD2789">
        <w:rPr>
          <w:lang w:val="fr-FR"/>
        </w:rPr>
        <w:t>D'un point de vue thématique, la sourate</w:t>
      </w:r>
      <w:r>
        <w:rPr>
          <w:lang w:val="fr-FR"/>
        </w:rPr>
        <w:t xml:space="preserve"> </w:t>
      </w:r>
      <w:r w:rsidR="00FC7DD7">
        <w:rPr>
          <w:lang w:val="fr-FR"/>
        </w:rPr>
        <w:t>a</w:t>
      </w:r>
      <w:r w:rsidRPr="00DD2789">
        <w:rPr>
          <w:lang w:val="fr-FR"/>
        </w:rPr>
        <w:t>t-</w:t>
      </w:r>
      <w:proofErr w:type="spellStart"/>
      <w:r w:rsidRPr="00DD2789">
        <w:rPr>
          <w:lang w:val="fr-FR"/>
        </w:rPr>
        <w:t>Tagh</w:t>
      </w:r>
      <w:r>
        <w:rPr>
          <w:lang w:val="fr-FR"/>
        </w:rPr>
        <w:t>a</w:t>
      </w:r>
      <w:r w:rsidRPr="00DD2789">
        <w:rPr>
          <w:lang w:val="fr-FR"/>
        </w:rPr>
        <w:t>bun</w:t>
      </w:r>
      <w:proofErr w:type="spellEnd"/>
      <w:r w:rsidRPr="00DD2789">
        <w:rPr>
          <w:lang w:val="fr-FR"/>
        </w:rPr>
        <w:t xml:space="preserve"> peut être divisée en plusieurs parties : le début traite du </w:t>
      </w:r>
      <w:proofErr w:type="spellStart"/>
      <w:r w:rsidRPr="00DD2789">
        <w:rPr>
          <w:lang w:val="fr-FR"/>
        </w:rPr>
        <w:t>Tawh</w:t>
      </w:r>
      <w:r w:rsidR="00D662C2">
        <w:rPr>
          <w:lang w:val="fr-FR"/>
        </w:rPr>
        <w:t>î</w:t>
      </w:r>
      <w:r w:rsidRPr="00DD2789">
        <w:rPr>
          <w:lang w:val="fr-FR"/>
        </w:rPr>
        <w:t>d</w:t>
      </w:r>
      <w:proofErr w:type="spellEnd"/>
      <w:r w:rsidRPr="00DD2789">
        <w:rPr>
          <w:lang w:val="fr-FR"/>
        </w:rPr>
        <w:t xml:space="preserve"> (l'Unicité divine), des Attributs et des Actes de Dieu. Ensuite, la sourate met en garde les gens contre l'illusion de croire que leurs actions cachées ou ouvertes échapperont à Dieu, et rappelle le destin des générations précédentes. Elle aborde alors le Jour de la Résurrection, qualifié de </w:t>
      </w:r>
      <w:r>
        <w:rPr>
          <w:lang w:val="fr-FR"/>
        </w:rPr>
        <w:t>« </w:t>
      </w:r>
      <w:r w:rsidRPr="00DD2789">
        <w:rPr>
          <w:lang w:val="fr-FR"/>
        </w:rPr>
        <w:t>jour de la perte</w:t>
      </w:r>
      <w:r>
        <w:rPr>
          <w:lang w:val="fr-FR"/>
        </w:rPr>
        <w:t> »</w:t>
      </w:r>
      <w:r w:rsidRPr="00DD2789">
        <w:rPr>
          <w:lang w:val="fr-FR"/>
        </w:rPr>
        <w:t xml:space="preserve"> pour les mécréants (d'où le nom de la sourate est dérivé). La partie suivante souligne l'obéissance due à Dieu, Son Omniscience ainsi que le message apporté par le Prophète (</w:t>
      </w:r>
      <w:r w:rsidR="00FC7DD7">
        <w:rPr>
          <w:lang w:val="fr-FR"/>
        </w:rPr>
        <w:t>s</w:t>
      </w:r>
      <w:r w:rsidRPr="00DD2789">
        <w:rPr>
          <w:lang w:val="fr-FR"/>
        </w:rPr>
        <w:t xml:space="preserve">). Elle a une fonction rassurante en rappelant que chacun suit sa voie dans la foi, et que Dieu connaît parfaitement les épreuves traversées par l'homme. La dernière partie </w:t>
      </w:r>
      <w:r w:rsidR="00CF6CC6" w:rsidRPr="00CF6CC6">
        <w:rPr>
          <w:lang w:val="fr-FR"/>
        </w:rPr>
        <w:t xml:space="preserve">donne des recommandations aux croyants concernant les tentations de ce monde éphémère, les actions à entreprendre ou à éviter, leur relation avec Dieu et l'attitude de piété avec </w:t>
      </w:r>
      <w:r w:rsidR="00CF6CC6" w:rsidRPr="00CF6CC6">
        <w:rPr>
          <w:lang w:val="fr-FR"/>
        </w:rPr>
        <w:lastRenderedPageBreak/>
        <w:t>laquelle ils doivent vivre</w:t>
      </w:r>
      <w:r w:rsidRPr="00DD2789">
        <w:rPr>
          <w:lang w:val="fr-FR"/>
        </w:rPr>
        <w:t>. La sourate se termine en évoquant à nouveau les Noms et Attributs divins, comme elle a commencé</w:t>
      </w:r>
      <w:r>
        <w:rPr>
          <w:lang w:val="fr-FR"/>
        </w:rPr>
        <w:t>.</w:t>
      </w:r>
    </w:p>
    <w:p w14:paraId="3197FDA7" w14:textId="175E35EC" w:rsidR="00605C89" w:rsidRDefault="00605C89" w:rsidP="00605C89">
      <w:pPr>
        <w:pStyle w:val="Standard"/>
        <w:jc w:val="both"/>
        <w:rPr>
          <w:lang w:val="fr-FR"/>
        </w:rPr>
      </w:pPr>
      <w:r w:rsidRPr="003168B8">
        <w:rPr>
          <w:lang w:val="fr-FR"/>
        </w:rPr>
        <w:t>Cette sourate riche en enseignements met en lumière des thèmes fondamentaux de la foi islamique : l'Unicité divine, la Toute-Puissance et l'Omniscience de Dieu, la responsabilité de l'homme face à ses actes, le Jour du Jugement dernier, les épreuves de cette vie et la nécessité d'une conduite vertueuse détachée des vanités terrestres. Elle invite à se rappeler constamment Dieu, à obéir à Ses injonctions et à Se vouer totalement à Lui pour obtenir Son agrément ici-bas et dans l'</w:t>
      </w:r>
      <w:r w:rsidR="00E14CEC">
        <w:rPr>
          <w:lang w:val="fr-FR"/>
        </w:rPr>
        <w:t>A</w:t>
      </w:r>
      <w:r w:rsidRPr="003168B8">
        <w:rPr>
          <w:lang w:val="fr-FR"/>
        </w:rPr>
        <w:t xml:space="preserve">u-delà. </w:t>
      </w:r>
      <w:r>
        <w:rPr>
          <w:lang w:val="fr-FR"/>
        </w:rPr>
        <w:t xml:space="preserve">Cette </w:t>
      </w:r>
      <w:r w:rsidRPr="003168B8">
        <w:rPr>
          <w:lang w:val="fr-FR"/>
        </w:rPr>
        <w:t>sourate appelle donc à une prise de conscience de la réalité de l'existence humaine, de la nécessité de se tourner vers Dieu et de suivre le chemin de la piété et de la droiture pour atteindre le bonheur éternel</w:t>
      </w:r>
      <w:r w:rsidR="00FC7DD7">
        <w:rPr>
          <w:rStyle w:val="Appelnotedebasdep"/>
          <w:lang w:val="fr-FR"/>
        </w:rPr>
        <w:t>.</w:t>
      </w:r>
      <w:r>
        <w:rPr>
          <w:rStyle w:val="Appelnotedebasdep"/>
        </w:rPr>
        <w:footnoteReference w:id="2"/>
      </w:r>
    </w:p>
    <w:p w14:paraId="2EEACE61" w14:textId="77777777" w:rsidR="00605C89" w:rsidRDefault="00605C89" w:rsidP="00605C89">
      <w:pPr>
        <w:pStyle w:val="Standard"/>
        <w:jc w:val="both"/>
        <w:rPr>
          <w:lang w:val="fr-BE"/>
        </w:rPr>
      </w:pPr>
    </w:p>
    <w:p w14:paraId="00FC34FF" w14:textId="77777777" w:rsidR="00FC7DD7" w:rsidRDefault="00FC7DD7" w:rsidP="00605C89">
      <w:pPr>
        <w:pStyle w:val="Standard"/>
        <w:jc w:val="both"/>
        <w:rPr>
          <w:lang w:val="fr-BE"/>
        </w:rPr>
      </w:pPr>
    </w:p>
    <w:p w14:paraId="6689DCFC" w14:textId="77777777" w:rsidR="00FC7DD7" w:rsidRDefault="00FC7DD7" w:rsidP="00605C89">
      <w:pPr>
        <w:pStyle w:val="Standard"/>
        <w:jc w:val="both"/>
        <w:rPr>
          <w:lang w:val="fr-BE"/>
        </w:rPr>
      </w:pPr>
    </w:p>
    <w:p w14:paraId="51EF9689" w14:textId="77777777" w:rsidR="00FC7DD7" w:rsidRPr="008D54CD" w:rsidRDefault="00FC7DD7" w:rsidP="00605C89">
      <w:pPr>
        <w:pStyle w:val="Standard"/>
        <w:jc w:val="both"/>
        <w:rPr>
          <w:lang w:val="fr-BE"/>
        </w:rPr>
      </w:pPr>
    </w:p>
    <w:p w14:paraId="6F6EF170" w14:textId="77777777" w:rsidR="00605C89" w:rsidRPr="008D54CD" w:rsidRDefault="00605C89" w:rsidP="00605C89">
      <w:pPr>
        <w:pStyle w:val="Standard"/>
        <w:jc w:val="both"/>
        <w:rPr>
          <w:lang w:val="fr-BE"/>
        </w:rPr>
      </w:pPr>
      <w:r>
        <w:rPr>
          <w:b/>
          <w:sz w:val="20"/>
          <w:szCs w:val="20"/>
          <w:lang w:val="fr-RE"/>
        </w:rPr>
        <w:t>c) Bienfaits de la récitation</w:t>
      </w:r>
    </w:p>
    <w:p w14:paraId="0E315691" w14:textId="77777777" w:rsidR="00605C89" w:rsidRDefault="00605C89" w:rsidP="00605C89">
      <w:pPr>
        <w:pStyle w:val="Standard"/>
        <w:jc w:val="both"/>
        <w:rPr>
          <w:b/>
          <w:sz w:val="20"/>
          <w:szCs w:val="20"/>
          <w:lang w:val="fr-RE"/>
        </w:rPr>
      </w:pPr>
    </w:p>
    <w:p w14:paraId="15D2BC57" w14:textId="45AFFBF1" w:rsidR="00605C89" w:rsidRPr="008D54CD" w:rsidRDefault="00605C89" w:rsidP="00605C89">
      <w:pPr>
        <w:pStyle w:val="Standard"/>
        <w:jc w:val="both"/>
        <w:rPr>
          <w:lang w:val="fr-BE"/>
        </w:rPr>
      </w:pPr>
      <w:r w:rsidRPr="00DD2789">
        <w:rPr>
          <w:bCs/>
          <w:lang w:val="fr-RE"/>
        </w:rPr>
        <w:t>Selon l'Imam as-</w:t>
      </w:r>
      <w:proofErr w:type="spellStart"/>
      <w:r w:rsidRPr="00DD2789">
        <w:rPr>
          <w:bCs/>
          <w:lang w:val="fr-RE"/>
        </w:rPr>
        <w:t>Sàdiq</w:t>
      </w:r>
      <w:proofErr w:type="spellEnd"/>
      <w:r w:rsidRPr="00DD2789">
        <w:rPr>
          <w:bCs/>
          <w:lang w:val="fr-RE"/>
        </w:rPr>
        <w:t xml:space="preserve"> (a) : </w:t>
      </w:r>
      <w:r>
        <w:rPr>
          <w:bCs/>
          <w:lang w:val="fr-RE"/>
        </w:rPr>
        <w:t>« </w:t>
      </w:r>
      <w:r w:rsidR="00E14CEC">
        <w:rPr>
          <w:bCs/>
          <w:lang w:val="fr-RE"/>
        </w:rPr>
        <w:t>A c</w:t>
      </w:r>
      <w:r w:rsidRPr="00DD2789">
        <w:rPr>
          <w:bCs/>
          <w:lang w:val="fr-RE"/>
        </w:rPr>
        <w:t>elui qui récite cette sourate dans ses prières quotidiennes, elle intercédera et l'accompagnera le Jour du Jugement jusqu'à ce qu'il entre au Paradis</w:t>
      </w:r>
      <w:r>
        <w:rPr>
          <w:bCs/>
          <w:lang w:val="fr-RE"/>
        </w:rPr>
        <w:t xml:space="preserve"> ».</w:t>
      </w:r>
      <w:r>
        <w:rPr>
          <w:rStyle w:val="Appelnotedebasdep"/>
        </w:rPr>
        <w:footnoteReference w:id="3"/>
      </w:r>
    </w:p>
    <w:p w14:paraId="509009E8" w14:textId="77777777" w:rsidR="00605C89" w:rsidRDefault="00605C89" w:rsidP="00605C89">
      <w:pPr>
        <w:pStyle w:val="Standard"/>
        <w:rPr>
          <w:b/>
          <w:sz w:val="20"/>
          <w:szCs w:val="20"/>
          <w:lang w:val="fr-RE"/>
        </w:rPr>
      </w:pPr>
    </w:p>
    <w:p w14:paraId="40D8DAE1" w14:textId="77777777" w:rsidR="00605C89" w:rsidRDefault="00605C89" w:rsidP="00605C89">
      <w:pPr>
        <w:pStyle w:val="Standard"/>
        <w:rPr>
          <w:b/>
          <w:sz w:val="20"/>
          <w:szCs w:val="20"/>
          <w:lang w:val="fr-RE"/>
        </w:rPr>
      </w:pPr>
    </w:p>
    <w:p w14:paraId="5A51BC28" w14:textId="77777777" w:rsidR="008B75E9" w:rsidRDefault="008B75E9" w:rsidP="00605C89">
      <w:pPr>
        <w:pStyle w:val="Standard"/>
        <w:rPr>
          <w:b/>
          <w:sz w:val="20"/>
          <w:szCs w:val="20"/>
          <w:lang w:val="fr-RE"/>
        </w:rPr>
      </w:pPr>
    </w:p>
    <w:p w14:paraId="0CAC433F" w14:textId="77777777" w:rsidR="00605C89" w:rsidRDefault="00605C89" w:rsidP="00605C89">
      <w:pPr>
        <w:pStyle w:val="Standard"/>
        <w:rPr>
          <w:b/>
          <w:sz w:val="20"/>
          <w:szCs w:val="20"/>
          <w:lang w:val="fr-RE"/>
        </w:rPr>
      </w:pPr>
    </w:p>
    <w:p w14:paraId="479C6CE7" w14:textId="77777777" w:rsidR="00605C89" w:rsidRPr="008D54CD" w:rsidRDefault="00605C89" w:rsidP="00605C89">
      <w:pPr>
        <w:pStyle w:val="Standard"/>
        <w:rPr>
          <w:lang w:val="fr-BE"/>
        </w:rPr>
      </w:pPr>
      <w:r>
        <w:rPr>
          <w:rFonts w:cs="F"/>
          <w:b/>
          <w:bCs/>
          <w:sz w:val="20"/>
          <w:szCs w:val="20"/>
          <w:lang w:val="fr-FR" w:bidi="en-US"/>
        </w:rPr>
        <w:t>d) Exégèse et commentaire de la sourate</w:t>
      </w:r>
    </w:p>
    <w:p w14:paraId="570AA96A" w14:textId="77777777" w:rsidR="00605C89" w:rsidRDefault="00605C89" w:rsidP="00605C89">
      <w:pPr>
        <w:pStyle w:val="Standard"/>
        <w:rPr>
          <w:b/>
          <w:sz w:val="20"/>
          <w:szCs w:val="20"/>
          <w:lang w:val="fr-RE"/>
        </w:rPr>
      </w:pPr>
    </w:p>
    <w:p w14:paraId="30E87F65" w14:textId="77777777" w:rsidR="00DB4010" w:rsidRDefault="00DB4010" w:rsidP="00605C89">
      <w:pPr>
        <w:pStyle w:val="Standard"/>
        <w:rPr>
          <w:b/>
          <w:sz w:val="20"/>
          <w:szCs w:val="20"/>
          <w:lang w:val="fr-RE"/>
        </w:rPr>
      </w:pPr>
    </w:p>
    <w:p w14:paraId="42F86EE1" w14:textId="77777777" w:rsidR="00DB4010" w:rsidRDefault="00DB4010" w:rsidP="00DB4010">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9DFCC1E" w14:textId="77777777" w:rsidR="00DB4010" w:rsidRDefault="00DB4010" w:rsidP="00DB4010">
      <w:pPr>
        <w:pStyle w:val="Standard"/>
        <w:jc w:val="right"/>
        <w:rPr>
          <w:b/>
          <w:sz w:val="20"/>
          <w:szCs w:val="20"/>
          <w:lang w:val="fr-RE"/>
        </w:rPr>
      </w:pPr>
    </w:p>
    <w:p w14:paraId="4F123CFF" w14:textId="77777777" w:rsidR="008B75E9" w:rsidRDefault="008B75E9" w:rsidP="008B75E9">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09BAD549" w14:textId="77777777" w:rsidR="00605C89" w:rsidRDefault="00605C89" w:rsidP="00605C89">
      <w:pPr>
        <w:pStyle w:val="Standard"/>
        <w:jc w:val="both"/>
        <w:rPr>
          <w:b/>
          <w:bCs/>
          <w:i/>
          <w:iCs/>
          <w:sz w:val="20"/>
          <w:szCs w:val="20"/>
          <w:lang w:val="fr-BE"/>
        </w:rPr>
      </w:pPr>
    </w:p>
    <w:p w14:paraId="756C6E9A" w14:textId="77777777" w:rsidR="007E39ED" w:rsidRDefault="007E39ED" w:rsidP="00605C89">
      <w:pPr>
        <w:pStyle w:val="Standard"/>
        <w:jc w:val="both"/>
        <w:rPr>
          <w:b/>
          <w:bCs/>
          <w:i/>
          <w:iCs/>
          <w:sz w:val="20"/>
          <w:szCs w:val="20"/>
          <w:lang w:val="fr-BE"/>
        </w:rPr>
      </w:pPr>
    </w:p>
    <w:p w14:paraId="202E2BA1" w14:textId="61BB8943" w:rsidR="007E39ED" w:rsidRDefault="007E39ED" w:rsidP="007E39ED">
      <w:pPr>
        <w:pStyle w:val="Standard"/>
        <w:jc w:val="right"/>
        <w:rPr>
          <w:b/>
          <w:bCs/>
          <w:i/>
          <w:iCs/>
          <w:sz w:val="20"/>
          <w:szCs w:val="20"/>
          <w:lang w:val="fr-BE"/>
        </w:rPr>
      </w:pPr>
      <w:r w:rsidRPr="00173095">
        <w:rPr>
          <w:rFonts w:cs="KFGQPC Uthmanic Script HAFS"/>
          <w:color w:val="000000"/>
          <w:sz w:val="36"/>
          <w:szCs w:val="36"/>
          <w:shd w:val="clear" w:color="auto" w:fill="FFFFFF"/>
          <w:rtl/>
        </w:rPr>
        <w:lastRenderedPageBreak/>
        <w:t xml:space="preserve">يُسَبِّحُ لِلَّهِ مَا فِي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لسَّمَٰوَٰتِ</w:t>
      </w:r>
      <w:proofErr w:type="spellEnd"/>
      <w:r w:rsidRPr="00173095">
        <w:rPr>
          <w:rFonts w:cs="KFGQPC Uthmanic Script HAFS"/>
          <w:color w:val="000000"/>
          <w:sz w:val="36"/>
          <w:szCs w:val="36"/>
          <w:shd w:val="clear" w:color="auto" w:fill="FFFFFF"/>
          <w:rtl/>
        </w:rPr>
        <w:t xml:space="preserve"> وَمَا فِي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لۡأَرۡضِۖ</w:t>
      </w:r>
      <w:proofErr w:type="spellEnd"/>
      <w:r w:rsidRPr="00173095">
        <w:rPr>
          <w:rFonts w:cs="KFGQPC Uthmanic Script HAFS"/>
          <w:color w:val="000000"/>
          <w:sz w:val="36"/>
          <w:szCs w:val="36"/>
          <w:shd w:val="clear" w:color="auto" w:fill="FFFFFF"/>
          <w:rtl/>
        </w:rPr>
        <w:t xml:space="preserve"> لَهُ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لۡمُلۡكُ</w:t>
      </w:r>
      <w:proofErr w:type="spellEnd"/>
      <w:r w:rsidRPr="00173095">
        <w:rPr>
          <w:rFonts w:cs="KFGQPC Uthmanic Script HAFS"/>
          <w:color w:val="000000"/>
          <w:sz w:val="36"/>
          <w:szCs w:val="36"/>
          <w:shd w:val="clear" w:color="auto" w:fill="FFFFFF"/>
          <w:rtl/>
        </w:rPr>
        <w:t xml:space="preserve"> وَلَهُ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لۡحَمۡدُۖ</w:t>
      </w:r>
      <w:proofErr w:type="spellEnd"/>
      <w:r w:rsidRPr="00173095">
        <w:rPr>
          <w:rFonts w:cs="KFGQPC Uthmanic Script HAFS"/>
          <w:color w:val="000000"/>
          <w:sz w:val="36"/>
          <w:szCs w:val="36"/>
          <w:shd w:val="clear" w:color="auto" w:fill="FFFFFF"/>
          <w:rtl/>
        </w:rPr>
        <w:t xml:space="preserve"> وَهُوَ عَلَىٰ كُلِّ </w:t>
      </w:r>
      <w:proofErr w:type="spellStart"/>
      <w:r w:rsidRPr="00173095">
        <w:rPr>
          <w:rFonts w:cs="KFGQPC Uthmanic Script HAFS"/>
          <w:color w:val="000000"/>
          <w:sz w:val="36"/>
          <w:szCs w:val="36"/>
          <w:shd w:val="clear" w:color="auto" w:fill="FFFFFF"/>
          <w:rtl/>
        </w:rPr>
        <w:t>شَيۡء</w:t>
      </w:r>
      <w:proofErr w:type="spellEnd"/>
      <w:r w:rsidRPr="00173095">
        <w:rPr>
          <w:rFonts w:cs="KFGQPC Uthmanic Script HAFS"/>
          <w:color w:val="000000"/>
          <w:sz w:val="36"/>
          <w:szCs w:val="36"/>
          <w:shd w:val="clear" w:color="auto" w:fill="FFFFFF"/>
          <w:rtl/>
        </w:rPr>
        <w:t>ٖ قَدِيرٌ١</w:t>
      </w:r>
    </w:p>
    <w:p w14:paraId="61C8B286" w14:textId="77777777" w:rsidR="007E39ED" w:rsidRPr="008D54CD" w:rsidRDefault="007E39ED" w:rsidP="00605C89">
      <w:pPr>
        <w:pStyle w:val="Standard"/>
        <w:jc w:val="both"/>
        <w:rPr>
          <w:b/>
          <w:bCs/>
          <w:i/>
          <w:iCs/>
          <w:sz w:val="20"/>
          <w:szCs w:val="20"/>
          <w:lang w:val="fr-BE"/>
        </w:rPr>
      </w:pPr>
    </w:p>
    <w:p w14:paraId="5F951268" w14:textId="77777777" w:rsidR="00605C89" w:rsidRPr="008D54CD" w:rsidRDefault="00605C89" w:rsidP="00605C89">
      <w:pPr>
        <w:pStyle w:val="Standard"/>
        <w:jc w:val="both"/>
        <w:rPr>
          <w:lang w:val="fr-BE"/>
        </w:rPr>
      </w:pPr>
      <w:r w:rsidRPr="008D54CD">
        <w:rPr>
          <w:b/>
          <w:bCs/>
          <w:i/>
          <w:iCs/>
          <w:sz w:val="20"/>
          <w:szCs w:val="20"/>
          <w:lang w:val="fr-BE"/>
        </w:rPr>
        <w:t>1- Ce qui est dans les cieux et ce qui est sur la terre glorifient Allah. A Lui la royauté et à Lui les louanges. Et Il est Omnipotent.</w:t>
      </w:r>
    </w:p>
    <w:p w14:paraId="74F00528" w14:textId="77777777" w:rsidR="00605C89" w:rsidRDefault="00605C89" w:rsidP="00605C89">
      <w:pPr>
        <w:pStyle w:val="Standard"/>
        <w:rPr>
          <w:lang w:val="fr-FR"/>
        </w:rPr>
      </w:pPr>
    </w:p>
    <w:p w14:paraId="3702C685" w14:textId="77777777" w:rsidR="00605C89" w:rsidRPr="008D54CD" w:rsidRDefault="00605C89" w:rsidP="00605C89">
      <w:pPr>
        <w:pStyle w:val="Standard"/>
        <w:jc w:val="both"/>
        <w:rPr>
          <w:lang w:val="fr-BE"/>
        </w:rPr>
      </w:pPr>
      <w:r>
        <w:rPr>
          <w:lang w:val="fr-FR"/>
        </w:rPr>
        <w:t xml:space="preserve">1- </w:t>
      </w:r>
      <w:r w:rsidRPr="00FC46AF">
        <w:rPr>
          <w:lang w:val="fr-FR"/>
        </w:rPr>
        <w:t>De nombreux versets du Coran affirment que tous les êtres sont engagés dans la glorification et la célébration de l'Unicité de Dieu, la Vérité absolue, en tout temps et en tout lieu. C'est le cas, par exemple, du premier verset des sourates al-</w:t>
      </w:r>
      <w:proofErr w:type="spellStart"/>
      <w:r w:rsidRPr="00FC46AF">
        <w:rPr>
          <w:lang w:val="fr-FR"/>
        </w:rPr>
        <w:t>Hadid</w:t>
      </w:r>
      <w:proofErr w:type="spellEnd"/>
      <w:r w:rsidRPr="00FC46AF">
        <w:rPr>
          <w:lang w:val="fr-FR"/>
        </w:rPr>
        <w:t>, as-</w:t>
      </w:r>
      <w:proofErr w:type="spellStart"/>
      <w:r w:rsidRPr="00FC46AF">
        <w:rPr>
          <w:lang w:val="fr-FR"/>
        </w:rPr>
        <w:t>Saff</w:t>
      </w:r>
      <w:proofErr w:type="spellEnd"/>
      <w:r w:rsidRPr="00FC46AF">
        <w:rPr>
          <w:lang w:val="fr-FR"/>
        </w:rPr>
        <w:t xml:space="preserve"> et al-</w:t>
      </w:r>
      <w:proofErr w:type="spellStart"/>
      <w:r w:rsidRPr="00FC46AF">
        <w:rPr>
          <w:lang w:val="fr-FR"/>
        </w:rPr>
        <w:t>Jumu'ah</w:t>
      </w:r>
      <w:proofErr w:type="spellEnd"/>
      <w:r>
        <w:rPr>
          <w:lang w:val="fr-FR"/>
        </w:rPr>
        <w:t>.</w:t>
      </w:r>
    </w:p>
    <w:p w14:paraId="0086A0E1" w14:textId="77777777" w:rsidR="00FC7DD7" w:rsidRDefault="00605C89" w:rsidP="008B75E9">
      <w:pPr>
        <w:pStyle w:val="Standard"/>
        <w:jc w:val="both"/>
        <w:rPr>
          <w:lang w:val="fr-FR"/>
        </w:rPr>
      </w:pPr>
      <w:r>
        <w:rPr>
          <w:lang w:val="fr-FR"/>
        </w:rPr>
        <w:t xml:space="preserve">2- </w:t>
      </w:r>
      <w:r w:rsidRPr="00FC46AF">
        <w:rPr>
          <w:lang w:val="fr-FR"/>
        </w:rPr>
        <w:t>La louange est réservée à Dieu seul, car Il est le Créateur de toute chose et n'a aucun égal. Il est donc le seul être digne d'être loué et glorifié</w:t>
      </w:r>
      <w:r>
        <w:rPr>
          <w:lang w:val="fr-FR"/>
        </w:rPr>
        <w:t>.</w:t>
      </w:r>
      <w:r>
        <w:rPr>
          <w:rStyle w:val="Appelnotedebasdep"/>
        </w:rPr>
        <w:footnoteReference w:id="4"/>
      </w:r>
      <w:r>
        <w:rPr>
          <w:lang w:val="fr-FR"/>
        </w:rPr>
        <w:t xml:space="preserve"> </w:t>
      </w:r>
    </w:p>
    <w:p w14:paraId="47D692EE" w14:textId="77777777" w:rsidR="009E7B67" w:rsidRDefault="009E7B67" w:rsidP="008B75E9">
      <w:pPr>
        <w:pStyle w:val="Standard"/>
        <w:jc w:val="both"/>
        <w:rPr>
          <w:lang w:val="fr-FR"/>
        </w:rPr>
      </w:pPr>
    </w:p>
    <w:p w14:paraId="0DCFA156" w14:textId="77777777" w:rsidR="009E7B67" w:rsidRDefault="009E7B67" w:rsidP="008B75E9">
      <w:pPr>
        <w:pStyle w:val="Standard"/>
        <w:jc w:val="both"/>
        <w:rPr>
          <w:lang w:val="fr-FR"/>
        </w:rPr>
      </w:pPr>
    </w:p>
    <w:p w14:paraId="716D1C42" w14:textId="77777777" w:rsidR="009E7B67" w:rsidRDefault="009E7B67" w:rsidP="008B75E9">
      <w:pPr>
        <w:pStyle w:val="Standard"/>
        <w:jc w:val="both"/>
        <w:rPr>
          <w:lang w:val="fr-BE"/>
        </w:rPr>
      </w:pPr>
    </w:p>
    <w:p w14:paraId="79A5B34D" w14:textId="073B9637" w:rsidR="007E39ED" w:rsidRDefault="007E39ED" w:rsidP="007E39ED">
      <w:pPr>
        <w:pStyle w:val="Standard"/>
        <w:jc w:val="right"/>
        <w:rPr>
          <w:lang w:val="fr-BE"/>
        </w:rPr>
      </w:pPr>
      <w:r w:rsidRPr="00173095">
        <w:rPr>
          <w:rFonts w:cs="KFGQPC Uthmanic Script HAFS"/>
          <w:color w:val="000000"/>
          <w:sz w:val="36"/>
          <w:szCs w:val="36"/>
          <w:shd w:val="clear" w:color="auto" w:fill="FFFFFF"/>
          <w:rtl/>
        </w:rPr>
        <w:t xml:space="preserve">هُوَ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لَّذِي</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خَلَقَكُمۡ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فَمِنكُمۡ</w:t>
      </w:r>
      <w:proofErr w:type="spellEnd"/>
      <w:r w:rsidRPr="00173095">
        <w:rPr>
          <w:rFonts w:cs="KFGQPC Uthmanic Script HAFS"/>
          <w:color w:val="000000"/>
          <w:sz w:val="36"/>
          <w:szCs w:val="36"/>
          <w:shd w:val="clear" w:color="auto" w:fill="FFFFFF"/>
          <w:rtl/>
        </w:rPr>
        <w:t xml:space="preserve"> كَافِرٞ وَمِنكُم </w:t>
      </w:r>
      <w:proofErr w:type="spellStart"/>
      <w:r w:rsidRPr="00173095">
        <w:rPr>
          <w:rFonts w:cs="KFGQPC Uthmanic Script HAFS"/>
          <w:color w:val="000000"/>
          <w:sz w:val="36"/>
          <w:szCs w:val="36"/>
          <w:shd w:val="clear" w:color="auto" w:fill="FFFFFF"/>
          <w:rtl/>
        </w:rPr>
        <w:t>مُّؤۡمِنٞۚ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بِمَا </w:t>
      </w:r>
      <w:proofErr w:type="spellStart"/>
      <w:r w:rsidRPr="00173095">
        <w:rPr>
          <w:rFonts w:cs="KFGQPC Uthmanic Script HAFS"/>
          <w:color w:val="000000"/>
          <w:sz w:val="36"/>
          <w:szCs w:val="36"/>
          <w:shd w:val="clear" w:color="auto" w:fill="FFFFFF"/>
          <w:rtl/>
        </w:rPr>
        <w:t>تَعۡمَلُونَ</w:t>
      </w:r>
      <w:proofErr w:type="spellEnd"/>
      <w:r w:rsidRPr="00173095">
        <w:rPr>
          <w:rFonts w:cs="KFGQPC Uthmanic Script HAFS"/>
          <w:color w:val="000000"/>
          <w:sz w:val="36"/>
          <w:szCs w:val="36"/>
          <w:shd w:val="clear" w:color="auto" w:fill="FFFFFF"/>
          <w:rtl/>
        </w:rPr>
        <w:t xml:space="preserve"> بَصِيرٌ٢ خَلَقَ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لسَّمَٰوَٰتِ</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لۡأَرۡضَ</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بِ</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لۡحَقِّ</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وَصَوَّرَكُمۡ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فَأَحۡسَنَ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صُوَرَكُمۡۖ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وَإِلَيۡهِ</w:t>
      </w:r>
      <w:proofErr w:type="spellEnd"/>
      <w:r w:rsidRPr="00173095">
        <w:rPr>
          <w:rFonts w:cs="KFGQPC Uthmanic Script HAFS"/>
          <w:color w:val="000000"/>
          <w:sz w:val="36"/>
          <w:szCs w:val="36"/>
          <w:shd w:val="clear" w:color="auto" w:fill="FFFFFF"/>
          <w:rtl/>
        </w:rPr>
        <w:t xml:space="preserve">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لۡمَصِيرُ</w:t>
      </w:r>
      <w:r w:rsidRPr="00173095">
        <w:rPr>
          <w:rFonts w:cs="KFGQPC Uthmanic Script HAFS"/>
          <w:color w:val="000000"/>
          <w:sz w:val="36"/>
          <w:szCs w:val="36"/>
          <w:shd w:val="clear" w:color="auto" w:fill="FFFFFF"/>
          <w:rtl/>
        </w:rPr>
        <w:t xml:space="preserve">٣ </w:t>
      </w:r>
      <w:proofErr w:type="spellStart"/>
      <w:r w:rsidRPr="00173095">
        <w:rPr>
          <w:rFonts w:cs="KFGQPC Uthmanic Script HAFS"/>
          <w:color w:val="000000"/>
          <w:sz w:val="36"/>
          <w:szCs w:val="36"/>
          <w:shd w:val="clear" w:color="auto" w:fill="FFFFFF"/>
          <w:rtl/>
        </w:rPr>
        <w:t>يَعۡلَمُ</w:t>
      </w:r>
      <w:proofErr w:type="spellEnd"/>
      <w:r w:rsidRPr="00173095">
        <w:rPr>
          <w:rFonts w:cs="KFGQPC Uthmanic Script HAFS"/>
          <w:color w:val="000000"/>
          <w:sz w:val="36"/>
          <w:szCs w:val="36"/>
          <w:shd w:val="clear" w:color="auto" w:fill="FFFFFF"/>
          <w:rtl/>
        </w:rPr>
        <w:t xml:space="preserve"> مَا فِي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لسَّمَٰوَٰتِ</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لۡأَرۡضِ</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وَيَعۡلَمُ</w:t>
      </w:r>
      <w:proofErr w:type="spellEnd"/>
      <w:r w:rsidRPr="00173095">
        <w:rPr>
          <w:rFonts w:cs="KFGQPC Uthmanic Script HAFS"/>
          <w:color w:val="000000"/>
          <w:sz w:val="36"/>
          <w:szCs w:val="36"/>
          <w:shd w:val="clear" w:color="auto" w:fill="FFFFFF"/>
          <w:rtl/>
        </w:rPr>
        <w:t xml:space="preserve"> مَا تُسِرُّونَ وَمَا </w:t>
      </w:r>
      <w:proofErr w:type="spellStart"/>
      <w:r w:rsidRPr="00173095">
        <w:rPr>
          <w:rFonts w:cs="KFGQPC Uthmanic Script HAFS"/>
          <w:color w:val="000000"/>
          <w:sz w:val="36"/>
          <w:szCs w:val="36"/>
          <w:shd w:val="clear" w:color="auto" w:fill="FFFFFF"/>
          <w:rtl/>
        </w:rPr>
        <w:t>تُعۡلِنُونَۚ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عَلِيمُۢ</w:t>
      </w:r>
      <w:proofErr w:type="spellEnd"/>
      <w:r w:rsidRPr="00173095">
        <w:rPr>
          <w:rFonts w:cs="KFGQPC Uthmanic Script HAFS"/>
          <w:color w:val="000000"/>
          <w:sz w:val="36"/>
          <w:szCs w:val="36"/>
          <w:shd w:val="clear" w:color="auto" w:fill="FFFFFF"/>
          <w:rtl/>
        </w:rPr>
        <w:t xml:space="preserve"> بِذَاتِ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لصُّدُورِ</w:t>
      </w:r>
      <w:r w:rsidRPr="00173095">
        <w:rPr>
          <w:rFonts w:cs="KFGQPC Uthmanic Script HAFS"/>
          <w:color w:val="000000"/>
          <w:sz w:val="36"/>
          <w:szCs w:val="36"/>
          <w:shd w:val="clear" w:color="auto" w:fill="FFFFFF"/>
          <w:rtl/>
        </w:rPr>
        <w:t>٤</w:t>
      </w:r>
    </w:p>
    <w:p w14:paraId="7CE27B48" w14:textId="77777777" w:rsidR="007E39ED" w:rsidRPr="008B75E9" w:rsidRDefault="007E39ED" w:rsidP="008B75E9">
      <w:pPr>
        <w:pStyle w:val="Standard"/>
        <w:jc w:val="both"/>
        <w:rPr>
          <w:lang w:val="fr-BE"/>
        </w:rPr>
      </w:pPr>
    </w:p>
    <w:p w14:paraId="01E1FCC7" w14:textId="77777777" w:rsidR="00605C89" w:rsidRPr="008D54CD" w:rsidRDefault="00605C89" w:rsidP="00605C89">
      <w:pPr>
        <w:pStyle w:val="Standard"/>
        <w:jc w:val="both"/>
        <w:rPr>
          <w:lang w:val="fr-BE"/>
        </w:rPr>
      </w:pPr>
      <w:r w:rsidRPr="008D54CD">
        <w:rPr>
          <w:b/>
          <w:bCs/>
          <w:i/>
          <w:iCs/>
          <w:sz w:val="20"/>
          <w:szCs w:val="20"/>
          <w:lang w:val="fr-BE"/>
        </w:rPr>
        <w:t>2- C’est Lui qui vous a créés. Parmi vous [il y a] mécréant et croyant. Allah observe parfaitement ce que vous faites.</w:t>
      </w:r>
    </w:p>
    <w:p w14:paraId="55AB07E1" w14:textId="77777777" w:rsidR="00605C89" w:rsidRPr="008D54CD" w:rsidRDefault="00605C89" w:rsidP="00605C89">
      <w:pPr>
        <w:pStyle w:val="Standard"/>
        <w:jc w:val="both"/>
        <w:rPr>
          <w:lang w:val="fr-BE"/>
        </w:rPr>
      </w:pPr>
      <w:r w:rsidRPr="008D54CD">
        <w:rPr>
          <w:b/>
          <w:bCs/>
          <w:i/>
          <w:iCs/>
          <w:sz w:val="20"/>
          <w:szCs w:val="20"/>
          <w:lang w:val="fr-BE"/>
        </w:rPr>
        <w:t>3- Il a créé les cieux et la terre en toute vérité et vous a donné votre forme et quelle belle forme Il vous a donnée ! Et vers Lui est le devenir.</w:t>
      </w:r>
    </w:p>
    <w:p w14:paraId="1D5A1550" w14:textId="77777777" w:rsidR="00605C89" w:rsidRPr="008D54CD" w:rsidRDefault="00605C89" w:rsidP="00605C89">
      <w:pPr>
        <w:pStyle w:val="Standard"/>
        <w:jc w:val="both"/>
        <w:rPr>
          <w:lang w:val="fr-BE"/>
        </w:rPr>
      </w:pPr>
      <w:r w:rsidRPr="008D54CD">
        <w:rPr>
          <w:b/>
          <w:bCs/>
          <w:i/>
          <w:iCs/>
          <w:sz w:val="20"/>
          <w:szCs w:val="20"/>
          <w:lang w:val="fr-BE"/>
        </w:rPr>
        <w:t>4- Il sait ce qui est dans les cieux et la terre, et Il sait ce que vous cachez ainsi que ce que vous divulguez. Et Allah connaît bien le contenu des poitrines.</w:t>
      </w:r>
    </w:p>
    <w:p w14:paraId="23F06EFD" w14:textId="77777777" w:rsidR="00605C89" w:rsidRDefault="00605C89" w:rsidP="00605C89">
      <w:pPr>
        <w:pStyle w:val="Standard"/>
        <w:rPr>
          <w:lang w:val="fr-FR"/>
        </w:rPr>
      </w:pPr>
    </w:p>
    <w:p w14:paraId="59DE99FA" w14:textId="77777777" w:rsidR="00605C89" w:rsidRPr="008D54CD" w:rsidRDefault="00605C89" w:rsidP="00605C89">
      <w:pPr>
        <w:pStyle w:val="Standard"/>
        <w:jc w:val="both"/>
        <w:rPr>
          <w:lang w:val="fr-BE"/>
        </w:rPr>
      </w:pPr>
      <w:r>
        <w:rPr>
          <w:lang w:val="fr-FR"/>
        </w:rPr>
        <w:t xml:space="preserve">1- </w:t>
      </w:r>
      <w:r w:rsidRPr="00FC46AF">
        <w:rPr>
          <w:lang w:val="fr-FR"/>
        </w:rPr>
        <w:t>Dans ces versets, deux actions fondamentales de Dieu sont mentionnées : la création et la formation. Dieu a créé l'univers et l'être humain de la meilleure des façons</w:t>
      </w:r>
      <w:r>
        <w:rPr>
          <w:lang w:val="fr-FR"/>
        </w:rPr>
        <w:t xml:space="preserve">, </w:t>
      </w:r>
      <w:r w:rsidRPr="00963C13">
        <w:rPr>
          <w:lang w:val="fr-FR"/>
        </w:rPr>
        <w:t>avec sagesse et perfection</w:t>
      </w:r>
      <w:r>
        <w:rPr>
          <w:lang w:val="fr-FR"/>
        </w:rPr>
        <w:t>.</w:t>
      </w:r>
    </w:p>
    <w:p w14:paraId="4BC60341" w14:textId="77777777" w:rsidR="00605C89" w:rsidRPr="008D54CD" w:rsidRDefault="00605C89" w:rsidP="00605C89">
      <w:pPr>
        <w:pStyle w:val="Standard"/>
        <w:jc w:val="both"/>
        <w:rPr>
          <w:lang w:val="fr-BE"/>
        </w:rPr>
      </w:pPr>
      <w:r>
        <w:rPr>
          <w:lang w:val="fr-FR"/>
        </w:rPr>
        <w:t xml:space="preserve">2- La connaissance de Dieu est illimitée </w:t>
      </w:r>
      <w:r w:rsidRPr="00FC46AF">
        <w:rPr>
          <w:lang w:val="fr-FR"/>
        </w:rPr>
        <w:t>et se manifeste en trois étapes principales</w:t>
      </w:r>
      <w:r w:rsidR="007C16A8">
        <w:rPr>
          <w:lang w:val="fr-FR"/>
        </w:rPr>
        <w:t xml:space="preserve"> </w:t>
      </w:r>
      <w:r>
        <w:rPr>
          <w:lang w:val="fr-FR"/>
        </w:rPr>
        <w:t>:</w:t>
      </w:r>
    </w:p>
    <w:p w14:paraId="0677C2FD" w14:textId="77777777" w:rsidR="00605C89" w:rsidRPr="008D54CD" w:rsidRDefault="00605C89" w:rsidP="00605C89">
      <w:pPr>
        <w:pStyle w:val="Standard"/>
        <w:jc w:val="both"/>
        <w:rPr>
          <w:lang w:val="fr-BE"/>
        </w:rPr>
      </w:pPr>
      <w:r>
        <w:rPr>
          <w:lang w:val="fr-FR"/>
        </w:rPr>
        <w:t xml:space="preserve">a) </w:t>
      </w:r>
      <w:r w:rsidRPr="00963C13">
        <w:rPr>
          <w:lang w:val="fr-FR"/>
        </w:rPr>
        <w:t>La connaissance du monde et de tout ce qu'il renferme, dans ses moindres détails</w:t>
      </w:r>
      <w:r w:rsidR="007C16A8">
        <w:rPr>
          <w:lang w:val="fr-FR"/>
        </w:rPr>
        <w:t xml:space="preserve"> </w:t>
      </w:r>
      <w:r>
        <w:rPr>
          <w:lang w:val="fr-FR"/>
        </w:rPr>
        <w:t>;</w:t>
      </w:r>
    </w:p>
    <w:p w14:paraId="3B800661" w14:textId="77777777" w:rsidR="00605C89" w:rsidRPr="008D54CD" w:rsidRDefault="00605C89" w:rsidP="00605C89">
      <w:pPr>
        <w:pStyle w:val="Standard"/>
        <w:jc w:val="both"/>
        <w:rPr>
          <w:lang w:val="fr-BE"/>
        </w:rPr>
      </w:pPr>
      <w:r>
        <w:rPr>
          <w:lang w:val="fr-FR"/>
        </w:rPr>
        <w:lastRenderedPageBreak/>
        <w:t xml:space="preserve">b) </w:t>
      </w:r>
      <w:r w:rsidRPr="00963C13">
        <w:rPr>
          <w:lang w:val="fr-FR"/>
        </w:rPr>
        <w:t>La connaissance des actions cachées et publiques de l'homme, qu'elles soient bonnes ou mauvaises</w:t>
      </w:r>
      <w:r w:rsidR="007C16A8">
        <w:rPr>
          <w:lang w:val="fr-FR"/>
        </w:rPr>
        <w:t xml:space="preserve"> </w:t>
      </w:r>
      <w:r>
        <w:rPr>
          <w:lang w:val="fr-FR"/>
        </w:rPr>
        <w:t>;</w:t>
      </w:r>
    </w:p>
    <w:p w14:paraId="39817FFF" w14:textId="77777777" w:rsidR="00605C89" w:rsidRPr="008D54CD" w:rsidRDefault="00605C89" w:rsidP="00605C89">
      <w:pPr>
        <w:pStyle w:val="Standard"/>
        <w:jc w:val="both"/>
        <w:rPr>
          <w:lang w:val="fr-BE"/>
        </w:rPr>
      </w:pPr>
      <w:r>
        <w:rPr>
          <w:lang w:val="fr-FR"/>
        </w:rPr>
        <w:t xml:space="preserve">c) </w:t>
      </w:r>
      <w:r w:rsidRPr="00963C13">
        <w:rPr>
          <w:lang w:val="fr-FR"/>
        </w:rPr>
        <w:t>La connaissance des sentiments les plus intimes et des pensées secrètes de Ses créatures, quelle que soit leur nature</w:t>
      </w:r>
      <w:r>
        <w:rPr>
          <w:lang w:val="fr-FR"/>
        </w:rPr>
        <w:t>.</w:t>
      </w:r>
    </w:p>
    <w:p w14:paraId="38181B6D" w14:textId="77777777" w:rsidR="00605C89" w:rsidRPr="008D54CD" w:rsidRDefault="00605C89" w:rsidP="00605C89">
      <w:pPr>
        <w:pStyle w:val="Standard"/>
        <w:jc w:val="both"/>
        <w:rPr>
          <w:lang w:val="fr-BE"/>
        </w:rPr>
      </w:pPr>
      <w:r>
        <w:rPr>
          <w:lang w:val="fr-FR"/>
        </w:rPr>
        <w:t xml:space="preserve">3- </w:t>
      </w:r>
      <w:r w:rsidRPr="00116437">
        <w:rPr>
          <w:lang w:val="fr-FR"/>
        </w:rPr>
        <w:t>La division des gens en croyants et mécréants souligne le libre arbitre dont disposent les êtres humains dans leurs prises de décision et le choix de leurs croyances. Chacun est responsable de ses choix et devra en rendre compte à Dieu le jour du Jugement dernier</w:t>
      </w:r>
      <w:r>
        <w:rPr>
          <w:lang w:val="fr-FR"/>
        </w:rPr>
        <w:t>.</w:t>
      </w:r>
      <w:r>
        <w:rPr>
          <w:rStyle w:val="Appelnotedebasdep"/>
        </w:rPr>
        <w:footnoteReference w:id="5"/>
      </w:r>
    </w:p>
    <w:p w14:paraId="0FE0EA82" w14:textId="77777777" w:rsidR="00605C89" w:rsidRDefault="00605C89" w:rsidP="00605C89">
      <w:pPr>
        <w:pStyle w:val="Standard"/>
        <w:rPr>
          <w:lang w:val="fr-FR"/>
        </w:rPr>
      </w:pPr>
    </w:p>
    <w:p w14:paraId="429142C3" w14:textId="77777777" w:rsidR="00605C89" w:rsidRDefault="00605C89" w:rsidP="00605C89">
      <w:pPr>
        <w:pStyle w:val="Standard"/>
        <w:rPr>
          <w:lang w:val="fr-FR"/>
        </w:rPr>
      </w:pPr>
    </w:p>
    <w:p w14:paraId="59BAFBE5" w14:textId="77777777" w:rsidR="00605C89" w:rsidRDefault="00605C89" w:rsidP="00605C89">
      <w:pPr>
        <w:pStyle w:val="Standard"/>
        <w:rPr>
          <w:lang w:val="fr-FR"/>
        </w:rPr>
      </w:pPr>
    </w:p>
    <w:p w14:paraId="771632E4" w14:textId="64389936" w:rsidR="007E39ED" w:rsidRDefault="007E39ED" w:rsidP="007E39ED">
      <w:pPr>
        <w:pStyle w:val="Standard"/>
        <w:jc w:val="right"/>
        <w:rPr>
          <w:lang w:val="fr-FR"/>
        </w:rPr>
      </w:pPr>
      <w:proofErr w:type="spellStart"/>
      <w:r w:rsidRPr="00173095">
        <w:rPr>
          <w:rFonts w:cs="KFGQPC Uthmanic Script HAFS"/>
          <w:color w:val="000000"/>
          <w:sz w:val="36"/>
          <w:szCs w:val="36"/>
          <w:shd w:val="clear" w:color="auto" w:fill="FFFFFF"/>
          <w:rtl/>
        </w:rPr>
        <w:t>أَلَمۡ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يَأۡتِكُمۡ</w:t>
      </w:r>
      <w:proofErr w:type="spellEnd"/>
      <w:r w:rsidRPr="00173095">
        <w:rPr>
          <w:rFonts w:cs="KFGQPC Uthmanic Script HAFS"/>
          <w:color w:val="000000"/>
          <w:sz w:val="36"/>
          <w:szCs w:val="36"/>
          <w:shd w:val="clear" w:color="auto" w:fill="FFFFFF"/>
          <w:rtl/>
        </w:rPr>
        <w:t xml:space="preserve"> نَبَؤُاْ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لَّذِينَ</w:t>
      </w:r>
      <w:proofErr w:type="spellEnd"/>
      <w:r w:rsidRPr="00173095">
        <w:rPr>
          <w:rFonts w:cs="KFGQPC Uthmanic Script HAFS"/>
          <w:color w:val="000000"/>
          <w:sz w:val="36"/>
          <w:szCs w:val="36"/>
          <w:shd w:val="clear" w:color="auto" w:fill="FFFFFF"/>
          <w:rtl/>
        </w:rPr>
        <w:t xml:space="preserve"> كَفَرُواْ مِن </w:t>
      </w:r>
      <w:proofErr w:type="spellStart"/>
      <w:r w:rsidRPr="00173095">
        <w:rPr>
          <w:rFonts w:cs="KFGQPC Uthmanic Script HAFS"/>
          <w:color w:val="000000"/>
          <w:sz w:val="36"/>
          <w:szCs w:val="36"/>
          <w:shd w:val="clear" w:color="auto" w:fill="FFFFFF"/>
          <w:rtl/>
        </w:rPr>
        <w:t>قَبۡلُ</w:t>
      </w:r>
      <w:proofErr w:type="spellEnd"/>
      <w:r w:rsidRPr="00173095">
        <w:rPr>
          <w:rFonts w:cs="KFGQPC Uthmanic Script HAFS"/>
          <w:color w:val="000000"/>
          <w:sz w:val="36"/>
          <w:szCs w:val="36"/>
          <w:shd w:val="clear" w:color="auto" w:fill="FFFFFF"/>
          <w:rtl/>
        </w:rPr>
        <w:t xml:space="preserve"> فَذَاقُواْ وَبَالَ </w:t>
      </w:r>
      <w:proofErr w:type="spellStart"/>
      <w:r w:rsidRPr="00173095">
        <w:rPr>
          <w:rFonts w:cs="KFGQPC Uthmanic Script HAFS"/>
          <w:color w:val="000000"/>
          <w:sz w:val="36"/>
          <w:szCs w:val="36"/>
          <w:shd w:val="clear" w:color="auto" w:fill="FFFFFF"/>
          <w:rtl/>
        </w:rPr>
        <w:t>أَمۡرِهِمۡ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وَلَهُمۡ</w:t>
      </w:r>
      <w:proofErr w:type="spellEnd"/>
      <w:r w:rsidRPr="00173095">
        <w:rPr>
          <w:rFonts w:cs="KFGQPC Uthmanic Script HAFS"/>
          <w:color w:val="000000"/>
          <w:sz w:val="36"/>
          <w:szCs w:val="36"/>
          <w:shd w:val="clear" w:color="auto" w:fill="FFFFFF"/>
          <w:rtl/>
        </w:rPr>
        <w:t xml:space="preserve"> عَذَابٌ أَلِيمٞ٥ ذَٰلِكَ </w:t>
      </w:r>
      <w:proofErr w:type="spellStart"/>
      <w:r w:rsidRPr="00173095">
        <w:rPr>
          <w:rFonts w:cs="KFGQPC Uthmanic Script HAFS"/>
          <w:color w:val="000000"/>
          <w:sz w:val="36"/>
          <w:szCs w:val="36"/>
          <w:shd w:val="clear" w:color="auto" w:fill="FFFFFF"/>
          <w:rtl/>
        </w:rPr>
        <w:t>بِأَنَّهُ</w:t>
      </w:r>
      <w:r w:rsidRPr="00173095">
        <w:rPr>
          <w:rFonts w:cs="KFGQPC Uthmanic Script HAFS" w:hint="cs"/>
          <w:color w:val="000000"/>
          <w:sz w:val="36"/>
          <w:szCs w:val="36"/>
          <w:shd w:val="clear" w:color="auto" w:fill="FFFFFF"/>
          <w:rtl/>
        </w:rPr>
        <w:t>ۥ</w:t>
      </w:r>
      <w:proofErr w:type="spellEnd"/>
      <w:r w:rsidRPr="00173095">
        <w:rPr>
          <w:rFonts w:cs="KFGQPC Uthmanic Script HAFS"/>
          <w:color w:val="000000"/>
          <w:sz w:val="36"/>
          <w:szCs w:val="36"/>
          <w:shd w:val="clear" w:color="auto" w:fill="FFFFFF"/>
          <w:rtl/>
        </w:rPr>
        <w:t xml:space="preserve"> كَانَت </w:t>
      </w:r>
      <w:proofErr w:type="spellStart"/>
      <w:r w:rsidRPr="00173095">
        <w:rPr>
          <w:rFonts w:cs="KFGQPC Uthmanic Script HAFS"/>
          <w:color w:val="000000"/>
          <w:sz w:val="36"/>
          <w:szCs w:val="36"/>
          <w:shd w:val="clear" w:color="auto" w:fill="FFFFFF"/>
          <w:rtl/>
        </w:rPr>
        <w:t>تَّأۡتِيهِمۡ</w:t>
      </w:r>
      <w:proofErr w:type="spellEnd"/>
      <w:r w:rsidRPr="00173095">
        <w:rPr>
          <w:rFonts w:cs="KFGQPC Uthmanic Script HAFS"/>
          <w:color w:val="000000"/>
          <w:sz w:val="36"/>
          <w:szCs w:val="36"/>
          <w:shd w:val="clear" w:color="auto" w:fill="FFFFFF"/>
          <w:rtl/>
        </w:rPr>
        <w:t xml:space="preserve"> رُسُلُهُم </w:t>
      </w:r>
      <w:proofErr w:type="spellStart"/>
      <w:r w:rsidRPr="00173095">
        <w:rPr>
          <w:rFonts w:cs="KFGQPC Uthmanic Script HAFS"/>
          <w:color w:val="000000"/>
          <w:sz w:val="36"/>
          <w:szCs w:val="36"/>
          <w:shd w:val="clear" w:color="auto" w:fill="FFFFFF"/>
          <w:rtl/>
        </w:rPr>
        <w:t>بِ</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لۡبَيِّنَٰتِ</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فَقَالُوٓاْ</w:t>
      </w:r>
      <w:proofErr w:type="spellEnd"/>
      <w:r w:rsidRPr="00173095">
        <w:rPr>
          <w:rFonts w:cs="KFGQPC Uthmanic Script HAFS"/>
          <w:color w:val="000000"/>
          <w:sz w:val="36"/>
          <w:szCs w:val="36"/>
          <w:shd w:val="clear" w:color="auto" w:fill="FFFFFF"/>
          <w:rtl/>
        </w:rPr>
        <w:t xml:space="preserve"> أَبَشَرٞ </w:t>
      </w:r>
      <w:proofErr w:type="spellStart"/>
      <w:r w:rsidRPr="00173095">
        <w:rPr>
          <w:rFonts w:cs="KFGQPC Uthmanic Script HAFS"/>
          <w:color w:val="000000"/>
          <w:sz w:val="36"/>
          <w:szCs w:val="36"/>
          <w:shd w:val="clear" w:color="auto" w:fill="FFFFFF"/>
          <w:rtl/>
        </w:rPr>
        <w:t>يَهۡدُونَنَا</w:t>
      </w:r>
      <w:proofErr w:type="spellEnd"/>
      <w:r w:rsidRPr="00173095">
        <w:rPr>
          <w:rFonts w:cs="KFGQPC Uthmanic Script HAFS"/>
          <w:color w:val="000000"/>
          <w:sz w:val="36"/>
          <w:szCs w:val="36"/>
          <w:shd w:val="clear" w:color="auto" w:fill="FFFFFF"/>
          <w:rtl/>
        </w:rPr>
        <w:t xml:space="preserve"> فَكَفَرُواْ </w:t>
      </w:r>
      <w:proofErr w:type="spellStart"/>
      <w:r w:rsidRPr="00173095">
        <w:rPr>
          <w:rFonts w:cs="KFGQPC Uthmanic Script HAFS"/>
          <w:color w:val="000000"/>
          <w:sz w:val="36"/>
          <w:szCs w:val="36"/>
          <w:shd w:val="clear" w:color="auto" w:fill="FFFFFF"/>
          <w:rtl/>
        </w:rPr>
        <w:t>وَتَوَلَّواْۖ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سۡتَغۡنَى</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غَنِيٌّ حَمِيدٞ٦</w:t>
      </w:r>
    </w:p>
    <w:p w14:paraId="2CB907EE" w14:textId="77777777" w:rsidR="007E39ED" w:rsidRDefault="007E39ED" w:rsidP="00605C89">
      <w:pPr>
        <w:pStyle w:val="Standard"/>
        <w:rPr>
          <w:lang w:val="fr-FR"/>
        </w:rPr>
      </w:pPr>
    </w:p>
    <w:p w14:paraId="755E5DD9" w14:textId="77777777" w:rsidR="00605C89" w:rsidRPr="008D54CD" w:rsidRDefault="00605C89" w:rsidP="00605C89">
      <w:pPr>
        <w:pStyle w:val="Standard"/>
        <w:jc w:val="both"/>
        <w:rPr>
          <w:lang w:val="fr-BE"/>
        </w:rPr>
      </w:pPr>
      <w:r w:rsidRPr="008D54CD">
        <w:rPr>
          <w:b/>
          <w:bCs/>
          <w:i/>
          <w:iCs/>
          <w:sz w:val="20"/>
          <w:szCs w:val="20"/>
          <w:lang w:val="fr-BE"/>
        </w:rPr>
        <w:t>5- Ne vous est-elle pas parvenue, la nouvelle de ceux qui auparavant ont mécru et qui ont goûté la conséquence néfaste de leur acte ; ils auront en outre un châtiment douloureux.</w:t>
      </w:r>
    </w:p>
    <w:p w14:paraId="40434FFC" w14:textId="77777777" w:rsidR="00605C89" w:rsidRPr="008D54CD" w:rsidRDefault="00605C89" w:rsidP="00605C89">
      <w:pPr>
        <w:pStyle w:val="Standard"/>
        <w:jc w:val="both"/>
        <w:rPr>
          <w:lang w:val="fr-BE"/>
        </w:rPr>
      </w:pPr>
      <w:r w:rsidRPr="008D54CD">
        <w:rPr>
          <w:b/>
          <w:bCs/>
          <w:i/>
          <w:iCs/>
          <w:sz w:val="20"/>
          <w:szCs w:val="20"/>
          <w:lang w:val="fr-BE"/>
        </w:rPr>
        <w:t>6- Il en est ainsi parce que leurs messagers leur venaient avec des preuves évidentes, et qu’ils ont dit : « Sont-ce des hommes qui nous guideront ? » Ils mécrurent alors et se détournèrent et Allah Se passa [d’eux] et Allah Se suffit à Lui-même et Il est Digne de louange.</w:t>
      </w:r>
    </w:p>
    <w:p w14:paraId="71603DA7" w14:textId="77777777" w:rsidR="00605C89" w:rsidRDefault="00605C89" w:rsidP="00605C89">
      <w:pPr>
        <w:pStyle w:val="Standard"/>
        <w:rPr>
          <w:lang w:val="fr-FR"/>
        </w:rPr>
      </w:pPr>
    </w:p>
    <w:p w14:paraId="142A17F9" w14:textId="77777777" w:rsidR="00605C89" w:rsidRPr="008D54CD" w:rsidRDefault="00605C89" w:rsidP="00605C89">
      <w:pPr>
        <w:pStyle w:val="Standard"/>
        <w:jc w:val="both"/>
        <w:rPr>
          <w:lang w:val="fr-BE"/>
        </w:rPr>
      </w:pPr>
      <w:r>
        <w:rPr>
          <w:lang w:val="fr-FR"/>
        </w:rPr>
        <w:t xml:space="preserve">1- </w:t>
      </w:r>
      <w:r w:rsidRPr="00A66F80">
        <w:rPr>
          <w:lang w:val="fr-FR"/>
        </w:rPr>
        <w:t>Les causes du châtiment infligé à ces mécréants dans ces versets sont</w:t>
      </w:r>
      <w:r w:rsidR="00033D4E">
        <w:rPr>
          <w:lang w:val="fr-FR"/>
        </w:rPr>
        <w:t xml:space="preserve"> </w:t>
      </w:r>
      <w:r>
        <w:rPr>
          <w:lang w:val="fr-FR"/>
        </w:rPr>
        <w:t>:</w:t>
      </w:r>
    </w:p>
    <w:p w14:paraId="2DE658F1" w14:textId="77777777" w:rsidR="00605C89" w:rsidRPr="008D54CD" w:rsidRDefault="00605C89" w:rsidP="00605C89">
      <w:pPr>
        <w:pStyle w:val="Standard"/>
        <w:jc w:val="both"/>
        <w:rPr>
          <w:lang w:val="fr-BE"/>
        </w:rPr>
      </w:pPr>
      <w:r>
        <w:rPr>
          <w:lang w:val="fr-FR"/>
        </w:rPr>
        <w:t xml:space="preserve">a) </w:t>
      </w:r>
      <w:r w:rsidRPr="00DC50D3">
        <w:rPr>
          <w:lang w:val="fr-FR"/>
        </w:rPr>
        <w:t>Leurs propres mauvaises actions, qui les ont éloignés du chemin de la droiture et les ont conduits à la perdition</w:t>
      </w:r>
      <w:r w:rsidR="00033D4E">
        <w:rPr>
          <w:lang w:val="fr-FR"/>
        </w:rPr>
        <w:t xml:space="preserve"> </w:t>
      </w:r>
      <w:r>
        <w:rPr>
          <w:lang w:val="fr-FR"/>
        </w:rPr>
        <w:t>;</w:t>
      </w:r>
    </w:p>
    <w:p w14:paraId="78EED2D7" w14:textId="543C0FAC" w:rsidR="00605C89" w:rsidRPr="008D54CD" w:rsidRDefault="00605C89" w:rsidP="00605C89">
      <w:pPr>
        <w:pStyle w:val="Standard"/>
        <w:jc w:val="both"/>
        <w:rPr>
          <w:lang w:val="fr-BE"/>
        </w:rPr>
      </w:pPr>
      <w:r>
        <w:rPr>
          <w:lang w:val="fr-FR"/>
        </w:rPr>
        <w:t xml:space="preserve">b) </w:t>
      </w:r>
      <w:r w:rsidRPr="00DC50D3">
        <w:rPr>
          <w:lang w:val="fr-FR"/>
        </w:rPr>
        <w:t xml:space="preserve">Les excuses arrogantes qui les poussaient à se détourner du message des </w:t>
      </w:r>
      <w:r w:rsidR="00E14CEC">
        <w:rPr>
          <w:lang w:val="fr-FR"/>
        </w:rPr>
        <w:t>P</w:t>
      </w:r>
      <w:r w:rsidRPr="00DC50D3">
        <w:rPr>
          <w:lang w:val="fr-FR"/>
        </w:rPr>
        <w:t>rophètes</w:t>
      </w:r>
      <w:r w:rsidR="00E14CEC">
        <w:rPr>
          <w:lang w:val="fr-FR"/>
        </w:rPr>
        <w:t xml:space="preserve"> (a)</w:t>
      </w:r>
      <w:r w:rsidRPr="00DC50D3">
        <w:rPr>
          <w:lang w:val="fr-FR"/>
        </w:rPr>
        <w:t>, en refusant d'écouter leurs avertissements et en persistant dans leur incrédulité</w:t>
      </w:r>
      <w:r>
        <w:rPr>
          <w:lang w:val="fr-FR"/>
        </w:rPr>
        <w:t>.</w:t>
      </w:r>
    </w:p>
    <w:p w14:paraId="7D1B7245" w14:textId="1D808031" w:rsidR="00605C89" w:rsidRPr="008D54CD" w:rsidRDefault="00605C89" w:rsidP="00605C89">
      <w:pPr>
        <w:pStyle w:val="Standard"/>
        <w:jc w:val="both"/>
        <w:rPr>
          <w:lang w:val="fr-BE"/>
        </w:rPr>
      </w:pPr>
      <w:r>
        <w:rPr>
          <w:lang w:val="fr-FR"/>
        </w:rPr>
        <w:t xml:space="preserve">2- </w:t>
      </w:r>
      <w:r w:rsidRPr="004A5312">
        <w:rPr>
          <w:lang w:val="fr-FR"/>
        </w:rPr>
        <w:t xml:space="preserve">Dans ce verset, il est déclaré que Dieu n'a nullement besoin de la foi et de l'obéissance des gens. L'envoi de </w:t>
      </w:r>
      <w:r w:rsidR="00E14CEC">
        <w:rPr>
          <w:lang w:val="fr-FR"/>
        </w:rPr>
        <w:t>P</w:t>
      </w:r>
      <w:r w:rsidRPr="004A5312">
        <w:rPr>
          <w:lang w:val="fr-FR"/>
        </w:rPr>
        <w:t xml:space="preserve">rophètes </w:t>
      </w:r>
      <w:r w:rsidR="00E14CEC">
        <w:rPr>
          <w:lang w:val="fr-FR"/>
        </w:rPr>
        <w:t xml:space="preserve">(a) </w:t>
      </w:r>
      <w:r w:rsidRPr="004A5312">
        <w:rPr>
          <w:lang w:val="fr-FR"/>
        </w:rPr>
        <w:t>et de preuves pour guider vers le chemin de la foi est un acte de pure miséricorde de Sa part, visant le salut des êtres humains. Le bénéfice en revient aux gens eux-mêmes, et s'ils refusent cette guidance, c'est à leur propre détriment. Dieu est parfaitement autosuffisant et n'a besoin de rien ni de personne, mais Il offre néanmoins aux hommes la possibilité de se rapprocher de Lui et de bénéficier de Sa miséricorde infinie</w:t>
      </w:r>
      <w:r>
        <w:rPr>
          <w:lang w:val="fr-FR"/>
        </w:rPr>
        <w:t>.</w:t>
      </w:r>
      <w:r>
        <w:rPr>
          <w:rStyle w:val="Appelnotedebasdep"/>
        </w:rPr>
        <w:footnoteReference w:id="6"/>
      </w:r>
    </w:p>
    <w:p w14:paraId="20FBBE20" w14:textId="77777777" w:rsidR="00605C89" w:rsidRDefault="00605C89" w:rsidP="00605C89">
      <w:pPr>
        <w:pStyle w:val="Standard"/>
        <w:rPr>
          <w:lang w:val="fr-FR"/>
        </w:rPr>
      </w:pPr>
    </w:p>
    <w:p w14:paraId="74B98B3E" w14:textId="3451D5DB" w:rsidR="00033D4E" w:rsidRDefault="007E39ED" w:rsidP="007E39ED">
      <w:pPr>
        <w:pStyle w:val="Standard"/>
        <w:jc w:val="right"/>
        <w:rPr>
          <w:lang w:val="fr-FR"/>
        </w:rPr>
      </w:pPr>
      <w:r w:rsidRPr="00173095">
        <w:rPr>
          <w:rFonts w:cs="KFGQPC Uthmanic Script HAFS"/>
          <w:color w:val="000000"/>
          <w:sz w:val="36"/>
          <w:szCs w:val="36"/>
          <w:shd w:val="clear" w:color="auto" w:fill="FFFFFF"/>
          <w:rtl/>
        </w:rPr>
        <w:t xml:space="preserve">زَعَمَ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لَّذِينَ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كَفَرُوٓاْ</w:t>
      </w:r>
      <w:proofErr w:type="spellEnd"/>
      <w:r w:rsidRPr="00173095">
        <w:rPr>
          <w:rFonts w:cs="KFGQPC Uthmanic Script HAFS"/>
          <w:color w:val="000000"/>
          <w:sz w:val="36"/>
          <w:szCs w:val="36"/>
          <w:shd w:val="clear" w:color="auto" w:fill="FFFFFF"/>
          <w:rtl/>
        </w:rPr>
        <w:t xml:space="preserve"> أَن لَّن </w:t>
      </w:r>
      <w:proofErr w:type="spellStart"/>
      <w:r w:rsidRPr="00173095">
        <w:rPr>
          <w:rFonts w:cs="KFGQPC Uthmanic Script HAFS"/>
          <w:color w:val="000000"/>
          <w:sz w:val="36"/>
          <w:szCs w:val="36"/>
          <w:shd w:val="clear" w:color="auto" w:fill="FFFFFF"/>
          <w:rtl/>
        </w:rPr>
        <w:t>يُبۡعَثُواْۚ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قُلۡ</w:t>
      </w:r>
      <w:proofErr w:type="spellEnd"/>
      <w:r w:rsidRPr="00173095">
        <w:rPr>
          <w:rFonts w:cs="KFGQPC Uthmanic Script HAFS"/>
          <w:color w:val="000000"/>
          <w:sz w:val="36"/>
          <w:szCs w:val="36"/>
          <w:shd w:val="clear" w:color="auto" w:fill="FFFFFF"/>
          <w:rtl/>
        </w:rPr>
        <w:t xml:space="preserve"> بَلَىٰ وَرَبِّي </w:t>
      </w:r>
      <w:proofErr w:type="spellStart"/>
      <w:r w:rsidRPr="00173095">
        <w:rPr>
          <w:rFonts w:cs="KFGQPC Uthmanic Script HAFS"/>
          <w:color w:val="000000"/>
          <w:sz w:val="36"/>
          <w:szCs w:val="36"/>
          <w:shd w:val="clear" w:color="auto" w:fill="FFFFFF"/>
          <w:rtl/>
        </w:rPr>
        <w:t>لَتُبۡعَثُنَّ</w:t>
      </w:r>
      <w:proofErr w:type="spellEnd"/>
      <w:r w:rsidRPr="00173095">
        <w:rPr>
          <w:rFonts w:cs="KFGQPC Uthmanic Script HAFS"/>
          <w:color w:val="000000"/>
          <w:sz w:val="36"/>
          <w:szCs w:val="36"/>
          <w:shd w:val="clear" w:color="auto" w:fill="FFFFFF"/>
          <w:rtl/>
        </w:rPr>
        <w:t xml:space="preserve"> ثُمَّ لَتُنَبَّؤُنَّ بِمَا </w:t>
      </w:r>
      <w:proofErr w:type="spellStart"/>
      <w:r w:rsidRPr="00173095">
        <w:rPr>
          <w:rFonts w:cs="KFGQPC Uthmanic Script HAFS"/>
          <w:color w:val="000000"/>
          <w:sz w:val="36"/>
          <w:szCs w:val="36"/>
          <w:shd w:val="clear" w:color="auto" w:fill="FFFFFF"/>
          <w:rtl/>
        </w:rPr>
        <w:t>عَمِلۡتُمۡۚ</w:t>
      </w:r>
      <w:proofErr w:type="spellEnd"/>
      <w:r w:rsidRPr="00173095">
        <w:rPr>
          <w:rFonts w:cs="KFGQPC Uthmanic Script HAFS"/>
          <w:color w:val="000000"/>
          <w:sz w:val="36"/>
          <w:szCs w:val="36"/>
          <w:shd w:val="clear" w:color="auto" w:fill="FFFFFF"/>
          <w:rtl/>
        </w:rPr>
        <w:t xml:space="preserve"> وَذَٰلِكَ عَلَى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يَسِيرٞ٧ </w:t>
      </w:r>
      <w:proofErr w:type="spellStart"/>
      <w:r w:rsidRPr="00173095">
        <w:rPr>
          <w:rFonts w:cs="KFGQPC Uthmanic Script HAFS"/>
          <w:color w:val="000000"/>
          <w:sz w:val="36"/>
          <w:szCs w:val="36"/>
          <w:shd w:val="clear" w:color="auto" w:fill="FFFFFF"/>
          <w:rtl/>
        </w:rPr>
        <w:t>فَ‍َٔامِنُواْ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بِ</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وَرَسُولِهِ</w:t>
      </w:r>
      <w:r w:rsidRPr="00173095">
        <w:rPr>
          <w:rFonts w:cs="KFGQPC Uthmanic Script HAFS" w:hint="cs"/>
          <w:color w:val="000000"/>
          <w:sz w:val="36"/>
          <w:szCs w:val="36"/>
          <w:shd w:val="clear" w:color="auto" w:fill="FFFFFF"/>
          <w:rtl/>
        </w:rPr>
        <w:t>ۦ</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لنُّورِ</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لَّذِيٓ</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أَنزَلۡنَاۚ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بِمَا </w:t>
      </w:r>
      <w:proofErr w:type="spellStart"/>
      <w:r w:rsidRPr="00173095">
        <w:rPr>
          <w:rFonts w:cs="KFGQPC Uthmanic Script HAFS"/>
          <w:color w:val="000000"/>
          <w:sz w:val="36"/>
          <w:szCs w:val="36"/>
          <w:shd w:val="clear" w:color="auto" w:fill="FFFFFF"/>
          <w:rtl/>
        </w:rPr>
        <w:t>تَعۡمَلُونَ</w:t>
      </w:r>
      <w:proofErr w:type="spellEnd"/>
      <w:r w:rsidRPr="00173095">
        <w:rPr>
          <w:rFonts w:cs="KFGQPC Uthmanic Script HAFS"/>
          <w:color w:val="000000"/>
          <w:sz w:val="36"/>
          <w:szCs w:val="36"/>
          <w:shd w:val="clear" w:color="auto" w:fill="FFFFFF"/>
          <w:rtl/>
        </w:rPr>
        <w:t xml:space="preserve"> خَبِيرٞ٨</w:t>
      </w:r>
    </w:p>
    <w:p w14:paraId="0D1FBD84" w14:textId="77777777" w:rsidR="00033D4E" w:rsidRDefault="00033D4E" w:rsidP="00605C89">
      <w:pPr>
        <w:pStyle w:val="Standard"/>
        <w:rPr>
          <w:lang w:val="fr-FR"/>
        </w:rPr>
      </w:pPr>
    </w:p>
    <w:p w14:paraId="15B62B53" w14:textId="77777777" w:rsidR="00605C89" w:rsidRPr="008D54CD" w:rsidRDefault="00605C89" w:rsidP="00605C89">
      <w:pPr>
        <w:pStyle w:val="Standard"/>
        <w:jc w:val="both"/>
        <w:rPr>
          <w:lang w:val="fr-BE"/>
        </w:rPr>
      </w:pPr>
      <w:r w:rsidRPr="008D54CD">
        <w:rPr>
          <w:b/>
          <w:bCs/>
          <w:i/>
          <w:iCs/>
          <w:sz w:val="20"/>
          <w:szCs w:val="20"/>
          <w:lang w:val="fr-BE"/>
        </w:rPr>
        <w:t>7- Ceux qui ont mécru prétendent qu’ils ne seront point ressuscités. Dis : « Mais si ! Par mon Seigneur ! Vous serez très certainement ressuscités ; puis vous serez certes informés de ce que vous faisiez. Et cela est facile pour Allah ».</w:t>
      </w:r>
    </w:p>
    <w:p w14:paraId="08A8D5BD" w14:textId="77777777" w:rsidR="00605C89" w:rsidRPr="008D54CD" w:rsidRDefault="00605C89" w:rsidP="00605C89">
      <w:pPr>
        <w:pStyle w:val="Standard"/>
        <w:jc w:val="both"/>
        <w:rPr>
          <w:lang w:val="fr-BE"/>
        </w:rPr>
      </w:pPr>
      <w:r w:rsidRPr="008D54CD">
        <w:rPr>
          <w:b/>
          <w:bCs/>
          <w:i/>
          <w:iCs/>
          <w:sz w:val="20"/>
          <w:szCs w:val="20"/>
          <w:lang w:val="fr-BE"/>
        </w:rPr>
        <w:t>8- Croyez en Allah donc et en Son messager, ainsi qu’en la Lumière [le Coran] que Nous avons fait descendre. Et Allah est Parfaitement Connaisseur de ce que vous faites.</w:t>
      </w:r>
    </w:p>
    <w:p w14:paraId="501C6B2E" w14:textId="77777777" w:rsidR="00605C89" w:rsidRDefault="00605C89" w:rsidP="00605C89">
      <w:pPr>
        <w:pStyle w:val="Standard"/>
        <w:rPr>
          <w:lang w:val="fr-FR"/>
        </w:rPr>
      </w:pPr>
    </w:p>
    <w:p w14:paraId="6D48B467" w14:textId="459C4528" w:rsidR="00605C89" w:rsidRPr="008D54CD" w:rsidRDefault="00605C89" w:rsidP="00605C89">
      <w:pPr>
        <w:pStyle w:val="Standard"/>
        <w:jc w:val="both"/>
        <w:rPr>
          <w:lang w:val="fr-BE"/>
        </w:rPr>
      </w:pPr>
      <w:r>
        <w:rPr>
          <w:lang w:val="fr-FR"/>
        </w:rPr>
        <w:t xml:space="preserve">1- </w:t>
      </w:r>
      <w:r w:rsidRPr="00FD1A21">
        <w:rPr>
          <w:lang w:val="fr-FR"/>
        </w:rPr>
        <w:t xml:space="preserve">Dans ce verset, le Prophète (s) jure par Dieu que les gens seront ressuscités le Jour de la Résurrection. Ce serment souligne de manière décisive la vérité de la </w:t>
      </w:r>
      <w:r w:rsidR="00BC6746">
        <w:rPr>
          <w:lang w:val="fr-FR"/>
        </w:rPr>
        <w:t>R</w:t>
      </w:r>
      <w:r w:rsidRPr="00FD1A21">
        <w:rPr>
          <w:lang w:val="fr-FR"/>
        </w:rPr>
        <w:t xml:space="preserve">ésurrection et exprime l'opinion ferme de l'orateur. De plus, l'utilisation de l'expression </w:t>
      </w:r>
      <w:r>
        <w:rPr>
          <w:lang w:val="fr-FR"/>
        </w:rPr>
        <w:t>« </w:t>
      </w:r>
      <w:r w:rsidRPr="00FD1A21">
        <w:rPr>
          <w:b/>
          <w:bCs/>
          <w:lang w:val="fr-FR"/>
        </w:rPr>
        <w:t>Par mon Seigneur</w:t>
      </w:r>
      <w:r>
        <w:rPr>
          <w:lang w:val="fr-FR"/>
        </w:rPr>
        <w:t> »</w:t>
      </w:r>
      <w:r w:rsidRPr="00FD1A21">
        <w:rPr>
          <w:lang w:val="fr-FR"/>
        </w:rPr>
        <w:t xml:space="preserve"> est une référence subtile à la raison de la résurrection : Dieu reste le Seigneur de l'homme même après sa mort, car l'homme est destiné à évoluer tout au long de sa vie, et cette évolut</w:t>
      </w:r>
      <w:r>
        <w:rPr>
          <w:lang w:val="fr-FR"/>
        </w:rPr>
        <w:t xml:space="preserve">ion ne se limite pas à ce monde, </w:t>
      </w:r>
      <w:r w:rsidRPr="00FD1A21">
        <w:rPr>
          <w:lang w:val="fr-FR"/>
        </w:rPr>
        <w:t xml:space="preserve">mais se poursuit </w:t>
      </w:r>
      <w:r>
        <w:rPr>
          <w:lang w:val="fr-FR"/>
        </w:rPr>
        <w:t>jusqu’à</w:t>
      </w:r>
      <w:r w:rsidRPr="00FD1A21">
        <w:rPr>
          <w:lang w:val="fr-FR"/>
        </w:rPr>
        <w:t xml:space="preserve"> la </w:t>
      </w:r>
      <w:r w:rsidR="00BC6746">
        <w:rPr>
          <w:lang w:val="fr-FR"/>
        </w:rPr>
        <w:t>R</w:t>
      </w:r>
      <w:r w:rsidRPr="00FD1A21">
        <w:rPr>
          <w:lang w:val="fr-FR"/>
        </w:rPr>
        <w:t>ésurrection</w:t>
      </w:r>
      <w:r>
        <w:rPr>
          <w:lang w:val="fr-FR"/>
        </w:rPr>
        <w:t>.</w:t>
      </w:r>
    </w:p>
    <w:p w14:paraId="193DB474" w14:textId="68CE3A29" w:rsidR="00605C89" w:rsidRPr="008D54CD" w:rsidRDefault="00605C89" w:rsidP="00605C89">
      <w:pPr>
        <w:pStyle w:val="Standard"/>
        <w:jc w:val="both"/>
        <w:rPr>
          <w:lang w:val="fr-BE"/>
        </w:rPr>
      </w:pPr>
      <w:r>
        <w:rPr>
          <w:lang w:val="fr-FR"/>
        </w:rPr>
        <w:t xml:space="preserve">2- </w:t>
      </w:r>
      <w:r w:rsidRPr="003B44CB">
        <w:rPr>
          <w:lang w:val="fr-FR"/>
        </w:rPr>
        <w:t>Dans ces versets, la véritable foi ne se limite pas uniquement à croire en Dieu. Il y a trois branches interdépendantes dans la foi</w:t>
      </w:r>
      <w:r w:rsidR="00033D4E">
        <w:rPr>
          <w:lang w:val="fr-FR"/>
        </w:rPr>
        <w:t xml:space="preserve"> </w:t>
      </w:r>
      <w:r w:rsidRPr="003B44CB">
        <w:rPr>
          <w:lang w:val="fr-FR"/>
        </w:rPr>
        <w:t xml:space="preserve">: la foi dans le </w:t>
      </w:r>
      <w:proofErr w:type="spellStart"/>
      <w:r w:rsidRPr="003B44CB">
        <w:rPr>
          <w:lang w:val="fr-FR"/>
        </w:rPr>
        <w:t>Tawh</w:t>
      </w:r>
      <w:r w:rsidR="00476B04">
        <w:rPr>
          <w:lang w:val="fr-FR"/>
        </w:rPr>
        <w:t>î</w:t>
      </w:r>
      <w:r w:rsidRPr="003B44CB">
        <w:rPr>
          <w:lang w:val="fr-FR"/>
        </w:rPr>
        <w:t>d</w:t>
      </w:r>
      <w:proofErr w:type="spellEnd"/>
      <w:r w:rsidRPr="003B44CB">
        <w:rPr>
          <w:lang w:val="fr-FR"/>
        </w:rPr>
        <w:t xml:space="preserve"> (l'Unicité divine), la foi dans la Prophétie et la foi dans le Coran (et donc également dans l'Imamat</w:t>
      </w:r>
      <w:r w:rsidR="00033D4E">
        <w:rPr>
          <w:rStyle w:val="Appelnotedebasdep"/>
          <w:lang w:val="fr-FR"/>
        </w:rPr>
        <w:footnoteReference w:id="7"/>
      </w:r>
      <w:r w:rsidRPr="003B44CB">
        <w:rPr>
          <w:lang w:val="fr-FR"/>
        </w:rPr>
        <w:t xml:space="preserve"> souligné par le Coran), qui sont étroitement liées les unes aux autres</w:t>
      </w:r>
      <w:r>
        <w:rPr>
          <w:lang w:val="fr-FR"/>
        </w:rPr>
        <w:t>.</w:t>
      </w:r>
    </w:p>
    <w:p w14:paraId="6F40824E" w14:textId="77777777" w:rsidR="00605C89" w:rsidRPr="008D54CD" w:rsidRDefault="00605C89" w:rsidP="00605C89">
      <w:pPr>
        <w:pStyle w:val="Standard"/>
        <w:jc w:val="both"/>
        <w:rPr>
          <w:lang w:val="fr-BE"/>
        </w:rPr>
      </w:pPr>
      <w:r>
        <w:rPr>
          <w:lang w:val="fr-FR"/>
        </w:rPr>
        <w:t xml:space="preserve">3- </w:t>
      </w:r>
      <w:r w:rsidRPr="003B44CB">
        <w:rPr>
          <w:lang w:val="fr-FR"/>
        </w:rPr>
        <w:t xml:space="preserve">Quelle est la signification de la </w:t>
      </w:r>
      <w:r w:rsidR="00033D4E">
        <w:rPr>
          <w:lang w:val="fr-FR"/>
        </w:rPr>
        <w:t>« </w:t>
      </w:r>
      <w:r w:rsidRPr="00033D4E">
        <w:rPr>
          <w:b/>
          <w:bCs/>
          <w:lang w:val="fr-FR"/>
        </w:rPr>
        <w:t>lumière</w:t>
      </w:r>
      <w:r w:rsidR="00033D4E">
        <w:rPr>
          <w:lang w:val="fr-FR"/>
        </w:rPr>
        <w:t> »</w:t>
      </w:r>
      <w:r w:rsidRPr="003B44CB">
        <w:rPr>
          <w:lang w:val="fr-FR"/>
        </w:rPr>
        <w:t xml:space="preserve"> que Dieu a révélée et en laquelle la foi est nécessaire ? Selon les commentateurs du Coran, cette lumière désigne le Coran lui-même, qui est qualifié de </w:t>
      </w:r>
      <w:r w:rsidR="00542C8E">
        <w:rPr>
          <w:lang w:val="fr-FR"/>
        </w:rPr>
        <w:t>« </w:t>
      </w:r>
      <w:r w:rsidRPr="003B44CB">
        <w:rPr>
          <w:lang w:val="fr-FR"/>
        </w:rPr>
        <w:t>Lumière</w:t>
      </w:r>
      <w:r w:rsidR="00542C8E">
        <w:rPr>
          <w:lang w:val="fr-FR"/>
        </w:rPr>
        <w:t> »</w:t>
      </w:r>
      <w:r w:rsidRPr="003B44CB">
        <w:rPr>
          <w:lang w:val="fr-FR"/>
        </w:rPr>
        <w:t xml:space="preserve"> dans plusieurs autres versets. Toutefois, dans les récits des </w:t>
      </w:r>
      <w:proofErr w:type="spellStart"/>
      <w:r w:rsidRPr="003B44CB">
        <w:rPr>
          <w:lang w:val="fr-FR"/>
        </w:rPr>
        <w:t>Ahlal</w:t>
      </w:r>
      <w:proofErr w:type="spellEnd"/>
      <w:r w:rsidR="00033D4E">
        <w:rPr>
          <w:lang w:val="fr-FR"/>
        </w:rPr>
        <w:t xml:space="preserve"> </w:t>
      </w:r>
      <w:proofErr w:type="spellStart"/>
      <w:r w:rsidRPr="003B44CB">
        <w:rPr>
          <w:lang w:val="fr-FR"/>
        </w:rPr>
        <w:t>Bayt</w:t>
      </w:r>
      <w:proofErr w:type="spellEnd"/>
      <w:r w:rsidR="00033D4E">
        <w:rPr>
          <w:lang w:val="fr-FR"/>
        </w:rPr>
        <w:t xml:space="preserve"> (a)</w:t>
      </w:r>
      <w:r w:rsidRPr="003B44CB">
        <w:rPr>
          <w:lang w:val="fr-FR"/>
        </w:rPr>
        <w:t xml:space="preserve">, cette lumière est interprétée comme étant la présence et la guidance de l'Imam </w:t>
      </w:r>
      <w:r>
        <w:rPr>
          <w:lang w:val="fr-FR"/>
        </w:rPr>
        <w:t>(a).</w:t>
      </w:r>
      <w:r>
        <w:rPr>
          <w:rStyle w:val="Appelnotedebasdep"/>
        </w:rPr>
        <w:footnoteReference w:id="8"/>
      </w:r>
    </w:p>
    <w:p w14:paraId="18D3E512" w14:textId="77777777" w:rsidR="00605C89" w:rsidRPr="008D54CD" w:rsidRDefault="00605C89" w:rsidP="00605C89">
      <w:pPr>
        <w:pStyle w:val="Standard"/>
        <w:jc w:val="both"/>
        <w:rPr>
          <w:lang w:val="fr-BE"/>
        </w:rPr>
      </w:pPr>
      <w:r w:rsidRPr="003B44CB">
        <w:rPr>
          <w:lang w:val="fr-FR"/>
        </w:rPr>
        <w:t xml:space="preserve">Ces interprétations ne sont pas contradictoires, mais plutôt complémentaires, car le Coran éclaire le monde par ses enseignements, tandis que les Imams (a) illuminent le cœur des croyants et expliquent le Coran par leurs paroles. En outre, les Imams </w:t>
      </w:r>
      <w:r w:rsidR="00BC6746">
        <w:rPr>
          <w:lang w:val="fr-FR"/>
        </w:rPr>
        <w:t xml:space="preserve">(a) </w:t>
      </w:r>
      <w:r w:rsidRPr="003B44CB">
        <w:rPr>
          <w:lang w:val="fr-FR"/>
        </w:rPr>
        <w:t xml:space="preserve">sont considérés comme l'incarnation humaine et vivante du Livre de Dieu, le Coran parlant, ce qui les rend inextricablement liés au Coran et revêt une importance capitale selon les récits des </w:t>
      </w:r>
      <w:proofErr w:type="spellStart"/>
      <w:r w:rsidRPr="003B44CB">
        <w:rPr>
          <w:lang w:val="fr-FR"/>
        </w:rPr>
        <w:t>Ahlal</w:t>
      </w:r>
      <w:proofErr w:type="spellEnd"/>
      <w:r w:rsidR="00033D4E">
        <w:rPr>
          <w:lang w:val="fr-FR"/>
        </w:rPr>
        <w:t xml:space="preserve"> </w:t>
      </w:r>
      <w:proofErr w:type="spellStart"/>
      <w:r w:rsidRPr="003B44CB">
        <w:rPr>
          <w:lang w:val="fr-FR"/>
        </w:rPr>
        <w:t>Bayt</w:t>
      </w:r>
      <w:proofErr w:type="spellEnd"/>
      <w:r w:rsidRPr="003B44CB">
        <w:rPr>
          <w:lang w:val="fr-FR"/>
        </w:rPr>
        <w:t xml:space="preserve"> </w:t>
      </w:r>
      <w:r>
        <w:rPr>
          <w:lang w:val="fr-FR"/>
        </w:rPr>
        <w:t>(a).</w:t>
      </w:r>
      <w:r>
        <w:rPr>
          <w:rStyle w:val="Appelnotedebasdep"/>
        </w:rPr>
        <w:footnoteReference w:id="9"/>
      </w:r>
    </w:p>
    <w:p w14:paraId="1407AB66" w14:textId="77777777" w:rsidR="00605C89" w:rsidRDefault="00605C89" w:rsidP="00605C89">
      <w:pPr>
        <w:pStyle w:val="Standard"/>
        <w:rPr>
          <w:lang w:val="fr-FR"/>
        </w:rPr>
      </w:pPr>
    </w:p>
    <w:p w14:paraId="054722F4" w14:textId="77777777" w:rsidR="00605C89" w:rsidRDefault="00605C89" w:rsidP="00605C89">
      <w:pPr>
        <w:pStyle w:val="Standard"/>
        <w:rPr>
          <w:lang w:val="fr-FR"/>
        </w:rPr>
      </w:pPr>
    </w:p>
    <w:p w14:paraId="15149547" w14:textId="339135BA" w:rsidR="009E7B67" w:rsidRDefault="007E39ED" w:rsidP="007E39ED">
      <w:pPr>
        <w:pStyle w:val="Standard"/>
        <w:jc w:val="right"/>
        <w:rPr>
          <w:lang w:val="fr-FR"/>
        </w:rPr>
      </w:pPr>
      <w:proofErr w:type="spellStart"/>
      <w:r w:rsidRPr="00173095">
        <w:rPr>
          <w:rFonts w:cs="KFGQPC Uthmanic Script HAFS"/>
          <w:color w:val="000000"/>
          <w:sz w:val="36"/>
          <w:szCs w:val="36"/>
          <w:shd w:val="clear" w:color="auto" w:fill="FFFFFF"/>
          <w:rtl/>
        </w:rPr>
        <w:lastRenderedPageBreak/>
        <w:t>يَوۡمَ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يَجۡمَعُكُمۡ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لِيَوۡمِ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لۡجَمۡعِۖ</w:t>
      </w:r>
      <w:proofErr w:type="spellEnd"/>
      <w:r w:rsidRPr="00173095">
        <w:rPr>
          <w:rFonts w:cs="KFGQPC Uthmanic Script HAFS"/>
          <w:color w:val="000000"/>
          <w:sz w:val="36"/>
          <w:szCs w:val="36"/>
          <w:shd w:val="clear" w:color="auto" w:fill="FFFFFF"/>
          <w:rtl/>
        </w:rPr>
        <w:t xml:space="preserve"> ذَٰلِكَ </w:t>
      </w:r>
      <w:proofErr w:type="spellStart"/>
      <w:r w:rsidRPr="00173095">
        <w:rPr>
          <w:rFonts w:cs="KFGQPC Uthmanic Script HAFS"/>
          <w:color w:val="000000"/>
          <w:sz w:val="36"/>
          <w:szCs w:val="36"/>
          <w:shd w:val="clear" w:color="auto" w:fill="FFFFFF"/>
          <w:rtl/>
        </w:rPr>
        <w:t>يَوۡمُ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لتَّغَابُنِۗ</w:t>
      </w:r>
      <w:proofErr w:type="spellEnd"/>
      <w:r w:rsidRPr="00173095">
        <w:rPr>
          <w:rFonts w:cs="KFGQPC Uthmanic Script HAFS"/>
          <w:color w:val="000000"/>
          <w:sz w:val="36"/>
          <w:szCs w:val="36"/>
          <w:shd w:val="clear" w:color="auto" w:fill="FFFFFF"/>
          <w:rtl/>
        </w:rPr>
        <w:t xml:space="preserve"> وَمَن </w:t>
      </w:r>
      <w:proofErr w:type="spellStart"/>
      <w:r w:rsidRPr="00173095">
        <w:rPr>
          <w:rFonts w:cs="KFGQPC Uthmanic Script HAFS"/>
          <w:color w:val="000000"/>
          <w:sz w:val="36"/>
          <w:szCs w:val="36"/>
          <w:shd w:val="clear" w:color="auto" w:fill="FFFFFF"/>
          <w:rtl/>
        </w:rPr>
        <w:t>يُؤۡمِنۢ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بِ</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وَيَعۡمَلۡ</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صَٰلِحٗا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يُكَفِّرۡ</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عَنۡهُ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سَيِّ‍َٔاتِهِ</w:t>
      </w:r>
      <w:r w:rsidRPr="00173095">
        <w:rPr>
          <w:rFonts w:cs="KFGQPC Uthmanic Script HAFS" w:hint="cs"/>
          <w:color w:val="000000"/>
          <w:sz w:val="36"/>
          <w:szCs w:val="36"/>
          <w:shd w:val="clear" w:color="auto" w:fill="FFFFFF"/>
          <w:rtl/>
        </w:rPr>
        <w:t>ۦ</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وَيُدۡخِلۡهُ</w:t>
      </w:r>
      <w:proofErr w:type="spellEnd"/>
      <w:r w:rsidRPr="00173095">
        <w:rPr>
          <w:rFonts w:cs="KFGQPC Uthmanic Script HAFS"/>
          <w:color w:val="000000"/>
          <w:sz w:val="36"/>
          <w:szCs w:val="36"/>
          <w:shd w:val="clear" w:color="auto" w:fill="FFFFFF"/>
          <w:rtl/>
        </w:rPr>
        <w:t xml:space="preserve"> جَنَّٰتٖ </w:t>
      </w:r>
      <w:proofErr w:type="spellStart"/>
      <w:r w:rsidRPr="00173095">
        <w:rPr>
          <w:rFonts w:cs="KFGQPC Uthmanic Script HAFS"/>
          <w:color w:val="000000"/>
          <w:sz w:val="36"/>
          <w:szCs w:val="36"/>
          <w:shd w:val="clear" w:color="auto" w:fill="FFFFFF"/>
          <w:rtl/>
        </w:rPr>
        <w:t>تَجۡرِي</w:t>
      </w:r>
      <w:proofErr w:type="spellEnd"/>
      <w:r w:rsidRPr="00173095">
        <w:rPr>
          <w:rFonts w:cs="KFGQPC Uthmanic Script HAFS"/>
          <w:color w:val="000000"/>
          <w:sz w:val="36"/>
          <w:szCs w:val="36"/>
          <w:shd w:val="clear" w:color="auto" w:fill="FFFFFF"/>
          <w:rtl/>
        </w:rPr>
        <w:t xml:space="preserve"> مِن </w:t>
      </w:r>
      <w:proofErr w:type="spellStart"/>
      <w:r w:rsidRPr="00173095">
        <w:rPr>
          <w:rFonts w:cs="KFGQPC Uthmanic Script HAFS"/>
          <w:color w:val="000000"/>
          <w:sz w:val="36"/>
          <w:szCs w:val="36"/>
          <w:shd w:val="clear" w:color="auto" w:fill="FFFFFF"/>
          <w:rtl/>
        </w:rPr>
        <w:t>تَحۡتِهَا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لۡأَنۡهَٰرُ</w:t>
      </w:r>
      <w:proofErr w:type="spellEnd"/>
      <w:r w:rsidRPr="00173095">
        <w:rPr>
          <w:rFonts w:cs="KFGQPC Uthmanic Script HAFS"/>
          <w:color w:val="000000"/>
          <w:sz w:val="36"/>
          <w:szCs w:val="36"/>
          <w:shd w:val="clear" w:color="auto" w:fill="FFFFFF"/>
          <w:rtl/>
        </w:rPr>
        <w:t xml:space="preserve"> خَٰلِدِينَ </w:t>
      </w:r>
      <w:proofErr w:type="spellStart"/>
      <w:r w:rsidRPr="00173095">
        <w:rPr>
          <w:rFonts w:cs="KFGQPC Uthmanic Script HAFS"/>
          <w:color w:val="000000"/>
          <w:sz w:val="36"/>
          <w:szCs w:val="36"/>
          <w:shd w:val="clear" w:color="auto" w:fill="FFFFFF"/>
          <w:rtl/>
        </w:rPr>
        <w:t>فِيهَآ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أَبَدٗاۚ</w:t>
      </w:r>
      <w:proofErr w:type="spellEnd"/>
      <w:r w:rsidRPr="00173095">
        <w:rPr>
          <w:rFonts w:cs="KFGQPC Uthmanic Script HAFS"/>
          <w:color w:val="000000"/>
          <w:sz w:val="36"/>
          <w:szCs w:val="36"/>
          <w:shd w:val="clear" w:color="auto" w:fill="FFFFFF"/>
          <w:rtl/>
        </w:rPr>
        <w:t xml:space="preserve"> ذَٰلِكَ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لۡفَوۡزُ</w:t>
      </w:r>
      <w:proofErr w:type="spellEnd"/>
      <w:r w:rsidRPr="00173095">
        <w:rPr>
          <w:rFonts w:cs="KFGQPC Uthmanic Script HAFS"/>
          <w:color w:val="000000"/>
          <w:sz w:val="36"/>
          <w:szCs w:val="36"/>
          <w:shd w:val="clear" w:color="auto" w:fill="FFFFFF"/>
          <w:rtl/>
        </w:rPr>
        <w:t xml:space="preserve">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لۡعَظِيمُ</w:t>
      </w:r>
      <w:r w:rsidRPr="00173095">
        <w:rPr>
          <w:rFonts w:cs="KFGQPC Uthmanic Script HAFS"/>
          <w:color w:val="000000"/>
          <w:sz w:val="36"/>
          <w:szCs w:val="36"/>
          <w:shd w:val="clear" w:color="auto" w:fill="FFFFFF"/>
          <w:rtl/>
        </w:rPr>
        <w:t xml:space="preserve">٩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لَّذِينَ</w:t>
      </w:r>
      <w:proofErr w:type="spellEnd"/>
      <w:r w:rsidRPr="00173095">
        <w:rPr>
          <w:rFonts w:cs="KFGQPC Uthmanic Script HAFS"/>
          <w:color w:val="000000"/>
          <w:sz w:val="36"/>
          <w:szCs w:val="36"/>
          <w:shd w:val="clear" w:color="auto" w:fill="FFFFFF"/>
          <w:rtl/>
        </w:rPr>
        <w:t xml:space="preserve"> كَفَرُواْ وَكَذَّبُواْ </w:t>
      </w:r>
      <w:proofErr w:type="spellStart"/>
      <w:r w:rsidRPr="00173095">
        <w:rPr>
          <w:rFonts w:cs="KFGQPC Uthmanic Script HAFS"/>
          <w:color w:val="000000"/>
          <w:sz w:val="36"/>
          <w:szCs w:val="36"/>
          <w:shd w:val="clear" w:color="auto" w:fill="FFFFFF"/>
          <w:rtl/>
        </w:rPr>
        <w:t>بِ‍َٔايَٰتِنَآ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أُوْلَٰٓئِكَ</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أَصۡحَٰبُ</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لنَّارِ</w:t>
      </w:r>
      <w:proofErr w:type="spellEnd"/>
      <w:r w:rsidRPr="00173095">
        <w:rPr>
          <w:rFonts w:cs="KFGQPC Uthmanic Script HAFS"/>
          <w:color w:val="000000"/>
          <w:sz w:val="36"/>
          <w:szCs w:val="36"/>
          <w:shd w:val="clear" w:color="auto" w:fill="FFFFFF"/>
          <w:rtl/>
        </w:rPr>
        <w:t xml:space="preserve"> خَٰلِدِينَ </w:t>
      </w:r>
      <w:proofErr w:type="spellStart"/>
      <w:r w:rsidRPr="00173095">
        <w:rPr>
          <w:rFonts w:cs="KFGQPC Uthmanic Script HAFS"/>
          <w:color w:val="000000"/>
          <w:sz w:val="36"/>
          <w:szCs w:val="36"/>
          <w:shd w:val="clear" w:color="auto" w:fill="FFFFFF"/>
          <w:rtl/>
        </w:rPr>
        <w:t>فِيهَاۖ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وَبِئۡسَ</w:t>
      </w:r>
      <w:proofErr w:type="spellEnd"/>
      <w:r w:rsidRPr="00173095">
        <w:rPr>
          <w:rFonts w:cs="KFGQPC Uthmanic Script HAFS"/>
          <w:color w:val="000000"/>
          <w:sz w:val="36"/>
          <w:szCs w:val="36"/>
          <w:shd w:val="clear" w:color="auto" w:fill="FFFFFF"/>
          <w:rtl/>
        </w:rPr>
        <w:t xml:space="preserve">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لۡمَصِيرُ</w:t>
      </w:r>
      <w:r w:rsidRPr="00173095">
        <w:rPr>
          <w:rFonts w:cs="KFGQPC Uthmanic Script HAFS"/>
          <w:color w:val="000000"/>
          <w:sz w:val="36"/>
          <w:szCs w:val="36"/>
          <w:shd w:val="clear" w:color="auto" w:fill="FFFFFF"/>
          <w:rtl/>
        </w:rPr>
        <w:t>١٠</w:t>
      </w:r>
    </w:p>
    <w:p w14:paraId="691E327E" w14:textId="77777777" w:rsidR="007E39ED" w:rsidRDefault="007E39ED" w:rsidP="00605C89">
      <w:pPr>
        <w:pStyle w:val="Standard"/>
        <w:rPr>
          <w:lang w:val="fr-FR"/>
        </w:rPr>
      </w:pPr>
    </w:p>
    <w:p w14:paraId="51AF85D4" w14:textId="77777777" w:rsidR="00605C89" w:rsidRPr="008D54CD" w:rsidRDefault="00605C89" w:rsidP="00605C89">
      <w:pPr>
        <w:pStyle w:val="Standard"/>
        <w:jc w:val="both"/>
        <w:rPr>
          <w:lang w:val="fr-BE"/>
        </w:rPr>
      </w:pPr>
      <w:r w:rsidRPr="008D54CD">
        <w:rPr>
          <w:b/>
          <w:bCs/>
          <w:i/>
          <w:iCs/>
          <w:sz w:val="20"/>
          <w:szCs w:val="20"/>
          <w:lang w:val="fr-BE"/>
        </w:rPr>
        <w:t>9- Le jour où Il vous réunira pour le jour du Rassemblement, ce sera le jour de la grande perte. Et celui qui croit en Allah et accomplit les bonnes œuvres, Il lui effacera ses mauvaises actions et le fera entrer dans des Jardins sous lesquels coulent les ruisseaux où ils demeureront éternellement. Voilà l’énorme succès !</w:t>
      </w:r>
    </w:p>
    <w:p w14:paraId="55AE0954" w14:textId="77777777" w:rsidR="00605C89" w:rsidRPr="008D54CD" w:rsidRDefault="00605C89" w:rsidP="00605C89">
      <w:pPr>
        <w:pStyle w:val="Standard"/>
        <w:jc w:val="both"/>
        <w:rPr>
          <w:lang w:val="fr-BE"/>
        </w:rPr>
      </w:pPr>
      <w:r w:rsidRPr="008D54CD">
        <w:rPr>
          <w:b/>
          <w:bCs/>
          <w:i/>
          <w:iCs/>
          <w:sz w:val="20"/>
          <w:szCs w:val="20"/>
          <w:lang w:val="fr-BE"/>
        </w:rPr>
        <w:t>10- Et ceux qui ont mécru et traité de mensonges Nos versets, ceux-là sont les gens du Feu où ils demeureront éternellement. Et quelle mauvaise destination !</w:t>
      </w:r>
    </w:p>
    <w:p w14:paraId="10A8CA43" w14:textId="77777777" w:rsidR="00605C89" w:rsidRDefault="00605C89" w:rsidP="00605C89">
      <w:pPr>
        <w:pStyle w:val="Standard"/>
        <w:rPr>
          <w:lang w:val="fr-FR"/>
        </w:rPr>
      </w:pPr>
    </w:p>
    <w:p w14:paraId="366431A6" w14:textId="77777777" w:rsidR="00605C89" w:rsidRPr="008D54CD" w:rsidRDefault="00605C89" w:rsidP="00605C89">
      <w:pPr>
        <w:pStyle w:val="Standard"/>
        <w:jc w:val="both"/>
        <w:rPr>
          <w:lang w:val="fr-BE"/>
        </w:rPr>
      </w:pPr>
      <w:r>
        <w:rPr>
          <w:lang w:val="fr-FR"/>
        </w:rPr>
        <w:t xml:space="preserve">1- </w:t>
      </w:r>
      <w:r w:rsidRPr="003B44CB">
        <w:rPr>
          <w:lang w:val="fr-FR"/>
        </w:rPr>
        <w:t xml:space="preserve">Le Jour de la Résurrection a de nombreuses appellations, parmi lesquelles </w:t>
      </w:r>
      <w:r>
        <w:rPr>
          <w:lang w:val="fr-FR"/>
        </w:rPr>
        <w:t>« </w:t>
      </w:r>
      <w:proofErr w:type="spellStart"/>
      <w:r>
        <w:rPr>
          <w:b/>
          <w:bCs/>
          <w:lang w:val="fr-FR"/>
        </w:rPr>
        <w:t>Yawm</w:t>
      </w:r>
      <w:proofErr w:type="spellEnd"/>
      <w:r>
        <w:rPr>
          <w:b/>
          <w:bCs/>
          <w:lang w:val="fr-FR"/>
        </w:rPr>
        <w:t xml:space="preserve"> al-Jam’</w:t>
      </w:r>
      <w:r w:rsidR="001B1CC1">
        <w:rPr>
          <w:b/>
          <w:bCs/>
          <w:lang w:val="fr-FR"/>
        </w:rPr>
        <w:t> </w:t>
      </w:r>
      <w:r w:rsidR="001B1CC1" w:rsidRPr="001B1CC1">
        <w:rPr>
          <w:lang w:val="fr-FR"/>
        </w:rPr>
        <w:t>»</w:t>
      </w:r>
      <w:r>
        <w:rPr>
          <w:b/>
          <w:bCs/>
          <w:lang w:val="fr-FR"/>
        </w:rPr>
        <w:t> </w:t>
      </w:r>
      <w:r w:rsidRPr="003B44CB">
        <w:rPr>
          <w:lang w:val="fr-FR"/>
        </w:rPr>
        <w:t>(le Jour du Rassemblement)</w:t>
      </w:r>
      <w:r>
        <w:rPr>
          <w:lang w:val="fr-FR"/>
        </w:rPr>
        <w:t> </w:t>
      </w:r>
      <w:r w:rsidRPr="003B44CB">
        <w:rPr>
          <w:lang w:val="fr-FR"/>
        </w:rPr>
        <w:t xml:space="preserve">où tous les êtres seront rassemblés, mais aussi </w:t>
      </w:r>
      <w:r>
        <w:rPr>
          <w:lang w:val="fr-FR"/>
        </w:rPr>
        <w:t>« </w:t>
      </w:r>
      <w:proofErr w:type="spellStart"/>
      <w:r>
        <w:rPr>
          <w:b/>
          <w:bCs/>
          <w:lang w:val="fr-FR"/>
        </w:rPr>
        <w:t>Yawm</w:t>
      </w:r>
      <w:proofErr w:type="spellEnd"/>
      <w:r>
        <w:rPr>
          <w:b/>
          <w:bCs/>
          <w:lang w:val="fr-FR"/>
        </w:rPr>
        <w:t xml:space="preserve"> at-</w:t>
      </w:r>
      <w:proofErr w:type="spellStart"/>
      <w:r>
        <w:rPr>
          <w:b/>
          <w:bCs/>
          <w:lang w:val="fr-FR"/>
        </w:rPr>
        <w:t>Taghaboune</w:t>
      </w:r>
      <w:proofErr w:type="spellEnd"/>
      <w:r w:rsidR="001B1CC1">
        <w:rPr>
          <w:b/>
          <w:bCs/>
          <w:lang w:val="fr-FR"/>
        </w:rPr>
        <w:t> </w:t>
      </w:r>
      <w:r w:rsidR="001B1CC1" w:rsidRPr="001B1CC1">
        <w:rPr>
          <w:lang w:val="fr-FR"/>
        </w:rPr>
        <w:t>»</w:t>
      </w:r>
      <w:r>
        <w:rPr>
          <w:lang w:val="fr-FR"/>
        </w:rPr>
        <w:t xml:space="preserve"> </w:t>
      </w:r>
      <w:r w:rsidRPr="003B44CB">
        <w:rPr>
          <w:lang w:val="fr-FR"/>
        </w:rPr>
        <w:t>(le Jour de la Grande Perte), où les pertes et les tromperies des gens seront révélées à tous, et les gagnants et les perdants seront désignés</w:t>
      </w:r>
      <w:r>
        <w:rPr>
          <w:lang w:val="fr-FR"/>
        </w:rPr>
        <w:t>.</w:t>
      </w:r>
    </w:p>
    <w:p w14:paraId="3CD187D2" w14:textId="77777777" w:rsidR="00605C89" w:rsidRPr="008D54CD" w:rsidRDefault="00605C89" w:rsidP="00605C89">
      <w:pPr>
        <w:pStyle w:val="Standard"/>
        <w:jc w:val="both"/>
        <w:rPr>
          <w:lang w:val="fr-BE"/>
        </w:rPr>
      </w:pPr>
      <w:r>
        <w:rPr>
          <w:lang w:val="fr-FR"/>
        </w:rPr>
        <w:t xml:space="preserve">2- L'expression « </w:t>
      </w:r>
      <w:proofErr w:type="spellStart"/>
      <w:r>
        <w:rPr>
          <w:b/>
          <w:bCs/>
          <w:lang w:val="fr-FR"/>
        </w:rPr>
        <w:t>abadane</w:t>
      </w:r>
      <w:proofErr w:type="spellEnd"/>
      <w:r>
        <w:rPr>
          <w:lang w:val="fr-FR"/>
        </w:rPr>
        <w:t xml:space="preserve"> » </w:t>
      </w:r>
      <w:r w:rsidRPr="008D02EC">
        <w:rPr>
          <w:lang w:val="fr-FR"/>
        </w:rPr>
        <w:t>est utilisée dans le cas des habitants du Paradis et souligne leur séjour éternel et permanent dans ces demeures célestes. Cependant, cette interprétation d'éternité n'est pas utilisée dans le cas des habitants de l'Enfer, car certains d'entre eux peuvent être des pécheurs qui ne demeureront pas éternellement dans le Feu, la Miséricorde de Dieu pouvant les délivrer de ce tourment</w:t>
      </w:r>
      <w:r>
        <w:rPr>
          <w:lang w:val="fr-FR"/>
        </w:rPr>
        <w:t>.</w:t>
      </w:r>
      <w:r>
        <w:rPr>
          <w:rStyle w:val="Appelnotedebasdep"/>
        </w:rPr>
        <w:footnoteReference w:id="10"/>
      </w:r>
    </w:p>
    <w:p w14:paraId="4D5446F3" w14:textId="77777777" w:rsidR="00605C89" w:rsidRDefault="00605C89" w:rsidP="00605C89">
      <w:pPr>
        <w:pStyle w:val="Standard"/>
        <w:rPr>
          <w:lang w:val="fr-FR"/>
        </w:rPr>
      </w:pPr>
    </w:p>
    <w:p w14:paraId="3532B2F1" w14:textId="77777777" w:rsidR="00033D4E" w:rsidRDefault="00033D4E" w:rsidP="00605C89">
      <w:pPr>
        <w:pStyle w:val="Standard"/>
        <w:rPr>
          <w:lang w:val="fr-FR"/>
        </w:rPr>
      </w:pPr>
    </w:p>
    <w:p w14:paraId="265D7A32" w14:textId="1D58F1B1" w:rsidR="007E39ED" w:rsidRDefault="007E39ED" w:rsidP="007E39ED">
      <w:pPr>
        <w:pStyle w:val="Standard"/>
        <w:jc w:val="right"/>
        <w:rPr>
          <w:lang w:val="fr-FR"/>
        </w:rPr>
      </w:pPr>
      <w:proofErr w:type="spellStart"/>
      <w:r w:rsidRPr="00173095">
        <w:rPr>
          <w:rFonts w:cs="KFGQPC Uthmanic Script HAFS"/>
          <w:color w:val="000000"/>
          <w:sz w:val="36"/>
          <w:szCs w:val="36"/>
          <w:shd w:val="clear" w:color="auto" w:fill="FFFFFF"/>
          <w:rtl/>
        </w:rPr>
        <w:t>مَآ</w:t>
      </w:r>
      <w:proofErr w:type="spellEnd"/>
      <w:r w:rsidRPr="00173095">
        <w:rPr>
          <w:rFonts w:cs="KFGQPC Uthmanic Script HAFS"/>
          <w:color w:val="000000"/>
          <w:sz w:val="36"/>
          <w:szCs w:val="36"/>
          <w:shd w:val="clear" w:color="auto" w:fill="FFFFFF"/>
          <w:rtl/>
        </w:rPr>
        <w:t xml:space="preserve"> أَصَابَ مِن مُّصِيبَةٍ إِلَّا </w:t>
      </w:r>
      <w:proofErr w:type="spellStart"/>
      <w:r w:rsidRPr="00173095">
        <w:rPr>
          <w:rFonts w:cs="KFGQPC Uthmanic Script HAFS"/>
          <w:color w:val="000000"/>
          <w:sz w:val="36"/>
          <w:szCs w:val="36"/>
          <w:shd w:val="clear" w:color="auto" w:fill="FFFFFF"/>
          <w:rtl/>
        </w:rPr>
        <w:t>بِإِذۡنِ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وَمَن </w:t>
      </w:r>
      <w:proofErr w:type="spellStart"/>
      <w:r w:rsidRPr="00173095">
        <w:rPr>
          <w:rFonts w:cs="KFGQPC Uthmanic Script HAFS"/>
          <w:color w:val="000000"/>
          <w:sz w:val="36"/>
          <w:szCs w:val="36"/>
          <w:shd w:val="clear" w:color="auto" w:fill="FFFFFF"/>
          <w:rtl/>
        </w:rPr>
        <w:t>يُؤۡمِنۢ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بِ</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يَهۡدِ</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قَلۡبَهُ</w:t>
      </w:r>
      <w:r w:rsidRPr="00173095">
        <w:rPr>
          <w:rFonts w:cs="KFGQPC Uthmanic Script HAFS" w:hint="cs"/>
          <w:color w:val="000000"/>
          <w:sz w:val="36"/>
          <w:szCs w:val="36"/>
          <w:shd w:val="clear" w:color="auto" w:fill="FFFFFF"/>
          <w:rtl/>
        </w:rPr>
        <w:t>ۥۚ</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بِكُلِّ </w:t>
      </w:r>
      <w:proofErr w:type="spellStart"/>
      <w:r w:rsidRPr="00173095">
        <w:rPr>
          <w:rFonts w:cs="KFGQPC Uthmanic Script HAFS"/>
          <w:color w:val="000000"/>
          <w:sz w:val="36"/>
          <w:szCs w:val="36"/>
          <w:shd w:val="clear" w:color="auto" w:fill="FFFFFF"/>
          <w:rtl/>
        </w:rPr>
        <w:t>شَيۡءٍ</w:t>
      </w:r>
      <w:proofErr w:type="spellEnd"/>
      <w:r w:rsidRPr="00173095">
        <w:rPr>
          <w:rFonts w:cs="KFGQPC Uthmanic Script HAFS"/>
          <w:color w:val="000000"/>
          <w:sz w:val="36"/>
          <w:szCs w:val="36"/>
          <w:shd w:val="clear" w:color="auto" w:fill="FFFFFF"/>
          <w:rtl/>
        </w:rPr>
        <w:t xml:space="preserve"> عَلِيمٞ١١</w:t>
      </w:r>
    </w:p>
    <w:p w14:paraId="75079925" w14:textId="77777777" w:rsidR="00033D4E" w:rsidRDefault="00033D4E" w:rsidP="00605C89">
      <w:pPr>
        <w:pStyle w:val="Standard"/>
        <w:rPr>
          <w:lang w:val="fr-FR"/>
        </w:rPr>
      </w:pPr>
    </w:p>
    <w:p w14:paraId="3F8B193A" w14:textId="77777777" w:rsidR="00605C89" w:rsidRPr="008D54CD" w:rsidRDefault="00605C89" w:rsidP="00605C89">
      <w:pPr>
        <w:pStyle w:val="Standard"/>
        <w:jc w:val="both"/>
        <w:rPr>
          <w:lang w:val="fr-BE"/>
        </w:rPr>
      </w:pPr>
      <w:r w:rsidRPr="008D54CD">
        <w:rPr>
          <w:b/>
          <w:bCs/>
          <w:i/>
          <w:iCs/>
          <w:sz w:val="20"/>
          <w:szCs w:val="20"/>
          <w:lang w:val="fr-BE"/>
        </w:rPr>
        <w:t>11- Nul malheur n’atteint [l’homme] que par la permission d’Allah. Et quiconque croit en Allah, [Allah] guide son cœur. Allah est Omniscient.</w:t>
      </w:r>
    </w:p>
    <w:p w14:paraId="5653986A" w14:textId="77777777" w:rsidR="00605C89" w:rsidRDefault="00605C89" w:rsidP="00605C89">
      <w:pPr>
        <w:pStyle w:val="Standard"/>
        <w:rPr>
          <w:lang w:val="fr-FR"/>
        </w:rPr>
      </w:pPr>
    </w:p>
    <w:p w14:paraId="600B0C3F" w14:textId="340D3FC9" w:rsidR="00605C89" w:rsidRPr="008D54CD" w:rsidRDefault="00605C89" w:rsidP="00605C89">
      <w:pPr>
        <w:pStyle w:val="Standard"/>
        <w:jc w:val="both"/>
        <w:rPr>
          <w:lang w:val="fr-BE"/>
        </w:rPr>
      </w:pPr>
      <w:r>
        <w:rPr>
          <w:lang w:val="fr-FR"/>
        </w:rPr>
        <w:t xml:space="preserve">1- </w:t>
      </w:r>
      <w:r w:rsidRPr="00FD1FED">
        <w:rPr>
          <w:lang w:val="fr-FR"/>
        </w:rPr>
        <w:t xml:space="preserve">Dans ce verset, l'Omniscience et l'Omnipotence de Dieu sont mises en avant. En d'autres termes, tous les évènements et les affaires de ce monde se déroulent par la Volonté divine et Dieu a une connaissance parfaite de tout. Rien, pas même une feuille, ne tombe de l'arbre sans Sa Permission, et Sa Volonté créatrice régit chaque particule de l'univers. Cependant, ce </w:t>
      </w:r>
      <w:proofErr w:type="spellStart"/>
      <w:r w:rsidRPr="00FD1FED">
        <w:rPr>
          <w:lang w:val="fr-FR"/>
        </w:rPr>
        <w:t>Tawh</w:t>
      </w:r>
      <w:r w:rsidR="009B6D57">
        <w:rPr>
          <w:lang w:val="fr-FR"/>
        </w:rPr>
        <w:t>î</w:t>
      </w:r>
      <w:r w:rsidRPr="00FD1FED">
        <w:rPr>
          <w:lang w:val="fr-FR"/>
        </w:rPr>
        <w:t>d</w:t>
      </w:r>
      <w:proofErr w:type="spellEnd"/>
      <w:r w:rsidRPr="00FD1FED">
        <w:rPr>
          <w:lang w:val="fr-FR"/>
        </w:rPr>
        <w:t xml:space="preserve"> (Unicité divine) n'entre pas en contradiction avec le libre arbitre et l'action humaine, car Dieu a voulu que l'homme soit libre et </w:t>
      </w:r>
      <w:r w:rsidRPr="00FD1FED">
        <w:rPr>
          <w:lang w:val="fr-FR"/>
        </w:rPr>
        <w:lastRenderedPageBreak/>
        <w:t>indépendant, et qu'il accomplisse les choses par lui-même, bien que l'existence et la possibilité de tout cela proviennent de Lui</w:t>
      </w:r>
      <w:r>
        <w:rPr>
          <w:lang w:val="fr-FR"/>
        </w:rPr>
        <w:t>.</w:t>
      </w:r>
    </w:p>
    <w:p w14:paraId="22E1C2C0" w14:textId="77777777" w:rsidR="00605C89" w:rsidRPr="008D54CD" w:rsidRDefault="00605C89" w:rsidP="00605C89">
      <w:pPr>
        <w:pStyle w:val="Standard"/>
        <w:jc w:val="both"/>
        <w:rPr>
          <w:lang w:val="fr-BE"/>
        </w:rPr>
      </w:pPr>
      <w:r>
        <w:rPr>
          <w:lang w:val="fr-FR"/>
        </w:rPr>
        <w:t xml:space="preserve">2- </w:t>
      </w:r>
      <w:r w:rsidRPr="00FD1FED">
        <w:rPr>
          <w:lang w:val="fr-FR"/>
        </w:rPr>
        <w:t>C'est une tradition et une loi divines qui affirment que quiconque croit sincèrement, Dieu guide son cœur, et par conséquent, ses actions également</w:t>
      </w:r>
      <w:r>
        <w:rPr>
          <w:lang w:val="fr-FR"/>
        </w:rPr>
        <w:t>.</w:t>
      </w:r>
    </w:p>
    <w:p w14:paraId="49F90EE0" w14:textId="176071A9" w:rsidR="00605C89" w:rsidRPr="008D54CD" w:rsidRDefault="00605C89" w:rsidP="00605C89">
      <w:pPr>
        <w:pStyle w:val="Standard"/>
        <w:jc w:val="both"/>
        <w:rPr>
          <w:lang w:val="fr-BE"/>
        </w:rPr>
      </w:pPr>
      <w:r>
        <w:rPr>
          <w:lang w:val="fr-FR"/>
        </w:rPr>
        <w:t xml:space="preserve">3- </w:t>
      </w:r>
      <w:r w:rsidRPr="00591841">
        <w:rPr>
          <w:lang w:val="fr-FR"/>
        </w:rPr>
        <w:t>Quelle est la signification de</w:t>
      </w:r>
      <w:r w:rsidR="00825384">
        <w:rPr>
          <w:lang w:val="fr-FR"/>
        </w:rPr>
        <w:t xml:space="preserve"> l’expression</w:t>
      </w:r>
      <w:r w:rsidRPr="00591841">
        <w:rPr>
          <w:lang w:val="fr-FR"/>
        </w:rPr>
        <w:t xml:space="preserve"> </w:t>
      </w:r>
      <w:r>
        <w:rPr>
          <w:lang w:val="fr-FR"/>
        </w:rPr>
        <w:t>« </w:t>
      </w:r>
      <w:r w:rsidR="00825384" w:rsidRPr="00825384">
        <w:rPr>
          <w:b/>
          <w:bCs/>
          <w:lang w:val="fr-FR"/>
        </w:rPr>
        <w:t>[Allah] guide son cœur</w:t>
      </w:r>
      <w:r>
        <w:rPr>
          <w:lang w:val="fr-FR"/>
        </w:rPr>
        <w:t> »</w:t>
      </w:r>
      <w:r w:rsidRPr="00591841">
        <w:rPr>
          <w:lang w:val="fr-FR"/>
        </w:rPr>
        <w:t xml:space="preserve"> ? Selon les exégètes du Coran, elle </w:t>
      </w:r>
      <w:r>
        <w:rPr>
          <w:lang w:val="fr-FR"/>
        </w:rPr>
        <w:t>fait référence</w:t>
      </w:r>
      <w:r w:rsidRPr="00591841">
        <w:rPr>
          <w:lang w:val="fr-FR"/>
        </w:rPr>
        <w:t xml:space="preserve"> à l'inspiration de la patience, de la gratitude, du contentement et de la soumission à Dieu</w:t>
      </w:r>
      <w:r w:rsidR="00BC6746">
        <w:rPr>
          <w:lang w:val="fr-FR"/>
        </w:rPr>
        <w:t> :</w:t>
      </w:r>
      <w:r w:rsidRPr="00591841">
        <w:rPr>
          <w:lang w:val="fr-FR"/>
        </w:rPr>
        <w:t xml:space="preserve"> </w:t>
      </w:r>
      <w:r w:rsidR="00BC6746">
        <w:rPr>
          <w:lang w:val="fr-FR"/>
        </w:rPr>
        <w:t>p</w:t>
      </w:r>
      <w:r w:rsidRPr="00591841">
        <w:rPr>
          <w:lang w:val="fr-FR"/>
        </w:rPr>
        <w:t xml:space="preserve">ar exemple, lors d'une épreuve, dire </w:t>
      </w:r>
      <w:r w:rsidR="00825384">
        <w:rPr>
          <w:lang w:val="fr-FR"/>
        </w:rPr>
        <w:t>« </w:t>
      </w:r>
      <w:r w:rsidRPr="00591841">
        <w:rPr>
          <w:lang w:val="fr-FR"/>
        </w:rPr>
        <w:t>Nous appartenons à Dieu et c'est vers Lui que nous retournerons</w:t>
      </w:r>
      <w:r w:rsidR="00825384">
        <w:rPr>
          <w:lang w:val="fr-FR"/>
        </w:rPr>
        <w:t> »</w:t>
      </w:r>
      <w:r w:rsidRPr="00591841">
        <w:rPr>
          <w:lang w:val="fr-FR"/>
        </w:rPr>
        <w:t xml:space="preserve">. Ces exemples ne sont que des illustrations de la guidance du cœur, car sa signification est vaste </w:t>
      </w:r>
      <w:r>
        <w:rPr>
          <w:lang w:val="fr-FR"/>
        </w:rPr>
        <w:t>et englobe toute forme de guidance</w:t>
      </w:r>
      <w:r w:rsidRPr="00591841">
        <w:rPr>
          <w:lang w:val="fr-FR"/>
        </w:rPr>
        <w:t>, que ce soit au niveau des actions ou de la pensée, par l'inspiration divine</w:t>
      </w:r>
      <w:r>
        <w:rPr>
          <w:lang w:val="fr-FR"/>
        </w:rPr>
        <w:t>.</w:t>
      </w:r>
      <w:r>
        <w:rPr>
          <w:rStyle w:val="Appelnotedebasdep"/>
        </w:rPr>
        <w:footnoteReference w:id="11"/>
      </w:r>
    </w:p>
    <w:p w14:paraId="72BC7A05" w14:textId="77777777" w:rsidR="00605C89" w:rsidRDefault="00605C89" w:rsidP="00605C89">
      <w:pPr>
        <w:pStyle w:val="Standard"/>
        <w:rPr>
          <w:lang w:val="fr-FR"/>
        </w:rPr>
      </w:pPr>
    </w:p>
    <w:p w14:paraId="43A1F911" w14:textId="77777777" w:rsidR="009E7B67" w:rsidRDefault="009E7B67" w:rsidP="00605C89">
      <w:pPr>
        <w:pStyle w:val="Standard"/>
        <w:rPr>
          <w:lang w:val="fr-FR"/>
        </w:rPr>
      </w:pPr>
    </w:p>
    <w:p w14:paraId="29A52A0F" w14:textId="77777777" w:rsidR="007E39ED" w:rsidRDefault="007E39ED" w:rsidP="00605C89">
      <w:pPr>
        <w:pStyle w:val="Standard"/>
        <w:rPr>
          <w:lang w:val="fr-FR"/>
        </w:rPr>
      </w:pPr>
    </w:p>
    <w:p w14:paraId="2575BD81" w14:textId="75128B5D" w:rsidR="007E39ED" w:rsidRDefault="007E39ED" w:rsidP="007E39ED">
      <w:pPr>
        <w:pStyle w:val="Standard"/>
        <w:jc w:val="right"/>
        <w:rPr>
          <w:lang w:val="fr-FR"/>
        </w:rPr>
      </w:pPr>
      <w:r w:rsidRPr="00173095">
        <w:rPr>
          <w:rFonts w:cs="KFGQPC Uthmanic Script HAFS"/>
          <w:color w:val="000000"/>
          <w:sz w:val="36"/>
          <w:szCs w:val="36"/>
          <w:shd w:val="clear" w:color="auto" w:fill="FFFFFF"/>
          <w:rtl/>
        </w:rPr>
        <w:t xml:space="preserve">وَأَطِيعُواْ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وَأَطِيعُواْ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لرَّسُولَۚ</w:t>
      </w:r>
      <w:proofErr w:type="spellEnd"/>
      <w:r w:rsidRPr="00173095">
        <w:rPr>
          <w:rFonts w:cs="KFGQPC Uthmanic Script HAFS"/>
          <w:color w:val="000000"/>
          <w:sz w:val="36"/>
          <w:szCs w:val="36"/>
          <w:shd w:val="clear" w:color="auto" w:fill="FFFFFF"/>
          <w:rtl/>
        </w:rPr>
        <w:t xml:space="preserve"> فَإِن </w:t>
      </w:r>
      <w:proofErr w:type="spellStart"/>
      <w:r w:rsidRPr="00173095">
        <w:rPr>
          <w:rFonts w:cs="KFGQPC Uthmanic Script HAFS"/>
          <w:color w:val="000000"/>
          <w:sz w:val="36"/>
          <w:szCs w:val="36"/>
          <w:shd w:val="clear" w:color="auto" w:fill="FFFFFF"/>
          <w:rtl/>
        </w:rPr>
        <w:t>تَوَلَّيۡتُمۡ</w:t>
      </w:r>
      <w:proofErr w:type="spellEnd"/>
      <w:r w:rsidRPr="00173095">
        <w:rPr>
          <w:rFonts w:cs="KFGQPC Uthmanic Script HAFS"/>
          <w:color w:val="000000"/>
          <w:sz w:val="36"/>
          <w:szCs w:val="36"/>
          <w:shd w:val="clear" w:color="auto" w:fill="FFFFFF"/>
          <w:rtl/>
        </w:rPr>
        <w:t xml:space="preserve"> فَإِنَّمَا عَلَىٰ رَسُولِنَا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لۡبَلَٰغُ</w:t>
      </w:r>
      <w:proofErr w:type="spellEnd"/>
      <w:r w:rsidRPr="00173095">
        <w:rPr>
          <w:rFonts w:cs="KFGQPC Uthmanic Script HAFS"/>
          <w:color w:val="000000"/>
          <w:sz w:val="36"/>
          <w:szCs w:val="36"/>
          <w:shd w:val="clear" w:color="auto" w:fill="FFFFFF"/>
          <w:rtl/>
        </w:rPr>
        <w:t xml:space="preserve">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لۡمُبِينُ</w:t>
      </w:r>
      <w:r w:rsidRPr="00173095">
        <w:rPr>
          <w:rFonts w:cs="KFGQPC Uthmanic Script HAFS"/>
          <w:color w:val="000000"/>
          <w:sz w:val="36"/>
          <w:szCs w:val="36"/>
          <w:shd w:val="clear" w:color="auto" w:fill="FFFFFF"/>
          <w:rtl/>
        </w:rPr>
        <w:t xml:space="preserve">١٢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لَآ</w:t>
      </w:r>
      <w:proofErr w:type="spellEnd"/>
      <w:r w:rsidRPr="00173095">
        <w:rPr>
          <w:rFonts w:cs="KFGQPC Uthmanic Script HAFS"/>
          <w:color w:val="000000"/>
          <w:sz w:val="36"/>
          <w:szCs w:val="36"/>
          <w:shd w:val="clear" w:color="auto" w:fill="FFFFFF"/>
          <w:rtl/>
        </w:rPr>
        <w:t xml:space="preserve"> إِلَٰهَ إِلَّا </w:t>
      </w:r>
      <w:proofErr w:type="spellStart"/>
      <w:r w:rsidRPr="00173095">
        <w:rPr>
          <w:rFonts w:cs="KFGQPC Uthmanic Script HAFS"/>
          <w:color w:val="000000"/>
          <w:sz w:val="36"/>
          <w:szCs w:val="36"/>
          <w:shd w:val="clear" w:color="auto" w:fill="FFFFFF"/>
          <w:rtl/>
        </w:rPr>
        <w:t>هُوَۚ</w:t>
      </w:r>
      <w:proofErr w:type="spellEnd"/>
      <w:r w:rsidRPr="00173095">
        <w:rPr>
          <w:rFonts w:cs="KFGQPC Uthmanic Script HAFS"/>
          <w:color w:val="000000"/>
          <w:sz w:val="36"/>
          <w:szCs w:val="36"/>
          <w:shd w:val="clear" w:color="auto" w:fill="FFFFFF"/>
          <w:rtl/>
        </w:rPr>
        <w:t xml:space="preserve"> وَعَلَى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فَلۡيَتَوَكَّلِ</w:t>
      </w:r>
      <w:proofErr w:type="spellEnd"/>
      <w:r w:rsidRPr="00173095">
        <w:rPr>
          <w:rFonts w:cs="KFGQPC Uthmanic Script HAFS"/>
          <w:color w:val="000000"/>
          <w:sz w:val="36"/>
          <w:szCs w:val="36"/>
          <w:shd w:val="clear" w:color="auto" w:fill="FFFFFF"/>
          <w:rtl/>
        </w:rPr>
        <w:t xml:space="preserve">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لۡمُؤۡمِنُونَ</w:t>
      </w:r>
      <w:r w:rsidRPr="00173095">
        <w:rPr>
          <w:rFonts w:cs="KFGQPC Uthmanic Script HAFS"/>
          <w:color w:val="000000"/>
          <w:sz w:val="36"/>
          <w:szCs w:val="36"/>
          <w:shd w:val="clear" w:color="auto" w:fill="FFFFFF"/>
          <w:rtl/>
        </w:rPr>
        <w:t>١٣</w:t>
      </w:r>
    </w:p>
    <w:p w14:paraId="37DCE6B4" w14:textId="77777777" w:rsidR="009E7B67" w:rsidRDefault="009E7B67" w:rsidP="00605C89">
      <w:pPr>
        <w:pStyle w:val="Standard"/>
        <w:rPr>
          <w:lang w:val="fr-FR"/>
        </w:rPr>
      </w:pPr>
    </w:p>
    <w:p w14:paraId="308B65F4" w14:textId="77777777" w:rsidR="00605C89" w:rsidRPr="008D54CD" w:rsidRDefault="00605C89" w:rsidP="00605C89">
      <w:pPr>
        <w:pStyle w:val="Standard"/>
        <w:jc w:val="both"/>
        <w:rPr>
          <w:lang w:val="fr-BE"/>
        </w:rPr>
      </w:pPr>
      <w:r w:rsidRPr="00B90EC8">
        <w:rPr>
          <w:b/>
          <w:bCs/>
          <w:i/>
          <w:iCs/>
          <w:sz w:val="20"/>
          <w:szCs w:val="20"/>
          <w:lang w:val="fr-BE"/>
        </w:rPr>
        <w:t>12</w:t>
      </w:r>
      <w:r w:rsidRPr="008D54CD">
        <w:rPr>
          <w:b/>
          <w:bCs/>
          <w:i/>
          <w:iCs/>
          <w:sz w:val="20"/>
          <w:szCs w:val="20"/>
          <w:lang w:val="fr-BE"/>
        </w:rPr>
        <w:t>- Obéissez à Allah et obéissez au Messager et si vous vous détournez... il n’incombe à Notre messager que de transmettre en clair (son message).</w:t>
      </w:r>
    </w:p>
    <w:p w14:paraId="6ED2FDF5" w14:textId="77777777" w:rsidR="00605C89" w:rsidRPr="008D54CD" w:rsidRDefault="00605C89" w:rsidP="00605C89">
      <w:pPr>
        <w:pStyle w:val="Standard"/>
        <w:jc w:val="both"/>
        <w:rPr>
          <w:lang w:val="fr-BE"/>
        </w:rPr>
      </w:pPr>
      <w:r w:rsidRPr="008D54CD">
        <w:rPr>
          <w:b/>
          <w:bCs/>
          <w:i/>
          <w:iCs/>
          <w:sz w:val="20"/>
          <w:szCs w:val="20"/>
          <w:lang w:val="fr-BE"/>
        </w:rPr>
        <w:t>13- Allah, nulle autre divinité que Lui ! Et c’est à Allah que les croyants [doivent] s’en remettre.</w:t>
      </w:r>
    </w:p>
    <w:p w14:paraId="2F658250" w14:textId="77777777" w:rsidR="00605C89" w:rsidRDefault="00605C89" w:rsidP="00605C89">
      <w:pPr>
        <w:pStyle w:val="Standard"/>
        <w:rPr>
          <w:lang w:val="fr-FR"/>
        </w:rPr>
      </w:pPr>
    </w:p>
    <w:p w14:paraId="6444F686" w14:textId="77777777" w:rsidR="00605C89" w:rsidRPr="008D54CD" w:rsidRDefault="00605C89" w:rsidP="00605C89">
      <w:pPr>
        <w:pStyle w:val="Standard"/>
        <w:jc w:val="both"/>
        <w:rPr>
          <w:lang w:val="fr-BE"/>
        </w:rPr>
      </w:pPr>
      <w:r>
        <w:rPr>
          <w:lang w:val="fr-FR"/>
        </w:rPr>
        <w:t xml:space="preserve">1- </w:t>
      </w:r>
      <w:r w:rsidRPr="00591841">
        <w:rPr>
          <w:lang w:val="fr-FR"/>
        </w:rPr>
        <w:t xml:space="preserve">L'obéissance à Dieu et l'obéissance au Prophète </w:t>
      </w:r>
      <w:r w:rsidR="00BC6746">
        <w:rPr>
          <w:lang w:val="fr-FR"/>
        </w:rPr>
        <w:t xml:space="preserve">(s) </w:t>
      </w:r>
      <w:r w:rsidRPr="00591841">
        <w:rPr>
          <w:lang w:val="fr-FR"/>
        </w:rPr>
        <w:t xml:space="preserve">ne sont pas séparées l'une de l'autre, mais sont interconnectées et complémentaires. L'obéissance à Dieu est le principe fondamental, tandis que l'obéissance au Prophète </w:t>
      </w:r>
      <w:r w:rsidR="00BC6746">
        <w:rPr>
          <w:lang w:val="fr-FR"/>
        </w:rPr>
        <w:t xml:space="preserve">(s) </w:t>
      </w:r>
      <w:r w:rsidRPr="00591841">
        <w:rPr>
          <w:lang w:val="fr-FR"/>
        </w:rPr>
        <w:t xml:space="preserve">est une branche découlant de l'obéissance à Dieu. Obéir à Dieu signifie respecter Ses lois divines, et obéir au Prophète </w:t>
      </w:r>
      <w:r w:rsidR="00BC6746">
        <w:rPr>
          <w:lang w:val="fr-FR"/>
        </w:rPr>
        <w:t xml:space="preserve">(s) </w:t>
      </w:r>
      <w:r w:rsidRPr="00591841">
        <w:rPr>
          <w:lang w:val="fr-FR"/>
        </w:rPr>
        <w:t>consiste à suivre ses enseignements et ses interprétations pour une mise en œuvre adéquate de ces lois</w:t>
      </w:r>
      <w:r>
        <w:rPr>
          <w:lang w:val="fr-FR"/>
        </w:rPr>
        <w:t>.</w:t>
      </w:r>
    </w:p>
    <w:p w14:paraId="44B26D1D" w14:textId="77777777" w:rsidR="00605C89" w:rsidRPr="008D54CD" w:rsidRDefault="00605C89" w:rsidP="00605C89">
      <w:pPr>
        <w:pStyle w:val="Standard"/>
        <w:jc w:val="both"/>
        <w:rPr>
          <w:lang w:val="fr-BE"/>
        </w:rPr>
      </w:pPr>
      <w:r>
        <w:rPr>
          <w:lang w:val="fr-FR"/>
        </w:rPr>
        <w:t xml:space="preserve">2- </w:t>
      </w:r>
      <w:r w:rsidRPr="00643CCD">
        <w:rPr>
          <w:lang w:val="fr-FR"/>
        </w:rPr>
        <w:t>Quelle est la signification de la confiance en Dieu</w:t>
      </w:r>
      <w:r w:rsidR="009113E0">
        <w:rPr>
          <w:lang w:val="fr-FR"/>
        </w:rPr>
        <w:t xml:space="preserve"> </w:t>
      </w:r>
      <w:r w:rsidRPr="00643CCD">
        <w:rPr>
          <w:lang w:val="fr-FR"/>
        </w:rPr>
        <w:t>? Elle signifie que les croyants placent leur entière confiance dans Son pouvoir infini, reconnaissant que les individus et les circonstances ne sont que des instruments dépourvus de pouvoir intrinsèque, mais qui leur sont octroyés par Dieu pour leur usage. Ainsi, la confiance en Dieu ne consiste pas uniquement à attendre une intervention directe de Dieu, mais parfois à rechercher Son secours à travers les moyens qu'Il met à notre disposition, tout en demeurant conscients de Sa souveraineté et de Sa sagesse transcendantes</w:t>
      </w:r>
      <w:r>
        <w:rPr>
          <w:lang w:val="fr-FR"/>
        </w:rPr>
        <w:t>.</w:t>
      </w:r>
      <w:r>
        <w:rPr>
          <w:rStyle w:val="Appelnotedebasdep"/>
        </w:rPr>
        <w:footnoteReference w:id="12"/>
      </w:r>
    </w:p>
    <w:p w14:paraId="0C10C3BC" w14:textId="77777777" w:rsidR="00605C89" w:rsidRDefault="00605C89" w:rsidP="00605C89">
      <w:pPr>
        <w:pStyle w:val="Standard"/>
        <w:rPr>
          <w:b/>
          <w:bCs/>
          <w:lang w:val="fr-FR"/>
        </w:rPr>
      </w:pPr>
    </w:p>
    <w:p w14:paraId="7A31C0BC" w14:textId="230C32D6" w:rsidR="009E7B67" w:rsidRDefault="007E39ED" w:rsidP="007E39ED">
      <w:pPr>
        <w:pStyle w:val="Standard"/>
        <w:jc w:val="right"/>
        <w:rPr>
          <w:b/>
          <w:bCs/>
          <w:lang w:val="fr-FR"/>
        </w:rPr>
      </w:pPr>
      <w:proofErr w:type="spellStart"/>
      <w:r w:rsidRPr="00173095">
        <w:rPr>
          <w:rFonts w:cs="KFGQPC Uthmanic Script HAFS"/>
          <w:color w:val="000000"/>
          <w:sz w:val="36"/>
          <w:szCs w:val="36"/>
          <w:shd w:val="clear" w:color="auto" w:fill="FFFFFF"/>
          <w:rtl/>
        </w:rPr>
        <w:lastRenderedPageBreak/>
        <w:t>يَٰٓأَيُّهَا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لَّذِينَ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ءَامَنُوٓاْ</w:t>
      </w:r>
      <w:proofErr w:type="spellEnd"/>
      <w:r w:rsidRPr="00173095">
        <w:rPr>
          <w:rFonts w:cs="KFGQPC Uthmanic Script HAFS"/>
          <w:color w:val="000000"/>
          <w:sz w:val="36"/>
          <w:szCs w:val="36"/>
          <w:shd w:val="clear" w:color="auto" w:fill="FFFFFF"/>
          <w:rtl/>
        </w:rPr>
        <w:t xml:space="preserve"> إِنَّ </w:t>
      </w:r>
      <w:proofErr w:type="spellStart"/>
      <w:r w:rsidRPr="00173095">
        <w:rPr>
          <w:rFonts w:cs="KFGQPC Uthmanic Script HAFS"/>
          <w:color w:val="000000"/>
          <w:sz w:val="36"/>
          <w:szCs w:val="36"/>
          <w:shd w:val="clear" w:color="auto" w:fill="FFFFFF"/>
          <w:rtl/>
        </w:rPr>
        <w:t>مِنۡ</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أَزۡوَٰجِكُمۡ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وَأَوۡلَٰدِكُمۡ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عَدُوّٗا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لَّكُمۡ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حۡذَرُوهُمۡۚ</w:t>
      </w:r>
      <w:proofErr w:type="spellEnd"/>
      <w:r w:rsidRPr="00173095">
        <w:rPr>
          <w:rFonts w:cs="KFGQPC Uthmanic Script HAFS"/>
          <w:color w:val="000000"/>
          <w:sz w:val="36"/>
          <w:szCs w:val="36"/>
          <w:shd w:val="clear" w:color="auto" w:fill="FFFFFF"/>
          <w:rtl/>
        </w:rPr>
        <w:t xml:space="preserve"> وَإِن </w:t>
      </w:r>
      <w:proofErr w:type="spellStart"/>
      <w:r w:rsidRPr="00173095">
        <w:rPr>
          <w:rFonts w:cs="KFGQPC Uthmanic Script HAFS"/>
          <w:color w:val="000000"/>
          <w:sz w:val="36"/>
          <w:szCs w:val="36"/>
          <w:shd w:val="clear" w:color="auto" w:fill="FFFFFF"/>
          <w:rtl/>
        </w:rPr>
        <w:t>تَعۡفُواْ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وَتَصۡفَحُواْ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وَتَغۡفِرُواْ</w:t>
      </w:r>
      <w:proofErr w:type="spellEnd"/>
      <w:r w:rsidRPr="00173095">
        <w:rPr>
          <w:rFonts w:cs="KFGQPC Uthmanic Script HAFS"/>
          <w:color w:val="000000"/>
          <w:sz w:val="36"/>
          <w:szCs w:val="36"/>
          <w:shd w:val="clear" w:color="auto" w:fill="FFFFFF"/>
          <w:rtl/>
        </w:rPr>
        <w:t xml:space="preserve"> فَإِنَّ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غَفُورٞ رَّحِيمٌ١٤ </w:t>
      </w:r>
      <w:proofErr w:type="spellStart"/>
      <w:r w:rsidRPr="00173095">
        <w:rPr>
          <w:rFonts w:cs="KFGQPC Uthmanic Script HAFS"/>
          <w:color w:val="000000"/>
          <w:sz w:val="36"/>
          <w:szCs w:val="36"/>
          <w:shd w:val="clear" w:color="auto" w:fill="FFFFFF"/>
          <w:rtl/>
        </w:rPr>
        <w:t>إِنَّمَآ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أَمۡوَٰلُكُمۡ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وَأَوۡلَٰدُكُمۡ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فِتۡنَةٞۚ</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عِندَهُ</w:t>
      </w:r>
      <w:r w:rsidRPr="00173095">
        <w:rPr>
          <w:rFonts w:cs="KFGQPC Uthmanic Script HAFS" w:hint="cs"/>
          <w:color w:val="000000"/>
          <w:sz w:val="36"/>
          <w:szCs w:val="36"/>
          <w:shd w:val="clear" w:color="auto" w:fill="FFFFFF"/>
          <w:rtl/>
        </w:rPr>
        <w:t>ۥٓ</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أَجۡرٌ</w:t>
      </w:r>
      <w:proofErr w:type="spellEnd"/>
      <w:r w:rsidRPr="00173095">
        <w:rPr>
          <w:rFonts w:cs="KFGQPC Uthmanic Script HAFS"/>
          <w:color w:val="000000"/>
          <w:sz w:val="36"/>
          <w:szCs w:val="36"/>
          <w:shd w:val="clear" w:color="auto" w:fill="FFFFFF"/>
          <w:rtl/>
        </w:rPr>
        <w:t xml:space="preserve"> عَظِيمٞ١٥</w:t>
      </w:r>
    </w:p>
    <w:p w14:paraId="61BBEA66" w14:textId="77777777" w:rsidR="009E7B67" w:rsidRDefault="009E7B67" w:rsidP="00605C89">
      <w:pPr>
        <w:pStyle w:val="Standard"/>
        <w:rPr>
          <w:b/>
          <w:bCs/>
          <w:lang w:val="fr-FR"/>
        </w:rPr>
      </w:pPr>
    </w:p>
    <w:p w14:paraId="011C3FDF" w14:textId="77777777" w:rsidR="00605C89" w:rsidRPr="008D54CD" w:rsidRDefault="00605C89" w:rsidP="00605C89">
      <w:pPr>
        <w:pStyle w:val="Standard"/>
        <w:jc w:val="both"/>
        <w:rPr>
          <w:lang w:val="fr-BE"/>
        </w:rPr>
      </w:pPr>
      <w:r w:rsidRPr="008D54CD">
        <w:rPr>
          <w:b/>
          <w:bCs/>
          <w:i/>
          <w:iCs/>
          <w:sz w:val="20"/>
          <w:szCs w:val="20"/>
          <w:lang w:val="fr-BE"/>
        </w:rPr>
        <w:t>14- Ô vous qui avez cru, vous avez de vos épouses et de vos enfants un ennemi [une tentation]. Prenez-y garde donc. Mais si vous [les] excusez, passez sur [leurs] fautes et [leur] pardonnez, sachez qu’Allah vous pardonnera. Car Allah est amplement Clément et Miséricordieux.</w:t>
      </w:r>
    </w:p>
    <w:p w14:paraId="0F0A7E51" w14:textId="0344E7B8" w:rsidR="00605C89" w:rsidRDefault="00605C89" w:rsidP="00C95F9B">
      <w:pPr>
        <w:pStyle w:val="Standard"/>
        <w:jc w:val="both"/>
        <w:rPr>
          <w:b/>
          <w:bCs/>
          <w:i/>
          <w:iCs/>
          <w:sz w:val="20"/>
          <w:szCs w:val="20"/>
          <w:lang w:val="fr-BE"/>
        </w:rPr>
      </w:pPr>
      <w:r w:rsidRPr="008D54CD">
        <w:rPr>
          <w:b/>
          <w:bCs/>
          <w:i/>
          <w:iCs/>
          <w:sz w:val="20"/>
          <w:szCs w:val="20"/>
          <w:lang w:val="fr-BE"/>
        </w:rPr>
        <w:t>15- Vos biens et vos enfants ne sont qu’une tentation, alors qu’auprès d’Allah est une énorme récompense.</w:t>
      </w:r>
    </w:p>
    <w:p w14:paraId="2E75CFB0" w14:textId="77777777" w:rsidR="007E39ED" w:rsidRPr="00C95F9B" w:rsidRDefault="007E39ED" w:rsidP="00C95F9B">
      <w:pPr>
        <w:pStyle w:val="Standard"/>
        <w:jc w:val="both"/>
        <w:rPr>
          <w:lang w:val="fr-BE"/>
        </w:rPr>
      </w:pPr>
    </w:p>
    <w:p w14:paraId="209CB093" w14:textId="77777777" w:rsidR="008B75E9" w:rsidRPr="00011122" w:rsidRDefault="008B75E9" w:rsidP="008B75E9">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362EA9A5" w14:textId="77777777" w:rsidR="00605C89" w:rsidRDefault="00605C89" w:rsidP="00605C89">
      <w:pPr>
        <w:pStyle w:val="Standard"/>
        <w:rPr>
          <w:b/>
          <w:bCs/>
          <w:lang w:val="fr-FR"/>
        </w:rPr>
      </w:pPr>
    </w:p>
    <w:p w14:paraId="372EDD8B" w14:textId="77777777" w:rsidR="00605C89" w:rsidRPr="008D54CD" w:rsidRDefault="00605C89" w:rsidP="00605C89">
      <w:pPr>
        <w:pStyle w:val="Standard"/>
        <w:jc w:val="both"/>
        <w:rPr>
          <w:lang w:val="fr-BE"/>
        </w:rPr>
      </w:pPr>
      <w:r w:rsidRPr="00CD38F0">
        <w:rPr>
          <w:lang w:val="fr-FR"/>
        </w:rPr>
        <w:t>Il est rapporté que lorsque certains hommes musulmans envisageant d'émigrer de La Mecque à Médine ont été retenus par leurs enfants et leurs femmes, les empêchant ainsi de partir, et les ont fait jurer de ne pas émigrer. Ils ont alors décidé de rester à La Mecque. Ce passage coranique a été révélé en réponse à cet événement spécifique, soulignant les dangers d'un attachement excessif aux proches et de l'écoute des mauvais conseils de notre entourage, au détriment de notre attachement à Dieu, à Ses préceptes et à la justice. En effet, selon l'</w:t>
      </w:r>
      <w:r w:rsidR="001B1CC1">
        <w:rPr>
          <w:lang w:val="fr-FR"/>
        </w:rPr>
        <w:t>I</w:t>
      </w:r>
      <w:r w:rsidRPr="00CD38F0">
        <w:rPr>
          <w:lang w:val="fr-FR"/>
        </w:rPr>
        <w:t>slam, la justice implique d'agir de manière juste, même si cela va à l'encontre de nos intérêts personnels ou de ceux de nos proches, car elle récompense ou punit selon le mérite, indépendamment du statut social</w:t>
      </w:r>
      <w:r>
        <w:rPr>
          <w:lang w:val="fr-FR"/>
        </w:rPr>
        <w:t>.</w:t>
      </w:r>
      <w:r>
        <w:rPr>
          <w:rStyle w:val="Appelnotedebasdep"/>
        </w:rPr>
        <w:footnoteReference w:id="13"/>
      </w:r>
    </w:p>
    <w:p w14:paraId="1BF6014E" w14:textId="77777777" w:rsidR="00605C89" w:rsidRDefault="00605C89" w:rsidP="00605C89">
      <w:pPr>
        <w:pStyle w:val="Standard"/>
        <w:jc w:val="both"/>
        <w:rPr>
          <w:b/>
          <w:bCs/>
          <w:lang w:val="fr-FR"/>
        </w:rPr>
      </w:pPr>
    </w:p>
    <w:p w14:paraId="479CBEB7" w14:textId="3FD4A5C0" w:rsidR="00605C89" w:rsidRPr="008D54CD" w:rsidRDefault="00605C89" w:rsidP="00605C89">
      <w:pPr>
        <w:pStyle w:val="Standard"/>
        <w:jc w:val="both"/>
        <w:rPr>
          <w:lang w:val="fr-BE"/>
        </w:rPr>
      </w:pPr>
      <w:r>
        <w:rPr>
          <w:lang w:val="fr-FR"/>
        </w:rPr>
        <w:t xml:space="preserve">1- </w:t>
      </w:r>
      <w:r w:rsidRPr="00D21472">
        <w:rPr>
          <w:lang w:val="fr-FR"/>
        </w:rPr>
        <w:t xml:space="preserve">Ces versets soulignent que les êtres humains sont soumis à des épreuves tout au long de leur vie terrestre, notamment à travers les biens et les enfants. Ces épreuves visent à favoriser leur croissance spirituelle, leur amélioration personnelle et leur rapprochement de Dieu. Les biens et la famille constituent souvent des moyens pertinents de tester la résistance d'une personne, car ils peuvent parfois la détourner de la voie de Dieu ou l'inciter au péché. Lorsque quelqu'un se trouve confronté à un dilemme entre obéir au commandement divin ou céder aux tentations induites par son entourage ou ses possessions matérielles, il </w:t>
      </w:r>
      <w:r w:rsidR="00FC20D1">
        <w:rPr>
          <w:lang w:val="fr-FR"/>
        </w:rPr>
        <w:t>doit</w:t>
      </w:r>
      <w:r w:rsidR="00FC20D1" w:rsidRPr="00D21472">
        <w:rPr>
          <w:lang w:val="fr-FR"/>
        </w:rPr>
        <w:t xml:space="preserve"> </w:t>
      </w:r>
      <w:r w:rsidRPr="00D21472">
        <w:rPr>
          <w:lang w:val="fr-FR"/>
        </w:rPr>
        <w:t>choisir la voie de Dieu pour triompher fièrement de cette épreuve divine</w:t>
      </w:r>
      <w:r>
        <w:rPr>
          <w:lang w:val="fr-FR"/>
        </w:rPr>
        <w:t>.</w:t>
      </w:r>
    </w:p>
    <w:p w14:paraId="634D40DB" w14:textId="77777777" w:rsidR="00605C89" w:rsidRPr="008D54CD" w:rsidRDefault="00605C89" w:rsidP="00605C89">
      <w:pPr>
        <w:pStyle w:val="Standard"/>
        <w:jc w:val="both"/>
        <w:rPr>
          <w:lang w:val="fr-BE"/>
        </w:rPr>
      </w:pPr>
      <w:r w:rsidRPr="008D54CD">
        <w:rPr>
          <w:rFonts w:asciiTheme="minorHAnsi" w:hAnsiTheme="minorHAnsi" w:cstheme="minorHAnsi"/>
          <w:shd w:val="clear" w:color="auto" w:fill="FFFFFF"/>
          <w:lang w:val="fr-BE"/>
        </w:rPr>
        <w:t xml:space="preserve">2- </w:t>
      </w:r>
      <w:r w:rsidRPr="00D21472">
        <w:rPr>
          <w:lang w:val="fr-BE"/>
        </w:rPr>
        <w:t xml:space="preserve">L'Imam Ali (a) a enseigné : </w:t>
      </w:r>
      <w:r>
        <w:rPr>
          <w:lang w:val="fr-BE"/>
        </w:rPr>
        <w:t>« </w:t>
      </w:r>
      <w:r w:rsidRPr="00D21472">
        <w:rPr>
          <w:lang w:val="fr-BE"/>
        </w:rPr>
        <w:t xml:space="preserve">Que personne parmi vous ne dise : </w:t>
      </w:r>
      <w:r>
        <w:rPr>
          <w:lang w:val="fr-BE"/>
        </w:rPr>
        <w:t>« </w:t>
      </w:r>
      <w:r w:rsidRPr="00D21472">
        <w:rPr>
          <w:lang w:val="fr-BE"/>
        </w:rPr>
        <w:t>Ô Dieu, je cherche refuge auprès de Toi contre les épreuves</w:t>
      </w:r>
      <w:r>
        <w:rPr>
          <w:lang w:val="fr-BE"/>
        </w:rPr>
        <w:t> »</w:t>
      </w:r>
      <w:r w:rsidRPr="00D21472">
        <w:rPr>
          <w:lang w:val="fr-BE"/>
        </w:rPr>
        <w:t>, car chacun est soumis aux épreuves. Celui qui cherche refuge auprès de Dieu devrait le faire contre les épreuves qui mènent à l'égarement</w:t>
      </w:r>
      <w:r>
        <w:rPr>
          <w:lang w:val="fr-BE"/>
        </w:rPr>
        <w:t> »</w:t>
      </w:r>
      <w:r w:rsidRPr="008D54CD">
        <w:rPr>
          <w:lang w:val="fr-BE"/>
        </w:rPr>
        <w:t>.</w:t>
      </w:r>
      <w:r>
        <w:rPr>
          <w:rStyle w:val="Appelnotedebasdep"/>
          <w:rFonts w:asciiTheme="minorHAnsi" w:hAnsiTheme="minorHAnsi" w:cstheme="minorHAnsi"/>
          <w:shd w:val="clear" w:color="auto" w:fill="FFFFFF"/>
        </w:rPr>
        <w:footnoteReference w:id="14"/>
      </w:r>
    </w:p>
    <w:p w14:paraId="25BDEB40" w14:textId="77777777" w:rsidR="00605C89" w:rsidRPr="008D54CD" w:rsidRDefault="00605C89" w:rsidP="00605C89">
      <w:pPr>
        <w:pStyle w:val="Standard"/>
        <w:jc w:val="both"/>
        <w:rPr>
          <w:lang w:val="fr-BE"/>
        </w:rPr>
      </w:pPr>
      <w:r>
        <w:rPr>
          <w:lang w:val="fr-FR"/>
        </w:rPr>
        <w:t xml:space="preserve">3- </w:t>
      </w:r>
      <w:r w:rsidRPr="00D21472">
        <w:rPr>
          <w:lang w:val="fr-FR"/>
        </w:rPr>
        <w:t xml:space="preserve">D'une part, ces versets mettent en garde contre les dangers potentiels associés à la famille, mais d'autre part, ils encouragent le pardon et mettent en garde contre les excès et la violence. Ils soulignent </w:t>
      </w:r>
      <w:r w:rsidRPr="00D21472">
        <w:rPr>
          <w:lang w:val="fr-FR"/>
        </w:rPr>
        <w:lastRenderedPageBreak/>
        <w:t>l'importance de ne pas laisser les erreurs des membres de la famille conduire à des comportements durs, car Dieu pardonne à ceux qui font preuve d'indulgence envers leurs proches</w:t>
      </w:r>
      <w:r>
        <w:rPr>
          <w:lang w:val="fr-FR"/>
        </w:rPr>
        <w:t>.</w:t>
      </w:r>
    </w:p>
    <w:p w14:paraId="01F6B9FD" w14:textId="77777777" w:rsidR="00605C89" w:rsidRPr="008D54CD" w:rsidRDefault="00605C89" w:rsidP="00605C89">
      <w:pPr>
        <w:pStyle w:val="Standard"/>
        <w:jc w:val="both"/>
        <w:rPr>
          <w:lang w:val="fr-BE"/>
        </w:rPr>
      </w:pPr>
      <w:r>
        <w:rPr>
          <w:lang w:val="fr-FR"/>
        </w:rPr>
        <w:t xml:space="preserve">4- </w:t>
      </w:r>
      <w:r w:rsidRPr="00D21472">
        <w:rPr>
          <w:lang w:val="fr-FR"/>
        </w:rPr>
        <w:t>Ces versets présentent trois approches</w:t>
      </w:r>
      <w:r>
        <w:rPr>
          <w:lang w:val="fr-FR"/>
        </w:rPr>
        <w:t xml:space="preserve"> dans la façon de se comporter avec les membres de la famille :</w:t>
      </w:r>
    </w:p>
    <w:p w14:paraId="7149DA2D" w14:textId="77777777" w:rsidR="00605C89" w:rsidRPr="008D54CD" w:rsidRDefault="00605C89" w:rsidP="00605C89">
      <w:pPr>
        <w:pStyle w:val="Standard"/>
        <w:jc w:val="both"/>
        <w:rPr>
          <w:lang w:val="fr-BE"/>
        </w:rPr>
      </w:pPr>
      <w:r>
        <w:rPr>
          <w:lang w:val="fr-FR"/>
        </w:rPr>
        <w:t xml:space="preserve">a) </w:t>
      </w:r>
      <w:r w:rsidRPr="00D21472">
        <w:rPr>
          <w:lang w:val="fr-FR"/>
        </w:rPr>
        <w:t>Pardonnez-leur : cela signifie passer outre leurs erreurs et leur accorder le pardon</w:t>
      </w:r>
      <w:r w:rsidR="001B1CC1">
        <w:rPr>
          <w:lang w:val="fr-FR"/>
        </w:rPr>
        <w:t xml:space="preserve"> </w:t>
      </w:r>
      <w:r>
        <w:rPr>
          <w:lang w:val="fr-FR"/>
        </w:rPr>
        <w:t>;</w:t>
      </w:r>
    </w:p>
    <w:p w14:paraId="3943E431" w14:textId="2A96BADB" w:rsidR="00605C89" w:rsidRPr="008D54CD" w:rsidRDefault="00605C89" w:rsidP="00605C89">
      <w:pPr>
        <w:pStyle w:val="Standard"/>
        <w:jc w:val="both"/>
        <w:rPr>
          <w:lang w:val="fr-BE"/>
        </w:rPr>
      </w:pPr>
      <w:r>
        <w:rPr>
          <w:lang w:val="fr-FR"/>
        </w:rPr>
        <w:t>b) Le terme « </w:t>
      </w:r>
      <w:proofErr w:type="spellStart"/>
      <w:r w:rsidR="001B1CC1">
        <w:rPr>
          <w:b/>
          <w:bCs/>
          <w:lang w:val="fr-FR"/>
        </w:rPr>
        <w:t>s</w:t>
      </w:r>
      <w:r>
        <w:rPr>
          <w:b/>
          <w:bCs/>
          <w:lang w:val="fr-FR"/>
        </w:rPr>
        <w:t>af’h</w:t>
      </w:r>
      <w:proofErr w:type="spellEnd"/>
      <w:r>
        <w:rPr>
          <w:lang w:val="fr-FR"/>
        </w:rPr>
        <w:t xml:space="preserve"> » : </w:t>
      </w:r>
      <w:r w:rsidR="00FC20D1">
        <w:rPr>
          <w:lang w:val="fr-FR"/>
        </w:rPr>
        <w:t>c</w:t>
      </w:r>
      <w:r>
        <w:rPr>
          <w:lang w:val="fr-FR"/>
        </w:rPr>
        <w:t>ela implique de ne pas les blâmer ;</w:t>
      </w:r>
    </w:p>
    <w:p w14:paraId="7C95EF4F" w14:textId="77777777" w:rsidR="00605C89" w:rsidRDefault="00605C89" w:rsidP="009E7B67">
      <w:pPr>
        <w:pStyle w:val="Standard"/>
        <w:jc w:val="both"/>
        <w:rPr>
          <w:lang w:val="fr-FR"/>
        </w:rPr>
      </w:pPr>
      <w:r>
        <w:rPr>
          <w:lang w:val="fr-FR"/>
        </w:rPr>
        <w:t xml:space="preserve">c) </w:t>
      </w:r>
      <w:r w:rsidRPr="00D21472">
        <w:rPr>
          <w:lang w:val="fr-FR"/>
        </w:rPr>
        <w:t>Traitez-les avec miséricorde : cela signifie couvrir leurs défauts, leur pardonner et oublier leurs erreurs</w:t>
      </w:r>
      <w:r>
        <w:rPr>
          <w:lang w:val="fr-FR"/>
        </w:rPr>
        <w:t>.</w:t>
      </w:r>
      <w:r>
        <w:rPr>
          <w:rStyle w:val="Appelnotedebasdep"/>
        </w:rPr>
        <w:footnoteReference w:id="15"/>
      </w:r>
    </w:p>
    <w:p w14:paraId="1F0A9CCB" w14:textId="77777777" w:rsidR="0089552E" w:rsidRDefault="0089552E" w:rsidP="009E7B67">
      <w:pPr>
        <w:pStyle w:val="Standard"/>
        <w:jc w:val="both"/>
        <w:rPr>
          <w:lang w:val="fr-FR"/>
        </w:rPr>
      </w:pPr>
    </w:p>
    <w:p w14:paraId="752DCB38" w14:textId="77777777" w:rsidR="0089552E" w:rsidRDefault="0089552E" w:rsidP="009E7B67">
      <w:pPr>
        <w:pStyle w:val="Standard"/>
        <w:jc w:val="both"/>
        <w:rPr>
          <w:lang w:val="fr-FR"/>
        </w:rPr>
      </w:pPr>
    </w:p>
    <w:p w14:paraId="78DA1B60" w14:textId="77777777" w:rsidR="0089552E" w:rsidRDefault="0089552E" w:rsidP="009E7B67">
      <w:pPr>
        <w:pStyle w:val="Standard"/>
        <w:jc w:val="both"/>
        <w:rPr>
          <w:lang w:val="fr-BE"/>
        </w:rPr>
      </w:pPr>
    </w:p>
    <w:p w14:paraId="18A235F5" w14:textId="77777777" w:rsidR="007E39ED" w:rsidRPr="00173095" w:rsidRDefault="007E39ED" w:rsidP="007E39ED">
      <w:pPr>
        <w:bidi/>
        <w:spacing w:line="240" w:lineRule="auto"/>
        <w:rPr>
          <w:rFonts w:cs="KFGQPC Uthmanic Script HAFS"/>
          <w:color w:val="000000"/>
          <w:sz w:val="36"/>
          <w:szCs w:val="36"/>
        </w:rPr>
      </w:pPr>
      <w:proofErr w:type="spellStart"/>
      <w:r w:rsidRPr="00173095">
        <w:rPr>
          <w:rFonts w:cs="KFGQPC Uthmanic Script HAFS"/>
          <w:color w:val="000000"/>
          <w:sz w:val="36"/>
          <w:szCs w:val="36"/>
          <w:shd w:val="clear" w:color="auto" w:fill="FFFFFF"/>
          <w:rtl/>
        </w:rPr>
        <w:t>فَ</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تَّقُواْ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مَا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سۡتَطَعۡتُمۡ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سۡمَعُواْ</w:t>
      </w:r>
      <w:proofErr w:type="spellEnd"/>
      <w:r w:rsidRPr="00173095">
        <w:rPr>
          <w:rFonts w:cs="KFGQPC Uthmanic Script HAFS"/>
          <w:color w:val="000000"/>
          <w:sz w:val="36"/>
          <w:szCs w:val="36"/>
          <w:shd w:val="clear" w:color="auto" w:fill="FFFFFF"/>
          <w:rtl/>
        </w:rPr>
        <w:t xml:space="preserve"> وَأَطِيعُواْ وَأَنفِقُواْ </w:t>
      </w:r>
      <w:proofErr w:type="spellStart"/>
      <w:r w:rsidRPr="00173095">
        <w:rPr>
          <w:rFonts w:cs="KFGQPC Uthmanic Script HAFS"/>
          <w:color w:val="000000"/>
          <w:sz w:val="36"/>
          <w:szCs w:val="36"/>
          <w:shd w:val="clear" w:color="auto" w:fill="FFFFFF"/>
          <w:rtl/>
        </w:rPr>
        <w:t>خَيۡرٗا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لِّأَنفُسِكُمۡۗ</w:t>
      </w:r>
      <w:proofErr w:type="spellEnd"/>
      <w:r w:rsidRPr="00173095">
        <w:rPr>
          <w:rFonts w:cs="KFGQPC Uthmanic Script HAFS"/>
          <w:color w:val="000000"/>
          <w:sz w:val="36"/>
          <w:szCs w:val="36"/>
          <w:shd w:val="clear" w:color="auto" w:fill="FFFFFF"/>
          <w:rtl/>
        </w:rPr>
        <w:t xml:space="preserve"> وَمَن يُوقَ شُحَّ </w:t>
      </w:r>
      <w:proofErr w:type="spellStart"/>
      <w:r w:rsidRPr="00173095">
        <w:rPr>
          <w:rFonts w:cs="KFGQPC Uthmanic Script HAFS"/>
          <w:color w:val="000000"/>
          <w:sz w:val="36"/>
          <w:szCs w:val="36"/>
          <w:shd w:val="clear" w:color="auto" w:fill="FFFFFF"/>
          <w:rtl/>
        </w:rPr>
        <w:t>نَفۡسِهِ</w:t>
      </w:r>
      <w:r w:rsidRPr="00173095">
        <w:rPr>
          <w:rFonts w:cs="KFGQPC Uthmanic Script HAFS" w:hint="cs"/>
          <w:color w:val="000000"/>
          <w:sz w:val="36"/>
          <w:szCs w:val="36"/>
          <w:shd w:val="clear" w:color="auto" w:fill="FFFFFF"/>
          <w:rtl/>
        </w:rPr>
        <w:t>ۦ</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فَأُوْلَٰٓئِكَ</w:t>
      </w:r>
      <w:proofErr w:type="spellEnd"/>
      <w:r w:rsidRPr="00173095">
        <w:rPr>
          <w:rFonts w:cs="KFGQPC Uthmanic Script HAFS"/>
          <w:color w:val="000000"/>
          <w:sz w:val="36"/>
          <w:szCs w:val="36"/>
          <w:shd w:val="clear" w:color="auto" w:fill="FFFFFF"/>
          <w:rtl/>
        </w:rPr>
        <w:t xml:space="preserve"> هُمُ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لۡمُفۡلِحُونَ</w:t>
      </w:r>
      <w:r w:rsidRPr="00173095">
        <w:rPr>
          <w:rFonts w:cs="KFGQPC Uthmanic Script HAFS"/>
          <w:color w:val="000000"/>
          <w:sz w:val="36"/>
          <w:szCs w:val="36"/>
          <w:shd w:val="clear" w:color="auto" w:fill="FFFFFF"/>
          <w:rtl/>
        </w:rPr>
        <w:t xml:space="preserve">١٦ إِن </w:t>
      </w:r>
      <w:proofErr w:type="spellStart"/>
      <w:r w:rsidRPr="00173095">
        <w:rPr>
          <w:rFonts w:cs="KFGQPC Uthmanic Script HAFS"/>
          <w:color w:val="000000"/>
          <w:sz w:val="36"/>
          <w:szCs w:val="36"/>
          <w:shd w:val="clear" w:color="auto" w:fill="FFFFFF"/>
          <w:rtl/>
        </w:rPr>
        <w:t>تُقۡرِضُواْ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قَرۡضًا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حَسَنٗا</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يُضَٰعِفۡهُ</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لَكُمۡ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وَيَغۡفِرۡ</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لَكُمۡۚ</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للَّهُ</w:t>
      </w:r>
      <w:proofErr w:type="spellEnd"/>
      <w:r w:rsidRPr="00173095">
        <w:rPr>
          <w:rFonts w:cs="KFGQPC Uthmanic Script HAFS"/>
          <w:color w:val="000000"/>
          <w:sz w:val="36"/>
          <w:szCs w:val="36"/>
          <w:shd w:val="clear" w:color="auto" w:fill="FFFFFF"/>
          <w:rtl/>
        </w:rPr>
        <w:t xml:space="preserve"> شَكُورٌ حَلِيمٌ١٧ عَٰلِمُ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لۡغَيۡبِ</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color w:val="000000"/>
          <w:sz w:val="36"/>
          <w:szCs w:val="36"/>
          <w:shd w:val="clear" w:color="auto" w:fill="FFFFFF"/>
          <w:rtl/>
        </w:rPr>
        <w:t>وَ</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لشَّهَٰدَةِ</w:t>
      </w:r>
      <w:proofErr w:type="spellEnd"/>
      <w:r w:rsidRPr="00173095">
        <w:rPr>
          <w:rFonts w:cs="KFGQPC Uthmanic Script HAFS"/>
          <w:color w:val="000000"/>
          <w:sz w:val="36"/>
          <w:szCs w:val="36"/>
          <w:shd w:val="clear" w:color="auto" w:fill="FFFFFF"/>
          <w:rtl/>
        </w:rPr>
        <w:t xml:space="preserve"> </w:t>
      </w:r>
      <w:proofErr w:type="spellStart"/>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لۡعَزِيزُ</w:t>
      </w:r>
      <w:proofErr w:type="spellEnd"/>
      <w:r w:rsidRPr="00173095">
        <w:rPr>
          <w:rFonts w:cs="KFGQPC Uthmanic Script HAFS"/>
          <w:color w:val="000000"/>
          <w:sz w:val="36"/>
          <w:szCs w:val="36"/>
          <w:shd w:val="clear" w:color="auto" w:fill="FFFFFF"/>
          <w:rtl/>
        </w:rPr>
        <w:t xml:space="preserve"> </w:t>
      </w:r>
      <w:r w:rsidRPr="00173095">
        <w:rPr>
          <w:rFonts w:cs="KFGQPC Uthmanic Script HAFS" w:hint="cs"/>
          <w:color w:val="000000"/>
          <w:sz w:val="36"/>
          <w:szCs w:val="36"/>
          <w:shd w:val="clear" w:color="auto" w:fill="FFFFFF"/>
          <w:rtl/>
        </w:rPr>
        <w:t>ٱ</w:t>
      </w:r>
      <w:r w:rsidRPr="00173095">
        <w:rPr>
          <w:rFonts w:cs="KFGQPC Uthmanic Script HAFS" w:hint="eastAsia"/>
          <w:color w:val="000000"/>
          <w:sz w:val="36"/>
          <w:szCs w:val="36"/>
          <w:shd w:val="clear" w:color="auto" w:fill="FFFFFF"/>
          <w:rtl/>
        </w:rPr>
        <w:t>لۡحَكِيمُ</w:t>
      </w:r>
      <w:r w:rsidRPr="00173095">
        <w:rPr>
          <w:rFonts w:cs="KFGQPC Uthmanic Script HAFS"/>
          <w:color w:val="000000"/>
          <w:sz w:val="36"/>
          <w:szCs w:val="36"/>
          <w:shd w:val="clear" w:color="auto" w:fill="FFFFFF"/>
          <w:rtl/>
        </w:rPr>
        <w:t>١٨</w:t>
      </w:r>
    </w:p>
    <w:p w14:paraId="7FC0E2D8" w14:textId="77777777" w:rsidR="007E39ED" w:rsidRDefault="007E39ED" w:rsidP="007E39ED">
      <w:pPr>
        <w:pStyle w:val="Standard"/>
        <w:jc w:val="right"/>
        <w:rPr>
          <w:lang w:val="fr-BE"/>
        </w:rPr>
      </w:pPr>
    </w:p>
    <w:p w14:paraId="077CEBDB" w14:textId="77777777" w:rsidR="007E39ED" w:rsidRPr="009E7B67" w:rsidRDefault="007E39ED" w:rsidP="009E7B67">
      <w:pPr>
        <w:pStyle w:val="Standard"/>
        <w:jc w:val="both"/>
        <w:rPr>
          <w:lang w:val="fr-BE"/>
        </w:rPr>
      </w:pPr>
    </w:p>
    <w:p w14:paraId="625931C7" w14:textId="77777777" w:rsidR="00605C89" w:rsidRPr="008D54CD" w:rsidRDefault="00605C89" w:rsidP="00605C89">
      <w:pPr>
        <w:pStyle w:val="Standard"/>
        <w:jc w:val="both"/>
        <w:rPr>
          <w:lang w:val="fr-BE"/>
        </w:rPr>
      </w:pPr>
      <w:r w:rsidRPr="00E65D2D">
        <w:rPr>
          <w:b/>
          <w:bCs/>
          <w:i/>
          <w:iCs/>
          <w:sz w:val="20"/>
          <w:szCs w:val="20"/>
          <w:lang w:val="fr-BE"/>
        </w:rPr>
        <w:t>16</w:t>
      </w:r>
      <w:r w:rsidRPr="008D54CD">
        <w:rPr>
          <w:b/>
          <w:bCs/>
          <w:i/>
          <w:iCs/>
          <w:sz w:val="20"/>
          <w:szCs w:val="20"/>
          <w:lang w:val="fr-BE"/>
        </w:rPr>
        <w:t>- Craignez Allah, donc autant que vous pouvez, écoutez, obéissez et faites largesses. Ce sera un bien pour vous. Et quiconque a été protégé contre sa propre avidité... ceux-là sont ceux qui réussissent.</w:t>
      </w:r>
    </w:p>
    <w:p w14:paraId="12D77B88" w14:textId="77777777" w:rsidR="00605C89" w:rsidRPr="008D54CD" w:rsidRDefault="00605C89" w:rsidP="00605C89">
      <w:pPr>
        <w:pStyle w:val="Standard"/>
        <w:jc w:val="both"/>
        <w:rPr>
          <w:lang w:val="fr-BE"/>
        </w:rPr>
      </w:pPr>
      <w:r w:rsidRPr="008D54CD">
        <w:rPr>
          <w:b/>
          <w:bCs/>
          <w:i/>
          <w:iCs/>
          <w:sz w:val="20"/>
          <w:szCs w:val="20"/>
          <w:lang w:val="fr-BE"/>
        </w:rPr>
        <w:t>17- Si vous faites à Allah un prêt sincère, Il le multipliera pour vous et vous pardonnera. Allah cependant est très Reconnaissant et Indulgent.</w:t>
      </w:r>
    </w:p>
    <w:p w14:paraId="6FAADAE2" w14:textId="77777777" w:rsidR="00605C89" w:rsidRPr="008D54CD" w:rsidRDefault="00605C89" w:rsidP="00605C89">
      <w:pPr>
        <w:pStyle w:val="Standard"/>
        <w:jc w:val="both"/>
        <w:rPr>
          <w:lang w:val="fr-BE"/>
        </w:rPr>
      </w:pPr>
      <w:r w:rsidRPr="008D54CD">
        <w:rPr>
          <w:b/>
          <w:bCs/>
          <w:i/>
          <w:iCs/>
          <w:sz w:val="20"/>
          <w:szCs w:val="20"/>
          <w:lang w:val="fr-BE"/>
        </w:rPr>
        <w:t>18- Il est le Connaisseur du monde Invisible et visible, et Il est le Puissant, le Sage.</w:t>
      </w:r>
    </w:p>
    <w:p w14:paraId="089BFF13" w14:textId="77777777" w:rsidR="00605C89" w:rsidRDefault="00605C89" w:rsidP="00605C89">
      <w:pPr>
        <w:pStyle w:val="Standard"/>
        <w:rPr>
          <w:lang w:val="fr-FR"/>
        </w:rPr>
      </w:pPr>
    </w:p>
    <w:p w14:paraId="63952FD3" w14:textId="77777777" w:rsidR="00605C89" w:rsidRPr="008D54CD" w:rsidRDefault="00605C89" w:rsidP="00605C89">
      <w:pPr>
        <w:pStyle w:val="Standard"/>
        <w:jc w:val="both"/>
        <w:rPr>
          <w:lang w:val="fr-BE"/>
        </w:rPr>
      </w:pPr>
      <w:r>
        <w:rPr>
          <w:lang w:val="fr-FR"/>
        </w:rPr>
        <w:t xml:space="preserve">1- </w:t>
      </w:r>
      <w:r w:rsidRPr="00E16E00">
        <w:rPr>
          <w:lang w:val="fr-FR"/>
        </w:rPr>
        <w:t>Ces versets comportent plusieurs exhortations pour l'éducation des croyants ainsi que pour leur succès dans les épreuves de ce monde</w:t>
      </w:r>
      <w:r w:rsidR="001B1CC1">
        <w:rPr>
          <w:lang w:val="fr-FR"/>
        </w:rPr>
        <w:t xml:space="preserve"> </w:t>
      </w:r>
      <w:r>
        <w:rPr>
          <w:lang w:val="fr-FR"/>
        </w:rPr>
        <w:t>:</w:t>
      </w:r>
    </w:p>
    <w:p w14:paraId="6D58AD22" w14:textId="77777777" w:rsidR="00605C89" w:rsidRPr="008D54CD" w:rsidRDefault="00605C89" w:rsidP="00605C89">
      <w:pPr>
        <w:pStyle w:val="Standard"/>
        <w:jc w:val="both"/>
        <w:rPr>
          <w:lang w:val="fr-BE"/>
        </w:rPr>
      </w:pPr>
      <w:r>
        <w:rPr>
          <w:lang w:val="fr-FR"/>
        </w:rPr>
        <w:t xml:space="preserve">a) </w:t>
      </w:r>
      <w:r w:rsidRPr="00E16E00">
        <w:rPr>
          <w:lang w:val="fr-FR"/>
        </w:rPr>
        <w:t>Être pieux et persévérant, afin de se prémunir autant que possible contre le châtiment divin</w:t>
      </w:r>
      <w:r>
        <w:rPr>
          <w:lang w:val="fr-FR"/>
        </w:rPr>
        <w:t>.</w:t>
      </w:r>
    </w:p>
    <w:p w14:paraId="7DF6D860" w14:textId="77777777" w:rsidR="00605C89" w:rsidRPr="008D54CD" w:rsidRDefault="00605C89" w:rsidP="00605C89">
      <w:pPr>
        <w:pStyle w:val="Standard"/>
        <w:jc w:val="both"/>
        <w:rPr>
          <w:lang w:val="fr-BE"/>
        </w:rPr>
      </w:pPr>
      <w:r>
        <w:rPr>
          <w:lang w:val="fr-FR"/>
        </w:rPr>
        <w:t xml:space="preserve">b) </w:t>
      </w:r>
      <w:r w:rsidRPr="00E16E00">
        <w:rPr>
          <w:lang w:val="fr-FR"/>
        </w:rPr>
        <w:t>Écouter attentivement les versets de Dieu et mettre en pratique leurs enseignements</w:t>
      </w:r>
      <w:r>
        <w:rPr>
          <w:lang w:val="fr-FR"/>
        </w:rPr>
        <w:t>.</w:t>
      </w:r>
    </w:p>
    <w:p w14:paraId="01D7D1CA" w14:textId="77777777" w:rsidR="00605C89" w:rsidRPr="008D54CD" w:rsidRDefault="00605C89" w:rsidP="00605C89">
      <w:pPr>
        <w:pStyle w:val="Standard"/>
        <w:jc w:val="both"/>
        <w:rPr>
          <w:lang w:val="fr-BE"/>
        </w:rPr>
      </w:pPr>
      <w:r>
        <w:rPr>
          <w:lang w:val="fr-FR"/>
        </w:rPr>
        <w:t xml:space="preserve">c) </w:t>
      </w:r>
      <w:r w:rsidRPr="00E16E00">
        <w:rPr>
          <w:lang w:val="fr-FR"/>
        </w:rPr>
        <w:t>Obéir aux commandements divins sans hésitation</w:t>
      </w:r>
      <w:r>
        <w:rPr>
          <w:lang w:val="fr-FR"/>
        </w:rPr>
        <w:t>.</w:t>
      </w:r>
    </w:p>
    <w:p w14:paraId="4F97F00C" w14:textId="77777777" w:rsidR="00605C89" w:rsidRPr="008D54CD" w:rsidRDefault="00605C89" w:rsidP="00605C89">
      <w:pPr>
        <w:pStyle w:val="Standard"/>
        <w:jc w:val="both"/>
        <w:rPr>
          <w:lang w:val="fr-BE"/>
        </w:rPr>
      </w:pPr>
      <w:r>
        <w:rPr>
          <w:lang w:val="fr-FR"/>
        </w:rPr>
        <w:t xml:space="preserve">d) </w:t>
      </w:r>
      <w:r w:rsidRPr="00E16E00">
        <w:rPr>
          <w:lang w:val="fr-FR"/>
        </w:rPr>
        <w:t>Dépenser dans la voie de Dieu avec générosité, pratiquer le pardon comme Dieu le recommande, et se garder de l'avarice et des défauts personnels</w:t>
      </w:r>
      <w:r>
        <w:rPr>
          <w:lang w:val="fr-FR"/>
        </w:rPr>
        <w:t>.</w:t>
      </w:r>
    </w:p>
    <w:p w14:paraId="12E0E903" w14:textId="77777777" w:rsidR="00605C89" w:rsidRDefault="00605C89" w:rsidP="00605C89">
      <w:pPr>
        <w:pStyle w:val="Standard"/>
        <w:jc w:val="both"/>
        <w:rPr>
          <w:lang w:val="fr-FR"/>
        </w:rPr>
      </w:pPr>
      <w:r w:rsidRPr="00E16E00">
        <w:rPr>
          <w:lang w:val="fr-FR"/>
        </w:rPr>
        <w:lastRenderedPageBreak/>
        <w:t>Ces quatre directives orientent l'homme lorsqu'il se trouve face au conflit entre l'attrait des plaisirs terrestres et les commandements divins, le préservant ainsi. Par conséquent, les suivre est dans l'intérêt supérieur des humains, car agir selon ces directives est bénéfique pour leur développement spirituel</w:t>
      </w:r>
      <w:r>
        <w:rPr>
          <w:lang w:val="fr-FR"/>
        </w:rPr>
        <w:t>.</w:t>
      </w:r>
    </w:p>
    <w:p w14:paraId="5957CABD" w14:textId="77777777" w:rsidR="00605C89" w:rsidRPr="008D54CD" w:rsidRDefault="00605C89" w:rsidP="00605C89">
      <w:pPr>
        <w:pStyle w:val="Standard"/>
        <w:jc w:val="both"/>
        <w:rPr>
          <w:lang w:val="fr-BE"/>
        </w:rPr>
      </w:pPr>
      <w:r w:rsidRPr="008D54CD">
        <w:rPr>
          <w:lang w:val="fr-BE"/>
        </w:rPr>
        <w:t xml:space="preserve">2- </w:t>
      </w:r>
      <w:r w:rsidRPr="00A9579D">
        <w:rPr>
          <w:lang w:val="fr-BE"/>
        </w:rPr>
        <w:t xml:space="preserve">Pourquoi, dans le verset 102 de la sourate </w:t>
      </w:r>
      <w:r w:rsidR="001B1CC1">
        <w:rPr>
          <w:lang w:val="fr-BE"/>
        </w:rPr>
        <w:t>a</w:t>
      </w:r>
      <w:r w:rsidRPr="00A9579D">
        <w:rPr>
          <w:lang w:val="fr-BE"/>
        </w:rPr>
        <w:t xml:space="preserve">l-Imran, Dieu leur ordonne-t-il de </w:t>
      </w:r>
      <w:r>
        <w:rPr>
          <w:lang w:val="fr-BE"/>
        </w:rPr>
        <w:t>« </w:t>
      </w:r>
      <w:r w:rsidRPr="00A9579D">
        <w:rPr>
          <w:lang w:val="fr-BE"/>
        </w:rPr>
        <w:t>faire preuve de piété comme il se doit</w:t>
      </w:r>
      <w:r>
        <w:rPr>
          <w:lang w:val="fr-BE"/>
        </w:rPr>
        <w:t> »</w:t>
      </w:r>
      <w:r w:rsidRPr="00A9579D">
        <w:rPr>
          <w:lang w:val="fr-BE"/>
        </w:rPr>
        <w:t xml:space="preserve">, alors que dans ce verset de la </w:t>
      </w:r>
      <w:r w:rsidRPr="001B1CC1">
        <w:rPr>
          <w:lang w:val="fr-BE"/>
        </w:rPr>
        <w:t xml:space="preserve">sourate </w:t>
      </w:r>
      <w:r w:rsidR="001B1CC1" w:rsidRPr="001B1CC1">
        <w:rPr>
          <w:rFonts w:cstheme="minorHAnsi"/>
          <w:lang w:val="fr-RE"/>
        </w:rPr>
        <w:t>at-</w:t>
      </w:r>
      <w:proofErr w:type="spellStart"/>
      <w:r w:rsidR="001B1CC1" w:rsidRPr="001B1CC1">
        <w:rPr>
          <w:rFonts w:cstheme="minorHAnsi"/>
          <w:lang w:val="fr-RE"/>
        </w:rPr>
        <w:t>Taghabun</w:t>
      </w:r>
      <w:proofErr w:type="spellEnd"/>
      <w:r w:rsidRPr="00A9579D">
        <w:rPr>
          <w:lang w:val="fr-BE"/>
        </w:rPr>
        <w:t>, Il demande aux croyants de faire preuve de piété et de droiture autant qu'ils le peuvent ? Ces deux versets se complètent, car la pratique de la piété dépend à la fois des efforts humains et de leur capacité individuelle. Dans ce verset, Dieu clarifie que l'homme n'est pas tenu responsable de ce qui ne dépend pas de lui ou de c</w:t>
      </w:r>
      <w:r>
        <w:rPr>
          <w:lang w:val="fr-BE"/>
        </w:rPr>
        <w:t>e qui dépasse</w:t>
      </w:r>
      <w:r w:rsidRPr="00A9579D">
        <w:rPr>
          <w:lang w:val="fr-BE"/>
        </w:rPr>
        <w:t xml:space="preserve"> </w:t>
      </w:r>
      <w:r>
        <w:rPr>
          <w:lang w:val="fr-BE"/>
        </w:rPr>
        <w:t>ses capacités</w:t>
      </w:r>
      <w:r w:rsidRPr="00A9579D">
        <w:rPr>
          <w:lang w:val="fr-BE"/>
        </w:rPr>
        <w:t>, mais il doit néanmoins persévérer avec sincérité dans ses efforts, en suivant la voie de Dieu avec diligence</w:t>
      </w:r>
      <w:r w:rsidRPr="008D54CD">
        <w:rPr>
          <w:lang w:val="fr-BE"/>
        </w:rPr>
        <w:t>.</w:t>
      </w:r>
    </w:p>
    <w:p w14:paraId="1809ACC6" w14:textId="77777777" w:rsidR="00605C89" w:rsidRPr="008D54CD" w:rsidRDefault="00605C89" w:rsidP="00605C89">
      <w:pPr>
        <w:pStyle w:val="Standard"/>
        <w:jc w:val="both"/>
        <w:rPr>
          <w:lang w:val="fr-BE"/>
        </w:rPr>
      </w:pPr>
      <w:r>
        <w:rPr>
          <w:lang w:val="fr-FR"/>
        </w:rPr>
        <w:t xml:space="preserve">3- </w:t>
      </w:r>
      <w:r w:rsidRPr="005E6BC5">
        <w:rPr>
          <w:lang w:val="fr-FR"/>
        </w:rPr>
        <w:t>Ces versets mentionnent plusieurs attributs divins liés à la question du pardon et de la charité</w:t>
      </w:r>
      <w:r w:rsidR="00957394">
        <w:rPr>
          <w:lang w:val="fr-FR"/>
        </w:rPr>
        <w:t xml:space="preserve"> </w:t>
      </w:r>
      <w:r>
        <w:rPr>
          <w:lang w:val="fr-FR"/>
        </w:rPr>
        <w:t>:</w:t>
      </w:r>
    </w:p>
    <w:p w14:paraId="4635E1ED" w14:textId="77777777" w:rsidR="00605C89" w:rsidRPr="008D54CD" w:rsidRDefault="00605C89" w:rsidP="00605C89">
      <w:pPr>
        <w:pStyle w:val="Standard"/>
        <w:jc w:val="both"/>
        <w:rPr>
          <w:lang w:val="fr-BE"/>
        </w:rPr>
      </w:pPr>
      <w:r>
        <w:rPr>
          <w:lang w:val="fr-FR"/>
        </w:rPr>
        <w:t xml:space="preserve">a) </w:t>
      </w:r>
      <w:r w:rsidRPr="005E6BC5">
        <w:rPr>
          <w:lang w:val="fr-FR"/>
        </w:rPr>
        <w:t>Dieu est extrêmement reconnaissant, et Il récompensera largement quiconque fait un effort ou offre quelque chose selon ses moyens</w:t>
      </w:r>
      <w:r>
        <w:rPr>
          <w:lang w:val="fr-FR"/>
        </w:rPr>
        <w:t>.</w:t>
      </w:r>
    </w:p>
    <w:p w14:paraId="1C290B34" w14:textId="77777777" w:rsidR="00605C89" w:rsidRPr="008D54CD" w:rsidRDefault="00605C89" w:rsidP="00605C89">
      <w:pPr>
        <w:pStyle w:val="Standard"/>
        <w:jc w:val="both"/>
        <w:rPr>
          <w:lang w:val="fr-BE"/>
        </w:rPr>
      </w:pPr>
      <w:r>
        <w:rPr>
          <w:lang w:val="fr-FR"/>
        </w:rPr>
        <w:t xml:space="preserve">b) Dieu est clément : si les </w:t>
      </w:r>
      <w:r w:rsidRPr="005E6BC5">
        <w:rPr>
          <w:lang w:val="fr-FR"/>
        </w:rPr>
        <w:t xml:space="preserve">croyants commettent des erreurs, Il fera preuve de patience envers </w:t>
      </w:r>
      <w:r>
        <w:rPr>
          <w:lang w:val="fr-FR"/>
        </w:rPr>
        <w:t>eux</w:t>
      </w:r>
      <w:r w:rsidRPr="005E6BC5">
        <w:rPr>
          <w:lang w:val="fr-FR"/>
        </w:rPr>
        <w:t xml:space="preserve">, manifestant ainsi Sa miséricorde et Sa </w:t>
      </w:r>
      <w:r>
        <w:rPr>
          <w:lang w:val="fr-FR"/>
        </w:rPr>
        <w:t>clémence.</w:t>
      </w:r>
    </w:p>
    <w:p w14:paraId="6D9F9604" w14:textId="77777777" w:rsidR="00605C89" w:rsidRPr="008D54CD" w:rsidRDefault="00605C89" w:rsidP="00605C89">
      <w:pPr>
        <w:pStyle w:val="Standard"/>
        <w:jc w:val="both"/>
        <w:rPr>
          <w:lang w:val="fr-BE"/>
        </w:rPr>
      </w:pPr>
      <w:r>
        <w:rPr>
          <w:lang w:val="fr-FR"/>
        </w:rPr>
        <w:t xml:space="preserve">c) </w:t>
      </w:r>
      <w:r w:rsidRPr="00945157">
        <w:rPr>
          <w:lang w:val="fr-FR"/>
        </w:rPr>
        <w:t>Dieu connaît ce qui est visible</w:t>
      </w:r>
      <w:r>
        <w:rPr>
          <w:lang w:val="fr-FR"/>
        </w:rPr>
        <w:t xml:space="preserve"> et ce qui est caché, et Il connait parfaitement les actions,</w:t>
      </w:r>
      <w:r w:rsidRPr="00945157">
        <w:rPr>
          <w:lang w:val="fr-FR"/>
        </w:rPr>
        <w:t xml:space="preserve"> </w:t>
      </w:r>
      <w:r>
        <w:rPr>
          <w:lang w:val="fr-FR"/>
        </w:rPr>
        <w:t>les sentiments les plus intimes et l</w:t>
      </w:r>
      <w:r w:rsidRPr="00945157">
        <w:rPr>
          <w:lang w:val="fr-FR"/>
        </w:rPr>
        <w:t>es pensées secrètes des humains</w:t>
      </w:r>
      <w:r>
        <w:rPr>
          <w:lang w:val="fr-FR"/>
        </w:rPr>
        <w:t>.</w:t>
      </w:r>
    </w:p>
    <w:p w14:paraId="1E4B0646" w14:textId="25BEDCD5" w:rsidR="00605C89" w:rsidRPr="008D54CD" w:rsidRDefault="00605C89" w:rsidP="00605C89">
      <w:pPr>
        <w:pStyle w:val="Standard"/>
        <w:jc w:val="both"/>
        <w:rPr>
          <w:lang w:val="fr-BE"/>
        </w:rPr>
      </w:pPr>
      <w:r>
        <w:rPr>
          <w:lang w:val="fr-FR"/>
        </w:rPr>
        <w:t xml:space="preserve">d) </w:t>
      </w:r>
      <w:r w:rsidRPr="00F80C48">
        <w:rPr>
          <w:lang w:val="fr-FR"/>
        </w:rPr>
        <w:t xml:space="preserve">Celui qui donne de </w:t>
      </w:r>
      <w:r w:rsidR="00FC20D1">
        <w:rPr>
          <w:lang w:val="fr-FR"/>
        </w:rPr>
        <w:t>lui-même</w:t>
      </w:r>
      <w:r w:rsidR="00FC20D1" w:rsidRPr="00F80C48">
        <w:rPr>
          <w:lang w:val="fr-FR"/>
        </w:rPr>
        <w:t xml:space="preserve"> </w:t>
      </w:r>
      <w:r w:rsidRPr="00F80C48">
        <w:rPr>
          <w:lang w:val="fr-FR"/>
        </w:rPr>
        <w:t>et de ses biens dans la voie de Dieu avec sincérité ne subira aucune perte, car Allah récompensera sa générosité. Ce prêt sincère à Allah sera donc bénéfique pour celui qui le fait</w:t>
      </w:r>
      <w:r>
        <w:rPr>
          <w:lang w:val="fr-FR"/>
        </w:rPr>
        <w:t>.</w:t>
      </w:r>
    </w:p>
    <w:p w14:paraId="3F3C77C8" w14:textId="77777777" w:rsidR="00605C89" w:rsidRDefault="00605C89" w:rsidP="009E7B67">
      <w:pPr>
        <w:pStyle w:val="Standard"/>
        <w:jc w:val="both"/>
        <w:rPr>
          <w:lang w:val="fr-FR"/>
        </w:rPr>
      </w:pPr>
      <w:r>
        <w:rPr>
          <w:lang w:val="fr-FR"/>
        </w:rPr>
        <w:t xml:space="preserve">e) </w:t>
      </w:r>
      <w:r w:rsidRPr="00933447">
        <w:rPr>
          <w:lang w:val="fr-FR"/>
        </w:rPr>
        <w:t>Dieu est Sage, et Ses récompenses sont attribuées avec sagesse et bienveillance. Par conséquent, il est crucial de rester patient dans les épreuves et de placer sa confiance en Lui</w:t>
      </w:r>
      <w:r>
        <w:rPr>
          <w:lang w:val="fr-FR"/>
        </w:rPr>
        <w:t>.</w:t>
      </w:r>
      <w:r>
        <w:rPr>
          <w:rStyle w:val="Appelnotedebasdep"/>
        </w:rPr>
        <w:footnoteReference w:id="16"/>
      </w:r>
    </w:p>
    <w:p w14:paraId="44C1981A" w14:textId="77777777" w:rsidR="007E39ED" w:rsidRDefault="007E39ED" w:rsidP="009E7B67">
      <w:pPr>
        <w:pStyle w:val="Standard"/>
        <w:jc w:val="both"/>
        <w:rPr>
          <w:lang w:val="fr-FR"/>
        </w:rPr>
      </w:pPr>
    </w:p>
    <w:p w14:paraId="3CE22726" w14:textId="77777777" w:rsidR="007E39ED" w:rsidRDefault="007E39ED" w:rsidP="009E7B67">
      <w:pPr>
        <w:pStyle w:val="Standard"/>
        <w:jc w:val="both"/>
        <w:rPr>
          <w:lang w:val="fr-FR"/>
        </w:rPr>
      </w:pPr>
    </w:p>
    <w:p w14:paraId="105DF86B" w14:textId="77777777" w:rsidR="007E39ED" w:rsidRPr="009E7B67" w:rsidRDefault="007E39ED" w:rsidP="009E7B67">
      <w:pPr>
        <w:pStyle w:val="Standard"/>
        <w:jc w:val="both"/>
        <w:rPr>
          <w:lang w:val="fr-BE"/>
        </w:rPr>
      </w:pPr>
    </w:p>
    <w:p w14:paraId="0DCC1105" w14:textId="77777777" w:rsidR="00605C89" w:rsidRPr="008D54CD" w:rsidRDefault="00605C89" w:rsidP="00605C89">
      <w:pPr>
        <w:pStyle w:val="Standard"/>
        <w:rPr>
          <w:lang w:val="fr-BE"/>
        </w:rPr>
      </w:pPr>
      <w:r>
        <w:rPr>
          <w:b/>
          <w:bCs/>
          <w:sz w:val="20"/>
          <w:szCs w:val="20"/>
          <w:lang w:val="fr-RE"/>
        </w:rPr>
        <w:t>e) Message et leçon à tirer de la sourate</w:t>
      </w:r>
    </w:p>
    <w:p w14:paraId="68B5ACBA" w14:textId="77777777" w:rsidR="00605C89" w:rsidRDefault="00605C89" w:rsidP="00605C89">
      <w:pPr>
        <w:pStyle w:val="Standard"/>
        <w:rPr>
          <w:b/>
          <w:bCs/>
          <w:sz w:val="20"/>
          <w:szCs w:val="20"/>
          <w:lang w:val="fr-RE"/>
        </w:rPr>
      </w:pPr>
    </w:p>
    <w:p w14:paraId="1CB05974" w14:textId="77777777" w:rsidR="00605C89" w:rsidRPr="008D54CD" w:rsidRDefault="00605C89" w:rsidP="00605C89">
      <w:pPr>
        <w:pStyle w:val="Standard"/>
        <w:jc w:val="both"/>
        <w:rPr>
          <w:lang w:val="fr-BE"/>
        </w:rPr>
      </w:pPr>
      <w:r>
        <w:rPr>
          <w:lang w:val="fr-RE"/>
        </w:rPr>
        <w:t xml:space="preserve">- </w:t>
      </w:r>
      <w:r w:rsidRPr="00ED6CEA">
        <w:rPr>
          <w:lang w:val="fr-RE"/>
        </w:rPr>
        <w:t>Tout ce qui est dans les cieux et sur la terre glorifie Dieu et témoigne de Sa grandeur</w:t>
      </w:r>
      <w:r>
        <w:rPr>
          <w:lang w:val="fr-RE"/>
        </w:rPr>
        <w:t>.</w:t>
      </w:r>
    </w:p>
    <w:p w14:paraId="3464709D" w14:textId="77777777" w:rsidR="00605C89" w:rsidRPr="008D54CD" w:rsidRDefault="00605C89" w:rsidP="00605C89">
      <w:pPr>
        <w:pStyle w:val="Standard"/>
        <w:jc w:val="both"/>
        <w:rPr>
          <w:lang w:val="fr-BE"/>
        </w:rPr>
      </w:pPr>
      <w:r>
        <w:rPr>
          <w:lang w:val="fr-RE"/>
        </w:rPr>
        <w:t xml:space="preserve">- </w:t>
      </w:r>
      <w:r w:rsidRPr="00ED6CEA">
        <w:rPr>
          <w:lang w:val="fr-RE"/>
        </w:rPr>
        <w:t>La création de l'homme est un signe de la sagesse et de la puissance de Dieu, qui l'a créé de la meilleure façon</w:t>
      </w:r>
      <w:r>
        <w:rPr>
          <w:lang w:val="fr-RE"/>
        </w:rPr>
        <w:t>.</w:t>
      </w:r>
    </w:p>
    <w:p w14:paraId="0C40F6BA" w14:textId="77777777" w:rsidR="00605C89" w:rsidRPr="008D54CD" w:rsidRDefault="00605C89" w:rsidP="00605C89">
      <w:pPr>
        <w:pStyle w:val="Standard"/>
        <w:jc w:val="both"/>
        <w:rPr>
          <w:lang w:val="fr-BE"/>
        </w:rPr>
      </w:pPr>
      <w:r>
        <w:rPr>
          <w:lang w:val="fr-RE"/>
        </w:rPr>
        <w:t xml:space="preserve">- </w:t>
      </w:r>
      <w:r w:rsidRPr="00ED6CEA">
        <w:rPr>
          <w:lang w:val="fr-RE"/>
        </w:rPr>
        <w:t>Dieu est omniscient et connaît les actes, les intentions et les pensées réelles de Ses créatures. Il sait ce qui se cache dans les cœurs et si la foi de quelqu'un est sincère ou non</w:t>
      </w:r>
      <w:r>
        <w:rPr>
          <w:lang w:val="fr-RE"/>
        </w:rPr>
        <w:t>.</w:t>
      </w:r>
    </w:p>
    <w:p w14:paraId="3346002F" w14:textId="17AF7EDD" w:rsidR="00605C89" w:rsidRDefault="00605C89" w:rsidP="00605C89">
      <w:pPr>
        <w:pStyle w:val="Standard"/>
        <w:jc w:val="both"/>
        <w:rPr>
          <w:lang w:val="fr-RE"/>
        </w:rPr>
      </w:pPr>
      <w:r>
        <w:rPr>
          <w:lang w:val="fr-RE"/>
        </w:rPr>
        <w:t xml:space="preserve">- </w:t>
      </w:r>
      <w:r w:rsidRPr="00ED6CEA">
        <w:rPr>
          <w:lang w:val="fr-RE"/>
        </w:rPr>
        <w:t xml:space="preserve">Dieu a envoyé les </w:t>
      </w:r>
      <w:r w:rsidR="00B80B2F">
        <w:rPr>
          <w:lang w:val="fr-RE"/>
        </w:rPr>
        <w:t>P</w:t>
      </w:r>
      <w:r w:rsidRPr="00ED6CEA">
        <w:rPr>
          <w:lang w:val="fr-RE"/>
        </w:rPr>
        <w:t xml:space="preserve">rophètes </w:t>
      </w:r>
      <w:r w:rsidR="00B80B2F">
        <w:rPr>
          <w:lang w:val="fr-RE"/>
        </w:rPr>
        <w:t xml:space="preserve">(a) </w:t>
      </w:r>
      <w:r w:rsidRPr="00ED6CEA">
        <w:rPr>
          <w:lang w:val="fr-RE"/>
        </w:rPr>
        <w:t>pour guider les gens vers le droit chemin, par amour pour eux et non par besoin de leur foi</w:t>
      </w:r>
      <w:r>
        <w:rPr>
          <w:lang w:val="fr-RE"/>
        </w:rPr>
        <w:t>.</w:t>
      </w:r>
    </w:p>
    <w:p w14:paraId="1F81D0E9" w14:textId="77777777" w:rsidR="00605C89" w:rsidRPr="008D54CD" w:rsidRDefault="00605C89" w:rsidP="00605C89">
      <w:pPr>
        <w:pStyle w:val="Standard"/>
        <w:jc w:val="both"/>
        <w:rPr>
          <w:lang w:val="fr-BE"/>
        </w:rPr>
      </w:pPr>
      <w:r>
        <w:rPr>
          <w:lang w:val="fr-BE"/>
        </w:rPr>
        <w:t xml:space="preserve">- </w:t>
      </w:r>
      <w:r w:rsidRPr="00250637">
        <w:rPr>
          <w:lang w:val="fr-BE"/>
        </w:rPr>
        <w:t>La foi seule ne suffit pas, elle doit être accompagnée de bonnes actions pour être valide et bénéfique</w:t>
      </w:r>
      <w:r w:rsidR="00957394">
        <w:rPr>
          <w:lang w:val="fr-BE"/>
        </w:rPr>
        <w:t>.</w:t>
      </w:r>
    </w:p>
    <w:p w14:paraId="52383935" w14:textId="77777777" w:rsidR="00605C89" w:rsidRPr="008D54CD" w:rsidRDefault="00605C89" w:rsidP="00605C89">
      <w:pPr>
        <w:pStyle w:val="Standard"/>
        <w:jc w:val="both"/>
        <w:rPr>
          <w:lang w:val="fr-BE"/>
        </w:rPr>
      </w:pPr>
      <w:r>
        <w:rPr>
          <w:lang w:val="fr-RE"/>
        </w:rPr>
        <w:lastRenderedPageBreak/>
        <w:t xml:space="preserve">- </w:t>
      </w:r>
      <w:r w:rsidRPr="00250637">
        <w:rPr>
          <w:lang w:val="fr-RE"/>
        </w:rPr>
        <w:t>La foi aide l'homme à endurer les épreuves et les malheurs de la vie, car il sait que Dieu est conscient de tout ce qu'il endure</w:t>
      </w:r>
      <w:r>
        <w:rPr>
          <w:lang w:val="fr-RE"/>
        </w:rPr>
        <w:t>.</w:t>
      </w:r>
    </w:p>
    <w:p w14:paraId="51F799CB" w14:textId="77777777" w:rsidR="00605C89" w:rsidRPr="008D54CD" w:rsidRDefault="00605C89" w:rsidP="00605C89">
      <w:pPr>
        <w:pStyle w:val="Standard"/>
        <w:jc w:val="both"/>
        <w:rPr>
          <w:lang w:val="fr-BE"/>
        </w:rPr>
      </w:pPr>
      <w:r>
        <w:rPr>
          <w:lang w:val="fr-RE"/>
        </w:rPr>
        <w:t xml:space="preserve">- </w:t>
      </w:r>
      <w:r w:rsidRPr="00250637">
        <w:rPr>
          <w:lang w:val="fr-RE"/>
        </w:rPr>
        <w:t>Celui qui a une foi profonde en la puissance et en la miséricorde de Dieu mettra toute sa confiance en Lui et Lui fera entièrement confiance</w:t>
      </w:r>
      <w:r>
        <w:rPr>
          <w:lang w:val="fr-RE"/>
        </w:rPr>
        <w:t>.</w:t>
      </w:r>
    </w:p>
    <w:p w14:paraId="22D3DE09" w14:textId="77777777" w:rsidR="00605C89" w:rsidRPr="008D54CD" w:rsidRDefault="00605C89" w:rsidP="00605C89">
      <w:pPr>
        <w:pStyle w:val="Standard"/>
        <w:jc w:val="both"/>
        <w:rPr>
          <w:lang w:val="fr-BE"/>
        </w:rPr>
      </w:pPr>
      <w:r>
        <w:rPr>
          <w:lang w:val="fr-RE"/>
        </w:rPr>
        <w:t xml:space="preserve">- </w:t>
      </w:r>
      <w:r w:rsidRPr="00250637">
        <w:rPr>
          <w:lang w:val="fr-RE"/>
        </w:rPr>
        <w:t>Les missionnaires de la religion ont pour but d'accomplir leurs responsabilités et leurs devoirs envers Dieu, sans se laisser décourager par le comportement des autres</w:t>
      </w:r>
      <w:r>
        <w:rPr>
          <w:lang w:val="fr-RE"/>
        </w:rPr>
        <w:t>.</w:t>
      </w:r>
    </w:p>
    <w:p w14:paraId="34F9B837" w14:textId="77777777" w:rsidR="00605C89" w:rsidRPr="008D54CD" w:rsidRDefault="00605C89" w:rsidP="00605C89">
      <w:pPr>
        <w:pStyle w:val="Standard"/>
        <w:jc w:val="both"/>
        <w:rPr>
          <w:lang w:val="fr-BE"/>
        </w:rPr>
      </w:pPr>
      <w:r>
        <w:rPr>
          <w:lang w:val="fr-RE"/>
        </w:rPr>
        <w:t xml:space="preserve">- </w:t>
      </w:r>
      <w:r w:rsidRPr="00250637">
        <w:rPr>
          <w:lang w:val="fr-RE"/>
        </w:rPr>
        <w:t>Il est important d'être vigilant, car l'amour de l'argent et de la famille peuvent être des sources de déviation et de tentation</w:t>
      </w:r>
      <w:r>
        <w:rPr>
          <w:lang w:val="fr-RE"/>
        </w:rPr>
        <w:t>.</w:t>
      </w:r>
    </w:p>
    <w:p w14:paraId="6B1CF19E" w14:textId="77777777" w:rsidR="00605C89" w:rsidRPr="008D54CD" w:rsidRDefault="00605C89" w:rsidP="00605C89">
      <w:pPr>
        <w:pStyle w:val="Standard"/>
        <w:jc w:val="both"/>
        <w:rPr>
          <w:lang w:val="fr-BE"/>
        </w:rPr>
      </w:pPr>
      <w:r>
        <w:rPr>
          <w:lang w:val="fr-RE"/>
        </w:rPr>
        <w:t xml:space="preserve">- </w:t>
      </w:r>
      <w:r w:rsidRPr="00250637">
        <w:rPr>
          <w:lang w:val="fr-RE"/>
        </w:rPr>
        <w:t>Dieu est miséricordieux et pardonne facilement les péchés à ceux qui ont des intentions sincères et qui accomplissent de bonnes actions en Son nom</w:t>
      </w:r>
      <w:r>
        <w:rPr>
          <w:lang w:val="fr-RE"/>
        </w:rPr>
        <w:t>.</w:t>
      </w:r>
    </w:p>
    <w:p w14:paraId="506E19DB" w14:textId="77777777" w:rsidR="00605C89" w:rsidRPr="008D54CD" w:rsidRDefault="00605C89" w:rsidP="00605C89">
      <w:pPr>
        <w:pStyle w:val="Standard"/>
        <w:jc w:val="both"/>
        <w:rPr>
          <w:lang w:val="fr-BE"/>
        </w:rPr>
      </w:pPr>
      <w:r>
        <w:rPr>
          <w:lang w:val="fr-RE"/>
        </w:rPr>
        <w:t xml:space="preserve">- </w:t>
      </w:r>
      <w:r w:rsidRPr="00250637">
        <w:rPr>
          <w:lang w:val="fr-RE"/>
        </w:rPr>
        <w:t>Pour réussir dans l'épreuve de Dieu, il est nécessaire de rester pieux, constant et endurant, en suivant les commandements divins et en persévérant dans la voie de la droiture</w:t>
      </w:r>
      <w:r>
        <w:rPr>
          <w:lang w:val="fr-RE"/>
        </w:rPr>
        <w:t>.</w:t>
      </w:r>
    </w:p>
    <w:p w14:paraId="2AE2D049" w14:textId="77777777" w:rsidR="00605C89" w:rsidRPr="008D54CD" w:rsidRDefault="00605C89" w:rsidP="00605C89">
      <w:pPr>
        <w:pStyle w:val="Standard"/>
        <w:jc w:val="both"/>
        <w:rPr>
          <w:lang w:val="fr-BE"/>
        </w:rPr>
      </w:pPr>
      <w:r>
        <w:rPr>
          <w:lang w:val="fr-RE"/>
        </w:rPr>
        <w:t>- Pour réussir dans l’épreuve de Dieu, il faut rester pieux, constant et endurant</w:t>
      </w:r>
      <w:r w:rsidR="0089552E">
        <w:rPr>
          <w:lang w:val="fr-RE"/>
        </w:rPr>
        <w:t>.</w:t>
      </w:r>
      <w:r>
        <w:rPr>
          <w:rStyle w:val="Appelnotedebasdep"/>
        </w:rPr>
        <w:footnoteReference w:id="17"/>
      </w:r>
    </w:p>
    <w:p w14:paraId="5A5D3F4F" w14:textId="77777777" w:rsidR="00605C89" w:rsidRDefault="00605C89" w:rsidP="00605C89">
      <w:pPr>
        <w:pStyle w:val="Standard"/>
        <w:rPr>
          <w:lang w:val="fr-RE"/>
        </w:rPr>
      </w:pPr>
    </w:p>
    <w:p w14:paraId="46529BC8" w14:textId="77777777" w:rsidR="00605C89" w:rsidRDefault="00605C89" w:rsidP="00605C89">
      <w:pPr>
        <w:pStyle w:val="Standard"/>
        <w:rPr>
          <w:lang w:val="fr-FR"/>
        </w:rPr>
      </w:pPr>
    </w:p>
    <w:p w14:paraId="6A2F1894" w14:textId="77777777" w:rsidR="00605C89" w:rsidRDefault="00605C89" w:rsidP="00605C89">
      <w:pPr>
        <w:pStyle w:val="Standard"/>
        <w:rPr>
          <w:lang w:val="fr-FR"/>
        </w:rPr>
      </w:pPr>
    </w:p>
    <w:p w14:paraId="2BCEC633" w14:textId="77777777" w:rsidR="00605C89" w:rsidRPr="008D54CD" w:rsidRDefault="00605C89" w:rsidP="00605C89">
      <w:pPr>
        <w:pStyle w:val="Standard"/>
        <w:rPr>
          <w:lang w:val="fr-BE"/>
        </w:rPr>
      </w:pPr>
    </w:p>
    <w:p w14:paraId="3696639A" w14:textId="77777777" w:rsidR="00675436" w:rsidRPr="007F5F03" w:rsidRDefault="00675436">
      <w:pPr>
        <w:rPr>
          <w:lang w:val="fr-FR"/>
        </w:rPr>
      </w:pPr>
    </w:p>
    <w:sectPr w:rsidR="00675436" w:rsidRPr="007F5F03" w:rsidSect="00E33E8D">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00B4" w14:textId="77777777" w:rsidR="00967A6E" w:rsidRDefault="00967A6E" w:rsidP="00605C89">
      <w:pPr>
        <w:spacing w:after="0" w:line="240" w:lineRule="auto"/>
      </w:pPr>
      <w:r>
        <w:separator/>
      </w:r>
    </w:p>
  </w:endnote>
  <w:endnote w:type="continuationSeparator" w:id="0">
    <w:p w14:paraId="0B3FC945" w14:textId="77777777" w:rsidR="00967A6E" w:rsidRDefault="00967A6E" w:rsidP="0060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F">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1E04" w14:textId="77777777" w:rsidR="00967A6E" w:rsidRDefault="00967A6E" w:rsidP="00605C89">
      <w:pPr>
        <w:spacing w:after="0" w:line="240" w:lineRule="auto"/>
      </w:pPr>
      <w:r>
        <w:separator/>
      </w:r>
    </w:p>
  </w:footnote>
  <w:footnote w:type="continuationSeparator" w:id="0">
    <w:p w14:paraId="1AE497A7" w14:textId="77777777" w:rsidR="00967A6E" w:rsidRDefault="00967A6E" w:rsidP="00605C89">
      <w:pPr>
        <w:spacing w:after="0" w:line="240" w:lineRule="auto"/>
      </w:pPr>
      <w:r>
        <w:continuationSeparator/>
      </w:r>
    </w:p>
  </w:footnote>
  <w:footnote w:id="1">
    <w:p w14:paraId="7702F6C5" w14:textId="77777777" w:rsidR="008B75E9" w:rsidRPr="00B227D2" w:rsidRDefault="008B75E9">
      <w:pPr>
        <w:pStyle w:val="Notedebasdepage"/>
        <w:rPr>
          <w:sz w:val="16"/>
          <w:szCs w:val="16"/>
          <w:lang w:val="fr-FR"/>
        </w:rPr>
      </w:pPr>
      <w:r w:rsidRPr="00B227D2">
        <w:rPr>
          <w:rStyle w:val="Appelnotedebasdep"/>
          <w:sz w:val="16"/>
          <w:szCs w:val="16"/>
        </w:rPr>
        <w:footnoteRef/>
      </w:r>
      <w:r w:rsidRPr="007F5F03">
        <w:rPr>
          <w:sz w:val="16"/>
          <w:szCs w:val="16"/>
          <w:lang w:val="fr-FR"/>
        </w:rPr>
        <w:t xml:space="preserve"> </w:t>
      </w:r>
      <w:bookmarkStart w:id="1" w:name="_Hlk153631766"/>
      <w:proofErr w:type="spellStart"/>
      <w:r w:rsidRPr="007F5F03">
        <w:rPr>
          <w:rFonts w:eastAsia="Times New Roman" w:cs="Arial"/>
          <w:i/>
          <w:iCs/>
          <w:sz w:val="16"/>
          <w:szCs w:val="16"/>
          <w:lang w:val="fr-FR"/>
        </w:rPr>
        <w:t>Nézaamé</w:t>
      </w:r>
      <w:proofErr w:type="spellEnd"/>
      <w:r w:rsidRPr="007F5F03">
        <w:rPr>
          <w:rFonts w:eastAsia="Times New Roman" w:cs="Arial"/>
          <w:i/>
          <w:iCs/>
          <w:sz w:val="16"/>
          <w:szCs w:val="16"/>
          <w:lang w:val="fr-FR"/>
        </w:rPr>
        <w:t xml:space="preserve"> </w:t>
      </w:r>
      <w:proofErr w:type="spellStart"/>
      <w:r w:rsidRPr="007F5F03">
        <w:rPr>
          <w:rFonts w:eastAsia="Times New Roman" w:cs="Arial"/>
          <w:i/>
          <w:iCs/>
          <w:sz w:val="16"/>
          <w:szCs w:val="16"/>
          <w:lang w:val="fr-FR"/>
        </w:rPr>
        <w:t>hamahangué</w:t>
      </w:r>
      <w:proofErr w:type="spellEnd"/>
      <w:r w:rsidRPr="007F5F03">
        <w:rPr>
          <w:rFonts w:eastAsia="Times New Roman" w:cs="Arial"/>
          <w:i/>
          <w:iCs/>
          <w:sz w:val="16"/>
          <w:szCs w:val="16"/>
          <w:lang w:val="fr-FR"/>
        </w:rPr>
        <w:t xml:space="preserve"> </w:t>
      </w:r>
      <w:proofErr w:type="spellStart"/>
      <w:r w:rsidRPr="007F5F03">
        <w:rPr>
          <w:rFonts w:eastAsia="Times New Roman" w:cs="Arial"/>
          <w:i/>
          <w:iCs/>
          <w:sz w:val="16"/>
          <w:szCs w:val="16"/>
          <w:lang w:val="fr-FR"/>
        </w:rPr>
        <w:t>souréhayé</w:t>
      </w:r>
      <w:proofErr w:type="spellEnd"/>
      <w:r w:rsidRPr="007F5F03">
        <w:rPr>
          <w:rFonts w:eastAsia="Times New Roman" w:cs="Arial"/>
          <w:i/>
          <w:iCs/>
          <w:sz w:val="16"/>
          <w:szCs w:val="16"/>
          <w:lang w:val="fr-FR"/>
        </w:rPr>
        <w:t xml:space="preserve"> </w:t>
      </w:r>
      <w:proofErr w:type="spellStart"/>
      <w:r w:rsidRPr="007F5F03">
        <w:rPr>
          <w:rFonts w:eastAsia="Times New Roman" w:cs="Arial"/>
          <w:i/>
          <w:iCs/>
          <w:sz w:val="16"/>
          <w:szCs w:val="16"/>
          <w:lang w:val="fr-FR"/>
        </w:rPr>
        <w:t>Qur’an</w:t>
      </w:r>
      <w:proofErr w:type="spellEnd"/>
      <w:r w:rsidRPr="007F5F03">
        <w:rPr>
          <w:rFonts w:eastAsia="Times New Roman" w:cs="Arial"/>
          <w:i/>
          <w:iCs/>
          <w:sz w:val="16"/>
          <w:szCs w:val="16"/>
          <w:lang w:val="fr-FR"/>
        </w:rPr>
        <w:t>, page</w:t>
      </w:r>
      <w:bookmarkEnd w:id="1"/>
      <w:r w:rsidRPr="007F5F03">
        <w:rPr>
          <w:rFonts w:eastAsia="Times New Roman" w:cs="Arial"/>
          <w:i/>
          <w:iCs/>
          <w:sz w:val="16"/>
          <w:szCs w:val="16"/>
          <w:lang w:val="fr-FR"/>
        </w:rPr>
        <w:t xml:space="preserve"> 421</w:t>
      </w:r>
    </w:p>
  </w:footnote>
  <w:footnote w:id="2">
    <w:p w14:paraId="47C1C89B" w14:textId="77777777" w:rsidR="00605C89" w:rsidRPr="001840F8" w:rsidRDefault="00605C89" w:rsidP="00605C89">
      <w:pPr>
        <w:pStyle w:val="Notedebasdepage"/>
        <w:rPr>
          <w:sz w:val="16"/>
          <w:szCs w:val="16"/>
          <w:lang w:val="fr-BE"/>
        </w:rPr>
      </w:pPr>
      <w:r w:rsidRPr="001840F8">
        <w:rPr>
          <w:rStyle w:val="Appelnotedebasdep"/>
          <w:sz w:val="16"/>
          <w:szCs w:val="16"/>
        </w:rPr>
        <w:footnoteRef/>
      </w:r>
      <w:r w:rsidRPr="001840F8">
        <w:rPr>
          <w:sz w:val="16"/>
          <w:szCs w:val="16"/>
          <w:lang w:val="fr-BE"/>
        </w:rPr>
        <w:t xml:space="preserve"> </w:t>
      </w:r>
      <w:hyperlink r:id="rId1" w:history="1">
        <w:r w:rsidRPr="001840F8">
          <w:rPr>
            <w:rStyle w:val="Lienhypertexte"/>
            <w:rFonts w:eastAsia="Times New Roman" w:cs="Arial"/>
            <w:color w:val="auto"/>
            <w:sz w:val="16"/>
            <w:szCs w:val="16"/>
            <w:lang w:val="fr-BE"/>
          </w:rPr>
          <w:t>quran.inoor.ir</w:t>
        </w:r>
      </w:hyperlink>
    </w:p>
  </w:footnote>
  <w:footnote w:id="3">
    <w:p w14:paraId="7039CD3B" w14:textId="77777777" w:rsidR="00605C89" w:rsidRPr="001840F8" w:rsidRDefault="00605C89" w:rsidP="00605C89">
      <w:pPr>
        <w:pStyle w:val="Notedebasdepage"/>
        <w:rPr>
          <w:sz w:val="16"/>
          <w:szCs w:val="16"/>
          <w:lang w:val="fr-BE"/>
        </w:rPr>
      </w:pPr>
      <w:r w:rsidRPr="001840F8">
        <w:rPr>
          <w:rStyle w:val="Appelnotedebasdep"/>
          <w:sz w:val="16"/>
          <w:szCs w:val="16"/>
        </w:rPr>
        <w:footnoteRef/>
      </w:r>
      <w:r w:rsidRPr="001840F8">
        <w:rPr>
          <w:i/>
          <w:iCs/>
          <w:sz w:val="16"/>
          <w:szCs w:val="16"/>
          <w:lang w:val="fr-RE"/>
        </w:rPr>
        <w:t xml:space="preserve"> Tafsir al-Safi, tome 7, page 213</w:t>
      </w:r>
    </w:p>
  </w:footnote>
  <w:footnote w:id="4">
    <w:p w14:paraId="748331FD" w14:textId="77777777" w:rsidR="00605C89" w:rsidRPr="001840F8" w:rsidRDefault="00605C89" w:rsidP="00605C89">
      <w:pPr>
        <w:pStyle w:val="Paragraphedeliste1"/>
        <w:spacing w:after="0"/>
        <w:ind w:left="0"/>
        <w:rPr>
          <w:sz w:val="16"/>
          <w:szCs w:val="16"/>
          <w:lang w:val="fr-BE"/>
        </w:rPr>
      </w:pPr>
      <w:r w:rsidRPr="001840F8">
        <w:rPr>
          <w:rStyle w:val="Appelnotedebasdep"/>
          <w:sz w:val="16"/>
          <w:szCs w:val="16"/>
        </w:rPr>
        <w:footnoteRef/>
      </w:r>
      <w:r w:rsidRPr="001840F8">
        <w:rPr>
          <w:rFonts w:cs="F"/>
          <w:i/>
          <w:iCs/>
          <w:sz w:val="16"/>
          <w:szCs w:val="16"/>
          <w:lang w:val="fr-FR" w:bidi="en-US"/>
        </w:rPr>
        <w:t xml:space="preserve"> </w:t>
      </w:r>
      <w:proofErr w:type="spellStart"/>
      <w:r w:rsidRPr="001840F8">
        <w:rPr>
          <w:rFonts w:cs="F"/>
          <w:i/>
          <w:iCs/>
          <w:sz w:val="16"/>
          <w:szCs w:val="16"/>
          <w:lang w:val="fr-FR" w:bidi="en-US"/>
        </w:rPr>
        <w:t>Tafsiré</w:t>
      </w:r>
      <w:proofErr w:type="spellEnd"/>
      <w:r w:rsidRPr="001840F8">
        <w:rPr>
          <w:rFonts w:cs="F"/>
          <w:i/>
          <w:iCs/>
          <w:sz w:val="16"/>
          <w:szCs w:val="16"/>
          <w:lang w:val="fr-FR" w:bidi="en-US"/>
        </w:rPr>
        <w:t xml:space="preserve"> </w:t>
      </w:r>
      <w:proofErr w:type="spellStart"/>
      <w:r w:rsidRPr="001840F8">
        <w:rPr>
          <w:rFonts w:cs="F"/>
          <w:i/>
          <w:iCs/>
          <w:sz w:val="16"/>
          <w:szCs w:val="16"/>
          <w:lang w:val="fr-FR" w:bidi="en-US"/>
        </w:rPr>
        <w:t>Qur’ané</w:t>
      </w:r>
      <w:proofErr w:type="spellEnd"/>
      <w:r w:rsidRPr="001840F8">
        <w:rPr>
          <w:rFonts w:cs="F"/>
          <w:i/>
          <w:iCs/>
          <w:sz w:val="16"/>
          <w:szCs w:val="16"/>
          <w:lang w:val="fr-FR" w:bidi="en-US"/>
        </w:rPr>
        <w:t xml:space="preserve"> Mehr, tome 9, page 541</w:t>
      </w:r>
    </w:p>
  </w:footnote>
  <w:footnote w:id="5">
    <w:p w14:paraId="6821A3EE" w14:textId="77777777" w:rsidR="00605C89" w:rsidRPr="008D54CD" w:rsidRDefault="00605C89" w:rsidP="00605C89">
      <w:pPr>
        <w:pStyle w:val="Paragraphedeliste1"/>
        <w:spacing w:after="0"/>
        <w:ind w:left="0"/>
        <w:rPr>
          <w:sz w:val="16"/>
          <w:szCs w:val="16"/>
          <w:lang w:val="fr-BE"/>
        </w:rPr>
      </w:pPr>
      <w:r w:rsidRPr="00C04BD1">
        <w:rPr>
          <w:rStyle w:val="Appelnotedebasdep"/>
          <w:sz w:val="16"/>
          <w:szCs w:val="16"/>
        </w:rPr>
        <w:footnoteRef/>
      </w:r>
      <w:r w:rsidRPr="00C04BD1">
        <w:rPr>
          <w:rFonts w:cs="F"/>
          <w:i/>
          <w:iCs/>
          <w:sz w:val="16"/>
          <w:szCs w:val="16"/>
          <w:lang w:val="fr-FR" w:bidi="en-US"/>
        </w:rPr>
        <w:t xml:space="preserve"> </w:t>
      </w:r>
      <w:proofErr w:type="spellStart"/>
      <w:r w:rsidRPr="00C04BD1">
        <w:rPr>
          <w:rFonts w:cs="F"/>
          <w:i/>
          <w:iCs/>
          <w:sz w:val="16"/>
          <w:szCs w:val="16"/>
          <w:lang w:val="fr-FR" w:bidi="en-US"/>
        </w:rPr>
        <w:t>Tafsiré</w:t>
      </w:r>
      <w:proofErr w:type="spellEnd"/>
      <w:r w:rsidRPr="00C04BD1">
        <w:rPr>
          <w:rFonts w:cs="F"/>
          <w:i/>
          <w:iCs/>
          <w:sz w:val="16"/>
          <w:szCs w:val="16"/>
          <w:lang w:val="fr-FR" w:bidi="en-US"/>
        </w:rPr>
        <w:t xml:space="preserve"> </w:t>
      </w:r>
      <w:proofErr w:type="spellStart"/>
      <w:r w:rsidRPr="00C04BD1">
        <w:rPr>
          <w:rFonts w:cs="F"/>
          <w:i/>
          <w:iCs/>
          <w:sz w:val="16"/>
          <w:szCs w:val="16"/>
          <w:lang w:val="fr-FR" w:bidi="en-US"/>
        </w:rPr>
        <w:t>Qur’ané</w:t>
      </w:r>
      <w:proofErr w:type="spellEnd"/>
      <w:r w:rsidRPr="00C04BD1">
        <w:rPr>
          <w:rFonts w:cs="F"/>
          <w:i/>
          <w:iCs/>
          <w:sz w:val="16"/>
          <w:szCs w:val="16"/>
          <w:lang w:val="fr-FR" w:bidi="en-US"/>
        </w:rPr>
        <w:t xml:space="preserve"> Mehr, tome 9, page 542</w:t>
      </w:r>
    </w:p>
  </w:footnote>
  <w:footnote w:id="6">
    <w:p w14:paraId="6D9AC663" w14:textId="77777777" w:rsidR="00605C89" w:rsidRPr="00033D4E" w:rsidRDefault="00605C89" w:rsidP="00033D4E">
      <w:pPr>
        <w:pStyle w:val="Paragraphedeliste1"/>
        <w:spacing w:after="0" w:line="240" w:lineRule="auto"/>
        <w:ind w:left="0"/>
        <w:rPr>
          <w:sz w:val="16"/>
          <w:szCs w:val="16"/>
          <w:lang w:val="fr-BE"/>
        </w:rPr>
      </w:pPr>
      <w:r w:rsidRPr="00033D4E">
        <w:rPr>
          <w:rStyle w:val="Appelnotedebasdep"/>
          <w:sz w:val="16"/>
          <w:szCs w:val="16"/>
        </w:rPr>
        <w:footnoteRef/>
      </w:r>
      <w:r w:rsidRPr="00033D4E">
        <w:rPr>
          <w:rFonts w:cs="F"/>
          <w:i/>
          <w:iCs/>
          <w:sz w:val="16"/>
          <w:szCs w:val="16"/>
          <w:lang w:val="fr-FR" w:bidi="en-US"/>
        </w:rPr>
        <w:t xml:space="preserve"> </w:t>
      </w:r>
      <w:proofErr w:type="spellStart"/>
      <w:r w:rsidRPr="00033D4E">
        <w:rPr>
          <w:rFonts w:cs="F"/>
          <w:i/>
          <w:iCs/>
          <w:sz w:val="16"/>
          <w:szCs w:val="16"/>
          <w:lang w:val="fr-FR" w:bidi="en-US"/>
        </w:rPr>
        <w:t>Tafsiré</w:t>
      </w:r>
      <w:proofErr w:type="spellEnd"/>
      <w:r w:rsidRPr="00033D4E">
        <w:rPr>
          <w:rFonts w:cs="F"/>
          <w:i/>
          <w:iCs/>
          <w:sz w:val="16"/>
          <w:szCs w:val="16"/>
          <w:lang w:val="fr-FR" w:bidi="en-US"/>
        </w:rPr>
        <w:t xml:space="preserve"> </w:t>
      </w:r>
      <w:proofErr w:type="spellStart"/>
      <w:r w:rsidRPr="00033D4E">
        <w:rPr>
          <w:rFonts w:cs="F"/>
          <w:i/>
          <w:iCs/>
          <w:sz w:val="16"/>
          <w:szCs w:val="16"/>
          <w:lang w:val="fr-FR" w:bidi="en-US"/>
        </w:rPr>
        <w:t>Qur’ané</w:t>
      </w:r>
      <w:proofErr w:type="spellEnd"/>
      <w:r w:rsidRPr="00033D4E">
        <w:rPr>
          <w:rFonts w:cs="F"/>
          <w:i/>
          <w:iCs/>
          <w:sz w:val="16"/>
          <w:szCs w:val="16"/>
          <w:lang w:val="fr-FR" w:bidi="en-US"/>
        </w:rPr>
        <w:t xml:space="preserve"> Mehr, tome 9, page 544</w:t>
      </w:r>
    </w:p>
  </w:footnote>
  <w:footnote w:id="7">
    <w:p w14:paraId="65B9B781" w14:textId="3F750E7B" w:rsidR="00033D4E" w:rsidRPr="007F5F03" w:rsidRDefault="00033D4E" w:rsidP="00033D4E">
      <w:pPr>
        <w:spacing w:after="0" w:line="240" w:lineRule="auto"/>
        <w:jc w:val="both"/>
        <w:rPr>
          <w:rFonts w:cstheme="minorHAnsi"/>
          <w:sz w:val="16"/>
          <w:szCs w:val="16"/>
          <w:lang w:val="fr-FR"/>
        </w:rPr>
      </w:pPr>
      <w:r w:rsidRPr="00033D4E">
        <w:rPr>
          <w:rStyle w:val="Appelnotedebasdep"/>
          <w:sz w:val="16"/>
          <w:szCs w:val="16"/>
        </w:rPr>
        <w:footnoteRef/>
      </w:r>
      <w:r w:rsidRPr="007F5F03">
        <w:rPr>
          <w:sz w:val="16"/>
          <w:szCs w:val="16"/>
          <w:lang w:val="fr-FR"/>
        </w:rPr>
        <w:t xml:space="preserve"> </w:t>
      </w:r>
      <w:bookmarkStart w:id="2" w:name="_Hlk157878931"/>
      <w:r w:rsidRPr="007F5F03">
        <w:rPr>
          <w:rFonts w:cstheme="minorHAnsi"/>
          <w:sz w:val="16"/>
          <w:szCs w:val="16"/>
          <w:lang w:val="fr-FR"/>
        </w:rPr>
        <w:t>L'Imamat est un concept clé du chiisme qui désigne la direction spirituelle et temporelle de la communauté musulmane après le Prophète Mohammad (s).</w:t>
      </w:r>
      <w:r w:rsidRPr="007F5F03">
        <w:rPr>
          <w:rFonts w:cstheme="minorHAnsi"/>
          <w:b/>
          <w:bCs/>
          <w:sz w:val="16"/>
          <w:szCs w:val="16"/>
          <w:lang w:val="fr-FR"/>
        </w:rPr>
        <w:t xml:space="preserve"> </w:t>
      </w:r>
      <w:r w:rsidRPr="007F5F03">
        <w:rPr>
          <w:rFonts w:cstheme="minorHAnsi"/>
          <w:sz w:val="16"/>
          <w:szCs w:val="16"/>
          <w:lang w:val="fr-FR"/>
        </w:rPr>
        <w:t xml:space="preserve">Selon la doctrine chiite, après le Prophète Mohammad (s), cette direction a été transmise par Allah à ses successeurs légitimes de sa famille. Les chiites </w:t>
      </w:r>
      <w:r w:rsidR="00BC6746">
        <w:rPr>
          <w:rFonts w:cstheme="minorHAnsi"/>
          <w:sz w:val="16"/>
          <w:szCs w:val="16"/>
          <w:lang w:val="fr-FR"/>
        </w:rPr>
        <w:t xml:space="preserve">duodécimains </w:t>
      </w:r>
      <w:r w:rsidRPr="007F5F03">
        <w:rPr>
          <w:rFonts w:cstheme="minorHAnsi"/>
          <w:sz w:val="16"/>
          <w:szCs w:val="16"/>
          <w:lang w:val="fr-FR"/>
        </w:rPr>
        <w:t xml:space="preserve">croient aux 12 Imams successeurs légitimes, dont le premier est Ali ibn Abi </w:t>
      </w:r>
      <w:proofErr w:type="spellStart"/>
      <w:r w:rsidRPr="007F5F03">
        <w:rPr>
          <w:rFonts w:cstheme="minorHAnsi"/>
          <w:sz w:val="16"/>
          <w:szCs w:val="16"/>
          <w:lang w:val="fr-FR"/>
        </w:rPr>
        <w:t>Talib</w:t>
      </w:r>
      <w:proofErr w:type="spellEnd"/>
      <w:r w:rsidRPr="007F5F03">
        <w:rPr>
          <w:rFonts w:cstheme="minorHAnsi"/>
          <w:sz w:val="16"/>
          <w:szCs w:val="16"/>
          <w:lang w:val="fr-FR"/>
        </w:rPr>
        <w:t xml:space="preserve"> (a) et le dernier al-Mahdi</w:t>
      </w:r>
      <w:r w:rsidR="008E3B83">
        <w:rPr>
          <w:rFonts w:cstheme="minorHAnsi"/>
          <w:sz w:val="16"/>
          <w:szCs w:val="16"/>
          <w:lang w:val="fr-FR"/>
        </w:rPr>
        <w:t> </w:t>
      </w:r>
      <w:r w:rsidRPr="007F5F03">
        <w:rPr>
          <w:rFonts w:cstheme="minorHAnsi"/>
          <w:sz w:val="16"/>
          <w:szCs w:val="16"/>
          <w:lang w:val="fr-FR"/>
        </w:rPr>
        <w:t>(</w:t>
      </w:r>
      <w:proofErr w:type="spellStart"/>
      <w:r w:rsidRPr="007F5F03">
        <w:rPr>
          <w:rFonts w:cstheme="minorHAnsi"/>
          <w:sz w:val="16"/>
          <w:szCs w:val="16"/>
          <w:lang w:val="fr-FR"/>
        </w:rPr>
        <w:t>aj</w:t>
      </w:r>
      <w:proofErr w:type="spellEnd"/>
      <w:r w:rsidRPr="007F5F03">
        <w:rPr>
          <w:rFonts w:cstheme="minorHAnsi"/>
          <w:sz w:val="16"/>
          <w:szCs w:val="16"/>
          <w:lang w:val="fr-FR"/>
        </w:rPr>
        <w:t>).</w:t>
      </w:r>
      <w:bookmarkEnd w:id="2"/>
    </w:p>
  </w:footnote>
  <w:footnote w:id="8">
    <w:p w14:paraId="20C1AD4D" w14:textId="77777777" w:rsidR="00605C89" w:rsidRPr="00033D4E" w:rsidRDefault="00605C89" w:rsidP="00033D4E">
      <w:pPr>
        <w:pStyle w:val="Paragraphedeliste1"/>
        <w:spacing w:after="0" w:line="240" w:lineRule="auto"/>
        <w:ind w:left="0"/>
        <w:jc w:val="left"/>
        <w:rPr>
          <w:sz w:val="16"/>
          <w:szCs w:val="16"/>
          <w:lang w:val="fr-BE"/>
        </w:rPr>
      </w:pPr>
      <w:r w:rsidRPr="00033D4E">
        <w:rPr>
          <w:rStyle w:val="Appelnotedebasdep"/>
          <w:sz w:val="16"/>
          <w:szCs w:val="16"/>
        </w:rPr>
        <w:footnoteRef/>
      </w:r>
      <w:r w:rsidRPr="00033D4E">
        <w:rPr>
          <w:i/>
          <w:iCs/>
          <w:sz w:val="16"/>
          <w:szCs w:val="16"/>
          <w:lang w:val="fr-FR"/>
        </w:rPr>
        <w:t xml:space="preserve"> Al-</w:t>
      </w:r>
      <w:proofErr w:type="spellStart"/>
      <w:r w:rsidRPr="00033D4E">
        <w:rPr>
          <w:i/>
          <w:iCs/>
          <w:sz w:val="16"/>
          <w:szCs w:val="16"/>
          <w:lang w:val="fr-FR"/>
        </w:rPr>
        <w:t>kafi</w:t>
      </w:r>
      <w:proofErr w:type="spellEnd"/>
      <w:r w:rsidRPr="00033D4E">
        <w:rPr>
          <w:i/>
          <w:iCs/>
          <w:sz w:val="16"/>
          <w:szCs w:val="16"/>
          <w:lang w:val="fr-FR"/>
        </w:rPr>
        <w:t>, tome 1, page 194</w:t>
      </w:r>
    </w:p>
  </w:footnote>
  <w:footnote w:id="9">
    <w:p w14:paraId="412229DB" w14:textId="77777777" w:rsidR="00605C89" w:rsidRPr="00033D4E" w:rsidRDefault="00605C89" w:rsidP="00033D4E">
      <w:pPr>
        <w:pStyle w:val="Paragraphedeliste1"/>
        <w:spacing w:after="0" w:line="240" w:lineRule="auto"/>
        <w:ind w:left="0"/>
        <w:jc w:val="left"/>
        <w:rPr>
          <w:sz w:val="16"/>
          <w:szCs w:val="16"/>
          <w:lang w:val="fr-BE"/>
        </w:rPr>
      </w:pPr>
      <w:r w:rsidRPr="00033D4E">
        <w:rPr>
          <w:rStyle w:val="Appelnotedebasdep"/>
          <w:sz w:val="16"/>
          <w:szCs w:val="16"/>
        </w:rPr>
        <w:footnoteRef/>
      </w:r>
      <w:r w:rsidRPr="00033D4E">
        <w:rPr>
          <w:rFonts w:cs="F"/>
          <w:i/>
          <w:iCs/>
          <w:sz w:val="16"/>
          <w:szCs w:val="16"/>
          <w:lang w:val="fr-FR" w:bidi="en-US"/>
        </w:rPr>
        <w:t xml:space="preserve"> </w:t>
      </w:r>
      <w:proofErr w:type="spellStart"/>
      <w:r w:rsidRPr="00033D4E">
        <w:rPr>
          <w:rFonts w:cs="F"/>
          <w:i/>
          <w:iCs/>
          <w:sz w:val="16"/>
          <w:szCs w:val="16"/>
          <w:lang w:val="fr-FR" w:bidi="en-US"/>
        </w:rPr>
        <w:t>Tafsiré</w:t>
      </w:r>
      <w:proofErr w:type="spellEnd"/>
      <w:r w:rsidRPr="00033D4E">
        <w:rPr>
          <w:rFonts w:cs="F"/>
          <w:i/>
          <w:iCs/>
          <w:sz w:val="16"/>
          <w:szCs w:val="16"/>
          <w:lang w:val="fr-FR" w:bidi="en-US"/>
        </w:rPr>
        <w:t xml:space="preserve"> </w:t>
      </w:r>
      <w:proofErr w:type="spellStart"/>
      <w:r w:rsidRPr="00033D4E">
        <w:rPr>
          <w:rFonts w:cs="F"/>
          <w:i/>
          <w:iCs/>
          <w:sz w:val="16"/>
          <w:szCs w:val="16"/>
          <w:lang w:val="fr-FR" w:bidi="en-US"/>
        </w:rPr>
        <w:t>Qur’ané</w:t>
      </w:r>
      <w:proofErr w:type="spellEnd"/>
      <w:r w:rsidRPr="00033D4E">
        <w:rPr>
          <w:rFonts w:cs="F"/>
          <w:i/>
          <w:iCs/>
          <w:sz w:val="16"/>
          <w:szCs w:val="16"/>
          <w:lang w:val="fr-FR" w:bidi="en-US"/>
        </w:rPr>
        <w:t xml:space="preserve"> Mehr, tome 9, page 545 ; </w:t>
      </w:r>
      <w:proofErr w:type="spellStart"/>
      <w:r w:rsidRPr="00033D4E">
        <w:rPr>
          <w:rFonts w:cs="F"/>
          <w:i/>
          <w:iCs/>
          <w:sz w:val="16"/>
          <w:szCs w:val="16"/>
          <w:lang w:val="fr-FR" w:bidi="en-US"/>
        </w:rPr>
        <w:t>Tafsiré</w:t>
      </w:r>
      <w:proofErr w:type="spellEnd"/>
      <w:r w:rsidRPr="00033D4E">
        <w:rPr>
          <w:rFonts w:cs="F"/>
          <w:i/>
          <w:iCs/>
          <w:sz w:val="16"/>
          <w:szCs w:val="16"/>
          <w:lang w:val="fr-FR" w:bidi="en-US"/>
        </w:rPr>
        <w:t xml:space="preserve"> </w:t>
      </w:r>
      <w:proofErr w:type="spellStart"/>
      <w:r w:rsidRPr="00033D4E">
        <w:rPr>
          <w:rFonts w:cs="F"/>
          <w:i/>
          <w:iCs/>
          <w:sz w:val="16"/>
          <w:szCs w:val="16"/>
          <w:lang w:val="fr-FR" w:bidi="en-US"/>
        </w:rPr>
        <w:t>Némouna</w:t>
      </w:r>
      <w:proofErr w:type="spellEnd"/>
      <w:r w:rsidRPr="00033D4E">
        <w:rPr>
          <w:rFonts w:cs="F"/>
          <w:i/>
          <w:iCs/>
          <w:sz w:val="16"/>
          <w:szCs w:val="16"/>
          <w:lang w:val="fr-FR" w:bidi="en-US"/>
        </w:rPr>
        <w:t>, tome 24, page 193</w:t>
      </w:r>
    </w:p>
  </w:footnote>
  <w:footnote w:id="10">
    <w:p w14:paraId="56AC89F4" w14:textId="77777777" w:rsidR="00605C89" w:rsidRPr="008D54CD" w:rsidRDefault="00605C89" w:rsidP="00605C89">
      <w:pPr>
        <w:pStyle w:val="Paragraphedeliste1"/>
        <w:spacing w:after="0"/>
        <w:ind w:left="0"/>
        <w:rPr>
          <w:sz w:val="16"/>
          <w:szCs w:val="16"/>
          <w:lang w:val="fr-BE"/>
        </w:rPr>
      </w:pPr>
      <w:r w:rsidRPr="00C04BD1">
        <w:rPr>
          <w:rStyle w:val="Appelnotedebasdep"/>
          <w:sz w:val="16"/>
          <w:szCs w:val="16"/>
        </w:rPr>
        <w:footnoteRef/>
      </w:r>
      <w:r w:rsidRPr="00C04BD1">
        <w:rPr>
          <w:rFonts w:cs="F"/>
          <w:i/>
          <w:iCs/>
          <w:sz w:val="16"/>
          <w:szCs w:val="16"/>
          <w:lang w:val="fr-FR" w:bidi="en-US"/>
        </w:rPr>
        <w:t xml:space="preserve"> </w:t>
      </w:r>
      <w:proofErr w:type="spellStart"/>
      <w:r w:rsidRPr="00C04BD1">
        <w:rPr>
          <w:rFonts w:cs="F"/>
          <w:i/>
          <w:iCs/>
          <w:sz w:val="16"/>
          <w:szCs w:val="16"/>
          <w:lang w:val="fr-FR" w:bidi="en-US"/>
        </w:rPr>
        <w:t>Tafsiré</w:t>
      </w:r>
      <w:proofErr w:type="spellEnd"/>
      <w:r w:rsidRPr="00C04BD1">
        <w:rPr>
          <w:rFonts w:cs="F"/>
          <w:i/>
          <w:iCs/>
          <w:sz w:val="16"/>
          <w:szCs w:val="16"/>
          <w:lang w:val="fr-FR" w:bidi="en-US"/>
        </w:rPr>
        <w:t xml:space="preserve"> </w:t>
      </w:r>
      <w:proofErr w:type="spellStart"/>
      <w:r w:rsidRPr="00C04BD1">
        <w:rPr>
          <w:rFonts w:cs="F"/>
          <w:i/>
          <w:iCs/>
          <w:sz w:val="16"/>
          <w:szCs w:val="16"/>
          <w:lang w:val="fr-FR" w:bidi="en-US"/>
        </w:rPr>
        <w:t>Qur’ané</w:t>
      </w:r>
      <w:proofErr w:type="spellEnd"/>
      <w:r w:rsidRPr="00C04BD1">
        <w:rPr>
          <w:rFonts w:cs="F"/>
          <w:i/>
          <w:iCs/>
          <w:sz w:val="16"/>
          <w:szCs w:val="16"/>
          <w:lang w:val="fr-FR" w:bidi="en-US"/>
        </w:rPr>
        <w:t xml:space="preserve"> Mehr, tome 9, page 546</w:t>
      </w:r>
    </w:p>
  </w:footnote>
  <w:footnote w:id="11">
    <w:p w14:paraId="343535D9" w14:textId="77777777" w:rsidR="00605C89" w:rsidRPr="008D54CD" w:rsidRDefault="00605C89" w:rsidP="00605C89">
      <w:pPr>
        <w:pStyle w:val="Paragraphedeliste1"/>
        <w:spacing w:after="0"/>
        <w:ind w:left="0"/>
        <w:rPr>
          <w:sz w:val="16"/>
          <w:szCs w:val="16"/>
          <w:lang w:val="fr-BE"/>
        </w:rPr>
      </w:pPr>
      <w:r w:rsidRPr="00C04BD1">
        <w:rPr>
          <w:rStyle w:val="Appelnotedebasdep"/>
          <w:sz w:val="16"/>
          <w:szCs w:val="16"/>
        </w:rPr>
        <w:footnoteRef/>
      </w:r>
      <w:r w:rsidRPr="00C04BD1">
        <w:rPr>
          <w:rFonts w:cs="F"/>
          <w:i/>
          <w:iCs/>
          <w:sz w:val="16"/>
          <w:szCs w:val="16"/>
          <w:lang w:val="fr-FR" w:bidi="en-US"/>
        </w:rPr>
        <w:t xml:space="preserve"> </w:t>
      </w:r>
      <w:proofErr w:type="spellStart"/>
      <w:r w:rsidRPr="00C04BD1">
        <w:rPr>
          <w:rFonts w:cs="F"/>
          <w:i/>
          <w:iCs/>
          <w:sz w:val="16"/>
          <w:szCs w:val="16"/>
          <w:lang w:val="fr-FR" w:bidi="en-US"/>
        </w:rPr>
        <w:t>Tafsiré</w:t>
      </w:r>
      <w:proofErr w:type="spellEnd"/>
      <w:r w:rsidRPr="00C04BD1">
        <w:rPr>
          <w:rFonts w:cs="F"/>
          <w:i/>
          <w:iCs/>
          <w:sz w:val="16"/>
          <w:szCs w:val="16"/>
          <w:lang w:val="fr-FR" w:bidi="en-US"/>
        </w:rPr>
        <w:t xml:space="preserve"> </w:t>
      </w:r>
      <w:proofErr w:type="spellStart"/>
      <w:r w:rsidRPr="00C04BD1">
        <w:rPr>
          <w:rFonts w:cs="F"/>
          <w:i/>
          <w:iCs/>
          <w:sz w:val="16"/>
          <w:szCs w:val="16"/>
          <w:lang w:val="fr-FR" w:bidi="en-US"/>
        </w:rPr>
        <w:t>Qur’ané</w:t>
      </w:r>
      <w:proofErr w:type="spellEnd"/>
      <w:r w:rsidRPr="00C04BD1">
        <w:rPr>
          <w:rFonts w:cs="F"/>
          <w:i/>
          <w:iCs/>
          <w:sz w:val="16"/>
          <w:szCs w:val="16"/>
          <w:lang w:val="fr-FR" w:bidi="en-US"/>
        </w:rPr>
        <w:t xml:space="preserve"> Mehr, tome 9, page 548</w:t>
      </w:r>
    </w:p>
  </w:footnote>
  <w:footnote w:id="12">
    <w:p w14:paraId="785FA85C" w14:textId="77777777" w:rsidR="00605C89" w:rsidRPr="008D54CD" w:rsidRDefault="00605C89" w:rsidP="00605C89">
      <w:pPr>
        <w:pStyle w:val="Notedebasdepage"/>
        <w:rPr>
          <w:sz w:val="16"/>
          <w:szCs w:val="16"/>
          <w:lang w:val="fr-BE"/>
        </w:rPr>
      </w:pPr>
      <w:r w:rsidRPr="00C04BD1">
        <w:rPr>
          <w:rStyle w:val="Appelnotedebasdep"/>
          <w:sz w:val="16"/>
          <w:szCs w:val="16"/>
        </w:rPr>
        <w:footnoteRef/>
      </w:r>
      <w:r w:rsidRPr="00C04BD1">
        <w:rPr>
          <w:i/>
          <w:iCs/>
          <w:sz w:val="16"/>
          <w:szCs w:val="16"/>
          <w:lang w:val="fr-FR" w:bidi="en-US"/>
        </w:rPr>
        <w:t xml:space="preserve"> </w:t>
      </w:r>
      <w:proofErr w:type="spellStart"/>
      <w:r w:rsidRPr="00C04BD1">
        <w:rPr>
          <w:i/>
          <w:iCs/>
          <w:sz w:val="16"/>
          <w:szCs w:val="16"/>
          <w:lang w:val="fr-FR" w:bidi="en-US"/>
        </w:rPr>
        <w:t>Tafsiré</w:t>
      </w:r>
      <w:proofErr w:type="spellEnd"/>
      <w:r w:rsidRPr="00C04BD1">
        <w:rPr>
          <w:i/>
          <w:iCs/>
          <w:sz w:val="16"/>
          <w:szCs w:val="16"/>
          <w:lang w:val="fr-FR" w:bidi="en-US"/>
        </w:rPr>
        <w:t xml:space="preserve"> </w:t>
      </w:r>
      <w:proofErr w:type="spellStart"/>
      <w:r w:rsidRPr="00C04BD1">
        <w:rPr>
          <w:i/>
          <w:iCs/>
          <w:sz w:val="16"/>
          <w:szCs w:val="16"/>
          <w:lang w:val="fr-FR" w:bidi="en-US"/>
        </w:rPr>
        <w:t>Qur’ané</w:t>
      </w:r>
      <w:proofErr w:type="spellEnd"/>
      <w:r w:rsidRPr="00C04BD1">
        <w:rPr>
          <w:i/>
          <w:iCs/>
          <w:sz w:val="16"/>
          <w:szCs w:val="16"/>
          <w:lang w:val="fr-FR" w:bidi="en-US"/>
        </w:rPr>
        <w:t xml:space="preserve"> Mehr, tome 9, page 549</w:t>
      </w:r>
    </w:p>
  </w:footnote>
  <w:footnote w:id="13">
    <w:p w14:paraId="08CACC28" w14:textId="77777777" w:rsidR="00605C89" w:rsidRPr="008D54CD" w:rsidRDefault="00605C89" w:rsidP="00605C89">
      <w:pPr>
        <w:pStyle w:val="Paragraphedeliste"/>
        <w:spacing w:after="0" w:line="240" w:lineRule="auto"/>
        <w:ind w:left="0"/>
        <w:rPr>
          <w:sz w:val="16"/>
          <w:szCs w:val="16"/>
          <w:lang w:val="fr-BE"/>
        </w:rPr>
      </w:pPr>
      <w:r w:rsidRPr="008C33BA">
        <w:rPr>
          <w:rStyle w:val="Appelnotedebasdep"/>
          <w:sz w:val="16"/>
          <w:szCs w:val="16"/>
        </w:rPr>
        <w:footnoteRef/>
      </w:r>
      <w:r w:rsidRPr="008C33BA">
        <w:rPr>
          <w:rFonts w:eastAsia="Times New Roman"/>
          <w:i/>
          <w:iCs/>
          <w:sz w:val="16"/>
          <w:szCs w:val="16"/>
          <w:lang w:val="fr-RE"/>
        </w:rPr>
        <w:t xml:space="preserve"> </w:t>
      </w:r>
      <w:proofErr w:type="spellStart"/>
      <w:r w:rsidRPr="008C33BA">
        <w:rPr>
          <w:rFonts w:eastAsia="Times New Roman"/>
          <w:i/>
          <w:iCs/>
          <w:sz w:val="16"/>
          <w:szCs w:val="16"/>
          <w:lang w:val="fr-RE"/>
        </w:rPr>
        <w:t>Tafsiré</w:t>
      </w:r>
      <w:proofErr w:type="spellEnd"/>
      <w:r w:rsidRPr="008C33BA">
        <w:rPr>
          <w:rFonts w:eastAsia="Times New Roman"/>
          <w:i/>
          <w:iCs/>
          <w:sz w:val="16"/>
          <w:szCs w:val="16"/>
          <w:lang w:val="fr-RE"/>
        </w:rPr>
        <w:t xml:space="preserve"> </w:t>
      </w:r>
      <w:proofErr w:type="spellStart"/>
      <w:r w:rsidRPr="008C33BA">
        <w:rPr>
          <w:rFonts w:eastAsia="Times New Roman"/>
          <w:i/>
          <w:iCs/>
          <w:sz w:val="16"/>
          <w:szCs w:val="16"/>
          <w:lang w:val="fr-RE"/>
        </w:rPr>
        <w:t>Nouro</w:t>
      </w:r>
      <w:proofErr w:type="spellEnd"/>
      <w:r w:rsidRPr="008C33BA">
        <w:rPr>
          <w:rFonts w:eastAsia="Times New Roman"/>
          <w:i/>
          <w:iCs/>
          <w:sz w:val="16"/>
          <w:szCs w:val="16"/>
          <w:lang w:val="fr-RE"/>
        </w:rPr>
        <w:t xml:space="preserve"> </w:t>
      </w:r>
      <w:proofErr w:type="spellStart"/>
      <w:r w:rsidRPr="008C33BA">
        <w:rPr>
          <w:rFonts w:eastAsia="Times New Roman"/>
          <w:i/>
          <w:iCs/>
          <w:sz w:val="16"/>
          <w:szCs w:val="16"/>
          <w:lang w:val="fr-RE"/>
        </w:rPr>
        <w:t>Thaqalayn</w:t>
      </w:r>
      <w:proofErr w:type="spellEnd"/>
      <w:r w:rsidRPr="008C33BA">
        <w:rPr>
          <w:rFonts w:eastAsia="Times New Roman"/>
          <w:i/>
          <w:iCs/>
          <w:sz w:val="16"/>
          <w:szCs w:val="16"/>
          <w:lang w:val="fr-RE"/>
        </w:rPr>
        <w:t>, tome 5, page 342</w:t>
      </w:r>
    </w:p>
  </w:footnote>
  <w:footnote w:id="14">
    <w:p w14:paraId="6706E263" w14:textId="77777777" w:rsidR="00605C89" w:rsidRPr="008C33BA" w:rsidRDefault="00605C89" w:rsidP="00605C89">
      <w:pPr>
        <w:pStyle w:val="Notedebasdepage"/>
        <w:rPr>
          <w:sz w:val="16"/>
          <w:szCs w:val="16"/>
          <w:lang w:val="fr-FR"/>
        </w:rPr>
      </w:pPr>
      <w:r w:rsidRPr="008C33BA">
        <w:rPr>
          <w:rStyle w:val="Appelnotedebasdep"/>
          <w:sz w:val="16"/>
          <w:szCs w:val="16"/>
        </w:rPr>
        <w:footnoteRef/>
      </w:r>
      <w:r w:rsidRPr="008D54CD">
        <w:rPr>
          <w:sz w:val="16"/>
          <w:szCs w:val="16"/>
          <w:lang w:val="fr-BE"/>
        </w:rPr>
        <w:t xml:space="preserve"> </w:t>
      </w:r>
      <w:proofErr w:type="spellStart"/>
      <w:r w:rsidRPr="008C33BA">
        <w:rPr>
          <w:rFonts w:eastAsia="Times New Roman"/>
          <w:i/>
          <w:iCs/>
          <w:sz w:val="16"/>
          <w:szCs w:val="16"/>
          <w:lang w:val="fr-RE"/>
        </w:rPr>
        <w:t>Bihàr</w:t>
      </w:r>
      <w:proofErr w:type="spellEnd"/>
      <w:r w:rsidRPr="008C33BA">
        <w:rPr>
          <w:rFonts w:eastAsia="Times New Roman"/>
          <w:i/>
          <w:iCs/>
          <w:sz w:val="16"/>
          <w:szCs w:val="16"/>
          <w:lang w:val="fr-RE"/>
        </w:rPr>
        <w:t xml:space="preserve"> al </w:t>
      </w:r>
      <w:proofErr w:type="spellStart"/>
      <w:r w:rsidRPr="008C33BA">
        <w:rPr>
          <w:rFonts w:eastAsia="Times New Roman"/>
          <w:i/>
          <w:iCs/>
          <w:sz w:val="16"/>
          <w:szCs w:val="16"/>
          <w:lang w:val="fr-RE"/>
        </w:rPr>
        <w:t>Anwàr</w:t>
      </w:r>
      <w:proofErr w:type="spellEnd"/>
      <w:r w:rsidRPr="008C33BA">
        <w:rPr>
          <w:rFonts w:eastAsia="Times New Roman"/>
          <w:i/>
          <w:iCs/>
          <w:sz w:val="16"/>
          <w:szCs w:val="16"/>
          <w:lang w:val="fr-RE"/>
        </w:rPr>
        <w:t>, tome 91, page 197</w:t>
      </w:r>
    </w:p>
  </w:footnote>
  <w:footnote w:id="15">
    <w:p w14:paraId="0E27D13A" w14:textId="77777777" w:rsidR="00605C89" w:rsidRPr="008D54CD" w:rsidRDefault="00605C89" w:rsidP="00605C89">
      <w:pPr>
        <w:pStyle w:val="Paragraphedeliste1"/>
        <w:spacing w:after="0"/>
        <w:ind w:left="0"/>
        <w:rPr>
          <w:sz w:val="16"/>
          <w:szCs w:val="16"/>
          <w:lang w:val="fr-BE"/>
        </w:rPr>
      </w:pPr>
      <w:r w:rsidRPr="008C33BA">
        <w:rPr>
          <w:rStyle w:val="Appelnotedebasdep"/>
          <w:sz w:val="16"/>
          <w:szCs w:val="16"/>
        </w:rPr>
        <w:footnoteRef/>
      </w:r>
      <w:r>
        <w:rPr>
          <w:rFonts w:cs="F"/>
          <w:i/>
          <w:iCs/>
          <w:sz w:val="16"/>
          <w:szCs w:val="16"/>
          <w:lang w:val="fr-FR" w:bidi="en-US"/>
        </w:rPr>
        <w:t xml:space="preserve"> </w:t>
      </w:r>
      <w:proofErr w:type="spellStart"/>
      <w:r w:rsidRPr="008C33BA">
        <w:rPr>
          <w:rFonts w:cs="F"/>
          <w:i/>
          <w:iCs/>
          <w:sz w:val="16"/>
          <w:szCs w:val="16"/>
          <w:lang w:val="fr-FR" w:bidi="en-US"/>
        </w:rPr>
        <w:t>Tafsiré</w:t>
      </w:r>
      <w:proofErr w:type="spellEnd"/>
      <w:r w:rsidRPr="008C33BA">
        <w:rPr>
          <w:rFonts w:cs="F"/>
          <w:i/>
          <w:iCs/>
          <w:sz w:val="16"/>
          <w:szCs w:val="16"/>
          <w:lang w:val="fr-FR" w:bidi="en-US"/>
        </w:rPr>
        <w:t xml:space="preserve"> </w:t>
      </w:r>
      <w:proofErr w:type="spellStart"/>
      <w:r w:rsidRPr="008C33BA">
        <w:rPr>
          <w:rFonts w:cs="F"/>
          <w:i/>
          <w:iCs/>
          <w:sz w:val="16"/>
          <w:szCs w:val="16"/>
          <w:lang w:val="fr-FR" w:bidi="en-US"/>
        </w:rPr>
        <w:t>Qur’ané</w:t>
      </w:r>
      <w:proofErr w:type="spellEnd"/>
      <w:r w:rsidRPr="008C33BA">
        <w:rPr>
          <w:rFonts w:cs="F"/>
          <w:i/>
          <w:iCs/>
          <w:sz w:val="16"/>
          <w:szCs w:val="16"/>
          <w:lang w:val="fr-FR" w:bidi="en-US"/>
        </w:rPr>
        <w:t xml:space="preserve"> Mehr, tome 9, page 551</w:t>
      </w:r>
    </w:p>
  </w:footnote>
  <w:footnote w:id="16">
    <w:p w14:paraId="289248B5" w14:textId="77777777" w:rsidR="00605C89" w:rsidRPr="008D54CD" w:rsidRDefault="00605C89" w:rsidP="00605C89">
      <w:pPr>
        <w:pStyle w:val="Paragraphedeliste1"/>
        <w:spacing w:after="0"/>
        <w:ind w:left="0"/>
        <w:rPr>
          <w:sz w:val="16"/>
          <w:szCs w:val="16"/>
          <w:lang w:val="fr-BE"/>
        </w:rPr>
      </w:pPr>
      <w:r w:rsidRPr="008C33BA">
        <w:rPr>
          <w:rStyle w:val="Appelnotedebasdep"/>
          <w:sz w:val="16"/>
          <w:szCs w:val="16"/>
        </w:rPr>
        <w:footnoteRef/>
      </w:r>
      <w:r w:rsidRPr="008C33BA">
        <w:rPr>
          <w:rFonts w:cs="F"/>
          <w:i/>
          <w:iCs/>
          <w:sz w:val="16"/>
          <w:szCs w:val="16"/>
          <w:lang w:val="fr-FR" w:bidi="en-US"/>
        </w:rPr>
        <w:t xml:space="preserve"> </w:t>
      </w:r>
      <w:proofErr w:type="spellStart"/>
      <w:r w:rsidRPr="008C33BA">
        <w:rPr>
          <w:rFonts w:cs="F"/>
          <w:i/>
          <w:iCs/>
          <w:sz w:val="16"/>
          <w:szCs w:val="16"/>
          <w:lang w:val="fr-FR" w:bidi="en-US"/>
        </w:rPr>
        <w:t>Tafsiré</w:t>
      </w:r>
      <w:proofErr w:type="spellEnd"/>
      <w:r w:rsidRPr="008C33BA">
        <w:rPr>
          <w:rFonts w:cs="F"/>
          <w:i/>
          <w:iCs/>
          <w:sz w:val="16"/>
          <w:szCs w:val="16"/>
          <w:lang w:val="fr-FR" w:bidi="en-US"/>
        </w:rPr>
        <w:t xml:space="preserve"> </w:t>
      </w:r>
      <w:proofErr w:type="spellStart"/>
      <w:r w:rsidRPr="008C33BA">
        <w:rPr>
          <w:rFonts w:cs="F"/>
          <w:i/>
          <w:iCs/>
          <w:sz w:val="16"/>
          <w:szCs w:val="16"/>
          <w:lang w:val="fr-FR" w:bidi="en-US"/>
        </w:rPr>
        <w:t>Qur’ané</w:t>
      </w:r>
      <w:proofErr w:type="spellEnd"/>
      <w:r w:rsidRPr="008C33BA">
        <w:rPr>
          <w:rFonts w:cs="F"/>
          <w:i/>
          <w:iCs/>
          <w:sz w:val="16"/>
          <w:szCs w:val="16"/>
          <w:lang w:val="fr-FR" w:bidi="en-US"/>
        </w:rPr>
        <w:t xml:space="preserve"> Mehr, tome 9, page 552</w:t>
      </w:r>
    </w:p>
  </w:footnote>
  <w:footnote w:id="17">
    <w:p w14:paraId="0EFC08CC" w14:textId="4BAA983C" w:rsidR="00605C89" w:rsidRPr="008D54CD" w:rsidRDefault="00605C89" w:rsidP="00605C89">
      <w:pPr>
        <w:pStyle w:val="Paragraphedeliste"/>
        <w:spacing w:after="0"/>
        <w:ind w:left="0"/>
        <w:rPr>
          <w:sz w:val="16"/>
          <w:szCs w:val="16"/>
          <w:lang w:val="fr-BE"/>
        </w:rPr>
      </w:pPr>
      <w:r w:rsidRPr="008C33BA">
        <w:rPr>
          <w:rStyle w:val="Appelnotedebasdep"/>
          <w:sz w:val="16"/>
          <w:szCs w:val="16"/>
        </w:rPr>
        <w:footnoteRef/>
      </w:r>
      <w:r w:rsidRPr="008C33BA">
        <w:rPr>
          <w:i/>
          <w:iCs/>
          <w:sz w:val="16"/>
          <w:szCs w:val="16"/>
          <w:lang w:val="fr-FR"/>
        </w:rPr>
        <w:t xml:space="preserve"> </w:t>
      </w:r>
      <w:proofErr w:type="spellStart"/>
      <w:r w:rsidRPr="008C33BA">
        <w:rPr>
          <w:i/>
          <w:iCs/>
          <w:sz w:val="16"/>
          <w:szCs w:val="16"/>
          <w:lang w:val="fr-FR"/>
        </w:rPr>
        <w:t>Tafsiré</w:t>
      </w:r>
      <w:proofErr w:type="spellEnd"/>
      <w:r w:rsidRPr="008C33BA">
        <w:rPr>
          <w:i/>
          <w:iCs/>
          <w:sz w:val="16"/>
          <w:szCs w:val="16"/>
          <w:lang w:val="fr-FR"/>
        </w:rPr>
        <w:t xml:space="preserve"> </w:t>
      </w:r>
      <w:proofErr w:type="spellStart"/>
      <w:r w:rsidRPr="008C33BA">
        <w:rPr>
          <w:i/>
          <w:iCs/>
          <w:sz w:val="16"/>
          <w:szCs w:val="16"/>
          <w:lang w:val="fr-FR"/>
        </w:rPr>
        <w:t>Qur’ané</w:t>
      </w:r>
      <w:proofErr w:type="spellEnd"/>
      <w:r w:rsidRPr="008C33BA">
        <w:rPr>
          <w:i/>
          <w:iCs/>
          <w:sz w:val="16"/>
          <w:szCs w:val="16"/>
          <w:lang w:val="fr-FR"/>
        </w:rPr>
        <w:t xml:space="preserve"> Mehr, tome 9, page</w:t>
      </w:r>
      <w:r w:rsidR="00A60E5B">
        <w:rPr>
          <w:i/>
          <w:iCs/>
          <w:sz w:val="16"/>
          <w:szCs w:val="16"/>
          <w:lang w:val="fr-FR"/>
        </w:rPr>
        <w:t>s</w:t>
      </w:r>
      <w:r w:rsidRPr="008C33BA">
        <w:rPr>
          <w:i/>
          <w:iCs/>
          <w:sz w:val="16"/>
          <w:szCs w:val="16"/>
          <w:lang w:val="fr-FR"/>
        </w:rPr>
        <w:t xml:space="preserve"> 543</w:t>
      </w:r>
      <w:r w:rsidR="00A60E5B">
        <w:rPr>
          <w:i/>
          <w:iCs/>
          <w:sz w:val="16"/>
          <w:szCs w:val="16"/>
          <w:lang w:val="fr-FR"/>
        </w:rPr>
        <w:t>-</w:t>
      </w:r>
      <w:r w:rsidRPr="008C33BA">
        <w:rPr>
          <w:i/>
          <w:iCs/>
          <w:sz w:val="16"/>
          <w:szCs w:val="16"/>
          <w:lang w:val="fr-FR"/>
        </w:rPr>
        <w:t xml:space="preserve">554 ; </w:t>
      </w:r>
      <w:proofErr w:type="spellStart"/>
      <w:r w:rsidRPr="008C33BA">
        <w:rPr>
          <w:i/>
          <w:iCs/>
          <w:sz w:val="16"/>
          <w:szCs w:val="16"/>
          <w:lang w:val="fr-FR"/>
        </w:rPr>
        <w:t>Tafsiré</w:t>
      </w:r>
      <w:proofErr w:type="spellEnd"/>
      <w:r w:rsidRPr="008C33BA">
        <w:rPr>
          <w:i/>
          <w:iCs/>
          <w:sz w:val="16"/>
          <w:szCs w:val="16"/>
          <w:lang w:val="fr-FR"/>
        </w:rPr>
        <w:t xml:space="preserve"> Nour, tome 12, page</w:t>
      </w:r>
      <w:r w:rsidR="00A60E5B">
        <w:rPr>
          <w:i/>
          <w:iCs/>
          <w:sz w:val="16"/>
          <w:szCs w:val="16"/>
          <w:lang w:val="fr-FR"/>
        </w:rPr>
        <w:t>s</w:t>
      </w:r>
      <w:r w:rsidRPr="008C33BA">
        <w:rPr>
          <w:i/>
          <w:iCs/>
          <w:sz w:val="16"/>
          <w:szCs w:val="16"/>
          <w:lang w:val="fr-FR"/>
        </w:rPr>
        <w:t xml:space="preserve"> 67</w:t>
      </w:r>
      <w:r w:rsidR="00A60E5B">
        <w:rPr>
          <w:i/>
          <w:iCs/>
          <w:sz w:val="16"/>
          <w:szCs w:val="16"/>
          <w:lang w:val="fr-FR"/>
        </w:rPr>
        <w:t>-</w:t>
      </w:r>
      <w:r w:rsidRPr="008C33BA">
        <w:rPr>
          <w:i/>
          <w:iCs/>
          <w:sz w:val="16"/>
          <w:szCs w:val="16"/>
          <w:lang w:val="fr-FR"/>
        </w:rPr>
        <w:t>92</w:t>
      </w:r>
    </w:p>
    <w:p w14:paraId="75EA20B2" w14:textId="77777777" w:rsidR="00605C89" w:rsidRPr="008D54CD" w:rsidRDefault="00605C89" w:rsidP="00605C89">
      <w:pPr>
        <w:pStyle w:val="Notedebasdepage"/>
        <w:rPr>
          <w:lang w:val="fr-BE"/>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89"/>
    <w:rsid w:val="00033D4E"/>
    <w:rsid w:val="000E313F"/>
    <w:rsid w:val="00125B1E"/>
    <w:rsid w:val="001840F8"/>
    <w:rsid w:val="001B1CC1"/>
    <w:rsid w:val="0023777A"/>
    <w:rsid w:val="0024461C"/>
    <w:rsid w:val="002E181A"/>
    <w:rsid w:val="00406345"/>
    <w:rsid w:val="004076F0"/>
    <w:rsid w:val="004271E0"/>
    <w:rsid w:val="00476B04"/>
    <w:rsid w:val="00517416"/>
    <w:rsid w:val="00542C8E"/>
    <w:rsid w:val="00605C89"/>
    <w:rsid w:val="00675436"/>
    <w:rsid w:val="00700A1A"/>
    <w:rsid w:val="00722A0C"/>
    <w:rsid w:val="007A319D"/>
    <w:rsid w:val="007C16A8"/>
    <w:rsid w:val="007E18F0"/>
    <w:rsid w:val="007E39ED"/>
    <w:rsid w:val="007F5F03"/>
    <w:rsid w:val="00825384"/>
    <w:rsid w:val="0089552E"/>
    <w:rsid w:val="008B75E9"/>
    <w:rsid w:val="008E3B83"/>
    <w:rsid w:val="009113E0"/>
    <w:rsid w:val="0094255B"/>
    <w:rsid w:val="00957394"/>
    <w:rsid w:val="00967A6E"/>
    <w:rsid w:val="009B6D57"/>
    <w:rsid w:val="009C1854"/>
    <w:rsid w:val="009E7B67"/>
    <w:rsid w:val="00A60E5B"/>
    <w:rsid w:val="00A841AE"/>
    <w:rsid w:val="00AA15FF"/>
    <w:rsid w:val="00AC7E63"/>
    <w:rsid w:val="00B000DA"/>
    <w:rsid w:val="00B227D2"/>
    <w:rsid w:val="00B80B2F"/>
    <w:rsid w:val="00B90EC8"/>
    <w:rsid w:val="00BC6746"/>
    <w:rsid w:val="00C61C68"/>
    <w:rsid w:val="00C95F9B"/>
    <w:rsid w:val="00CD7E52"/>
    <w:rsid w:val="00CF6CC6"/>
    <w:rsid w:val="00D662C2"/>
    <w:rsid w:val="00D865C9"/>
    <w:rsid w:val="00DA2258"/>
    <w:rsid w:val="00DB4010"/>
    <w:rsid w:val="00E14CEC"/>
    <w:rsid w:val="00E33E8D"/>
    <w:rsid w:val="00E65D2D"/>
    <w:rsid w:val="00E721B6"/>
    <w:rsid w:val="00F84FF8"/>
    <w:rsid w:val="00FC20D1"/>
    <w:rsid w:val="00FC7D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007A"/>
  <w15:chartTrackingRefBased/>
  <w15:docId w15:val="{498F646A-3812-4066-9C59-B0A7506E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5E9"/>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605C89"/>
    <w:pPr>
      <w:suppressAutoHyphens/>
      <w:autoSpaceDN w:val="0"/>
      <w:textAlignment w:val="baseline"/>
    </w:pPr>
    <w:rPr>
      <w:rFonts w:ascii="Calibri" w:eastAsia="SimSun" w:hAnsi="Calibri" w:cs="Calibri"/>
      <w:kern w:val="3"/>
      <w:lang w:val="en-US"/>
    </w:rPr>
  </w:style>
  <w:style w:type="paragraph" w:styleId="Paragraphedeliste">
    <w:name w:val="List Paragraph"/>
    <w:basedOn w:val="Standard"/>
    <w:rsid w:val="00605C89"/>
    <w:pPr>
      <w:ind w:left="720"/>
    </w:pPr>
  </w:style>
  <w:style w:type="paragraph" w:styleId="Notedebasdepage">
    <w:name w:val="footnote text"/>
    <w:basedOn w:val="Standard"/>
    <w:link w:val="NotedebasdepageCar"/>
    <w:rsid w:val="00605C89"/>
    <w:pPr>
      <w:spacing w:after="0" w:line="240" w:lineRule="auto"/>
    </w:pPr>
    <w:rPr>
      <w:sz w:val="20"/>
      <w:szCs w:val="20"/>
    </w:rPr>
  </w:style>
  <w:style w:type="character" w:customStyle="1" w:styleId="NotedebasdepageCar">
    <w:name w:val="Note de bas de page Car"/>
    <w:basedOn w:val="Policepardfaut"/>
    <w:link w:val="Notedebasdepage"/>
    <w:rsid w:val="00605C89"/>
    <w:rPr>
      <w:rFonts w:ascii="Calibri" w:eastAsia="SimSun" w:hAnsi="Calibri" w:cs="Calibri"/>
      <w:kern w:val="3"/>
      <w:sz w:val="20"/>
      <w:szCs w:val="20"/>
      <w:lang w:val="en-US"/>
    </w:rPr>
  </w:style>
  <w:style w:type="paragraph" w:customStyle="1" w:styleId="Paragraphedeliste1">
    <w:name w:val="Paragraphe de liste1"/>
    <w:basedOn w:val="Standard"/>
    <w:rsid w:val="00605C89"/>
    <w:pPr>
      <w:spacing w:after="200" w:line="276" w:lineRule="auto"/>
      <w:ind w:left="720"/>
      <w:jc w:val="both"/>
    </w:pPr>
    <w:rPr>
      <w:rFonts w:eastAsia="Times New Roman" w:cs="Arial"/>
    </w:rPr>
  </w:style>
  <w:style w:type="paragraph" w:styleId="Sous-titre">
    <w:name w:val="Subtitle"/>
    <w:basedOn w:val="Standard"/>
    <w:next w:val="Normal"/>
    <w:link w:val="Sous-titreCar"/>
    <w:uiPriority w:val="11"/>
    <w:qFormat/>
    <w:rsid w:val="00605C89"/>
    <w:p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605C89"/>
    <w:rPr>
      <w:rFonts w:ascii="Cambria" w:eastAsia="Times New Roman" w:hAnsi="Cambria" w:cs="Times New Roman"/>
      <w:i/>
      <w:iCs/>
      <w:color w:val="4F81BD"/>
      <w:spacing w:val="15"/>
      <w:kern w:val="3"/>
      <w:sz w:val="24"/>
      <w:szCs w:val="24"/>
      <w:lang w:val="en-US"/>
    </w:rPr>
  </w:style>
  <w:style w:type="paragraph" w:styleId="Titre">
    <w:name w:val="Title"/>
    <w:basedOn w:val="Standard"/>
    <w:next w:val="Sous-titre"/>
    <w:link w:val="TitreCar"/>
    <w:uiPriority w:val="10"/>
    <w:qFormat/>
    <w:rsid w:val="00605C89"/>
    <w:pPr>
      <w:pBdr>
        <w:bottom w:val="single" w:sz="8" w:space="4" w:color="404040"/>
      </w:pBdr>
      <w:spacing w:after="300" w:line="240" w:lineRule="auto"/>
      <w:jc w:val="both"/>
    </w:pPr>
    <w:rPr>
      <w:rFonts w:ascii="Cambria" w:eastAsia="Times New Roman" w:hAnsi="Cambria" w:cs="Times New Roman"/>
      <w:b/>
      <w:bCs/>
      <w:spacing w:val="5"/>
      <w:sz w:val="36"/>
      <w:szCs w:val="36"/>
      <w:lang w:val="fr-FR"/>
    </w:rPr>
  </w:style>
  <w:style w:type="character" w:customStyle="1" w:styleId="TitreCar">
    <w:name w:val="Titre Car"/>
    <w:basedOn w:val="Policepardfaut"/>
    <w:link w:val="Titre"/>
    <w:uiPriority w:val="10"/>
    <w:rsid w:val="00605C89"/>
    <w:rPr>
      <w:rFonts w:ascii="Cambria" w:eastAsia="Times New Roman" w:hAnsi="Cambria" w:cs="Times New Roman"/>
      <w:b/>
      <w:bCs/>
      <w:spacing w:val="5"/>
      <w:kern w:val="3"/>
      <w:sz w:val="36"/>
      <w:szCs w:val="36"/>
    </w:rPr>
  </w:style>
  <w:style w:type="character" w:styleId="Appelnotedebasdep">
    <w:name w:val="footnote reference"/>
    <w:basedOn w:val="Policepardfaut"/>
    <w:rsid w:val="00605C89"/>
    <w:rPr>
      <w:position w:val="0"/>
      <w:vertAlign w:val="superscript"/>
    </w:rPr>
  </w:style>
  <w:style w:type="character" w:styleId="Lienhypertexte">
    <w:name w:val="Hyperlink"/>
    <w:basedOn w:val="Policepardfaut"/>
    <w:uiPriority w:val="99"/>
    <w:unhideWhenUsed/>
    <w:rsid w:val="00605C89"/>
    <w:rPr>
      <w:color w:val="0563C1" w:themeColor="hyperlink"/>
      <w:u w:val="single"/>
    </w:rPr>
  </w:style>
  <w:style w:type="paragraph" w:styleId="Rvision">
    <w:name w:val="Revision"/>
    <w:hidden/>
    <w:uiPriority w:val="99"/>
    <w:semiHidden/>
    <w:rsid w:val="00E14CEC"/>
    <w:pPr>
      <w:spacing w:after="0" w:line="240" w:lineRule="auto"/>
    </w:pPr>
    <w:rPr>
      <w:lang w:val="en-US"/>
    </w:rPr>
  </w:style>
  <w:style w:type="paragraph" w:customStyle="1" w:styleId="pf0">
    <w:name w:val="pf0"/>
    <w:basedOn w:val="Normal"/>
    <w:rsid w:val="00DB4010"/>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B401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13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50A6-4B5C-4636-9B0C-2A9766CA2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3427</Words>
  <Characters>18852</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2024-08-19T20:39:00Z</dcterms:created>
  <dcterms:modified xsi:type="dcterms:W3CDTF">2025-11-29T04:44:00Z</dcterms:modified>
</cp:coreProperties>
</file>