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5958C" w14:textId="77777777" w:rsidR="005E1491" w:rsidRPr="00011122" w:rsidRDefault="005E1491" w:rsidP="005E1491">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6"/>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Adiyàt</w:t>
      </w:r>
      <w:bookmarkEnd w:id="0"/>
      <w:proofErr w:type="spellEnd"/>
    </w:p>
    <w:p w14:paraId="54D6E630" w14:textId="77777777" w:rsidR="005E1491" w:rsidRPr="00011122" w:rsidRDefault="005E1491" w:rsidP="00E2703F">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Les coursiers rapides » sourate n° 100 - révélée à Médine</w:t>
      </w:r>
      <w:r w:rsidRPr="00011122">
        <w:rPr>
          <w:rStyle w:val="Appelnotedebasdep"/>
          <w:rFonts w:asciiTheme="majorHAnsi" w:hAnsiTheme="majorHAnsi" w:cstheme="majorBidi"/>
          <w:color w:val="auto"/>
          <w:sz w:val="20"/>
          <w:szCs w:val="20"/>
          <w:lang w:val="fr-FR" w:bidi="en-US"/>
        </w:rPr>
        <w:footnoteReference w:id="1"/>
      </w:r>
      <w:r w:rsidRPr="00011122">
        <w:rPr>
          <w:rFonts w:asciiTheme="majorHAnsi" w:eastAsiaTheme="majorEastAsia" w:hAnsiTheme="majorHAnsi" w:cstheme="majorBidi"/>
          <w:color w:val="auto"/>
          <w:sz w:val="20"/>
          <w:szCs w:val="20"/>
          <w:lang w:val="fr-FR" w:bidi="en-US"/>
        </w:rPr>
        <w:t xml:space="preserve"> – 11 versets</w:t>
      </w:r>
    </w:p>
    <w:p w14:paraId="5F1B586D" w14:textId="77777777" w:rsidR="00A66BD7" w:rsidRDefault="00A66BD7" w:rsidP="005E1491">
      <w:pPr>
        <w:ind w:firstLine="0"/>
        <w:rPr>
          <w:rFonts w:cstheme="minorHAnsi"/>
          <w:lang w:bidi="fa-IR"/>
        </w:rPr>
      </w:pPr>
    </w:p>
    <w:p w14:paraId="497A39F8" w14:textId="77777777" w:rsidR="00484D88" w:rsidRDefault="00484D88" w:rsidP="005E1491">
      <w:pPr>
        <w:ind w:firstLine="0"/>
        <w:rPr>
          <w:rFonts w:cstheme="minorHAnsi"/>
          <w:lang w:bidi="fa-IR"/>
        </w:rPr>
      </w:pPr>
    </w:p>
    <w:p w14:paraId="5D4F5531" w14:textId="77777777" w:rsidR="00484D88" w:rsidRDefault="00484D88" w:rsidP="005E1491">
      <w:pPr>
        <w:ind w:firstLine="0"/>
        <w:rPr>
          <w:rFonts w:cstheme="minorHAnsi"/>
          <w:lang w:bidi="fa-IR"/>
        </w:rPr>
      </w:pPr>
    </w:p>
    <w:p w14:paraId="756B45EB" w14:textId="77777777" w:rsidR="00303C06" w:rsidRDefault="00303C06" w:rsidP="00303C06">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1421DFB9" w14:textId="77777777" w:rsidR="00303C06" w:rsidRDefault="00303C06" w:rsidP="00303C06">
      <w:pPr>
        <w:ind w:firstLine="0"/>
        <w:rPr>
          <w:rFonts w:cstheme="minorHAnsi"/>
          <w:b/>
          <w:bCs/>
          <w:sz w:val="20"/>
          <w:szCs w:val="20"/>
        </w:rPr>
      </w:pPr>
    </w:p>
    <w:bookmarkEnd w:id="1"/>
    <w:p w14:paraId="68A8BE7B" w14:textId="13320118" w:rsidR="00303C06" w:rsidRPr="00303C06" w:rsidRDefault="009B2D85" w:rsidP="00303C06">
      <w:pPr>
        <w:ind w:firstLine="0"/>
        <w:rPr>
          <w:rFonts w:ascii="Calibri" w:eastAsia="Calibri" w:hAnsi="Calibri" w:cs="Calibri"/>
          <w:lang w:val="fr-BE" w:bidi="fa-IR"/>
        </w:rPr>
      </w:pPr>
      <w:r w:rsidRPr="009B2D85">
        <w:rPr>
          <w:rFonts w:ascii="Calibri" w:eastAsia="Calibri" w:hAnsi="Calibri" w:cs="Calibri"/>
          <w:lang w:bidi="fa-IR"/>
        </w:rPr>
        <w:t xml:space="preserve">Dans </w:t>
      </w:r>
      <w:r w:rsidR="00DC1632">
        <w:rPr>
          <w:rFonts w:ascii="Calibri" w:eastAsia="Calibri" w:hAnsi="Calibri" w:cs="Calibri"/>
          <w:lang w:bidi="fa-IR"/>
        </w:rPr>
        <w:t>ces</w:t>
      </w:r>
      <w:r w:rsidR="00DC1632" w:rsidRPr="009B2D85">
        <w:rPr>
          <w:rFonts w:ascii="Calibri" w:eastAsia="Calibri" w:hAnsi="Calibri" w:cs="Calibri"/>
          <w:lang w:bidi="fa-IR"/>
        </w:rPr>
        <w:t xml:space="preserve"> </w:t>
      </w:r>
      <w:r w:rsidRPr="009B2D85">
        <w:rPr>
          <w:rFonts w:ascii="Calibri" w:eastAsia="Calibri" w:hAnsi="Calibri" w:cs="Calibri"/>
          <w:lang w:bidi="fa-IR"/>
        </w:rPr>
        <w:t>versets, Allah jure par les cavaliers combattants pour dénoncer deux traits de caractère répandus chez les descendants d'Adam : l'« ingratitude » - en effet, l’homme fait preuve d'une infinie ingratitude envers les innombrables bienfaits accordés par son Seigneur - et « l'amour excessif de l’argent » qui le pousse à l'avarice et à ne pas s'acquitter de ses devoirs religieux (comme le versement de l'aumône obligatoire).</w:t>
      </w:r>
      <w:r w:rsidR="00303C06" w:rsidRPr="00DB662E">
        <w:rPr>
          <w:rStyle w:val="Appelnotedebasdep"/>
          <w:rFonts w:ascii="Calibri" w:eastAsia="Calibri" w:hAnsi="Calibri" w:cs="Calibri"/>
          <w:lang w:val="fr-BE" w:bidi="fa-IR"/>
        </w:rPr>
        <w:footnoteReference w:id="2"/>
      </w:r>
    </w:p>
    <w:p w14:paraId="256C5E13" w14:textId="77777777" w:rsidR="00303C06" w:rsidRDefault="00303C06" w:rsidP="005E1491">
      <w:pPr>
        <w:ind w:firstLine="0"/>
        <w:rPr>
          <w:rFonts w:cstheme="minorHAnsi"/>
          <w:lang w:bidi="fa-IR"/>
        </w:rPr>
      </w:pPr>
    </w:p>
    <w:p w14:paraId="614FDAAB" w14:textId="77777777" w:rsidR="00303C06" w:rsidRDefault="00303C06" w:rsidP="005E1491">
      <w:pPr>
        <w:ind w:firstLine="0"/>
        <w:rPr>
          <w:rFonts w:cstheme="minorHAnsi"/>
          <w:lang w:bidi="fa-IR"/>
        </w:rPr>
      </w:pPr>
    </w:p>
    <w:p w14:paraId="4785DC8F" w14:textId="77777777" w:rsidR="00303C06" w:rsidRDefault="00303C06" w:rsidP="005E1491">
      <w:pPr>
        <w:ind w:firstLine="0"/>
        <w:rPr>
          <w:rFonts w:cstheme="minorHAnsi"/>
          <w:lang w:bidi="fa-IR"/>
        </w:rPr>
      </w:pPr>
    </w:p>
    <w:p w14:paraId="342A4874" w14:textId="77777777" w:rsidR="00484D88" w:rsidRDefault="00484D88" w:rsidP="005E1491">
      <w:pPr>
        <w:ind w:firstLine="0"/>
        <w:rPr>
          <w:rFonts w:cstheme="minorHAnsi"/>
          <w:lang w:bidi="fa-IR"/>
        </w:rPr>
      </w:pPr>
    </w:p>
    <w:p w14:paraId="6363D740" w14:textId="5B4720B8" w:rsidR="00484D88" w:rsidRPr="00484D88" w:rsidRDefault="00303C06" w:rsidP="00484D88">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484D88" w:rsidRPr="00484D88">
        <w:rPr>
          <w:rFonts w:ascii="Calibri" w:eastAsia="Times New Roman" w:hAnsi="Calibri" w:cs="Arial"/>
          <w:b/>
          <w:bCs/>
          <w:sz w:val="20"/>
          <w:szCs w:val="20"/>
          <w:lang w:val="fr-FR" w:bidi="en-US"/>
        </w:rPr>
        <w:t>) Aperçu du contenu de la sourate</w:t>
      </w:r>
    </w:p>
    <w:p w14:paraId="08459037" w14:textId="77777777" w:rsidR="00484D88" w:rsidRPr="00484D88" w:rsidRDefault="00484D88" w:rsidP="00484D88">
      <w:pPr>
        <w:spacing w:after="200" w:line="276" w:lineRule="auto"/>
        <w:ind w:firstLine="0"/>
        <w:rPr>
          <w:rFonts w:ascii="Calibri" w:eastAsia="Times New Roman" w:hAnsi="Calibri" w:cs="Calibri"/>
          <w:b/>
          <w:bCs/>
          <w:lang w:val="fr-FR"/>
        </w:rPr>
      </w:pPr>
    </w:p>
    <w:p w14:paraId="6FBA38E9" w14:textId="7264DB10" w:rsidR="00484D88" w:rsidRPr="00484D88" w:rsidRDefault="009B2D85" w:rsidP="00484D88">
      <w:pPr>
        <w:spacing w:after="200" w:line="276" w:lineRule="auto"/>
        <w:ind w:firstLine="0"/>
        <w:rPr>
          <w:rFonts w:ascii="Calibri" w:eastAsia="Times New Roman" w:hAnsi="Calibri" w:cs="Calibri"/>
          <w:lang w:val="fr-FR" w:bidi="en-US"/>
        </w:rPr>
      </w:pPr>
      <w:r w:rsidRPr="009B2D85">
        <w:rPr>
          <w:rFonts w:ascii="Calibri" w:eastAsia="Times New Roman" w:hAnsi="Calibri" w:cs="Calibri"/>
          <w:lang w:val="fr-FR" w:bidi="en-US"/>
        </w:rPr>
        <w:t xml:space="preserve">Cette sourate débute par des serments solennels </w:t>
      </w:r>
      <w:r>
        <w:rPr>
          <w:rFonts w:ascii="Calibri" w:eastAsia="Times New Roman" w:hAnsi="Calibri" w:cs="Calibri"/>
          <w:lang w:val="fr-FR" w:bidi="en-US"/>
        </w:rPr>
        <w:t>qui i</w:t>
      </w:r>
      <w:r w:rsidRPr="009B2D85">
        <w:rPr>
          <w:rFonts w:ascii="Calibri" w:eastAsia="Times New Roman" w:hAnsi="Calibri" w:cs="Calibri"/>
          <w:lang w:val="fr-FR" w:bidi="en-US"/>
        </w:rPr>
        <w:t>nterpelle</w:t>
      </w:r>
      <w:r>
        <w:rPr>
          <w:rFonts w:ascii="Calibri" w:eastAsia="Times New Roman" w:hAnsi="Calibri" w:cs="Calibri"/>
          <w:lang w:val="fr-FR" w:bidi="en-US"/>
        </w:rPr>
        <w:t>nt</w:t>
      </w:r>
      <w:r w:rsidRPr="009B2D85">
        <w:rPr>
          <w:rFonts w:ascii="Calibri" w:eastAsia="Times New Roman" w:hAnsi="Calibri" w:cs="Calibri"/>
          <w:lang w:val="fr-FR" w:bidi="en-US"/>
        </w:rPr>
        <w:t>, pour ensuite décrire l’ingratitude chronique de l’humanité ainsi que son attachement aux richesses matérielles. Viendra inéluctablement le Jour du Jugement dernier où l'homme ressuscitera de sa tombe et où tous ses secrets seront révélés.</w:t>
      </w:r>
      <w:r w:rsidR="00303C06">
        <w:rPr>
          <w:rStyle w:val="Appelnotedebasdep"/>
          <w:rFonts w:ascii="Calibri" w:eastAsia="Times New Roman" w:hAnsi="Calibri" w:cs="Calibri"/>
          <w:lang w:val="fr-FR" w:bidi="en-US"/>
        </w:rPr>
        <w:footnoteReference w:id="3"/>
      </w:r>
    </w:p>
    <w:p w14:paraId="54EBB5A2" w14:textId="77777777" w:rsidR="00484D88" w:rsidRDefault="00484D88" w:rsidP="005E1491">
      <w:pPr>
        <w:ind w:firstLine="0"/>
        <w:rPr>
          <w:rFonts w:cstheme="minorHAnsi"/>
          <w:lang w:bidi="fa-IR"/>
        </w:rPr>
      </w:pPr>
    </w:p>
    <w:p w14:paraId="2356F29D" w14:textId="77777777" w:rsidR="00484D88" w:rsidRDefault="00484D88" w:rsidP="005E1491">
      <w:pPr>
        <w:ind w:firstLine="0"/>
        <w:rPr>
          <w:rFonts w:cstheme="minorHAnsi"/>
          <w:lang w:bidi="fa-IR"/>
        </w:rPr>
      </w:pPr>
    </w:p>
    <w:p w14:paraId="5AE9ACAD" w14:textId="77777777" w:rsidR="00484D88" w:rsidRDefault="00484D88" w:rsidP="005E1491">
      <w:pPr>
        <w:ind w:firstLine="0"/>
        <w:rPr>
          <w:rFonts w:cstheme="minorHAnsi"/>
          <w:lang w:bidi="fa-IR"/>
        </w:rPr>
      </w:pPr>
    </w:p>
    <w:p w14:paraId="0615C590" w14:textId="0A10BC50" w:rsidR="00484D88" w:rsidRPr="00484D88" w:rsidRDefault="00303C06" w:rsidP="00484D88">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484D88" w:rsidRPr="00484D88">
        <w:rPr>
          <w:rFonts w:ascii="Calibri" w:eastAsia="Times New Roman" w:hAnsi="Calibri" w:cs="Arial"/>
          <w:b/>
          <w:bCs/>
          <w:sz w:val="20"/>
          <w:szCs w:val="20"/>
          <w:lang w:val="fr-FR" w:bidi="en-US"/>
        </w:rPr>
        <w:t xml:space="preserve">) Bienfaits de la récitation </w:t>
      </w:r>
    </w:p>
    <w:p w14:paraId="0C48D798" w14:textId="77777777" w:rsidR="00484D88" w:rsidRPr="00484D88" w:rsidRDefault="00484D88" w:rsidP="00484D88">
      <w:pPr>
        <w:spacing w:after="200" w:line="276" w:lineRule="auto"/>
        <w:ind w:firstLine="0"/>
        <w:rPr>
          <w:rFonts w:ascii="Calibri" w:eastAsia="Times New Roman" w:hAnsi="Calibri" w:cs="Arial"/>
          <w:b/>
          <w:bCs/>
          <w:sz w:val="20"/>
          <w:szCs w:val="20"/>
          <w:lang w:val="fr-FR" w:bidi="en-US"/>
        </w:rPr>
      </w:pPr>
    </w:p>
    <w:p w14:paraId="6183911F" w14:textId="77777777" w:rsidR="00484D88" w:rsidRPr="00484D88" w:rsidRDefault="00484D88" w:rsidP="00484D88">
      <w:pPr>
        <w:spacing w:after="200" w:line="276" w:lineRule="auto"/>
        <w:ind w:firstLine="0"/>
        <w:rPr>
          <w:rFonts w:ascii="Calibri" w:eastAsia="Times New Roman" w:hAnsi="Calibri" w:cs="Calibri"/>
          <w:lang w:val="fr-FR" w:bidi="en-US"/>
        </w:rPr>
      </w:pPr>
      <w:r w:rsidRPr="00484D88">
        <w:rPr>
          <w:rFonts w:ascii="Calibri" w:eastAsia="Times New Roman" w:hAnsi="Calibri" w:cs="Calibri"/>
          <w:lang w:val="fr-FR" w:bidi="en-US"/>
        </w:rPr>
        <w:t>Selon l’Imam as-</w:t>
      </w:r>
      <w:proofErr w:type="spellStart"/>
      <w:r w:rsidRPr="00484D88">
        <w:rPr>
          <w:rFonts w:ascii="Calibri" w:eastAsia="Times New Roman" w:hAnsi="Calibri" w:cs="Calibri"/>
          <w:lang w:val="fr-FR" w:bidi="en-US"/>
        </w:rPr>
        <w:t>Sàdiq</w:t>
      </w:r>
      <w:proofErr w:type="spellEnd"/>
      <w:r w:rsidRPr="00484D88">
        <w:rPr>
          <w:rFonts w:ascii="Calibri" w:eastAsia="Times New Roman" w:hAnsi="Calibri" w:cs="Calibri"/>
          <w:lang w:val="fr-FR" w:bidi="en-US"/>
        </w:rPr>
        <w:t xml:space="preserve"> (a), celui qui récite cette sourate et la met en pratique dans sa vie, sera ressuscité le Jour du Jugement avec l’Imam Ali (a) et placé parmi ses amis proches.</w:t>
      </w:r>
      <w:r w:rsidRPr="00484D88">
        <w:rPr>
          <w:rFonts w:ascii="Calibri" w:eastAsia="Times New Roman" w:hAnsi="Calibri" w:cs="Calibri"/>
          <w:vertAlign w:val="superscript"/>
          <w:lang w:val="fr-FR" w:bidi="en-US"/>
        </w:rPr>
        <w:footnoteReference w:id="4"/>
      </w:r>
    </w:p>
    <w:p w14:paraId="36E30230" w14:textId="0FC397BA" w:rsidR="00484D88" w:rsidRDefault="00484D88" w:rsidP="00303C06">
      <w:pPr>
        <w:spacing w:after="200" w:line="276" w:lineRule="auto"/>
        <w:ind w:firstLine="0"/>
        <w:rPr>
          <w:rFonts w:ascii="Calibri" w:eastAsia="Times New Roman" w:hAnsi="Calibri" w:cs="Calibri"/>
          <w:lang w:val="fr-FR" w:bidi="en-US"/>
        </w:rPr>
      </w:pPr>
      <w:r w:rsidRPr="00484D88">
        <w:rPr>
          <w:rFonts w:ascii="Calibri" w:eastAsia="Times New Roman" w:hAnsi="Calibri" w:cs="Calibri"/>
          <w:lang w:val="fr-FR" w:bidi="en-US"/>
        </w:rPr>
        <w:lastRenderedPageBreak/>
        <w:t>Selon le Saint Prophète (s), celui qui récite cette sourate</w:t>
      </w:r>
      <w:r w:rsidR="005D2CD7">
        <w:rPr>
          <w:rFonts w:ascii="Calibri" w:eastAsia="Times New Roman" w:hAnsi="Calibri" w:cs="Calibri"/>
          <w:lang w:val="fr-FR" w:bidi="en-US"/>
        </w:rPr>
        <w:t xml:space="preserve"> </w:t>
      </w:r>
      <w:r w:rsidR="005D2CD7" w:rsidRPr="00484D88">
        <w:rPr>
          <w:rFonts w:ascii="Calibri" w:eastAsia="Times New Roman" w:hAnsi="Calibri" w:cs="Calibri"/>
          <w:lang w:val="fr-FR" w:bidi="en-US"/>
        </w:rPr>
        <w:t>recevra dix récompenses</w:t>
      </w:r>
      <w:r w:rsidRPr="00484D88">
        <w:rPr>
          <w:rFonts w:ascii="Calibri" w:eastAsia="Times New Roman" w:hAnsi="Calibri" w:cs="Calibri"/>
          <w:lang w:val="fr-FR" w:bidi="en-US"/>
        </w:rPr>
        <w:t xml:space="preserve">, pour chaque personne présente au </w:t>
      </w:r>
      <w:proofErr w:type="spellStart"/>
      <w:r w:rsidR="00465309" w:rsidRPr="00912503">
        <w:rPr>
          <w:rFonts w:cstheme="minorHAnsi"/>
        </w:rPr>
        <w:t>Mash'ar</w:t>
      </w:r>
      <w:proofErr w:type="spellEnd"/>
      <w:r w:rsidR="00465309" w:rsidRPr="00912503">
        <w:rPr>
          <w:rFonts w:cstheme="minorHAnsi"/>
        </w:rPr>
        <w:t xml:space="preserve"> al-Haram</w:t>
      </w:r>
      <w:r w:rsidR="00465309">
        <w:rPr>
          <w:rStyle w:val="Appelnotedebasdep"/>
          <w:rFonts w:ascii="Calibri" w:eastAsia="Times New Roman" w:hAnsi="Calibri" w:cs="Calibri"/>
          <w:iCs/>
          <w:lang w:val="fr-FR" w:bidi="en-US"/>
        </w:rPr>
        <w:footnoteReference w:id="5"/>
      </w:r>
      <w:r w:rsidRPr="00484D88">
        <w:rPr>
          <w:rFonts w:ascii="Calibri" w:eastAsia="Times New Roman" w:hAnsi="Calibri" w:cs="Calibri"/>
          <w:lang w:val="fr-FR" w:bidi="en-US"/>
        </w:rPr>
        <w:t xml:space="preserve"> (lieu entre Arafat et Mina).</w:t>
      </w:r>
      <w:r w:rsidRPr="00484D88">
        <w:rPr>
          <w:rFonts w:ascii="Calibri" w:eastAsia="Times New Roman" w:hAnsi="Calibri" w:cs="Calibri"/>
          <w:vertAlign w:val="superscript"/>
          <w:lang w:val="fr-FR" w:bidi="en-US"/>
        </w:rPr>
        <w:footnoteReference w:id="6"/>
      </w:r>
    </w:p>
    <w:p w14:paraId="73F148BE" w14:textId="77777777" w:rsidR="00465309" w:rsidRDefault="00465309" w:rsidP="00303C06">
      <w:pPr>
        <w:spacing w:after="200" w:line="276" w:lineRule="auto"/>
        <w:ind w:firstLine="0"/>
        <w:rPr>
          <w:rFonts w:ascii="Calibri" w:eastAsia="Times New Roman" w:hAnsi="Calibri" w:cs="Calibri"/>
          <w:lang w:val="fr-FR" w:bidi="en-US"/>
        </w:rPr>
      </w:pPr>
    </w:p>
    <w:p w14:paraId="04C153B8" w14:textId="77777777" w:rsidR="00465309" w:rsidRDefault="00465309" w:rsidP="00303C06">
      <w:pPr>
        <w:spacing w:after="200" w:line="276" w:lineRule="auto"/>
        <w:ind w:firstLine="0"/>
        <w:rPr>
          <w:rFonts w:ascii="Calibri" w:eastAsia="Times New Roman" w:hAnsi="Calibri" w:cs="Calibri"/>
          <w:lang w:val="fr-FR" w:bidi="en-US"/>
        </w:rPr>
      </w:pPr>
    </w:p>
    <w:p w14:paraId="562CD497" w14:textId="77777777" w:rsidR="00465309" w:rsidRPr="00303C06" w:rsidRDefault="00465309" w:rsidP="00303C06">
      <w:pPr>
        <w:spacing w:after="200" w:line="276" w:lineRule="auto"/>
        <w:ind w:firstLine="0"/>
        <w:rPr>
          <w:rFonts w:ascii="Calibri" w:eastAsia="Times New Roman" w:hAnsi="Calibri" w:cs="Calibri"/>
          <w:lang w:val="fr-FR" w:bidi="en-US"/>
        </w:rPr>
      </w:pPr>
    </w:p>
    <w:p w14:paraId="4DFAE279" w14:textId="7A5F6112" w:rsidR="00484D88" w:rsidRDefault="00303C06" w:rsidP="00484D88">
      <w:pPr>
        <w:ind w:firstLine="0"/>
        <w:rPr>
          <w:rFonts w:eastAsiaTheme="minorEastAsia"/>
          <w:b/>
          <w:bCs/>
          <w:sz w:val="20"/>
          <w:szCs w:val="20"/>
          <w:lang w:val="fr-FR" w:bidi="en-US"/>
        </w:rPr>
      </w:pPr>
      <w:r>
        <w:rPr>
          <w:rFonts w:eastAsiaTheme="minorEastAsia"/>
          <w:b/>
          <w:bCs/>
          <w:sz w:val="20"/>
          <w:szCs w:val="20"/>
          <w:lang w:val="fr-FR" w:bidi="en-US"/>
        </w:rPr>
        <w:t>d</w:t>
      </w:r>
      <w:r w:rsidR="00484D88" w:rsidRPr="00011122">
        <w:rPr>
          <w:rFonts w:eastAsiaTheme="minorEastAsia"/>
          <w:b/>
          <w:bCs/>
          <w:sz w:val="20"/>
          <w:szCs w:val="20"/>
          <w:lang w:val="fr-FR" w:bidi="en-US"/>
        </w:rPr>
        <w:t>) Exégèse et commentaire de la sourate</w:t>
      </w:r>
    </w:p>
    <w:p w14:paraId="4E7DC138" w14:textId="77777777" w:rsidR="00A66BD7" w:rsidRDefault="00A66BD7" w:rsidP="00484D88">
      <w:pPr>
        <w:ind w:firstLine="0"/>
        <w:rPr>
          <w:rFonts w:cstheme="minorHAnsi"/>
          <w:b/>
          <w:bCs/>
        </w:rPr>
      </w:pPr>
    </w:p>
    <w:p w14:paraId="32370EFD" w14:textId="77777777" w:rsidR="007B0FAA" w:rsidRDefault="007B0FAA" w:rsidP="00484D88">
      <w:pPr>
        <w:ind w:firstLine="0"/>
        <w:rPr>
          <w:rFonts w:cstheme="minorHAnsi"/>
          <w:b/>
          <w:bCs/>
        </w:rPr>
      </w:pPr>
    </w:p>
    <w:p w14:paraId="7776FE3E" w14:textId="77777777" w:rsidR="007B0FAA" w:rsidRDefault="007B0FAA" w:rsidP="007B0FA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AA66638" w14:textId="77777777" w:rsidR="007B0FAA" w:rsidRPr="00484D88" w:rsidRDefault="007B0FAA" w:rsidP="007B0FAA">
      <w:pPr>
        <w:ind w:firstLine="0"/>
        <w:jc w:val="right"/>
        <w:rPr>
          <w:rFonts w:cstheme="minorHAnsi"/>
          <w:b/>
          <w:bCs/>
        </w:rPr>
      </w:pPr>
    </w:p>
    <w:p w14:paraId="433D0495" w14:textId="77777777" w:rsidR="00DF6027" w:rsidRDefault="00DF6027" w:rsidP="00DF6027">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04C80866" w14:textId="77777777" w:rsidR="004518F1" w:rsidRDefault="004518F1" w:rsidP="00FE39DF">
      <w:pPr>
        <w:ind w:firstLine="0"/>
        <w:rPr>
          <w:rFonts w:cstheme="minorHAnsi"/>
          <w:i/>
          <w:iCs/>
          <w:lang w:bidi="fa-IR"/>
        </w:rPr>
      </w:pPr>
    </w:p>
    <w:p w14:paraId="52A84E08" w14:textId="77777777" w:rsidR="001E1684" w:rsidRDefault="001E1684" w:rsidP="00FE39DF">
      <w:pPr>
        <w:ind w:firstLine="0"/>
        <w:rPr>
          <w:rFonts w:cstheme="minorHAnsi"/>
          <w:i/>
          <w:iCs/>
          <w:lang w:bidi="fa-IR"/>
        </w:rPr>
      </w:pPr>
    </w:p>
    <w:p w14:paraId="616A8CAA" w14:textId="07AC325E" w:rsidR="001E1684" w:rsidRPr="00A75D77" w:rsidRDefault="001E1684" w:rsidP="001E1684">
      <w:pPr>
        <w:ind w:firstLine="0"/>
        <w:jc w:val="right"/>
        <w:rPr>
          <w:rFonts w:cstheme="minorHAnsi"/>
          <w:i/>
          <w:iCs/>
          <w:lang w:bidi="fa-IR"/>
        </w:rPr>
      </w:pPr>
      <w:proofErr w:type="spellStart"/>
      <w:r w:rsidRPr="001D16FF">
        <w:rPr>
          <w:rFonts w:cs="KFGQPC Uthmanic Script HAFS"/>
          <w:color w:val="000000"/>
          <w:sz w:val="36"/>
          <w:szCs w:val="36"/>
          <w:shd w:val="clear" w:color="auto" w:fill="FFFFFF"/>
          <w:rtl/>
        </w:rPr>
        <w:t>وَ</w:t>
      </w:r>
      <w:r w:rsidRPr="001D16FF">
        <w:rPr>
          <w:rFonts w:cs="KFGQPC Uthmanic Script HAFS" w:hint="cs"/>
          <w:color w:val="000000"/>
          <w:sz w:val="36"/>
          <w:szCs w:val="36"/>
          <w:shd w:val="clear" w:color="auto" w:fill="FFFFFF"/>
          <w:rtl/>
        </w:rPr>
        <w:t>ٱ</w:t>
      </w:r>
      <w:r w:rsidRPr="001D16FF">
        <w:rPr>
          <w:rFonts w:cs="KFGQPC Uthmanic Script HAFS" w:hint="eastAsia"/>
          <w:color w:val="000000"/>
          <w:sz w:val="36"/>
          <w:szCs w:val="36"/>
          <w:shd w:val="clear" w:color="auto" w:fill="FFFFFF"/>
          <w:rtl/>
        </w:rPr>
        <w:t>لۡعَٰدِيَٰتِ</w:t>
      </w:r>
      <w:proofErr w:type="spellEnd"/>
      <w:r w:rsidRPr="001D16FF">
        <w:rPr>
          <w:rFonts w:cs="KFGQPC Uthmanic Script HAFS"/>
          <w:color w:val="000000"/>
          <w:sz w:val="36"/>
          <w:szCs w:val="36"/>
          <w:shd w:val="clear" w:color="auto" w:fill="FFFFFF"/>
          <w:rtl/>
        </w:rPr>
        <w:t xml:space="preserve"> ضَبۡحٗا١ </w:t>
      </w:r>
      <w:proofErr w:type="spellStart"/>
      <w:r w:rsidRPr="001D16FF">
        <w:rPr>
          <w:rFonts w:cs="KFGQPC Uthmanic Script HAFS"/>
          <w:color w:val="000000"/>
          <w:sz w:val="36"/>
          <w:szCs w:val="36"/>
          <w:shd w:val="clear" w:color="auto" w:fill="FFFFFF"/>
          <w:rtl/>
        </w:rPr>
        <w:t>فَ</w:t>
      </w:r>
      <w:r w:rsidRPr="001D16FF">
        <w:rPr>
          <w:rFonts w:cs="KFGQPC Uthmanic Script HAFS" w:hint="cs"/>
          <w:color w:val="000000"/>
          <w:sz w:val="36"/>
          <w:szCs w:val="36"/>
          <w:shd w:val="clear" w:color="auto" w:fill="FFFFFF"/>
          <w:rtl/>
        </w:rPr>
        <w:t>ٱ</w:t>
      </w:r>
      <w:r w:rsidRPr="001D16FF">
        <w:rPr>
          <w:rFonts w:cs="KFGQPC Uthmanic Script HAFS" w:hint="eastAsia"/>
          <w:color w:val="000000"/>
          <w:sz w:val="36"/>
          <w:szCs w:val="36"/>
          <w:shd w:val="clear" w:color="auto" w:fill="FFFFFF"/>
          <w:rtl/>
        </w:rPr>
        <w:t>لۡمُورِيَٰتِ</w:t>
      </w:r>
      <w:proofErr w:type="spellEnd"/>
      <w:r w:rsidRPr="001D16FF">
        <w:rPr>
          <w:rFonts w:cs="KFGQPC Uthmanic Script HAFS"/>
          <w:color w:val="000000"/>
          <w:sz w:val="36"/>
          <w:szCs w:val="36"/>
          <w:shd w:val="clear" w:color="auto" w:fill="FFFFFF"/>
          <w:rtl/>
        </w:rPr>
        <w:t xml:space="preserve"> قَدۡحٗا٢ </w:t>
      </w:r>
      <w:proofErr w:type="spellStart"/>
      <w:r w:rsidRPr="001D16FF">
        <w:rPr>
          <w:rFonts w:cs="KFGQPC Uthmanic Script HAFS"/>
          <w:color w:val="000000"/>
          <w:sz w:val="36"/>
          <w:szCs w:val="36"/>
          <w:shd w:val="clear" w:color="auto" w:fill="FFFFFF"/>
          <w:rtl/>
        </w:rPr>
        <w:t>فَ</w:t>
      </w:r>
      <w:r w:rsidRPr="001D16FF">
        <w:rPr>
          <w:rFonts w:cs="KFGQPC Uthmanic Script HAFS" w:hint="cs"/>
          <w:color w:val="000000"/>
          <w:sz w:val="36"/>
          <w:szCs w:val="36"/>
          <w:shd w:val="clear" w:color="auto" w:fill="FFFFFF"/>
          <w:rtl/>
        </w:rPr>
        <w:t>ٱ</w:t>
      </w:r>
      <w:r w:rsidRPr="001D16FF">
        <w:rPr>
          <w:rFonts w:cs="KFGQPC Uthmanic Script HAFS" w:hint="eastAsia"/>
          <w:color w:val="000000"/>
          <w:sz w:val="36"/>
          <w:szCs w:val="36"/>
          <w:shd w:val="clear" w:color="auto" w:fill="FFFFFF"/>
          <w:rtl/>
        </w:rPr>
        <w:t>لۡمُغِيرَٰتِ</w:t>
      </w:r>
      <w:proofErr w:type="spellEnd"/>
      <w:r w:rsidRPr="001D16FF">
        <w:rPr>
          <w:rFonts w:cs="KFGQPC Uthmanic Script HAFS"/>
          <w:color w:val="000000"/>
          <w:sz w:val="36"/>
          <w:szCs w:val="36"/>
          <w:shd w:val="clear" w:color="auto" w:fill="FFFFFF"/>
          <w:rtl/>
        </w:rPr>
        <w:t xml:space="preserve"> صُبۡحٗا٣ </w:t>
      </w:r>
      <w:proofErr w:type="spellStart"/>
      <w:r w:rsidRPr="001D16FF">
        <w:rPr>
          <w:rFonts w:cs="KFGQPC Uthmanic Script HAFS"/>
          <w:color w:val="000000"/>
          <w:sz w:val="36"/>
          <w:szCs w:val="36"/>
          <w:shd w:val="clear" w:color="auto" w:fill="FFFFFF"/>
          <w:rtl/>
        </w:rPr>
        <w:t>فَأَثَرۡنَ</w:t>
      </w:r>
      <w:proofErr w:type="spellEnd"/>
      <w:r w:rsidRPr="001D16FF">
        <w:rPr>
          <w:rFonts w:cs="KFGQPC Uthmanic Script HAFS"/>
          <w:color w:val="000000"/>
          <w:sz w:val="36"/>
          <w:szCs w:val="36"/>
          <w:shd w:val="clear" w:color="auto" w:fill="FFFFFF"/>
          <w:rtl/>
        </w:rPr>
        <w:t xml:space="preserve"> </w:t>
      </w:r>
      <w:proofErr w:type="spellStart"/>
      <w:r w:rsidRPr="001D16FF">
        <w:rPr>
          <w:rFonts w:cs="KFGQPC Uthmanic Script HAFS"/>
          <w:color w:val="000000"/>
          <w:sz w:val="36"/>
          <w:szCs w:val="36"/>
          <w:shd w:val="clear" w:color="auto" w:fill="FFFFFF"/>
          <w:rtl/>
        </w:rPr>
        <w:t>بِهِ</w:t>
      </w:r>
      <w:r w:rsidRPr="001D16FF">
        <w:rPr>
          <w:rFonts w:cs="KFGQPC Uthmanic Script HAFS" w:hint="cs"/>
          <w:color w:val="000000"/>
          <w:sz w:val="36"/>
          <w:szCs w:val="36"/>
          <w:shd w:val="clear" w:color="auto" w:fill="FFFFFF"/>
          <w:rtl/>
        </w:rPr>
        <w:t>ۦ</w:t>
      </w:r>
      <w:proofErr w:type="spellEnd"/>
      <w:r w:rsidRPr="001D16FF">
        <w:rPr>
          <w:rFonts w:cs="KFGQPC Uthmanic Script HAFS"/>
          <w:color w:val="000000"/>
          <w:sz w:val="36"/>
          <w:szCs w:val="36"/>
          <w:shd w:val="clear" w:color="auto" w:fill="FFFFFF"/>
          <w:rtl/>
        </w:rPr>
        <w:t xml:space="preserve"> نَقۡعٗا٤ </w:t>
      </w:r>
      <w:proofErr w:type="spellStart"/>
      <w:r w:rsidRPr="001D16FF">
        <w:rPr>
          <w:rFonts w:cs="KFGQPC Uthmanic Script HAFS"/>
          <w:color w:val="000000"/>
          <w:sz w:val="36"/>
          <w:szCs w:val="36"/>
          <w:shd w:val="clear" w:color="auto" w:fill="FFFFFF"/>
          <w:rtl/>
        </w:rPr>
        <w:t>فَوَسَطۡنَ</w:t>
      </w:r>
      <w:proofErr w:type="spellEnd"/>
      <w:r w:rsidRPr="001D16FF">
        <w:rPr>
          <w:rFonts w:cs="KFGQPC Uthmanic Script HAFS"/>
          <w:color w:val="000000"/>
          <w:sz w:val="36"/>
          <w:szCs w:val="36"/>
          <w:shd w:val="clear" w:color="auto" w:fill="FFFFFF"/>
          <w:rtl/>
        </w:rPr>
        <w:t xml:space="preserve"> </w:t>
      </w:r>
      <w:proofErr w:type="spellStart"/>
      <w:r w:rsidRPr="001D16FF">
        <w:rPr>
          <w:rFonts w:cs="KFGQPC Uthmanic Script HAFS"/>
          <w:color w:val="000000"/>
          <w:sz w:val="36"/>
          <w:szCs w:val="36"/>
          <w:shd w:val="clear" w:color="auto" w:fill="FFFFFF"/>
          <w:rtl/>
        </w:rPr>
        <w:t>بِهِ</w:t>
      </w:r>
      <w:r w:rsidRPr="001D16FF">
        <w:rPr>
          <w:rFonts w:cs="KFGQPC Uthmanic Script HAFS" w:hint="cs"/>
          <w:color w:val="000000"/>
          <w:sz w:val="36"/>
          <w:szCs w:val="36"/>
          <w:shd w:val="clear" w:color="auto" w:fill="FFFFFF"/>
          <w:rtl/>
        </w:rPr>
        <w:t>ۦ</w:t>
      </w:r>
      <w:proofErr w:type="spellEnd"/>
      <w:r w:rsidRPr="001D16FF">
        <w:rPr>
          <w:rFonts w:cs="KFGQPC Uthmanic Script HAFS"/>
          <w:color w:val="000000"/>
          <w:sz w:val="36"/>
          <w:szCs w:val="36"/>
          <w:shd w:val="clear" w:color="auto" w:fill="FFFFFF"/>
          <w:rtl/>
        </w:rPr>
        <w:t xml:space="preserve"> جَمۡعًا٥ إِنَّ </w:t>
      </w:r>
      <w:proofErr w:type="spellStart"/>
      <w:r w:rsidRPr="001D16FF">
        <w:rPr>
          <w:rFonts w:cs="KFGQPC Uthmanic Script HAFS" w:hint="cs"/>
          <w:color w:val="000000"/>
          <w:sz w:val="36"/>
          <w:szCs w:val="36"/>
          <w:shd w:val="clear" w:color="auto" w:fill="FFFFFF"/>
          <w:rtl/>
        </w:rPr>
        <w:t>ٱ</w:t>
      </w:r>
      <w:r w:rsidRPr="001D16FF">
        <w:rPr>
          <w:rFonts w:cs="KFGQPC Uthmanic Script HAFS" w:hint="eastAsia"/>
          <w:color w:val="000000"/>
          <w:sz w:val="36"/>
          <w:szCs w:val="36"/>
          <w:shd w:val="clear" w:color="auto" w:fill="FFFFFF"/>
          <w:rtl/>
        </w:rPr>
        <w:t>لۡإِنسَٰنَ</w:t>
      </w:r>
      <w:proofErr w:type="spellEnd"/>
      <w:r w:rsidRPr="001D16FF">
        <w:rPr>
          <w:rFonts w:cs="KFGQPC Uthmanic Script HAFS"/>
          <w:color w:val="000000"/>
          <w:sz w:val="36"/>
          <w:szCs w:val="36"/>
          <w:shd w:val="clear" w:color="auto" w:fill="FFFFFF"/>
          <w:rtl/>
        </w:rPr>
        <w:t xml:space="preserve"> </w:t>
      </w:r>
      <w:proofErr w:type="spellStart"/>
      <w:r w:rsidRPr="001D16FF">
        <w:rPr>
          <w:rFonts w:cs="KFGQPC Uthmanic Script HAFS"/>
          <w:color w:val="000000"/>
          <w:sz w:val="36"/>
          <w:szCs w:val="36"/>
          <w:shd w:val="clear" w:color="auto" w:fill="FFFFFF"/>
          <w:rtl/>
        </w:rPr>
        <w:t>لِرَبِّهِ</w:t>
      </w:r>
      <w:r w:rsidRPr="001D16FF">
        <w:rPr>
          <w:rFonts w:cs="KFGQPC Uthmanic Script HAFS" w:hint="cs"/>
          <w:color w:val="000000"/>
          <w:sz w:val="36"/>
          <w:szCs w:val="36"/>
          <w:shd w:val="clear" w:color="auto" w:fill="FFFFFF"/>
          <w:rtl/>
        </w:rPr>
        <w:t>ۦ</w:t>
      </w:r>
      <w:proofErr w:type="spellEnd"/>
      <w:r w:rsidRPr="001D16FF">
        <w:rPr>
          <w:rFonts w:cs="KFGQPC Uthmanic Script HAFS"/>
          <w:color w:val="000000"/>
          <w:sz w:val="36"/>
          <w:szCs w:val="36"/>
          <w:shd w:val="clear" w:color="auto" w:fill="FFFFFF"/>
          <w:rtl/>
        </w:rPr>
        <w:t xml:space="preserve"> لَكَنُودٞ٦ </w:t>
      </w:r>
      <w:proofErr w:type="spellStart"/>
      <w:r w:rsidRPr="001D16FF">
        <w:rPr>
          <w:rFonts w:cs="KFGQPC Uthmanic Script HAFS"/>
          <w:color w:val="000000"/>
          <w:sz w:val="36"/>
          <w:szCs w:val="36"/>
          <w:shd w:val="clear" w:color="auto" w:fill="FFFFFF"/>
          <w:rtl/>
        </w:rPr>
        <w:t>وَإِنَّهُ</w:t>
      </w:r>
      <w:r w:rsidRPr="001D16FF">
        <w:rPr>
          <w:rFonts w:cs="KFGQPC Uthmanic Script HAFS" w:hint="cs"/>
          <w:color w:val="000000"/>
          <w:sz w:val="36"/>
          <w:szCs w:val="36"/>
          <w:shd w:val="clear" w:color="auto" w:fill="FFFFFF"/>
          <w:rtl/>
        </w:rPr>
        <w:t>ۥ</w:t>
      </w:r>
      <w:proofErr w:type="spellEnd"/>
      <w:r w:rsidRPr="001D16FF">
        <w:rPr>
          <w:rFonts w:cs="KFGQPC Uthmanic Script HAFS"/>
          <w:color w:val="000000"/>
          <w:sz w:val="36"/>
          <w:szCs w:val="36"/>
          <w:shd w:val="clear" w:color="auto" w:fill="FFFFFF"/>
          <w:rtl/>
        </w:rPr>
        <w:t xml:space="preserve"> عَلَىٰ ذَٰلِكَ لَشَهِيدٞ٧ </w:t>
      </w:r>
      <w:proofErr w:type="spellStart"/>
      <w:r w:rsidRPr="001D16FF">
        <w:rPr>
          <w:rFonts w:cs="KFGQPC Uthmanic Script HAFS"/>
          <w:color w:val="000000"/>
          <w:sz w:val="36"/>
          <w:szCs w:val="36"/>
          <w:shd w:val="clear" w:color="auto" w:fill="FFFFFF"/>
          <w:rtl/>
        </w:rPr>
        <w:t>وَإِنَّهُ</w:t>
      </w:r>
      <w:r w:rsidRPr="001D16FF">
        <w:rPr>
          <w:rFonts w:cs="KFGQPC Uthmanic Script HAFS" w:hint="cs"/>
          <w:color w:val="000000"/>
          <w:sz w:val="36"/>
          <w:szCs w:val="36"/>
          <w:shd w:val="clear" w:color="auto" w:fill="FFFFFF"/>
          <w:rtl/>
        </w:rPr>
        <w:t>ۥ</w:t>
      </w:r>
      <w:proofErr w:type="spellEnd"/>
      <w:r w:rsidRPr="001D16FF">
        <w:rPr>
          <w:rFonts w:cs="KFGQPC Uthmanic Script HAFS"/>
          <w:color w:val="000000"/>
          <w:sz w:val="36"/>
          <w:szCs w:val="36"/>
          <w:shd w:val="clear" w:color="auto" w:fill="FFFFFF"/>
          <w:rtl/>
        </w:rPr>
        <w:t xml:space="preserve"> لِحُبِّ </w:t>
      </w:r>
      <w:proofErr w:type="spellStart"/>
      <w:r w:rsidRPr="001D16FF">
        <w:rPr>
          <w:rFonts w:cs="KFGQPC Uthmanic Script HAFS" w:hint="cs"/>
          <w:color w:val="000000"/>
          <w:sz w:val="36"/>
          <w:szCs w:val="36"/>
          <w:shd w:val="clear" w:color="auto" w:fill="FFFFFF"/>
          <w:rtl/>
        </w:rPr>
        <w:t>ٱ</w:t>
      </w:r>
      <w:r w:rsidRPr="001D16FF">
        <w:rPr>
          <w:rFonts w:cs="KFGQPC Uthmanic Script HAFS" w:hint="eastAsia"/>
          <w:color w:val="000000"/>
          <w:sz w:val="36"/>
          <w:szCs w:val="36"/>
          <w:shd w:val="clear" w:color="auto" w:fill="FFFFFF"/>
          <w:rtl/>
        </w:rPr>
        <w:t>لۡخَيۡرِ</w:t>
      </w:r>
      <w:proofErr w:type="spellEnd"/>
      <w:r w:rsidRPr="001D16FF">
        <w:rPr>
          <w:rFonts w:cs="KFGQPC Uthmanic Script HAFS"/>
          <w:color w:val="000000"/>
          <w:sz w:val="36"/>
          <w:szCs w:val="36"/>
          <w:shd w:val="clear" w:color="auto" w:fill="FFFFFF"/>
          <w:rtl/>
        </w:rPr>
        <w:t xml:space="preserve"> لَشَدِيدٌ٨</w:t>
      </w:r>
    </w:p>
    <w:p w14:paraId="1F422C8F"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1- </w:t>
      </w:r>
      <w:r w:rsidR="00A66BD7" w:rsidRPr="00C60A75">
        <w:rPr>
          <w:rFonts w:cstheme="minorHAnsi"/>
          <w:b/>
          <w:bCs/>
          <w:i/>
          <w:iCs/>
          <w:sz w:val="20"/>
          <w:szCs w:val="20"/>
          <w:lang w:bidi="fa-IR"/>
        </w:rPr>
        <w:t>Par les coursiers qui halètent,</w:t>
      </w:r>
    </w:p>
    <w:p w14:paraId="6B609ED0"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2- </w:t>
      </w:r>
      <w:r w:rsidR="00A66BD7" w:rsidRPr="00C60A75">
        <w:rPr>
          <w:rFonts w:cstheme="minorHAnsi"/>
          <w:b/>
          <w:bCs/>
          <w:i/>
          <w:iCs/>
          <w:sz w:val="20"/>
          <w:szCs w:val="20"/>
          <w:lang w:bidi="fa-IR"/>
        </w:rPr>
        <w:t>qui font jaillir des étincelles,</w:t>
      </w:r>
    </w:p>
    <w:p w14:paraId="2F85DC46"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3- </w:t>
      </w:r>
      <w:r w:rsidR="00A66BD7" w:rsidRPr="00C60A75">
        <w:rPr>
          <w:rFonts w:cstheme="minorHAnsi"/>
          <w:b/>
          <w:bCs/>
          <w:i/>
          <w:iCs/>
          <w:sz w:val="20"/>
          <w:szCs w:val="20"/>
          <w:lang w:bidi="fa-IR"/>
        </w:rPr>
        <w:t>qui attaquent au matin,</w:t>
      </w:r>
    </w:p>
    <w:p w14:paraId="2359E75C"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4- </w:t>
      </w:r>
      <w:r w:rsidR="00A66BD7" w:rsidRPr="00C60A75">
        <w:rPr>
          <w:rFonts w:cstheme="minorHAnsi"/>
          <w:b/>
          <w:bCs/>
          <w:i/>
          <w:iCs/>
          <w:sz w:val="20"/>
          <w:szCs w:val="20"/>
          <w:lang w:bidi="fa-IR"/>
        </w:rPr>
        <w:t>et font ainsi voler la poussière,</w:t>
      </w:r>
    </w:p>
    <w:p w14:paraId="1E9A4239"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5- </w:t>
      </w:r>
      <w:r w:rsidR="00A66BD7" w:rsidRPr="00C60A75">
        <w:rPr>
          <w:rFonts w:cstheme="minorHAnsi"/>
          <w:b/>
          <w:bCs/>
          <w:i/>
          <w:iCs/>
          <w:sz w:val="20"/>
          <w:szCs w:val="20"/>
          <w:lang w:bidi="fa-IR"/>
        </w:rPr>
        <w:t>et pénètrent au centre de la troupe ennemie.</w:t>
      </w:r>
    </w:p>
    <w:p w14:paraId="06C8D0EA"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6- </w:t>
      </w:r>
      <w:r w:rsidR="00A66BD7" w:rsidRPr="00C60A75">
        <w:rPr>
          <w:rFonts w:cstheme="minorHAnsi"/>
          <w:b/>
          <w:bCs/>
          <w:i/>
          <w:iCs/>
          <w:sz w:val="20"/>
          <w:szCs w:val="20"/>
          <w:lang w:bidi="fa-IR"/>
        </w:rPr>
        <w:t>L’homme est, certes, ingrat envers son Seigneur ;</w:t>
      </w:r>
    </w:p>
    <w:p w14:paraId="5A984768" w14:textId="77777777" w:rsidR="00C60A75" w:rsidRPr="00C60A75" w:rsidRDefault="00C60A75" w:rsidP="00FE39DF">
      <w:pPr>
        <w:ind w:firstLine="0"/>
        <w:rPr>
          <w:rFonts w:cstheme="minorHAnsi"/>
          <w:b/>
          <w:bCs/>
          <w:i/>
          <w:iCs/>
          <w:sz w:val="20"/>
          <w:szCs w:val="20"/>
          <w:lang w:bidi="fa-IR"/>
        </w:rPr>
      </w:pPr>
      <w:r w:rsidRPr="00C60A75">
        <w:rPr>
          <w:rFonts w:cstheme="minorHAnsi"/>
          <w:b/>
          <w:bCs/>
          <w:i/>
          <w:iCs/>
          <w:sz w:val="20"/>
          <w:szCs w:val="20"/>
          <w:lang w:bidi="fa-IR"/>
        </w:rPr>
        <w:t xml:space="preserve">7- </w:t>
      </w:r>
      <w:r w:rsidR="00A66BD7" w:rsidRPr="00C60A75">
        <w:rPr>
          <w:rFonts w:cstheme="minorHAnsi"/>
          <w:b/>
          <w:bCs/>
          <w:i/>
          <w:iCs/>
          <w:sz w:val="20"/>
          <w:szCs w:val="20"/>
          <w:lang w:bidi="fa-IR"/>
        </w:rPr>
        <w:t>et pourtant, il est certes, témoin de cela ;</w:t>
      </w:r>
    </w:p>
    <w:p w14:paraId="3AB59A51" w14:textId="78486F44" w:rsidR="00FE39DF" w:rsidRPr="001E1684" w:rsidRDefault="00C60A75" w:rsidP="001E1684">
      <w:pPr>
        <w:ind w:firstLine="0"/>
        <w:rPr>
          <w:rFonts w:cstheme="minorHAnsi"/>
          <w:b/>
          <w:bCs/>
          <w:i/>
          <w:iCs/>
          <w:sz w:val="20"/>
          <w:szCs w:val="20"/>
          <w:lang w:bidi="fa-IR"/>
        </w:rPr>
      </w:pPr>
      <w:r w:rsidRPr="00C60A75">
        <w:rPr>
          <w:rFonts w:cstheme="minorHAnsi"/>
          <w:b/>
          <w:bCs/>
          <w:i/>
          <w:iCs/>
          <w:sz w:val="20"/>
          <w:szCs w:val="20"/>
          <w:lang w:bidi="fa-IR"/>
        </w:rPr>
        <w:t xml:space="preserve">8- </w:t>
      </w:r>
      <w:r w:rsidR="00A66BD7" w:rsidRPr="00C60A75">
        <w:rPr>
          <w:rFonts w:cstheme="minorHAnsi"/>
          <w:b/>
          <w:bCs/>
          <w:i/>
          <w:iCs/>
          <w:sz w:val="20"/>
          <w:szCs w:val="20"/>
          <w:lang w:bidi="fa-IR"/>
        </w:rPr>
        <w:t>et pour l’amour des richesses il est certes ardent.</w:t>
      </w:r>
      <w:bookmarkStart w:id="5" w:name="_Hlk152175446"/>
    </w:p>
    <w:p w14:paraId="4287913E" w14:textId="77777777" w:rsidR="00DF6027" w:rsidRPr="00011122" w:rsidRDefault="00DF6027" w:rsidP="00DF6027">
      <w:pPr>
        <w:ind w:firstLine="0"/>
        <w:rPr>
          <w:b/>
          <w:i/>
          <w:sz w:val="20"/>
          <w:szCs w:val="20"/>
          <w:lang w:val="fr-FR"/>
        </w:rPr>
      </w:pPr>
      <w:bookmarkStart w:id="6" w:name="_Hlk152228308"/>
      <w:bookmarkEnd w:id="5"/>
      <w:r>
        <w:rPr>
          <w:u w:val="single"/>
          <w:lang w:val="fr-FR"/>
        </w:rPr>
        <w:lastRenderedPageBreak/>
        <w:t>C</w:t>
      </w:r>
      <w:r w:rsidRPr="005A457C">
        <w:rPr>
          <w:u w:val="single"/>
          <w:lang w:val="fr-FR"/>
        </w:rPr>
        <w:t xml:space="preserve">irconstances de </w:t>
      </w:r>
      <w:r>
        <w:rPr>
          <w:u w:val="single"/>
          <w:lang w:val="fr-FR"/>
        </w:rPr>
        <w:t xml:space="preserve">la </w:t>
      </w:r>
      <w:r w:rsidRPr="005A457C">
        <w:rPr>
          <w:u w:val="single"/>
          <w:lang w:val="fr-FR"/>
        </w:rPr>
        <w:t>révélation</w:t>
      </w:r>
    </w:p>
    <w:p w14:paraId="365AED89" w14:textId="77777777" w:rsidR="00FE39DF" w:rsidRPr="00A75D77" w:rsidRDefault="00FE39DF" w:rsidP="00FE39DF">
      <w:pPr>
        <w:ind w:firstLine="0"/>
        <w:rPr>
          <w:rFonts w:cstheme="minorHAnsi"/>
          <w:i/>
          <w:iCs/>
          <w:lang w:bidi="fa-IR"/>
        </w:rPr>
      </w:pPr>
    </w:p>
    <w:p w14:paraId="5A4B14B2" w14:textId="2FD14BA7" w:rsidR="00A66BD7" w:rsidRPr="00A75D77" w:rsidRDefault="00A66BD7" w:rsidP="00A66BD7">
      <w:pPr>
        <w:ind w:firstLine="0"/>
        <w:rPr>
          <w:rFonts w:cstheme="minorHAnsi"/>
          <w:lang w:bidi="fa-IR"/>
        </w:rPr>
      </w:pPr>
      <w:r w:rsidRPr="00A75D77">
        <w:rPr>
          <w:rFonts w:cstheme="minorHAnsi"/>
          <w:lang w:bidi="fa-IR"/>
        </w:rPr>
        <w:t>Il est rapporté qu’en l'an 8 de l'Hégire, le Prophète (</w:t>
      </w:r>
      <w:r w:rsidR="00FE39DF" w:rsidRPr="00A75D77">
        <w:rPr>
          <w:rFonts w:cstheme="minorHAnsi"/>
          <w:lang w:bidi="fa-IR"/>
        </w:rPr>
        <w:t>s</w:t>
      </w:r>
      <w:r w:rsidRPr="00A75D77">
        <w:rPr>
          <w:rFonts w:cstheme="minorHAnsi"/>
          <w:lang w:bidi="fa-IR"/>
        </w:rPr>
        <w:t xml:space="preserve">) reçut la nouvelle que 12 000 personnes s'étaient rassemblées dans la région de </w:t>
      </w:r>
      <w:proofErr w:type="spellStart"/>
      <w:r w:rsidRPr="00A75D77">
        <w:rPr>
          <w:rFonts w:cstheme="minorHAnsi"/>
          <w:lang w:bidi="fa-IR"/>
        </w:rPr>
        <w:t>Yabis</w:t>
      </w:r>
      <w:proofErr w:type="spellEnd"/>
      <w:r w:rsidR="0085602D">
        <w:rPr>
          <w:rStyle w:val="Appelnotedebasdep"/>
          <w:rFonts w:cstheme="minorHAnsi"/>
          <w:lang w:bidi="fa-IR"/>
        </w:rPr>
        <w:footnoteReference w:id="7"/>
      </w:r>
      <w:r w:rsidR="005D2CD7">
        <w:rPr>
          <w:rFonts w:cstheme="minorHAnsi"/>
          <w:lang w:bidi="fa-IR"/>
        </w:rPr>
        <w:t>, qu’elles</w:t>
      </w:r>
      <w:r w:rsidRPr="00A75D77">
        <w:rPr>
          <w:rFonts w:cstheme="minorHAnsi"/>
          <w:lang w:bidi="fa-IR"/>
        </w:rPr>
        <w:t xml:space="preserve"> avaient juré d'anéantir la communauté musulmane et de tuer le Prophète</w:t>
      </w:r>
      <w:r w:rsidR="00FE39DF" w:rsidRPr="00A75D77">
        <w:rPr>
          <w:rFonts w:cstheme="minorHAnsi"/>
          <w:lang w:bidi="fa-IR"/>
        </w:rPr>
        <w:t xml:space="preserve"> (s)</w:t>
      </w:r>
      <w:r w:rsidRPr="00A75D77">
        <w:rPr>
          <w:rFonts w:cstheme="minorHAnsi"/>
          <w:lang w:bidi="fa-IR"/>
        </w:rPr>
        <w:t xml:space="preserve"> </w:t>
      </w:r>
      <w:r w:rsidR="005D2CD7">
        <w:rPr>
          <w:rFonts w:cstheme="minorHAnsi"/>
          <w:lang w:bidi="fa-IR"/>
        </w:rPr>
        <w:t xml:space="preserve">et </w:t>
      </w:r>
      <w:r w:rsidRPr="00A75D77">
        <w:rPr>
          <w:rFonts w:cstheme="minorHAnsi"/>
          <w:lang w:bidi="fa-IR"/>
        </w:rPr>
        <w:t>Ali (</w:t>
      </w:r>
      <w:r w:rsidR="00FE39DF" w:rsidRPr="00A75D77">
        <w:rPr>
          <w:rFonts w:cstheme="minorHAnsi"/>
          <w:lang w:bidi="fa-IR"/>
        </w:rPr>
        <w:t>a</w:t>
      </w:r>
      <w:r w:rsidRPr="00A75D77">
        <w:rPr>
          <w:rFonts w:cstheme="minorHAnsi"/>
          <w:lang w:bidi="fa-IR"/>
        </w:rPr>
        <w:t xml:space="preserve">). </w:t>
      </w:r>
    </w:p>
    <w:bookmarkEnd w:id="6"/>
    <w:p w14:paraId="0D65E747" w14:textId="5FF9FEC8" w:rsidR="00A66BD7" w:rsidRPr="00A75D77" w:rsidRDefault="00A66BD7" w:rsidP="00A66BD7">
      <w:pPr>
        <w:ind w:firstLine="0"/>
        <w:rPr>
          <w:rFonts w:cstheme="minorHAnsi"/>
          <w:lang w:bidi="fa-IR"/>
        </w:rPr>
      </w:pPr>
      <w:r w:rsidRPr="00A75D77">
        <w:rPr>
          <w:rFonts w:cstheme="minorHAnsi"/>
          <w:lang w:bidi="fa-IR"/>
        </w:rPr>
        <w:t>Le Prophète (</w:t>
      </w:r>
      <w:r w:rsidR="00FE39DF" w:rsidRPr="00A75D77">
        <w:rPr>
          <w:rFonts w:cstheme="minorHAnsi"/>
          <w:lang w:bidi="fa-IR"/>
        </w:rPr>
        <w:t>s</w:t>
      </w:r>
      <w:r w:rsidRPr="00A75D77">
        <w:rPr>
          <w:rFonts w:cstheme="minorHAnsi"/>
          <w:lang w:bidi="fa-IR"/>
        </w:rPr>
        <w:t xml:space="preserve">) envoya une armée </w:t>
      </w:r>
      <w:r w:rsidR="005D2CD7">
        <w:rPr>
          <w:rFonts w:cstheme="minorHAnsi"/>
          <w:lang w:bidi="fa-IR"/>
        </w:rPr>
        <w:t>sous la direction de quelques</w:t>
      </w:r>
      <w:r w:rsidRPr="00A75D77">
        <w:rPr>
          <w:rFonts w:cstheme="minorHAnsi"/>
          <w:lang w:bidi="fa-IR"/>
        </w:rPr>
        <w:t xml:space="preserve"> compagnons pour les combattre, mais ils </w:t>
      </w:r>
      <w:r w:rsidR="007D3475">
        <w:rPr>
          <w:rFonts w:cstheme="minorHAnsi"/>
          <w:lang w:bidi="fa-IR"/>
        </w:rPr>
        <w:t>échouèrent dans leur mission</w:t>
      </w:r>
      <w:r w:rsidRPr="00A75D77">
        <w:rPr>
          <w:rFonts w:cstheme="minorHAnsi"/>
          <w:lang w:bidi="fa-IR"/>
        </w:rPr>
        <w:t xml:space="preserve">. Finalement, il </w:t>
      </w:r>
      <w:r w:rsidR="007D3475">
        <w:rPr>
          <w:rFonts w:cstheme="minorHAnsi"/>
          <w:lang w:bidi="fa-IR"/>
        </w:rPr>
        <w:t xml:space="preserve">confia le commandement de l’armée à </w:t>
      </w:r>
      <w:r w:rsidRPr="00A75D77">
        <w:rPr>
          <w:rFonts w:cstheme="minorHAnsi"/>
          <w:lang w:bidi="fa-IR"/>
        </w:rPr>
        <w:t>Ali (</w:t>
      </w:r>
      <w:r w:rsidR="00FE39DF" w:rsidRPr="00A75D77">
        <w:rPr>
          <w:rFonts w:cstheme="minorHAnsi"/>
          <w:lang w:bidi="fa-IR"/>
        </w:rPr>
        <w:t>a</w:t>
      </w:r>
      <w:r w:rsidRPr="00A75D77">
        <w:rPr>
          <w:rFonts w:cstheme="minorHAnsi"/>
          <w:lang w:bidi="fa-IR"/>
        </w:rPr>
        <w:t xml:space="preserve">) </w:t>
      </w:r>
      <w:r w:rsidR="007D3475">
        <w:rPr>
          <w:rFonts w:cstheme="minorHAnsi"/>
          <w:lang w:bidi="fa-IR"/>
        </w:rPr>
        <w:t>qui</w:t>
      </w:r>
      <w:r w:rsidRPr="00A75D77">
        <w:rPr>
          <w:rFonts w:cstheme="minorHAnsi"/>
          <w:lang w:bidi="fa-IR"/>
        </w:rPr>
        <w:t xml:space="preserve"> lança rapidement une attaque-surprise contre l’ennemi pendant la nuit et les encercla au matin. </w:t>
      </w:r>
      <w:r w:rsidR="007D3475">
        <w:rPr>
          <w:rFonts w:cstheme="minorHAnsi"/>
          <w:lang w:bidi="fa-IR"/>
        </w:rPr>
        <w:t>Puis</w:t>
      </w:r>
      <w:r w:rsidRPr="00A75D77">
        <w:rPr>
          <w:rFonts w:cstheme="minorHAnsi"/>
          <w:lang w:bidi="fa-IR"/>
        </w:rPr>
        <w:t xml:space="preserve">, </w:t>
      </w:r>
      <w:r w:rsidR="007D3475">
        <w:rPr>
          <w:rFonts w:cstheme="minorHAnsi"/>
          <w:lang w:bidi="fa-IR"/>
        </w:rPr>
        <w:t>Ali (a)</w:t>
      </w:r>
      <w:r w:rsidRPr="00A75D77">
        <w:rPr>
          <w:rFonts w:cstheme="minorHAnsi"/>
          <w:lang w:bidi="fa-IR"/>
        </w:rPr>
        <w:t xml:space="preserve"> leur proposa </w:t>
      </w:r>
      <w:r w:rsidR="005D2CD7">
        <w:rPr>
          <w:rFonts w:cstheme="minorHAnsi"/>
          <w:lang w:bidi="fa-IR"/>
        </w:rPr>
        <w:t>d’accepter l’</w:t>
      </w:r>
      <w:r w:rsidRPr="00A75D77">
        <w:rPr>
          <w:rFonts w:cstheme="minorHAnsi"/>
          <w:lang w:bidi="fa-IR"/>
        </w:rPr>
        <w:t xml:space="preserve">Islam, mais </w:t>
      </w:r>
      <w:r w:rsidR="007D3475">
        <w:rPr>
          <w:rFonts w:cstheme="minorHAnsi"/>
          <w:lang w:bidi="fa-IR"/>
        </w:rPr>
        <w:t>lorsqu’</w:t>
      </w:r>
      <w:r w:rsidRPr="00A75D77">
        <w:rPr>
          <w:rFonts w:cstheme="minorHAnsi"/>
          <w:lang w:bidi="fa-IR"/>
        </w:rPr>
        <w:t xml:space="preserve">ils refusèrent, il </w:t>
      </w:r>
      <w:r w:rsidR="004A4CBF">
        <w:rPr>
          <w:rFonts w:cstheme="minorHAnsi"/>
          <w:lang w:bidi="fa-IR"/>
        </w:rPr>
        <w:t>entama le combat et leur fit connaître la défaite</w:t>
      </w:r>
      <w:r w:rsidRPr="00A75D77">
        <w:rPr>
          <w:rFonts w:cstheme="minorHAnsi"/>
          <w:lang w:bidi="fa-IR"/>
        </w:rPr>
        <w:t>.</w:t>
      </w:r>
    </w:p>
    <w:p w14:paraId="196656E0" w14:textId="6B060454" w:rsidR="00A66BD7" w:rsidRPr="00A75D77" w:rsidRDefault="00A66BD7" w:rsidP="00A66BD7">
      <w:pPr>
        <w:ind w:firstLine="0"/>
        <w:rPr>
          <w:rFonts w:cstheme="minorHAnsi"/>
          <w:lang w:bidi="fa-IR"/>
        </w:rPr>
      </w:pPr>
      <w:r w:rsidRPr="00A75D77">
        <w:rPr>
          <w:rFonts w:cstheme="minorHAnsi"/>
          <w:lang w:bidi="fa-IR"/>
        </w:rPr>
        <w:t xml:space="preserve">Il revint avec de nombreux prisonniers et beaucoup de butin. Comme dans cette bataille les prisonniers furent solidement attachés avec des cordes, elle fut appelée </w:t>
      </w:r>
      <w:r w:rsidR="006C3381">
        <w:rPr>
          <w:rFonts w:cstheme="minorHAnsi"/>
          <w:lang w:bidi="fa-IR"/>
        </w:rPr>
        <w:t>« </w:t>
      </w:r>
      <w:r w:rsidRPr="00A75D77">
        <w:rPr>
          <w:rFonts w:cstheme="minorHAnsi"/>
          <w:lang w:bidi="fa-IR"/>
        </w:rPr>
        <w:t>Celle des Chaînes</w:t>
      </w:r>
      <w:r w:rsidR="006C3381">
        <w:rPr>
          <w:rFonts w:cstheme="minorHAnsi"/>
          <w:lang w:bidi="fa-IR"/>
        </w:rPr>
        <w:t> »</w:t>
      </w:r>
      <w:r w:rsidRPr="00A75D77">
        <w:rPr>
          <w:rFonts w:cstheme="minorHAnsi"/>
          <w:lang w:bidi="fa-IR"/>
        </w:rPr>
        <w:t xml:space="preserve">. </w:t>
      </w:r>
    </w:p>
    <w:p w14:paraId="061F9F2D" w14:textId="7DCA13BA" w:rsidR="00A66BD7" w:rsidRPr="00A75D77" w:rsidRDefault="00A66BD7" w:rsidP="00A66BD7">
      <w:pPr>
        <w:ind w:firstLine="0"/>
        <w:rPr>
          <w:rFonts w:cstheme="minorHAnsi"/>
          <w:lang w:bidi="fa-IR"/>
        </w:rPr>
      </w:pPr>
      <w:r w:rsidRPr="00A75D77">
        <w:rPr>
          <w:rFonts w:cstheme="minorHAnsi"/>
          <w:lang w:bidi="fa-IR"/>
        </w:rPr>
        <w:t>Cette sourate fut révélée au Prophète (</w:t>
      </w:r>
      <w:r w:rsidR="00FE39DF" w:rsidRPr="00A75D77">
        <w:rPr>
          <w:rFonts w:cstheme="minorHAnsi"/>
          <w:lang w:bidi="fa-IR"/>
        </w:rPr>
        <w:t>s</w:t>
      </w:r>
      <w:r w:rsidRPr="00A75D77">
        <w:rPr>
          <w:rFonts w:cstheme="minorHAnsi"/>
          <w:lang w:bidi="fa-IR"/>
        </w:rPr>
        <w:t xml:space="preserve">) durant </w:t>
      </w:r>
      <w:r w:rsidR="0068702F">
        <w:rPr>
          <w:rFonts w:cstheme="minorHAnsi"/>
          <w:lang w:bidi="fa-IR"/>
        </w:rPr>
        <w:t>cette</w:t>
      </w:r>
      <w:r w:rsidRPr="00A75D77">
        <w:rPr>
          <w:rFonts w:cstheme="minorHAnsi"/>
          <w:lang w:bidi="fa-IR"/>
        </w:rPr>
        <w:t xml:space="preserve"> même nuit, annonçant la victoire d’Ali (a) et de l’armée de l’Islam. Le Prophète (</w:t>
      </w:r>
      <w:r w:rsidR="00FE39DF" w:rsidRPr="00A75D77">
        <w:rPr>
          <w:rFonts w:cstheme="minorHAnsi"/>
          <w:lang w:bidi="fa-IR"/>
        </w:rPr>
        <w:t>s</w:t>
      </w:r>
      <w:r w:rsidRPr="00A75D77">
        <w:rPr>
          <w:rFonts w:cstheme="minorHAnsi"/>
          <w:lang w:bidi="fa-IR"/>
        </w:rPr>
        <w:t>) la récita lors de la prière de l’aube et annonça la victoire au peuple.</w:t>
      </w:r>
      <w:r w:rsidRPr="00A75D77">
        <w:rPr>
          <w:rStyle w:val="Appelnotedebasdep"/>
          <w:rFonts w:cstheme="minorHAnsi"/>
          <w:lang w:bidi="fa-IR"/>
        </w:rPr>
        <w:footnoteReference w:id="8"/>
      </w:r>
      <w:r w:rsidR="008015DD">
        <w:rPr>
          <w:rFonts w:cstheme="minorHAnsi"/>
          <w:lang w:bidi="fa-IR"/>
        </w:rPr>
        <w:t> </w:t>
      </w:r>
      <w:r w:rsidR="00FE39DF" w:rsidRPr="00A75D77">
        <w:rPr>
          <w:rStyle w:val="Appelnotedebasdep"/>
          <w:rFonts w:cstheme="minorHAnsi"/>
          <w:lang w:bidi="fa-IR"/>
        </w:rPr>
        <w:footnoteReference w:id="9"/>
      </w:r>
    </w:p>
    <w:p w14:paraId="62D38380" w14:textId="77777777" w:rsidR="00A66BD7" w:rsidRPr="00A75D77" w:rsidRDefault="00A66BD7" w:rsidP="00A66BD7">
      <w:pPr>
        <w:ind w:firstLine="0"/>
        <w:rPr>
          <w:rFonts w:cstheme="minorHAnsi"/>
        </w:rPr>
      </w:pPr>
    </w:p>
    <w:p w14:paraId="49151648" w14:textId="69873674" w:rsidR="00A66BD7" w:rsidRPr="00A75D77" w:rsidRDefault="00024620" w:rsidP="00024620">
      <w:pPr>
        <w:tabs>
          <w:tab w:val="left" w:pos="1080"/>
        </w:tabs>
        <w:ind w:firstLine="0"/>
        <w:rPr>
          <w:rFonts w:cstheme="minorHAnsi"/>
          <w:lang w:val="fr-BE" w:bidi="fa-IR"/>
        </w:rPr>
      </w:pPr>
      <w:r w:rsidRPr="00A75D77">
        <w:rPr>
          <w:rFonts w:cstheme="minorHAnsi"/>
          <w:lang w:val="fr-BE" w:bidi="fa-IR"/>
        </w:rPr>
        <w:t xml:space="preserve">1- </w:t>
      </w:r>
      <w:r w:rsidR="00A66BD7" w:rsidRPr="00A75D77">
        <w:rPr>
          <w:rFonts w:cstheme="minorHAnsi"/>
          <w:lang w:val="fr-BE" w:bidi="fa-IR"/>
        </w:rPr>
        <w:t xml:space="preserve">Dans cette sourate, </w:t>
      </w:r>
      <w:r w:rsidR="008A70DE">
        <w:rPr>
          <w:rFonts w:cstheme="minorHAnsi"/>
          <w:lang w:val="fr-BE" w:bidi="fa-IR"/>
        </w:rPr>
        <w:t>Dieu évoque les</w:t>
      </w:r>
      <w:r w:rsidR="00A66BD7" w:rsidRPr="00A75D77">
        <w:rPr>
          <w:rFonts w:cstheme="minorHAnsi"/>
          <w:lang w:val="fr-BE" w:bidi="fa-IR"/>
        </w:rPr>
        <w:t xml:space="preserve"> coursiers</w:t>
      </w:r>
      <w:r w:rsidR="004A4CBF">
        <w:rPr>
          <w:rFonts w:cstheme="minorHAnsi"/>
          <w:lang w:val="fr-BE" w:bidi="fa-IR"/>
        </w:rPr>
        <w:t xml:space="preserve"> </w:t>
      </w:r>
      <w:r w:rsidR="004A4CBF" w:rsidRPr="00A75D77">
        <w:rPr>
          <w:rFonts w:cstheme="minorHAnsi"/>
          <w:lang w:val="fr-BE" w:bidi="fa-IR"/>
        </w:rPr>
        <w:t>rapides</w:t>
      </w:r>
      <w:r w:rsidR="00A66BD7" w:rsidRPr="00A75D77">
        <w:rPr>
          <w:rFonts w:cstheme="minorHAnsi"/>
          <w:lang w:val="fr-BE" w:bidi="fa-IR"/>
        </w:rPr>
        <w:t xml:space="preserve"> qui se dépla</w:t>
      </w:r>
      <w:r w:rsidR="008A70DE">
        <w:rPr>
          <w:rFonts w:cstheme="minorHAnsi"/>
          <w:lang w:val="fr-BE" w:bidi="fa-IR"/>
        </w:rPr>
        <w:t>çai</w:t>
      </w:r>
      <w:r w:rsidR="00A66BD7" w:rsidRPr="00A75D77">
        <w:rPr>
          <w:rFonts w:cstheme="minorHAnsi"/>
          <w:lang w:val="fr-BE" w:bidi="fa-IR"/>
        </w:rPr>
        <w:t>ent à toute vitesse sur le champ de bataille</w:t>
      </w:r>
      <w:r w:rsidR="008A70DE">
        <w:rPr>
          <w:rFonts w:cstheme="minorHAnsi"/>
          <w:lang w:val="fr-BE" w:bidi="fa-IR"/>
        </w:rPr>
        <w:t>,</w:t>
      </w:r>
      <w:r w:rsidR="00A66BD7" w:rsidRPr="00A75D77">
        <w:rPr>
          <w:rFonts w:cstheme="minorHAnsi"/>
          <w:lang w:val="fr-BE" w:bidi="fa-IR"/>
        </w:rPr>
        <w:t xml:space="preserve"> dont le choc des sabots sur les pierres fai</w:t>
      </w:r>
      <w:r w:rsidR="008A70DE">
        <w:rPr>
          <w:rFonts w:cstheme="minorHAnsi"/>
          <w:lang w:val="fr-BE" w:bidi="fa-IR"/>
        </w:rPr>
        <w:t>sai</w:t>
      </w:r>
      <w:r w:rsidR="00A66BD7" w:rsidRPr="00A75D77">
        <w:rPr>
          <w:rFonts w:cstheme="minorHAnsi"/>
          <w:lang w:val="fr-BE" w:bidi="fa-IR"/>
        </w:rPr>
        <w:t>t jaillir des étincelles</w:t>
      </w:r>
      <w:r w:rsidR="008A70DE">
        <w:rPr>
          <w:rFonts w:cstheme="minorHAnsi"/>
          <w:lang w:val="fr-BE" w:bidi="fa-IR"/>
        </w:rPr>
        <w:t xml:space="preserve"> et qui ont</w:t>
      </w:r>
      <w:r w:rsidR="00A66BD7" w:rsidRPr="00A75D77">
        <w:rPr>
          <w:rFonts w:cstheme="minorHAnsi"/>
          <w:lang w:val="fr-BE" w:bidi="fa-IR"/>
        </w:rPr>
        <w:t xml:space="preserve"> encercl</w:t>
      </w:r>
      <w:r w:rsidR="008A70DE">
        <w:rPr>
          <w:rFonts w:cstheme="minorHAnsi"/>
          <w:lang w:val="fr-BE" w:bidi="fa-IR"/>
        </w:rPr>
        <w:t>é</w:t>
      </w:r>
      <w:r w:rsidR="00A66BD7" w:rsidRPr="00A75D77">
        <w:rPr>
          <w:rFonts w:cstheme="minorHAnsi"/>
          <w:lang w:val="fr-BE" w:bidi="fa-IR"/>
        </w:rPr>
        <w:t xml:space="preserve"> l’ennemi à l’aube. Cette attaque</w:t>
      </w:r>
      <w:r w:rsidR="008A70DE">
        <w:rPr>
          <w:rFonts w:cstheme="minorHAnsi"/>
          <w:lang w:val="fr-BE" w:bidi="fa-IR"/>
        </w:rPr>
        <w:t xml:space="preserve"> </w:t>
      </w:r>
      <w:r w:rsidR="00A66BD7" w:rsidRPr="00A75D77">
        <w:rPr>
          <w:rFonts w:cstheme="minorHAnsi"/>
          <w:lang w:val="fr-BE" w:bidi="fa-IR"/>
        </w:rPr>
        <w:t xml:space="preserve">surprise </w:t>
      </w:r>
      <w:r w:rsidR="008A70DE">
        <w:rPr>
          <w:rFonts w:cstheme="minorHAnsi"/>
          <w:lang w:val="fr-BE" w:bidi="fa-IR"/>
        </w:rPr>
        <w:t>fut</w:t>
      </w:r>
      <w:r w:rsidR="00A66BD7" w:rsidRPr="00A75D77">
        <w:rPr>
          <w:rFonts w:cstheme="minorHAnsi"/>
          <w:lang w:val="fr-BE" w:bidi="fa-IR"/>
        </w:rPr>
        <w:t xml:space="preserve"> si rapide qu’un nuage de poussière se répand</w:t>
      </w:r>
      <w:r w:rsidR="008A70DE">
        <w:rPr>
          <w:rFonts w:cstheme="minorHAnsi"/>
          <w:lang w:val="fr-BE" w:bidi="fa-IR"/>
        </w:rPr>
        <w:t>it</w:t>
      </w:r>
      <w:r w:rsidR="00A66BD7" w:rsidRPr="00A75D77">
        <w:rPr>
          <w:rFonts w:cstheme="minorHAnsi"/>
          <w:lang w:val="fr-BE" w:bidi="fa-IR"/>
        </w:rPr>
        <w:t xml:space="preserve"> dans l’air et soudain, l’ennemi vit les combattants de l’Islam au cœur même de leur camp.</w:t>
      </w:r>
      <w:r w:rsidR="00A66BD7" w:rsidRPr="00A75D77">
        <w:rPr>
          <w:rStyle w:val="Appelnotedebasdep"/>
          <w:rFonts w:cstheme="minorHAnsi"/>
          <w:lang w:val="fr-BE" w:bidi="fa-IR"/>
        </w:rPr>
        <w:footnoteReference w:id="10"/>
      </w:r>
      <w:r w:rsidR="00A66BD7" w:rsidRPr="00A75D77">
        <w:rPr>
          <w:rFonts w:cstheme="minorHAnsi"/>
          <w:lang w:val="fr-BE" w:bidi="fa-IR"/>
        </w:rPr>
        <w:t xml:space="preserve"> Et comme ce mouvement </w:t>
      </w:r>
      <w:r w:rsidR="008A70DE">
        <w:rPr>
          <w:rFonts w:cstheme="minorHAnsi"/>
          <w:lang w:val="fr-BE" w:bidi="fa-IR"/>
        </w:rPr>
        <w:t>était</w:t>
      </w:r>
      <w:r w:rsidR="00A66BD7" w:rsidRPr="00A75D77">
        <w:rPr>
          <w:rFonts w:cstheme="minorHAnsi"/>
          <w:lang w:val="fr-BE" w:bidi="fa-IR"/>
        </w:rPr>
        <w:t xml:space="preserve"> un jihad sacré, Dieu fait serment sur ces combattants, leurs chevaux et les étincelles de leurs sabots qui </w:t>
      </w:r>
      <w:r w:rsidR="004A4CBF">
        <w:rPr>
          <w:rFonts w:cstheme="minorHAnsi"/>
          <w:lang w:val="fr-BE" w:bidi="fa-IR"/>
        </w:rPr>
        <w:t>jaillissent d</w:t>
      </w:r>
      <w:r w:rsidR="00A66BD7" w:rsidRPr="00A75D77">
        <w:rPr>
          <w:rFonts w:cstheme="minorHAnsi"/>
          <w:lang w:val="fr-BE" w:bidi="fa-IR"/>
        </w:rPr>
        <w:t xml:space="preserve">es pierres. Oui, l’être humain élevé à la lumière de la révélation </w:t>
      </w:r>
      <w:r w:rsidR="008A70DE">
        <w:rPr>
          <w:rFonts w:cstheme="minorHAnsi"/>
          <w:lang w:val="fr-BE" w:bidi="fa-IR"/>
        </w:rPr>
        <w:t>atteint un rang si honorable</w:t>
      </w:r>
      <w:r w:rsidR="00A66BD7" w:rsidRPr="00A75D77">
        <w:rPr>
          <w:rFonts w:cstheme="minorHAnsi"/>
          <w:lang w:val="fr-BE" w:bidi="fa-IR"/>
        </w:rPr>
        <w:t xml:space="preserve"> que Dieu fait serment sur son cheval.</w:t>
      </w:r>
    </w:p>
    <w:p w14:paraId="4904981B" w14:textId="7EB4F3FC" w:rsidR="00A66BD7" w:rsidRPr="00A75D77" w:rsidRDefault="00DC488D" w:rsidP="00DC488D">
      <w:pPr>
        <w:tabs>
          <w:tab w:val="left" w:pos="1080"/>
        </w:tabs>
        <w:ind w:firstLine="0"/>
        <w:rPr>
          <w:rFonts w:cstheme="minorHAnsi"/>
          <w:lang w:val="fr-BE" w:bidi="fa-IR"/>
        </w:rPr>
      </w:pPr>
      <w:r w:rsidRPr="00A75D77">
        <w:rPr>
          <w:rFonts w:cstheme="minorHAnsi"/>
          <w:lang w:val="fr-BE" w:bidi="fa-IR"/>
        </w:rPr>
        <w:t xml:space="preserve">2- </w:t>
      </w:r>
      <w:r w:rsidR="00A66BD7" w:rsidRPr="00A75D77">
        <w:rPr>
          <w:rFonts w:cstheme="minorHAnsi"/>
          <w:lang w:val="fr-BE" w:bidi="fa-IR"/>
        </w:rPr>
        <w:t xml:space="preserve">Le terme </w:t>
      </w:r>
      <w:r w:rsidRPr="00A75D77">
        <w:rPr>
          <w:rFonts w:cstheme="minorHAnsi"/>
          <w:lang w:val="fr-BE" w:bidi="fa-IR"/>
        </w:rPr>
        <w:t>« </w:t>
      </w:r>
      <w:proofErr w:type="spellStart"/>
      <w:r w:rsidRPr="00A75D77">
        <w:rPr>
          <w:rFonts w:cstheme="minorHAnsi"/>
          <w:b/>
          <w:bCs/>
          <w:lang w:val="fr-BE" w:bidi="fa-IR"/>
        </w:rPr>
        <w:t>k</w:t>
      </w:r>
      <w:r w:rsidR="00A66BD7" w:rsidRPr="00A75D77">
        <w:rPr>
          <w:rFonts w:cstheme="minorHAnsi"/>
          <w:b/>
          <w:bCs/>
          <w:lang w:val="fr-BE" w:bidi="fa-IR"/>
        </w:rPr>
        <w:t>hayr</w:t>
      </w:r>
      <w:proofErr w:type="spellEnd"/>
      <w:r w:rsidRPr="00A75D77">
        <w:rPr>
          <w:rFonts w:cstheme="minorHAnsi"/>
          <w:lang w:val="fr-BE" w:bidi="fa-IR"/>
        </w:rPr>
        <w:t> »</w:t>
      </w:r>
      <w:r w:rsidR="00A66BD7" w:rsidRPr="00A75D77">
        <w:rPr>
          <w:rFonts w:cstheme="minorHAnsi"/>
          <w:lang w:val="fr-BE" w:bidi="fa-IR"/>
        </w:rPr>
        <w:t xml:space="preserve"> signifie toute forme de bonté, comme l</w:t>
      </w:r>
      <w:r w:rsidR="008A70DE">
        <w:rPr>
          <w:rFonts w:cstheme="minorHAnsi"/>
          <w:lang w:val="fr-BE" w:bidi="fa-IR"/>
        </w:rPr>
        <w:t>e savoir</w:t>
      </w:r>
      <w:r w:rsidR="00A66BD7" w:rsidRPr="00A75D77">
        <w:rPr>
          <w:rFonts w:cstheme="minorHAnsi"/>
          <w:lang w:val="fr-BE" w:bidi="fa-IR"/>
        </w:rPr>
        <w:t xml:space="preserve">, le </w:t>
      </w:r>
      <w:r w:rsidRPr="00A75D77">
        <w:rPr>
          <w:rFonts w:cstheme="minorHAnsi"/>
          <w:lang w:val="fr-BE" w:bidi="fa-IR"/>
        </w:rPr>
        <w:t>P</w:t>
      </w:r>
      <w:r w:rsidR="00A66BD7" w:rsidRPr="00A75D77">
        <w:rPr>
          <w:rFonts w:cstheme="minorHAnsi"/>
          <w:lang w:val="fr-BE" w:bidi="fa-IR"/>
        </w:rPr>
        <w:t xml:space="preserve">aradis, le bonheur et la richesse, mais dans ces versets il désigne l'amour excessif des richesses. Bien sûr, aimer la richesse n'est pas mauvais en soi, mais lorsque cela </w:t>
      </w:r>
      <w:r w:rsidR="0068702F">
        <w:rPr>
          <w:rFonts w:cstheme="minorHAnsi"/>
          <w:lang w:val="fr-BE" w:bidi="fa-IR"/>
        </w:rPr>
        <w:t>conduit à l’</w:t>
      </w:r>
      <w:r w:rsidR="00A66BD7" w:rsidRPr="00A75D77">
        <w:rPr>
          <w:rFonts w:cstheme="minorHAnsi"/>
          <w:lang w:val="fr-BE" w:bidi="fa-IR"/>
        </w:rPr>
        <w:t xml:space="preserve">avarice et pousse l'homme à la lésinerie et </w:t>
      </w:r>
      <w:r w:rsidR="0068702F">
        <w:rPr>
          <w:rFonts w:cstheme="minorHAnsi"/>
          <w:lang w:val="fr-BE" w:bidi="fa-IR"/>
        </w:rPr>
        <w:t xml:space="preserve">à </w:t>
      </w:r>
      <w:r w:rsidR="00A66BD7" w:rsidRPr="00A75D77">
        <w:rPr>
          <w:rFonts w:cstheme="minorHAnsi"/>
          <w:lang w:val="fr-BE" w:bidi="fa-IR"/>
        </w:rPr>
        <w:t>l'ingratitude, cela devient blâmable, car cela détourne l'homme de son objectif suprême qui est la perfection et le bonheur éternel.</w:t>
      </w:r>
      <w:r w:rsidRPr="00A75D77">
        <w:rPr>
          <w:rStyle w:val="Appelnotedebasdep"/>
          <w:rFonts w:cstheme="minorHAnsi"/>
          <w:lang w:val="fr-BE" w:bidi="fa-IR"/>
        </w:rPr>
        <w:footnoteReference w:id="11"/>
      </w:r>
    </w:p>
    <w:p w14:paraId="0D508495" w14:textId="77777777" w:rsidR="00A66BD7" w:rsidRPr="00A75D77" w:rsidRDefault="00A66BD7" w:rsidP="00A66BD7">
      <w:pPr>
        <w:tabs>
          <w:tab w:val="left" w:pos="1080"/>
        </w:tabs>
        <w:rPr>
          <w:rFonts w:cstheme="minorHAnsi"/>
          <w:lang w:val="fr-BE" w:bidi="fa-IR"/>
        </w:rPr>
      </w:pPr>
    </w:p>
    <w:p w14:paraId="46318263" w14:textId="77777777" w:rsidR="001E1684" w:rsidRPr="001E1684" w:rsidRDefault="001E1684" w:rsidP="001E1684">
      <w:pPr>
        <w:bidi/>
        <w:spacing w:line="240" w:lineRule="auto"/>
        <w:ind w:firstLine="0"/>
        <w:jc w:val="left"/>
        <w:rPr>
          <w:rFonts w:cs="KFGQPC Uthmanic Script HAFS"/>
          <w:color w:val="000000"/>
          <w:sz w:val="36"/>
          <w:szCs w:val="36"/>
          <w:lang w:val="fr-FR"/>
        </w:rPr>
      </w:pPr>
      <w:r w:rsidRPr="001E1684">
        <w:rPr>
          <w:rFonts w:cs="KFGQPC Uthmanic Script HAFS"/>
          <w:color w:val="000000"/>
          <w:sz w:val="36"/>
          <w:szCs w:val="36"/>
          <w:shd w:val="clear" w:color="auto" w:fill="FFFFFF"/>
          <w:rtl/>
          <w:lang w:val="fr-FR"/>
        </w:rPr>
        <w:t xml:space="preserve">أَفَلَا </w:t>
      </w:r>
      <w:proofErr w:type="spellStart"/>
      <w:r w:rsidRPr="001E1684">
        <w:rPr>
          <w:rFonts w:cs="KFGQPC Uthmanic Script HAFS"/>
          <w:color w:val="000000"/>
          <w:sz w:val="36"/>
          <w:szCs w:val="36"/>
          <w:shd w:val="clear" w:color="auto" w:fill="FFFFFF"/>
          <w:rtl/>
          <w:lang w:val="fr-FR"/>
        </w:rPr>
        <w:t>يَعۡلَمُ</w:t>
      </w:r>
      <w:proofErr w:type="spellEnd"/>
      <w:r w:rsidRPr="001E1684">
        <w:rPr>
          <w:rFonts w:cs="KFGQPC Uthmanic Script HAFS"/>
          <w:color w:val="000000"/>
          <w:sz w:val="36"/>
          <w:szCs w:val="36"/>
          <w:shd w:val="clear" w:color="auto" w:fill="FFFFFF"/>
          <w:rtl/>
          <w:lang w:val="fr-FR"/>
        </w:rPr>
        <w:t xml:space="preserve"> إِذَا </w:t>
      </w:r>
      <w:proofErr w:type="spellStart"/>
      <w:r w:rsidRPr="001E1684">
        <w:rPr>
          <w:rFonts w:cs="KFGQPC Uthmanic Script HAFS"/>
          <w:color w:val="000000"/>
          <w:sz w:val="36"/>
          <w:szCs w:val="36"/>
          <w:shd w:val="clear" w:color="auto" w:fill="FFFFFF"/>
          <w:rtl/>
          <w:lang w:val="fr-FR"/>
        </w:rPr>
        <w:t>بُعۡثِرَ</w:t>
      </w:r>
      <w:proofErr w:type="spellEnd"/>
      <w:r w:rsidRPr="001E1684">
        <w:rPr>
          <w:rFonts w:cs="KFGQPC Uthmanic Script HAFS"/>
          <w:color w:val="000000"/>
          <w:sz w:val="36"/>
          <w:szCs w:val="36"/>
          <w:shd w:val="clear" w:color="auto" w:fill="FFFFFF"/>
          <w:rtl/>
          <w:lang w:val="fr-FR"/>
        </w:rPr>
        <w:t xml:space="preserve"> مَا فِي </w:t>
      </w:r>
      <w:r w:rsidRPr="001E1684">
        <w:rPr>
          <w:rFonts w:cs="KFGQPC Uthmanic Script HAFS" w:hint="cs"/>
          <w:color w:val="000000"/>
          <w:sz w:val="36"/>
          <w:szCs w:val="36"/>
          <w:shd w:val="clear" w:color="auto" w:fill="FFFFFF"/>
          <w:rtl/>
          <w:lang w:val="fr-FR"/>
        </w:rPr>
        <w:t>ٱ</w:t>
      </w:r>
      <w:r w:rsidRPr="001E1684">
        <w:rPr>
          <w:rFonts w:cs="KFGQPC Uthmanic Script HAFS" w:hint="eastAsia"/>
          <w:color w:val="000000"/>
          <w:sz w:val="36"/>
          <w:szCs w:val="36"/>
          <w:shd w:val="clear" w:color="auto" w:fill="FFFFFF"/>
          <w:rtl/>
          <w:lang w:val="fr-FR"/>
        </w:rPr>
        <w:t>لۡقُبُورِ</w:t>
      </w:r>
      <w:r w:rsidRPr="001E1684">
        <w:rPr>
          <w:rFonts w:cs="KFGQPC Uthmanic Script HAFS"/>
          <w:color w:val="000000"/>
          <w:sz w:val="36"/>
          <w:szCs w:val="36"/>
          <w:shd w:val="clear" w:color="auto" w:fill="FFFFFF"/>
          <w:rtl/>
          <w:lang w:val="fr-FR"/>
        </w:rPr>
        <w:t xml:space="preserve">٩ وَحُصِّلَ مَا فِي </w:t>
      </w:r>
      <w:r w:rsidRPr="001E1684">
        <w:rPr>
          <w:rFonts w:cs="KFGQPC Uthmanic Script HAFS" w:hint="cs"/>
          <w:color w:val="000000"/>
          <w:sz w:val="36"/>
          <w:szCs w:val="36"/>
          <w:shd w:val="clear" w:color="auto" w:fill="FFFFFF"/>
          <w:rtl/>
          <w:lang w:val="fr-FR"/>
        </w:rPr>
        <w:t>ٱ</w:t>
      </w:r>
      <w:r w:rsidRPr="001E1684">
        <w:rPr>
          <w:rFonts w:cs="KFGQPC Uthmanic Script HAFS" w:hint="eastAsia"/>
          <w:color w:val="000000"/>
          <w:sz w:val="36"/>
          <w:szCs w:val="36"/>
          <w:shd w:val="clear" w:color="auto" w:fill="FFFFFF"/>
          <w:rtl/>
          <w:lang w:val="fr-FR"/>
        </w:rPr>
        <w:t>لصُّدُورِ</w:t>
      </w:r>
      <w:r w:rsidRPr="001E1684">
        <w:rPr>
          <w:rFonts w:cs="KFGQPC Uthmanic Script HAFS"/>
          <w:color w:val="000000"/>
          <w:sz w:val="36"/>
          <w:szCs w:val="36"/>
          <w:shd w:val="clear" w:color="auto" w:fill="FFFFFF"/>
          <w:rtl/>
          <w:lang w:val="fr-FR"/>
        </w:rPr>
        <w:t xml:space="preserve">١٠ إِنَّ رَبَّهُم </w:t>
      </w:r>
      <w:proofErr w:type="spellStart"/>
      <w:r w:rsidRPr="001E1684">
        <w:rPr>
          <w:rFonts w:cs="KFGQPC Uthmanic Script HAFS"/>
          <w:color w:val="000000"/>
          <w:sz w:val="36"/>
          <w:szCs w:val="36"/>
          <w:shd w:val="clear" w:color="auto" w:fill="FFFFFF"/>
          <w:rtl/>
          <w:lang w:val="fr-FR"/>
        </w:rPr>
        <w:t>بِهِمۡ</w:t>
      </w:r>
      <w:proofErr w:type="spellEnd"/>
      <w:r w:rsidRPr="001E1684">
        <w:rPr>
          <w:rFonts w:cs="KFGQPC Uthmanic Script HAFS"/>
          <w:color w:val="000000"/>
          <w:sz w:val="36"/>
          <w:szCs w:val="36"/>
          <w:shd w:val="clear" w:color="auto" w:fill="FFFFFF"/>
          <w:rtl/>
          <w:lang w:val="fr-FR"/>
        </w:rPr>
        <w:t xml:space="preserve"> </w:t>
      </w:r>
      <w:proofErr w:type="spellStart"/>
      <w:r w:rsidRPr="001E1684">
        <w:rPr>
          <w:rFonts w:cs="KFGQPC Uthmanic Script HAFS"/>
          <w:color w:val="000000"/>
          <w:sz w:val="36"/>
          <w:szCs w:val="36"/>
          <w:shd w:val="clear" w:color="auto" w:fill="FFFFFF"/>
          <w:rtl/>
          <w:lang w:val="fr-FR"/>
        </w:rPr>
        <w:t>يَوۡمَئِذ</w:t>
      </w:r>
      <w:proofErr w:type="spellEnd"/>
      <w:r w:rsidRPr="001E1684">
        <w:rPr>
          <w:rFonts w:cs="KFGQPC Uthmanic Script HAFS"/>
          <w:color w:val="000000"/>
          <w:sz w:val="36"/>
          <w:szCs w:val="36"/>
          <w:shd w:val="clear" w:color="auto" w:fill="FFFFFF"/>
          <w:rtl/>
          <w:lang w:val="fr-FR"/>
        </w:rPr>
        <w:t>ٖ لَّخَبِيرُۢ١١</w:t>
      </w:r>
    </w:p>
    <w:p w14:paraId="1933B8ED" w14:textId="77777777" w:rsidR="00C60A75" w:rsidRDefault="00C60A75" w:rsidP="001E1684">
      <w:pPr>
        <w:ind w:firstLine="0"/>
        <w:jc w:val="right"/>
        <w:rPr>
          <w:rFonts w:cstheme="minorHAnsi"/>
          <w:lang w:val="fr-BE" w:bidi="fa-IR"/>
        </w:rPr>
      </w:pPr>
    </w:p>
    <w:p w14:paraId="55D73E41" w14:textId="77777777" w:rsidR="00C60A75" w:rsidRPr="00A75D77" w:rsidRDefault="00C60A75" w:rsidP="00DC488D">
      <w:pPr>
        <w:ind w:firstLine="0"/>
        <w:rPr>
          <w:rFonts w:cstheme="minorHAnsi"/>
          <w:i/>
          <w:iCs/>
          <w:lang w:bidi="fa-IR"/>
        </w:rPr>
      </w:pPr>
    </w:p>
    <w:p w14:paraId="1208F616" w14:textId="77777777" w:rsidR="00C60A75" w:rsidRPr="00C60A75" w:rsidRDefault="00C60A75" w:rsidP="00DC488D">
      <w:pPr>
        <w:ind w:firstLine="0"/>
        <w:rPr>
          <w:rFonts w:cstheme="minorHAnsi"/>
          <w:b/>
          <w:bCs/>
          <w:i/>
          <w:iCs/>
          <w:sz w:val="20"/>
          <w:szCs w:val="20"/>
          <w:lang w:bidi="fa-IR"/>
        </w:rPr>
      </w:pPr>
      <w:r w:rsidRPr="00C60A75">
        <w:rPr>
          <w:rFonts w:cstheme="minorHAnsi"/>
          <w:b/>
          <w:bCs/>
          <w:i/>
          <w:iCs/>
          <w:sz w:val="20"/>
          <w:szCs w:val="20"/>
          <w:lang w:bidi="fa-IR"/>
        </w:rPr>
        <w:lastRenderedPageBreak/>
        <w:t xml:space="preserve">9- </w:t>
      </w:r>
      <w:r w:rsidR="00A66BD7" w:rsidRPr="00C60A75">
        <w:rPr>
          <w:rFonts w:cstheme="minorHAnsi"/>
          <w:b/>
          <w:bCs/>
          <w:i/>
          <w:iCs/>
          <w:sz w:val="20"/>
          <w:szCs w:val="20"/>
          <w:lang w:bidi="fa-IR"/>
        </w:rPr>
        <w:t xml:space="preserve">Ne </w:t>
      </w:r>
      <w:proofErr w:type="spellStart"/>
      <w:r w:rsidR="00A66BD7" w:rsidRPr="00C60A75">
        <w:rPr>
          <w:rFonts w:cstheme="minorHAnsi"/>
          <w:b/>
          <w:bCs/>
          <w:i/>
          <w:iCs/>
          <w:sz w:val="20"/>
          <w:szCs w:val="20"/>
          <w:lang w:bidi="fa-IR"/>
        </w:rPr>
        <w:t>sait-il</w:t>
      </w:r>
      <w:proofErr w:type="spellEnd"/>
      <w:r w:rsidR="00A66BD7" w:rsidRPr="00C60A75">
        <w:rPr>
          <w:rFonts w:cstheme="minorHAnsi"/>
          <w:b/>
          <w:bCs/>
          <w:i/>
          <w:iCs/>
          <w:sz w:val="20"/>
          <w:szCs w:val="20"/>
          <w:lang w:bidi="fa-IR"/>
        </w:rPr>
        <w:t xml:space="preserve"> donc pas que lorsque ce qui est dans les tombes sera bouleversé</w:t>
      </w:r>
    </w:p>
    <w:p w14:paraId="448295BA" w14:textId="77777777" w:rsidR="00C60A75" w:rsidRPr="00C60A75" w:rsidRDefault="00C60A75" w:rsidP="00DC488D">
      <w:pPr>
        <w:ind w:firstLine="0"/>
        <w:rPr>
          <w:rFonts w:cstheme="minorHAnsi"/>
          <w:b/>
          <w:bCs/>
          <w:i/>
          <w:iCs/>
          <w:sz w:val="20"/>
          <w:szCs w:val="20"/>
          <w:lang w:bidi="fa-IR"/>
        </w:rPr>
      </w:pPr>
      <w:r w:rsidRPr="00C60A75">
        <w:rPr>
          <w:rFonts w:cstheme="minorHAnsi"/>
          <w:b/>
          <w:bCs/>
          <w:i/>
          <w:iCs/>
          <w:sz w:val="20"/>
          <w:szCs w:val="20"/>
          <w:lang w:bidi="fa-IR"/>
        </w:rPr>
        <w:t xml:space="preserve">10- </w:t>
      </w:r>
      <w:r w:rsidR="00A66BD7" w:rsidRPr="00C60A75">
        <w:rPr>
          <w:rFonts w:cstheme="minorHAnsi"/>
          <w:b/>
          <w:bCs/>
          <w:i/>
          <w:iCs/>
          <w:sz w:val="20"/>
          <w:szCs w:val="20"/>
          <w:lang w:bidi="fa-IR"/>
        </w:rPr>
        <w:t>et que sera dévoilé ce qui est dans les poitrines,</w:t>
      </w:r>
    </w:p>
    <w:p w14:paraId="12036786" w14:textId="280052D5" w:rsidR="00A66BD7" w:rsidRPr="00C60A75" w:rsidRDefault="00C60A75" w:rsidP="00DC488D">
      <w:pPr>
        <w:ind w:firstLine="0"/>
        <w:rPr>
          <w:rFonts w:cstheme="minorHAnsi"/>
          <w:b/>
          <w:bCs/>
          <w:i/>
          <w:iCs/>
          <w:sz w:val="20"/>
          <w:szCs w:val="20"/>
          <w:lang w:bidi="fa-IR"/>
        </w:rPr>
      </w:pPr>
      <w:r w:rsidRPr="00C60A75">
        <w:rPr>
          <w:rFonts w:cstheme="minorHAnsi"/>
          <w:b/>
          <w:bCs/>
          <w:i/>
          <w:iCs/>
          <w:sz w:val="20"/>
          <w:szCs w:val="20"/>
          <w:lang w:bidi="fa-IR"/>
        </w:rPr>
        <w:t xml:space="preserve">11- </w:t>
      </w:r>
      <w:r w:rsidR="00A66BD7" w:rsidRPr="00C60A75">
        <w:rPr>
          <w:rFonts w:cstheme="minorHAnsi"/>
          <w:b/>
          <w:bCs/>
          <w:i/>
          <w:iCs/>
          <w:sz w:val="20"/>
          <w:szCs w:val="20"/>
          <w:lang w:bidi="fa-IR"/>
        </w:rPr>
        <w:t>ce jour-là, certes, leur Seigneur sera Parfaitement Connaisseur d’eux ? </w:t>
      </w:r>
    </w:p>
    <w:p w14:paraId="2CE4238D" w14:textId="77777777" w:rsidR="00DC488D" w:rsidRPr="00C60A75" w:rsidRDefault="00DC488D" w:rsidP="00DC488D">
      <w:pPr>
        <w:tabs>
          <w:tab w:val="left" w:pos="1080"/>
        </w:tabs>
        <w:ind w:firstLine="0"/>
        <w:rPr>
          <w:rFonts w:cstheme="minorHAnsi"/>
          <w:b/>
          <w:bCs/>
          <w:sz w:val="20"/>
          <w:szCs w:val="20"/>
          <w:lang w:val="fr-BE" w:bidi="fa-IR"/>
        </w:rPr>
      </w:pPr>
    </w:p>
    <w:p w14:paraId="56BB1C2C" w14:textId="0B9409D1" w:rsidR="00A66BD7" w:rsidRPr="00A75D77" w:rsidRDefault="00DC488D" w:rsidP="00DC488D">
      <w:pPr>
        <w:tabs>
          <w:tab w:val="left" w:pos="1080"/>
        </w:tabs>
        <w:ind w:firstLine="0"/>
        <w:rPr>
          <w:rFonts w:cstheme="minorHAnsi"/>
          <w:lang w:val="fr-BE" w:bidi="fa-IR"/>
        </w:rPr>
      </w:pPr>
      <w:r w:rsidRPr="00A75D77">
        <w:rPr>
          <w:rFonts w:cstheme="minorHAnsi"/>
          <w:lang w:val="fr-BE" w:bidi="fa-IR"/>
        </w:rPr>
        <w:t xml:space="preserve">1- </w:t>
      </w:r>
      <w:r w:rsidR="00A66BD7" w:rsidRPr="00A75D77">
        <w:rPr>
          <w:rFonts w:cstheme="minorHAnsi"/>
          <w:lang w:val="fr-BE" w:bidi="fa-IR"/>
        </w:rPr>
        <w:t xml:space="preserve">Ces versets </w:t>
      </w:r>
      <w:r w:rsidR="002033BC">
        <w:rPr>
          <w:rFonts w:cstheme="minorHAnsi"/>
          <w:lang w:val="fr-BE" w:bidi="fa-IR"/>
        </w:rPr>
        <w:t>annonc</w:t>
      </w:r>
      <w:r w:rsidR="00A66BD7" w:rsidRPr="00A75D77">
        <w:rPr>
          <w:rFonts w:cstheme="minorHAnsi"/>
          <w:lang w:val="fr-BE" w:bidi="fa-IR"/>
        </w:rPr>
        <w:t>ent qu’au Jour de la Résurrection, les morts seront ressuscités, le</w:t>
      </w:r>
      <w:r w:rsidR="002033BC">
        <w:rPr>
          <w:rFonts w:cstheme="minorHAnsi"/>
          <w:lang w:val="fr-BE" w:bidi="fa-IR"/>
        </w:rPr>
        <w:t>ur</w:t>
      </w:r>
      <w:r w:rsidR="00A66BD7" w:rsidRPr="00A75D77">
        <w:rPr>
          <w:rFonts w:cstheme="minorHAnsi"/>
          <w:lang w:val="fr-BE" w:bidi="fa-IR"/>
        </w:rPr>
        <w:t>s corps se lèveront des tombeaux et leurs secrets intérieurs seront révélés, afin que cela serve d'avertissement aux humains ingrats, avares et matérialistes, pour qu'ils fassent attention à leurs actes et intentions.</w:t>
      </w:r>
      <w:r w:rsidR="00024620" w:rsidRPr="00A75D77">
        <w:rPr>
          <w:rFonts w:cstheme="minorHAnsi"/>
          <w:lang w:val="fr-BE" w:bidi="fa-IR"/>
        </w:rPr>
        <w:t xml:space="preserve"> </w:t>
      </w:r>
    </w:p>
    <w:p w14:paraId="39D04772" w14:textId="0060ADFE" w:rsidR="00A66BD7" w:rsidRDefault="00A75D77" w:rsidP="00465309">
      <w:pPr>
        <w:tabs>
          <w:tab w:val="left" w:pos="1080"/>
        </w:tabs>
        <w:ind w:firstLine="0"/>
        <w:rPr>
          <w:rFonts w:cstheme="minorHAnsi"/>
          <w:lang w:val="fr-BE" w:bidi="fa-IR"/>
        </w:rPr>
      </w:pPr>
      <w:r w:rsidRPr="00A75D77">
        <w:rPr>
          <w:rFonts w:cstheme="minorHAnsi"/>
          <w:lang w:val="fr-BE" w:bidi="fa-IR"/>
        </w:rPr>
        <w:t xml:space="preserve">2- </w:t>
      </w:r>
      <w:r w:rsidR="00A66BD7" w:rsidRPr="00A75D77">
        <w:rPr>
          <w:rFonts w:cstheme="minorHAnsi"/>
          <w:lang w:val="fr-BE" w:bidi="fa-IR"/>
        </w:rPr>
        <w:t xml:space="preserve">Il ressort de ces versets que lors de la résurrection, les secrets et les intentions de l'être humain seront extraits du fond de son cœur et de son âme, et </w:t>
      </w:r>
      <w:r w:rsidR="002033BC">
        <w:rPr>
          <w:rFonts w:cstheme="minorHAnsi"/>
          <w:lang w:val="fr-BE" w:bidi="fa-IR"/>
        </w:rPr>
        <w:t>tout ce qu’il aura accompli, que ce soit en bien ou en mal,</w:t>
      </w:r>
      <w:r w:rsidR="00A66BD7" w:rsidRPr="00A75D77">
        <w:rPr>
          <w:rFonts w:cstheme="minorHAnsi"/>
          <w:lang w:val="fr-BE" w:bidi="fa-IR"/>
        </w:rPr>
        <w:t xml:space="preserve"> sera divulgué. L'incrédulité et la foi, les bonnes et mauvaises intentions, les bons et mauvais traits de caractère </w:t>
      </w:r>
      <w:r w:rsidR="005141AE">
        <w:rPr>
          <w:rFonts w:cstheme="minorHAnsi"/>
          <w:lang w:val="fr-BE" w:bidi="fa-IR"/>
        </w:rPr>
        <w:t>seront</w:t>
      </w:r>
      <w:r w:rsidR="005141AE" w:rsidRPr="00A75D77">
        <w:rPr>
          <w:rFonts w:cstheme="minorHAnsi"/>
          <w:lang w:val="fr-BE" w:bidi="fa-IR"/>
        </w:rPr>
        <w:t xml:space="preserve"> </w:t>
      </w:r>
      <w:r w:rsidR="00A66BD7" w:rsidRPr="00A75D77">
        <w:rPr>
          <w:rFonts w:cstheme="minorHAnsi"/>
          <w:lang w:val="fr-BE" w:bidi="fa-IR"/>
        </w:rPr>
        <w:t>séparés de l'âme de l'homme et révélés afin qu’il soit puni ou récompensé en conséquence.</w:t>
      </w:r>
      <w:r w:rsidRPr="00A75D77">
        <w:rPr>
          <w:rStyle w:val="Appelnotedebasdep"/>
          <w:rFonts w:cstheme="minorHAnsi"/>
          <w:lang w:val="fr-BE" w:bidi="fa-IR"/>
        </w:rPr>
        <w:footnoteReference w:id="12"/>
      </w:r>
    </w:p>
    <w:p w14:paraId="25DA9CD8" w14:textId="77777777" w:rsidR="00DF6027" w:rsidRDefault="00DF6027" w:rsidP="00465309">
      <w:pPr>
        <w:tabs>
          <w:tab w:val="left" w:pos="1080"/>
        </w:tabs>
        <w:ind w:firstLine="0"/>
        <w:rPr>
          <w:rFonts w:cstheme="minorHAnsi"/>
          <w:lang w:val="fr-BE" w:bidi="fa-IR"/>
        </w:rPr>
      </w:pPr>
    </w:p>
    <w:p w14:paraId="7503E684" w14:textId="77777777" w:rsidR="001E1684" w:rsidRDefault="001E1684" w:rsidP="00465309">
      <w:pPr>
        <w:tabs>
          <w:tab w:val="left" w:pos="1080"/>
        </w:tabs>
        <w:ind w:firstLine="0"/>
        <w:rPr>
          <w:rFonts w:cstheme="minorHAnsi"/>
          <w:lang w:val="fr-BE" w:bidi="fa-IR"/>
        </w:rPr>
      </w:pPr>
    </w:p>
    <w:p w14:paraId="2B13B61D" w14:textId="77777777" w:rsidR="001E1684" w:rsidRPr="00465309" w:rsidRDefault="001E1684" w:rsidP="00465309">
      <w:pPr>
        <w:tabs>
          <w:tab w:val="left" w:pos="1080"/>
        </w:tabs>
        <w:ind w:firstLine="0"/>
        <w:rPr>
          <w:rFonts w:cstheme="minorHAnsi"/>
          <w:lang w:val="fr-BE" w:bidi="fa-IR"/>
        </w:rPr>
      </w:pPr>
    </w:p>
    <w:p w14:paraId="1865A782" w14:textId="249DA8C4" w:rsidR="00484D88" w:rsidRPr="00484D88" w:rsidRDefault="00303C06" w:rsidP="00484D88">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484D88" w:rsidRPr="00484D88">
        <w:rPr>
          <w:rFonts w:ascii="Calibri" w:eastAsia="Times New Roman" w:hAnsi="Calibri" w:cs="Calibri"/>
          <w:b/>
          <w:bCs/>
          <w:sz w:val="20"/>
          <w:szCs w:val="20"/>
          <w:lang w:val="fr-RE"/>
        </w:rPr>
        <w:t xml:space="preserve">) Message et leçon à tirer de la sourate </w:t>
      </w:r>
    </w:p>
    <w:p w14:paraId="0ED7DA4E" w14:textId="77777777" w:rsidR="00484D88" w:rsidRPr="00484D88" w:rsidRDefault="00484D88" w:rsidP="00484D88">
      <w:pPr>
        <w:spacing w:after="200" w:line="276" w:lineRule="auto"/>
        <w:ind w:firstLine="0"/>
        <w:rPr>
          <w:rFonts w:ascii="Calibri" w:eastAsia="Times New Roman" w:hAnsi="Calibri" w:cs="Arial"/>
          <w:sz w:val="20"/>
          <w:szCs w:val="20"/>
          <w:lang w:val="fr-RE" w:bidi="en-US"/>
        </w:rPr>
      </w:pPr>
    </w:p>
    <w:p w14:paraId="09DE9F08" w14:textId="77777777" w:rsidR="00484D88" w:rsidRPr="00484D88" w:rsidRDefault="00484D88" w:rsidP="00484D88">
      <w:pPr>
        <w:spacing w:after="200" w:line="276" w:lineRule="auto"/>
        <w:ind w:firstLine="0"/>
        <w:rPr>
          <w:rFonts w:ascii="Calibri" w:eastAsia="Times New Roman" w:hAnsi="Calibri" w:cs="Calibri"/>
          <w:lang w:val="fr-RE" w:bidi="en-US"/>
        </w:rPr>
      </w:pPr>
      <w:r w:rsidRPr="00484D88">
        <w:rPr>
          <w:rFonts w:ascii="Calibri" w:eastAsia="Times New Roman" w:hAnsi="Calibri" w:cs="Calibri"/>
          <w:lang w:val="fr-RE" w:bidi="en-US"/>
        </w:rPr>
        <w:t>- L’ingratitude et l’amour des biens matériels sont la cause du rejet de la vérité par l’être humain.</w:t>
      </w:r>
    </w:p>
    <w:p w14:paraId="3C87AE54" w14:textId="457FD1E9" w:rsidR="00484D88" w:rsidRPr="00484D88" w:rsidRDefault="00484D88" w:rsidP="00484D88">
      <w:pPr>
        <w:spacing w:after="200" w:line="276" w:lineRule="auto"/>
        <w:ind w:firstLine="0"/>
        <w:rPr>
          <w:rFonts w:ascii="Calibri" w:eastAsia="Times New Roman" w:hAnsi="Calibri" w:cs="Calibri"/>
          <w:lang w:val="fr-RE" w:bidi="en-US"/>
        </w:rPr>
      </w:pPr>
      <w:r w:rsidRPr="00484D88">
        <w:rPr>
          <w:rFonts w:ascii="Calibri" w:eastAsia="Times New Roman" w:hAnsi="Calibri" w:cs="Calibri"/>
          <w:lang w:val="fr-RE" w:bidi="en-US"/>
        </w:rPr>
        <w:t>- L’amour pour les choses matérielles est naturel et universel. Cependant, l’Islam considère comme mauvais</w:t>
      </w:r>
      <w:r w:rsidR="002033BC">
        <w:rPr>
          <w:rFonts w:ascii="Calibri" w:eastAsia="Times New Roman" w:hAnsi="Calibri" w:cs="Calibri"/>
          <w:lang w:val="fr-RE" w:bidi="en-US"/>
        </w:rPr>
        <w:t xml:space="preserve"> </w:t>
      </w:r>
      <w:r w:rsidR="002033BC" w:rsidRPr="00484D88">
        <w:rPr>
          <w:rFonts w:ascii="Calibri" w:eastAsia="Times New Roman" w:hAnsi="Calibri" w:cs="Calibri"/>
          <w:lang w:val="fr-RE" w:bidi="en-US"/>
        </w:rPr>
        <w:t xml:space="preserve">l’attachement </w:t>
      </w:r>
      <w:r w:rsidR="002033BC">
        <w:rPr>
          <w:rFonts w:ascii="Calibri" w:eastAsia="Times New Roman" w:hAnsi="Calibri" w:cs="Calibri"/>
          <w:lang w:val="fr-RE" w:bidi="en-US"/>
        </w:rPr>
        <w:t>à</w:t>
      </w:r>
      <w:r w:rsidR="002033BC" w:rsidRPr="00484D88">
        <w:rPr>
          <w:rFonts w:ascii="Calibri" w:eastAsia="Times New Roman" w:hAnsi="Calibri" w:cs="Calibri"/>
          <w:lang w:val="fr-RE" w:bidi="en-US"/>
        </w:rPr>
        <w:t xml:space="preserve"> ces choses</w:t>
      </w:r>
      <w:r w:rsidRPr="00484D88">
        <w:rPr>
          <w:rFonts w:ascii="Calibri" w:eastAsia="Times New Roman" w:hAnsi="Calibri" w:cs="Calibri"/>
          <w:lang w:val="fr-RE" w:bidi="en-US"/>
        </w:rPr>
        <w:t xml:space="preserve"> et</w:t>
      </w:r>
      <w:r w:rsidR="002033BC">
        <w:rPr>
          <w:rFonts w:ascii="Calibri" w:eastAsia="Times New Roman" w:hAnsi="Calibri" w:cs="Calibri"/>
          <w:lang w:val="fr-RE" w:bidi="en-US"/>
        </w:rPr>
        <w:t xml:space="preserve"> l’</w:t>
      </w:r>
      <w:r w:rsidRPr="00484D88">
        <w:rPr>
          <w:rFonts w:ascii="Calibri" w:eastAsia="Times New Roman" w:hAnsi="Calibri" w:cs="Calibri"/>
          <w:lang w:val="fr-RE" w:bidi="en-US"/>
        </w:rPr>
        <w:t>interdit.</w:t>
      </w:r>
    </w:p>
    <w:p w14:paraId="3C379DBD" w14:textId="6CCEFC83" w:rsidR="00484D88" w:rsidRPr="00484D88" w:rsidRDefault="00484D88" w:rsidP="00484D88">
      <w:pPr>
        <w:spacing w:after="200" w:line="276" w:lineRule="auto"/>
        <w:ind w:firstLine="0"/>
        <w:rPr>
          <w:rFonts w:ascii="Calibri" w:eastAsia="Times New Roman" w:hAnsi="Calibri" w:cs="Calibri"/>
          <w:lang w:val="fr-RE" w:bidi="en-US"/>
        </w:rPr>
      </w:pPr>
      <w:r w:rsidRPr="00484D88">
        <w:rPr>
          <w:rFonts w:ascii="Calibri" w:eastAsia="Times New Roman" w:hAnsi="Calibri" w:cs="Calibri"/>
          <w:lang w:val="fr-RE" w:bidi="en-US"/>
        </w:rPr>
        <w:t xml:space="preserve">- Penser au Jour du Jugement permet à </w:t>
      </w:r>
      <w:r w:rsidR="005141AE">
        <w:rPr>
          <w:rFonts w:ascii="Calibri" w:eastAsia="Times New Roman" w:hAnsi="Calibri" w:cs="Calibri"/>
          <w:lang w:val="fr-RE" w:bidi="en-US"/>
        </w:rPr>
        <w:t>l’homme</w:t>
      </w:r>
      <w:r w:rsidRPr="00484D88">
        <w:rPr>
          <w:rFonts w:ascii="Calibri" w:eastAsia="Times New Roman" w:hAnsi="Calibri" w:cs="Calibri"/>
          <w:lang w:val="fr-RE" w:bidi="en-US"/>
        </w:rPr>
        <w:t xml:space="preserve"> d’être vigilant </w:t>
      </w:r>
      <w:r w:rsidR="00423EA3">
        <w:rPr>
          <w:rFonts w:ascii="Calibri" w:eastAsia="Times New Roman" w:hAnsi="Calibri" w:cs="Calibri"/>
          <w:lang w:val="fr-RE" w:bidi="en-US"/>
        </w:rPr>
        <w:t>par rapport à</w:t>
      </w:r>
      <w:r w:rsidRPr="00484D88">
        <w:rPr>
          <w:rFonts w:ascii="Calibri" w:eastAsia="Times New Roman" w:hAnsi="Calibri" w:cs="Calibri"/>
          <w:lang w:val="fr-RE" w:bidi="en-US"/>
        </w:rPr>
        <w:t xml:space="preserve"> ses actes et de ne pas être ingrat.</w:t>
      </w:r>
    </w:p>
    <w:p w14:paraId="3CAB319A" w14:textId="57384DE0" w:rsidR="00484D88" w:rsidRPr="00484D88" w:rsidRDefault="00484D88" w:rsidP="00484D88">
      <w:pPr>
        <w:spacing w:after="200" w:line="276" w:lineRule="auto"/>
        <w:ind w:firstLine="0"/>
        <w:rPr>
          <w:rFonts w:ascii="Calibri" w:eastAsia="Times New Roman" w:hAnsi="Calibri" w:cs="Calibri"/>
          <w:lang w:val="fr-RE" w:bidi="en-US"/>
        </w:rPr>
      </w:pPr>
      <w:r w:rsidRPr="00484D88">
        <w:rPr>
          <w:rFonts w:ascii="Calibri" w:eastAsia="Times New Roman" w:hAnsi="Calibri" w:cs="Calibri"/>
          <w:lang w:val="fr-RE" w:bidi="en-US"/>
        </w:rPr>
        <w:t xml:space="preserve">- Le Jour du Jugement, </w:t>
      </w:r>
      <w:r w:rsidR="005141AE">
        <w:rPr>
          <w:rFonts w:ascii="Calibri" w:eastAsia="Times New Roman" w:hAnsi="Calibri" w:cs="Calibri"/>
          <w:lang w:val="fr-RE" w:bidi="en-US"/>
        </w:rPr>
        <w:t>ses</w:t>
      </w:r>
      <w:r w:rsidR="005141AE" w:rsidRPr="00484D88">
        <w:rPr>
          <w:rFonts w:ascii="Calibri" w:eastAsia="Times New Roman" w:hAnsi="Calibri" w:cs="Calibri"/>
          <w:lang w:val="fr-RE" w:bidi="en-US"/>
        </w:rPr>
        <w:t xml:space="preserve"> </w:t>
      </w:r>
      <w:r w:rsidRPr="00484D88">
        <w:rPr>
          <w:rFonts w:ascii="Calibri" w:eastAsia="Times New Roman" w:hAnsi="Calibri" w:cs="Calibri"/>
          <w:lang w:val="fr-RE" w:bidi="en-US"/>
        </w:rPr>
        <w:t>secret</w:t>
      </w:r>
      <w:r w:rsidR="005141AE">
        <w:rPr>
          <w:rFonts w:ascii="Calibri" w:eastAsia="Times New Roman" w:hAnsi="Calibri" w:cs="Calibri"/>
          <w:lang w:val="fr-RE" w:bidi="en-US"/>
        </w:rPr>
        <w:t>s</w:t>
      </w:r>
      <w:r w:rsidRPr="00484D88">
        <w:rPr>
          <w:rFonts w:ascii="Calibri" w:eastAsia="Times New Roman" w:hAnsi="Calibri" w:cs="Calibri"/>
          <w:lang w:val="fr-RE" w:bidi="en-US"/>
        </w:rPr>
        <w:t xml:space="preserve"> intérieur</w:t>
      </w:r>
      <w:r w:rsidR="005141AE">
        <w:rPr>
          <w:rFonts w:ascii="Calibri" w:eastAsia="Times New Roman" w:hAnsi="Calibri" w:cs="Calibri"/>
          <w:lang w:val="fr-RE" w:bidi="en-US"/>
        </w:rPr>
        <w:t>s</w:t>
      </w:r>
      <w:r w:rsidRPr="00484D88">
        <w:rPr>
          <w:rFonts w:ascii="Calibri" w:eastAsia="Times New Roman" w:hAnsi="Calibri" w:cs="Calibri"/>
          <w:lang w:val="fr-RE" w:bidi="en-US"/>
        </w:rPr>
        <w:t xml:space="preserve"> de </w:t>
      </w:r>
      <w:r w:rsidR="005141AE">
        <w:rPr>
          <w:rFonts w:ascii="Calibri" w:eastAsia="Times New Roman" w:hAnsi="Calibri" w:cs="Calibri"/>
          <w:lang w:val="fr-RE" w:bidi="en-US"/>
        </w:rPr>
        <w:t>seront</w:t>
      </w:r>
      <w:r w:rsidR="005141AE" w:rsidRPr="00484D88">
        <w:rPr>
          <w:rFonts w:ascii="Calibri" w:eastAsia="Times New Roman" w:hAnsi="Calibri" w:cs="Calibri"/>
          <w:lang w:val="fr-RE" w:bidi="en-US"/>
        </w:rPr>
        <w:t xml:space="preserve"> </w:t>
      </w:r>
      <w:r w:rsidRPr="00484D88">
        <w:rPr>
          <w:rFonts w:ascii="Calibri" w:eastAsia="Times New Roman" w:hAnsi="Calibri" w:cs="Calibri"/>
          <w:lang w:val="fr-RE" w:bidi="en-US"/>
        </w:rPr>
        <w:t>apparent</w:t>
      </w:r>
      <w:r w:rsidR="005141AE">
        <w:rPr>
          <w:rFonts w:ascii="Calibri" w:eastAsia="Times New Roman" w:hAnsi="Calibri" w:cs="Calibri"/>
          <w:lang w:val="fr-RE" w:bidi="en-US"/>
        </w:rPr>
        <w:t>s</w:t>
      </w:r>
      <w:r w:rsidRPr="00484D88">
        <w:rPr>
          <w:rFonts w:ascii="Calibri" w:eastAsia="Times New Roman" w:hAnsi="Calibri" w:cs="Calibri"/>
          <w:lang w:val="fr-RE" w:bidi="en-US"/>
        </w:rPr>
        <w:t xml:space="preserve">. </w:t>
      </w:r>
    </w:p>
    <w:p w14:paraId="0E9AC7E6" w14:textId="39E828AB" w:rsidR="00484D88" w:rsidRPr="00484D88" w:rsidRDefault="00484D88" w:rsidP="00484D88">
      <w:pPr>
        <w:spacing w:after="200" w:line="276" w:lineRule="auto"/>
        <w:ind w:firstLine="0"/>
        <w:rPr>
          <w:rFonts w:ascii="Calibri" w:eastAsia="Times New Roman" w:hAnsi="Calibri" w:cs="Calibri"/>
          <w:lang w:val="fr-RE" w:bidi="en-US"/>
        </w:rPr>
      </w:pPr>
      <w:r w:rsidRPr="00484D88">
        <w:rPr>
          <w:rFonts w:ascii="Calibri" w:eastAsia="Times New Roman" w:hAnsi="Calibri" w:cs="Calibri"/>
          <w:lang w:val="fr-RE" w:bidi="en-US"/>
        </w:rPr>
        <w:t xml:space="preserve">- Dieu est au courant de tous </w:t>
      </w:r>
      <w:r w:rsidR="005141AE">
        <w:rPr>
          <w:rFonts w:ascii="Calibri" w:eastAsia="Times New Roman" w:hAnsi="Calibri" w:cs="Calibri"/>
          <w:lang w:val="fr-RE" w:bidi="en-US"/>
        </w:rPr>
        <w:t>ses</w:t>
      </w:r>
      <w:r w:rsidR="005141AE" w:rsidRPr="00484D88">
        <w:rPr>
          <w:rFonts w:ascii="Calibri" w:eastAsia="Times New Roman" w:hAnsi="Calibri" w:cs="Calibri"/>
          <w:lang w:val="fr-RE" w:bidi="en-US"/>
        </w:rPr>
        <w:t xml:space="preserve"> </w:t>
      </w:r>
      <w:r w:rsidRPr="00484D88">
        <w:rPr>
          <w:rFonts w:ascii="Calibri" w:eastAsia="Times New Roman" w:hAnsi="Calibri" w:cs="Calibri"/>
          <w:lang w:val="fr-RE" w:bidi="en-US"/>
        </w:rPr>
        <w:t xml:space="preserve">actes et </w:t>
      </w:r>
      <w:r w:rsidR="005141AE">
        <w:rPr>
          <w:rFonts w:ascii="Calibri" w:eastAsia="Times New Roman" w:hAnsi="Calibri" w:cs="Calibri"/>
          <w:lang w:val="fr-RE" w:bidi="en-US"/>
        </w:rPr>
        <w:t>il</w:t>
      </w:r>
      <w:r w:rsidRPr="00484D88">
        <w:rPr>
          <w:rFonts w:ascii="Calibri" w:eastAsia="Times New Roman" w:hAnsi="Calibri" w:cs="Calibri"/>
          <w:lang w:val="fr-RE" w:bidi="en-US"/>
        </w:rPr>
        <w:t xml:space="preserve"> sera récompensé ou châtié</w:t>
      </w:r>
      <w:r w:rsidR="00437344">
        <w:rPr>
          <w:rFonts w:ascii="Calibri" w:eastAsia="Times New Roman" w:hAnsi="Calibri" w:cs="Calibri"/>
          <w:lang w:val="fr-RE" w:bidi="en-US"/>
        </w:rPr>
        <w:t xml:space="preserve"> en conséquence</w:t>
      </w:r>
      <w:r w:rsidRPr="00484D88">
        <w:rPr>
          <w:rFonts w:ascii="Calibri" w:eastAsia="Times New Roman" w:hAnsi="Calibri" w:cs="Calibri"/>
          <w:lang w:val="fr-RE" w:bidi="en-US"/>
        </w:rPr>
        <w:t>.</w:t>
      </w:r>
      <w:r w:rsidRPr="00484D88">
        <w:rPr>
          <w:rFonts w:ascii="Calibri" w:eastAsia="Times New Roman" w:hAnsi="Calibri" w:cs="Calibri"/>
          <w:vertAlign w:val="superscript"/>
          <w:lang w:val="fr-RE" w:bidi="en-US"/>
        </w:rPr>
        <w:footnoteReference w:id="13"/>
      </w:r>
    </w:p>
    <w:p w14:paraId="07468E18" w14:textId="77777777" w:rsidR="00A66BD7" w:rsidRPr="00A75D77" w:rsidRDefault="00A66BD7" w:rsidP="00A66BD7">
      <w:pPr>
        <w:ind w:firstLine="0"/>
        <w:rPr>
          <w:rFonts w:cstheme="minorHAnsi"/>
        </w:rPr>
      </w:pPr>
    </w:p>
    <w:p w14:paraId="1858A2CC" w14:textId="77777777" w:rsidR="00A66BD7" w:rsidRPr="00A75D77" w:rsidRDefault="00A66BD7" w:rsidP="00A66BD7">
      <w:pPr>
        <w:ind w:firstLine="0"/>
        <w:rPr>
          <w:rFonts w:cstheme="minorHAnsi"/>
        </w:rPr>
      </w:pPr>
    </w:p>
    <w:sectPr w:rsidR="00A66BD7" w:rsidRPr="00A75D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0AB0" w14:textId="77777777" w:rsidR="00132168" w:rsidRDefault="00132168" w:rsidP="00A66BD7">
      <w:pPr>
        <w:spacing w:after="0" w:line="240" w:lineRule="auto"/>
      </w:pPr>
      <w:r>
        <w:separator/>
      </w:r>
    </w:p>
  </w:endnote>
  <w:endnote w:type="continuationSeparator" w:id="0">
    <w:p w14:paraId="7787955D" w14:textId="77777777" w:rsidR="00132168" w:rsidRDefault="00132168" w:rsidP="00A66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0215" w14:textId="77777777" w:rsidR="00132168" w:rsidRDefault="00132168" w:rsidP="00A66BD7">
      <w:pPr>
        <w:spacing w:after="0" w:line="240" w:lineRule="auto"/>
      </w:pPr>
      <w:r>
        <w:separator/>
      </w:r>
    </w:p>
  </w:footnote>
  <w:footnote w:type="continuationSeparator" w:id="0">
    <w:p w14:paraId="6199E10B" w14:textId="77777777" w:rsidR="00132168" w:rsidRDefault="00132168" w:rsidP="00A66BD7">
      <w:pPr>
        <w:spacing w:after="0" w:line="240" w:lineRule="auto"/>
      </w:pPr>
      <w:r>
        <w:continuationSeparator/>
      </w:r>
    </w:p>
  </w:footnote>
  <w:footnote w:id="1">
    <w:p w14:paraId="5349A078" w14:textId="77777777" w:rsidR="005E1491" w:rsidRPr="008F5D2E" w:rsidRDefault="005E1491" w:rsidP="00303C06">
      <w:pPr>
        <w:spacing w:after="0" w:line="240" w:lineRule="auto"/>
        <w:ind w:firstLine="0"/>
        <w:jc w:val="left"/>
        <w:rPr>
          <w:rFonts w:ascii="Calibri" w:eastAsia="Times New Roman" w:hAnsi="Calibri" w:cs="Arial"/>
          <w:iCs/>
          <w:sz w:val="16"/>
          <w:szCs w:val="16"/>
          <w:lang w:val="fr-FR"/>
        </w:rPr>
      </w:pPr>
      <w:r w:rsidRPr="008F5D2E">
        <w:rPr>
          <w:rStyle w:val="Appelnotedebasdep"/>
          <w:sz w:val="16"/>
          <w:szCs w:val="16"/>
        </w:rPr>
        <w:footnoteRef/>
      </w:r>
      <w:r w:rsidRPr="008F5D2E">
        <w:rPr>
          <w:rFonts w:ascii="Calibri" w:eastAsia="Times New Roman" w:hAnsi="Calibri" w:cs="Arial"/>
          <w:iCs/>
          <w:sz w:val="16"/>
          <w:szCs w:val="16"/>
          <w:lang w:val="fr-FR"/>
        </w:rPr>
        <w:t xml:space="preserve"> Certains interprètes considèrent que cette sourate a pu être révélée à La Mecque. (</w:t>
      </w:r>
      <w:proofErr w:type="spellStart"/>
      <w:r w:rsidRPr="008F5D2E">
        <w:rPr>
          <w:i/>
          <w:iCs/>
          <w:sz w:val="16"/>
          <w:szCs w:val="16"/>
          <w:lang w:val="fr-FR"/>
        </w:rPr>
        <w:t>Tafsiré</w:t>
      </w:r>
      <w:proofErr w:type="spellEnd"/>
      <w:r w:rsidRPr="008F5D2E">
        <w:rPr>
          <w:i/>
          <w:iCs/>
          <w:sz w:val="16"/>
          <w:szCs w:val="16"/>
          <w:lang w:val="fr-FR"/>
        </w:rPr>
        <w:t xml:space="preserve"> </w:t>
      </w:r>
      <w:proofErr w:type="spellStart"/>
      <w:r w:rsidRPr="008F5D2E">
        <w:rPr>
          <w:i/>
          <w:iCs/>
          <w:sz w:val="16"/>
          <w:szCs w:val="16"/>
          <w:lang w:val="fr-FR"/>
        </w:rPr>
        <w:t>Qur’ané</w:t>
      </w:r>
      <w:proofErr w:type="spellEnd"/>
      <w:r w:rsidRPr="008F5D2E">
        <w:rPr>
          <w:i/>
          <w:iCs/>
          <w:sz w:val="16"/>
          <w:szCs w:val="16"/>
          <w:lang w:val="fr-FR"/>
        </w:rPr>
        <w:t xml:space="preserve"> Mehr, tome 10, page 487)</w:t>
      </w:r>
    </w:p>
  </w:footnote>
  <w:footnote w:id="2">
    <w:p w14:paraId="4DD59389" w14:textId="3DE4A388" w:rsidR="00303C06" w:rsidRPr="008F5D2E" w:rsidRDefault="00303C06" w:rsidP="00303C06">
      <w:pPr>
        <w:spacing w:after="0" w:line="240" w:lineRule="auto"/>
        <w:ind w:firstLine="0"/>
        <w:rPr>
          <w:rFonts w:ascii="Calibri" w:eastAsia="Times New Roman" w:hAnsi="Calibri" w:cs="Arial"/>
          <w:i/>
          <w:iCs/>
          <w:sz w:val="16"/>
          <w:szCs w:val="16"/>
          <w:lang w:val="fr-RE"/>
        </w:rPr>
      </w:pPr>
      <w:r w:rsidRPr="008F5D2E">
        <w:rPr>
          <w:rStyle w:val="Appelnotedebasdep"/>
          <w:sz w:val="16"/>
          <w:szCs w:val="16"/>
        </w:rPr>
        <w:footnoteRef/>
      </w:r>
      <w:r w:rsidRPr="008F5D2E">
        <w:rPr>
          <w:sz w:val="16"/>
          <w:szCs w:val="16"/>
        </w:rPr>
        <w:t xml:space="preserve"> </w:t>
      </w:r>
      <w:bookmarkStart w:id="2" w:name="_Hlk153631766"/>
      <w:proofErr w:type="spellStart"/>
      <w:r w:rsidRPr="008F5D2E">
        <w:rPr>
          <w:rFonts w:ascii="Calibri" w:eastAsia="Times New Roman" w:hAnsi="Calibri" w:cs="Arial"/>
          <w:i/>
          <w:iCs/>
          <w:sz w:val="16"/>
          <w:szCs w:val="16"/>
          <w:lang w:val="fr-RE"/>
        </w:rPr>
        <w:t>Nézaamé</w:t>
      </w:r>
      <w:proofErr w:type="spellEnd"/>
      <w:r w:rsidRPr="008F5D2E">
        <w:rPr>
          <w:rFonts w:ascii="Calibri" w:eastAsia="Times New Roman" w:hAnsi="Calibri" w:cs="Arial"/>
          <w:i/>
          <w:iCs/>
          <w:sz w:val="16"/>
          <w:szCs w:val="16"/>
          <w:lang w:val="fr-RE"/>
        </w:rPr>
        <w:t xml:space="preserve"> </w:t>
      </w:r>
      <w:proofErr w:type="spellStart"/>
      <w:r w:rsidRPr="008F5D2E">
        <w:rPr>
          <w:rFonts w:ascii="Calibri" w:eastAsia="Times New Roman" w:hAnsi="Calibri" w:cs="Arial"/>
          <w:i/>
          <w:iCs/>
          <w:sz w:val="16"/>
          <w:szCs w:val="16"/>
          <w:lang w:val="fr-RE"/>
        </w:rPr>
        <w:t>hamahangué</w:t>
      </w:r>
      <w:proofErr w:type="spellEnd"/>
      <w:r w:rsidRPr="008F5D2E">
        <w:rPr>
          <w:rFonts w:ascii="Calibri" w:eastAsia="Times New Roman" w:hAnsi="Calibri" w:cs="Arial"/>
          <w:i/>
          <w:iCs/>
          <w:sz w:val="16"/>
          <w:szCs w:val="16"/>
          <w:lang w:val="fr-RE"/>
        </w:rPr>
        <w:t xml:space="preserve"> </w:t>
      </w:r>
      <w:proofErr w:type="spellStart"/>
      <w:r w:rsidRPr="008F5D2E">
        <w:rPr>
          <w:rFonts w:ascii="Calibri" w:eastAsia="Times New Roman" w:hAnsi="Calibri" w:cs="Arial"/>
          <w:i/>
          <w:iCs/>
          <w:sz w:val="16"/>
          <w:szCs w:val="16"/>
          <w:lang w:val="fr-RE"/>
        </w:rPr>
        <w:t>souréhayé</w:t>
      </w:r>
      <w:proofErr w:type="spellEnd"/>
      <w:r w:rsidRPr="008F5D2E">
        <w:rPr>
          <w:rFonts w:ascii="Calibri" w:eastAsia="Times New Roman" w:hAnsi="Calibri" w:cs="Arial"/>
          <w:i/>
          <w:iCs/>
          <w:sz w:val="16"/>
          <w:szCs w:val="16"/>
          <w:lang w:val="fr-RE"/>
        </w:rPr>
        <w:t xml:space="preserve"> </w:t>
      </w:r>
      <w:proofErr w:type="spellStart"/>
      <w:r w:rsidRPr="008F5D2E">
        <w:rPr>
          <w:rFonts w:ascii="Calibri" w:eastAsia="Times New Roman" w:hAnsi="Calibri" w:cs="Arial"/>
          <w:i/>
          <w:iCs/>
          <w:sz w:val="16"/>
          <w:szCs w:val="16"/>
          <w:lang w:val="fr-RE"/>
        </w:rPr>
        <w:t>Qur’an</w:t>
      </w:r>
      <w:proofErr w:type="spellEnd"/>
      <w:r w:rsidRPr="008F5D2E">
        <w:rPr>
          <w:rFonts w:ascii="Calibri" w:eastAsia="Times New Roman" w:hAnsi="Calibri" w:cs="Arial"/>
          <w:i/>
          <w:iCs/>
          <w:sz w:val="16"/>
          <w:szCs w:val="16"/>
          <w:lang w:val="fr-RE"/>
        </w:rPr>
        <w:t>, page</w:t>
      </w:r>
      <w:bookmarkEnd w:id="2"/>
      <w:r w:rsidRPr="008F5D2E">
        <w:rPr>
          <w:rFonts w:ascii="Calibri" w:eastAsia="Times New Roman" w:hAnsi="Calibri" w:cs="Arial"/>
          <w:i/>
          <w:iCs/>
          <w:sz w:val="16"/>
          <w:szCs w:val="16"/>
          <w:lang w:val="fr-RE"/>
        </w:rPr>
        <w:t xml:space="preserve"> 529</w:t>
      </w:r>
    </w:p>
  </w:footnote>
  <w:footnote w:id="3">
    <w:p w14:paraId="643929EA" w14:textId="431B529E" w:rsidR="00303C06" w:rsidRPr="008F5D2E" w:rsidRDefault="00303C06" w:rsidP="00303C06">
      <w:pPr>
        <w:spacing w:after="0" w:line="240" w:lineRule="auto"/>
        <w:ind w:firstLine="0"/>
        <w:rPr>
          <w:rFonts w:ascii="Calibri" w:eastAsia="Times New Roman" w:hAnsi="Calibri" w:cs="Arial"/>
          <w:i/>
          <w:iCs/>
          <w:sz w:val="16"/>
          <w:szCs w:val="16"/>
          <w:u w:val="single"/>
          <w:lang w:val="fr-RE"/>
        </w:rPr>
      </w:pPr>
      <w:r w:rsidRPr="008F5D2E">
        <w:rPr>
          <w:rStyle w:val="Appelnotedebasdep"/>
          <w:sz w:val="16"/>
          <w:szCs w:val="16"/>
        </w:rPr>
        <w:footnoteRef/>
      </w:r>
      <w:r w:rsidRPr="008F5D2E">
        <w:rPr>
          <w:sz w:val="16"/>
          <w:szCs w:val="16"/>
        </w:rPr>
        <w:t xml:space="preserve"> </w:t>
      </w:r>
      <w:bookmarkStart w:id="3" w:name="_Hlk153631795"/>
      <w:proofErr w:type="spellStart"/>
      <w:r w:rsidRPr="008F5D2E">
        <w:rPr>
          <w:rFonts w:eastAsiaTheme="minorEastAsia"/>
          <w:i/>
          <w:iCs/>
          <w:sz w:val="16"/>
          <w:szCs w:val="16"/>
          <w:lang w:val="fr-FR" w:bidi="en-US"/>
        </w:rPr>
        <w:t>Tafsiré</w:t>
      </w:r>
      <w:proofErr w:type="spellEnd"/>
      <w:r w:rsidRPr="008F5D2E">
        <w:rPr>
          <w:rFonts w:eastAsiaTheme="minorEastAsia"/>
          <w:i/>
          <w:iCs/>
          <w:sz w:val="16"/>
          <w:szCs w:val="16"/>
          <w:lang w:val="fr-FR" w:bidi="en-US"/>
        </w:rPr>
        <w:t xml:space="preserve"> </w:t>
      </w:r>
      <w:proofErr w:type="spellStart"/>
      <w:r w:rsidRPr="008F5D2E">
        <w:rPr>
          <w:rFonts w:eastAsiaTheme="minorEastAsia"/>
          <w:i/>
          <w:iCs/>
          <w:sz w:val="16"/>
          <w:szCs w:val="16"/>
          <w:lang w:val="fr-FR" w:bidi="en-US"/>
        </w:rPr>
        <w:t>Némouna</w:t>
      </w:r>
      <w:proofErr w:type="spellEnd"/>
      <w:r w:rsidRPr="008F5D2E">
        <w:rPr>
          <w:rFonts w:eastAsiaTheme="minorEastAsia"/>
          <w:i/>
          <w:iCs/>
          <w:sz w:val="16"/>
          <w:szCs w:val="16"/>
          <w:lang w:val="fr-FR" w:bidi="en-US"/>
        </w:rPr>
        <w:t xml:space="preserve"> ; </w:t>
      </w:r>
      <w:hyperlink r:id="rId1" w:history="1">
        <w:r w:rsidRPr="008F5D2E">
          <w:rPr>
            <w:rFonts w:ascii="Calibri" w:eastAsia="Times New Roman" w:hAnsi="Calibri" w:cs="Arial"/>
            <w:i/>
            <w:iCs/>
            <w:sz w:val="16"/>
            <w:szCs w:val="16"/>
            <w:u w:val="single"/>
            <w:lang w:val="fr-RE"/>
          </w:rPr>
          <w:t>quran.inoor.ir</w:t>
        </w:r>
      </w:hyperlink>
      <w:bookmarkEnd w:id="3"/>
    </w:p>
  </w:footnote>
  <w:footnote w:id="4">
    <w:p w14:paraId="6EB0444C" w14:textId="77777777" w:rsidR="00484D88" w:rsidRPr="008F5D2E" w:rsidRDefault="00484D88" w:rsidP="00303C06">
      <w:pPr>
        <w:spacing w:after="0" w:line="240" w:lineRule="auto"/>
        <w:ind w:firstLine="0"/>
        <w:jc w:val="left"/>
        <w:rPr>
          <w:rFonts w:ascii="Calibri" w:eastAsia="Times New Roman" w:hAnsi="Calibri" w:cs="Arial"/>
          <w:i/>
          <w:iCs/>
          <w:sz w:val="16"/>
          <w:szCs w:val="16"/>
          <w:lang w:val="fr-FR"/>
        </w:rPr>
      </w:pPr>
      <w:r w:rsidRPr="008F5D2E">
        <w:rPr>
          <w:rStyle w:val="Appelnotedebasdep"/>
          <w:sz w:val="16"/>
          <w:szCs w:val="16"/>
        </w:rPr>
        <w:footnoteRef/>
      </w:r>
      <w:r w:rsidRPr="008F5D2E">
        <w:rPr>
          <w:rFonts w:ascii="Calibri" w:eastAsia="Times New Roman" w:hAnsi="Calibri" w:cs="Arial"/>
          <w:i/>
          <w:iCs/>
          <w:sz w:val="16"/>
          <w:szCs w:val="16"/>
          <w:lang w:val="fr-FR"/>
        </w:rPr>
        <w:t xml:space="preserve"> </w:t>
      </w:r>
      <w:proofErr w:type="spellStart"/>
      <w:r w:rsidRPr="008F5D2E">
        <w:rPr>
          <w:rFonts w:ascii="Calibri" w:eastAsia="Times New Roman" w:hAnsi="Calibri" w:cs="Arial"/>
          <w:i/>
          <w:iCs/>
          <w:sz w:val="16"/>
          <w:szCs w:val="16"/>
          <w:lang w:val="fr-FR"/>
        </w:rPr>
        <w:t>Tarjoumé</w:t>
      </w:r>
      <w:proofErr w:type="spellEnd"/>
      <w:r w:rsidRPr="008F5D2E">
        <w:rPr>
          <w:rFonts w:ascii="Calibri" w:eastAsia="Times New Roman" w:hAnsi="Calibri" w:cs="Arial"/>
          <w:i/>
          <w:iCs/>
          <w:sz w:val="16"/>
          <w:szCs w:val="16"/>
          <w:lang w:val="fr-FR"/>
        </w:rPr>
        <w:t xml:space="preserve"> </w:t>
      </w:r>
      <w:proofErr w:type="spellStart"/>
      <w:r w:rsidRPr="008F5D2E">
        <w:rPr>
          <w:rFonts w:ascii="Calibri" w:eastAsia="Times New Roman" w:hAnsi="Calibri" w:cs="Arial"/>
          <w:i/>
          <w:iCs/>
          <w:sz w:val="16"/>
          <w:szCs w:val="16"/>
          <w:lang w:val="fr-FR"/>
        </w:rPr>
        <w:t>Jawàme</w:t>
      </w:r>
      <w:proofErr w:type="spellEnd"/>
      <w:r w:rsidRPr="008F5D2E">
        <w:rPr>
          <w:rFonts w:ascii="Calibri" w:eastAsia="Times New Roman" w:hAnsi="Calibri" w:cs="Arial"/>
          <w:i/>
          <w:iCs/>
          <w:sz w:val="16"/>
          <w:szCs w:val="16"/>
          <w:lang w:val="fr-FR"/>
        </w:rPr>
        <w:t>-al-</w:t>
      </w:r>
      <w:proofErr w:type="spellStart"/>
      <w:r w:rsidRPr="008F5D2E">
        <w:rPr>
          <w:rFonts w:ascii="Calibri" w:eastAsia="Times New Roman" w:hAnsi="Calibri" w:cs="Arial"/>
          <w:i/>
          <w:iCs/>
          <w:sz w:val="16"/>
          <w:szCs w:val="16"/>
          <w:lang w:val="fr-FR"/>
        </w:rPr>
        <w:t>jàméa</w:t>
      </w:r>
      <w:proofErr w:type="spellEnd"/>
      <w:r w:rsidRPr="008F5D2E">
        <w:rPr>
          <w:rFonts w:ascii="Calibri" w:eastAsia="Times New Roman" w:hAnsi="Calibri" w:cs="Arial"/>
          <w:i/>
          <w:iCs/>
          <w:sz w:val="16"/>
          <w:szCs w:val="16"/>
          <w:lang w:val="fr-FR"/>
        </w:rPr>
        <w:t>, tome 6, page 688</w:t>
      </w:r>
    </w:p>
  </w:footnote>
  <w:footnote w:id="5">
    <w:p w14:paraId="7EE14EF8" w14:textId="75F5AE14" w:rsidR="00465309" w:rsidRPr="00465309" w:rsidRDefault="00465309" w:rsidP="00465309">
      <w:pPr>
        <w:spacing w:after="0" w:line="240" w:lineRule="auto"/>
        <w:ind w:firstLine="0"/>
        <w:rPr>
          <w:rFonts w:cstheme="minorHAnsi"/>
          <w:sz w:val="16"/>
          <w:szCs w:val="16"/>
        </w:rPr>
      </w:pPr>
      <w:bookmarkStart w:id="4" w:name="_Hlk164564945"/>
      <w:r w:rsidRPr="00465309">
        <w:rPr>
          <w:rStyle w:val="Appelnotedebasdep"/>
          <w:sz w:val="16"/>
          <w:szCs w:val="16"/>
        </w:rPr>
        <w:footnoteRef/>
      </w:r>
      <w:r w:rsidRPr="00465309">
        <w:rPr>
          <w:sz w:val="16"/>
          <w:szCs w:val="16"/>
        </w:rPr>
        <w:t xml:space="preserve"> </w:t>
      </w:r>
      <w:proofErr w:type="spellStart"/>
      <w:r w:rsidR="0004612B" w:rsidRPr="0004612B">
        <w:rPr>
          <w:rFonts w:cstheme="minorHAnsi"/>
          <w:sz w:val="16"/>
          <w:szCs w:val="16"/>
        </w:rPr>
        <w:t>Mash'ar</w:t>
      </w:r>
      <w:proofErr w:type="spellEnd"/>
      <w:r w:rsidR="0004612B" w:rsidRPr="0004612B">
        <w:rPr>
          <w:rFonts w:cstheme="minorHAnsi"/>
          <w:sz w:val="16"/>
          <w:szCs w:val="16"/>
        </w:rPr>
        <w:t xml:space="preserve"> al-Haram est un site important dans l'Islam, situé à mi-chemin entre Mina et Arafat sur la plaine d'Arafat en Arabie saoudite. C'est le lieu où les pèlerins musulmans passent la nuit lors du Hajj (pèlerinage) après avoir passé une journée sur le Mont Arafat. En effet, les pèlerins doivent se rendre à </w:t>
      </w:r>
      <w:proofErr w:type="spellStart"/>
      <w:r w:rsidR="0004612B" w:rsidRPr="0004612B">
        <w:rPr>
          <w:rFonts w:cstheme="minorHAnsi"/>
          <w:sz w:val="16"/>
          <w:szCs w:val="16"/>
        </w:rPr>
        <w:t>Mash'ar</w:t>
      </w:r>
      <w:proofErr w:type="spellEnd"/>
      <w:r w:rsidR="0004612B" w:rsidRPr="0004612B">
        <w:rPr>
          <w:rFonts w:cstheme="minorHAnsi"/>
          <w:sz w:val="16"/>
          <w:szCs w:val="16"/>
        </w:rPr>
        <w:t xml:space="preserve"> al-Haram le soir du 9 </w:t>
      </w:r>
      <w:proofErr w:type="spellStart"/>
      <w:r w:rsidR="0004612B" w:rsidRPr="0004612B">
        <w:rPr>
          <w:rFonts w:cstheme="minorHAnsi"/>
          <w:sz w:val="16"/>
          <w:szCs w:val="16"/>
        </w:rPr>
        <w:t>Dhul</w:t>
      </w:r>
      <w:proofErr w:type="spellEnd"/>
      <w:r w:rsidR="0004612B" w:rsidRPr="0004612B">
        <w:rPr>
          <w:rFonts w:cstheme="minorHAnsi"/>
          <w:sz w:val="16"/>
          <w:szCs w:val="16"/>
        </w:rPr>
        <w:t xml:space="preserve"> </w:t>
      </w:r>
      <w:proofErr w:type="spellStart"/>
      <w:r w:rsidR="0004612B" w:rsidRPr="0004612B">
        <w:rPr>
          <w:rFonts w:cstheme="minorHAnsi"/>
          <w:sz w:val="16"/>
          <w:szCs w:val="16"/>
        </w:rPr>
        <w:t>Hijjah</w:t>
      </w:r>
      <w:proofErr w:type="spellEnd"/>
      <w:r w:rsidR="0004612B" w:rsidRPr="0004612B">
        <w:rPr>
          <w:rFonts w:cstheme="minorHAnsi"/>
          <w:sz w:val="16"/>
          <w:szCs w:val="16"/>
        </w:rPr>
        <w:t xml:space="preserve">, après la fin de la station obligatoire à Arafat et y rester jusqu'à l'aube du 10 </w:t>
      </w:r>
      <w:proofErr w:type="spellStart"/>
      <w:r w:rsidR="0004612B" w:rsidRPr="0004612B">
        <w:rPr>
          <w:rFonts w:cstheme="minorHAnsi"/>
          <w:sz w:val="16"/>
          <w:szCs w:val="16"/>
        </w:rPr>
        <w:t>Dhul</w:t>
      </w:r>
      <w:proofErr w:type="spellEnd"/>
      <w:r w:rsidR="0004612B" w:rsidRPr="0004612B">
        <w:rPr>
          <w:rFonts w:cstheme="minorHAnsi"/>
          <w:sz w:val="16"/>
          <w:szCs w:val="16"/>
        </w:rPr>
        <w:t xml:space="preserve"> </w:t>
      </w:r>
      <w:proofErr w:type="spellStart"/>
      <w:r w:rsidR="0004612B" w:rsidRPr="0004612B">
        <w:rPr>
          <w:rFonts w:cstheme="minorHAnsi"/>
          <w:sz w:val="16"/>
          <w:szCs w:val="16"/>
        </w:rPr>
        <w:t>Hijjah</w:t>
      </w:r>
      <w:proofErr w:type="spellEnd"/>
      <w:r w:rsidR="0004612B" w:rsidRPr="0004612B">
        <w:rPr>
          <w:rFonts w:cstheme="minorHAnsi"/>
          <w:sz w:val="16"/>
          <w:szCs w:val="16"/>
        </w:rPr>
        <w:t xml:space="preserve"> pour y effectuer des rituels qui font partie intégrante du pèlerinage.</w:t>
      </w:r>
      <w:bookmarkEnd w:id="4"/>
      <w:r w:rsidRPr="00465309">
        <w:rPr>
          <w:rFonts w:cstheme="minorHAnsi"/>
          <w:sz w:val="16"/>
          <w:szCs w:val="16"/>
        </w:rPr>
        <w:t xml:space="preserve"> </w:t>
      </w:r>
      <w:r w:rsidR="00DC1632">
        <w:rPr>
          <w:rFonts w:cstheme="minorHAnsi"/>
          <w:sz w:val="16"/>
          <w:szCs w:val="16"/>
        </w:rPr>
        <w:t>L’arrêt</w:t>
      </w:r>
      <w:r w:rsidRPr="00465309">
        <w:rPr>
          <w:rFonts w:cstheme="minorHAnsi"/>
          <w:sz w:val="16"/>
          <w:szCs w:val="16"/>
        </w:rPr>
        <w:t xml:space="preserve"> dans ce lieu fait partie des piliers du Hajj. Aujourd'hui, le lieu peut accueillir des centaines de milliers de fidèles pendant le Hajj grâce à de larges espaces et des infrastructures modernes. En résumé, </w:t>
      </w:r>
      <w:proofErr w:type="spellStart"/>
      <w:r w:rsidRPr="00465309">
        <w:rPr>
          <w:rFonts w:cstheme="minorHAnsi"/>
          <w:sz w:val="16"/>
          <w:szCs w:val="16"/>
        </w:rPr>
        <w:t>Mash'ar</w:t>
      </w:r>
      <w:proofErr w:type="spellEnd"/>
      <w:r w:rsidRPr="00465309">
        <w:rPr>
          <w:rFonts w:cstheme="minorHAnsi"/>
          <w:sz w:val="16"/>
          <w:szCs w:val="16"/>
        </w:rPr>
        <w:t xml:space="preserve"> al-Haram est un haut lieu du pèlerinage, profondément symbolique, où se déroulent des rituels clés du Hajj.</w:t>
      </w:r>
    </w:p>
  </w:footnote>
  <w:footnote w:id="6">
    <w:p w14:paraId="7B391BB4" w14:textId="77777777" w:rsidR="00484D88" w:rsidRPr="00465309" w:rsidRDefault="00484D88" w:rsidP="00465309">
      <w:pPr>
        <w:spacing w:after="0" w:line="240" w:lineRule="auto"/>
        <w:ind w:firstLine="0"/>
        <w:jc w:val="left"/>
        <w:rPr>
          <w:rFonts w:ascii="Calibri" w:eastAsia="Times New Roman" w:hAnsi="Calibri" w:cs="Arial"/>
          <w:i/>
          <w:iCs/>
          <w:sz w:val="16"/>
          <w:szCs w:val="16"/>
          <w:lang w:val="fr-FR"/>
        </w:rPr>
      </w:pPr>
      <w:r w:rsidRPr="00465309">
        <w:rPr>
          <w:rStyle w:val="Appelnotedebasdep"/>
          <w:i/>
          <w:iCs/>
          <w:sz w:val="16"/>
          <w:szCs w:val="16"/>
        </w:rPr>
        <w:footnoteRef/>
      </w:r>
      <w:r w:rsidRPr="00465309">
        <w:rPr>
          <w:rFonts w:ascii="Calibri" w:eastAsia="Times New Roman" w:hAnsi="Calibri" w:cs="Arial"/>
          <w:i/>
          <w:iCs/>
          <w:sz w:val="16"/>
          <w:szCs w:val="16"/>
          <w:lang w:val="fr-FR"/>
        </w:rPr>
        <w:t xml:space="preserve"> </w:t>
      </w:r>
      <w:proofErr w:type="spellStart"/>
      <w:r w:rsidRPr="00465309">
        <w:rPr>
          <w:rFonts w:ascii="Calibri" w:eastAsia="Times New Roman" w:hAnsi="Calibri" w:cs="Arial"/>
          <w:i/>
          <w:iCs/>
          <w:sz w:val="16"/>
          <w:szCs w:val="16"/>
          <w:lang w:val="fr-FR"/>
        </w:rPr>
        <w:t>Tafsiré</w:t>
      </w:r>
      <w:proofErr w:type="spellEnd"/>
      <w:r w:rsidRPr="00465309">
        <w:rPr>
          <w:rFonts w:ascii="Calibri" w:eastAsia="Times New Roman" w:hAnsi="Calibri" w:cs="Arial"/>
          <w:i/>
          <w:iCs/>
          <w:sz w:val="16"/>
          <w:szCs w:val="16"/>
          <w:lang w:val="fr-FR"/>
        </w:rPr>
        <w:t xml:space="preserve"> </w:t>
      </w:r>
      <w:proofErr w:type="spellStart"/>
      <w:r w:rsidRPr="00465309">
        <w:rPr>
          <w:rFonts w:ascii="Calibri" w:eastAsia="Times New Roman" w:hAnsi="Calibri" w:cs="Arial"/>
          <w:i/>
          <w:iCs/>
          <w:sz w:val="16"/>
          <w:szCs w:val="16"/>
          <w:lang w:val="fr-FR"/>
        </w:rPr>
        <w:t>Assàn</w:t>
      </w:r>
      <w:proofErr w:type="spellEnd"/>
      <w:r w:rsidRPr="00465309">
        <w:rPr>
          <w:rFonts w:ascii="Calibri" w:eastAsia="Times New Roman" w:hAnsi="Calibri" w:cs="Arial"/>
          <w:i/>
          <w:iCs/>
          <w:sz w:val="16"/>
          <w:szCs w:val="16"/>
          <w:lang w:val="fr-FR"/>
        </w:rPr>
        <w:t>, tome 18, page 351</w:t>
      </w:r>
    </w:p>
  </w:footnote>
  <w:footnote w:id="7">
    <w:p w14:paraId="646B0F8A" w14:textId="46CCF055" w:rsidR="0085602D" w:rsidRPr="0085602D" w:rsidRDefault="0085602D" w:rsidP="00465309">
      <w:pPr>
        <w:spacing w:after="0" w:line="240" w:lineRule="auto"/>
        <w:ind w:firstLine="0"/>
        <w:rPr>
          <w:rFonts w:cstheme="minorHAnsi"/>
          <w:sz w:val="16"/>
          <w:szCs w:val="16"/>
          <w:lang w:bidi="fa-IR"/>
        </w:rPr>
      </w:pPr>
      <w:r w:rsidRPr="0085602D">
        <w:rPr>
          <w:rStyle w:val="Appelnotedebasdep"/>
          <w:sz w:val="16"/>
          <w:szCs w:val="16"/>
        </w:rPr>
        <w:footnoteRef/>
      </w:r>
      <w:r w:rsidRPr="0085602D">
        <w:rPr>
          <w:sz w:val="16"/>
          <w:szCs w:val="16"/>
        </w:rPr>
        <w:t xml:space="preserve"> </w:t>
      </w:r>
      <w:r w:rsidRPr="0085602D">
        <w:rPr>
          <w:rFonts w:cstheme="minorHAnsi"/>
          <w:sz w:val="16"/>
          <w:szCs w:val="16"/>
          <w:lang w:bidi="fa-IR"/>
        </w:rPr>
        <w:t xml:space="preserve">Le terme </w:t>
      </w:r>
      <w:r w:rsidR="006C3381">
        <w:rPr>
          <w:rFonts w:cstheme="minorHAnsi"/>
          <w:sz w:val="16"/>
          <w:szCs w:val="16"/>
          <w:lang w:bidi="fa-IR"/>
        </w:rPr>
        <w:t>« </w:t>
      </w:r>
      <w:r w:rsidRPr="0085602D">
        <w:rPr>
          <w:rFonts w:cstheme="minorHAnsi"/>
          <w:sz w:val="16"/>
          <w:szCs w:val="16"/>
          <w:lang w:bidi="fa-IR"/>
        </w:rPr>
        <w:t>al-</w:t>
      </w:r>
      <w:proofErr w:type="spellStart"/>
      <w:r w:rsidRPr="0085602D">
        <w:rPr>
          <w:rFonts w:cstheme="minorHAnsi"/>
          <w:sz w:val="16"/>
          <w:szCs w:val="16"/>
          <w:lang w:bidi="fa-IR"/>
        </w:rPr>
        <w:t>Yabis</w:t>
      </w:r>
      <w:proofErr w:type="spellEnd"/>
      <w:r w:rsidR="006C3381">
        <w:rPr>
          <w:rFonts w:cstheme="minorHAnsi"/>
          <w:sz w:val="16"/>
          <w:szCs w:val="16"/>
          <w:lang w:bidi="fa-IR"/>
        </w:rPr>
        <w:t> »</w:t>
      </w:r>
      <w:r w:rsidRPr="0085602D">
        <w:rPr>
          <w:rFonts w:cstheme="minorHAnsi"/>
          <w:sz w:val="16"/>
          <w:szCs w:val="16"/>
          <w:lang w:bidi="fa-IR"/>
        </w:rPr>
        <w:t>, qui signifie désert sans eau ni végétation, fait spécifiquement référence à la région située à la frontière entre la Syrie et la Jordanie. Les chiites croient que al-</w:t>
      </w:r>
      <w:proofErr w:type="spellStart"/>
      <w:r w:rsidRPr="0085602D">
        <w:rPr>
          <w:rFonts w:cstheme="minorHAnsi"/>
          <w:sz w:val="16"/>
          <w:szCs w:val="16"/>
          <w:lang w:bidi="fa-IR"/>
        </w:rPr>
        <w:t>Soufyani</w:t>
      </w:r>
      <w:proofErr w:type="spellEnd"/>
      <w:r w:rsidRPr="0085602D">
        <w:rPr>
          <w:rFonts w:cstheme="minorHAnsi"/>
          <w:sz w:val="16"/>
          <w:szCs w:val="16"/>
          <w:lang w:bidi="fa-IR"/>
        </w:rPr>
        <w:t xml:space="preserve"> émergera de cet endroit pour s'opposer à l’Imam al-Mahdi (</w:t>
      </w:r>
      <w:proofErr w:type="spellStart"/>
      <w:r w:rsidRPr="0085602D">
        <w:rPr>
          <w:rFonts w:cstheme="minorHAnsi"/>
          <w:sz w:val="16"/>
          <w:szCs w:val="16"/>
          <w:lang w:bidi="fa-IR"/>
        </w:rPr>
        <w:t>aj</w:t>
      </w:r>
      <w:proofErr w:type="spellEnd"/>
      <w:r w:rsidRPr="0085602D">
        <w:rPr>
          <w:rFonts w:cstheme="minorHAnsi"/>
          <w:sz w:val="16"/>
          <w:szCs w:val="16"/>
          <w:lang w:bidi="fa-IR"/>
        </w:rPr>
        <w:t>).</w:t>
      </w:r>
    </w:p>
  </w:footnote>
  <w:footnote w:id="8">
    <w:p w14:paraId="062A45FC" w14:textId="33107A82" w:rsidR="00A66BD7" w:rsidRPr="0085602D" w:rsidRDefault="00A66BD7" w:rsidP="0085602D">
      <w:pPr>
        <w:pStyle w:val="Notedebasdepage"/>
        <w:ind w:firstLine="0"/>
        <w:rPr>
          <w:sz w:val="16"/>
          <w:szCs w:val="16"/>
          <w:lang w:val="fr-BE"/>
        </w:rPr>
      </w:pPr>
      <w:r w:rsidRPr="0085602D">
        <w:rPr>
          <w:rStyle w:val="Appelnotedebasdep"/>
          <w:sz w:val="16"/>
          <w:szCs w:val="16"/>
        </w:rPr>
        <w:footnoteRef/>
      </w:r>
      <w:r w:rsidRPr="0085602D">
        <w:rPr>
          <w:sz w:val="16"/>
          <w:szCs w:val="16"/>
        </w:rPr>
        <w:t xml:space="preserve"> Bien sûr, certains croient que cette histoire est l'une des manifestations évidentes du verset. </w:t>
      </w:r>
    </w:p>
  </w:footnote>
  <w:footnote w:id="9">
    <w:p w14:paraId="7D40C1A2" w14:textId="6B719891" w:rsidR="00FE39DF" w:rsidRPr="0085602D" w:rsidRDefault="00FE39DF" w:rsidP="0085602D">
      <w:pPr>
        <w:pStyle w:val="Paragraphedeliste1"/>
        <w:spacing w:after="0" w:line="240" w:lineRule="auto"/>
        <w:ind w:left="0"/>
        <w:jc w:val="left"/>
        <w:rPr>
          <w:i/>
          <w:iCs/>
          <w:sz w:val="16"/>
          <w:szCs w:val="16"/>
          <w:lang w:val="fr-RE"/>
        </w:rPr>
      </w:pPr>
      <w:r w:rsidRPr="0085602D">
        <w:rPr>
          <w:rStyle w:val="Appelnotedebasdep"/>
          <w:sz w:val="16"/>
          <w:szCs w:val="16"/>
        </w:rPr>
        <w:footnoteRef/>
      </w:r>
      <w:r w:rsidRPr="005D2CD7">
        <w:rPr>
          <w:sz w:val="16"/>
          <w:szCs w:val="16"/>
          <w:lang w:val="fr-RE"/>
        </w:rPr>
        <w:t xml:space="preserve"> </w:t>
      </w:r>
      <w:proofErr w:type="spellStart"/>
      <w:r w:rsidRPr="0085602D">
        <w:rPr>
          <w:i/>
          <w:iCs/>
          <w:sz w:val="16"/>
          <w:szCs w:val="16"/>
          <w:lang w:val="fr-RE"/>
        </w:rPr>
        <w:t>Némouneh</w:t>
      </w:r>
      <w:proofErr w:type="spellEnd"/>
      <w:r w:rsidRPr="0085602D">
        <w:rPr>
          <w:i/>
          <w:iCs/>
          <w:sz w:val="16"/>
          <w:szCs w:val="16"/>
          <w:lang w:val="fr-RE"/>
        </w:rPr>
        <w:t xml:space="preserve"> </w:t>
      </w:r>
      <w:proofErr w:type="spellStart"/>
      <w:r w:rsidRPr="0085602D">
        <w:rPr>
          <w:i/>
          <w:iCs/>
          <w:sz w:val="16"/>
          <w:szCs w:val="16"/>
          <w:lang w:val="fr-RE"/>
        </w:rPr>
        <w:t>Bayinat</w:t>
      </w:r>
      <w:proofErr w:type="spellEnd"/>
      <w:r w:rsidRPr="0085602D">
        <w:rPr>
          <w:i/>
          <w:iCs/>
          <w:sz w:val="16"/>
          <w:szCs w:val="16"/>
          <w:lang w:val="fr-RE"/>
        </w:rPr>
        <w:t xml:space="preserve">, page 876 </w:t>
      </w:r>
    </w:p>
  </w:footnote>
  <w:footnote w:id="10">
    <w:p w14:paraId="77ADF5C2" w14:textId="309E9641" w:rsidR="00A66BD7" w:rsidRPr="00A75D77" w:rsidRDefault="00A66BD7" w:rsidP="00A75D77">
      <w:pPr>
        <w:pStyle w:val="Notedebasdepage"/>
        <w:ind w:firstLine="0"/>
        <w:rPr>
          <w:sz w:val="16"/>
          <w:szCs w:val="16"/>
        </w:rPr>
      </w:pPr>
      <w:r w:rsidRPr="00A75D77">
        <w:rPr>
          <w:rStyle w:val="Appelnotedebasdep"/>
          <w:sz w:val="16"/>
          <w:szCs w:val="16"/>
        </w:rPr>
        <w:footnoteRef/>
      </w:r>
      <w:r w:rsidRPr="00A75D77">
        <w:rPr>
          <w:sz w:val="16"/>
          <w:szCs w:val="16"/>
        </w:rPr>
        <w:t xml:space="preserve"> </w:t>
      </w:r>
      <w:r w:rsidR="00024620" w:rsidRPr="00A75D77">
        <w:rPr>
          <w:sz w:val="16"/>
          <w:szCs w:val="16"/>
        </w:rPr>
        <w:t>« </w:t>
      </w:r>
      <w:proofErr w:type="spellStart"/>
      <w:r w:rsidR="00024620" w:rsidRPr="00DA5000">
        <w:rPr>
          <w:sz w:val="16"/>
          <w:szCs w:val="16"/>
        </w:rPr>
        <w:t>Aadi-yaat</w:t>
      </w:r>
      <w:proofErr w:type="spellEnd"/>
      <w:r w:rsidR="00024620" w:rsidRPr="00A75D77">
        <w:rPr>
          <w:sz w:val="16"/>
          <w:szCs w:val="16"/>
        </w:rPr>
        <w:t> »</w:t>
      </w:r>
      <w:r w:rsidRPr="00A75D77">
        <w:rPr>
          <w:sz w:val="16"/>
          <w:szCs w:val="16"/>
        </w:rPr>
        <w:t xml:space="preserve"> à l'origine signifie se séparer, car en courant, l'homme se sépare des autres. </w:t>
      </w:r>
      <w:r w:rsidR="001A5470">
        <w:rPr>
          <w:sz w:val="16"/>
          <w:szCs w:val="16"/>
        </w:rPr>
        <w:t>« </w:t>
      </w:r>
      <w:r w:rsidR="001A5470" w:rsidRPr="00DA5000">
        <w:rPr>
          <w:sz w:val="16"/>
          <w:szCs w:val="16"/>
        </w:rPr>
        <w:t>Zab-h</w:t>
      </w:r>
      <w:r w:rsidR="001A5470">
        <w:rPr>
          <w:sz w:val="16"/>
          <w:szCs w:val="16"/>
        </w:rPr>
        <w:t> »</w:t>
      </w:r>
      <w:r w:rsidRPr="00A75D77">
        <w:rPr>
          <w:sz w:val="16"/>
          <w:szCs w:val="16"/>
        </w:rPr>
        <w:t xml:space="preserve"> signifie le son des respirations rapides du cheval, </w:t>
      </w:r>
      <w:r w:rsidR="00024620" w:rsidRPr="00A75D77">
        <w:rPr>
          <w:sz w:val="16"/>
          <w:szCs w:val="16"/>
        </w:rPr>
        <w:t>« </w:t>
      </w:r>
      <w:proofErr w:type="spellStart"/>
      <w:r w:rsidRPr="00DA5000">
        <w:rPr>
          <w:sz w:val="16"/>
          <w:szCs w:val="16"/>
        </w:rPr>
        <w:t>mour</w:t>
      </w:r>
      <w:r w:rsidR="00024620" w:rsidRPr="00DA5000">
        <w:rPr>
          <w:sz w:val="16"/>
          <w:szCs w:val="16"/>
        </w:rPr>
        <w:t>i</w:t>
      </w:r>
      <w:r w:rsidRPr="00DA5000">
        <w:rPr>
          <w:sz w:val="16"/>
          <w:szCs w:val="16"/>
        </w:rPr>
        <w:t>y</w:t>
      </w:r>
      <w:r w:rsidR="00024620" w:rsidRPr="00DA5000">
        <w:rPr>
          <w:sz w:val="16"/>
          <w:szCs w:val="16"/>
        </w:rPr>
        <w:t>a</w:t>
      </w:r>
      <w:r w:rsidRPr="00DA5000">
        <w:rPr>
          <w:sz w:val="16"/>
          <w:szCs w:val="16"/>
        </w:rPr>
        <w:t>at</w:t>
      </w:r>
      <w:proofErr w:type="spellEnd"/>
      <w:r w:rsidR="00024620" w:rsidRPr="00DA5000">
        <w:rPr>
          <w:sz w:val="16"/>
          <w:szCs w:val="16"/>
        </w:rPr>
        <w:t> </w:t>
      </w:r>
      <w:r w:rsidR="00024620" w:rsidRPr="00A75D77">
        <w:rPr>
          <w:sz w:val="16"/>
          <w:szCs w:val="16"/>
        </w:rPr>
        <w:t>»</w:t>
      </w:r>
      <w:r w:rsidRPr="00A75D77">
        <w:rPr>
          <w:sz w:val="16"/>
          <w:szCs w:val="16"/>
        </w:rPr>
        <w:t xml:space="preserve"> signifie allumer un feu, </w:t>
      </w:r>
      <w:r w:rsidR="00DC488D" w:rsidRPr="00A75D77">
        <w:rPr>
          <w:sz w:val="16"/>
          <w:szCs w:val="16"/>
        </w:rPr>
        <w:t>« </w:t>
      </w:r>
      <w:proofErr w:type="spellStart"/>
      <w:r w:rsidR="00DC488D" w:rsidRPr="00DA5000">
        <w:rPr>
          <w:sz w:val="16"/>
          <w:szCs w:val="16"/>
        </w:rPr>
        <w:t>q</w:t>
      </w:r>
      <w:r w:rsidRPr="00DA5000">
        <w:rPr>
          <w:sz w:val="16"/>
          <w:szCs w:val="16"/>
        </w:rPr>
        <w:t>ad</w:t>
      </w:r>
      <w:r w:rsidR="00DC488D" w:rsidRPr="00DA5000">
        <w:rPr>
          <w:sz w:val="16"/>
          <w:szCs w:val="16"/>
        </w:rPr>
        <w:t>’</w:t>
      </w:r>
      <w:r w:rsidRPr="00DA5000">
        <w:rPr>
          <w:sz w:val="16"/>
          <w:szCs w:val="16"/>
        </w:rPr>
        <w:t>h</w:t>
      </w:r>
      <w:r w:rsidR="00DC488D" w:rsidRPr="00DA5000">
        <w:rPr>
          <w:sz w:val="16"/>
          <w:szCs w:val="16"/>
        </w:rPr>
        <w:t>a</w:t>
      </w:r>
      <w:proofErr w:type="spellEnd"/>
      <w:r w:rsidR="00DC488D" w:rsidRPr="00A75D77">
        <w:rPr>
          <w:sz w:val="16"/>
          <w:szCs w:val="16"/>
        </w:rPr>
        <w:t> »</w:t>
      </w:r>
      <w:r w:rsidRPr="00A75D77">
        <w:rPr>
          <w:sz w:val="16"/>
          <w:szCs w:val="16"/>
        </w:rPr>
        <w:t xml:space="preserve"> signifie frapper deux choses l'une contre l'autre pour faire du feu, </w:t>
      </w:r>
      <w:r w:rsidR="00DC488D" w:rsidRPr="00A75D77">
        <w:rPr>
          <w:sz w:val="16"/>
          <w:szCs w:val="16"/>
        </w:rPr>
        <w:t>« </w:t>
      </w:r>
      <w:proofErr w:type="spellStart"/>
      <w:r w:rsidR="00DC488D" w:rsidRPr="00DA5000">
        <w:rPr>
          <w:sz w:val="16"/>
          <w:szCs w:val="16"/>
        </w:rPr>
        <w:t>moughiraat</w:t>
      </w:r>
      <w:proofErr w:type="spellEnd"/>
      <w:r w:rsidR="00DC488D" w:rsidRPr="00A75D77">
        <w:rPr>
          <w:sz w:val="16"/>
          <w:szCs w:val="16"/>
        </w:rPr>
        <w:t> »</w:t>
      </w:r>
      <w:r w:rsidRPr="00A75D77">
        <w:rPr>
          <w:sz w:val="16"/>
          <w:szCs w:val="16"/>
        </w:rPr>
        <w:t xml:space="preserve"> signifie attaquer et </w:t>
      </w:r>
      <w:r w:rsidR="00DC488D" w:rsidRPr="00A75D77">
        <w:rPr>
          <w:sz w:val="16"/>
          <w:szCs w:val="16"/>
        </w:rPr>
        <w:t>« </w:t>
      </w:r>
      <w:proofErr w:type="spellStart"/>
      <w:r w:rsidRPr="00DA5000">
        <w:rPr>
          <w:sz w:val="16"/>
          <w:szCs w:val="16"/>
        </w:rPr>
        <w:t>naqa</w:t>
      </w:r>
      <w:r w:rsidR="00DC488D" w:rsidRPr="00DA5000">
        <w:rPr>
          <w:sz w:val="16"/>
          <w:szCs w:val="16"/>
        </w:rPr>
        <w:t>’a</w:t>
      </w:r>
      <w:proofErr w:type="spellEnd"/>
      <w:r w:rsidR="00DC488D" w:rsidRPr="00A75D77">
        <w:rPr>
          <w:sz w:val="16"/>
          <w:szCs w:val="16"/>
        </w:rPr>
        <w:t> »</w:t>
      </w:r>
      <w:r w:rsidRPr="00A75D77">
        <w:rPr>
          <w:sz w:val="16"/>
          <w:szCs w:val="16"/>
        </w:rPr>
        <w:t xml:space="preserve"> signifie poussière.</w:t>
      </w:r>
    </w:p>
  </w:footnote>
  <w:footnote w:id="11">
    <w:p w14:paraId="0E288651" w14:textId="55AF8295" w:rsidR="00DC488D" w:rsidRPr="00A75D77" w:rsidRDefault="00DC488D" w:rsidP="00751B7F">
      <w:pPr>
        <w:pStyle w:val="Paragraphedeliste1"/>
        <w:spacing w:after="0" w:line="240" w:lineRule="auto"/>
        <w:ind w:left="0"/>
        <w:rPr>
          <w:rFonts w:asciiTheme="minorHAnsi" w:hAnsiTheme="minorHAnsi" w:cstheme="minorBidi"/>
          <w:i/>
          <w:iCs/>
          <w:sz w:val="16"/>
          <w:szCs w:val="16"/>
          <w:lang w:val="fr-FR" w:bidi="en-US"/>
        </w:rPr>
      </w:pPr>
      <w:r w:rsidRPr="00A75D77">
        <w:rPr>
          <w:rStyle w:val="Appelnotedebasdep"/>
          <w:sz w:val="16"/>
          <w:szCs w:val="16"/>
        </w:rPr>
        <w:footnoteRef/>
      </w:r>
      <w:r w:rsidRPr="005D2CD7">
        <w:rPr>
          <w:sz w:val="16"/>
          <w:szCs w:val="16"/>
          <w:lang w:val="fr-RE"/>
        </w:rPr>
        <w:t xml:space="preserve"> </w:t>
      </w:r>
      <w:bookmarkStart w:id="7" w:name="_Hlk152173519"/>
      <w:proofErr w:type="spellStart"/>
      <w:r w:rsidRPr="00A75D77">
        <w:rPr>
          <w:rFonts w:asciiTheme="minorHAnsi" w:hAnsiTheme="minorHAnsi" w:cstheme="minorBidi"/>
          <w:i/>
          <w:iCs/>
          <w:sz w:val="16"/>
          <w:szCs w:val="16"/>
          <w:lang w:val="fr-FR" w:bidi="en-US"/>
        </w:rPr>
        <w:t>Tafsiré</w:t>
      </w:r>
      <w:proofErr w:type="spellEnd"/>
      <w:r w:rsidRPr="00A75D77">
        <w:rPr>
          <w:rFonts w:asciiTheme="minorHAnsi" w:hAnsiTheme="minorHAnsi" w:cstheme="minorBidi"/>
          <w:i/>
          <w:iCs/>
          <w:sz w:val="16"/>
          <w:szCs w:val="16"/>
          <w:lang w:val="fr-FR" w:bidi="en-US"/>
        </w:rPr>
        <w:t xml:space="preserve"> </w:t>
      </w:r>
      <w:proofErr w:type="spellStart"/>
      <w:r w:rsidRPr="00A75D77">
        <w:rPr>
          <w:rFonts w:asciiTheme="minorHAnsi" w:hAnsiTheme="minorHAnsi" w:cstheme="minorBidi"/>
          <w:i/>
          <w:iCs/>
          <w:sz w:val="16"/>
          <w:szCs w:val="16"/>
          <w:lang w:val="fr-FR" w:bidi="en-US"/>
        </w:rPr>
        <w:t>Qur’ané</w:t>
      </w:r>
      <w:proofErr w:type="spellEnd"/>
      <w:r w:rsidRPr="00A75D77">
        <w:rPr>
          <w:rFonts w:asciiTheme="minorHAnsi" w:hAnsiTheme="minorHAnsi" w:cstheme="minorBidi"/>
          <w:i/>
          <w:iCs/>
          <w:sz w:val="16"/>
          <w:szCs w:val="16"/>
          <w:lang w:val="fr-FR" w:bidi="en-US"/>
        </w:rPr>
        <w:t xml:space="preserve"> Mehr, tome 10, page</w:t>
      </w:r>
      <w:bookmarkEnd w:id="7"/>
      <w:r w:rsidRPr="00A75D77">
        <w:rPr>
          <w:rFonts w:asciiTheme="minorHAnsi" w:hAnsiTheme="minorHAnsi" w:cstheme="minorBidi"/>
          <w:i/>
          <w:iCs/>
          <w:sz w:val="16"/>
          <w:szCs w:val="16"/>
          <w:lang w:val="fr-FR" w:bidi="en-US"/>
        </w:rPr>
        <w:t xml:space="preserve"> 490</w:t>
      </w:r>
    </w:p>
  </w:footnote>
  <w:footnote w:id="12">
    <w:p w14:paraId="4C66F8EC" w14:textId="661BD4C0" w:rsidR="00A75D77" w:rsidRPr="00A75D77" w:rsidRDefault="00A75D77" w:rsidP="00751B7F">
      <w:pPr>
        <w:pStyle w:val="Paragraphedeliste1"/>
        <w:spacing w:after="0" w:line="240" w:lineRule="auto"/>
        <w:ind w:left="0"/>
        <w:rPr>
          <w:rFonts w:asciiTheme="minorHAnsi" w:hAnsiTheme="minorHAnsi" w:cstheme="minorBidi"/>
          <w:i/>
          <w:iCs/>
          <w:sz w:val="16"/>
          <w:szCs w:val="16"/>
          <w:lang w:val="fr-FR" w:bidi="en-US"/>
        </w:rPr>
      </w:pPr>
      <w:r w:rsidRPr="00A75D77">
        <w:rPr>
          <w:rStyle w:val="Appelnotedebasdep"/>
          <w:sz w:val="16"/>
          <w:szCs w:val="16"/>
        </w:rPr>
        <w:footnoteRef/>
      </w:r>
      <w:r w:rsidRPr="005D2CD7">
        <w:rPr>
          <w:sz w:val="16"/>
          <w:szCs w:val="16"/>
          <w:lang w:val="fr-RE"/>
        </w:rPr>
        <w:t xml:space="preserve"> </w:t>
      </w:r>
      <w:proofErr w:type="spellStart"/>
      <w:r w:rsidRPr="00A75D77">
        <w:rPr>
          <w:rFonts w:asciiTheme="minorHAnsi" w:hAnsiTheme="minorHAnsi" w:cstheme="minorBidi"/>
          <w:i/>
          <w:iCs/>
          <w:sz w:val="16"/>
          <w:szCs w:val="16"/>
          <w:lang w:val="fr-FR" w:bidi="en-US"/>
        </w:rPr>
        <w:t>Tafsiré</w:t>
      </w:r>
      <w:proofErr w:type="spellEnd"/>
      <w:r w:rsidRPr="00A75D77">
        <w:rPr>
          <w:rFonts w:asciiTheme="minorHAnsi" w:hAnsiTheme="minorHAnsi" w:cstheme="minorBidi"/>
          <w:i/>
          <w:iCs/>
          <w:sz w:val="16"/>
          <w:szCs w:val="16"/>
          <w:lang w:val="fr-FR" w:bidi="en-US"/>
        </w:rPr>
        <w:t xml:space="preserve"> </w:t>
      </w:r>
      <w:proofErr w:type="spellStart"/>
      <w:r w:rsidRPr="00A75D77">
        <w:rPr>
          <w:rFonts w:asciiTheme="minorHAnsi" w:hAnsiTheme="minorHAnsi" w:cstheme="minorBidi"/>
          <w:i/>
          <w:iCs/>
          <w:sz w:val="16"/>
          <w:szCs w:val="16"/>
          <w:lang w:val="fr-FR" w:bidi="en-US"/>
        </w:rPr>
        <w:t>Qur’ané</w:t>
      </w:r>
      <w:proofErr w:type="spellEnd"/>
      <w:r w:rsidRPr="00A75D77">
        <w:rPr>
          <w:rFonts w:asciiTheme="minorHAnsi" w:hAnsiTheme="minorHAnsi" w:cstheme="minorBidi"/>
          <w:i/>
          <w:iCs/>
          <w:sz w:val="16"/>
          <w:szCs w:val="16"/>
          <w:lang w:val="fr-FR" w:bidi="en-US"/>
        </w:rPr>
        <w:t xml:space="preserve"> Mehr, tome 10, page 492</w:t>
      </w:r>
    </w:p>
  </w:footnote>
  <w:footnote w:id="13">
    <w:p w14:paraId="62F38C0F" w14:textId="77777777" w:rsidR="00484D88" w:rsidRPr="00007567" w:rsidRDefault="00484D88" w:rsidP="00751B7F">
      <w:pPr>
        <w:pStyle w:val="Notedebasdepage"/>
        <w:ind w:firstLine="0"/>
        <w:rPr>
          <w:i/>
          <w:iCs/>
          <w:lang w:val="fr-RE"/>
        </w:rPr>
      </w:pPr>
      <w:r w:rsidRPr="003C18C8">
        <w:rPr>
          <w:rStyle w:val="Appelnotedebasdep"/>
          <w:sz w:val="16"/>
          <w:szCs w:val="16"/>
        </w:rPr>
        <w:footnoteRef/>
      </w:r>
      <w:r w:rsidRPr="008A138C">
        <w:rPr>
          <w:i/>
          <w:iCs/>
          <w:sz w:val="16"/>
          <w:szCs w:val="16"/>
          <w:lang w:val="fr-FR"/>
        </w:rPr>
        <w:t xml:space="preserve"> </w:t>
      </w:r>
      <w:proofErr w:type="spellStart"/>
      <w:r w:rsidRPr="008A138C">
        <w:rPr>
          <w:i/>
          <w:iCs/>
          <w:sz w:val="16"/>
          <w:szCs w:val="16"/>
          <w:lang w:val="fr-FR"/>
        </w:rPr>
        <w:t>T</w:t>
      </w:r>
      <w:r w:rsidRPr="00007567">
        <w:rPr>
          <w:i/>
          <w:iCs/>
          <w:sz w:val="16"/>
          <w:szCs w:val="18"/>
          <w:lang w:val="fr-FR"/>
        </w:rPr>
        <w:t>afsiré</w:t>
      </w:r>
      <w:proofErr w:type="spellEnd"/>
      <w:r w:rsidRPr="00007567">
        <w:rPr>
          <w:i/>
          <w:iCs/>
          <w:sz w:val="16"/>
          <w:szCs w:val="18"/>
          <w:lang w:val="fr-FR"/>
        </w:rPr>
        <w:t xml:space="preserve"> </w:t>
      </w:r>
      <w:proofErr w:type="spellStart"/>
      <w:r w:rsidRPr="00007567">
        <w:rPr>
          <w:i/>
          <w:iCs/>
          <w:sz w:val="16"/>
          <w:szCs w:val="18"/>
          <w:lang w:val="fr-FR"/>
        </w:rPr>
        <w:t>Qur’ané</w:t>
      </w:r>
      <w:proofErr w:type="spellEnd"/>
      <w:r w:rsidRPr="00007567">
        <w:rPr>
          <w:i/>
          <w:iCs/>
          <w:sz w:val="16"/>
          <w:szCs w:val="18"/>
          <w:lang w:val="fr-FR"/>
        </w:rPr>
        <w:t xml:space="preserve"> Mehr, tome 10, page 491 ; </w:t>
      </w:r>
      <w:proofErr w:type="spellStart"/>
      <w:r w:rsidRPr="00007567">
        <w:rPr>
          <w:i/>
          <w:iCs/>
          <w:sz w:val="16"/>
          <w:szCs w:val="18"/>
          <w:lang w:val="fr-FR"/>
        </w:rPr>
        <w:t>Tafsiré</w:t>
      </w:r>
      <w:proofErr w:type="spellEnd"/>
      <w:r w:rsidRPr="00007567">
        <w:rPr>
          <w:i/>
          <w:iCs/>
          <w:sz w:val="16"/>
          <w:szCs w:val="18"/>
          <w:lang w:val="fr-FR"/>
        </w:rPr>
        <w:t xml:space="preserve"> Nour, tome 12, page </w:t>
      </w:r>
      <w:r>
        <w:rPr>
          <w:i/>
          <w:iCs/>
          <w:sz w:val="16"/>
          <w:szCs w:val="18"/>
          <w:lang w:val="fr-FR"/>
        </w:rPr>
        <w:t>571</w:t>
      </w:r>
    </w:p>
    <w:p w14:paraId="3450FC8F" w14:textId="77777777" w:rsidR="00484D88" w:rsidRPr="001C022B" w:rsidRDefault="00484D88" w:rsidP="00484D88">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25404261"/>
    <w:multiLevelType w:val="hybridMultilevel"/>
    <w:tmpl w:val="829AA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5294B62"/>
    <w:multiLevelType w:val="hybridMultilevel"/>
    <w:tmpl w:val="4BF2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424730">
    <w:abstractNumId w:val="0"/>
  </w:num>
  <w:num w:numId="2" w16cid:durableId="1572038916">
    <w:abstractNumId w:val="2"/>
  </w:num>
  <w:num w:numId="3" w16cid:durableId="1996030934">
    <w:abstractNumId w:val="3"/>
  </w:num>
  <w:num w:numId="4" w16cid:durableId="683551630">
    <w:abstractNumId w:val="4"/>
  </w:num>
  <w:num w:numId="5" w16cid:durableId="2101871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BD7"/>
    <w:rsid w:val="00024620"/>
    <w:rsid w:val="0004612B"/>
    <w:rsid w:val="00047ECC"/>
    <w:rsid w:val="00132168"/>
    <w:rsid w:val="0014185B"/>
    <w:rsid w:val="001A5470"/>
    <w:rsid w:val="001E1684"/>
    <w:rsid w:val="001E6513"/>
    <w:rsid w:val="002033BC"/>
    <w:rsid w:val="002416AB"/>
    <w:rsid w:val="002651F0"/>
    <w:rsid w:val="002777D7"/>
    <w:rsid w:val="00303C06"/>
    <w:rsid w:val="003B3C4E"/>
    <w:rsid w:val="003C18C8"/>
    <w:rsid w:val="00423EA3"/>
    <w:rsid w:val="00437344"/>
    <w:rsid w:val="004518F1"/>
    <w:rsid w:val="00465309"/>
    <w:rsid w:val="0047677F"/>
    <w:rsid w:val="00484D88"/>
    <w:rsid w:val="004A4CBF"/>
    <w:rsid w:val="004B01B6"/>
    <w:rsid w:val="004B2CCB"/>
    <w:rsid w:val="004E5D23"/>
    <w:rsid w:val="005141AE"/>
    <w:rsid w:val="005A181F"/>
    <w:rsid w:val="005A2A88"/>
    <w:rsid w:val="005B6B95"/>
    <w:rsid w:val="005D2CD7"/>
    <w:rsid w:val="005E1491"/>
    <w:rsid w:val="00675436"/>
    <w:rsid w:val="0068702F"/>
    <w:rsid w:val="006C3381"/>
    <w:rsid w:val="00751B7F"/>
    <w:rsid w:val="00754B4B"/>
    <w:rsid w:val="007668CC"/>
    <w:rsid w:val="00794A7E"/>
    <w:rsid w:val="00796629"/>
    <w:rsid w:val="007B0FAA"/>
    <w:rsid w:val="007D3475"/>
    <w:rsid w:val="008015DD"/>
    <w:rsid w:val="00820CEC"/>
    <w:rsid w:val="00836FF5"/>
    <w:rsid w:val="0085602D"/>
    <w:rsid w:val="00870BF3"/>
    <w:rsid w:val="008A70DE"/>
    <w:rsid w:val="008F5D2E"/>
    <w:rsid w:val="009102D9"/>
    <w:rsid w:val="00910406"/>
    <w:rsid w:val="009154CE"/>
    <w:rsid w:val="00967DDF"/>
    <w:rsid w:val="009B2D85"/>
    <w:rsid w:val="009D4D5A"/>
    <w:rsid w:val="00A66BD7"/>
    <w:rsid w:val="00A75D77"/>
    <w:rsid w:val="00AE4B26"/>
    <w:rsid w:val="00BD4152"/>
    <w:rsid w:val="00BE6E56"/>
    <w:rsid w:val="00C60A75"/>
    <w:rsid w:val="00CB04EA"/>
    <w:rsid w:val="00CC6A9E"/>
    <w:rsid w:val="00D56B55"/>
    <w:rsid w:val="00D91446"/>
    <w:rsid w:val="00DA5000"/>
    <w:rsid w:val="00DB662E"/>
    <w:rsid w:val="00DC1632"/>
    <w:rsid w:val="00DC488D"/>
    <w:rsid w:val="00DF6027"/>
    <w:rsid w:val="00E2703F"/>
    <w:rsid w:val="00E67E31"/>
    <w:rsid w:val="00E80980"/>
    <w:rsid w:val="00EB0517"/>
    <w:rsid w:val="00F35044"/>
    <w:rsid w:val="00F856C6"/>
    <w:rsid w:val="00FE39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B7A8"/>
  <w15:chartTrackingRefBased/>
  <w15:docId w15:val="{F6CED6CA-37D5-4746-AA3B-C0BD068F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BD7"/>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66BD7"/>
    <w:pPr>
      <w:ind w:left="720"/>
      <w:contextualSpacing/>
    </w:pPr>
  </w:style>
  <w:style w:type="paragraph" w:styleId="Notedebasdepage">
    <w:name w:val="footnote text"/>
    <w:basedOn w:val="Normal"/>
    <w:link w:val="NotedebasdepageCar"/>
    <w:uiPriority w:val="99"/>
    <w:semiHidden/>
    <w:unhideWhenUsed/>
    <w:rsid w:val="00A66BD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66BD7"/>
    <w:rPr>
      <w:sz w:val="20"/>
      <w:szCs w:val="20"/>
      <w:lang w:val="fr-CD"/>
    </w:rPr>
  </w:style>
  <w:style w:type="character" w:styleId="Appelnotedebasdep">
    <w:name w:val="footnote reference"/>
    <w:basedOn w:val="Policepardfaut"/>
    <w:uiPriority w:val="99"/>
    <w:semiHidden/>
    <w:unhideWhenUsed/>
    <w:rsid w:val="00A66BD7"/>
    <w:rPr>
      <w:vertAlign w:val="superscript"/>
    </w:rPr>
  </w:style>
  <w:style w:type="paragraph" w:customStyle="1" w:styleId="Paragraphedeliste1">
    <w:name w:val="Paragraphe de liste1"/>
    <w:basedOn w:val="Normal"/>
    <w:rsid w:val="00FE39DF"/>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5E1491"/>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5E1491"/>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E1491"/>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5E1491"/>
    <w:rPr>
      <w:rFonts w:ascii="Cambria" w:eastAsia="Times New Roman" w:hAnsi="Cambria" w:cs="Times New Roman"/>
      <w:spacing w:val="5"/>
      <w:kern w:val="28"/>
      <w:sz w:val="36"/>
      <w:szCs w:val="36"/>
    </w:rPr>
  </w:style>
  <w:style w:type="paragraph" w:styleId="Rvision">
    <w:name w:val="Revision"/>
    <w:hidden/>
    <w:uiPriority w:val="99"/>
    <w:semiHidden/>
    <w:rsid w:val="00DC1632"/>
    <w:pPr>
      <w:spacing w:after="0" w:line="240" w:lineRule="auto"/>
    </w:pPr>
    <w:rPr>
      <w:lang w:val="fr-CD"/>
    </w:rPr>
  </w:style>
  <w:style w:type="paragraph" w:customStyle="1" w:styleId="pf0">
    <w:name w:val="pf0"/>
    <w:basedOn w:val="Normal"/>
    <w:rsid w:val="007B0FA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7B0FA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00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27FF8-2915-4ACB-954A-7295C3369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910</Words>
  <Characters>5010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2024-04-22T04:39:00Z</dcterms:created>
  <dcterms:modified xsi:type="dcterms:W3CDTF">2025-09-17T04:43:00Z</dcterms:modified>
</cp:coreProperties>
</file>