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87230" w14:textId="77777777" w:rsidR="00A34985" w:rsidRPr="00011122" w:rsidRDefault="00A34985" w:rsidP="00A34985">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47"/>
      <w:r w:rsidRPr="00011122">
        <w:rPr>
          <w:rFonts w:asciiTheme="majorHAnsi" w:eastAsiaTheme="majorEastAsia" w:hAnsiTheme="majorHAnsi" w:cstheme="majorBidi"/>
          <w:lang w:bidi="en-US"/>
        </w:rPr>
        <w:t>Sourate al-</w:t>
      </w:r>
      <w:proofErr w:type="spellStart"/>
      <w:r w:rsidRPr="00011122">
        <w:rPr>
          <w:rFonts w:asciiTheme="majorHAnsi" w:eastAsiaTheme="majorEastAsia" w:hAnsiTheme="majorHAnsi" w:cstheme="majorBidi"/>
          <w:lang w:bidi="en-US"/>
        </w:rPr>
        <w:t>Qàri’àt</w:t>
      </w:r>
      <w:bookmarkEnd w:id="0"/>
      <w:proofErr w:type="spellEnd"/>
    </w:p>
    <w:p w14:paraId="57216AA3" w14:textId="77777777" w:rsidR="00A34985" w:rsidRPr="00011122" w:rsidRDefault="00A34985" w:rsidP="005169E0">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Celle qui fracasse » sourate n° 101 - révélée à La Mecque – 11 versets</w:t>
      </w:r>
    </w:p>
    <w:p w14:paraId="73556A4B" w14:textId="77777777" w:rsidR="00C31920" w:rsidRDefault="00C31920" w:rsidP="00A34985">
      <w:pPr>
        <w:ind w:firstLine="0"/>
        <w:rPr>
          <w:rFonts w:cstheme="minorHAnsi"/>
          <w:lang w:bidi="fa-IR"/>
        </w:rPr>
      </w:pPr>
    </w:p>
    <w:p w14:paraId="4388F4FA" w14:textId="77777777" w:rsidR="00A34985" w:rsidRDefault="00A34985" w:rsidP="00A34985">
      <w:pPr>
        <w:ind w:firstLine="0"/>
        <w:rPr>
          <w:rFonts w:cstheme="minorHAnsi"/>
          <w:lang w:bidi="fa-IR"/>
        </w:rPr>
      </w:pPr>
    </w:p>
    <w:p w14:paraId="79324C14" w14:textId="589C55AF" w:rsidR="00515D82" w:rsidRDefault="00515D82" w:rsidP="00A34985">
      <w:pPr>
        <w:ind w:firstLine="0"/>
        <w:rPr>
          <w:rFonts w:cstheme="minorHAnsi"/>
          <w:lang w:bidi="fa-IR"/>
        </w:rPr>
      </w:pPr>
    </w:p>
    <w:p w14:paraId="24B876E9" w14:textId="77777777" w:rsidR="00515D82" w:rsidRDefault="00515D82" w:rsidP="00515D82">
      <w:pPr>
        <w:ind w:firstLine="0"/>
        <w:rPr>
          <w:rFonts w:cstheme="minorHAnsi"/>
          <w:b/>
          <w:bCs/>
          <w:sz w:val="20"/>
          <w:szCs w:val="20"/>
        </w:rPr>
      </w:pPr>
      <w:bookmarkStart w:id="1"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4D0EEB9A" w14:textId="77777777" w:rsidR="00515D82" w:rsidRDefault="00515D82" w:rsidP="00A34985">
      <w:pPr>
        <w:ind w:firstLine="0"/>
        <w:rPr>
          <w:rFonts w:cstheme="minorHAnsi"/>
          <w:lang w:bidi="fa-IR"/>
        </w:rPr>
      </w:pPr>
    </w:p>
    <w:p w14:paraId="52976068" w14:textId="422E1F75" w:rsidR="00515D82" w:rsidRPr="00917FA3" w:rsidRDefault="00515D82" w:rsidP="00515D82">
      <w:pPr>
        <w:ind w:firstLine="0"/>
        <w:rPr>
          <w:rFonts w:cstheme="minorHAnsi"/>
          <w:lang w:bidi="fa-IR"/>
        </w:rPr>
      </w:pPr>
      <w:r w:rsidRPr="00917FA3">
        <w:rPr>
          <w:rFonts w:cstheme="minorHAnsi"/>
          <w:lang w:bidi="fa-IR"/>
        </w:rPr>
        <w:t xml:space="preserve">Les 11 </w:t>
      </w:r>
      <w:r w:rsidR="00D972A8">
        <w:rPr>
          <w:rFonts w:cstheme="minorHAnsi"/>
          <w:lang w:bidi="fa-IR"/>
        </w:rPr>
        <w:t xml:space="preserve">versets </w:t>
      </w:r>
      <w:r w:rsidRPr="00917FA3">
        <w:rPr>
          <w:rFonts w:cstheme="minorHAnsi"/>
          <w:lang w:bidi="fa-IR"/>
        </w:rPr>
        <w:t>comparent l’état de</w:t>
      </w:r>
      <w:r w:rsidR="001D5219">
        <w:rPr>
          <w:rFonts w:cstheme="minorHAnsi"/>
          <w:lang w:bidi="fa-IR"/>
        </w:rPr>
        <w:t>s</w:t>
      </w:r>
      <w:r w:rsidRPr="00917FA3">
        <w:rPr>
          <w:rFonts w:cstheme="minorHAnsi"/>
          <w:lang w:bidi="fa-IR"/>
        </w:rPr>
        <w:t xml:space="preserve"> gens après la résurrection à une masse de papillons éparpillés, tout en indiquant que celui dont la balance sera légère aura pour </w:t>
      </w:r>
      <w:r w:rsidR="00E827B7">
        <w:rPr>
          <w:rFonts w:cstheme="minorHAnsi"/>
          <w:lang w:bidi="fa-IR"/>
        </w:rPr>
        <w:t>destination</w:t>
      </w:r>
      <w:r w:rsidRPr="00917FA3">
        <w:rPr>
          <w:rFonts w:cstheme="minorHAnsi"/>
          <w:lang w:bidi="fa-IR"/>
        </w:rPr>
        <w:t xml:space="preserve"> un abîme très profond.</w:t>
      </w:r>
      <w:r>
        <w:rPr>
          <w:rStyle w:val="Appelnotedebasdep"/>
          <w:rFonts w:cstheme="minorHAnsi"/>
          <w:lang w:bidi="fa-IR"/>
        </w:rPr>
        <w:footnoteReference w:id="1"/>
      </w:r>
    </w:p>
    <w:p w14:paraId="34340BCB" w14:textId="77777777" w:rsidR="00515D82" w:rsidRDefault="00515D82" w:rsidP="00A34985">
      <w:pPr>
        <w:ind w:firstLine="0"/>
        <w:rPr>
          <w:rFonts w:cstheme="minorHAnsi"/>
          <w:lang w:bidi="fa-IR"/>
        </w:rPr>
      </w:pPr>
    </w:p>
    <w:p w14:paraId="46DAAA07" w14:textId="77777777" w:rsidR="00982D54" w:rsidRDefault="00982D54" w:rsidP="00A34985">
      <w:pPr>
        <w:ind w:firstLine="0"/>
        <w:rPr>
          <w:rFonts w:cstheme="minorHAnsi"/>
          <w:lang w:bidi="fa-IR"/>
        </w:rPr>
      </w:pPr>
    </w:p>
    <w:p w14:paraId="7A797047" w14:textId="77777777" w:rsidR="00982D54" w:rsidRDefault="00982D54" w:rsidP="00A34985">
      <w:pPr>
        <w:ind w:firstLine="0"/>
        <w:rPr>
          <w:rFonts w:cstheme="minorHAnsi"/>
          <w:lang w:bidi="fa-IR"/>
        </w:rPr>
      </w:pPr>
    </w:p>
    <w:p w14:paraId="7FAE88D2" w14:textId="03461F54" w:rsidR="00982D54" w:rsidRPr="00982D54" w:rsidRDefault="00515D82" w:rsidP="00982D54">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bidi="en-US"/>
        </w:rPr>
        <w:t>b</w:t>
      </w:r>
      <w:r w:rsidR="00982D54" w:rsidRPr="00982D54">
        <w:rPr>
          <w:rFonts w:ascii="Calibri" w:eastAsia="Times New Roman" w:hAnsi="Calibri" w:cs="Arial"/>
          <w:b/>
          <w:bCs/>
          <w:sz w:val="20"/>
          <w:szCs w:val="20"/>
          <w:lang w:val="fr-FR" w:bidi="en-US"/>
        </w:rPr>
        <w:t>) Aperçu du contenu de la sourate</w:t>
      </w:r>
    </w:p>
    <w:p w14:paraId="65C3DD6B" w14:textId="77777777" w:rsidR="00982D54" w:rsidRPr="00982D54" w:rsidRDefault="00982D54" w:rsidP="00982D54">
      <w:pPr>
        <w:spacing w:after="200" w:line="276" w:lineRule="auto"/>
        <w:ind w:firstLine="0"/>
        <w:rPr>
          <w:rFonts w:ascii="Calibri" w:eastAsia="Times New Roman" w:hAnsi="Calibri" w:cs="Arial"/>
          <w:b/>
          <w:bCs/>
          <w:sz w:val="20"/>
          <w:szCs w:val="20"/>
          <w:lang w:val="fr-FR"/>
        </w:rPr>
      </w:pPr>
    </w:p>
    <w:p w14:paraId="261238E6" w14:textId="77777777" w:rsidR="00982D54" w:rsidRPr="00982D54" w:rsidRDefault="00982D54" w:rsidP="00982D54">
      <w:pPr>
        <w:spacing w:after="200" w:line="276" w:lineRule="auto"/>
        <w:ind w:firstLine="0"/>
        <w:rPr>
          <w:rFonts w:ascii="Calibri" w:eastAsia="Times New Roman" w:hAnsi="Calibri" w:cs="Calibri"/>
          <w:bCs/>
          <w:lang w:val="fr-FR" w:bidi="en-US"/>
        </w:rPr>
      </w:pPr>
      <w:r w:rsidRPr="00982D54">
        <w:rPr>
          <w:rFonts w:ascii="Calibri" w:eastAsia="Times New Roman" w:hAnsi="Calibri" w:cs="Calibri"/>
          <w:bCs/>
          <w:lang w:val="fr-FR" w:bidi="en-US"/>
        </w:rPr>
        <w:t xml:space="preserve">Cette Sourate parle de manière générale du Jour du Jugement et de ses préparatifs. Son interprétation est telle qu’elle secoue l’homme et le fait réagir. </w:t>
      </w:r>
    </w:p>
    <w:p w14:paraId="241DA008" w14:textId="445FF028" w:rsidR="00982D54" w:rsidRPr="00982D54" w:rsidRDefault="00982D54" w:rsidP="00982D54">
      <w:pPr>
        <w:spacing w:after="200" w:line="276" w:lineRule="auto"/>
        <w:ind w:firstLine="0"/>
        <w:rPr>
          <w:rFonts w:ascii="Calibri" w:eastAsia="Times New Roman" w:hAnsi="Calibri" w:cs="Calibri"/>
          <w:bCs/>
          <w:lang w:val="fr-FR" w:bidi="en-US"/>
        </w:rPr>
      </w:pPr>
      <w:r w:rsidRPr="00982D54">
        <w:rPr>
          <w:rFonts w:ascii="Calibri" w:eastAsia="Times New Roman" w:hAnsi="Calibri" w:cs="Calibri"/>
          <w:bCs/>
          <w:lang w:val="fr-FR" w:bidi="en-US"/>
        </w:rPr>
        <w:t xml:space="preserve">C’est un avertissement formel et précis. Les hommes seront alors divisés en deux groupes : </w:t>
      </w:r>
      <w:r w:rsidR="009116CB">
        <w:rPr>
          <w:rFonts w:ascii="Calibri" w:eastAsia="Times New Roman" w:hAnsi="Calibri" w:cs="Calibri"/>
          <w:bCs/>
          <w:lang w:val="fr-FR" w:bidi="en-US"/>
        </w:rPr>
        <w:t xml:space="preserve">le groupe de ceux </w:t>
      </w:r>
      <w:r w:rsidRPr="00982D54">
        <w:rPr>
          <w:rFonts w:ascii="Calibri" w:eastAsia="Times New Roman" w:hAnsi="Calibri" w:cs="Calibri"/>
          <w:bCs/>
          <w:lang w:val="fr-FR" w:bidi="en-US"/>
        </w:rPr>
        <w:t>dont les bonnes actions pèseront plus lourd que les mauvaises sur la Balance</w:t>
      </w:r>
      <w:r w:rsidR="009116CB">
        <w:rPr>
          <w:rFonts w:ascii="Calibri" w:eastAsia="Times New Roman" w:hAnsi="Calibri" w:cs="Calibri"/>
          <w:bCs/>
          <w:lang w:val="fr-FR" w:bidi="en-US"/>
        </w:rPr>
        <w:t xml:space="preserve"> et qui </w:t>
      </w:r>
      <w:r w:rsidRPr="00982D54">
        <w:rPr>
          <w:rFonts w:ascii="Calibri" w:eastAsia="Times New Roman" w:hAnsi="Calibri" w:cs="Calibri"/>
          <w:bCs/>
          <w:lang w:val="fr-FR" w:bidi="en-US"/>
        </w:rPr>
        <w:t>aur</w:t>
      </w:r>
      <w:r w:rsidR="009116CB">
        <w:rPr>
          <w:rFonts w:ascii="Calibri" w:eastAsia="Times New Roman" w:hAnsi="Calibri" w:cs="Calibri"/>
          <w:bCs/>
          <w:lang w:val="fr-FR" w:bidi="en-US"/>
        </w:rPr>
        <w:t>ont</w:t>
      </w:r>
      <w:r w:rsidRPr="00982D54">
        <w:rPr>
          <w:rFonts w:ascii="Calibri" w:eastAsia="Times New Roman" w:hAnsi="Calibri" w:cs="Calibri"/>
          <w:bCs/>
          <w:lang w:val="fr-FR" w:bidi="en-US"/>
        </w:rPr>
        <w:t xml:space="preserve"> une vie heureuse </w:t>
      </w:r>
      <w:r w:rsidR="009116CB">
        <w:rPr>
          <w:rFonts w:ascii="Calibri" w:eastAsia="Times New Roman" w:hAnsi="Calibri" w:cs="Calibri"/>
          <w:bCs/>
          <w:lang w:val="fr-FR" w:bidi="en-US"/>
        </w:rPr>
        <w:t xml:space="preserve">et le groupe de ceux </w:t>
      </w:r>
      <w:r w:rsidRPr="00982D54">
        <w:rPr>
          <w:rFonts w:ascii="Calibri" w:eastAsia="Times New Roman" w:hAnsi="Calibri" w:cs="Calibri"/>
          <w:bCs/>
          <w:lang w:val="fr-FR" w:bidi="en-US"/>
        </w:rPr>
        <w:t xml:space="preserve">dont les bonnes actions </w:t>
      </w:r>
      <w:r w:rsidR="009116CB">
        <w:rPr>
          <w:rFonts w:ascii="Calibri" w:eastAsia="Times New Roman" w:hAnsi="Calibri" w:cs="Calibri"/>
          <w:bCs/>
          <w:lang w:val="fr-FR" w:bidi="en-US"/>
        </w:rPr>
        <w:t xml:space="preserve">ne seront pas </w:t>
      </w:r>
      <w:r w:rsidR="00415F88">
        <w:rPr>
          <w:rFonts w:ascii="Calibri" w:eastAsia="Times New Roman" w:hAnsi="Calibri" w:cs="Calibri"/>
          <w:bCs/>
          <w:lang w:val="fr-FR" w:bidi="en-US"/>
        </w:rPr>
        <w:t>suffisantes</w:t>
      </w:r>
      <w:r w:rsidR="009116CB">
        <w:rPr>
          <w:rFonts w:ascii="Calibri" w:eastAsia="Times New Roman" w:hAnsi="Calibri" w:cs="Calibri"/>
          <w:bCs/>
          <w:lang w:val="fr-FR" w:bidi="en-US"/>
        </w:rPr>
        <w:t xml:space="preserve"> et qui finiront dans</w:t>
      </w:r>
      <w:r w:rsidRPr="00982D54">
        <w:rPr>
          <w:rFonts w:ascii="Calibri" w:eastAsia="Times New Roman" w:hAnsi="Calibri" w:cs="Calibri"/>
          <w:bCs/>
          <w:lang w:val="fr-FR" w:bidi="en-US"/>
        </w:rPr>
        <w:t xml:space="preserve"> le Feu brûlant de l’Enfer.</w:t>
      </w:r>
      <w:r w:rsidR="00515D82">
        <w:rPr>
          <w:rStyle w:val="Appelnotedebasdep"/>
          <w:rFonts w:ascii="Calibri" w:eastAsia="Times New Roman" w:hAnsi="Calibri" w:cs="Calibri"/>
          <w:bCs/>
          <w:lang w:val="fr-FR" w:bidi="en-US"/>
        </w:rPr>
        <w:footnoteReference w:id="2"/>
      </w:r>
    </w:p>
    <w:p w14:paraId="533B4F75" w14:textId="77777777" w:rsidR="00982D54" w:rsidRDefault="00982D54" w:rsidP="00A34985">
      <w:pPr>
        <w:ind w:firstLine="0"/>
        <w:rPr>
          <w:rFonts w:cstheme="minorHAnsi"/>
          <w:lang w:bidi="fa-IR"/>
        </w:rPr>
      </w:pPr>
    </w:p>
    <w:p w14:paraId="5481BACB" w14:textId="77777777" w:rsidR="00982D54" w:rsidRDefault="00982D54" w:rsidP="00A34985">
      <w:pPr>
        <w:ind w:firstLine="0"/>
        <w:rPr>
          <w:rFonts w:cstheme="minorHAnsi"/>
          <w:lang w:bidi="fa-IR"/>
        </w:rPr>
      </w:pPr>
    </w:p>
    <w:p w14:paraId="503759C5" w14:textId="77777777" w:rsidR="00982D54" w:rsidRDefault="00982D54" w:rsidP="00A34985">
      <w:pPr>
        <w:ind w:firstLine="0"/>
        <w:rPr>
          <w:rFonts w:cstheme="minorHAnsi"/>
          <w:lang w:bidi="fa-IR"/>
        </w:rPr>
      </w:pPr>
    </w:p>
    <w:p w14:paraId="09415E5C" w14:textId="2B1B8A1B" w:rsidR="00982D54" w:rsidRPr="00982D54" w:rsidRDefault="00515D82" w:rsidP="00982D54">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rPr>
        <w:t>c</w:t>
      </w:r>
      <w:r w:rsidR="00982D54" w:rsidRPr="00982D54">
        <w:rPr>
          <w:rFonts w:ascii="Calibri" w:eastAsia="Times New Roman" w:hAnsi="Calibri" w:cs="Arial"/>
          <w:b/>
          <w:bCs/>
          <w:sz w:val="20"/>
          <w:szCs w:val="20"/>
          <w:lang w:val="fr-FR"/>
        </w:rPr>
        <w:t xml:space="preserve">) Bienfaits de la récitation </w:t>
      </w:r>
    </w:p>
    <w:p w14:paraId="2BCDA8BE" w14:textId="77777777" w:rsidR="00982D54" w:rsidRPr="00982D54" w:rsidRDefault="00982D54" w:rsidP="00982D54">
      <w:pPr>
        <w:spacing w:after="200" w:line="276" w:lineRule="auto"/>
        <w:ind w:firstLine="0"/>
        <w:rPr>
          <w:rFonts w:ascii="Calibri" w:eastAsia="Times New Roman" w:hAnsi="Calibri" w:cs="Arial"/>
          <w:b/>
          <w:bCs/>
          <w:sz w:val="20"/>
          <w:szCs w:val="20"/>
          <w:lang w:val="fr-FR"/>
        </w:rPr>
      </w:pPr>
    </w:p>
    <w:p w14:paraId="0BCF5925" w14:textId="5004E873" w:rsidR="00982D54" w:rsidRPr="00982D54" w:rsidRDefault="00982D54" w:rsidP="00982D54">
      <w:pPr>
        <w:spacing w:after="200" w:line="276" w:lineRule="auto"/>
        <w:ind w:firstLine="0"/>
        <w:rPr>
          <w:rFonts w:ascii="Calibri" w:eastAsia="Times New Roman" w:hAnsi="Calibri" w:cs="Calibri"/>
          <w:bCs/>
          <w:lang w:val="fr-FR" w:bidi="en-US"/>
        </w:rPr>
      </w:pPr>
      <w:r w:rsidRPr="00982D54">
        <w:rPr>
          <w:rFonts w:ascii="Calibri" w:eastAsia="Times New Roman" w:hAnsi="Calibri" w:cs="Calibri"/>
          <w:bCs/>
          <w:lang w:val="fr-FR" w:bidi="en-US"/>
        </w:rPr>
        <w:t>Selon un récit du Saint Prophète</w:t>
      </w:r>
      <w:r w:rsidR="008E597F">
        <w:rPr>
          <w:rFonts w:ascii="Calibri" w:eastAsia="Times New Roman" w:hAnsi="Calibri" w:cs="Calibri"/>
          <w:bCs/>
          <w:lang w:val="fr-FR" w:bidi="en-US"/>
        </w:rPr>
        <w:t xml:space="preserve"> (s)</w:t>
      </w:r>
      <w:r w:rsidRPr="00982D54">
        <w:rPr>
          <w:rFonts w:ascii="Calibri" w:eastAsia="Times New Roman" w:hAnsi="Calibri" w:cs="Calibri"/>
          <w:bCs/>
          <w:lang w:val="fr-FR" w:bidi="en-US"/>
        </w:rPr>
        <w:t>,</w:t>
      </w:r>
      <w:r w:rsidR="009116CB">
        <w:rPr>
          <w:rFonts w:ascii="Calibri" w:eastAsia="Times New Roman" w:hAnsi="Calibri" w:cs="Calibri"/>
          <w:bCs/>
          <w:lang w:val="fr-FR" w:bidi="en-US"/>
        </w:rPr>
        <w:t xml:space="preserve"> </w:t>
      </w:r>
      <w:r w:rsidR="009116CB" w:rsidRPr="00982D54">
        <w:rPr>
          <w:rFonts w:ascii="Calibri" w:eastAsia="Times New Roman" w:hAnsi="Calibri" w:cs="Calibri"/>
          <w:bCs/>
          <w:lang w:val="fr-FR" w:bidi="en-US"/>
        </w:rPr>
        <w:t>le Jour du Jugement</w:t>
      </w:r>
      <w:r w:rsidR="009116CB">
        <w:rPr>
          <w:rFonts w:ascii="Calibri" w:eastAsia="Times New Roman" w:hAnsi="Calibri" w:cs="Calibri"/>
          <w:bCs/>
          <w:lang w:val="fr-FR" w:bidi="en-US"/>
        </w:rPr>
        <w:t xml:space="preserve">, </w:t>
      </w:r>
      <w:r w:rsidR="009116CB" w:rsidRPr="00982D54">
        <w:rPr>
          <w:rFonts w:ascii="Calibri" w:eastAsia="Times New Roman" w:hAnsi="Calibri" w:cs="Calibri"/>
          <w:bCs/>
          <w:lang w:val="fr-FR" w:bidi="en-US"/>
        </w:rPr>
        <w:t>Dieu alourdira la balance des bonnes actions</w:t>
      </w:r>
      <w:r w:rsidRPr="00982D54">
        <w:rPr>
          <w:rFonts w:ascii="Calibri" w:eastAsia="Times New Roman" w:hAnsi="Calibri" w:cs="Calibri"/>
          <w:bCs/>
          <w:lang w:val="fr-FR" w:bidi="en-US"/>
        </w:rPr>
        <w:t xml:space="preserve"> </w:t>
      </w:r>
      <w:r w:rsidR="009116CB">
        <w:rPr>
          <w:rFonts w:ascii="Calibri" w:eastAsia="Times New Roman" w:hAnsi="Calibri" w:cs="Calibri"/>
          <w:bCs/>
          <w:lang w:val="fr-FR" w:bidi="en-US"/>
        </w:rPr>
        <w:t>pour</w:t>
      </w:r>
      <w:r w:rsidRPr="00982D54">
        <w:rPr>
          <w:rFonts w:ascii="Calibri" w:eastAsia="Times New Roman" w:hAnsi="Calibri" w:cs="Calibri"/>
          <w:bCs/>
          <w:lang w:val="fr-FR" w:bidi="en-US"/>
        </w:rPr>
        <w:t xml:space="preserve"> celui qui </w:t>
      </w:r>
      <w:r w:rsidR="009116CB">
        <w:rPr>
          <w:rFonts w:ascii="Calibri" w:eastAsia="Times New Roman" w:hAnsi="Calibri" w:cs="Calibri"/>
          <w:bCs/>
          <w:lang w:val="fr-FR" w:bidi="en-US"/>
        </w:rPr>
        <w:t xml:space="preserve">aura </w:t>
      </w:r>
      <w:r w:rsidRPr="00982D54">
        <w:rPr>
          <w:rFonts w:ascii="Calibri" w:eastAsia="Times New Roman" w:hAnsi="Calibri" w:cs="Calibri"/>
          <w:bCs/>
          <w:lang w:val="fr-FR" w:bidi="en-US"/>
        </w:rPr>
        <w:t>récit</w:t>
      </w:r>
      <w:r w:rsidR="009116CB">
        <w:rPr>
          <w:rFonts w:ascii="Calibri" w:eastAsia="Times New Roman" w:hAnsi="Calibri" w:cs="Calibri"/>
          <w:bCs/>
          <w:lang w:val="fr-FR" w:bidi="en-US"/>
        </w:rPr>
        <w:t>é</w:t>
      </w:r>
      <w:r w:rsidRPr="00982D54">
        <w:rPr>
          <w:rFonts w:ascii="Calibri" w:eastAsia="Times New Roman" w:hAnsi="Calibri" w:cs="Calibri"/>
          <w:bCs/>
          <w:lang w:val="fr-FR" w:bidi="en-US"/>
        </w:rPr>
        <w:t xml:space="preserve"> cette sourate.</w:t>
      </w:r>
      <w:r w:rsidRPr="00982D54">
        <w:rPr>
          <w:rFonts w:ascii="Calibri" w:eastAsia="Times New Roman" w:hAnsi="Calibri" w:cs="Calibri"/>
          <w:vertAlign w:val="superscript"/>
          <w:lang w:val="fr-FR" w:bidi="en-US"/>
        </w:rPr>
        <w:footnoteReference w:id="3"/>
      </w:r>
    </w:p>
    <w:p w14:paraId="2C9B84EF" w14:textId="79B371C4" w:rsidR="00982D54" w:rsidRPr="00982D54" w:rsidRDefault="00982D54" w:rsidP="00982D54">
      <w:pPr>
        <w:spacing w:after="200" w:line="276" w:lineRule="auto"/>
        <w:ind w:firstLine="0"/>
        <w:rPr>
          <w:rFonts w:ascii="Calibri" w:eastAsia="Times New Roman" w:hAnsi="Calibri" w:cs="Calibri"/>
          <w:bCs/>
          <w:lang w:val="fr-FR" w:bidi="en-US"/>
        </w:rPr>
      </w:pPr>
      <w:r w:rsidRPr="00982D54">
        <w:rPr>
          <w:rFonts w:ascii="Calibri" w:eastAsia="Times New Roman" w:hAnsi="Calibri" w:cs="Calibri"/>
          <w:bCs/>
          <w:lang w:val="fr-FR" w:bidi="en-US"/>
        </w:rPr>
        <w:lastRenderedPageBreak/>
        <w:t>Selon Imam al-</w:t>
      </w:r>
      <w:proofErr w:type="spellStart"/>
      <w:r w:rsidRPr="00982D54">
        <w:rPr>
          <w:rFonts w:ascii="Calibri" w:eastAsia="Times New Roman" w:hAnsi="Calibri" w:cs="Calibri"/>
          <w:bCs/>
          <w:lang w:val="fr-FR" w:bidi="en-US"/>
        </w:rPr>
        <w:t>Bàqir</w:t>
      </w:r>
      <w:proofErr w:type="spellEnd"/>
      <w:r w:rsidRPr="00982D54">
        <w:rPr>
          <w:rFonts w:ascii="Calibri" w:eastAsia="Times New Roman" w:hAnsi="Calibri" w:cs="Calibri"/>
          <w:bCs/>
          <w:lang w:val="fr-FR" w:bidi="en-US"/>
        </w:rPr>
        <w:t xml:space="preserve"> (a), celui qui récite la sourate al-</w:t>
      </w:r>
      <w:proofErr w:type="spellStart"/>
      <w:r w:rsidRPr="00982D54">
        <w:rPr>
          <w:rFonts w:ascii="Calibri" w:eastAsia="Times New Roman" w:hAnsi="Calibri" w:cs="Calibri"/>
          <w:bCs/>
          <w:lang w:val="fr-FR" w:bidi="en-US"/>
        </w:rPr>
        <w:t>Qàri</w:t>
      </w:r>
      <w:r w:rsidR="008E597F">
        <w:rPr>
          <w:rFonts w:ascii="Calibri" w:eastAsia="Times New Roman" w:hAnsi="Calibri" w:cs="Calibri"/>
          <w:bCs/>
          <w:lang w:val="fr-FR" w:bidi="en-US"/>
        </w:rPr>
        <w:t>’</w:t>
      </w:r>
      <w:r w:rsidRPr="00982D54">
        <w:rPr>
          <w:rFonts w:ascii="Calibri" w:eastAsia="Times New Roman" w:hAnsi="Calibri" w:cs="Calibri"/>
          <w:bCs/>
          <w:lang w:val="fr-FR" w:bidi="en-US"/>
        </w:rPr>
        <w:t>àt</w:t>
      </w:r>
      <w:proofErr w:type="spellEnd"/>
      <w:r w:rsidRPr="00982D54">
        <w:rPr>
          <w:rFonts w:ascii="Calibri" w:eastAsia="Times New Roman" w:hAnsi="Calibri" w:cs="Calibri"/>
          <w:bCs/>
          <w:lang w:val="fr-FR" w:bidi="en-US"/>
        </w:rPr>
        <w:t xml:space="preserve">, Dieu le préservera de l’apostasie de </w:t>
      </w:r>
      <w:proofErr w:type="spellStart"/>
      <w:r w:rsidRPr="00982D54">
        <w:rPr>
          <w:rFonts w:ascii="Calibri" w:eastAsia="Times New Roman" w:hAnsi="Calibri" w:cs="Calibri"/>
          <w:bCs/>
          <w:iCs/>
          <w:lang w:val="fr-FR" w:bidi="en-US"/>
        </w:rPr>
        <w:t>Dajjal</w:t>
      </w:r>
      <w:proofErr w:type="spellEnd"/>
      <w:r w:rsidR="00DB53AD">
        <w:rPr>
          <w:rStyle w:val="Appelnotedebasdep"/>
          <w:rFonts w:ascii="Calibri" w:eastAsia="Times New Roman" w:hAnsi="Calibri" w:cs="Calibri"/>
          <w:bCs/>
          <w:iCs/>
          <w:lang w:val="fr-FR" w:bidi="en-US"/>
        </w:rPr>
        <w:footnoteReference w:id="4"/>
      </w:r>
      <w:r w:rsidR="00CA7ABF">
        <w:rPr>
          <w:rFonts w:ascii="Calibri" w:eastAsia="Times New Roman" w:hAnsi="Calibri" w:cs="Calibri"/>
          <w:bCs/>
          <w:iCs/>
          <w:lang w:val="fr-FR" w:bidi="en-US"/>
        </w:rPr>
        <w:t>,</w:t>
      </w:r>
      <w:r w:rsidRPr="00982D54">
        <w:rPr>
          <w:rFonts w:ascii="Calibri" w:eastAsia="Times New Roman" w:hAnsi="Calibri" w:cs="Calibri"/>
          <w:bCs/>
          <w:lang w:val="fr-FR" w:bidi="en-US"/>
        </w:rPr>
        <w:t xml:space="preserve"> et</w:t>
      </w:r>
      <w:r w:rsidR="009116CB">
        <w:rPr>
          <w:rFonts w:ascii="Calibri" w:eastAsia="Times New Roman" w:hAnsi="Calibri" w:cs="Calibri"/>
          <w:bCs/>
          <w:lang w:val="fr-FR" w:bidi="en-US"/>
        </w:rPr>
        <w:t xml:space="preserve"> au</w:t>
      </w:r>
      <w:r w:rsidRPr="00982D54">
        <w:rPr>
          <w:rFonts w:ascii="Calibri" w:eastAsia="Times New Roman" w:hAnsi="Calibri" w:cs="Calibri"/>
          <w:bCs/>
          <w:lang w:val="fr-FR" w:bidi="en-US"/>
        </w:rPr>
        <w:t xml:space="preserve"> Jour du Jugement, il sera préservé de l’Enfer.</w:t>
      </w:r>
      <w:r w:rsidRPr="00982D54">
        <w:rPr>
          <w:rFonts w:ascii="Calibri" w:eastAsia="Times New Roman" w:hAnsi="Calibri" w:cs="Calibri"/>
          <w:vertAlign w:val="superscript"/>
          <w:lang w:val="fr-FR" w:bidi="en-US"/>
        </w:rPr>
        <w:footnoteReference w:id="5"/>
      </w:r>
    </w:p>
    <w:p w14:paraId="7F627AF8" w14:textId="77777777" w:rsidR="00982D54" w:rsidRDefault="00982D54" w:rsidP="00982D54">
      <w:pPr>
        <w:ind w:firstLine="0"/>
        <w:rPr>
          <w:rFonts w:cstheme="minorHAnsi"/>
          <w:lang w:bidi="fa-IR"/>
        </w:rPr>
      </w:pPr>
    </w:p>
    <w:p w14:paraId="56E62086" w14:textId="77777777" w:rsidR="00F013ED" w:rsidRDefault="00F013ED" w:rsidP="00982D54">
      <w:pPr>
        <w:ind w:firstLine="0"/>
        <w:rPr>
          <w:rFonts w:cstheme="minorHAnsi"/>
          <w:lang w:bidi="fa-IR"/>
        </w:rPr>
      </w:pPr>
    </w:p>
    <w:p w14:paraId="5DA868B9" w14:textId="77777777" w:rsidR="00F013ED" w:rsidRDefault="00F013ED" w:rsidP="00982D54">
      <w:pPr>
        <w:ind w:firstLine="0"/>
        <w:rPr>
          <w:rFonts w:cstheme="minorHAnsi"/>
          <w:lang w:bidi="fa-IR"/>
        </w:rPr>
      </w:pPr>
    </w:p>
    <w:p w14:paraId="02D82C02" w14:textId="13F971CD" w:rsidR="00982D54" w:rsidRPr="00011122" w:rsidRDefault="00515D82" w:rsidP="00982D54">
      <w:pPr>
        <w:ind w:firstLine="0"/>
        <w:rPr>
          <w:rFonts w:eastAsiaTheme="minorEastAsia"/>
          <w:b/>
          <w:bCs/>
          <w:sz w:val="20"/>
          <w:szCs w:val="20"/>
          <w:lang w:val="fr-FR" w:bidi="en-US"/>
        </w:rPr>
      </w:pPr>
      <w:r>
        <w:rPr>
          <w:rFonts w:eastAsiaTheme="minorEastAsia"/>
          <w:b/>
          <w:bCs/>
          <w:sz w:val="20"/>
          <w:szCs w:val="20"/>
          <w:lang w:val="fr-FR" w:bidi="en-US"/>
        </w:rPr>
        <w:t>d</w:t>
      </w:r>
      <w:r w:rsidR="00982D54" w:rsidRPr="00011122">
        <w:rPr>
          <w:rFonts w:eastAsiaTheme="minorEastAsia"/>
          <w:b/>
          <w:bCs/>
          <w:sz w:val="20"/>
          <w:szCs w:val="20"/>
          <w:lang w:val="fr-FR" w:bidi="en-US"/>
        </w:rPr>
        <w:t>) Exégèse et commentaire de la sourate</w:t>
      </w:r>
    </w:p>
    <w:p w14:paraId="3D9A63FA" w14:textId="77777777" w:rsidR="00C31920" w:rsidRDefault="00C31920" w:rsidP="00982D54">
      <w:pPr>
        <w:ind w:firstLine="0"/>
        <w:rPr>
          <w:rFonts w:cstheme="minorHAnsi"/>
          <w:b/>
          <w:bCs/>
        </w:rPr>
      </w:pPr>
    </w:p>
    <w:p w14:paraId="215B0BE8" w14:textId="77777777" w:rsidR="0038036A" w:rsidRDefault="0038036A" w:rsidP="00982D54">
      <w:pPr>
        <w:ind w:firstLine="0"/>
        <w:rPr>
          <w:rFonts w:cstheme="minorHAnsi"/>
          <w:b/>
          <w:bCs/>
        </w:rPr>
      </w:pPr>
    </w:p>
    <w:p w14:paraId="30734808" w14:textId="77777777" w:rsidR="0038036A" w:rsidRDefault="0038036A" w:rsidP="0038036A">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273079AC" w14:textId="77777777" w:rsidR="0038036A" w:rsidRPr="00982D54" w:rsidRDefault="0038036A" w:rsidP="0038036A">
      <w:pPr>
        <w:ind w:firstLine="0"/>
        <w:jc w:val="right"/>
        <w:rPr>
          <w:rFonts w:cstheme="minorHAnsi"/>
          <w:b/>
          <w:bCs/>
        </w:rPr>
      </w:pPr>
    </w:p>
    <w:p w14:paraId="28D2E663" w14:textId="7E79A81D" w:rsidR="00D365FB" w:rsidRPr="00073BAC" w:rsidRDefault="00D972A8" w:rsidP="00D177F7">
      <w:pPr>
        <w:ind w:firstLine="0"/>
        <w:rPr>
          <w:rFonts w:cstheme="minorHAnsi"/>
          <w:b/>
          <w:bCs/>
          <w:i/>
          <w:iCs/>
          <w:sz w:val="20"/>
          <w:szCs w:val="20"/>
          <w:lang w:bidi="fa-IR"/>
        </w:rPr>
      </w:pPr>
      <w:r>
        <w:rPr>
          <w:rFonts w:cstheme="minorHAnsi"/>
          <w:b/>
          <w:bCs/>
          <w:i/>
          <w:iCs/>
          <w:sz w:val="20"/>
          <w:szCs w:val="20"/>
          <w:lang w:bidi="fa-IR"/>
        </w:rPr>
        <w:t>Par la grâce du nom d’Allah</w:t>
      </w:r>
      <w:r w:rsidR="00073BAC" w:rsidRPr="00073BAC">
        <w:rPr>
          <w:rFonts w:cstheme="minorHAnsi"/>
          <w:b/>
          <w:bCs/>
          <w:i/>
          <w:iCs/>
          <w:sz w:val="20"/>
          <w:szCs w:val="20"/>
          <w:lang w:bidi="fa-IR"/>
        </w:rPr>
        <w:t>, le Tout Miséricordieux, le Très Miséricordieux</w:t>
      </w:r>
    </w:p>
    <w:p w14:paraId="7079FD2C" w14:textId="77777777" w:rsidR="00073BAC" w:rsidRDefault="00073BAC" w:rsidP="00D177F7">
      <w:pPr>
        <w:ind w:firstLine="0"/>
        <w:rPr>
          <w:rFonts w:cstheme="minorHAnsi"/>
          <w:i/>
          <w:iCs/>
          <w:lang w:bidi="fa-IR"/>
        </w:rPr>
      </w:pPr>
    </w:p>
    <w:p w14:paraId="27D4AC35" w14:textId="77777777" w:rsidR="00E1650A" w:rsidRDefault="00E1650A" w:rsidP="00D177F7">
      <w:pPr>
        <w:ind w:firstLine="0"/>
        <w:rPr>
          <w:rFonts w:cstheme="minorHAnsi"/>
          <w:i/>
          <w:iCs/>
          <w:lang w:bidi="fa-IR"/>
        </w:rPr>
      </w:pPr>
    </w:p>
    <w:p w14:paraId="22B1CCAC" w14:textId="68483CD6" w:rsidR="00E1650A" w:rsidRPr="00F655E4" w:rsidRDefault="00E1650A" w:rsidP="00E1650A">
      <w:pPr>
        <w:ind w:firstLine="0"/>
        <w:jc w:val="right"/>
        <w:rPr>
          <w:rFonts w:cstheme="minorHAnsi"/>
          <w:i/>
          <w:iCs/>
          <w:lang w:bidi="fa-IR"/>
        </w:rPr>
      </w:pPr>
      <w:r w:rsidRPr="008E0352">
        <w:rPr>
          <w:rFonts w:cs="KFGQPC Uthmanic Script HAFS" w:hint="cs"/>
          <w:color w:val="000000"/>
          <w:sz w:val="36"/>
          <w:szCs w:val="36"/>
          <w:shd w:val="clear" w:color="auto" w:fill="FFFFFF"/>
          <w:rtl/>
        </w:rPr>
        <w:t>ٱ</w:t>
      </w:r>
      <w:r w:rsidRPr="008E0352">
        <w:rPr>
          <w:rFonts w:cs="KFGQPC Uthmanic Script HAFS" w:hint="eastAsia"/>
          <w:color w:val="000000"/>
          <w:sz w:val="36"/>
          <w:szCs w:val="36"/>
          <w:shd w:val="clear" w:color="auto" w:fill="FFFFFF"/>
          <w:rtl/>
        </w:rPr>
        <w:t>لۡقَارِعَةُ</w:t>
      </w:r>
      <w:r w:rsidRPr="008E0352">
        <w:rPr>
          <w:rFonts w:cs="KFGQPC Uthmanic Script HAFS"/>
          <w:color w:val="000000"/>
          <w:sz w:val="36"/>
          <w:szCs w:val="36"/>
          <w:shd w:val="clear" w:color="auto" w:fill="FFFFFF"/>
          <w:rtl/>
        </w:rPr>
        <w:t xml:space="preserve">١ مَا </w:t>
      </w:r>
      <w:r w:rsidRPr="008E0352">
        <w:rPr>
          <w:rFonts w:cs="KFGQPC Uthmanic Script HAFS" w:hint="cs"/>
          <w:color w:val="000000"/>
          <w:sz w:val="36"/>
          <w:szCs w:val="36"/>
          <w:shd w:val="clear" w:color="auto" w:fill="FFFFFF"/>
          <w:rtl/>
        </w:rPr>
        <w:t>ٱ</w:t>
      </w:r>
      <w:r w:rsidRPr="008E0352">
        <w:rPr>
          <w:rFonts w:cs="KFGQPC Uthmanic Script HAFS" w:hint="eastAsia"/>
          <w:color w:val="000000"/>
          <w:sz w:val="36"/>
          <w:szCs w:val="36"/>
          <w:shd w:val="clear" w:color="auto" w:fill="FFFFFF"/>
          <w:rtl/>
        </w:rPr>
        <w:t>لۡقَارِعَةُ</w:t>
      </w:r>
      <w:r w:rsidRPr="008E0352">
        <w:rPr>
          <w:rFonts w:cs="KFGQPC Uthmanic Script HAFS"/>
          <w:color w:val="000000"/>
          <w:sz w:val="36"/>
          <w:szCs w:val="36"/>
          <w:shd w:val="clear" w:color="auto" w:fill="FFFFFF"/>
          <w:rtl/>
        </w:rPr>
        <w:t xml:space="preserve">٢ </w:t>
      </w:r>
      <w:proofErr w:type="spellStart"/>
      <w:r w:rsidRPr="008E0352">
        <w:rPr>
          <w:rFonts w:cs="KFGQPC Uthmanic Script HAFS"/>
          <w:color w:val="000000"/>
          <w:sz w:val="36"/>
          <w:szCs w:val="36"/>
          <w:shd w:val="clear" w:color="auto" w:fill="FFFFFF"/>
          <w:rtl/>
        </w:rPr>
        <w:t>وَمَآ</w:t>
      </w:r>
      <w:proofErr w:type="spellEnd"/>
      <w:r w:rsidRPr="008E0352">
        <w:rPr>
          <w:rFonts w:cs="KFGQPC Uthmanic Script HAFS"/>
          <w:color w:val="000000"/>
          <w:sz w:val="36"/>
          <w:szCs w:val="36"/>
          <w:shd w:val="clear" w:color="auto" w:fill="FFFFFF"/>
          <w:rtl/>
        </w:rPr>
        <w:t xml:space="preserve"> </w:t>
      </w:r>
      <w:proofErr w:type="spellStart"/>
      <w:r w:rsidRPr="008E0352">
        <w:rPr>
          <w:rFonts w:cs="KFGQPC Uthmanic Script HAFS"/>
          <w:color w:val="000000"/>
          <w:sz w:val="36"/>
          <w:szCs w:val="36"/>
          <w:shd w:val="clear" w:color="auto" w:fill="FFFFFF"/>
          <w:rtl/>
        </w:rPr>
        <w:t>أَدۡرَىٰكَ</w:t>
      </w:r>
      <w:proofErr w:type="spellEnd"/>
      <w:r w:rsidRPr="008E0352">
        <w:rPr>
          <w:rFonts w:cs="KFGQPC Uthmanic Script HAFS"/>
          <w:color w:val="000000"/>
          <w:sz w:val="36"/>
          <w:szCs w:val="36"/>
          <w:shd w:val="clear" w:color="auto" w:fill="FFFFFF"/>
          <w:rtl/>
        </w:rPr>
        <w:t xml:space="preserve"> مَا </w:t>
      </w:r>
      <w:r w:rsidRPr="008E0352">
        <w:rPr>
          <w:rFonts w:cs="KFGQPC Uthmanic Script HAFS" w:hint="cs"/>
          <w:color w:val="000000"/>
          <w:sz w:val="36"/>
          <w:szCs w:val="36"/>
          <w:shd w:val="clear" w:color="auto" w:fill="FFFFFF"/>
          <w:rtl/>
        </w:rPr>
        <w:t>ٱ</w:t>
      </w:r>
      <w:r w:rsidRPr="008E0352">
        <w:rPr>
          <w:rFonts w:cs="KFGQPC Uthmanic Script HAFS" w:hint="eastAsia"/>
          <w:color w:val="000000"/>
          <w:sz w:val="36"/>
          <w:szCs w:val="36"/>
          <w:shd w:val="clear" w:color="auto" w:fill="FFFFFF"/>
          <w:rtl/>
        </w:rPr>
        <w:t>لۡقَارِعَةُ</w:t>
      </w:r>
      <w:r w:rsidRPr="008E0352">
        <w:rPr>
          <w:rFonts w:cs="KFGQPC Uthmanic Script HAFS"/>
          <w:color w:val="000000"/>
          <w:sz w:val="36"/>
          <w:szCs w:val="36"/>
          <w:shd w:val="clear" w:color="auto" w:fill="FFFFFF"/>
          <w:rtl/>
        </w:rPr>
        <w:t xml:space="preserve">٣ </w:t>
      </w:r>
      <w:proofErr w:type="spellStart"/>
      <w:r w:rsidRPr="008E0352">
        <w:rPr>
          <w:rFonts w:cs="KFGQPC Uthmanic Script HAFS"/>
          <w:color w:val="000000"/>
          <w:sz w:val="36"/>
          <w:szCs w:val="36"/>
          <w:shd w:val="clear" w:color="auto" w:fill="FFFFFF"/>
          <w:rtl/>
        </w:rPr>
        <w:t>يَوۡمَ</w:t>
      </w:r>
      <w:proofErr w:type="spellEnd"/>
      <w:r w:rsidRPr="008E0352">
        <w:rPr>
          <w:rFonts w:cs="KFGQPC Uthmanic Script HAFS"/>
          <w:color w:val="000000"/>
          <w:sz w:val="36"/>
          <w:szCs w:val="36"/>
          <w:shd w:val="clear" w:color="auto" w:fill="FFFFFF"/>
          <w:rtl/>
        </w:rPr>
        <w:t xml:space="preserve"> يَكُونُ </w:t>
      </w:r>
      <w:proofErr w:type="spellStart"/>
      <w:r w:rsidRPr="008E0352">
        <w:rPr>
          <w:rFonts w:cs="KFGQPC Uthmanic Script HAFS" w:hint="cs"/>
          <w:color w:val="000000"/>
          <w:sz w:val="36"/>
          <w:szCs w:val="36"/>
          <w:shd w:val="clear" w:color="auto" w:fill="FFFFFF"/>
          <w:rtl/>
        </w:rPr>
        <w:t>ٱ</w:t>
      </w:r>
      <w:r w:rsidRPr="008E0352">
        <w:rPr>
          <w:rFonts w:cs="KFGQPC Uthmanic Script HAFS" w:hint="eastAsia"/>
          <w:color w:val="000000"/>
          <w:sz w:val="36"/>
          <w:szCs w:val="36"/>
          <w:shd w:val="clear" w:color="auto" w:fill="FFFFFF"/>
          <w:rtl/>
        </w:rPr>
        <w:t>لنَّاسُ</w:t>
      </w:r>
      <w:proofErr w:type="spellEnd"/>
      <w:r w:rsidRPr="008E0352">
        <w:rPr>
          <w:rFonts w:cs="KFGQPC Uthmanic Script HAFS"/>
          <w:color w:val="000000"/>
          <w:sz w:val="36"/>
          <w:szCs w:val="36"/>
          <w:shd w:val="clear" w:color="auto" w:fill="FFFFFF"/>
          <w:rtl/>
        </w:rPr>
        <w:t xml:space="preserve"> </w:t>
      </w:r>
      <w:proofErr w:type="spellStart"/>
      <w:r w:rsidRPr="008E0352">
        <w:rPr>
          <w:rFonts w:cs="KFGQPC Uthmanic Script HAFS"/>
          <w:color w:val="000000"/>
          <w:sz w:val="36"/>
          <w:szCs w:val="36"/>
          <w:shd w:val="clear" w:color="auto" w:fill="FFFFFF"/>
          <w:rtl/>
        </w:rPr>
        <w:t>كَ</w:t>
      </w:r>
      <w:r w:rsidRPr="008E0352">
        <w:rPr>
          <w:rFonts w:cs="KFGQPC Uthmanic Script HAFS" w:hint="cs"/>
          <w:color w:val="000000"/>
          <w:sz w:val="36"/>
          <w:szCs w:val="36"/>
          <w:shd w:val="clear" w:color="auto" w:fill="FFFFFF"/>
          <w:rtl/>
        </w:rPr>
        <w:t>ٱ</w:t>
      </w:r>
      <w:r w:rsidRPr="008E0352">
        <w:rPr>
          <w:rFonts w:cs="KFGQPC Uthmanic Script HAFS" w:hint="eastAsia"/>
          <w:color w:val="000000"/>
          <w:sz w:val="36"/>
          <w:szCs w:val="36"/>
          <w:shd w:val="clear" w:color="auto" w:fill="FFFFFF"/>
          <w:rtl/>
        </w:rPr>
        <w:t>لۡفَرَاشِ</w:t>
      </w:r>
      <w:proofErr w:type="spellEnd"/>
      <w:r w:rsidRPr="008E0352">
        <w:rPr>
          <w:rFonts w:cs="KFGQPC Uthmanic Script HAFS"/>
          <w:color w:val="000000"/>
          <w:sz w:val="36"/>
          <w:szCs w:val="36"/>
          <w:shd w:val="clear" w:color="auto" w:fill="FFFFFF"/>
          <w:rtl/>
        </w:rPr>
        <w:t xml:space="preserve"> </w:t>
      </w:r>
      <w:r w:rsidRPr="008E0352">
        <w:rPr>
          <w:rFonts w:cs="KFGQPC Uthmanic Script HAFS" w:hint="cs"/>
          <w:color w:val="000000"/>
          <w:sz w:val="36"/>
          <w:szCs w:val="36"/>
          <w:shd w:val="clear" w:color="auto" w:fill="FFFFFF"/>
          <w:rtl/>
        </w:rPr>
        <w:t>ٱ</w:t>
      </w:r>
      <w:r w:rsidRPr="008E0352">
        <w:rPr>
          <w:rFonts w:cs="KFGQPC Uthmanic Script HAFS" w:hint="eastAsia"/>
          <w:color w:val="000000"/>
          <w:sz w:val="36"/>
          <w:szCs w:val="36"/>
          <w:shd w:val="clear" w:color="auto" w:fill="FFFFFF"/>
          <w:rtl/>
        </w:rPr>
        <w:t>لۡمَبۡثُوثِ</w:t>
      </w:r>
      <w:r w:rsidRPr="008E0352">
        <w:rPr>
          <w:rFonts w:cs="KFGQPC Uthmanic Script HAFS"/>
          <w:color w:val="000000"/>
          <w:sz w:val="36"/>
          <w:szCs w:val="36"/>
          <w:shd w:val="clear" w:color="auto" w:fill="FFFFFF"/>
          <w:rtl/>
        </w:rPr>
        <w:t xml:space="preserve">٤ وَتَكُونُ </w:t>
      </w:r>
      <w:proofErr w:type="spellStart"/>
      <w:r w:rsidRPr="008E0352">
        <w:rPr>
          <w:rFonts w:cs="KFGQPC Uthmanic Script HAFS" w:hint="cs"/>
          <w:color w:val="000000"/>
          <w:sz w:val="36"/>
          <w:szCs w:val="36"/>
          <w:shd w:val="clear" w:color="auto" w:fill="FFFFFF"/>
          <w:rtl/>
        </w:rPr>
        <w:t>ٱ</w:t>
      </w:r>
      <w:r w:rsidRPr="008E0352">
        <w:rPr>
          <w:rFonts w:cs="KFGQPC Uthmanic Script HAFS" w:hint="eastAsia"/>
          <w:color w:val="000000"/>
          <w:sz w:val="36"/>
          <w:szCs w:val="36"/>
          <w:shd w:val="clear" w:color="auto" w:fill="FFFFFF"/>
          <w:rtl/>
        </w:rPr>
        <w:t>لۡجِبَالُ</w:t>
      </w:r>
      <w:proofErr w:type="spellEnd"/>
      <w:r w:rsidRPr="008E0352">
        <w:rPr>
          <w:rFonts w:cs="KFGQPC Uthmanic Script HAFS"/>
          <w:color w:val="000000"/>
          <w:sz w:val="36"/>
          <w:szCs w:val="36"/>
          <w:shd w:val="clear" w:color="auto" w:fill="FFFFFF"/>
          <w:rtl/>
        </w:rPr>
        <w:t xml:space="preserve"> </w:t>
      </w:r>
      <w:proofErr w:type="spellStart"/>
      <w:r w:rsidRPr="008E0352">
        <w:rPr>
          <w:rFonts w:cs="KFGQPC Uthmanic Script HAFS"/>
          <w:color w:val="000000"/>
          <w:sz w:val="36"/>
          <w:szCs w:val="36"/>
          <w:shd w:val="clear" w:color="auto" w:fill="FFFFFF"/>
          <w:rtl/>
        </w:rPr>
        <w:t>كَ</w:t>
      </w:r>
      <w:r w:rsidRPr="008E0352">
        <w:rPr>
          <w:rFonts w:cs="KFGQPC Uthmanic Script HAFS" w:hint="cs"/>
          <w:color w:val="000000"/>
          <w:sz w:val="36"/>
          <w:szCs w:val="36"/>
          <w:shd w:val="clear" w:color="auto" w:fill="FFFFFF"/>
          <w:rtl/>
        </w:rPr>
        <w:t>ٱ</w:t>
      </w:r>
      <w:r w:rsidRPr="008E0352">
        <w:rPr>
          <w:rFonts w:cs="KFGQPC Uthmanic Script HAFS" w:hint="eastAsia"/>
          <w:color w:val="000000"/>
          <w:sz w:val="36"/>
          <w:szCs w:val="36"/>
          <w:shd w:val="clear" w:color="auto" w:fill="FFFFFF"/>
          <w:rtl/>
        </w:rPr>
        <w:t>لۡعِهۡنِ</w:t>
      </w:r>
      <w:proofErr w:type="spellEnd"/>
      <w:r w:rsidRPr="008E0352">
        <w:rPr>
          <w:rFonts w:cs="KFGQPC Uthmanic Script HAFS"/>
          <w:color w:val="000000"/>
          <w:sz w:val="36"/>
          <w:szCs w:val="36"/>
          <w:shd w:val="clear" w:color="auto" w:fill="FFFFFF"/>
          <w:rtl/>
        </w:rPr>
        <w:t xml:space="preserve"> </w:t>
      </w:r>
      <w:r w:rsidRPr="008E0352">
        <w:rPr>
          <w:rFonts w:cs="KFGQPC Uthmanic Script HAFS" w:hint="cs"/>
          <w:color w:val="000000"/>
          <w:sz w:val="36"/>
          <w:szCs w:val="36"/>
          <w:shd w:val="clear" w:color="auto" w:fill="FFFFFF"/>
          <w:rtl/>
        </w:rPr>
        <w:t>ٱ</w:t>
      </w:r>
      <w:r w:rsidRPr="008E0352">
        <w:rPr>
          <w:rFonts w:cs="KFGQPC Uthmanic Script HAFS" w:hint="eastAsia"/>
          <w:color w:val="000000"/>
          <w:sz w:val="36"/>
          <w:szCs w:val="36"/>
          <w:shd w:val="clear" w:color="auto" w:fill="FFFFFF"/>
          <w:rtl/>
        </w:rPr>
        <w:t>لۡمَنفُوشِ</w:t>
      </w:r>
      <w:r w:rsidRPr="008E0352">
        <w:rPr>
          <w:rFonts w:cs="KFGQPC Uthmanic Script HAFS"/>
          <w:color w:val="000000"/>
          <w:sz w:val="36"/>
          <w:szCs w:val="36"/>
          <w:shd w:val="clear" w:color="auto" w:fill="FFFFFF"/>
          <w:rtl/>
        </w:rPr>
        <w:t>٥</w:t>
      </w:r>
    </w:p>
    <w:p w14:paraId="52309715" w14:textId="77777777" w:rsidR="00D365FB" w:rsidRPr="00D365FB" w:rsidRDefault="00D365FB" w:rsidP="00D177F7">
      <w:pPr>
        <w:ind w:firstLine="0"/>
        <w:rPr>
          <w:rFonts w:cstheme="minorHAnsi"/>
          <w:b/>
          <w:bCs/>
          <w:i/>
          <w:iCs/>
          <w:sz w:val="20"/>
          <w:szCs w:val="20"/>
          <w:lang w:bidi="fa-IR"/>
        </w:rPr>
      </w:pPr>
      <w:r w:rsidRPr="00D365FB">
        <w:rPr>
          <w:rFonts w:cstheme="minorHAnsi"/>
          <w:b/>
          <w:bCs/>
          <w:i/>
          <w:iCs/>
          <w:sz w:val="20"/>
          <w:szCs w:val="20"/>
          <w:lang w:bidi="fa-IR"/>
        </w:rPr>
        <w:t xml:space="preserve">1- </w:t>
      </w:r>
      <w:r w:rsidR="00C31920" w:rsidRPr="00D365FB">
        <w:rPr>
          <w:rFonts w:cstheme="minorHAnsi"/>
          <w:b/>
          <w:bCs/>
          <w:i/>
          <w:iCs/>
          <w:sz w:val="20"/>
          <w:szCs w:val="20"/>
          <w:lang w:bidi="fa-IR"/>
        </w:rPr>
        <w:t>Le fracas !</w:t>
      </w:r>
    </w:p>
    <w:p w14:paraId="6C174E00" w14:textId="77777777" w:rsidR="00D365FB" w:rsidRPr="00D365FB" w:rsidRDefault="00D365FB" w:rsidP="00D177F7">
      <w:pPr>
        <w:ind w:firstLine="0"/>
        <w:rPr>
          <w:rFonts w:cstheme="minorHAnsi"/>
          <w:b/>
          <w:bCs/>
          <w:i/>
          <w:iCs/>
          <w:sz w:val="20"/>
          <w:szCs w:val="20"/>
          <w:lang w:bidi="fa-IR"/>
        </w:rPr>
      </w:pPr>
      <w:r w:rsidRPr="00D365FB">
        <w:rPr>
          <w:rFonts w:cstheme="minorHAnsi"/>
          <w:b/>
          <w:bCs/>
          <w:i/>
          <w:iCs/>
          <w:sz w:val="20"/>
          <w:szCs w:val="20"/>
          <w:lang w:bidi="fa-IR"/>
        </w:rPr>
        <w:t xml:space="preserve">2- </w:t>
      </w:r>
      <w:r w:rsidR="00C31920" w:rsidRPr="00D365FB">
        <w:rPr>
          <w:rFonts w:cstheme="minorHAnsi"/>
          <w:b/>
          <w:bCs/>
          <w:i/>
          <w:iCs/>
          <w:sz w:val="20"/>
          <w:szCs w:val="20"/>
          <w:lang w:bidi="fa-IR"/>
        </w:rPr>
        <w:t>Qu’est-ce que le fracas ?</w:t>
      </w:r>
    </w:p>
    <w:p w14:paraId="7204B07D" w14:textId="77777777" w:rsidR="00D365FB" w:rsidRPr="00D365FB" w:rsidRDefault="00D365FB" w:rsidP="00D177F7">
      <w:pPr>
        <w:ind w:firstLine="0"/>
        <w:rPr>
          <w:rFonts w:cstheme="minorHAnsi"/>
          <w:b/>
          <w:bCs/>
          <w:i/>
          <w:iCs/>
          <w:sz w:val="20"/>
          <w:szCs w:val="20"/>
          <w:lang w:bidi="fa-IR"/>
        </w:rPr>
      </w:pPr>
      <w:r w:rsidRPr="00D365FB">
        <w:rPr>
          <w:rFonts w:cstheme="minorHAnsi"/>
          <w:b/>
          <w:bCs/>
          <w:i/>
          <w:iCs/>
          <w:sz w:val="20"/>
          <w:szCs w:val="20"/>
          <w:lang w:bidi="fa-IR"/>
        </w:rPr>
        <w:t xml:space="preserve">3- </w:t>
      </w:r>
      <w:r w:rsidR="00C31920" w:rsidRPr="00D365FB">
        <w:rPr>
          <w:rFonts w:cstheme="minorHAnsi"/>
          <w:b/>
          <w:bCs/>
          <w:i/>
          <w:iCs/>
          <w:sz w:val="20"/>
          <w:szCs w:val="20"/>
          <w:lang w:bidi="fa-IR"/>
        </w:rPr>
        <w:t>Que sais-tu ce qu’est le fracas ?</w:t>
      </w:r>
    </w:p>
    <w:p w14:paraId="762C6E34" w14:textId="77777777" w:rsidR="00D365FB" w:rsidRPr="00D365FB" w:rsidRDefault="00D365FB" w:rsidP="00D177F7">
      <w:pPr>
        <w:ind w:firstLine="0"/>
        <w:rPr>
          <w:rFonts w:cstheme="minorHAnsi"/>
          <w:b/>
          <w:bCs/>
          <w:i/>
          <w:iCs/>
          <w:sz w:val="20"/>
          <w:szCs w:val="20"/>
          <w:lang w:bidi="fa-IR"/>
        </w:rPr>
      </w:pPr>
      <w:r w:rsidRPr="00D365FB">
        <w:rPr>
          <w:rFonts w:cstheme="minorHAnsi"/>
          <w:b/>
          <w:bCs/>
          <w:i/>
          <w:iCs/>
          <w:sz w:val="20"/>
          <w:szCs w:val="20"/>
          <w:lang w:bidi="fa-IR"/>
        </w:rPr>
        <w:t xml:space="preserve">4- </w:t>
      </w:r>
      <w:r w:rsidR="00C31920" w:rsidRPr="00D365FB">
        <w:rPr>
          <w:rFonts w:cstheme="minorHAnsi"/>
          <w:b/>
          <w:bCs/>
          <w:i/>
          <w:iCs/>
          <w:sz w:val="20"/>
          <w:szCs w:val="20"/>
          <w:lang w:bidi="fa-IR"/>
        </w:rPr>
        <w:t>C’est le jour où les gens seront comme des papillons éparpillés,</w:t>
      </w:r>
    </w:p>
    <w:p w14:paraId="2BCF823B" w14:textId="0B8B8BF3" w:rsidR="00C31920" w:rsidRPr="00D365FB" w:rsidRDefault="00D365FB" w:rsidP="00D177F7">
      <w:pPr>
        <w:ind w:firstLine="0"/>
        <w:rPr>
          <w:rFonts w:cstheme="minorHAnsi"/>
          <w:b/>
          <w:bCs/>
          <w:i/>
          <w:iCs/>
          <w:sz w:val="20"/>
          <w:szCs w:val="20"/>
          <w:lang w:bidi="fa-IR"/>
        </w:rPr>
      </w:pPr>
      <w:r w:rsidRPr="00D365FB">
        <w:rPr>
          <w:rFonts w:cstheme="minorHAnsi"/>
          <w:b/>
          <w:bCs/>
          <w:i/>
          <w:iCs/>
          <w:sz w:val="20"/>
          <w:szCs w:val="20"/>
          <w:lang w:bidi="fa-IR"/>
        </w:rPr>
        <w:t xml:space="preserve">5- </w:t>
      </w:r>
      <w:r w:rsidR="00C31920" w:rsidRPr="00D365FB">
        <w:rPr>
          <w:rFonts w:cstheme="minorHAnsi"/>
          <w:b/>
          <w:bCs/>
          <w:i/>
          <w:iCs/>
          <w:sz w:val="20"/>
          <w:szCs w:val="20"/>
          <w:lang w:bidi="fa-IR"/>
        </w:rPr>
        <w:t>et les montagnes comme de la laine cardée.</w:t>
      </w:r>
      <w:r w:rsidR="00D177F7" w:rsidRPr="00D365FB">
        <w:rPr>
          <w:rFonts w:cstheme="minorHAnsi"/>
          <w:b/>
          <w:bCs/>
          <w:i/>
          <w:iCs/>
          <w:sz w:val="20"/>
          <w:szCs w:val="20"/>
          <w:lang w:bidi="fa-IR"/>
        </w:rPr>
        <w:t xml:space="preserve"> </w:t>
      </w:r>
    </w:p>
    <w:p w14:paraId="3E0B1237" w14:textId="77777777" w:rsidR="00D177F7" w:rsidRPr="00F655E4" w:rsidRDefault="00D177F7" w:rsidP="00D177F7">
      <w:pPr>
        <w:tabs>
          <w:tab w:val="left" w:pos="1080"/>
        </w:tabs>
        <w:ind w:firstLine="0"/>
        <w:rPr>
          <w:rFonts w:cstheme="minorHAnsi"/>
          <w:lang w:bidi="fa-IR"/>
        </w:rPr>
      </w:pPr>
    </w:p>
    <w:p w14:paraId="3E3D2F99" w14:textId="4F407353" w:rsidR="00C31920" w:rsidRPr="00F655E4" w:rsidRDefault="00C31920" w:rsidP="00D177F7">
      <w:pPr>
        <w:tabs>
          <w:tab w:val="left" w:pos="1080"/>
        </w:tabs>
        <w:ind w:firstLine="0"/>
        <w:rPr>
          <w:rFonts w:cstheme="minorHAnsi"/>
          <w:lang w:val="fr-BE" w:bidi="fa-IR"/>
        </w:rPr>
      </w:pPr>
      <w:r w:rsidRPr="00F655E4">
        <w:rPr>
          <w:rFonts w:cstheme="minorHAnsi"/>
          <w:lang w:bidi="fa-IR"/>
        </w:rPr>
        <w:t xml:space="preserve">Le terme </w:t>
      </w:r>
      <w:r w:rsidR="00D177F7" w:rsidRPr="00F655E4">
        <w:rPr>
          <w:rFonts w:cstheme="minorHAnsi"/>
          <w:lang w:val="fr-BE" w:bidi="fa-IR"/>
        </w:rPr>
        <w:t>« </w:t>
      </w:r>
      <w:proofErr w:type="spellStart"/>
      <w:r w:rsidRPr="00F655E4">
        <w:rPr>
          <w:rFonts w:cstheme="minorHAnsi"/>
          <w:b/>
          <w:bCs/>
          <w:lang w:val="fr-BE" w:bidi="fa-IR"/>
        </w:rPr>
        <w:t>Q</w:t>
      </w:r>
      <w:r w:rsidR="00D177F7" w:rsidRPr="00F655E4">
        <w:rPr>
          <w:rFonts w:cstheme="minorHAnsi"/>
          <w:b/>
          <w:bCs/>
          <w:lang w:val="fr-BE" w:bidi="fa-IR"/>
        </w:rPr>
        <w:t>a</w:t>
      </w:r>
      <w:r w:rsidRPr="00F655E4">
        <w:rPr>
          <w:rFonts w:cstheme="minorHAnsi"/>
          <w:b/>
          <w:bCs/>
          <w:lang w:val="fr-BE" w:bidi="fa-IR"/>
        </w:rPr>
        <w:t>ari'a</w:t>
      </w:r>
      <w:proofErr w:type="spellEnd"/>
      <w:r w:rsidR="00D177F7" w:rsidRPr="00F655E4">
        <w:rPr>
          <w:rFonts w:cstheme="minorHAnsi"/>
          <w:lang w:val="fr-BE" w:bidi="fa-IR"/>
        </w:rPr>
        <w:t> »</w:t>
      </w:r>
      <w:r w:rsidRPr="00F655E4">
        <w:rPr>
          <w:rFonts w:cstheme="minorHAnsi"/>
          <w:lang w:val="fr-BE" w:bidi="fa-IR"/>
        </w:rPr>
        <w:t xml:space="preserve"> signifie à l’origine frapper une chose contre une autre, produisant </w:t>
      </w:r>
      <w:r w:rsidR="001D5219">
        <w:rPr>
          <w:rFonts w:cstheme="minorHAnsi"/>
          <w:lang w:val="fr-BE" w:bidi="fa-IR"/>
        </w:rPr>
        <w:t xml:space="preserve">ainsi </w:t>
      </w:r>
      <w:r w:rsidRPr="00F655E4">
        <w:rPr>
          <w:rFonts w:cstheme="minorHAnsi"/>
          <w:lang w:val="fr-BE" w:bidi="fa-IR"/>
        </w:rPr>
        <w:t xml:space="preserve">un son fort. On appelle aussi </w:t>
      </w:r>
      <w:r w:rsidR="009A0C0A">
        <w:rPr>
          <w:rFonts w:cstheme="minorHAnsi"/>
          <w:lang w:val="fr-BE" w:bidi="fa-IR"/>
        </w:rPr>
        <w:t>« </w:t>
      </w:r>
      <w:proofErr w:type="spellStart"/>
      <w:r w:rsidR="00D177F7" w:rsidRPr="00F655E4">
        <w:rPr>
          <w:rFonts w:cstheme="minorHAnsi"/>
          <w:lang w:val="fr-BE" w:bidi="fa-IR"/>
        </w:rPr>
        <w:t>Qaari’a</w:t>
      </w:r>
      <w:proofErr w:type="spellEnd"/>
      <w:r w:rsidR="009A0C0A">
        <w:rPr>
          <w:rFonts w:cstheme="minorHAnsi"/>
          <w:lang w:val="fr-BE" w:bidi="fa-IR"/>
        </w:rPr>
        <w:t> »</w:t>
      </w:r>
      <w:r w:rsidRPr="00F655E4">
        <w:rPr>
          <w:rFonts w:cstheme="minorHAnsi"/>
          <w:lang w:val="fr-BE" w:bidi="fa-IR"/>
        </w:rPr>
        <w:t xml:space="preserve"> tout événement important et difficile. Ce mot est l'un des noms du Jour de la Résurrection, </w:t>
      </w:r>
      <w:r w:rsidR="001C7E6C">
        <w:rPr>
          <w:rFonts w:cstheme="minorHAnsi"/>
          <w:lang w:val="fr-BE" w:bidi="fa-IR"/>
        </w:rPr>
        <w:t>en raison des</w:t>
      </w:r>
      <w:r w:rsidRPr="00F655E4">
        <w:rPr>
          <w:rFonts w:cstheme="minorHAnsi"/>
          <w:lang w:val="fr-BE" w:bidi="fa-IR"/>
        </w:rPr>
        <w:t xml:space="preserve"> événements terrifiants et bruyants qui </w:t>
      </w:r>
      <w:r w:rsidR="009116CB">
        <w:rPr>
          <w:rFonts w:cstheme="minorHAnsi"/>
          <w:lang w:val="fr-BE" w:bidi="fa-IR"/>
        </w:rPr>
        <w:t xml:space="preserve">y </w:t>
      </w:r>
      <w:r w:rsidRPr="00F655E4">
        <w:rPr>
          <w:rFonts w:cstheme="minorHAnsi"/>
          <w:lang w:val="fr-BE" w:bidi="fa-IR"/>
        </w:rPr>
        <w:t xml:space="preserve">auront lieu </w:t>
      </w:r>
      <w:r w:rsidR="001C7E6C">
        <w:rPr>
          <w:rFonts w:cstheme="minorHAnsi"/>
          <w:lang w:val="fr-BE" w:bidi="fa-IR"/>
        </w:rPr>
        <w:t>et</w:t>
      </w:r>
      <w:r w:rsidRPr="00F655E4">
        <w:rPr>
          <w:rFonts w:cstheme="minorHAnsi"/>
          <w:lang w:val="fr-BE" w:bidi="fa-IR"/>
        </w:rPr>
        <w:t xml:space="preserve"> dont </w:t>
      </w:r>
      <w:r w:rsidRPr="00F655E4">
        <w:rPr>
          <w:rFonts w:cstheme="minorHAnsi"/>
          <w:lang w:val="fr-BE" w:bidi="fa-IR"/>
        </w:rPr>
        <w:lastRenderedPageBreak/>
        <w:t xml:space="preserve">l'ampleur est inconcevable pour </w:t>
      </w:r>
      <w:r w:rsidR="001D5219">
        <w:rPr>
          <w:rFonts w:cstheme="minorHAnsi"/>
          <w:lang w:val="fr-BE" w:bidi="fa-IR"/>
        </w:rPr>
        <w:t>l’être humain</w:t>
      </w:r>
      <w:r w:rsidRPr="00F655E4">
        <w:rPr>
          <w:rFonts w:cstheme="minorHAnsi"/>
          <w:lang w:val="fr-BE" w:bidi="fa-IR"/>
        </w:rPr>
        <w:t xml:space="preserve">. C'est pourquoi il est dit au </w:t>
      </w:r>
      <w:r w:rsidR="00D177F7" w:rsidRPr="00F655E4">
        <w:rPr>
          <w:rFonts w:cstheme="minorHAnsi"/>
          <w:lang w:val="fr-BE" w:bidi="fa-IR"/>
        </w:rPr>
        <w:t>Saint P</w:t>
      </w:r>
      <w:r w:rsidRPr="00F655E4">
        <w:rPr>
          <w:rFonts w:cstheme="minorHAnsi"/>
          <w:lang w:val="fr-BE" w:bidi="fa-IR"/>
        </w:rPr>
        <w:t>rophète</w:t>
      </w:r>
      <w:r w:rsidR="00D177F7" w:rsidRPr="00F655E4">
        <w:rPr>
          <w:rFonts w:cstheme="minorHAnsi"/>
          <w:lang w:val="fr-BE" w:bidi="fa-IR"/>
        </w:rPr>
        <w:t xml:space="preserve"> (s)</w:t>
      </w:r>
      <w:r w:rsidRPr="00F655E4">
        <w:rPr>
          <w:rFonts w:cstheme="minorHAnsi"/>
          <w:lang w:val="fr-BE" w:bidi="fa-IR"/>
        </w:rPr>
        <w:t xml:space="preserve"> : </w:t>
      </w:r>
      <w:r w:rsidR="009A0C0A">
        <w:rPr>
          <w:rFonts w:cstheme="minorHAnsi"/>
        </w:rPr>
        <w:t>« </w:t>
      </w:r>
      <w:r w:rsidRPr="00F655E4">
        <w:rPr>
          <w:rFonts w:cstheme="minorHAnsi"/>
          <w:lang w:val="fr-BE" w:bidi="fa-IR"/>
        </w:rPr>
        <w:t>Que sais-tu ce qu’est l'Événement frappant</w:t>
      </w:r>
      <w:r w:rsidR="009A0C0A">
        <w:rPr>
          <w:rFonts w:cstheme="minorHAnsi"/>
          <w:lang w:val="fr-BE" w:bidi="fa-IR"/>
        </w:rPr>
        <w:t xml:space="preserve"> </w:t>
      </w:r>
      <w:r w:rsidRPr="00F655E4">
        <w:rPr>
          <w:rFonts w:cstheme="minorHAnsi"/>
          <w:lang w:val="fr-BE" w:bidi="fa-IR"/>
        </w:rPr>
        <w:t>?</w:t>
      </w:r>
      <w:r w:rsidR="009A0C0A">
        <w:rPr>
          <w:rFonts w:cstheme="minorHAnsi"/>
          <w:lang w:val="fr-BE" w:bidi="fa-IR"/>
        </w:rPr>
        <w:t> »</w:t>
      </w:r>
      <w:r w:rsidR="00D177F7" w:rsidRPr="00F655E4">
        <w:rPr>
          <w:rStyle w:val="Appelnotedebasdep"/>
          <w:rFonts w:cstheme="minorHAnsi"/>
          <w:lang w:val="fr-BE" w:bidi="fa-IR"/>
        </w:rPr>
        <w:footnoteReference w:id="6"/>
      </w:r>
    </w:p>
    <w:p w14:paraId="0446DDDF" w14:textId="77777777" w:rsidR="00D365FB" w:rsidRDefault="00D365FB" w:rsidP="00D365FB">
      <w:pPr>
        <w:ind w:firstLine="0"/>
        <w:rPr>
          <w:rFonts w:cstheme="minorHAnsi"/>
        </w:rPr>
      </w:pPr>
    </w:p>
    <w:p w14:paraId="3DCB38C9" w14:textId="77777777" w:rsidR="00D365FB" w:rsidRDefault="00D365FB" w:rsidP="00D365FB">
      <w:pPr>
        <w:ind w:firstLine="0"/>
        <w:rPr>
          <w:rFonts w:cstheme="minorHAnsi"/>
        </w:rPr>
      </w:pPr>
    </w:p>
    <w:p w14:paraId="52341983" w14:textId="77777777" w:rsidR="00D177F7" w:rsidRDefault="00D177F7" w:rsidP="00D177F7">
      <w:pPr>
        <w:ind w:firstLine="0"/>
        <w:rPr>
          <w:rFonts w:cstheme="minorHAnsi"/>
          <w:i/>
          <w:iCs/>
          <w:lang w:bidi="fa-IR"/>
        </w:rPr>
      </w:pPr>
    </w:p>
    <w:p w14:paraId="45B90201" w14:textId="77777777" w:rsidR="00E1650A" w:rsidRDefault="00E1650A" w:rsidP="00D177F7">
      <w:pPr>
        <w:ind w:firstLine="0"/>
        <w:rPr>
          <w:rFonts w:cstheme="minorHAnsi"/>
          <w:i/>
          <w:iCs/>
          <w:lang w:bidi="fa-IR"/>
        </w:rPr>
      </w:pPr>
    </w:p>
    <w:p w14:paraId="0FC62CEA" w14:textId="77777777" w:rsidR="00E1650A" w:rsidRPr="00E1650A" w:rsidRDefault="00E1650A" w:rsidP="00E1650A">
      <w:pPr>
        <w:bidi/>
        <w:spacing w:line="240" w:lineRule="auto"/>
        <w:ind w:firstLine="0"/>
        <w:jc w:val="left"/>
        <w:rPr>
          <w:rFonts w:cs="KFGQPC Uthmanic Script HAFS"/>
          <w:color w:val="000000"/>
          <w:sz w:val="36"/>
          <w:szCs w:val="36"/>
          <w:lang w:val="fr-FR"/>
        </w:rPr>
      </w:pPr>
      <w:r w:rsidRPr="00E1650A">
        <w:rPr>
          <w:rFonts w:cs="KFGQPC Uthmanic Script HAFS"/>
          <w:color w:val="000000"/>
          <w:sz w:val="36"/>
          <w:szCs w:val="36"/>
          <w:shd w:val="clear" w:color="auto" w:fill="FFFFFF"/>
          <w:rtl/>
          <w:lang w:val="fr-FR"/>
        </w:rPr>
        <w:t xml:space="preserve">فَأَمَّا مَن </w:t>
      </w:r>
      <w:proofErr w:type="spellStart"/>
      <w:r w:rsidRPr="00E1650A">
        <w:rPr>
          <w:rFonts w:cs="KFGQPC Uthmanic Script HAFS"/>
          <w:color w:val="000000"/>
          <w:sz w:val="36"/>
          <w:szCs w:val="36"/>
          <w:shd w:val="clear" w:color="auto" w:fill="FFFFFF"/>
          <w:rtl/>
          <w:lang w:val="fr-FR"/>
        </w:rPr>
        <w:t>ثَقُلَتۡ</w:t>
      </w:r>
      <w:proofErr w:type="spellEnd"/>
      <w:r w:rsidRPr="00E1650A">
        <w:rPr>
          <w:rFonts w:cs="KFGQPC Uthmanic Script HAFS"/>
          <w:color w:val="000000"/>
          <w:sz w:val="36"/>
          <w:szCs w:val="36"/>
          <w:shd w:val="clear" w:color="auto" w:fill="FFFFFF"/>
          <w:rtl/>
          <w:lang w:val="fr-FR"/>
        </w:rPr>
        <w:t xml:space="preserve"> مَوَٰزِينُهُ</w:t>
      </w:r>
      <w:r w:rsidRPr="00E1650A">
        <w:rPr>
          <w:rFonts w:cs="KFGQPC Uthmanic Script HAFS" w:hint="cs"/>
          <w:color w:val="000000"/>
          <w:sz w:val="36"/>
          <w:szCs w:val="36"/>
          <w:shd w:val="clear" w:color="auto" w:fill="FFFFFF"/>
          <w:rtl/>
          <w:lang w:val="fr-FR"/>
        </w:rPr>
        <w:t>ۥ</w:t>
      </w:r>
      <w:r w:rsidRPr="00E1650A">
        <w:rPr>
          <w:rFonts w:cs="KFGQPC Uthmanic Script HAFS"/>
          <w:color w:val="000000"/>
          <w:sz w:val="36"/>
          <w:szCs w:val="36"/>
          <w:shd w:val="clear" w:color="auto" w:fill="FFFFFF"/>
          <w:rtl/>
          <w:lang w:val="fr-FR"/>
        </w:rPr>
        <w:t xml:space="preserve">٦ فَهُوَ فِي عِيشَةٖ رَّاضِيَةٖ٧ وَأَمَّا </w:t>
      </w:r>
      <w:proofErr w:type="spellStart"/>
      <w:r w:rsidRPr="00E1650A">
        <w:rPr>
          <w:rFonts w:cs="KFGQPC Uthmanic Script HAFS"/>
          <w:color w:val="000000"/>
          <w:sz w:val="36"/>
          <w:szCs w:val="36"/>
          <w:shd w:val="clear" w:color="auto" w:fill="FFFFFF"/>
          <w:rtl/>
          <w:lang w:val="fr-FR"/>
        </w:rPr>
        <w:t>مَنۡ</w:t>
      </w:r>
      <w:proofErr w:type="spellEnd"/>
      <w:r w:rsidRPr="00E1650A">
        <w:rPr>
          <w:rFonts w:cs="KFGQPC Uthmanic Script HAFS"/>
          <w:color w:val="000000"/>
          <w:sz w:val="36"/>
          <w:szCs w:val="36"/>
          <w:shd w:val="clear" w:color="auto" w:fill="FFFFFF"/>
          <w:rtl/>
          <w:lang w:val="fr-FR"/>
        </w:rPr>
        <w:t xml:space="preserve"> </w:t>
      </w:r>
      <w:proofErr w:type="spellStart"/>
      <w:r w:rsidRPr="00E1650A">
        <w:rPr>
          <w:rFonts w:cs="KFGQPC Uthmanic Script HAFS"/>
          <w:color w:val="000000"/>
          <w:sz w:val="36"/>
          <w:szCs w:val="36"/>
          <w:shd w:val="clear" w:color="auto" w:fill="FFFFFF"/>
          <w:rtl/>
          <w:lang w:val="fr-FR"/>
        </w:rPr>
        <w:t>خَفَّتۡ</w:t>
      </w:r>
      <w:proofErr w:type="spellEnd"/>
      <w:r w:rsidRPr="00E1650A">
        <w:rPr>
          <w:rFonts w:cs="KFGQPC Uthmanic Script HAFS"/>
          <w:color w:val="000000"/>
          <w:sz w:val="36"/>
          <w:szCs w:val="36"/>
          <w:shd w:val="clear" w:color="auto" w:fill="FFFFFF"/>
          <w:rtl/>
          <w:lang w:val="fr-FR"/>
        </w:rPr>
        <w:t xml:space="preserve"> مَوَٰزِينُهُ</w:t>
      </w:r>
      <w:r w:rsidRPr="00E1650A">
        <w:rPr>
          <w:rFonts w:cs="KFGQPC Uthmanic Script HAFS" w:hint="cs"/>
          <w:color w:val="000000"/>
          <w:sz w:val="36"/>
          <w:szCs w:val="36"/>
          <w:shd w:val="clear" w:color="auto" w:fill="FFFFFF"/>
          <w:rtl/>
          <w:lang w:val="fr-FR"/>
        </w:rPr>
        <w:t>ۥ</w:t>
      </w:r>
      <w:r w:rsidRPr="00E1650A">
        <w:rPr>
          <w:rFonts w:cs="KFGQPC Uthmanic Script HAFS"/>
          <w:color w:val="000000"/>
          <w:sz w:val="36"/>
          <w:szCs w:val="36"/>
          <w:shd w:val="clear" w:color="auto" w:fill="FFFFFF"/>
          <w:rtl/>
          <w:lang w:val="fr-FR"/>
        </w:rPr>
        <w:t xml:space="preserve">٨ </w:t>
      </w:r>
      <w:proofErr w:type="spellStart"/>
      <w:r w:rsidRPr="00E1650A">
        <w:rPr>
          <w:rFonts w:cs="KFGQPC Uthmanic Script HAFS"/>
          <w:color w:val="000000"/>
          <w:sz w:val="36"/>
          <w:szCs w:val="36"/>
          <w:shd w:val="clear" w:color="auto" w:fill="FFFFFF"/>
          <w:rtl/>
          <w:lang w:val="fr-FR"/>
        </w:rPr>
        <w:t>فَأُمُّهُ</w:t>
      </w:r>
      <w:r w:rsidRPr="00E1650A">
        <w:rPr>
          <w:rFonts w:cs="KFGQPC Uthmanic Script HAFS" w:hint="cs"/>
          <w:color w:val="000000"/>
          <w:sz w:val="36"/>
          <w:szCs w:val="36"/>
          <w:shd w:val="clear" w:color="auto" w:fill="FFFFFF"/>
          <w:rtl/>
          <w:lang w:val="fr-FR"/>
        </w:rPr>
        <w:t>ۥ</w:t>
      </w:r>
      <w:proofErr w:type="spellEnd"/>
      <w:r w:rsidRPr="00E1650A">
        <w:rPr>
          <w:rFonts w:cs="KFGQPC Uthmanic Script HAFS"/>
          <w:color w:val="000000"/>
          <w:sz w:val="36"/>
          <w:szCs w:val="36"/>
          <w:shd w:val="clear" w:color="auto" w:fill="FFFFFF"/>
          <w:rtl/>
          <w:lang w:val="fr-FR"/>
        </w:rPr>
        <w:t xml:space="preserve"> هَاوِيَةٞ٩ </w:t>
      </w:r>
      <w:proofErr w:type="spellStart"/>
      <w:r w:rsidRPr="00E1650A">
        <w:rPr>
          <w:rFonts w:cs="KFGQPC Uthmanic Script HAFS"/>
          <w:color w:val="000000"/>
          <w:sz w:val="36"/>
          <w:szCs w:val="36"/>
          <w:shd w:val="clear" w:color="auto" w:fill="FFFFFF"/>
          <w:rtl/>
          <w:lang w:val="fr-FR"/>
        </w:rPr>
        <w:t>وَمَآ</w:t>
      </w:r>
      <w:proofErr w:type="spellEnd"/>
      <w:r w:rsidRPr="00E1650A">
        <w:rPr>
          <w:rFonts w:cs="KFGQPC Uthmanic Script HAFS"/>
          <w:color w:val="000000"/>
          <w:sz w:val="36"/>
          <w:szCs w:val="36"/>
          <w:shd w:val="clear" w:color="auto" w:fill="FFFFFF"/>
          <w:rtl/>
          <w:lang w:val="fr-FR"/>
        </w:rPr>
        <w:t xml:space="preserve"> </w:t>
      </w:r>
      <w:proofErr w:type="spellStart"/>
      <w:r w:rsidRPr="00E1650A">
        <w:rPr>
          <w:rFonts w:cs="KFGQPC Uthmanic Script HAFS"/>
          <w:color w:val="000000"/>
          <w:sz w:val="36"/>
          <w:szCs w:val="36"/>
          <w:shd w:val="clear" w:color="auto" w:fill="FFFFFF"/>
          <w:rtl/>
          <w:lang w:val="fr-FR"/>
        </w:rPr>
        <w:t>أَدۡرَىٰكَ</w:t>
      </w:r>
      <w:proofErr w:type="spellEnd"/>
      <w:r w:rsidRPr="00E1650A">
        <w:rPr>
          <w:rFonts w:cs="KFGQPC Uthmanic Script HAFS"/>
          <w:color w:val="000000"/>
          <w:sz w:val="36"/>
          <w:szCs w:val="36"/>
          <w:shd w:val="clear" w:color="auto" w:fill="FFFFFF"/>
          <w:rtl/>
          <w:lang w:val="fr-FR"/>
        </w:rPr>
        <w:t xml:space="preserve"> مَا هِيَهۡ١٠ نَارٌ حَامِيَةُۢ١١</w:t>
      </w:r>
    </w:p>
    <w:p w14:paraId="2DA7444A" w14:textId="77777777" w:rsidR="00E1650A" w:rsidRPr="00F655E4" w:rsidRDefault="00E1650A" w:rsidP="00E1650A">
      <w:pPr>
        <w:ind w:firstLine="0"/>
        <w:jc w:val="right"/>
        <w:rPr>
          <w:rFonts w:cstheme="minorHAnsi"/>
          <w:i/>
          <w:iCs/>
          <w:lang w:bidi="fa-IR"/>
        </w:rPr>
      </w:pPr>
    </w:p>
    <w:p w14:paraId="6AC1DFF4" w14:textId="77777777" w:rsidR="00D365FB" w:rsidRPr="00D365FB" w:rsidRDefault="00D365FB" w:rsidP="00D177F7">
      <w:pPr>
        <w:ind w:firstLine="0"/>
        <w:rPr>
          <w:rFonts w:cstheme="minorHAnsi"/>
          <w:b/>
          <w:bCs/>
          <w:i/>
          <w:iCs/>
          <w:sz w:val="20"/>
          <w:szCs w:val="20"/>
          <w:lang w:bidi="fa-IR"/>
        </w:rPr>
      </w:pPr>
      <w:r w:rsidRPr="00D365FB">
        <w:rPr>
          <w:rFonts w:cstheme="minorHAnsi"/>
          <w:b/>
          <w:bCs/>
          <w:i/>
          <w:iCs/>
          <w:sz w:val="20"/>
          <w:szCs w:val="20"/>
          <w:lang w:bidi="fa-IR"/>
        </w:rPr>
        <w:t xml:space="preserve">6- </w:t>
      </w:r>
      <w:r w:rsidR="00C31920" w:rsidRPr="00D365FB">
        <w:rPr>
          <w:rFonts w:cstheme="minorHAnsi"/>
          <w:b/>
          <w:bCs/>
          <w:i/>
          <w:iCs/>
          <w:sz w:val="20"/>
          <w:szCs w:val="20"/>
          <w:lang w:bidi="fa-IR"/>
        </w:rPr>
        <w:t>Quant à celui dont la balance sera lourde</w:t>
      </w:r>
    </w:p>
    <w:p w14:paraId="0E895C3B" w14:textId="77777777" w:rsidR="00D365FB" w:rsidRPr="00D365FB" w:rsidRDefault="00D365FB" w:rsidP="00D177F7">
      <w:pPr>
        <w:ind w:firstLine="0"/>
        <w:rPr>
          <w:rFonts w:cstheme="minorHAnsi"/>
          <w:b/>
          <w:bCs/>
          <w:i/>
          <w:iCs/>
          <w:sz w:val="20"/>
          <w:szCs w:val="20"/>
          <w:lang w:bidi="fa-IR"/>
        </w:rPr>
      </w:pPr>
      <w:r w:rsidRPr="00D365FB">
        <w:rPr>
          <w:rFonts w:cstheme="minorHAnsi"/>
          <w:b/>
          <w:bCs/>
          <w:i/>
          <w:iCs/>
          <w:sz w:val="20"/>
          <w:szCs w:val="20"/>
          <w:lang w:bidi="fa-IR"/>
        </w:rPr>
        <w:t xml:space="preserve">7- </w:t>
      </w:r>
      <w:r w:rsidR="00C31920" w:rsidRPr="00D365FB">
        <w:rPr>
          <w:rFonts w:cstheme="minorHAnsi"/>
          <w:b/>
          <w:bCs/>
          <w:i/>
          <w:iCs/>
          <w:sz w:val="20"/>
          <w:szCs w:val="20"/>
          <w:lang w:bidi="fa-IR"/>
        </w:rPr>
        <w:t>il sera dans une vie agréable ;</w:t>
      </w:r>
    </w:p>
    <w:p w14:paraId="56F4D45A" w14:textId="77777777" w:rsidR="00D365FB" w:rsidRPr="00D365FB" w:rsidRDefault="00D365FB" w:rsidP="00D177F7">
      <w:pPr>
        <w:ind w:firstLine="0"/>
        <w:rPr>
          <w:rFonts w:cstheme="minorHAnsi"/>
          <w:b/>
          <w:bCs/>
          <w:i/>
          <w:iCs/>
          <w:sz w:val="20"/>
          <w:szCs w:val="20"/>
          <w:lang w:bidi="fa-IR"/>
        </w:rPr>
      </w:pPr>
      <w:r w:rsidRPr="00D365FB">
        <w:rPr>
          <w:rFonts w:cstheme="minorHAnsi"/>
          <w:b/>
          <w:bCs/>
          <w:i/>
          <w:iCs/>
          <w:sz w:val="20"/>
          <w:szCs w:val="20"/>
          <w:lang w:bidi="fa-IR"/>
        </w:rPr>
        <w:t xml:space="preserve">8- </w:t>
      </w:r>
      <w:r w:rsidR="00C31920" w:rsidRPr="00D365FB">
        <w:rPr>
          <w:rFonts w:cstheme="minorHAnsi"/>
          <w:b/>
          <w:bCs/>
          <w:i/>
          <w:iCs/>
          <w:sz w:val="20"/>
          <w:szCs w:val="20"/>
          <w:lang w:bidi="fa-IR"/>
        </w:rPr>
        <w:t>et quant à celui dont la balance sera légère,</w:t>
      </w:r>
    </w:p>
    <w:p w14:paraId="44EB65FE" w14:textId="77777777" w:rsidR="00D365FB" w:rsidRPr="00D365FB" w:rsidRDefault="00D365FB" w:rsidP="00D177F7">
      <w:pPr>
        <w:ind w:firstLine="0"/>
        <w:rPr>
          <w:rFonts w:cstheme="minorHAnsi"/>
          <w:b/>
          <w:bCs/>
          <w:i/>
          <w:iCs/>
          <w:sz w:val="20"/>
          <w:szCs w:val="20"/>
          <w:lang w:bidi="fa-IR"/>
        </w:rPr>
      </w:pPr>
      <w:r w:rsidRPr="00D365FB">
        <w:rPr>
          <w:rFonts w:cstheme="minorHAnsi"/>
          <w:b/>
          <w:bCs/>
          <w:i/>
          <w:iCs/>
          <w:sz w:val="20"/>
          <w:szCs w:val="20"/>
          <w:lang w:bidi="fa-IR"/>
        </w:rPr>
        <w:t xml:space="preserve">9- </w:t>
      </w:r>
      <w:r w:rsidR="00C31920" w:rsidRPr="00D365FB">
        <w:rPr>
          <w:rFonts w:cstheme="minorHAnsi"/>
          <w:b/>
          <w:bCs/>
          <w:i/>
          <w:iCs/>
          <w:sz w:val="20"/>
          <w:szCs w:val="20"/>
          <w:lang w:bidi="fa-IR"/>
        </w:rPr>
        <w:t>celui-là aura pour séjour l’Abîme.</w:t>
      </w:r>
    </w:p>
    <w:p w14:paraId="71C314F2" w14:textId="77777777" w:rsidR="00D365FB" w:rsidRPr="00D365FB" w:rsidRDefault="00D365FB" w:rsidP="00D177F7">
      <w:pPr>
        <w:ind w:firstLine="0"/>
        <w:rPr>
          <w:rFonts w:cstheme="minorHAnsi"/>
          <w:b/>
          <w:bCs/>
          <w:i/>
          <w:iCs/>
          <w:sz w:val="20"/>
          <w:szCs w:val="20"/>
          <w:lang w:bidi="fa-IR"/>
        </w:rPr>
      </w:pPr>
      <w:r w:rsidRPr="00D365FB">
        <w:rPr>
          <w:rFonts w:cstheme="minorHAnsi"/>
          <w:b/>
          <w:bCs/>
          <w:i/>
          <w:iCs/>
          <w:sz w:val="20"/>
          <w:szCs w:val="20"/>
          <w:lang w:bidi="fa-IR"/>
        </w:rPr>
        <w:t xml:space="preserve">10- </w:t>
      </w:r>
      <w:r w:rsidR="00C31920" w:rsidRPr="00D365FB">
        <w:rPr>
          <w:rFonts w:cstheme="minorHAnsi"/>
          <w:b/>
          <w:bCs/>
          <w:i/>
          <w:iCs/>
          <w:sz w:val="20"/>
          <w:szCs w:val="20"/>
          <w:lang w:bidi="fa-IR"/>
        </w:rPr>
        <w:t>Que sais-tu de l’Abîme ?</w:t>
      </w:r>
    </w:p>
    <w:p w14:paraId="66F99D20" w14:textId="0AD40C69" w:rsidR="00D177F7" w:rsidRDefault="00D365FB" w:rsidP="00DB53AD">
      <w:pPr>
        <w:ind w:firstLine="0"/>
        <w:rPr>
          <w:rFonts w:cstheme="minorHAnsi"/>
          <w:b/>
          <w:bCs/>
          <w:i/>
          <w:iCs/>
          <w:sz w:val="20"/>
          <w:szCs w:val="20"/>
          <w:lang w:bidi="fa-IR"/>
        </w:rPr>
      </w:pPr>
      <w:r w:rsidRPr="00D365FB">
        <w:rPr>
          <w:rFonts w:cstheme="minorHAnsi"/>
          <w:b/>
          <w:bCs/>
          <w:i/>
          <w:iCs/>
          <w:sz w:val="20"/>
          <w:szCs w:val="20"/>
          <w:lang w:bidi="fa-IR"/>
        </w:rPr>
        <w:t xml:space="preserve">11- </w:t>
      </w:r>
      <w:r w:rsidR="00C31920" w:rsidRPr="00D365FB">
        <w:rPr>
          <w:rFonts w:cstheme="minorHAnsi"/>
          <w:b/>
          <w:bCs/>
          <w:i/>
          <w:iCs/>
          <w:sz w:val="20"/>
          <w:szCs w:val="20"/>
          <w:lang w:bidi="fa-IR"/>
        </w:rPr>
        <w:t>C’est un brasier ardent. </w:t>
      </w:r>
    </w:p>
    <w:p w14:paraId="76DE932A" w14:textId="77777777" w:rsidR="00F013ED" w:rsidRPr="00DB53AD" w:rsidRDefault="00F013ED" w:rsidP="00DB53AD">
      <w:pPr>
        <w:ind w:firstLine="0"/>
        <w:rPr>
          <w:rFonts w:cstheme="minorHAnsi"/>
          <w:b/>
          <w:bCs/>
          <w:i/>
          <w:iCs/>
          <w:sz w:val="20"/>
          <w:szCs w:val="20"/>
          <w:lang w:bidi="fa-IR"/>
        </w:rPr>
      </w:pPr>
    </w:p>
    <w:p w14:paraId="42816088" w14:textId="1F414E8C" w:rsidR="00C31920" w:rsidRPr="00F655E4" w:rsidRDefault="00D177F7" w:rsidP="00D177F7">
      <w:pPr>
        <w:tabs>
          <w:tab w:val="left" w:pos="1080"/>
        </w:tabs>
        <w:ind w:firstLine="0"/>
        <w:rPr>
          <w:rFonts w:cstheme="minorHAnsi"/>
          <w:lang w:val="fr-BE" w:bidi="fa-IR"/>
        </w:rPr>
      </w:pPr>
      <w:r w:rsidRPr="00F655E4">
        <w:rPr>
          <w:rFonts w:cstheme="minorHAnsi"/>
          <w:lang w:val="fr-BE" w:bidi="fa-IR"/>
        </w:rPr>
        <w:t xml:space="preserve">1- </w:t>
      </w:r>
      <w:r w:rsidR="00C31920" w:rsidRPr="00F655E4">
        <w:rPr>
          <w:rFonts w:cstheme="minorHAnsi"/>
          <w:lang w:val="fr-BE" w:bidi="fa-IR"/>
        </w:rPr>
        <w:t xml:space="preserve">Le terme « </w:t>
      </w:r>
      <w:proofErr w:type="spellStart"/>
      <w:r w:rsidRPr="00F655E4">
        <w:rPr>
          <w:rFonts w:cstheme="minorHAnsi"/>
          <w:b/>
          <w:bCs/>
          <w:lang w:val="fr-BE" w:bidi="fa-IR"/>
        </w:rPr>
        <w:t>m</w:t>
      </w:r>
      <w:r w:rsidR="00C31920" w:rsidRPr="00F655E4">
        <w:rPr>
          <w:rFonts w:cstheme="minorHAnsi"/>
          <w:b/>
          <w:bCs/>
          <w:lang w:val="fr-BE" w:bidi="fa-IR"/>
        </w:rPr>
        <w:t>aw</w:t>
      </w:r>
      <w:r w:rsidRPr="00F655E4">
        <w:rPr>
          <w:rFonts w:cstheme="minorHAnsi"/>
          <w:b/>
          <w:bCs/>
          <w:lang w:val="fr-BE" w:bidi="fa-IR"/>
        </w:rPr>
        <w:t>a</w:t>
      </w:r>
      <w:r w:rsidR="00C31920" w:rsidRPr="00F655E4">
        <w:rPr>
          <w:rFonts w:cstheme="minorHAnsi"/>
          <w:b/>
          <w:bCs/>
          <w:lang w:val="fr-BE" w:bidi="fa-IR"/>
        </w:rPr>
        <w:t>azin</w:t>
      </w:r>
      <w:r w:rsidRPr="00F655E4">
        <w:rPr>
          <w:rFonts w:cstheme="minorHAnsi"/>
          <w:b/>
          <w:bCs/>
          <w:lang w:val="fr-BE" w:bidi="fa-IR"/>
        </w:rPr>
        <w:t>e</w:t>
      </w:r>
      <w:proofErr w:type="spellEnd"/>
      <w:r w:rsidRPr="00F655E4">
        <w:rPr>
          <w:rFonts w:cstheme="minorHAnsi"/>
          <w:lang w:val="fr-BE" w:bidi="fa-IR"/>
        </w:rPr>
        <w:t> »</w:t>
      </w:r>
      <w:r w:rsidR="00C31920" w:rsidRPr="00F655E4">
        <w:rPr>
          <w:rFonts w:cstheme="minorHAnsi"/>
          <w:lang w:val="fr-BE" w:bidi="fa-IR"/>
        </w:rPr>
        <w:t xml:space="preserve"> (balances) est le pluriel de </w:t>
      </w:r>
      <w:r w:rsidR="002C0140">
        <w:rPr>
          <w:rFonts w:cstheme="minorHAnsi"/>
          <w:lang w:val="fr-BE" w:bidi="fa-IR"/>
        </w:rPr>
        <w:t>« </w:t>
      </w:r>
      <w:proofErr w:type="spellStart"/>
      <w:r w:rsidR="00C31920" w:rsidRPr="00F655E4">
        <w:rPr>
          <w:rFonts w:cstheme="minorHAnsi"/>
          <w:lang w:val="fr-BE" w:bidi="fa-IR"/>
        </w:rPr>
        <w:t>m</w:t>
      </w:r>
      <w:r w:rsidRPr="00F655E4">
        <w:rPr>
          <w:rFonts w:cstheme="minorHAnsi"/>
          <w:lang w:val="fr-BE" w:bidi="fa-IR"/>
        </w:rPr>
        <w:t>o’zoun</w:t>
      </w:r>
      <w:proofErr w:type="spellEnd"/>
      <w:r w:rsidR="002C0140">
        <w:rPr>
          <w:rFonts w:cstheme="minorHAnsi"/>
          <w:lang w:val="fr-BE" w:bidi="fa-IR"/>
        </w:rPr>
        <w:t> »</w:t>
      </w:r>
      <w:r w:rsidR="00C31920" w:rsidRPr="00F655E4">
        <w:rPr>
          <w:rFonts w:cstheme="minorHAnsi"/>
          <w:lang w:val="fr-BE" w:bidi="fa-IR"/>
        </w:rPr>
        <w:t xml:space="preserve">, qui signifie quelque chose qui est pesé, ou les balances avec lesquelles on pèse. Bien sûr, ce dont il s'agit ici ne sont pas </w:t>
      </w:r>
      <w:r w:rsidR="001C7E6C">
        <w:rPr>
          <w:rFonts w:cstheme="minorHAnsi"/>
          <w:lang w:val="fr-BE" w:bidi="fa-IR"/>
        </w:rPr>
        <w:t>d</w:t>
      </w:r>
      <w:r w:rsidR="00C31920" w:rsidRPr="00F655E4">
        <w:rPr>
          <w:rFonts w:cstheme="minorHAnsi"/>
          <w:lang w:val="fr-BE" w:bidi="fa-IR"/>
        </w:rPr>
        <w:t>es balances matérielles ordinaires</w:t>
      </w:r>
      <w:r w:rsidR="001C7E6C">
        <w:rPr>
          <w:rFonts w:cstheme="minorHAnsi"/>
          <w:lang w:val="fr-BE" w:bidi="fa-IR"/>
        </w:rPr>
        <w:t>,</w:t>
      </w:r>
      <w:r w:rsidR="00C31920" w:rsidRPr="00F655E4">
        <w:rPr>
          <w:rFonts w:cstheme="minorHAnsi"/>
          <w:lang w:val="fr-BE" w:bidi="fa-IR"/>
        </w:rPr>
        <w:t xml:space="preserve"> mais plutôt la mesure et le critère pour évaluer les actions des êtres humains. Tout comme le sens de «</w:t>
      </w:r>
      <w:r w:rsidRPr="00F655E4">
        <w:rPr>
          <w:rFonts w:cstheme="minorHAnsi"/>
          <w:lang w:val="fr-BE" w:bidi="fa-IR"/>
        </w:rPr>
        <w:t xml:space="preserve"> </w:t>
      </w:r>
      <w:r w:rsidR="00C31920" w:rsidRPr="00F655E4">
        <w:rPr>
          <w:rFonts w:cstheme="minorHAnsi"/>
          <w:lang w:val="fr-BE" w:bidi="fa-IR"/>
        </w:rPr>
        <w:t>peser</w:t>
      </w:r>
      <w:r w:rsidRPr="00F655E4">
        <w:rPr>
          <w:rFonts w:cstheme="minorHAnsi"/>
          <w:lang w:val="fr-BE" w:bidi="fa-IR"/>
        </w:rPr>
        <w:t xml:space="preserve"> </w:t>
      </w:r>
      <w:r w:rsidR="00C31920" w:rsidRPr="00F655E4">
        <w:rPr>
          <w:rFonts w:cstheme="minorHAnsi"/>
          <w:lang w:val="fr-BE" w:bidi="fa-IR"/>
        </w:rPr>
        <w:t xml:space="preserve">» les actions fait référence à évaluer les actions des gens par rapport à des modèles parfaits. </w:t>
      </w:r>
    </w:p>
    <w:p w14:paraId="78612B20" w14:textId="335DB23A" w:rsidR="00C31920" w:rsidRPr="00F655E4" w:rsidRDefault="00D177F7" w:rsidP="00D177F7">
      <w:pPr>
        <w:tabs>
          <w:tab w:val="left" w:pos="1080"/>
        </w:tabs>
        <w:ind w:firstLine="0"/>
        <w:rPr>
          <w:rFonts w:cstheme="minorHAnsi"/>
          <w:lang w:val="fr-BE" w:bidi="fa-IR"/>
        </w:rPr>
      </w:pPr>
      <w:r w:rsidRPr="00F655E4">
        <w:rPr>
          <w:rFonts w:cstheme="minorHAnsi"/>
          <w:lang w:val="fr-BE" w:bidi="fa-IR"/>
        </w:rPr>
        <w:t xml:space="preserve">2- </w:t>
      </w:r>
      <w:r w:rsidR="00C31920" w:rsidRPr="00F655E4">
        <w:rPr>
          <w:rFonts w:cstheme="minorHAnsi"/>
          <w:lang w:val="fr-BE" w:bidi="fa-IR"/>
        </w:rPr>
        <w:t xml:space="preserve">Dans certains </w:t>
      </w:r>
      <w:r w:rsidRPr="00F655E4">
        <w:rPr>
          <w:rFonts w:cstheme="minorHAnsi"/>
          <w:lang w:val="fr-BE" w:bidi="fa-IR"/>
        </w:rPr>
        <w:t>récit</w:t>
      </w:r>
      <w:r w:rsidR="00C31920" w:rsidRPr="00F655E4">
        <w:rPr>
          <w:rFonts w:cstheme="minorHAnsi"/>
          <w:lang w:val="fr-BE" w:bidi="fa-IR"/>
        </w:rPr>
        <w:t xml:space="preserve">s, il a été rapporté de l'Imam </w:t>
      </w:r>
      <w:r w:rsidRPr="00F655E4">
        <w:rPr>
          <w:rFonts w:cstheme="minorHAnsi"/>
          <w:lang w:eastAsia="fr-FR" w:bidi="fr-FR"/>
        </w:rPr>
        <w:t>as-</w:t>
      </w:r>
      <w:proofErr w:type="spellStart"/>
      <w:r w:rsidRPr="00F655E4">
        <w:rPr>
          <w:rFonts w:cstheme="minorHAnsi"/>
          <w:lang w:eastAsia="fr-FR" w:bidi="fr-FR"/>
        </w:rPr>
        <w:t>Sàdiq</w:t>
      </w:r>
      <w:proofErr w:type="spellEnd"/>
      <w:r w:rsidRPr="00F655E4">
        <w:rPr>
          <w:rFonts w:cstheme="minorHAnsi"/>
          <w:lang w:eastAsia="fr-FR" w:bidi="fr-FR"/>
        </w:rPr>
        <w:t xml:space="preserve"> (a)</w:t>
      </w:r>
      <w:r w:rsidR="00C31920" w:rsidRPr="00F655E4">
        <w:rPr>
          <w:rFonts w:cstheme="minorHAnsi"/>
          <w:lang w:val="fr-BE" w:bidi="fa-IR"/>
        </w:rPr>
        <w:t xml:space="preserve"> : </w:t>
      </w:r>
      <w:r w:rsidRPr="00F655E4">
        <w:rPr>
          <w:rFonts w:cstheme="minorHAnsi"/>
          <w:lang w:val="fr-BE" w:bidi="fa-IR"/>
        </w:rPr>
        <w:t>« </w:t>
      </w:r>
      <w:r w:rsidR="00C31920" w:rsidRPr="00F655E4">
        <w:rPr>
          <w:rFonts w:cstheme="minorHAnsi"/>
          <w:lang w:val="fr-BE" w:bidi="fa-IR"/>
        </w:rPr>
        <w:t>la balance fait référence à la justice divine</w:t>
      </w:r>
      <w:r w:rsidRPr="00F655E4">
        <w:rPr>
          <w:rFonts w:cstheme="minorHAnsi"/>
          <w:lang w:val="fr-BE" w:bidi="fa-IR"/>
        </w:rPr>
        <w:t> »</w:t>
      </w:r>
      <w:r w:rsidR="002C0140">
        <w:rPr>
          <w:rFonts w:cstheme="minorHAnsi"/>
          <w:lang w:val="fr-BE" w:bidi="fa-IR"/>
        </w:rPr>
        <w:t>.</w:t>
      </w:r>
      <w:r w:rsidRPr="00F655E4">
        <w:rPr>
          <w:rStyle w:val="Appelnotedebasdep"/>
          <w:rFonts w:cstheme="minorHAnsi"/>
          <w:lang w:val="fr-BE" w:bidi="fa-IR"/>
        </w:rPr>
        <w:footnoteReference w:id="7"/>
      </w:r>
    </w:p>
    <w:p w14:paraId="42C07624" w14:textId="23163453" w:rsidR="00C31920" w:rsidRPr="00F655E4" w:rsidRDefault="00D177F7" w:rsidP="00D177F7">
      <w:pPr>
        <w:tabs>
          <w:tab w:val="left" w:pos="1080"/>
        </w:tabs>
        <w:ind w:firstLine="0"/>
        <w:rPr>
          <w:rFonts w:cstheme="minorHAnsi"/>
          <w:lang w:val="fr-BE" w:bidi="fa-IR"/>
        </w:rPr>
      </w:pPr>
      <w:r w:rsidRPr="00F655E4">
        <w:rPr>
          <w:rFonts w:cstheme="minorHAnsi"/>
          <w:lang w:val="fr-BE" w:bidi="fa-IR"/>
        </w:rPr>
        <w:t xml:space="preserve">3- </w:t>
      </w:r>
      <w:r w:rsidR="00C31920" w:rsidRPr="00F655E4">
        <w:rPr>
          <w:rFonts w:cstheme="minorHAnsi"/>
          <w:lang w:val="fr-BE" w:bidi="fa-IR"/>
        </w:rPr>
        <w:t xml:space="preserve">Et dans d'autres </w:t>
      </w:r>
      <w:r w:rsidRPr="00F655E4">
        <w:rPr>
          <w:rFonts w:cstheme="minorHAnsi"/>
          <w:lang w:val="fr-BE" w:bidi="fa-IR"/>
        </w:rPr>
        <w:t>récit</w:t>
      </w:r>
      <w:r w:rsidR="00C31920" w:rsidRPr="00F655E4">
        <w:rPr>
          <w:rFonts w:cstheme="minorHAnsi"/>
          <w:lang w:val="fr-BE" w:bidi="fa-IR"/>
        </w:rPr>
        <w:t xml:space="preserve">s, il est dit : </w:t>
      </w:r>
      <w:r w:rsidR="001D5219">
        <w:rPr>
          <w:rFonts w:cstheme="minorHAnsi"/>
          <w:lang w:val="fr-BE" w:bidi="fa-IR"/>
        </w:rPr>
        <w:t>« </w:t>
      </w:r>
      <w:r w:rsidR="00C31920" w:rsidRPr="00F655E4">
        <w:rPr>
          <w:rFonts w:cstheme="minorHAnsi"/>
          <w:lang w:val="fr-BE" w:bidi="fa-IR"/>
        </w:rPr>
        <w:t>L'Émir des croyants (</w:t>
      </w:r>
      <w:r w:rsidRPr="00F655E4">
        <w:rPr>
          <w:rFonts w:cstheme="minorHAnsi"/>
          <w:lang w:val="fr-BE" w:bidi="fa-IR"/>
        </w:rPr>
        <w:t>a</w:t>
      </w:r>
      <w:r w:rsidR="00C31920" w:rsidRPr="00F655E4">
        <w:rPr>
          <w:rFonts w:cstheme="minorHAnsi"/>
          <w:lang w:val="fr-BE" w:bidi="fa-IR"/>
        </w:rPr>
        <w:t>) et les Imams de sa descendance (</w:t>
      </w:r>
      <w:r w:rsidRPr="00F655E4">
        <w:rPr>
          <w:rFonts w:cstheme="minorHAnsi"/>
          <w:lang w:val="fr-BE" w:bidi="fa-IR"/>
        </w:rPr>
        <w:t>a</w:t>
      </w:r>
      <w:r w:rsidR="00C31920" w:rsidRPr="00F655E4">
        <w:rPr>
          <w:rFonts w:cstheme="minorHAnsi"/>
          <w:lang w:val="fr-BE" w:bidi="fa-IR"/>
        </w:rPr>
        <w:t>) sont les moyens d'évaluation et les unités de mesure des actes des êtres humains</w:t>
      </w:r>
      <w:r w:rsidR="001D5219">
        <w:rPr>
          <w:rFonts w:cstheme="minorHAnsi"/>
          <w:lang w:val="fr-BE" w:bidi="fa-IR"/>
        </w:rPr>
        <w:t> »</w:t>
      </w:r>
      <w:r w:rsidR="002C0140">
        <w:rPr>
          <w:rFonts w:cstheme="minorHAnsi"/>
          <w:lang w:val="fr-BE" w:bidi="fa-IR"/>
        </w:rPr>
        <w:t>.</w:t>
      </w:r>
      <w:r w:rsidRPr="00F655E4">
        <w:rPr>
          <w:rStyle w:val="Appelnotedebasdep"/>
          <w:rFonts w:cstheme="minorHAnsi"/>
          <w:lang w:val="fr-BE" w:bidi="fa-IR"/>
        </w:rPr>
        <w:footnoteReference w:id="8"/>
      </w:r>
      <w:r w:rsidR="00C31920" w:rsidRPr="00F655E4">
        <w:rPr>
          <w:rFonts w:cstheme="minorHAnsi"/>
          <w:lang w:val="fr-BE" w:bidi="fa-IR"/>
        </w:rPr>
        <w:t xml:space="preserve"> C'est-à-dire que lors de la Résurrection, les actions des gens seront comparées aux actions des Imams infaillibles</w:t>
      </w:r>
      <w:r w:rsidR="001D5219">
        <w:rPr>
          <w:rFonts w:cstheme="minorHAnsi"/>
          <w:lang w:val="fr-BE" w:bidi="fa-IR"/>
        </w:rPr>
        <w:t xml:space="preserve"> </w:t>
      </w:r>
      <w:r w:rsidR="00D972A8">
        <w:rPr>
          <w:rFonts w:cstheme="minorHAnsi"/>
          <w:lang w:val="fr-BE" w:bidi="fa-IR"/>
        </w:rPr>
        <w:t xml:space="preserve">(a) </w:t>
      </w:r>
      <w:r w:rsidR="001D5219">
        <w:rPr>
          <w:rFonts w:cstheme="minorHAnsi"/>
          <w:lang w:val="fr-BE" w:bidi="fa-IR"/>
        </w:rPr>
        <w:t>pour déterminer leur valeur</w:t>
      </w:r>
      <w:r w:rsidR="001C7E6C">
        <w:rPr>
          <w:rFonts w:cstheme="minorHAnsi"/>
          <w:lang w:val="fr-BE" w:bidi="fa-IR"/>
        </w:rPr>
        <w:t>,</w:t>
      </w:r>
      <w:r w:rsidR="00C31920" w:rsidRPr="00F655E4">
        <w:rPr>
          <w:rFonts w:cstheme="minorHAnsi"/>
          <w:lang w:val="fr-BE" w:bidi="fa-IR"/>
        </w:rPr>
        <w:t xml:space="preserve"> car les actions des Imams (</w:t>
      </w:r>
      <w:r w:rsidRPr="00F655E4">
        <w:rPr>
          <w:rFonts w:cstheme="minorHAnsi"/>
          <w:lang w:val="fr-BE" w:bidi="fa-IR"/>
        </w:rPr>
        <w:t>a</w:t>
      </w:r>
      <w:r w:rsidR="00C31920" w:rsidRPr="00F655E4">
        <w:rPr>
          <w:rFonts w:cstheme="minorHAnsi"/>
          <w:lang w:val="fr-BE" w:bidi="fa-IR"/>
        </w:rPr>
        <w:t>) sont les actions les plus parfaites et constituent la norme et le modèle pour les autres</w:t>
      </w:r>
      <w:r w:rsidR="00D972A8">
        <w:rPr>
          <w:rFonts w:cstheme="minorHAnsi"/>
          <w:lang w:val="fr-BE" w:bidi="fa-IR"/>
        </w:rPr>
        <w:t>.</w:t>
      </w:r>
      <w:r w:rsidR="00C31920" w:rsidRPr="00F655E4">
        <w:rPr>
          <w:rFonts w:cstheme="minorHAnsi"/>
          <w:lang w:val="fr-BE" w:bidi="fa-IR"/>
        </w:rPr>
        <w:t xml:space="preserve"> </w:t>
      </w:r>
      <w:r w:rsidR="00D972A8">
        <w:rPr>
          <w:rFonts w:cstheme="minorHAnsi"/>
          <w:lang w:val="fr-BE" w:bidi="fa-IR"/>
        </w:rPr>
        <w:t>Elles</w:t>
      </w:r>
      <w:r w:rsidR="00C31920" w:rsidRPr="00F655E4">
        <w:rPr>
          <w:rFonts w:cstheme="minorHAnsi"/>
          <w:lang w:val="fr-BE" w:bidi="fa-IR"/>
        </w:rPr>
        <w:t xml:space="preserve"> sont la balance de la justice.</w:t>
      </w:r>
      <w:r w:rsidR="007E4FEA" w:rsidRPr="00F655E4">
        <w:rPr>
          <w:rFonts w:cstheme="minorHAnsi"/>
          <w:lang w:val="fr-BE" w:bidi="fa-IR"/>
        </w:rPr>
        <w:t xml:space="preserve">  </w:t>
      </w:r>
    </w:p>
    <w:p w14:paraId="6C81254F" w14:textId="05EAF2B1" w:rsidR="00C31920" w:rsidRPr="00F655E4" w:rsidRDefault="00D177F7" w:rsidP="00D177F7">
      <w:pPr>
        <w:tabs>
          <w:tab w:val="left" w:pos="1080"/>
        </w:tabs>
        <w:ind w:firstLine="0"/>
        <w:rPr>
          <w:rFonts w:cstheme="minorHAnsi"/>
          <w:lang w:val="fr-BE" w:bidi="fa-IR"/>
        </w:rPr>
      </w:pPr>
      <w:r w:rsidRPr="00F655E4">
        <w:rPr>
          <w:rFonts w:cstheme="minorHAnsi"/>
          <w:lang w:val="fr-BE" w:bidi="fa-IR"/>
        </w:rPr>
        <w:t xml:space="preserve">4- </w:t>
      </w:r>
      <w:r w:rsidR="00C31920" w:rsidRPr="00F655E4">
        <w:rPr>
          <w:rFonts w:cstheme="minorHAnsi"/>
          <w:lang w:val="fr-BE" w:bidi="fa-IR"/>
        </w:rPr>
        <w:t>Il ressort de ces versets que ceux qui ont accompli beaucoup de bonnes actions dans ce monde, ou des actions de qualité et avec sincérité, leurs actions pèseront lourd lors de la Résurrection ; c'est-à-dire qu'au moment de l'évaluation, leurs bonnes actions seront plus nombreuses que leurs mauvaises actions</w:t>
      </w:r>
      <w:r w:rsidR="00D972A8">
        <w:rPr>
          <w:rFonts w:cstheme="minorHAnsi"/>
          <w:lang w:val="fr-BE" w:bidi="fa-IR"/>
        </w:rPr>
        <w:t> :</w:t>
      </w:r>
      <w:r w:rsidR="00C31920" w:rsidRPr="00F655E4">
        <w:rPr>
          <w:rFonts w:cstheme="minorHAnsi"/>
          <w:lang w:val="fr-BE" w:bidi="fa-IR"/>
        </w:rPr>
        <w:t xml:space="preserve"> ils seront dans une vie satisfaisante et agréable.</w:t>
      </w:r>
    </w:p>
    <w:p w14:paraId="3181268F" w14:textId="4DDE345D" w:rsidR="00C31920" w:rsidRPr="00F655E4" w:rsidRDefault="007E4FEA" w:rsidP="007E4FEA">
      <w:pPr>
        <w:tabs>
          <w:tab w:val="left" w:pos="1080"/>
        </w:tabs>
        <w:ind w:firstLine="0"/>
        <w:rPr>
          <w:rFonts w:cstheme="minorHAnsi"/>
          <w:lang w:val="fr-BE" w:bidi="fa-IR"/>
        </w:rPr>
      </w:pPr>
      <w:r w:rsidRPr="00F655E4">
        <w:rPr>
          <w:rFonts w:cstheme="minorHAnsi"/>
          <w:lang w:val="fr-BE" w:bidi="fa-IR"/>
        </w:rPr>
        <w:lastRenderedPageBreak/>
        <w:t xml:space="preserve">5- </w:t>
      </w:r>
      <w:r w:rsidR="00C31920" w:rsidRPr="00F655E4">
        <w:rPr>
          <w:rFonts w:cstheme="minorHAnsi"/>
          <w:lang w:val="fr-BE" w:bidi="fa-IR"/>
        </w:rPr>
        <w:t xml:space="preserve">Il a été rapporté dans un </w:t>
      </w:r>
      <w:r w:rsidRPr="00F655E4">
        <w:rPr>
          <w:rFonts w:cstheme="minorHAnsi"/>
          <w:lang w:val="fr-BE" w:bidi="fa-IR"/>
        </w:rPr>
        <w:t>récit</w:t>
      </w:r>
      <w:r w:rsidR="00C31920" w:rsidRPr="00F655E4">
        <w:rPr>
          <w:rFonts w:cstheme="minorHAnsi"/>
          <w:lang w:val="fr-BE" w:bidi="fa-IR"/>
        </w:rPr>
        <w:t xml:space="preserve"> que prononcer la parole « </w:t>
      </w:r>
      <w:proofErr w:type="spellStart"/>
      <w:r w:rsidR="00C31920" w:rsidRPr="00F655E4">
        <w:rPr>
          <w:rFonts w:cstheme="minorHAnsi"/>
          <w:lang w:val="fr-BE" w:bidi="fa-IR"/>
        </w:rPr>
        <w:t>L</w:t>
      </w:r>
      <w:r w:rsidRPr="00F655E4">
        <w:rPr>
          <w:rFonts w:cstheme="minorHAnsi"/>
          <w:lang w:val="fr-BE" w:bidi="fa-IR"/>
        </w:rPr>
        <w:t>aa</w:t>
      </w:r>
      <w:proofErr w:type="spellEnd"/>
      <w:r w:rsidR="00C31920" w:rsidRPr="00F655E4">
        <w:rPr>
          <w:rFonts w:cstheme="minorHAnsi"/>
          <w:lang w:val="fr-BE" w:bidi="fa-IR"/>
        </w:rPr>
        <w:t xml:space="preserve"> </w:t>
      </w:r>
      <w:proofErr w:type="spellStart"/>
      <w:r w:rsidR="00C31920" w:rsidRPr="00F655E4">
        <w:rPr>
          <w:rFonts w:cstheme="minorHAnsi"/>
          <w:lang w:val="fr-BE" w:bidi="fa-IR"/>
        </w:rPr>
        <w:t>il</w:t>
      </w:r>
      <w:r w:rsidRPr="00F655E4">
        <w:rPr>
          <w:rFonts w:cstheme="minorHAnsi"/>
          <w:lang w:val="fr-BE" w:bidi="fa-IR"/>
        </w:rPr>
        <w:t>aa</w:t>
      </w:r>
      <w:r w:rsidR="00C31920" w:rsidRPr="00F655E4">
        <w:rPr>
          <w:rFonts w:cstheme="minorHAnsi"/>
          <w:lang w:val="fr-BE" w:bidi="fa-IR"/>
        </w:rPr>
        <w:t>ha</w:t>
      </w:r>
      <w:proofErr w:type="spellEnd"/>
      <w:r w:rsidR="00C31920" w:rsidRPr="00F655E4">
        <w:rPr>
          <w:rFonts w:cstheme="minorHAnsi"/>
          <w:lang w:val="fr-BE" w:bidi="fa-IR"/>
        </w:rPr>
        <w:t xml:space="preserve"> </w:t>
      </w:r>
      <w:proofErr w:type="spellStart"/>
      <w:r w:rsidR="00C31920" w:rsidRPr="00F655E4">
        <w:rPr>
          <w:rFonts w:cstheme="minorHAnsi"/>
          <w:lang w:val="fr-BE" w:bidi="fa-IR"/>
        </w:rPr>
        <w:t>ill</w:t>
      </w:r>
      <w:r w:rsidRPr="00F655E4">
        <w:rPr>
          <w:rFonts w:cstheme="minorHAnsi"/>
          <w:lang w:val="fr-BE" w:bidi="fa-IR"/>
        </w:rPr>
        <w:t>ALLAH</w:t>
      </w:r>
      <w:proofErr w:type="spellEnd"/>
      <w:r w:rsidR="00C31920" w:rsidRPr="00F655E4">
        <w:rPr>
          <w:rFonts w:cstheme="minorHAnsi"/>
          <w:lang w:val="fr-BE" w:bidi="fa-IR"/>
        </w:rPr>
        <w:t xml:space="preserve"> » (Il n'y a de dieu que Dieu) et les « </w:t>
      </w:r>
      <w:proofErr w:type="spellStart"/>
      <w:r w:rsidR="00C31920" w:rsidRPr="00F655E4">
        <w:rPr>
          <w:rFonts w:cstheme="minorHAnsi"/>
          <w:lang w:val="fr-BE" w:bidi="fa-IR"/>
        </w:rPr>
        <w:t>Salaw</w:t>
      </w:r>
      <w:r w:rsidRPr="00F655E4">
        <w:rPr>
          <w:rFonts w:cstheme="minorHAnsi"/>
          <w:lang w:val="fr-BE" w:bidi="fa-IR"/>
        </w:rPr>
        <w:t>aa</w:t>
      </w:r>
      <w:r w:rsidR="00C31920" w:rsidRPr="00F655E4">
        <w:rPr>
          <w:rFonts w:cstheme="minorHAnsi"/>
          <w:lang w:val="fr-BE" w:bidi="fa-IR"/>
        </w:rPr>
        <w:t>t</w:t>
      </w:r>
      <w:r w:rsidRPr="00F655E4">
        <w:rPr>
          <w:rFonts w:cstheme="minorHAnsi"/>
          <w:lang w:val="fr-BE" w:bidi="fa-IR"/>
        </w:rPr>
        <w:t>e</w:t>
      </w:r>
      <w:proofErr w:type="spellEnd"/>
      <w:r w:rsidR="00C31920" w:rsidRPr="00F655E4">
        <w:rPr>
          <w:rFonts w:cstheme="minorHAnsi"/>
          <w:lang w:val="fr-BE" w:bidi="fa-IR"/>
        </w:rPr>
        <w:t xml:space="preserve"> » (invocations de bénédictions) sur M</w:t>
      </w:r>
      <w:r w:rsidRPr="00F655E4">
        <w:rPr>
          <w:rFonts w:cstheme="minorHAnsi"/>
          <w:lang w:val="fr-BE" w:bidi="fa-IR"/>
        </w:rPr>
        <w:t>o</w:t>
      </w:r>
      <w:r w:rsidR="00C31920" w:rsidRPr="00F655E4">
        <w:rPr>
          <w:rFonts w:cstheme="minorHAnsi"/>
          <w:lang w:val="fr-BE" w:bidi="fa-IR"/>
        </w:rPr>
        <w:t xml:space="preserve">hammad </w:t>
      </w:r>
      <w:r w:rsidR="00D972A8">
        <w:rPr>
          <w:rFonts w:cstheme="minorHAnsi"/>
          <w:lang w:val="fr-BE" w:bidi="fa-IR"/>
        </w:rPr>
        <w:t xml:space="preserve">(s) </w:t>
      </w:r>
      <w:r w:rsidR="00C31920" w:rsidRPr="00F655E4">
        <w:rPr>
          <w:rFonts w:cstheme="minorHAnsi"/>
          <w:lang w:val="fr-BE" w:bidi="fa-IR"/>
        </w:rPr>
        <w:t>et sur la Famille de M</w:t>
      </w:r>
      <w:r w:rsidRPr="00F655E4">
        <w:rPr>
          <w:rFonts w:cstheme="minorHAnsi"/>
          <w:lang w:val="fr-BE" w:bidi="fa-IR"/>
        </w:rPr>
        <w:t>o</w:t>
      </w:r>
      <w:r w:rsidR="00C31920" w:rsidRPr="00F655E4">
        <w:rPr>
          <w:rFonts w:cstheme="minorHAnsi"/>
          <w:lang w:val="fr-BE" w:bidi="fa-IR"/>
        </w:rPr>
        <w:t>hammad</w:t>
      </w:r>
      <w:r w:rsidR="00D972A8">
        <w:rPr>
          <w:rFonts w:cstheme="minorHAnsi"/>
          <w:lang w:val="fr-BE" w:bidi="fa-IR"/>
        </w:rPr>
        <w:t xml:space="preserve"> (a)</w:t>
      </w:r>
      <w:r w:rsidR="00C31920" w:rsidRPr="00F655E4">
        <w:rPr>
          <w:rFonts w:cstheme="minorHAnsi"/>
          <w:lang w:val="fr-BE" w:bidi="fa-IR"/>
        </w:rPr>
        <w:t>, ainsi que la « bonté intérieure », pèser</w:t>
      </w:r>
      <w:r w:rsidR="001D5219">
        <w:rPr>
          <w:rFonts w:cstheme="minorHAnsi"/>
          <w:lang w:val="fr-BE" w:bidi="fa-IR"/>
        </w:rPr>
        <w:t>ont</w:t>
      </w:r>
      <w:r w:rsidR="00C31920" w:rsidRPr="00F655E4">
        <w:rPr>
          <w:rFonts w:cstheme="minorHAnsi"/>
          <w:lang w:val="fr-BE" w:bidi="fa-IR"/>
        </w:rPr>
        <w:t xml:space="preserve"> lourd dans la balance des actions d'une personne </w:t>
      </w:r>
      <w:r w:rsidR="00485800">
        <w:rPr>
          <w:rFonts w:cstheme="minorHAnsi"/>
          <w:lang w:val="fr-BE" w:bidi="fa-IR"/>
        </w:rPr>
        <w:t>le jour de</w:t>
      </w:r>
      <w:r w:rsidR="00C31920" w:rsidRPr="00F655E4">
        <w:rPr>
          <w:rFonts w:cstheme="minorHAnsi"/>
          <w:lang w:val="fr-BE" w:bidi="fa-IR"/>
        </w:rPr>
        <w:t xml:space="preserve"> la Résurrection.</w:t>
      </w:r>
      <w:r w:rsidRPr="00F655E4">
        <w:rPr>
          <w:rStyle w:val="Appelnotedebasdep"/>
          <w:rFonts w:cstheme="minorHAnsi"/>
          <w:lang w:val="fr-BE" w:bidi="fa-IR"/>
        </w:rPr>
        <w:footnoteReference w:id="9"/>
      </w:r>
      <w:r w:rsidRPr="00F655E4">
        <w:rPr>
          <w:rFonts w:cstheme="minorHAnsi"/>
          <w:lang w:val="fr-BE" w:bidi="fa-IR"/>
        </w:rPr>
        <w:t xml:space="preserve"> </w:t>
      </w:r>
    </w:p>
    <w:p w14:paraId="42B1144A" w14:textId="7420624A" w:rsidR="00C31920" w:rsidRDefault="007E4FEA" w:rsidP="001C7E6C">
      <w:pPr>
        <w:tabs>
          <w:tab w:val="left" w:pos="1080"/>
        </w:tabs>
        <w:ind w:firstLine="0"/>
        <w:rPr>
          <w:rFonts w:cstheme="minorHAnsi"/>
          <w:lang w:val="fr-BE" w:bidi="fa-IR"/>
        </w:rPr>
      </w:pPr>
      <w:r w:rsidRPr="00F655E4">
        <w:rPr>
          <w:rFonts w:cstheme="minorHAnsi"/>
          <w:lang w:val="fr-BE" w:bidi="fa-IR"/>
        </w:rPr>
        <w:t xml:space="preserve">6- </w:t>
      </w:r>
      <w:r w:rsidR="00C31920" w:rsidRPr="00F655E4">
        <w:rPr>
          <w:rFonts w:cstheme="minorHAnsi"/>
          <w:lang w:val="fr-BE" w:bidi="fa-IR"/>
        </w:rPr>
        <w:t xml:space="preserve">Le terme « </w:t>
      </w:r>
      <w:proofErr w:type="spellStart"/>
      <w:r w:rsidR="00C31920" w:rsidRPr="00D365FB">
        <w:rPr>
          <w:rFonts w:cstheme="minorHAnsi"/>
          <w:b/>
          <w:bCs/>
          <w:lang w:val="fr-BE" w:bidi="fa-IR"/>
        </w:rPr>
        <w:t>Ha</w:t>
      </w:r>
      <w:r w:rsidRPr="00D365FB">
        <w:rPr>
          <w:rFonts w:cstheme="minorHAnsi"/>
          <w:b/>
          <w:bCs/>
          <w:lang w:val="fr-BE" w:bidi="fa-IR"/>
        </w:rPr>
        <w:t>a</w:t>
      </w:r>
      <w:r w:rsidR="00C31920" w:rsidRPr="00D365FB">
        <w:rPr>
          <w:rFonts w:cstheme="minorHAnsi"/>
          <w:b/>
          <w:bCs/>
          <w:lang w:val="fr-BE" w:bidi="fa-IR"/>
        </w:rPr>
        <w:t>wiyah</w:t>
      </w:r>
      <w:proofErr w:type="spellEnd"/>
      <w:r w:rsidRPr="00F655E4">
        <w:rPr>
          <w:rFonts w:cstheme="minorHAnsi"/>
          <w:lang w:val="fr-BE" w:bidi="fa-IR"/>
        </w:rPr>
        <w:t> »</w:t>
      </w:r>
      <w:r w:rsidR="00C31920" w:rsidRPr="00F655E4">
        <w:rPr>
          <w:rFonts w:cstheme="minorHAnsi"/>
          <w:lang w:val="fr-BE" w:bidi="fa-IR"/>
        </w:rPr>
        <w:t xml:space="preserve"> (Abîme) signifie </w:t>
      </w:r>
      <w:r w:rsidR="001D5219">
        <w:rPr>
          <w:rFonts w:cstheme="minorHAnsi"/>
          <w:lang w:val="fr-BE" w:bidi="fa-IR"/>
        </w:rPr>
        <w:t xml:space="preserve">à l’origine </w:t>
      </w:r>
      <w:r w:rsidR="00C31920" w:rsidRPr="00F655E4">
        <w:rPr>
          <w:rFonts w:cstheme="minorHAnsi"/>
          <w:lang w:val="fr-BE" w:bidi="fa-IR"/>
        </w:rPr>
        <w:t>« tomber ». En effet, l’Abîme est l'un des noms de l'Enfer</w:t>
      </w:r>
      <w:r w:rsidR="001C7E6C">
        <w:rPr>
          <w:rFonts w:cstheme="minorHAnsi"/>
          <w:lang w:val="fr-BE" w:bidi="fa-IR"/>
        </w:rPr>
        <w:t>,</w:t>
      </w:r>
      <w:r w:rsidRPr="00F655E4">
        <w:rPr>
          <w:rFonts w:cstheme="minorHAnsi"/>
          <w:lang w:val="fr-BE" w:bidi="fa-IR"/>
        </w:rPr>
        <w:t xml:space="preserve"> </w:t>
      </w:r>
      <w:r w:rsidR="00C31920" w:rsidRPr="00F655E4">
        <w:rPr>
          <w:rFonts w:cstheme="minorHAnsi"/>
          <w:lang w:val="fr-BE" w:bidi="fa-IR"/>
        </w:rPr>
        <w:t>car l'Enfer est un gouffre qui semble sans fond</w:t>
      </w:r>
      <w:r w:rsidR="001C7E6C">
        <w:rPr>
          <w:rFonts w:cstheme="minorHAnsi"/>
          <w:lang w:val="fr-BE" w:bidi="fa-IR"/>
        </w:rPr>
        <w:t>,</w:t>
      </w:r>
      <w:r w:rsidR="00C31920" w:rsidRPr="00F655E4">
        <w:rPr>
          <w:rFonts w:cstheme="minorHAnsi"/>
          <w:lang w:val="fr-BE" w:bidi="fa-IR"/>
        </w:rPr>
        <w:t xml:space="preserve"> où les pécheurs tomberont la tête la première. C'est cet Enfer</w:t>
      </w:r>
      <w:r w:rsidR="00320E56">
        <w:rPr>
          <w:rFonts w:cstheme="minorHAnsi"/>
          <w:lang w:val="fr-BE" w:bidi="fa-IR"/>
        </w:rPr>
        <w:t>,</w:t>
      </w:r>
      <w:r w:rsidR="00C31920" w:rsidRPr="00F655E4">
        <w:rPr>
          <w:rFonts w:cstheme="minorHAnsi"/>
          <w:lang w:val="fr-BE" w:bidi="fa-IR"/>
        </w:rPr>
        <w:t xml:space="preserve"> doté d'un feu ardent et d'une</w:t>
      </w:r>
      <w:r w:rsidR="001C7E6C">
        <w:rPr>
          <w:rFonts w:cstheme="minorHAnsi"/>
          <w:lang w:val="fr-BE" w:bidi="fa-IR"/>
        </w:rPr>
        <w:t xml:space="preserve"> vive</w:t>
      </w:r>
      <w:r w:rsidR="00C31920" w:rsidRPr="00F655E4">
        <w:rPr>
          <w:rFonts w:cstheme="minorHAnsi"/>
          <w:lang w:val="fr-BE" w:bidi="fa-IR"/>
        </w:rPr>
        <w:t xml:space="preserve"> chaleur, </w:t>
      </w:r>
      <w:r w:rsidR="001C7E6C">
        <w:rPr>
          <w:rFonts w:cstheme="minorHAnsi"/>
          <w:lang w:val="fr-BE" w:bidi="fa-IR"/>
        </w:rPr>
        <w:t>qui ne peut être égalé par aucun autre feu et dont l’intensité est inconcevable pour l’être humain, qui brûlera les pécheurs.</w:t>
      </w:r>
      <w:r w:rsidRPr="00F655E4">
        <w:rPr>
          <w:rStyle w:val="Appelnotedebasdep"/>
          <w:rFonts w:cstheme="minorHAnsi"/>
          <w:lang w:val="fr-BE" w:bidi="fa-IR"/>
        </w:rPr>
        <w:footnoteReference w:id="10"/>
      </w:r>
    </w:p>
    <w:p w14:paraId="66726E16" w14:textId="77777777" w:rsidR="00982D54" w:rsidRDefault="00982D54" w:rsidP="007E4FEA">
      <w:pPr>
        <w:tabs>
          <w:tab w:val="left" w:pos="1080"/>
        </w:tabs>
        <w:ind w:firstLine="0"/>
        <w:rPr>
          <w:rFonts w:cstheme="minorHAnsi"/>
          <w:lang w:val="fr-BE" w:bidi="fa-IR"/>
        </w:rPr>
      </w:pPr>
    </w:p>
    <w:p w14:paraId="5553EC7F" w14:textId="77777777" w:rsidR="00982D54" w:rsidRDefault="00982D54" w:rsidP="007E4FEA">
      <w:pPr>
        <w:tabs>
          <w:tab w:val="left" w:pos="1080"/>
        </w:tabs>
        <w:ind w:firstLine="0"/>
        <w:rPr>
          <w:rFonts w:cstheme="minorHAnsi"/>
          <w:lang w:val="fr-BE" w:bidi="fa-IR"/>
        </w:rPr>
      </w:pPr>
    </w:p>
    <w:p w14:paraId="3805A03C" w14:textId="77777777" w:rsidR="00982D54" w:rsidRDefault="00982D54" w:rsidP="007E4FEA">
      <w:pPr>
        <w:tabs>
          <w:tab w:val="left" w:pos="1080"/>
        </w:tabs>
        <w:ind w:firstLine="0"/>
        <w:rPr>
          <w:rFonts w:cstheme="minorHAnsi"/>
          <w:lang w:val="fr-BE" w:bidi="fa-IR"/>
        </w:rPr>
      </w:pPr>
    </w:p>
    <w:p w14:paraId="34E1EA5E" w14:textId="77777777" w:rsidR="00982D54" w:rsidRDefault="00982D54" w:rsidP="007E4FEA">
      <w:pPr>
        <w:tabs>
          <w:tab w:val="left" w:pos="1080"/>
        </w:tabs>
        <w:ind w:firstLine="0"/>
        <w:rPr>
          <w:rFonts w:cstheme="minorHAnsi"/>
          <w:lang w:val="fr-BE" w:bidi="fa-IR"/>
        </w:rPr>
      </w:pPr>
    </w:p>
    <w:p w14:paraId="04AF8A35" w14:textId="13C0A133" w:rsidR="00982D54" w:rsidRPr="00982D54" w:rsidRDefault="00515D82" w:rsidP="00982D54">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982D54" w:rsidRPr="00982D54">
        <w:rPr>
          <w:rFonts w:ascii="Calibri" w:eastAsia="Times New Roman" w:hAnsi="Calibri" w:cs="Calibri"/>
          <w:b/>
          <w:bCs/>
          <w:sz w:val="20"/>
          <w:szCs w:val="20"/>
          <w:lang w:val="fr-RE"/>
        </w:rPr>
        <w:t xml:space="preserve">) Message et leçon à tirer de la sourate </w:t>
      </w:r>
    </w:p>
    <w:p w14:paraId="5D55D424" w14:textId="77777777" w:rsidR="00982D54" w:rsidRPr="00982D54" w:rsidRDefault="00982D54" w:rsidP="00982D54">
      <w:pPr>
        <w:spacing w:after="200" w:line="276" w:lineRule="auto"/>
        <w:ind w:firstLine="0"/>
        <w:rPr>
          <w:rFonts w:ascii="Calibri" w:eastAsia="Times New Roman" w:hAnsi="Calibri" w:cs="Calibri"/>
          <w:b/>
          <w:bCs/>
          <w:sz w:val="20"/>
          <w:szCs w:val="20"/>
          <w:lang w:val="fr-RE"/>
        </w:rPr>
      </w:pPr>
    </w:p>
    <w:p w14:paraId="40B84E75" w14:textId="77777777" w:rsidR="00982D54" w:rsidRPr="00982D54" w:rsidRDefault="00982D54" w:rsidP="00982D54">
      <w:pPr>
        <w:spacing w:after="200" w:line="276" w:lineRule="auto"/>
        <w:ind w:firstLine="0"/>
        <w:rPr>
          <w:rFonts w:ascii="Calibri" w:eastAsia="Times New Roman" w:hAnsi="Calibri" w:cs="Calibri"/>
          <w:lang w:val="fr-RE"/>
        </w:rPr>
      </w:pPr>
      <w:r w:rsidRPr="00982D54">
        <w:rPr>
          <w:rFonts w:ascii="Calibri" w:eastAsia="Times New Roman" w:hAnsi="Calibri" w:cs="Calibri"/>
          <w:lang w:val="fr-RE"/>
        </w:rPr>
        <w:t>- L’évènement du Jour du Jugement sera immense et destructeur.</w:t>
      </w:r>
    </w:p>
    <w:p w14:paraId="79A6AF20" w14:textId="0F28B14D" w:rsidR="00982D54" w:rsidRPr="00982D54" w:rsidRDefault="00982D54" w:rsidP="00982D54">
      <w:pPr>
        <w:spacing w:after="200" w:line="276" w:lineRule="auto"/>
        <w:ind w:firstLine="0"/>
        <w:rPr>
          <w:rFonts w:ascii="Calibri" w:eastAsia="Times New Roman" w:hAnsi="Calibri" w:cs="Calibri"/>
          <w:lang w:val="fr-RE"/>
        </w:rPr>
      </w:pPr>
      <w:r w:rsidRPr="00982D54">
        <w:rPr>
          <w:rFonts w:ascii="Calibri" w:eastAsia="Times New Roman" w:hAnsi="Calibri" w:cs="Calibri"/>
          <w:lang w:val="fr-RE"/>
        </w:rPr>
        <w:t xml:space="preserve">- Si les versets du Coran n’avaient pas expliqué l’évènement de ce Jour, personne n’en aurait jamais </w:t>
      </w:r>
      <w:r w:rsidR="004F39EC" w:rsidRPr="00982D54">
        <w:rPr>
          <w:rFonts w:ascii="Calibri" w:eastAsia="Times New Roman" w:hAnsi="Calibri" w:cs="Calibri"/>
          <w:lang w:val="fr-RE"/>
        </w:rPr>
        <w:t>eu connaissance</w:t>
      </w:r>
      <w:r w:rsidRPr="00982D54">
        <w:rPr>
          <w:rFonts w:ascii="Calibri" w:eastAsia="Times New Roman" w:hAnsi="Calibri" w:cs="Calibri"/>
          <w:lang w:val="fr-RE"/>
        </w:rPr>
        <w:t xml:space="preserve"> car le Saint Prophète (s)</w:t>
      </w:r>
      <w:r w:rsidR="00485800">
        <w:rPr>
          <w:rFonts w:ascii="Calibri" w:eastAsia="Times New Roman" w:hAnsi="Calibri" w:cs="Calibri"/>
          <w:lang w:val="fr-RE"/>
        </w:rPr>
        <w:t xml:space="preserve"> lui-même</w:t>
      </w:r>
      <w:r w:rsidRPr="00982D54">
        <w:rPr>
          <w:rFonts w:ascii="Calibri" w:eastAsia="Times New Roman" w:hAnsi="Calibri" w:cs="Calibri"/>
          <w:lang w:val="fr-RE"/>
        </w:rPr>
        <w:t xml:space="preserve"> l’a </w:t>
      </w:r>
      <w:r w:rsidR="00485800">
        <w:rPr>
          <w:rFonts w:ascii="Calibri" w:eastAsia="Times New Roman" w:hAnsi="Calibri" w:cs="Calibri"/>
          <w:lang w:val="fr-RE"/>
        </w:rPr>
        <w:t xml:space="preserve">appris à travers </w:t>
      </w:r>
      <w:r w:rsidRPr="00982D54">
        <w:rPr>
          <w:rFonts w:ascii="Calibri" w:eastAsia="Times New Roman" w:hAnsi="Calibri" w:cs="Calibri"/>
          <w:lang w:val="fr-RE"/>
        </w:rPr>
        <w:t>le Coran.</w:t>
      </w:r>
    </w:p>
    <w:p w14:paraId="0A99498D" w14:textId="20EA59B5" w:rsidR="00982D54" w:rsidRPr="00982D54" w:rsidRDefault="00982D54" w:rsidP="00982D54">
      <w:pPr>
        <w:spacing w:after="200" w:line="276" w:lineRule="auto"/>
        <w:ind w:firstLine="0"/>
        <w:rPr>
          <w:rFonts w:ascii="Calibri" w:eastAsia="Times New Roman" w:hAnsi="Calibri" w:cs="Calibri"/>
          <w:lang w:val="fr-RE"/>
        </w:rPr>
      </w:pPr>
      <w:r w:rsidRPr="00982D54">
        <w:rPr>
          <w:rFonts w:ascii="Calibri" w:eastAsia="Times New Roman" w:hAnsi="Calibri" w:cs="Calibri"/>
          <w:lang w:val="fr-RE"/>
        </w:rPr>
        <w:t xml:space="preserve">- Le Jour du Jugement, les humains seront divisés en deux groupes : </w:t>
      </w:r>
      <w:r w:rsidR="004F39EC">
        <w:rPr>
          <w:rFonts w:ascii="Calibri" w:eastAsia="Times New Roman" w:hAnsi="Calibri" w:cs="Calibri"/>
          <w:lang w:val="fr-RE"/>
        </w:rPr>
        <w:t xml:space="preserve">les actes de </w:t>
      </w:r>
      <w:r w:rsidRPr="00982D54">
        <w:rPr>
          <w:rFonts w:ascii="Calibri" w:eastAsia="Times New Roman" w:hAnsi="Calibri" w:cs="Calibri"/>
          <w:lang w:val="fr-RE"/>
        </w:rPr>
        <w:t xml:space="preserve">certains </w:t>
      </w:r>
      <w:r w:rsidR="004F39EC">
        <w:rPr>
          <w:rFonts w:ascii="Calibri" w:eastAsia="Times New Roman" w:hAnsi="Calibri" w:cs="Calibri"/>
          <w:lang w:val="fr-RE"/>
        </w:rPr>
        <w:t xml:space="preserve">pèseront </w:t>
      </w:r>
      <w:r w:rsidRPr="00982D54">
        <w:rPr>
          <w:rFonts w:ascii="Calibri" w:eastAsia="Times New Roman" w:hAnsi="Calibri" w:cs="Calibri"/>
          <w:lang w:val="fr-RE"/>
        </w:rPr>
        <w:t xml:space="preserve">lourds </w:t>
      </w:r>
      <w:r w:rsidR="004F39EC">
        <w:rPr>
          <w:rFonts w:ascii="Calibri" w:eastAsia="Times New Roman" w:hAnsi="Calibri" w:cs="Calibri"/>
          <w:lang w:val="fr-RE"/>
        </w:rPr>
        <w:t xml:space="preserve">tandis que pour </w:t>
      </w:r>
      <w:r w:rsidRPr="00982D54">
        <w:rPr>
          <w:rFonts w:ascii="Calibri" w:eastAsia="Times New Roman" w:hAnsi="Calibri" w:cs="Calibri"/>
          <w:lang w:val="fr-RE"/>
        </w:rPr>
        <w:t>d’autres</w:t>
      </w:r>
      <w:r w:rsidR="004F39EC">
        <w:rPr>
          <w:rFonts w:ascii="Calibri" w:eastAsia="Times New Roman" w:hAnsi="Calibri" w:cs="Calibri"/>
          <w:lang w:val="fr-RE"/>
        </w:rPr>
        <w:t>, ils seront</w:t>
      </w:r>
      <w:r w:rsidRPr="00982D54">
        <w:rPr>
          <w:rFonts w:ascii="Calibri" w:eastAsia="Times New Roman" w:hAnsi="Calibri" w:cs="Calibri"/>
          <w:lang w:val="fr-RE"/>
        </w:rPr>
        <w:t xml:space="preserve"> légers.</w:t>
      </w:r>
    </w:p>
    <w:p w14:paraId="35A7617E" w14:textId="3B626DB1" w:rsidR="00982D54" w:rsidRPr="00982D54" w:rsidRDefault="00982D54" w:rsidP="00982D54">
      <w:pPr>
        <w:spacing w:after="200" w:line="276" w:lineRule="auto"/>
        <w:ind w:firstLine="0"/>
        <w:rPr>
          <w:rFonts w:ascii="Calibri" w:eastAsia="Times New Roman" w:hAnsi="Calibri" w:cs="Calibri"/>
          <w:lang w:val="fr-RE"/>
        </w:rPr>
      </w:pPr>
      <w:r w:rsidRPr="00982D54">
        <w:rPr>
          <w:rFonts w:ascii="Calibri" w:eastAsia="Times New Roman" w:hAnsi="Calibri" w:cs="Calibri"/>
          <w:lang w:val="fr-RE"/>
        </w:rPr>
        <w:t xml:space="preserve">- S’efforcer de rendre les bonnes actions plus </w:t>
      </w:r>
      <w:r w:rsidR="004F39EC">
        <w:rPr>
          <w:rFonts w:ascii="Calibri" w:eastAsia="Times New Roman" w:hAnsi="Calibri" w:cs="Calibri"/>
          <w:lang w:val="fr-RE"/>
        </w:rPr>
        <w:t>importantes</w:t>
      </w:r>
      <w:r w:rsidRPr="00982D54">
        <w:rPr>
          <w:rFonts w:ascii="Calibri" w:eastAsia="Times New Roman" w:hAnsi="Calibri" w:cs="Calibri"/>
          <w:lang w:val="fr-RE"/>
        </w:rPr>
        <w:t xml:space="preserve"> (lourdes) que les mauvaises permet</w:t>
      </w:r>
      <w:r w:rsidR="004F39EC">
        <w:rPr>
          <w:rFonts w:ascii="Calibri" w:eastAsia="Times New Roman" w:hAnsi="Calibri" w:cs="Calibri"/>
          <w:lang w:val="fr-RE"/>
        </w:rPr>
        <w:t>tra</w:t>
      </w:r>
      <w:r w:rsidRPr="00982D54">
        <w:rPr>
          <w:rFonts w:ascii="Calibri" w:eastAsia="Times New Roman" w:hAnsi="Calibri" w:cs="Calibri"/>
          <w:lang w:val="fr-RE"/>
        </w:rPr>
        <w:t xml:space="preserve"> d’</w:t>
      </w:r>
      <w:r w:rsidR="004F39EC">
        <w:rPr>
          <w:rFonts w:ascii="Calibri" w:eastAsia="Times New Roman" w:hAnsi="Calibri" w:cs="Calibri"/>
          <w:lang w:val="fr-RE"/>
        </w:rPr>
        <w:t>obtenir</w:t>
      </w:r>
      <w:r w:rsidRPr="00982D54">
        <w:rPr>
          <w:rFonts w:ascii="Calibri" w:eastAsia="Times New Roman" w:hAnsi="Calibri" w:cs="Calibri"/>
          <w:lang w:val="fr-RE"/>
        </w:rPr>
        <w:t xml:space="preserve"> un résultat satisfaisant au Jour du Jugement.</w:t>
      </w:r>
    </w:p>
    <w:p w14:paraId="7153EC3F" w14:textId="2691E68E" w:rsidR="00982D54" w:rsidRPr="00982D54" w:rsidRDefault="00982D54" w:rsidP="00982D54">
      <w:pPr>
        <w:spacing w:after="200" w:line="276" w:lineRule="auto"/>
        <w:ind w:firstLine="0"/>
        <w:rPr>
          <w:rFonts w:ascii="Calibri" w:eastAsia="Times New Roman" w:hAnsi="Calibri" w:cs="Calibri"/>
          <w:lang w:val="fr-RE"/>
        </w:rPr>
      </w:pPr>
      <w:r w:rsidRPr="00982D54">
        <w:rPr>
          <w:rFonts w:ascii="Calibri" w:eastAsia="Times New Roman" w:hAnsi="Calibri" w:cs="Calibri"/>
          <w:lang w:val="fr-RE"/>
        </w:rPr>
        <w:t>- Ce sont nos propres actes qui constituent la base du châtiment et de la récompense</w:t>
      </w:r>
      <w:r w:rsidR="00CA7ABF">
        <w:rPr>
          <w:rFonts w:ascii="Calibri" w:eastAsia="Times New Roman" w:hAnsi="Calibri" w:cs="Calibri"/>
          <w:lang w:val="fr-RE"/>
        </w:rPr>
        <w:t>.</w:t>
      </w:r>
      <w:r w:rsidRPr="00982D54">
        <w:rPr>
          <w:rFonts w:ascii="Calibri" w:eastAsia="Times New Roman" w:hAnsi="Calibri" w:cs="Calibri"/>
          <w:vertAlign w:val="superscript"/>
          <w:lang w:val="fr-RE"/>
        </w:rPr>
        <w:footnoteReference w:id="11"/>
      </w:r>
    </w:p>
    <w:p w14:paraId="5928021D" w14:textId="77777777" w:rsidR="00982D54" w:rsidRPr="00F655E4" w:rsidRDefault="00982D54" w:rsidP="007E4FEA">
      <w:pPr>
        <w:tabs>
          <w:tab w:val="left" w:pos="1080"/>
        </w:tabs>
        <w:ind w:firstLine="0"/>
        <w:rPr>
          <w:rFonts w:cstheme="minorHAnsi"/>
          <w:lang w:val="fr-BE" w:bidi="fa-IR"/>
        </w:rPr>
      </w:pPr>
    </w:p>
    <w:p w14:paraId="39A85DF1" w14:textId="77777777" w:rsidR="00C31920" w:rsidRPr="00F655E4" w:rsidRDefault="00C31920">
      <w:pPr>
        <w:rPr>
          <w:rFonts w:cstheme="minorHAnsi"/>
        </w:rPr>
      </w:pPr>
    </w:p>
    <w:sectPr w:rsidR="00C31920" w:rsidRPr="00F655E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6947C" w14:textId="77777777" w:rsidR="00954397" w:rsidRDefault="00954397" w:rsidP="00C31920">
      <w:pPr>
        <w:spacing w:after="0" w:line="240" w:lineRule="auto"/>
      </w:pPr>
      <w:r>
        <w:separator/>
      </w:r>
    </w:p>
  </w:endnote>
  <w:endnote w:type="continuationSeparator" w:id="0">
    <w:p w14:paraId="3FAF7D7E" w14:textId="77777777" w:rsidR="00954397" w:rsidRDefault="00954397" w:rsidP="00C31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9AED0" w14:textId="77777777" w:rsidR="00954397" w:rsidRDefault="00954397" w:rsidP="00C31920">
      <w:pPr>
        <w:spacing w:after="0" w:line="240" w:lineRule="auto"/>
      </w:pPr>
      <w:r>
        <w:separator/>
      </w:r>
    </w:p>
  </w:footnote>
  <w:footnote w:type="continuationSeparator" w:id="0">
    <w:p w14:paraId="0E619F7C" w14:textId="77777777" w:rsidR="00954397" w:rsidRDefault="00954397" w:rsidP="00C31920">
      <w:pPr>
        <w:spacing w:after="0" w:line="240" w:lineRule="auto"/>
      </w:pPr>
      <w:r>
        <w:continuationSeparator/>
      </w:r>
    </w:p>
  </w:footnote>
  <w:footnote w:id="1">
    <w:p w14:paraId="28BF3DBA" w14:textId="6DB09491" w:rsidR="00515D82" w:rsidRPr="001D5219" w:rsidRDefault="00515D82" w:rsidP="00515D82">
      <w:pPr>
        <w:spacing w:after="0" w:line="240" w:lineRule="auto"/>
        <w:ind w:firstLine="0"/>
        <w:rPr>
          <w:rFonts w:ascii="Calibri" w:eastAsia="Times New Roman" w:hAnsi="Calibri" w:cs="Arial"/>
          <w:i/>
          <w:iCs/>
          <w:sz w:val="16"/>
          <w:szCs w:val="16"/>
          <w:lang w:val="fr-RE"/>
        </w:rPr>
      </w:pPr>
      <w:r w:rsidRPr="00515D82">
        <w:rPr>
          <w:rStyle w:val="Appelnotedebasdep"/>
          <w:sz w:val="16"/>
          <w:szCs w:val="16"/>
        </w:rPr>
        <w:footnoteRef/>
      </w:r>
      <w:r w:rsidRPr="00515D82">
        <w:rPr>
          <w:sz w:val="16"/>
          <w:szCs w:val="16"/>
        </w:rPr>
        <w:t xml:space="preserve"> </w:t>
      </w:r>
      <w:bookmarkStart w:id="2" w:name="_Hlk153631766"/>
      <w:proofErr w:type="spellStart"/>
      <w:r w:rsidRPr="001D5219">
        <w:rPr>
          <w:rFonts w:ascii="Calibri" w:eastAsia="Times New Roman" w:hAnsi="Calibri" w:cs="Arial"/>
          <w:i/>
          <w:iCs/>
          <w:sz w:val="16"/>
          <w:szCs w:val="16"/>
          <w:lang w:val="fr-RE"/>
        </w:rPr>
        <w:t>Nézaamé</w:t>
      </w:r>
      <w:proofErr w:type="spellEnd"/>
      <w:r w:rsidRPr="001D5219">
        <w:rPr>
          <w:rFonts w:ascii="Calibri" w:eastAsia="Times New Roman" w:hAnsi="Calibri" w:cs="Arial"/>
          <w:i/>
          <w:iCs/>
          <w:sz w:val="16"/>
          <w:szCs w:val="16"/>
          <w:lang w:val="fr-RE"/>
        </w:rPr>
        <w:t xml:space="preserve"> </w:t>
      </w:r>
      <w:proofErr w:type="spellStart"/>
      <w:r w:rsidRPr="001D5219">
        <w:rPr>
          <w:rFonts w:ascii="Calibri" w:eastAsia="Times New Roman" w:hAnsi="Calibri" w:cs="Arial"/>
          <w:i/>
          <w:iCs/>
          <w:sz w:val="16"/>
          <w:szCs w:val="16"/>
          <w:lang w:val="fr-RE"/>
        </w:rPr>
        <w:t>hamahangué</w:t>
      </w:r>
      <w:proofErr w:type="spellEnd"/>
      <w:r w:rsidRPr="001D5219">
        <w:rPr>
          <w:rFonts w:ascii="Calibri" w:eastAsia="Times New Roman" w:hAnsi="Calibri" w:cs="Arial"/>
          <w:i/>
          <w:iCs/>
          <w:sz w:val="16"/>
          <w:szCs w:val="16"/>
          <w:lang w:val="fr-RE"/>
        </w:rPr>
        <w:t xml:space="preserve"> </w:t>
      </w:r>
      <w:proofErr w:type="spellStart"/>
      <w:r w:rsidRPr="001D5219">
        <w:rPr>
          <w:rFonts w:ascii="Calibri" w:eastAsia="Times New Roman" w:hAnsi="Calibri" w:cs="Arial"/>
          <w:i/>
          <w:iCs/>
          <w:sz w:val="16"/>
          <w:szCs w:val="16"/>
          <w:lang w:val="fr-RE"/>
        </w:rPr>
        <w:t>souréhayé</w:t>
      </w:r>
      <w:proofErr w:type="spellEnd"/>
      <w:r w:rsidRPr="001D5219">
        <w:rPr>
          <w:rFonts w:ascii="Calibri" w:eastAsia="Times New Roman" w:hAnsi="Calibri" w:cs="Arial"/>
          <w:i/>
          <w:iCs/>
          <w:sz w:val="16"/>
          <w:szCs w:val="16"/>
          <w:lang w:val="fr-RE"/>
        </w:rPr>
        <w:t xml:space="preserve"> </w:t>
      </w:r>
      <w:proofErr w:type="spellStart"/>
      <w:r w:rsidRPr="001D5219">
        <w:rPr>
          <w:rFonts w:ascii="Calibri" w:eastAsia="Times New Roman" w:hAnsi="Calibri" w:cs="Arial"/>
          <w:i/>
          <w:iCs/>
          <w:sz w:val="16"/>
          <w:szCs w:val="16"/>
          <w:lang w:val="fr-RE"/>
        </w:rPr>
        <w:t>Qur’an</w:t>
      </w:r>
      <w:proofErr w:type="spellEnd"/>
      <w:r w:rsidRPr="001D5219">
        <w:rPr>
          <w:rFonts w:ascii="Calibri" w:eastAsia="Times New Roman" w:hAnsi="Calibri" w:cs="Arial"/>
          <w:i/>
          <w:iCs/>
          <w:sz w:val="16"/>
          <w:szCs w:val="16"/>
          <w:lang w:val="fr-RE"/>
        </w:rPr>
        <w:t>, page</w:t>
      </w:r>
      <w:bookmarkEnd w:id="2"/>
      <w:r w:rsidRPr="001D5219">
        <w:rPr>
          <w:rFonts w:ascii="Calibri" w:eastAsia="Times New Roman" w:hAnsi="Calibri" w:cs="Arial"/>
          <w:i/>
          <w:iCs/>
          <w:sz w:val="16"/>
          <w:szCs w:val="16"/>
          <w:lang w:val="fr-RE"/>
        </w:rPr>
        <w:t xml:space="preserve"> 531</w:t>
      </w:r>
    </w:p>
  </w:footnote>
  <w:footnote w:id="2">
    <w:p w14:paraId="02BB8441" w14:textId="70B6747C" w:rsidR="00515D82" w:rsidRPr="001D5219" w:rsidRDefault="00515D82" w:rsidP="00515D82">
      <w:pPr>
        <w:spacing w:after="0" w:line="240" w:lineRule="auto"/>
        <w:ind w:firstLine="0"/>
        <w:rPr>
          <w:rFonts w:ascii="Calibri" w:eastAsia="Times New Roman" w:hAnsi="Calibri" w:cs="Arial"/>
          <w:i/>
          <w:iCs/>
          <w:sz w:val="16"/>
          <w:szCs w:val="16"/>
          <w:u w:val="single"/>
          <w:lang w:val="fr-RE"/>
        </w:rPr>
      </w:pPr>
      <w:r w:rsidRPr="00515D82">
        <w:rPr>
          <w:rStyle w:val="Appelnotedebasdep"/>
          <w:sz w:val="16"/>
          <w:szCs w:val="16"/>
        </w:rPr>
        <w:footnoteRef/>
      </w:r>
      <w:r w:rsidRPr="00515D82">
        <w:rPr>
          <w:sz w:val="16"/>
          <w:szCs w:val="16"/>
        </w:rPr>
        <w:t xml:space="preserve"> </w:t>
      </w:r>
      <w:bookmarkStart w:id="3" w:name="_Hlk153631795"/>
      <w:proofErr w:type="spellStart"/>
      <w:r w:rsidRPr="00515D82">
        <w:rPr>
          <w:rFonts w:eastAsiaTheme="minorEastAsia"/>
          <w:i/>
          <w:iCs/>
          <w:sz w:val="16"/>
          <w:szCs w:val="16"/>
          <w:lang w:val="fr-FR" w:bidi="en-US"/>
        </w:rPr>
        <w:t>Tafsiré</w:t>
      </w:r>
      <w:proofErr w:type="spellEnd"/>
      <w:r w:rsidRPr="00515D82">
        <w:rPr>
          <w:rFonts w:eastAsiaTheme="minorEastAsia"/>
          <w:i/>
          <w:iCs/>
          <w:sz w:val="16"/>
          <w:szCs w:val="16"/>
          <w:lang w:val="fr-FR" w:bidi="en-US"/>
        </w:rPr>
        <w:t xml:space="preserve"> </w:t>
      </w:r>
      <w:proofErr w:type="spellStart"/>
      <w:r w:rsidRPr="00515D82">
        <w:rPr>
          <w:rFonts w:eastAsiaTheme="minorEastAsia"/>
          <w:i/>
          <w:iCs/>
          <w:sz w:val="16"/>
          <w:szCs w:val="16"/>
          <w:lang w:val="fr-FR" w:bidi="en-US"/>
        </w:rPr>
        <w:t>Némouna</w:t>
      </w:r>
      <w:proofErr w:type="spellEnd"/>
      <w:r w:rsidRPr="00515D82">
        <w:rPr>
          <w:rFonts w:eastAsiaTheme="minorEastAsia"/>
          <w:i/>
          <w:iCs/>
          <w:sz w:val="16"/>
          <w:szCs w:val="16"/>
          <w:lang w:val="fr-FR" w:bidi="en-US"/>
        </w:rPr>
        <w:t xml:space="preserve"> ; </w:t>
      </w:r>
      <w:hyperlink r:id="rId1" w:history="1">
        <w:r w:rsidRPr="001D5219">
          <w:rPr>
            <w:rFonts w:ascii="Calibri" w:eastAsia="Times New Roman" w:hAnsi="Calibri" w:cs="Arial"/>
            <w:i/>
            <w:iCs/>
            <w:sz w:val="16"/>
            <w:szCs w:val="16"/>
            <w:u w:val="single"/>
            <w:lang w:val="fr-RE"/>
          </w:rPr>
          <w:t>quran.inoor.ir</w:t>
        </w:r>
      </w:hyperlink>
      <w:bookmarkEnd w:id="3"/>
    </w:p>
  </w:footnote>
  <w:footnote w:id="3">
    <w:p w14:paraId="654789E8" w14:textId="77777777" w:rsidR="00982D54" w:rsidRPr="00515D82" w:rsidRDefault="00982D54" w:rsidP="00515D82">
      <w:pPr>
        <w:spacing w:after="0" w:line="240" w:lineRule="auto"/>
        <w:ind w:firstLine="0"/>
        <w:rPr>
          <w:rFonts w:eastAsia="Times New Roman"/>
          <w:i/>
          <w:iCs/>
          <w:sz w:val="16"/>
          <w:szCs w:val="16"/>
          <w:lang w:val="fr-FR"/>
        </w:rPr>
      </w:pPr>
      <w:r w:rsidRPr="00515D82">
        <w:rPr>
          <w:rStyle w:val="Appelnotedebasdep"/>
          <w:i/>
          <w:iCs/>
          <w:sz w:val="16"/>
          <w:szCs w:val="16"/>
        </w:rPr>
        <w:footnoteRef/>
      </w:r>
      <w:r w:rsidRPr="00515D82">
        <w:rPr>
          <w:rFonts w:eastAsia="Times New Roman"/>
          <w:i/>
          <w:iCs/>
          <w:sz w:val="16"/>
          <w:szCs w:val="16"/>
          <w:lang w:val="fr-FR"/>
        </w:rPr>
        <w:t xml:space="preserve"> </w:t>
      </w:r>
      <w:proofErr w:type="spellStart"/>
      <w:r w:rsidRPr="00515D82">
        <w:rPr>
          <w:rFonts w:eastAsia="Times New Roman"/>
          <w:i/>
          <w:iCs/>
          <w:sz w:val="16"/>
          <w:szCs w:val="16"/>
          <w:lang w:val="fr-FR"/>
        </w:rPr>
        <w:t>Tafsiré</w:t>
      </w:r>
      <w:proofErr w:type="spellEnd"/>
      <w:r w:rsidRPr="00515D82">
        <w:rPr>
          <w:rFonts w:eastAsia="Times New Roman"/>
          <w:i/>
          <w:iCs/>
          <w:sz w:val="16"/>
          <w:szCs w:val="16"/>
          <w:lang w:val="fr-FR"/>
        </w:rPr>
        <w:t xml:space="preserve"> </w:t>
      </w:r>
      <w:proofErr w:type="spellStart"/>
      <w:r w:rsidRPr="00515D82">
        <w:rPr>
          <w:rFonts w:eastAsia="Times New Roman"/>
          <w:i/>
          <w:iCs/>
          <w:sz w:val="16"/>
          <w:szCs w:val="16"/>
          <w:lang w:val="fr-FR"/>
        </w:rPr>
        <w:t>Jamé’a</w:t>
      </w:r>
      <w:proofErr w:type="spellEnd"/>
      <w:r w:rsidRPr="00515D82">
        <w:rPr>
          <w:rFonts w:eastAsia="Times New Roman"/>
          <w:i/>
          <w:iCs/>
          <w:sz w:val="16"/>
          <w:szCs w:val="16"/>
          <w:lang w:val="fr-FR"/>
        </w:rPr>
        <w:t>, tome 7, page 480</w:t>
      </w:r>
    </w:p>
  </w:footnote>
  <w:footnote w:id="4">
    <w:p w14:paraId="31A0DEDE" w14:textId="55BAA851" w:rsidR="00DB53AD" w:rsidRPr="00DB53AD" w:rsidRDefault="00DB53AD" w:rsidP="00DB53AD">
      <w:pPr>
        <w:pStyle w:val="Notedebasdepage"/>
        <w:ind w:firstLine="0"/>
        <w:rPr>
          <w:rFonts w:cstheme="minorHAnsi"/>
          <w:sz w:val="16"/>
          <w:szCs w:val="16"/>
          <w:lang w:val="fr-FR"/>
        </w:rPr>
      </w:pPr>
      <w:r w:rsidRPr="00DB53AD">
        <w:rPr>
          <w:rStyle w:val="Appelnotedebasdep"/>
          <w:rFonts w:cstheme="minorHAnsi"/>
          <w:sz w:val="16"/>
          <w:szCs w:val="16"/>
        </w:rPr>
        <w:footnoteRef/>
      </w:r>
      <w:r w:rsidRPr="00DB53AD">
        <w:rPr>
          <w:rFonts w:cstheme="minorHAnsi"/>
          <w:sz w:val="16"/>
          <w:szCs w:val="16"/>
        </w:rPr>
        <w:t xml:space="preserve"> </w:t>
      </w:r>
      <w:proofErr w:type="spellStart"/>
      <w:r w:rsidRPr="00DB53AD">
        <w:rPr>
          <w:rFonts w:cstheme="minorHAnsi"/>
          <w:sz w:val="16"/>
          <w:szCs w:val="16"/>
        </w:rPr>
        <w:t>Dajjal</w:t>
      </w:r>
      <w:proofErr w:type="spellEnd"/>
      <w:r w:rsidRPr="00DB53AD">
        <w:rPr>
          <w:rFonts w:cstheme="minorHAnsi"/>
          <w:sz w:val="16"/>
          <w:szCs w:val="16"/>
        </w:rPr>
        <w:t xml:space="preserve"> (qui signifie </w:t>
      </w:r>
      <w:r w:rsidR="002C0140">
        <w:rPr>
          <w:rFonts w:cstheme="minorHAnsi"/>
          <w:sz w:val="16"/>
          <w:szCs w:val="16"/>
        </w:rPr>
        <w:t>« </w:t>
      </w:r>
      <w:r w:rsidRPr="00DB53AD">
        <w:rPr>
          <w:rFonts w:cstheme="minorHAnsi"/>
          <w:sz w:val="16"/>
          <w:szCs w:val="16"/>
        </w:rPr>
        <w:t>imposteur</w:t>
      </w:r>
      <w:r w:rsidR="002C0140">
        <w:rPr>
          <w:rFonts w:cstheme="minorHAnsi"/>
          <w:sz w:val="16"/>
          <w:szCs w:val="16"/>
        </w:rPr>
        <w:t> »</w:t>
      </w:r>
      <w:r w:rsidRPr="00DB53AD">
        <w:rPr>
          <w:rFonts w:cstheme="minorHAnsi"/>
          <w:sz w:val="16"/>
          <w:szCs w:val="16"/>
        </w:rPr>
        <w:t xml:space="preserve"> ou </w:t>
      </w:r>
      <w:r w:rsidR="002C0140">
        <w:rPr>
          <w:rFonts w:cstheme="minorHAnsi"/>
          <w:sz w:val="16"/>
          <w:szCs w:val="16"/>
        </w:rPr>
        <w:t>« </w:t>
      </w:r>
      <w:r w:rsidRPr="00DB53AD">
        <w:rPr>
          <w:rFonts w:cstheme="minorHAnsi"/>
          <w:sz w:val="16"/>
          <w:szCs w:val="16"/>
        </w:rPr>
        <w:t>trompeur</w:t>
      </w:r>
      <w:r w:rsidR="002C0140">
        <w:rPr>
          <w:rFonts w:cstheme="minorHAnsi"/>
          <w:sz w:val="16"/>
          <w:szCs w:val="16"/>
        </w:rPr>
        <w:t> »</w:t>
      </w:r>
      <w:r w:rsidRPr="00DB53AD">
        <w:rPr>
          <w:rFonts w:cstheme="minorHAnsi"/>
          <w:sz w:val="16"/>
          <w:szCs w:val="16"/>
        </w:rPr>
        <w:t xml:space="preserve"> en arabe) fait référence à une figure eschatologique maléfique qui apparaîtra avant la fin du monde. Il est considéré comme l'un des plus grands ennemis de l'Imam al-Mahdi (</w:t>
      </w:r>
      <w:proofErr w:type="spellStart"/>
      <w:r w:rsidRPr="00DB53AD">
        <w:rPr>
          <w:rFonts w:cstheme="minorHAnsi"/>
          <w:sz w:val="16"/>
          <w:szCs w:val="16"/>
        </w:rPr>
        <w:t>aj</w:t>
      </w:r>
      <w:proofErr w:type="spellEnd"/>
      <w:r w:rsidRPr="00DB53AD">
        <w:rPr>
          <w:rFonts w:cstheme="minorHAnsi"/>
          <w:sz w:val="16"/>
          <w:szCs w:val="16"/>
        </w:rPr>
        <w:t>) qui trompera et séduira les gens par ses prodiges, ses dons matériels et ses paroles flatteuses, les amenant à le suivre plutôt que de rester sur le droit chemin de l'Islam. Les récits le décrivent comme un individu difforme, aveugle d'un œil ou dont le visage est défiguré. Les musulmans doivent le reconnaître comme l'ennemi de l'humanité et de la foi islamique. Certains récits indiquent qu'il prétendra être Dieu. Selon les prophéties, il apparaîtra quelque part entre l'Irak et l'Iran et voyagera rapidement à travers le monde, semant la corruption spirituelle et le chaos avant d'affronter l’Imam Mahdi (</w:t>
      </w:r>
      <w:proofErr w:type="spellStart"/>
      <w:r w:rsidRPr="00DB53AD">
        <w:rPr>
          <w:rFonts w:cstheme="minorHAnsi"/>
          <w:sz w:val="16"/>
          <w:szCs w:val="16"/>
        </w:rPr>
        <w:t>aj</w:t>
      </w:r>
      <w:proofErr w:type="spellEnd"/>
      <w:r w:rsidRPr="00DB53AD">
        <w:rPr>
          <w:rFonts w:cstheme="minorHAnsi"/>
          <w:sz w:val="16"/>
          <w:szCs w:val="16"/>
        </w:rPr>
        <w:t xml:space="preserve">), qui le vaincra et rétablira la paix. En résumé, </w:t>
      </w:r>
      <w:proofErr w:type="spellStart"/>
      <w:r w:rsidRPr="00DB53AD">
        <w:rPr>
          <w:rFonts w:cstheme="minorHAnsi"/>
          <w:sz w:val="16"/>
          <w:szCs w:val="16"/>
        </w:rPr>
        <w:t>Dajjal</w:t>
      </w:r>
      <w:proofErr w:type="spellEnd"/>
      <w:r w:rsidRPr="00DB53AD">
        <w:rPr>
          <w:rFonts w:cstheme="minorHAnsi"/>
          <w:sz w:val="16"/>
          <w:szCs w:val="16"/>
        </w:rPr>
        <w:t xml:space="preserve"> incarne la figure du grand séducteur qui égarera les hommes juste</w:t>
      </w:r>
      <w:r w:rsidR="001D5219">
        <w:rPr>
          <w:rFonts w:cstheme="minorHAnsi"/>
          <w:sz w:val="16"/>
          <w:szCs w:val="16"/>
        </w:rPr>
        <w:t>s</w:t>
      </w:r>
      <w:r w:rsidRPr="00DB53AD">
        <w:rPr>
          <w:rFonts w:cstheme="minorHAnsi"/>
          <w:sz w:val="16"/>
          <w:szCs w:val="16"/>
        </w:rPr>
        <w:t xml:space="preserve"> avant la fin des temps.</w:t>
      </w:r>
    </w:p>
  </w:footnote>
  <w:footnote w:id="5">
    <w:p w14:paraId="04827542" w14:textId="77777777" w:rsidR="00982D54" w:rsidRPr="00DB53AD" w:rsidRDefault="00982D54" w:rsidP="00515D82">
      <w:pPr>
        <w:spacing w:after="0" w:line="240" w:lineRule="auto"/>
        <w:ind w:firstLine="0"/>
        <w:rPr>
          <w:rFonts w:eastAsia="Times New Roman" w:cstheme="minorHAnsi"/>
          <w:i/>
          <w:iCs/>
          <w:sz w:val="16"/>
          <w:szCs w:val="16"/>
          <w:lang w:val="fr-FR"/>
        </w:rPr>
      </w:pPr>
      <w:r w:rsidRPr="00DB53AD">
        <w:rPr>
          <w:rStyle w:val="Appelnotedebasdep"/>
          <w:rFonts w:cstheme="minorHAnsi"/>
          <w:sz w:val="16"/>
          <w:szCs w:val="16"/>
        </w:rPr>
        <w:footnoteRef/>
      </w:r>
      <w:r w:rsidRPr="00DB53AD">
        <w:rPr>
          <w:rFonts w:eastAsia="Times New Roman" w:cstheme="minorHAnsi"/>
          <w:i/>
          <w:iCs/>
          <w:sz w:val="16"/>
          <w:szCs w:val="16"/>
          <w:lang w:val="fr-FR"/>
        </w:rPr>
        <w:t xml:space="preserve"> </w:t>
      </w:r>
      <w:proofErr w:type="spellStart"/>
      <w:r w:rsidRPr="00DB53AD">
        <w:rPr>
          <w:rFonts w:cstheme="minorHAnsi"/>
          <w:i/>
          <w:iCs/>
          <w:sz w:val="16"/>
          <w:szCs w:val="16"/>
          <w:lang w:val="fr-FR"/>
        </w:rPr>
        <w:t>Tafsiré</w:t>
      </w:r>
      <w:proofErr w:type="spellEnd"/>
      <w:r w:rsidRPr="00DB53AD">
        <w:rPr>
          <w:rFonts w:cstheme="minorHAnsi"/>
          <w:i/>
          <w:iCs/>
          <w:sz w:val="16"/>
          <w:szCs w:val="16"/>
          <w:lang w:val="fr-FR"/>
        </w:rPr>
        <w:t xml:space="preserve"> </w:t>
      </w:r>
      <w:proofErr w:type="spellStart"/>
      <w:r w:rsidRPr="00DB53AD">
        <w:rPr>
          <w:rFonts w:eastAsia="Times New Roman" w:cstheme="minorHAnsi"/>
          <w:i/>
          <w:iCs/>
          <w:sz w:val="16"/>
          <w:szCs w:val="16"/>
          <w:lang w:val="fr-FR"/>
        </w:rPr>
        <w:t>Majmà</w:t>
      </w:r>
      <w:proofErr w:type="spellEnd"/>
      <w:r w:rsidRPr="00DB53AD">
        <w:rPr>
          <w:rFonts w:eastAsia="Times New Roman" w:cstheme="minorHAnsi"/>
          <w:i/>
          <w:iCs/>
          <w:sz w:val="16"/>
          <w:szCs w:val="16"/>
          <w:lang w:val="fr-FR"/>
        </w:rPr>
        <w:t xml:space="preserve">’ al </w:t>
      </w:r>
      <w:proofErr w:type="spellStart"/>
      <w:r w:rsidRPr="00DB53AD">
        <w:rPr>
          <w:rFonts w:eastAsia="Times New Roman" w:cstheme="minorHAnsi"/>
          <w:i/>
          <w:iCs/>
          <w:sz w:val="16"/>
          <w:szCs w:val="16"/>
          <w:lang w:val="fr-FR"/>
        </w:rPr>
        <w:t>Bayàn</w:t>
      </w:r>
      <w:proofErr w:type="spellEnd"/>
      <w:r w:rsidRPr="00DB53AD">
        <w:rPr>
          <w:rFonts w:eastAsia="Times New Roman" w:cstheme="minorHAnsi"/>
          <w:i/>
          <w:iCs/>
          <w:sz w:val="16"/>
          <w:szCs w:val="16"/>
          <w:lang w:val="fr-FR"/>
        </w:rPr>
        <w:t>, tome 10, page 806</w:t>
      </w:r>
    </w:p>
  </w:footnote>
  <w:footnote w:id="6">
    <w:p w14:paraId="3C0BA6FF" w14:textId="6389F16C" w:rsidR="00D177F7" w:rsidRPr="00DB53AD" w:rsidRDefault="00D177F7" w:rsidP="00D177F7">
      <w:pPr>
        <w:pStyle w:val="Paragraphedeliste1"/>
        <w:spacing w:after="0"/>
        <w:ind w:left="0"/>
        <w:rPr>
          <w:rFonts w:asciiTheme="minorHAnsi" w:hAnsiTheme="minorHAnsi" w:cstheme="minorHAnsi"/>
          <w:i/>
          <w:iCs/>
          <w:sz w:val="16"/>
          <w:szCs w:val="16"/>
          <w:lang w:val="fr-FR" w:bidi="en-US"/>
        </w:rPr>
      </w:pPr>
      <w:r w:rsidRPr="00DB53AD">
        <w:rPr>
          <w:rStyle w:val="Appelnotedebasdep"/>
          <w:rFonts w:asciiTheme="minorHAnsi" w:hAnsiTheme="minorHAnsi" w:cstheme="minorHAnsi"/>
          <w:sz w:val="16"/>
          <w:szCs w:val="16"/>
        </w:rPr>
        <w:footnoteRef/>
      </w:r>
      <w:r w:rsidRPr="001D5219">
        <w:rPr>
          <w:rFonts w:asciiTheme="minorHAnsi" w:hAnsiTheme="minorHAnsi" w:cstheme="minorHAnsi"/>
          <w:sz w:val="16"/>
          <w:szCs w:val="16"/>
          <w:lang w:val="fr-RE"/>
        </w:rPr>
        <w:t xml:space="preserve"> </w:t>
      </w:r>
      <w:bookmarkStart w:id="4" w:name="_Hlk152173519"/>
      <w:proofErr w:type="spellStart"/>
      <w:r w:rsidRPr="00DB53AD">
        <w:rPr>
          <w:rFonts w:asciiTheme="minorHAnsi" w:hAnsiTheme="minorHAnsi" w:cstheme="minorHAnsi"/>
          <w:i/>
          <w:iCs/>
          <w:sz w:val="16"/>
          <w:szCs w:val="16"/>
          <w:lang w:val="fr-FR" w:bidi="en-US"/>
        </w:rPr>
        <w:t>Tafsiré</w:t>
      </w:r>
      <w:proofErr w:type="spellEnd"/>
      <w:r w:rsidRPr="00DB53AD">
        <w:rPr>
          <w:rFonts w:asciiTheme="minorHAnsi" w:hAnsiTheme="minorHAnsi" w:cstheme="minorHAnsi"/>
          <w:i/>
          <w:iCs/>
          <w:sz w:val="16"/>
          <w:szCs w:val="16"/>
          <w:lang w:val="fr-FR" w:bidi="en-US"/>
        </w:rPr>
        <w:t xml:space="preserve"> </w:t>
      </w:r>
      <w:proofErr w:type="spellStart"/>
      <w:r w:rsidRPr="00DB53AD">
        <w:rPr>
          <w:rFonts w:asciiTheme="minorHAnsi" w:hAnsiTheme="minorHAnsi" w:cstheme="minorHAnsi"/>
          <w:i/>
          <w:iCs/>
          <w:sz w:val="16"/>
          <w:szCs w:val="16"/>
          <w:lang w:val="fr-FR" w:bidi="en-US"/>
        </w:rPr>
        <w:t>Qur’ané</w:t>
      </w:r>
      <w:proofErr w:type="spellEnd"/>
      <w:r w:rsidRPr="00DB53AD">
        <w:rPr>
          <w:rFonts w:asciiTheme="minorHAnsi" w:hAnsiTheme="minorHAnsi" w:cstheme="minorHAnsi"/>
          <w:i/>
          <w:iCs/>
          <w:sz w:val="16"/>
          <w:szCs w:val="16"/>
          <w:lang w:val="fr-FR" w:bidi="en-US"/>
        </w:rPr>
        <w:t xml:space="preserve"> Mehr, tome 10, page</w:t>
      </w:r>
      <w:bookmarkEnd w:id="4"/>
      <w:r w:rsidRPr="00DB53AD">
        <w:rPr>
          <w:rFonts w:asciiTheme="minorHAnsi" w:hAnsiTheme="minorHAnsi" w:cstheme="minorHAnsi"/>
          <w:i/>
          <w:iCs/>
          <w:sz w:val="16"/>
          <w:szCs w:val="16"/>
          <w:lang w:val="fr-FR" w:bidi="en-US"/>
        </w:rPr>
        <w:t xml:space="preserve"> 495</w:t>
      </w:r>
    </w:p>
  </w:footnote>
  <w:footnote w:id="7">
    <w:p w14:paraId="1B99EBE6" w14:textId="3146D58F" w:rsidR="00D177F7" w:rsidRPr="001D5219" w:rsidRDefault="00D177F7" w:rsidP="00F655E4">
      <w:pPr>
        <w:tabs>
          <w:tab w:val="left" w:pos="765"/>
        </w:tabs>
        <w:spacing w:after="0" w:line="240" w:lineRule="auto"/>
        <w:ind w:firstLine="0"/>
        <w:rPr>
          <w:rFonts w:eastAsia="Times New Roman"/>
          <w:i/>
          <w:iCs/>
          <w:sz w:val="16"/>
          <w:szCs w:val="16"/>
          <w:lang w:val="en-US"/>
        </w:rPr>
      </w:pPr>
      <w:r w:rsidRPr="00F655E4">
        <w:rPr>
          <w:rStyle w:val="Appelnotedebasdep"/>
          <w:sz w:val="16"/>
          <w:szCs w:val="16"/>
        </w:rPr>
        <w:footnoteRef/>
      </w:r>
      <w:r w:rsidRPr="001D5219">
        <w:rPr>
          <w:sz w:val="16"/>
          <w:szCs w:val="16"/>
          <w:lang w:val="en-US"/>
        </w:rPr>
        <w:t xml:space="preserve"> </w:t>
      </w:r>
      <w:bookmarkStart w:id="5" w:name="_Hlk152176647"/>
      <w:proofErr w:type="spellStart"/>
      <w:r w:rsidRPr="001D5219">
        <w:rPr>
          <w:rFonts w:eastAsia="Times New Roman"/>
          <w:i/>
          <w:iCs/>
          <w:sz w:val="16"/>
          <w:szCs w:val="16"/>
          <w:lang w:val="en-US"/>
        </w:rPr>
        <w:t>Bihàr</w:t>
      </w:r>
      <w:proofErr w:type="spellEnd"/>
      <w:r w:rsidRPr="001D5219">
        <w:rPr>
          <w:rFonts w:eastAsia="Times New Roman"/>
          <w:i/>
          <w:iCs/>
          <w:sz w:val="16"/>
          <w:szCs w:val="16"/>
          <w:lang w:val="en-US"/>
        </w:rPr>
        <w:t xml:space="preserve"> al </w:t>
      </w:r>
      <w:proofErr w:type="spellStart"/>
      <w:r w:rsidRPr="001D5219">
        <w:rPr>
          <w:rFonts w:eastAsia="Times New Roman"/>
          <w:i/>
          <w:iCs/>
          <w:sz w:val="16"/>
          <w:szCs w:val="16"/>
          <w:lang w:val="en-US"/>
        </w:rPr>
        <w:t>Anwàr</w:t>
      </w:r>
      <w:proofErr w:type="spellEnd"/>
      <w:r w:rsidRPr="001D5219">
        <w:rPr>
          <w:rFonts w:eastAsia="Times New Roman"/>
          <w:i/>
          <w:iCs/>
          <w:sz w:val="16"/>
          <w:szCs w:val="16"/>
          <w:lang w:val="en-US"/>
        </w:rPr>
        <w:t>, tome 7, page</w:t>
      </w:r>
      <w:bookmarkEnd w:id="5"/>
      <w:r w:rsidRPr="001D5219">
        <w:rPr>
          <w:rFonts w:eastAsia="Times New Roman"/>
          <w:i/>
          <w:iCs/>
          <w:sz w:val="16"/>
          <w:szCs w:val="16"/>
          <w:lang w:val="en-US"/>
        </w:rPr>
        <w:t xml:space="preserve"> 248</w:t>
      </w:r>
    </w:p>
  </w:footnote>
  <w:footnote w:id="8">
    <w:p w14:paraId="6A4C9C5E" w14:textId="5AF61115" w:rsidR="00D177F7" w:rsidRPr="001D5219" w:rsidRDefault="00D177F7" w:rsidP="00F655E4">
      <w:pPr>
        <w:pStyle w:val="Notedebasdepage"/>
        <w:ind w:firstLine="0"/>
        <w:rPr>
          <w:sz w:val="16"/>
          <w:szCs w:val="16"/>
          <w:lang w:val="en-US"/>
        </w:rPr>
      </w:pPr>
      <w:r w:rsidRPr="00F655E4">
        <w:rPr>
          <w:rStyle w:val="Appelnotedebasdep"/>
          <w:sz w:val="16"/>
          <w:szCs w:val="16"/>
        </w:rPr>
        <w:footnoteRef/>
      </w:r>
      <w:r w:rsidRPr="001D5219">
        <w:rPr>
          <w:sz w:val="16"/>
          <w:szCs w:val="16"/>
          <w:lang w:val="en-US"/>
        </w:rPr>
        <w:t xml:space="preserve"> </w:t>
      </w:r>
      <w:proofErr w:type="spellStart"/>
      <w:r w:rsidRPr="001D5219">
        <w:rPr>
          <w:rFonts w:eastAsia="Times New Roman"/>
          <w:i/>
          <w:iCs/>
          <w:sz w:val="16"/>
          <w:szCs w:val="16"/>
          <w:lang w:val="en-US"/>
        </w:rPr>
        <w:t>Bihàr</w:t>
      </w:r>
      <w:proofErr w:type="spellEnd"/>
      <w:r w:rsidRPr="001D5219">
        <w:rPr>
          <w:rFonts w:eastAsia="Times New Roman"/>
          <w:i/>
          <w:iCs/>
          <w:sz w:val="16"/>
          <w:szCs w:val="16"/>
          <w:lang w:val="en-US"/>
        </w:rPr>
        <w:t xml:space="preserve"> al </w:t>
      </w:r>
      <w:proofErr w:type="spellStart"/>
      <w:r w:rsidRPr="001D5219">
        <w:rPr>
          <w:rFonts w:eastAsia="Times New Roman"/>
          <w:i/>
          <w:iCs/>
          <w:sz w:val="16"/>
          <w:szCs w:val="16"/>
          <w:lang w:val="en-US"/>
        </w:rPr>
        <w:t>Anwàr</w:t>
      </w:r>
      <w:proofErr w:type="spellEnd"/>
      <w:r w:rsidRPr="001D5219">
        <w:rPr>
          <w:rFonts w:eastAsia="Times New Roman"/>
          <w:i/>
          <w:iCs/>
          <w:sz w:val="16"/>
          <w:szCs w:val="16"/>
          <w:lang w:val="en-US"/>
        </w:rPr>
        <w:t>, tome 7, page 251</w:t>
      </w:r>
    </w:p>
  </w:footnote>
  <w:footnote w:id="9">
    <w:p w14:paraId="72A18109" w14:textId="1FB10B77" w:rsidR="007E4FEA" w:rsidRPr="001D5219" w:rsidRDefault="007E4FEA" w:rsidP="00F655E4">
      <w:pPr>
        <w:pStyle w:val="Notedebasdepage"/>
        <w:ind w:firstLine="0"/>
        <w:rPr>
          <w:i/>
          <w:iCs/>
          <w:sz w:val="16"/>
          <w:szCs w:val="16"/>
          <w:lang w:val="en-US"/>
        </w:rPr>
      </w:pPr>
      <w:r w:rsidRPr="00F655E4">
        <w:rPr>
          <w:rStyle w:val="Appelnotedebasdep"/>
          <w:sz w:val="16"/>
          <w:szCs w:val="16"/>
        </w:rPr>
        <w:footnoteRef/>
      </w:r>
      <w:r w:rsidRPr="001D5219">
        <w:rPr>
          <w:sz w:val="16"/>
          <w:szCs w:val="16"/>
          <w:lang w:val="en-US"/>
        </w:rPr>
        <w:t xml:space="preserve"> </w:t>
      </w:r>
      <w:r w:rsidRPr="001D5219">
        <w:rPr>
          <w:i/>
          <w:iCs/>
          <w:sz w:val="16"/>
          <w:szCs w:val="16"/>
          <w:lang w:val="en-US"/>
        </w:rPr>
        <w:t xml:space="preserve">Al-Amaali Sheikh </w:t>
      </w:r>
      <w:proofErr w:type="spellStart"/>
      <w:r w:rsidRPr="001D5219">
        <w:rPr>
          <w:i/>
          <w:iCs/>
          <w:sz w:val="16"/>
          <w:szCs w:val="16"/>
          <w:lang w:val="en-US"/>
        </w:rPr>
        <w:t>Sa</w:t>
      </w:r>
      <w:r w:rsidR="00F013ED">
        <w:rPr>
          <w:i/>
          <w:iCs/>
          <w:sz w:val="16"/>
          <w:szCs w:val="16"/>
          <w:lang w:val="en-US"/>
        </w:rPr>
        <w:t>d</w:t>
      </w:r>
      <w:r w:rsidRPr="001D5219">
        <w:rPr>
          <w:i/>
          <w:iCs/>
          <w:sz w:val="16"/>
          <w:szCs w:val="16"/>
          <w:lang w:val="en-US"/>
        </w:rPr>
        <w:t>ouq</w:t>
      </w:r>
      <w:proofErr w:type="spellEnd"/>
      <w:r w:rsidRPr="001D5219">
        <w:rPr>
          <w:i/>
          <w:iCs/>
          <w:sz w:val="16"/>
          <w:szCs w:val="16"/>
          <w:lang w:val="en-US"/>
        </w:rPr>
        <w:t xml:space="preserve">, page 187 </w:t>
      </w:r>
    </w:p>
  </w:footnote>
  <w:footnote w:id="10">
    <w:p w14:paraId="0765A18B" w14:textId="00575A57" w:rsidR="007E4FEA" w:rsidRPr="001D5219" w:rsidRDefault="007E4FEA" w:rsidP="00F655E4">
      <w:pPr>
        <w:pStyle w:val="Paragraphedeliste"/>
        <w:spacing w:after="0" w:line="240" w:lineRule="auto"/>
        <w:ind w:left="0" w:firstLine="0"/>
        <w:jc w:val="left"/>
        <w:rPr>
          <w:rFonts w:eastAsia="Times New Roman"/>
          <w:i/>
          <w:iCs/>
          <w:sz w:val="16"/>
          <w:szCs w:val="16"/>
          <w:lang w:val="en-US"/>
        </w:rPr>
      </w:pPr>
      <w:r w:rsidRPr="00F655E4">
        <w:rPr>
          <w:rStyle w:val="Appelnotedebasdep"/>
          <w:sz w:val="16"/>
          <w:szCs w:val="16"/>
        </w:rPr>
        <w:footnoteRef/>
      </w:r>
      <w:r w:rsidRPr="001D5219">
        <w:rPr>
          <w:sz w:val="16"/>
          <w:szCs w:val="16"/>
          <w:lang w:val="en-US"/>
        </w:rPr>
        <w:t xml:space="preserve"> </w:t>
      </w:r>
      <w:proofErr w:type="spellStart"/>
      <w:r w:rsidRPr="001D5219">
        <w:rPr>
          <w:i/>
          <w:iCs/>
          <w:sz w:val="16"/>
          <w:szCs w:val="16"/>
          <w:lang w:val="en-US" w:bidi="en-US"/>
        </w:rPr>
        <w:t>Tafsiré</w:t>
      </w:r>
      <w:proofErr w:type="spellEnd"/>
      <w:r w:rsidRPr="001D5219">
        <w:rPr>
          <w:i/>
          <w:iCs/>
          <w:sz w:val="16"/>
          <w:szCs w:val="16"/>
          <w:lang w:val="en-US" w:bidi="en-US"/>
        </w:rPr>
        <w:t xml:space="preserve"> </w:t>
      </w:r>
      <w:proofErr w:type="spellStart"/>
      <w:r w:rsidRPr="001D5219">
        <w:rPr>
          <w:i/>
          <w:iCs/>
          <w:sz w:val="16"/>
          <w:szCs w:val="16"/>
          <w:lang w:val="en-US" w:bidi="en-US"/>
        </w:rPr>
        <w:t>Qur’ané</w:t>
      </w:r>
      <w:proofErr w:type="spellEnd"/>
      <w:r w:rsidRPr="001D5219">
        <w:rPr>
          <w:i/>
          <w:iCs/>
          <w:sz w:val="16"/>
          <w:szCs w:val="16"/>
          <w:lang w:val="en-US" w:bidi="en-US"/>
        </w:rPr>
        <w:t xml:space="preserve"> Mehr, tome 10, page 496 ; </w:t>
      </w:r>
      <w:proofErr w:type="spellStart"/>
      <w:r w:rsidR="00F03674" w:rsidRPr="001D5219">
        <w:rPr>
          <w:i/>
          <w:iCs/>
          <w:sz w:val="16"/>
          <w:szCs w:val="16"/>
          <w:lang w:val="en-US"/>
        </w:rPr>
        <w:t>Tafsiré</w:t>
      </w:r>
      <w:proofErr w:type="spellEnd"/>
      <w:r w:rsidR="00F03674" w:rsidRPr="001D5219">
        <w:rPr>
          <w:i/>
          <w:iCs/>
          <w:sz w:val="16"/>
          <w:szCs w:val="16"/>
          <w:lang w:val="en-US"/>
        </w:rPr>
        <w:t xml:space="preserve"> al-Kabir, Fakhr al-din al-Razi, tome 11, page 267 ; </w:t>
      </w:r>
      <w:proofErr w:type="spellStart"/>
      <w:r w:rsidR="00F03674" w:rsidRPr="001D5219">
        <w:rPr>
          <w:rFonts w:eastAsia="Times New Roman"/>
          <w:i/>
          <w:iCs/>
          <w:sz w:val="16"/>
          <w:szCs w:val="16"/>
          <w:lang w:val="en-US"/>
        </w:rPr>
        <w:t>Tafsiré</w:t>
      </w:r>
      <w:proofErr w:type="spellEnd"/>
      <w:r w:rsidR="00F03674" w:rsidRPr="001D5219">
        <w:rPr>
          <w:rFonts w:eastAsia="Times New Roman"/>
          <w:i/>
          <w:iCs/>
          <w:sz w:val="16"/>
          <w:szCs w:val="16"/>
          <w:lang w:val="en-US"/>
        </w:rPr>
        <w:t xml:space="preserve"> </w:t>
      </w:r>
      <w:proofErr w:type="spellStart"/>
      <w:r w:rsidR="00F03674" w:rsidRPr="001D5219">
        <w:rPr>
          <w:rFonts w:eastAsia="Times New Roman"/>
          <w:i/>
          <w:iCs/>
          <w:sz w:val="16"/>
          <w:szCs w:val="16"/>
          <w:lang w:val="en-US"/>
        </w:rPr>
        <w:t>Nouro</w:t>
      </w:r>
      <w:proofErr w:type="spellEnd"/>
      <w:r w:rsidR="00F03674" w:rsidRPr="001D5219">
        <w:rPr>
          <w:rFonts w:eastAsia="Times New Roman"/>
          <w:i/>
          <w:iCs/>
          <w:sz w:val="16"/>
          <w:szCs w:val="16"/>
          <w:lang w:val="en-US"/>
        </w:rPr>
        <w:t xml:space="preserve"> </w:t>
      </w:r>
      <w:proofErr w:type="spellStart"/>
      <w:r w:rsidR="00F03674" w:rsidRPr="001D5219">
        <w:rPr>
          <w:rFonts w:eastAsia="Times New Roman"/>
          <w:i/>
          <w:iCs/>
          <w:sz w:val="16"/>
          <w:szCs w:val="16"/>
          <w:lang w:val="en-US"/>
        </w:rPr>
        <w:t>Thaqalayn</w:t>
      </w:r>
      <w:proofErr w:type="spellEnd"/>
      <w:r w:rsidR="00F03674" w:rsidRPr="001D5219">
        <w:rPr>
          <w:rFonts w:eastAsia="Times New Roman"/>
          <w:i/>
          <w:iCs/>
          <w:sz w:val="16"/>
          <w:szCs w:val="16"/>
          <w:lang w:val="en-US"/>
        </w:rPr>
        <w:t xml:space="preserve">, tome 5, page 660  </w:t>
      </w:r>
    </w:p>
  </w:footnote>
  <w:footnote w:id="11">
    <w:p w14:paraId="3B9B260C" w14:textId="440CC5F0" w:rsidR="00982D54" w:rsidRPr="00007567" w:rsidRDefault="00982D54" w:rsidP="00982D54">
      <w:pPr>
        <w:pStyle w:val="Notedebasdepage"/>
        <w:ind w:firstLine="0"/>
        <w:rPr>
          <w:i/>
          <w:iCs/>
          <w:lang w:val="fr-RE"/>
        </w:rPr>
      </w:pPr>
      <w:r w:rsidRPr="008A138C">
        <w:rPr>
          <w:rStyle w:val="Appelnotedebasdep"/>
          <w:i/>
          <w:iCs/>
          <w:sz w:val="16"/>
          <w:szCs w:val="16"/>
        </w:rPr>
        <w:footnoteRef/>
      </w:r>
      <w:r w:rsidRPr="008A138C">
        <w:rPr>
          <w:i/>
          <w:iCs/>
          <w:sz w:val="16"/>
          <w:szCs w:val="16"/>
          <w:lang w:val="fr-FR"/>
        </w:rPr>
        <w:t xml:space="preserve"> </w:t>
      </w:r>
      <w:proofErr w:type="spellStart"/>
      <w:r w:rsidRPr="008A138C">
        <w:rPr>
          <w:i/>
          <w:iCs/>
          <w:sz w:val="16"/>
          <w:szCs w:val="16"/>
          <w:lang w:val="fr-FR"/>
        </w:rPr>
        <w:t>Tafsiré</w:t>
      </w:r>
      <w:proofErr w:type="spellEnd"/>
      <w:r w:rsidRPr="00007567">
        <w:rPr>
          <w:i/>
          <w:iCs/>
          <w:sz w:val="16"/>
          <w:szCs w:val="18"/>
          <w:lang w:val="fr-FR"/>
        </w:rPr>
        <w:t xml:space="preserve"> </w:t>
      </w:r>
      <w:proofErr w:type="spellStart"/>
      <w:r w:rsidRPr="00007567">
        <w:rPr>
          <w:i/>
          <w:iCs/>
          <w:sz w:val="16"/>
          <w:szCs w:val="18"/>
          <w:lang w:val="fr-FR"/>
        </w:rPr>
        <w:t>Qur’ané</w:t>
      </w:r>
      <w:proofErr w:type="spellEnd"/>
      <w:r w:rsidRPr="00007567">
        <w:rPr>
          <w:i/>
          <w:iCs/>
          <w:sz w:val="16"/>
          <w:szCs w:val="18"/>
          <w:lang w:val="fr-FR"/>
        </w:rPr>
        <w:t xml:space="preserve"> Mehr, tome 10, page</w:t>
      </w:r>
      <w:r w:rsidR="00640BBE">
        <w:rPr>
          <w:i/>
          <w:iCs/>
          <w:sz w:val="16"/>
          <w:szCs w:val="18"/>
          <w:lang w:val="fr-FR"/>
        </w:rPr>
        <w:t>s</w:t>
      </w:r>
      <w:r w:rsidRPr="00007567">
        <w:rPr>
          <w:i/>
          <w:iCs/>
          <w:sz w:val="16"/>
          <w:szCs w:val="18"/>
          <w:lang w:val="fr-FR"/>
        </w:rPr>
        <w:t xml:space="preserve"> 495</w:t>
      </w:r>
      <w:r w:rsidR="00790F39">
        <w:rPr>
          <w:i/>
          <w:iCs/>
          <w:sz w:val="16"/>
          <w:szCs w:val="18"/>
          <w:lang w:val="fr-FR"/>
        </w:rPr>
        <w:t>-</w:t>
      </w:r>
      <w:r w:rsidRPr="00007567">
        <w:rPr>
          <w:i/>
          <w:iCs/>
          <w:sz w:val="16"/>
          <w:szCs w:val="18"/>
          <w:lang w:val="fr-FR"/>
        </w:rPr>
        <w:t>498 ; Taf</w:t>
      </w:r>
      <w:proofErr w:type="spellStart"/>
      <w:r w:rsidRPr="00007567">
        <w:rPr>
          <w:i/>
          <w:iCs/>
          <w:sz w:val="16"/>
          <w:szCs w:val="18"/>
          <w:lang w:val="fr-FR"/>
        </w:rPr>
        <w:t>siré</w:t>
      </w:r>
      <w:proofErr w:type="spellEnd"/>
      <w:r w:rsidRPr="00007567">
        <w:rPr>
          <w:i/>
          <w:iCs/>
          <w:sz w:val="16"/>
          <w:szCs w:val="18"/>
          <w:lang w:val="fr-FR"/>
        </w:rPr>
        <w:t xml:space="preserve"> Nour, tome 12, page 576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18536647"/>
    <w:multiLevelType w:val="hybridMultilevel"/>
    <w:tmpl w:val="1408C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69C02C5A"/>
    <w:multiLevelType w:val="hybridMultilevel"/>
    <w:tmpl w:val="1408C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3360698">
    <w:abstractNumId w:val="0"/>
  </w:num>
  <w:num w:numId="2" w16cid:durableId="216401506">
    <w:abstractNumId w:val="3"/>
  </w:num>
  <w:num w:numId="3" w16cid:durableId="224994796">
    <w:abstractNumId w:val="2"/>
  </w:num>
  <w:num w:numId="4" w16cid:durableId="1113863371">
    <w:abstractNumId w:val="1"/>
  </w:num>
  <w:num w:numId="5" w16cid:durableId="15742021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920"/>
    <w:rsid w:val="00073BAC"/>
    <w:rsid w:val="001754F3"/>
    <w:rsid w:val="001C7E6C"/>
    <w:rsid w:val="001D5219"/>
    <w:rsid w:val="0028108D"/>
    <w:rsid w:val="002C0140"/>
    <w:rsid w:val="00320E56"/>
    <w:rsid w:val="003750DE"/>
    <w:rsid w:val="0038036A"/>
    <w:rsid w:val="003C775C"/>
    <w:rsid w:val="003D0B63"/>
    <w:rsid w:val="00400650"/>
    <w:rsid w:val="00415F88"/>
    <w:rsid w:val="00432875"/>
    <w:rsid w:val="00457E0C"/>
    <w:rsid w:val="00485800"/>
    <w:rsid w:val="004E5D23"/>
    <w:rsid w:val="004F39EC"/>
    <w:rsid w:val="00515D82"/>
    <w:rsid w:val="005169E0"/>
    <w:rsid w:val="00605C79"/>
    <w:rsid w:val="00640BBE"/>
    <w:rsid w:val="00661809"/>
    <w:rsid w:val="00675436"/>
    <w:rsid w:val="0069405C"/>
    <w:rsid w:val="0076484A"/>
    <w:rsid w:val="00790F39"/>
    <w:rsid w:val="007E4FEA"/>
    <w:rsid w:val="00822695"/>
    <w:rsid w:val="008715C5"/>
    <w:rsid w:val="008E4CD9"/>
    <w:rsid w:val="008E597F"/>
    <w:rsid w:val="00900919"/>
    <w:rsid w:val="009116CB"/>
    <w:rsid w:val="00954397"/>
    <w:rsid w:val="00982D54"/>
    <w:rsid w:val="00987185"/>
    <w:rsid w:val="009A0C0A"/>
    <w:rsid w:val="00A34985"/>
    <w:rsid w:val="00A91BA1"/>
    <w:rsid w:val="00AD2C18"/>
    <w:rsid w:val="00B92A19"/>
    <w:rsid w:val="00C31920"/>
    <w:rsid w:val="00CA7ABF"/>
    <w:rsid w:val="00D177F7"/>
    <w:rsid w:val="00D365FB"/>
    <w:rsid w:val="00D972A8"/>
    <w:rsid w:val="00DB53AD"/>
    <w:rsid w:val="00E1650A"/>
    <w:rsid w:val="00E73665"/>
    <w:rsid w:val="00E827B7"/>
    <w:rsid w:val="00ED6E1E"/>
    <w:rsid w:val="00F013ED"/>
    <w:rsid w:val="00F03674"/>
    <w:rsid w:val="00F33DB1"/>
    <w:rsid w:val="00F50BC6"/>
    <w:rsid w:val="00F53506"/>
    <w:rsid w:val="00F655E4"/>
    <w:rsid w:val="00F722A0"/>
    <w:rsid w:val="00F856C6"/>
    <w:rsid w:val="00F93C0E"/>
    <w:rsid w:val="00FC335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706B4"/>
  <w15:chartTrackingRefBased/>
  <w15:docId w15:val="{6FDC1964-7017-4DCE-893F-F99BA40C2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920"/>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31920"/>
    <w:pPr>
      <w:ind w:left="720"/>
      <w:contextualSpacing/>
    </w:pPr>
  </w:style>
  <w:style w:type="paragraph" w:styleId="Notedebasdepage">
    <w:name w:val="footnote text"/>
    <w:basedOn w:val="Normal"/>
    <w:link w:val="NotedebasdepageCar"/>
    <w:uiPriority w:val="99"/>
    <w:unhideWhenUsed/>
    <w:rsid w:val="00C31920"/>
    <w:pPr>
      <w:spacing w:after="0" w:line="240" w:lineRule="auto"/>
    </w:pPr>
    <w:rPr>
      <w:sz w:val="20"/>
      <w:szCs w:val="20"/>
    </w:rPr>
  </w:style>
  <w:style w:type="character" w:customStyle="1" w:styleId="NotedebasdepageCar">
    <w:name w:val="Note de bas de page Car"/>
    <w:basedOn w:val="Policepardfaut"/>
    <w:link w:val="Notedebasdepage"/>
    <w:uiPriority w:val="99"/>
    <w:rsid w:val="00C31920"/>
    <w:rPr>
      <w:sz w:val="20"/>
      <w:szCs w:val="20"/>
      <w:lang w:val="fr-CD"/>
    </w:rPr>
  </w:style>
  <w:style w:type="character" w:styleId="Appelnotedebasdep">
    <w:name w:val="footnote reference"/>
    <w:basedOn w:val="Policepardfaut"/>
    <w:uiPriority w:val="99"/>
    <w:semiHidden/>
    <w:unhideWhenUsed/>
    <w:rsid w:val="00C31920"/>
    <w:rPr>
      <w:vertAlign w:val="superscript"/>
    </w:rPr>
  </w:style>
  <w:style w:type="paragraph" w:customStyle="1" w:styleId="Paragraphedeliste1">
    <w:name w:val="Paragraphe de liste1"/>
    <w:basedOn w:val="Normal"/>
    <w:rsid w:val="00D177F7"/>
    <w:pPr>
      <w:spacing w:after="200" w:line="276" w:lineRule="auto"/>
      <w:ind w:left="720" w:firstLine="0"/>
    </w:pPr>
    <w:rPr>
      <w:rFonts w:ascii="Calibri" w:eastAsia="Times New Roman" w:hAnsi="Calibri" w:cs="Arial"/>
      <w:lang w:val="en-US"/>
    </w:rPr>
  </w:style>
  <w:style w:type="character" w:styleId="Accentuation">
    <w:name w:val="Emphasis"/>
    <w:basedOn w:val="Policepardfaut"/>
    <w:uiPriority w:val="20"/>
    <w:qFormat/>
    <w:rsid w:val="007E4FEA"/>
    <w:rPr>
      <w:i/>
      <w:iCs/>
    </w:rPr>
  </w:style>
  <w:style w:type="paragraph" w:styleId="Sous-titre">
    <w:name w:val="Subtitle"/>
    <w:basedOn w:val="Normal"/>
    <w:next w:val="Normal"/>
    <w:link w:val="Sous-titreCar"/>
    <w:uiPriority w:val="11"/>
    <w:qFormat/>
    <w:rsid w:val="00A34985"/>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A34985"/>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A34985"/>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A34985"/>
    <w:rPr>
      <w:rFonts w:ascii="Cambria" w:eastAsia="Times New Roman" w:hAnsi="Cambria" w:cs="Times New Roman"/>
      <w:spacing w:val="5"/>
      <w:kern w:val="28"/>
      <w:sz w:val="36"/>
      <w:szCs w:val="36"/>
    </w:rPr>
  </w:style>
  <w:style w:type="paragraph" w:styleId="Rvision">
    <w:name w:val="Revision"/>
    <w:hidden/>
    <w:uiPriority w:val="99"/>
    <w:semiHidden/>
    <w:rsid w:val="00D972A8"/>
    <w:pPr>
      <w:spacing w:after="0" w:line="240" w:lineRule="auto"/>
    </w:pPr>
    <w:rPr>
      <w:lang w:val="fr-CD"/>
    </w:rPr>
  </w:style>
  <w:style w:type="paragraph" w:customStyle="1" w:styleId="pf0">
    <w:name w:val="pf0"/>
    <w:basedOn w:val="Normal"/>
    <w:rsid w:val="0038036A"/>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38036A"/>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679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C2F1A-8E2D-45F3-89A7-E0C9C384D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838</Words>
  <Characters>4609</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9</cp:revision>
  <dcterms:created xsi:type="dcterms:W3CDTF">2024-04-22T04:40:00Z</dcterms:created>
  <dcterms:modified xsi:type="dcterms:W3CDTF">2025-07-23T06:36:00Z</dcterms:modified>
</cp:coreProperties>
</file>