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30D67B" w14:textId="77777777" w:rsidR="00AC095E" w:rsidRPr="00011122" w:rsidRDefault="00AC095E" w:rsidP="00AC095E">
      <w:pPr>
        <w:pStyle w:val="Titre"/>
        <w:pBdr>
          <w:bottom w:val="single" w:sz="8" w:space="4" w:color="404040" w:themeColor="text1" w:themeTint="BF"/>
        </w:pBdr>
        <w:contextualSpacing/>
        <w:rPr>
          <w:rFonts w:asciiTheme="majorHAnsi" w:eastAsiaTheme="majorEastAsia" w:hAnsiTheme="majorHAnsi" w:cstheme="majorBidi"/>
          <w:lang w:bidi="en-US"/>
        </w:rPr>
      </w:pPr>
      <w:bookmarkStart w:id="0" w:name="_Toc346471949"/>
      <w:r w:rsidRPr="00011122">
        <w:rPr>
          <w:rFonts w:asciiTheme="majorHAnsi" w:eastAsiaTheme="majorEastAsia" w:hAnsiTheme="majorHAnsi" w:cstheme="majorBidi"/>
          <w:lang w:bidi="en-US"/>
        </w:rPr>
        <w:t>Sourate al-‘Asr</w:t>
      </w:r>
      <w:bookmarkEnd w:id="0"/>
    </w:p>
    <w:p w14:paraId="53A0E64D" w14:textId="77777777" w:rsidR="00AC095E" w:rsidRPr="00011122" w:rsidRDefault="00AC095E" w:rsidP="00072572">
      <w:pPr>
        <w:pStyle w:val="Sous-titre"/>
        <w:ind w:firstLine="0"/>
        <w:rPr>
          <w:rFonts w:asciiTheme="majorHAnsi" w:eastAsiaTheme="majorEastAsia" w:hAnsiTheme="majorHAnsi" w:cstheme="majorBidi"/>
          <w:color w:val="auto"/>
          <w:sz w:val="20"/>
          <w:szCs w:val="20"/>
          <w:lang w:val="fr-FR" w:bidi="en-US"/>
        </w:rPr>
      </w:pPr>
      <w:r w:rsidRPr="00011122">
        <w:rPr>
          <w:rFonts w:asciiTheme="majorHAnsi" w:eastAsiaTheme="majorEastAsia" w:hAnsiTheme="majorHAnsi" w:cstheme="majorBidi"/>
          <w:color w:val="auto"/>
          <w:sz w:val="20"/>
          <w:szCs w:val="20"/>
          <w:lang w:val="fr-FR" w:bidi="en-US"/>
        </w:rPr>
        <w:t>« L’époque » sourate n° 103 - révélée à La Mecque– 3 versets</w:t>
      </w:r>
    </w:p>
    <w:p w14:paraId="4EDC53CE" w14:textId="77777777" w:rsidR="0044083D" w:rsidRDefault="0044083D" w:rsidP="00AC095E">
      <w:pPr>
        <w:ind w:firstLine="0"/>
        <w:rPr>
          <w:rFonts w:cstheme="minorHAnsi"/>
          <w:lang w:bidi="fa-IR"/>
        </w:rPr>
      </w:pPr>
    </w:p>
    <w:p w14:paraId="5311C258" w14:textId="77777777" w:rsidR="006065BD" w:rsidRDefault="006065BD" w:rsidP="00AC095E">
      <w:pPr>
        <w:ind w:firstLine="0"/>
        <w:rPr>
          <w:rFonts w:cstheme="minorHAnsi"/>
          <w:lang w:bidi="fa-IR"/>
        </w:rPr>
      </w:pPr>
    </w:p>
    <w:p w14:paraId="65617F84" w14:textId="77777777" w:rsidR="006065BD" w:rsidRDefault="006065BD" w:rsidP="00AC095E">
      <w:pPr>
        <w:ind w:firstLine="0"/>
        <w:rPr>
          <w:rFonts w:cstheme="minorHAnsi"/>
          <w:lang w:bidi="fa-IR"/>
        </w:rPr>
      </w:pPr>
    </w:p>
    <w:p w14:paraId="095C5276" w14:textId="77777777" w:rsidR="006065BD" w:rsidRDefault="006065BD" w:rsidP="006065BD">
      <w:pPr>
        <w:ind w:firstLine="0"/>
        <w:rPr>
          <w:rFonts w:cstheme="minorHAnsi"/>
          <w:b/>
          <w:bCs/>
          <w:sz w:val="20"/>
          <w:szCs w:val="20"/>
        </w:rPr>
      </w:pPr>
      <w:bookmarkStart w:id="1" w:name="_Hlk153631954"/>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1"/>
    <w:p w14:paraId="239D2D06" w14:textId="77777777" w:rsidR="006065BD" w:rsidRDefault="006065BD" w:rsidP="00AC095E">
      <w:pPr>
        <w:ind w:firstLine="0"/>
        <w:rPr>
          <w:rFonts w:cstheme="minorHAnsi"/>
          <w:lang w:bidi="fa-IR"/>
        </w:rPr>
      </w:pPr>
    </w:p>
    <w:p w14:paraId="6715BD7E" w14:textId="62477D90" w:rsidR="006065BD" w:rsidRPr="006065BD" w:rsidRDefault="00DA3825" w:rsidP="006065BD">
      <w:pPr>
        <w:ind w:firstLine="0"/>
        <w:rPr>
          <w:rFonts w:ascii="Calibri" w:eastAsia="Calibri" w:hAnsi="Calibri" w:cs="Calibri"/>
          <w:lang w:val="fr-BE" w:bidi="fa-IR"/>
        </w:rPr>
      </w:pPr>
      <w:r>
        <w:rPr>
          <w:rFonts w:ascii="Calibri" w:eastAsia="Calibri" w:hAnsi="Calibri" w:cs="Calibri"/>
          <w:lang w:val="fr-BE" w:bidi="fa-IR"/>
        </w:rPr>
        <w:t>Ces 3</w:t>
      </w:r>
      <w:r w:rsidRPr="006065BD">
        <w:rPr>
          <w:rFonts w:ascii="Calibri" w:eastAsia="Calibri" w:hAnsi="Calibri" w:cs="Calibri"/>
          <w:lang w:val="fr-BE" w:bidi="fa-IR"/>
        </w:rPr>
        <w:t xml:space="preserve"> </w:t>
      </w:r>
      <w:r w:rsidR="006065BD" w:rsidRPr="006065BD">
        <w:rPr>
          <w:rFonts w:ascii="Calibri" w:eastAsia="Calibri" w:hAnsi="Calibri" w:cs="Calibri"/>
          <w:lang w:val="fr-BE" w:bidi="fa-IR"/>
        </w:rPr>
        <w:t>versets indiquent que les croyants justes sont exempts de la perdition</w:t>
      </w:r>
      <w:r>
        <w:rPr>
          <w:rFonts w:ascii="Calibri" w:eastAsia="Calibri" w:hAnsi="Calibri" w:cs="Calibri"/>
          <w:lang w:val="fr-BE" w:bidi="fa-IR"/>
        </w:rPr>
        <w:t>, et</w:t>
      </w:r>
      <w:r w:rsidR="007263B3">
        <w:rPr>
          <w:rFonts w:ascii="Calibri" w:eastAsia="Calibri" w:hAnsi="Calibri" w:cs="Calibri"/>
          <w:lang w:val="fr-BE" w:bidi="fa-IR"/>
        </w:rPr>
        <w:t xml:space="preserve"> </w:t>
      </w:r>
      <w:r w:rsidR="006065BD" w:rsidRPr="006065BD">
        <w:rPr>
          <w:rFonts w:ascii="Calibri" w:eastAsia="Calibri" w:hAnsi="Calibri" w:cs="Calibri"/>
          <w:lang w:val="fr-BE" w:bidi="fa-IR"/>
        </w:rPr>
        <w:t xml:space="preserve">les croyants pêcheurs sont </w:t>
      </w:r>
      <w:r w:rsidR="00AE58F5">
        <w:rPr>
          <w:rFonts w:ascii="Calibri" w:eastAsia="Calibri" w:hAnsi="Calibri" w:cs="Calibri"/>
          <w:lang w:val="fr-BE" w:bidi="fa-IR"/>
        </w:rPr>
        <w:t>quant à eux</w:t>
      </w:r>
      <w:r w:rsidR="006065BD" w:rsidRPr="006065BD">
        <w:rPr>
          <w:rFonts w:ascii="Calibri" w:eastAsia="Calibri" w:hAnsi="Calibri" w:cs="Calibri"/>
          <w:lang w:val="fr-BE" w:bidi="fa-IR"/>
        </w:rPr>
        <w:t xml:space="preserve"> en perdition</w:t>
      </w:r>
      <w:r w:rsidR="00AE58F5">
        <w:rPr>
          <w:rFonts w:ascii="Calibri" w:eastAsia="Calibri" w:hAnsi="Calibri" w:cs="Calibri"/>
          <w:lang w:val="fr-BE" w:bidi="fa-IR"/>
        </w:rPr>
        <w:t>,</w:t>
      </w:r>
      <w:r w:rsidR="006065BD" w:rsidRPr="006065BD">
        <w:rPr>
          <w:rFonts w:ascii="Calibri" w:eastAsia="Calibri" w:hAnsi="Calibri" w:cs="Calibri"/>
          <w:lang w:val="fr-BE" w:bidi="fa-IR"/>
        </w:rPr>
        <w:t xml:space="preserve"> tout en indiquant l'importance de s'exhorter mutuellement à la vérité et à l’endurance.</w:t>
      </w:r>
      <w:r w:rsidR="006065BD">
        <w:rPr>
          <w:rStyle w:val="Appelnotedebasdep"/>
          <w:rFonts w:ascii="Calibri" w:eastAsia="Calibri" w:hAnsi="Calibri" w:cs="Calibri"/>
          <w:lang w:val="fr-BE" w:bidi="fa-IR"/>
        </w:rPr>
        <w:footnoteReference w:id="1"/>
      </w:r>
    </w:p>
    <w:p w14:paraId="7854696C" w14:textId="77777777" w:rsidR="006065BD" w:rsidRDefault="006065BD" w:rsidP="00AC095E">
      <w:pPr>
        <w:ind w:firstLine="0"/>
        <w:rPr>
          <w:rFonts w:cstheme="minorHAnsi"/>
          <w:lang w:bidi="fa-IR"/>
        </w:rPr>
      </w:pPr>
    </w:p>
    <w:p w14:paraId="3B519FC0" w14:textId="77777777" w:rsidR="00AC095E" w:rsidRDefault="00AC095E" w:rsidP="00AC095E">
      <w:pPr>
        <w:ind w:firstLine="0"/>
        <w:rPr>
          <w:rFonts w:cstheme="minorHAnsi"/>
          <w:lang w:bidi="fa-IR"/>
        </w:rPr>
      </w:pPr>
    </w:p>
    <w:p w14:paraId="1E0FE420" w14:textId="77777777" w:rsidR="00AC095E" w:rsidRDefault="00AC095E" w:rsidP="00AC095E">
      <w:pPr>
        <w:ind w:firstLine="0"/>
        <w:rPr>
          <w:rFonts w:cstheme="minorHAnsi"/>
          <w:lang w:bidi="fa-IR"/>
        </w:rPr>
      </w:pPr>
    </w:p>
    <w:p w14:paraId="443E6F62" w14:textId="2A3E81E9" w:rsidR="00051C74" w:rsidRPr="00051C74" w:rsidRDefault="006065BD" w:rsidP="00051C74">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t>b</w:t>
      </w:r>
      <w:r w:rsidR="00051C74" w:rsidRPr="00051C74">
        <w:rPr>
          <w:rFonts w:ascii="Calibri" w:eastAsia="Times New Roman" w:hAnsi="Calibri" w:cs="Arial"/>
          <w:b/>
          <w:bCs/>
          <w:sz w:val="20"/>
          <w:szCs w:val="20"/>
          <w:lang w:val="fr-FR" w:bidi="en-US"/>
        </w:rPr>
        <w:t>) Aperçu du contenu de la sourate</w:t>
      </w:r>
    </w:p>
    <w:p w14:paraId="2A43E386" w14:textId="77777777" w:rsidR="00051C74" w:rsidRPr="00051C74" w:rsidRDefault="00051C74" w:rsidP="00051C74">
      <w:pPr>
        <w:spacing w:after="200" w:line="276" w:lineRule="auto"/>
        <w:ind w:firstLine="0"/>
        <w:rPr>
          <w:rFonts w:ascii="Calibri" w:eastAsia="Times New Roman" w:hAnsi="Calibri" w:cs="Arial"/>
          <w:b/>
          <w:bCs/>
          <w:sz w:val="20"/>
          <w:szCs w:val="20"/>
          <w:lang w:val="fr-FR"/>
        </w:rPr>
      </w:pPr>
    </w:p>
    <w:p w14:paraId="097C5078" w14:textId="7141CAD9" w:rsidR="00051C74" w:rsidRPr="00051C74" w:rsidRDefault="00051C74" w:rsidP="00051C74">
      <w:pPr>
        <w:spacing w:after="200" w:line="276" w:lineRule="auto"/>
        <w:ind w:firstLine="0"/>
        <w:rPr>
          <w:rFonts w:ascii="Calibri" w:eastAsia="Times New Roman" w:hAnsi="Calibri" w:cs="Calibri"/>
          <w:lang w:val="fr-FR" w:bidi="en-US"/>
        </w:rPr>
      </w:pPr>
      <w:r w:rsidRPr="00051C74">
        <w:rPr>
          <w:rFonts w:ascii="Calibri" w:eastAsia="Times New Roman" w:hAnsi="Calibri" w:cs="Calibri"/>
          <w:lang w:val="fr-FR" w:bidi="en-US"/>
        </w:rPr>
        <w:t xml:space="preserve">Cette sourate a une signification si profonde que, selon certains interprètes, elle contiendrait toutes les sciences et les intentions du Coran. </w:t>
      </w:r>
      <w:r w:rsidR="00DA3825">
        <w:rPr>
          <w:rFonts w:ascii="Calibri" w:eastAsia="Times New Roman" w:hAnsi="Calibri" w:cs="Calibri"/>
          <w:lang w:val="fr-FR" w:bidi="en-US"/>
        </w:rPr>
        <w:t>Sourate</w:t>
      </w:r>
      <w:r w:rsidRPr="00051C74">
        <w:rPr>
          <w:rFonts w:ascii="Calibri" w:eastAsia="Times New Roman" w:hAnsi="Calibri" w:cs="Calibri"/>
          <w:lang w:val="fr-FR" w:bidi="en-US"/>
        </w:rPr>
        <w:t xml:space="preserve"> très courte</w:t>
      </w:r>
      <w:r w:rsidR="00AE58F5">
        <w:rPr>
          <w:rFonts w:ascii="Calibri" w:eastAsia="Times New Roman" w:hAnsi="Calibri" w:cs="Calibri"/>
          <w:lang w:val="fr-FR" w:bidi="en-US"/>
        </w:rPr>
        <w:t>,</w:t>
      </w:r>
      <w:r w:rsidRPr="00051C74">
        <w:rPr>
          <w:rFonts w:ascii="Calibri" w:eastAsia="Times New Roman" w:hAnsi="Calibri" w:cs="Calibri"/>
          <w:lang w:val="fr-FR" w:bidi="en-US"/>
        </w:rPr>
        <w:t xml:space="preserve"> mais complète, elle propose de suivre le chemin vers le bonheur.  </w:t>
      </w:r>
    </w:p>
    <w:p w14:paraId="0127B555" w14:textId="4F99992F" w:rsidR="00051C74" w:rsidRPr="00051C74" w:rsidRDefault="00051C74" w:rsidP="00051C74">
      <w:pPr>
        <w:spacing w:after="200" w:line="276" w:lineRule="auto"/>
        <w:ind w:firstLine="0"/>
        <w:rPr>
          <w:rFonts w:ascii="Calibri" w:eastAsia="Times New Roman" w:hAnsi="Calibri" w:cs="Calibri"/>
          <w:lang w:val="fr-FR" w:bidi="en-US"/>
        </w:rPr>
      </w:pPr>
      <w:r w:rsidRPr="00051C74">
        <w:rPr>
          <w:rFonts w:ascii="Calibri" w:eastAsia="Times New Roman" w:hAnsi="Calibri" w:cs="Calibri"/>
          <w:lang w:val="fr-FR" w:bidi="en-US"/>
        </w:rPr>
        <w:t>L’homme doit avoir la connaissance de son époque afin de ne pas s’égarer. Il doit être clairvoyant. A chaque instant, s</w:t>
      </w:r>
      <w:r w:rsidR="00AE58F5">
        <w:rPr>
          <w:rFonts w:ascii="Calibri" w:eastAsia="Times New Roman" w:hAnsi="Calibri" w:cs="Calibri"/>
          <w:lang w:val="fr-FR" w:bidi="en-US"/>
        </w:rPr>
        <w:t>on espérance de</w:t>
      </w:r>
      <w:r w:rsidRPr="00051C74">
        <w:rPr>
          <w:rFonts w:ascii="Calibri" w:eastAsia="Times New Roman" w:hAnsi="Calibri" w:cs="Calibri"/>
          <w:lang w:val="fr-FR" w:bidi="en-US"/>
        </w:rPr>
        <w:t xml:space="preserve"> vie se réduit, et il doit savoir comment faire face à ce destin.</w:t>
      </w:r>
      <w:r w:rsidR="006065BD">
        <w:rPr>
          <w:rStyle w:val="Appelnotedebasdep"/>
          <w:rFonts w:ascii="Calibri" w:eastAsia="Times New Roman" w:hAnsi="Calibri" w:cs="Calibri"/>
          <w:lang w:val="fr-FR" w:bidi="en-US"/>
        </w:rPr>
        <w:footnoteReference w:id="2"/>
      </w:r>
    </w:p>
    <w:p w14:paraId="272A83E8" w14:textId="77777777" w:rsidR="00051C74" w:rsidRDefault="00051C74" w:rsidP="00AC095E">
      <w:pPr>
        <w:ind w:firstLine="0"/>
        <w:rPr>
          <w:rFonts w:cstheme="minorHAnsi"/>
          <w:lang w:bidi="fa-IR"/>
        </w:rPr>
      </w:pPr>
    </w:p>
    <w:p w14:paraId="359E5DA0" w14:textId="77777777" w:rsidR="00051C74" w:rsidRDefault="00051C74" w:rsidP="00AC095E">
      <w:pPr>
        <w:ind w:firstLine="0"/>
        <w:rPr>
          <w:rFonts w:cstheme="minorHAnsi"/>
          <w:lang w:bidi="fa-IR"/>
        </w:rPr>
      </w:pPr>
    </w:p>
    <w:p w14:paraId="54A84FA1" w14:textId="77777777" w:rsidR="00051C74" w:rsidRDefault="00051C74" w:rsidP="00AC095E">
      <w:pPr>
        <w:ind w:firstLine="0"/>
        <w:rPr>
          <w:rFonts w:cstheme="minorHAnsi"/>
          <w:lang w:bidi="fa-IR"/>
        </w:rPr>
      </w:pPr>
    </w:p>
    <w:p w14:paraId="458D5A72" w14:textId="208BD31C" w:rsidR="00051C74" w:rsidRPr="00051C74" w:rsidRDefault="006065BD" w:rsidP="00051C74">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t>c</w:t>
      </w:r>
      <w:r w:rsidR="00051C74" w:rsidRPr="00051C74">
        <w:rPr>
          <w:rFonts w:ascii="Calibri" w:eastAsia="Times New Roman" w:hAnsi="Calibri" w:cs="Arial"/>
          <w:b/>
          <w:bCs/>
          <w:sz w:val="20"/>
          <w:szCs w:val="20"/>
          <w:lang w:val="fr-FR" w:bidi="en-US"/>
        </w:rPr>
        <w:t xml:space="preserve">) Bienfaits de la récitation </w:t>
      </w:r>
    </w:p>
    <w:p w14:paraId="5AD3A586" w14:textId="77777777" w:rsidR="00051C74" w:rsidRPr="00051C74" w:rsidRDefault="00051C74" w:rsidP="00051C74">
      <w:pPr>
        <w:spacing w:after="200" w:line="276" w:lineRule="auto"/>
        <w:ind w:firstLine="0"/>
        <w:rPr>
          <w:rFonts w:ascii="Calibri" w:eastAsia="Times New Roman" w:hAnsi="Calibri" w:cs="Arial"/>
          <w:b/>
          <w:bCs/>
          <w:sz w:val="20"/>
          <w:szCs w:val="20"/>
          <w:lang w:val="fr-FR" w:bidi="en-US"/>
        </w:rPr>
      </w:pPr>
    </w:p>
    <w:p w14:paraId="0481E4EB" w14:textId="77777777" w:rsidR="00051C74" w:rsidRPr="00051C74" w:rsidRDefault="00051C74" w:rsidP="00051C74">
      <w:pPr>
        <w:spacing w:after="200" w:line="276" w:lineRule="auto"/>
        <w:ind w:firstLine="0"/>
        <w:rPr>
          <w:rFonts w:ascii="Calibri" w:eastAsia="Times New Roman" w:hAnsi="Calibri" w:cs="Calibri"/>
          <w:lang w:val="fr-FR" w:bidi="en-US"/>
        </w:rPr>
      </w:pPr>
      <w:r w:rsidRPr="00051C74">
        <w:rPr>
          <w:rFonts w:ascii="Calibri" w:eastAsia="Times New Roman" w:hAnsi="Calibri" w:cs="Calibri"/>
          <w:lang w:val="fr-FR" w:bidi="en-US"/>
        </w:rPr>
        <w:t>Selon l’Imam as-</w:t>
      </w:r>
      <w:proofErr w:type="spellStart"/>
      <w:r w:rsidRPr="00051C74">
        <w:rPr>
          <w:rFonts w:ascii="Calibri" w:eastAsia="Times New Roman" w:hAnsi="Calibri" w:cs="Calibri"/>
          <w:lang w:val="fr-FR" w:bidi="en-US"/>
        </w:rPr>
        <w:t>Sàdiq</w:t>
      </w:r>
      <w:proofErr w:type="spellEnd"/>
      <w:r w:rsidRPr="00051C74">
        <w:rPr>
          <w:rFonts w:ascii="Calibri" w:eastAsia="Times New Roman" w:hAnsi="Calibri" w:cs="Calibri"/>
          <w:lang w:val="fr-FR" w:bidi="en-US"/>
        </w:rPr>
        <w:t xml:space="preserve"> (a), celui qui récite cette sourate dans les prières recommandées (</w:t>
      </w:r>
      <w:proofErr w:type="spellStart"/>
      <w:r w:rsidRPr="00051C74">
        <w:rPr>
          <w:rFonts w:ascii="Calibri" w:eastAsia="Times New Roman" w:hAnsi="Calibri" w:cs="Calibri"/>
          <w:iCs/>
          <w:lang w:val="fr-FR" w:bidi="en-US"/>
        </w:rPr>
        <w:t>nafélahs</w:t>
      </w:r>
      <w:proofErr w:type="spellEnd"/>
      <w:r w:rsidRPr="00051C74">
        <w:rPr>
          <w:rFonts w:ascii="Calibri" w:eastAsia="Times New Roman" w:hAnsi="Calibri" w:cs="Calibri"/>
          <w:lang w:val="fr-FR" w:bidi="en-US"/>
        </w:rPr>
        <w:t>), Dieu le ressuscitera le Jour du Jugement avec un visage radieux, et ses yeux seront rayonnants de bonheur (en voyant les Bienfaits de Dieu). Il entrera alors au Paradis.</w:t>
      </w:r>
      <w:r w:rsidRPr="00051C74">
        <w:rPr>
          <w:rFonts w:ascii="Calibri" w:eastAsia="Times New Roman" w:hAnsi="Calibri" w:cs="Calibri"/>
          <w:vertAlign w:val="superscript"/>
          <w:lang w:val="fr-FR" w:bidi="en-US"/>
        </w:rPr>
        <w:footnoteReference w:id="3"/>
      </w:r>
    </w:p>
    <w:p w14:paraId="3BCF9F6C" w14:textId="77777777" w:rsidR="00E72B23" w:rsidRDefault="00E72B23" w:rsidP="00AC095E">
      <w:pPr>
        <w:ind w:firstLine="0"/>
        <w:rPr>
          <w:rFonts w:cstheme="minorHAnsi"/>
          <w:lang w:bidi="fa-IR"/>
        </w:rPr>
      </w:pPr>
    </w:p>
    <w:p w14:paraId="3E48853F" w14:textId="77777777" w:rsidR="00115A2D" w:rsidRDefault="00115A2D" w:rsidP="00AC095E">
      <w:pPr>
        <w:ind w:firstLine="0"/>
        <w:rPr>
          <w:rFonts w:cstheme="minorHAnsi"/>
          <w:lang w:bidi="fa-IR"/>
        </w:rPr>
      </w:pPr>
    </w:p>
    <w:p w14:paraId="33225946" w14:textId="2C45FAE5" w:rsidR="00051C74" w:rsidRPr="00011122" w:rsidRDefault="006065BD" w:rsidP="00051C74">
      <w:pPr>
        <w:ind w:firstLine="0"/>
        <w:rPr>
          <w:rFonts w:eastAsiaTheme="minorEastAsia"/>
          <w:b/>
          <w:bCs/>
          <w:sz w:val="20"/>
          <w:szCs w:val="20"/>
          <w:lang w:val="fr-FR" w:bidi="en-US"/>
        </w:rPr>
      </w:pPr>
      <w:r>
        <w:rPr>
          <w:rFonts w:eastAsiaTheme="minorEastAsia"/>
          <w:b/>
          <w:bCs/>
          <w:sz w:val="20"/>
          <w:szCs w:val="20"/>
          <w:lang w:val="fr-FR" w:bidi="en-US"/>
        </w:rPr>
        <w:t>d</w:t>
      </w:r>
      <w:r w:rsidR="00051C74" w:rsidRPr="00011122">
        <w:rPr>
          <w:rFonts w:eastAsiaTheme="minorEastAsia"/>
          <w:b/>
          <w:bCs/>
          <w:sz w:val="20"/>
          <w:szCs w:val="20"/>
          <w:lang w:val="fr-FR" w:bidi="en-US"/>
        </w:rPr>
        <w:t>) Exégèse et commentaire de la sourate</w:t>
      </w:r>
    </w:p>
    <w:p w14:paraId="7BB33DF4" w14:textId="77777777" w:rsidR="0044083D" w:rsidRDefault="0044083D" w:rsidP="00051C74">
      <w:pPr>
        <w:ind w:firstLine="0"/>
        <w:rPr>
          <w:rFonts w:cstheme="minorHAnsi"/>
          <w:b/>
          <w:bCs/>
        </w:rPr>
      </w:pPr>
    </w:p>
    <w:p w14:paraId="6DE61A29" w14:textId="77777777" w:rsidR="00115A2D" w:rsidRDefault="00115A2D" w:rsidP="00051C74">
      <w:pPr>
        <w:ind w:firstLine="0"/>
        <w:rPr>
          <w:rFonts w:cstheme="minorHAnsi"/>
          <w:b/>
          <w:bCs/>
        </w:rPr>
      </w:pPr>
    </w:p>
    <w:p w14:paraId="3FA20AB7" w14:textId="77777777" w:rsidR="00115A2D" w:rsidRDefault="00115A2D" w:rsidP="00115A2D">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59092FB5" w14:textId="77777777" w:rsidR="00115A2D" w:rsidRPr="00051C74" w:rsidRDefault="00115A2D" w:rsidP="00115A2D">
      <w:pPr>
        <w:ind w:firstLine="0"/>
        <w:jc w:val="right"/>
        <w:rPr>
          <w:rFonts w:cstheme="minorHAnsi"/>
          <w:b/>
          <w:bCs/>
        </w:rPr>
      </w:pPr>
    </w:p>
    <w:p w14:paraId="182AE574" w14:textId="77777777" w:rsidR="00FA2F1C" w:rsidRDefault="00FA2F1C" w:rsidP="00FA2F1C">
      <w:pPr>
        <w:ind w:firstLine="0"/>
        <w:rPr>
          <w:b/>
          <w:i/>
          <w:sz w:val="20"/>
          <w:szCs w:val="20"/>
          <w:lang w:val="fr-FR"/>
        </w:rPr>
      </w:pPr>
      <w:r>
        <w:rPr>
          <w:b/>
          <w:i/>
          <w:sz w:val="20"/>
          <w:szCs w:val="20"/>
          <w:lang w:val="fr-FR"/>
        </w:rPr>
        <w:t>Par la grâce du nom d’Allah</w:t>
      </w:r>
      <w:r w:rsidRPr="00011122">
        <w:rPr>
          <w:b/>
          <w:i/>
          <w:sz w:val="20"/>
          <w:szCs w:val="20"/>
          <w:lang w:val="fr-FR"/>
        </w:rPr>
        <w:t>, le Tout Miséricordieux, le Très Miséricordieux</w:t>
      </w:r>
    </w:p>
    <w:p w14:paraId="1C29B5BC" w14:textId="77777777" w:rsidR="00973F76" w:rsidRDefault="00973F76" w:rsidP="00665106">
      <w:pPr>
        <w:ind w:firstLine="0"/>
        <w:rPr>
          <w:rFonts w:cstheme="minorHAnsi"/>
          <w:b/>
          <w:bCs/>
          <w:i/>
          <w:iCs/>
          <w:sz w:val="20"/>
          <w:szCs w:val="20"/>
          <w:lang w:bidi="fa-IR"/>
        </w:rPr>
      </w:pPr>
    </w:p>
    <w:p w14:paraId="4252EF6B" w14:textId="77777777" w:rsidR="00115A2D" w:rsidRDefault="00115A2D" w:rsidP="00665106">
      <w:pPr>
        <w:ind w:firstLine="0"/>
        <w:rPr>
          <w:rFonts w:cstheme="minorHAnsi"/>
          <w:b/>
          <w:bCs/>
          <w:i/>
          <w:iCs/>
          <w:sz w:val="20"/>
          <w:szCs w:val="20"/>
          <w:lang w:bidi="fa-IR"/>
        </w:rPr>
      </w:pPr>
    </w:p>
    <w:p w14:paraId="1CD9E449" w14:textId="77777777" w:rsidR="00115A2D" w:rsidRPr="00115A2D" w:rsidRDefault="00115A2D" w:rsidP="00115A2D">
      <w:pPr>
        <w:spacing w:before="100" w:beforeAutospacing="1" w:after="100" w:afterAutospacing="1" w:line="240" w:lineRule="auto"/>
        <w:ind w:firstLine="0"/>
        <w:jc w:val="right"/>
        <w:rPr>
          <w:rFonts w:ascii="Arial" w:eastAsia="Times New Roman" w:hAnsi="Arial" w:cs="Arial"/>
          <w:sz w:val="20"/>
          <w:szCs w:val="20"/>
          <w:lang w:val="fr-FR" w:eastAsia="fr-FR"/>
        </w:rPr>
      </w:pPr>
      <w:r w:rsidRPr="00115A2D">
        <w:rPr>
          <w:rFonts w:ascii="Arial" w:eastAsia="Times New Roman" w:hAnsi="Arial" w:cs="KFGQPC Uthmanic Script HAFS"/>
          <w:sz w:val="36"/>
          <w:szCs w:val="36"/>
          <w:shd w:val="clear" w:color="auto" w:fill="FFFFFF"/>
          <w:rtl/>
          <w:lang w:val="fr-FR" w:eastAsia="fr-FR"/>
        </w:rPr>
        <w:t xml:space="preserve">وَٱلۡعَصۡرِ١ إِنَّ </w:t>
      </w:r>
      <w:proofErr w:type="spellStart"/>
      <w:r w:rsidRPr="00115A2D">
        <w:rPr>
          <w:rFonts w:ascii="Arial" w:eastAsia="Times New Roman" w:hAnsi="Arial" w:cs="KFGQPC Uthmanic Script HAFS"/>
          <w:sz w:val="36"/>
          <w:szCs w:val="36"/>
          <w:shd w:val="clear" w:color="auto" w:fill="FFFFFF"/>
          <w:rtl/>
          <w:lang w:val="fr-FR" w:eastAsia="fr-FR"/>
        </w:rPr>
        <w:t>ٱلۡإِنسَٰنَ</w:t>
      </w:r>
      <w:proofErr w:type="spellEnd"/>
      <w:r w:rsidRPr="00115A2D">
        <w:rPr>
          <w:rFonts w:ascii="Arial" w:eastAsia="Times New Roman" w:hAnsi="Arial" w:cs="KFGQPC Uthmanic Script HAFS"/>
          <w:sz w:val="36"/>
          <w:szCs w:val="36"/>
          <w:shd w:val="clear" w:color="auto" w:fill="FFFFFF"/>
          <w:rtl/>
          <w:lang w:val="fr-FR" w:eastAsia="fr-FR"/>
        </w:rPr>
        <w:t xml:space="preserve"> لَفِي خُسۡرٍ٢ إِلَّا </w:t>
      </w:r>
      <w:proofErr w:type="spellStart"/>
      <w:r w:rsidRPr="00115A2D">
        <w:rPr>
          <w:rFonts w:ascii="Arial" w:eastAsia="Times New Roman" w:hAnsi="Arial" w:cs="KFGQPC Uthmanic Script HAFS"/>
          <w:sz w:val="36"/>
          <w:szCs w:val="36"/>
          <w:shd w:val="clear" w:color="auto" w:fill="FFFFFF"/>
          <w:rtl/>
          <w:lang w:val="fr-FR" w:eastAsia="fr-FR"/>
        </w:rPr>
        <w:t>ٱلَّذِينَ</w:t>
      </w:r>
      <w:proofErr w:type="spellEnd"/>
      <w:r w:rsidRPr="00115A2D">
        <w:rPr>
          <w:rFonts w:ascii="Arial" w:eastAsia="Times New Roman" w:hAnsi="Arial" w:cs="KFGQPC Uthmanic Script HAFS"/>
          <w:sz w:val="36"/>
          <w:szCs w:val="36"/>
          <w:shd w:val="clear" w:color="auto" w:fill="FFFFFF"/>
          <w:rtl/>
          <w:lang w:val="fr-FR" w:eastAsia="fr-FR"/>
        </w:rPr>
        <w:t xml:space="preserve"> ءَامَنُواْ وَعَمِلُواْ </w:t>
      </w:r>
      <w:proofErr w:type="spellStart"/>
      <w:r w:rsidRPr="00115A2D">
        <w:rPr>
          <w:rFonts w:ascii="Arial" w:eastAsia="Times New Roman" w:hAnsi="Arial" w:cs="KFGQPC Uthmanic Script HAFS"/>
          <w:sz w:val="36"/>
          <w:szCs w:val="36"/>
          <w:shd w:val="clear" w:color="auto" w:fill="FFFFFF"/>
          <w:rtl/>
          <w:lang w:val="fr-FR" w:eastAsia="fr-FR"/>
        </w:rPr>
        <w:t>ٱلصَّٰلِحَٰتِ</w:t>
      </w:r>
      <w:proofErr w:type="spellEnd"/>
      <w:r w:rsidRPr="00115A2D">
        <w:rPr>
          <w:rFonts w:ascii="Arial" w:eastAsia="Times New Roman" w:hAnsi="Arial" w:cs="KFGQPC Uthmanic Script HAFS"/>
          <w:sz w:val="36"/>
          <w:szCs w:val="36"/>
          <w:shd w:val="clear" w:color="auto" w:fill="FFFFFF"/>
          <w:rtl/>
          <w:lang w:val="fr-FR" w:eastAsia="fr-FR"/>
        </w:rPr>
        <w:t xml:space="preserve"> </w:t>
      </w:r>
      <w:proofErr w:type="spellStart"/>
      <w:r w:rsidRPr="00115A2D">
        <w:rPr>
          <w:rFonts w:ascii="Arial" w:eastAsia="Times New Roman" w:hAnsi="Arial" w:cs="KFGQPC Uthmanic Script HAFS"/>
          <w:sz w:val="36"/>
          <w:szCs w:val="36"/>
          <w:shd w:val="clear" w:color="auto" w:fill="FFFFFF"/>
          <w:rtl/>
          <w:lang w:val="fr-FR" w:eastAsia="fr-FR"/>
        </w:rPr>
        <w:t>وَتَوَاصَوۡاْ</w:t>
      </w:r>
      <w:proofErr w:type="spellEnd"/>
      <w:r w:rsidRPr="00115A2D">
        <w:rPr>
          <w:rFonts w:ascii="Arial" w:eastAsia="Times New Roman" w:hAnsi="Arial" w:cs="KFGQPC Uthmanic Script HAFS"/>
          <w:sz w:val="36"/>
          <w:szCs w:val="36"/>
          <w:shd w:val="clear" w:color="auto" w:fill="FFFFFF"/>
          <w:rtl/>
          <w:lang w:val="fr-FR" w:eastAsia="fr-FR"/>
        </w:rPr>
        <w:t xml:space="preserve"> </w:t>
      </w:r>
      <w:proofErr w:type="spellStart"/>
      <w:r w:rsidRPr="00115A2D">
        <w:rPr>
          <w:rFonts w:ascii="Arial" w:eastAsia="Times New Roman" w:hAnsi="Arial" w:cs="KFGQPC Uthmanic Script HAFS"/>
          <w:sz w:val="36"/>
          <w:szCs w:val="36"/>
          <w:shd w:val="clear" w:color="auto" w:fill="FFFFFF"/>
          <w:rtl/>
          <w:lang w:val="fr-FR" w:eastAsia="fr-FR"/>
        </w:rPr>
        <w:t>بِٱلۡحَقِّ</w:t>
      </w:r>
      <w:proofErr w:type="spellEnd"/>
      <w:r w:rsidRPr="00115A2D">
        <w:rPr>
          <w:rFonts w:ascii="Arial" w:eastAsia="Times New Roman" w:hAnsi="Arial" w:cs="KFGQPC Uthmanic Script HAFS"/>
          <w:sz w:val="36"/>
          <w:szCs w:val="36"/>
          <w:shd w:val="clear" w:color="auto" w:fill="FFFFFF"/>
          <w:rtl/>
          <w:lang w:val="fr-FR" w:eastAsia="fr-FR"/>
        </w:rPr>
        <w:t xml:space="preserve"> </w:t>
      </w:r>
      <w:proofErr w:type="spellStart"/>
      <w:r w:rsidRPr="00115A2D">
        <w:rPr>
          <w:rFonts w:ascii="Arial" w:eastAsia="Times New Roman" w:hAnsi="Arial" w:cs="KFGQPC Uthmanic Script HAFS"/>
          <w:sz w:val="36"/>
          <w:szCs w:val="36"/>
          <w:shd w:val="clear" w:color="auto" w:fill="FFFFFF"/>
          <w:rtl/>
          <w:lang w:val="fr-FR" w:eastAsia="fr-FR"/>
        </w:rPr>
        <w:t>وَتَوَاصَوۡاْ</w:t>
      </w:r>
      <w:proofErr w:type="spellEnd"/>
      <w:r w:rsidRPr="00115A2D">
        <w:rPr>
          <w:rFonts w:ascii="Arial" w:eastAsia="Times New Roman" w:hAnsi="Arial" w:cs="KFGQPC Uthmanic Script HAFS"/>
          <w:sz w:val="36"/>
          <w:szCs w:val="36"/>
          <w:shd w:val="clear" w:color="auto" w:fill="FFFFFF"/>
          <w:rtl/>
          <w:lang w:val="fr-FR" w:eastAsia="fr-FR"/>
        </w:rPr>
        <w:t xml:space="preserve"> بِٱلصَّبۡرِ٣ </w:t>
      </w:r>
    </w:p>
    <w:p w14:paraId="4C24A67D" w14:textId="77777777" w:rsidR="00115A2D" w:rsidRPr="00973F76" w:rsidRDefault="00115A2D" w:rsidP="00115A2D">
      <w:pPr>
        <w:ind w:firstLine="0"/>
        <w:rPr>
          <w:rFonts w:cstheme="minorHAnsi"/>
          <w:b/>
          <w:bCs/>
          <w:i/>
          <w:iCs/>
          <w:sz w:val="20"/>
          <w:szCs w:val="20"/>
          <w:lang w:bidi="fa-IR"/>
        </w:rPr>
      </w:pPr>
    </w:p>
    <w:p w14:paraId="45371038" w14:textId="7EC67774" w:rsidR="00A052B4" w:rsidRPr="00A052B4" w:rsidRDefault="00A052B4" w:rsidP="00665106">
      <w:pPr>
        <w:ind w:firstLine="0"/>
        <w:rPr>
          <w:rFonts w:cstheme="minorHAnsi"/>
          <w:b/>
          <w:bCs/>
          <w:i/>
          <w:iCs/>
          <w:sz w:val="20"/>
          <w:szCs w:val="20"/>
          <w:lang w:bidi="fa-IR"/>
        </w:rPr>
      </w:pPr>
      <w:bookmarkStart w:id="4" w:name="_Hlk174001667"/>
      <w:r w:rsidRPr="00A052B4">
        <w:rPr>
          <w:rFonts w:cstheme="minorHAnsi"/>
          <w:b/>
          <w:bCs/>
          <w:i/>
          <w:iCs/>
          <w:sz w:val="20"/>
          <w:szCs w:val="20"/>
          <w:lang w:bidi="fa-IR"/>
        </w:rPr>
        <w:t xml:space="preserve">1- </w:t>
      </w:r>
      <w:r w:rsidR="0044083D" w:rsidRPr="00A052B4">
        <w:rPr>
          <w:rFonts w:cstheme="minorHAnsi"/>
          <w:b/>
          <w:bCs/>
          <w:i/>
          <w:iCs/>
          <w:sz w:val="20"/>
          <w:szCs w:val="20"/>
          <w:lang w:bidi="fa-IR"/>
        </w:rPr>
        <w:t>Je jure par le temps</w:t>
      </w:r>
      <w:r w:rsidR="00AE58F5">
        <w:rPr>
          <w:rFonts w:cstheme="minorHAnsi"/>
          <w:b/>
          <w:bCs/>
          <w:i/>
          <w:iCs/>
          <w:sz w:val="20"/>
          <w:szCs w:val="20"/>
          <w:lang w:bidi="fa-IR"/>
        </w:rPr>
        <w:t xml:space="preserve"> </w:t>
      </w:r>
      <w:r w:rsidR="0044083D" w:rsidRPr="00A052B4">
        <w:rPr>
          <w:rFonts w:cstheme="minorHAnsi"/>
          <w:b/>
          <w:bCs/>
          <w:i/>
          <w:iCs/>
          <w:sz w:val="20"/>
          <w:szCs w:val="20"/>
          <w:lang w:bidi="fa-IR"/>
        </w:rPr>
        <w:t xml:space="preserve">! </w:t>
      </w:r>
    </w:p>
    <w:p w14:paraId="3E3F388A" w14:textId="77777777" w:rsidR="00A052B4" w:rsidRPr="00A052B4" w:rsidRDefault="00A052B4" w:rsidP="00665106">
      <w:pPr>
        <w:ind w:firstLine="0"/>
        <w:rPr>
          <w:rFonts w:cstheme="minorHAnsi"/>
          <w:b/>
          <w:bCs/>
          <w:i/>
          <w:iCs/>
          <w:sz w:val="20"/>
          <w:szCs w:val="20"/>
          <w:lang w:bidi="fa-IR"/>
        </w:rPr>
      </w:pPr>
      <w:r w:rsidRPr="00A052B4">
        <w:rPr>
          <w:rFonts w:cstheme="minorHAnsi"/>
          <w:b/>
          <w:bCs/>
          <w:i/>
          <w:iCs/>
          <w:sz w:val="20"/>
          <w:szCs w:val="20"/>
          <w:lang w:bidi="fa-IR"/>
        </w:rPr>
        <w:t xml:space="preserve">2- </w:t>
      </w:r>
      <w:r w:rsidR="0044083D" w:rsidRPr="00A052B4">
        <w:rPr>
          <w:rFonts w:cstheme="minorHAnsi"/>
          <w:b/>
          <w:bCs/>
          <w:i/>
          <w:iCs/>
          <w:sz w:val="20"/>
          <w:szCs w:val="20"/>
          <w:lang w:bidi="fa-IR"/>
        </w:rPr>
        <w:t>L’homme est certes, en perdition,</w:t>
      </w:r>
    </w:p>
    <w:p w14:paraId="4B27C9AF" w14:textId="4D03E02A" w:rsidR="0044083D" w:rsidRPr="00A052B4" w:rsidRDefault="00A052B4" w:rsidP="00665106">
      <w:pPr>
        <w:ind w:firstLine="0"/>
        <w:rPr>
          <w:rFonts w:cstheme="minorHAnsi"/>
          <w:b/>
          <w:bCs/>
          <w:i/>
          <w:iCs/>
          <w:sz w:val="20"/>
          <w:szCs w:val="20"/>
          <w:lang w:bidi="fa-IR"/>
        </w:rPr>
      </w:pPr>
      <w:r w:rsidRPr="00A052B4">
        <w:rPr>
          <w:rFonts w:cstheme="minorHAnsi"/>
          <w:b/>
          <w:bCs/>
          <w:i/>
          <w:iCs/>
          <w:sz w:val="20"/>
          <w:szCs w:val="20"/>
          <w:lang w:bidi="fa-IR"/>
        </w:rPr>
        <w:t xml:space="preserve">3- </w:t>
      </w:r>
      <w:r w:rsidR="0044083D" w:rsidRPr="00A052B4">
        <w:rPr>
          <w:rFonts w:cstheme="minorHAnsi"/>
          <w:b/>
          <w:bCs/>
          <w:i/>
          <w:iCs/>
          <w:sz w:val="20"/>
          <w:szCs w:val="20"/>
          <w:lang w:bidi="fa-IR"/>
        </w:rPr>
        <w:t>sauf ceux qui croient et accomplissent les bonnes œuvres, s’enjoignent mutuellement la vérité et s’enjoignent mutuellement l’endurance.</w:t>
      </w:r>
    </w:p>
    <w:p w14:paraId="38ACF9FF" w14:textId="77777777" w:rsidR="00665106" w:rsidRPr="00665106" w:rsidRDefault="00665106" w:rsidP="00665106">
      <w:pPr>
        <w:ind w:firstLine="0"/>
        <w:rPr>
          <w:rFonts w:cstheme="minorHAnsi"/>
          <w:i/>
          <w:iCs/>
          <w:lang w:bidi="fa-IR"/>
        </w:rPr>
      </w:pPr>
    </w:p>
    <w:p w14:paraId="206BAD88" w14:textId="2FDABF1F" w:rsidR="0044083D" w:rsidRPr="00665106" w:rsidRDefault="00665106" w:rsidP="00665106">
      <w:pPr>
        <w:ind w:firstLine="0"/>
        <w:rPr>
          <w:rFonts w:cstheme="minorHAnsi"/>
          <w:lang w:val="fr-BE" w:bidi="fa-IR"/>
        </w:rPr>
      </w:pPr>
      <w:r w:rsidRPr="00665106">
        <w:rPr>
          <w:rFonts w:cstheme="minorHAnsi"/>
          <w:lang w:bidi="fa-IR"/>
        </w:rPr>
        <w:t xml:space="preserve">1- </w:t>
      </w:r>
      <w:r w:rsidR="0044083D" w:rsidRPr="00665106">
        <w:rPr>
          <w:rFonts w:cstheme="minorHAnsi"/>
          <w:lang w:bidi="fa-IR"/>
        </w:rPr>
        <w:t xml:space="preserve">Le terme </w:t>
      </w:r>
      <w:r w:rsidR="0044083D" w:rsidRPr="00665106">
        <w:rPr>
          <w:rFonts w:cstheme="minorHAnsi"/>
          <w:lang w:val="fr-BE" w:bidi="fa-IR"/>
        </w:rPr>
        <w:t xml:space="preserve">« </w:t>
      </w:r>
      <w:proofErr w:type="spellStart"/>
      <w:r w:rsidRPr="00665106">
        <w:rPr>
          <w:rFonts w:cstheme="minorHAnsi"/>
          <w:b/>
          <w:bCs/>
          <w:lang w:val="fr-BE" w:bidi="fa-IR"/>
        </w:rPr>
        <w:t>a</w:t>
      </w:r>
      <w:r w:rsidR="0044083D" w:rsidRPr="00665106">
        <w:rPr>
          <w:rFonts w:cstheme="minorHAnsi"/>
          <w:b/>
          <w:bCs/>
          <w:lang w:val="fr-BE" w:bidi="fa-IR"/>
        </w:rPr>
        <w:t>sr</w:t>
      </w:r>
      <w:proofErr w:type="spellEnd"/>
      <w:r w:rsidR="0044083D" w:rsidRPr="00665106">
        <w:rPr>
          <w:rFonts w:cstheme="minorHAnsi"/>
          <w:lang w:val="fr-BE" w:bidi="fa-IR"/>
        </w:rPr>
        <w:t xml:space="preserve"> » signifie à l'origine « presser ». On </w:t>
      </w:r>
      <w:r w:rsidR="00AE58F5">
        <w:rPr>
          <w:rFonts w:cstheme="minorHAnsi"/>
          <w:lang w:val="fr-BE" w:bidi="fa-IR"/>
        </w:rPr>
        <w:t xml:space="preserve">l’utilise aussi pour désigner </w:t>
      </w:r>
      <w:r w:rsidR="0044083D" w:rsidRPr="00665106">
        <w:rPr>
          <w:rFonts w:cstheme="minorHAnsi"/>
          <w:lang w:val="fr-BE" w:bidi="fa-IR"/>
        </w:rPr>
        <w:t>l'après-midi</w:t>
      </w:r>
      <w:r w:rsidR="00AE58F5">
        <w:rPr>
          <w:rFonts w:cstheme="minorHAnsi"/>
          <w:lang w:val="fr-BE" w:bidi="fa-IR"/>
        </w:rPr>
        <w:t xml:space="preserve">, </w:t>
      </w:r>
      <w:r w:rsidR="0044083D" w:rsidRPr="00665106">
        <w:rPr>
          <w:rFonts w:cstheme="minorHAnsi"/>
          <w:lang w:val="fr-BE" w:bidi="fa-IR"/>
        </w:rPr>
        <w:t>car les tâches se resserrent à ce moment-là. Les exégètes du Coran ont proposé plusieurs interprétations sur le sens de ce terme</w:t>
      </w:r>
      <w:r w:rsidRPr="00665106">
        <w:rPr>
          <w:rFonts w:cstheme="minorHAnsi"/>
          <w:lang w:val="fr-BE" w:bidi="fa-IR"/>
        </w:rPr>
        <w:t xml:space="preserve"> </w:t>
      </w:r>
      <w:r w:rsidR="0044083D" w:rsidRPr="00665106">
        <w:rPr>
          <w:rFonts w:cstheme="minorHAnsi"/>
          <w:lang w:val="fr-BE" w:bidi="fa-IR"/>
        </w:rPr>
        <w:t>:</w:t>
      </w:r>
    </w:p>
    <w:p w14:paraId="5DED0230" w14:textId="45141E49" w:rsidR="0044083D" w:rsidRPr="00665106" w:rsidRDefault="00665106" w:rsidP="00665106">
      <w:pPr>
        <w:ind w:firstLine="0"/>
        <w:rPr>
          <w:rFonts w:cstheme="minorHAnsi"/>
          <w:lang w:val="fr-BE" w:bidi="fa-IR"/>
        </w:rPr>
      </w:pPr>
      <w:r w:rsidRPr="00665106">
        <w:rPr>
          <w:rFonts w:cstheme="minorHAnsi"/>
          <w:lang w:val="fr-BE" w:bidi="fa-IR"/>
        </w:rPr>
        <w:t xml:space="preserve">a) </w:t>
      </w:r>
      <w:r w:rsidR="0044083D" w:rsidRPr="00665106">
        <w:rPr>
          <w:rFonts w:cstheme="minorHAnsi"/>
          <w:lang w:val="fr-BE" w:bidi="fa-IR"/>
        </w:rPr>
        <w:t>Le sens étymologique du terme «</w:t>
      </w:r>
      <w:r w:rsidRPr="00665106">
        <w:rPr>
          <w:rFonts w:cstheme="minorHAnsi"/>
          <w:lang w:val="fr-BE" w:bidi="fa-IR"/>
        </w:rPr>
        <w:t xml:space="preserve"> </w:t>
      </w:r>
      <w:proofErr w:type="spellStart"/>
      <w:r w:rsidR="0044083D" w:rsidRPr="00665106">
        <w:rPr>
          <w:rFonts w:cstheme="minorHAnsi"/>
          <w:lang w:val="fr-BE" w:bidi="fa-IR"/>
        </w:rPr>
        <w:t>asr</w:t>
      </w:r>
      <w:proofErr w:type="spellEnd"/>
      <w:r w:rsidRPr="00665106">
        <w:rPr>
          <w:rFonts w:cstheme="minorHAnsi"/>
          <w:lang w:val="fr-BE" w:bidi="fa-IR"/>
        </w:rPr>
        <w:t xml:space="preserve"> </w:t>
      </w:r>
      <w:r w:rsidR="0044083D" w:rsidRPr="00665106">
        <w:rPr>
          <w:rFonts w:cstheme="minorHAnsi"/>
          <w:lang w:val="fr-BE" w:bidi="fa-IR"/>
        </w:rPr>
        <w:t>»</w:t>
      </w:r>
      <w:r w:rsidR="00AE58F5">
        <w:rPr>
          <w:rFonts w:cstheme="minorHAnsi"/>
          <w:lang w:val="fr-BE" w:bidi="fa-IR"/>
        </w:rPr>
        <w:t xml:space="preserve"> correspond aux</w:t>
      </w:r>
      <w:r w:rsidR="0044083D" w:rsidRPr="00665106">
        <w:rPr>
          <w:rFonts w:cstheme="minorHAnsi"/>
          <w:lang w:val="fr-BE" w:bidi="fa-IR"/>
        </w:rPr>
        <w:t xml:space="preserve"> pressions et </w:t>
      </w:r>
      <w:r w:rsidR="00AE58F5">
        <w:rPr>
          <w:rFonts w:cstheme="minorHAnsi"/>
          <w:lang w:val="fr-BE" w:bidi="fa-IR"/>
        </w:rPr>
        <w:t>aux</w:t>
      </w:r>
      <w:r w:rsidR="0044083D" w:rsidRPr="00665106">
        <w:rPr>
          <w:rFonts w:cstheme="minorHAnsi"/>
          <w:lang w:val="fr-BE" w:bidi="fa-IR"/>
        </w:rPr>
        <w:t xml:space="preserve"> problèmes de la vie humaine qui éveille l’homme et le pousse à se souvenir de Dieu ;</w:t>
      </w:r>
    </w:p>
    <w:p w14:paraId="6879C5B9" w14:textId="6EF0B25B" w:rsidR="0044083D" w:rsidRPr="00665106" w:rsidRDefault="00665106" w:rsidP="00665106">
      <w:pPr>
        <w:ind w:firstLine="0"/>
        <w:rPr>
          <w:rFonts w:cstheme="minorHAnsi"/>
          <w:lang w:val="fr-BE" w:bidi="fa-IR"/>
        </w:rPr>
      </w:pPr>
      <w:r w:rsidRPr="00665106">
        <w:rPr>
          <w:rFonts w:cstheme="minorHAnsi"/>
          <w:lang w:val="fr-BE" w:bidi="fa-IR"/>
        </w:rPr>
        <w:t xml:space="preserve">b) </w:t>
      </w:r>
      <w:r w:rsidR="0044083D" w:rsidRPr="00665106">
        <w:rPr>
          <w:rFonts w:cstheme="minorHAnsi"/>
          <w:lang w:val="fr-BE" w:bidi="fa-IR"/>
        </w:rPr>
        <w:t>Ce terme signifie le temps de l'après-midi. Le moment où l</w:t>
      </w:r>
      <w:r w:rsidR="00AE58F5">
        <w:rPr>
          <w:rFonts w:cstheme="minorHAnsi"/>
          <w:lang w:val="fr-BE" w:bidi="fa-IR"/>
        </w:rPr>
        <w:t>e mode de</w:t>
      </w:r>
      <w:r w:rsidR="0044083D" w:rsidRPr="00665106">
        <w:rPr>
          <w:rFonts w:cstheme="minorHAnsi"/>
          <w:lang w:val="fr-BE" w:bidi="fa-IR"/>
        </w:rPr>
        <w:t xml:space="preserve"> vie </w:t>
      </w:r>
      <w:r w:rsidR="00AE58F5">
        <w:rPr>
          <w:rFonts w:cstheme="minorHAnsi"/>
          <w:lang w:val="fr-BE" w:bidi="fa-IR"/>
        </w:rPr>
        <w:t>journalier</w:t>
      </w:r>
      <w:r w:rsidR="0044083D" w:rsidRPr="00665106">
        <w:rPr>
          <w:rFonts w:cstheme="minorHAnsi"/>
          <w:lang w:val="fr-BE" w:bidi="fa-IR"/>
        </w:rPr>
        <w:t xml:space="preserve"> change et où tous les êtres, fatigués et épuisés, rentrent chez eux. Ce changement dans l'ordre de l'existence est un signe de la Puissance de Dieu ;</w:t>
      </w:r>
    </w:p>
    <w:p w14:paraId="22A345B1" w14:textId="5F757BF6" w:rsidR="0044083D" w:rsidRPr="00665106" w:rsidRDefault="00665106" w:rsidP="00665106">
      <w:pPr>
        <w:ind w:firstLine="0"/>
        <w:rPr>
          <w:rFonts w:cstheme="minorHAnsi"/>
          <w:lang w:val="fr-BE" w:bidi="fa-IR"/>
        </w:rPr>
      </w:pPr>
      <w:r w:rsidRPr="00665106">
        <w:rPr>
          <w:rFonts w:cstheme="minorHAnsi"/>
          <w:lang w:val="fr-BE" w:bidi="fa-IR"/>
        </w:rPr>
        <w:t xml:space="preserve">c) </w:t>
      </w:r>
      <w:r w:rsidR="00DA3825">
        <w:rPr>
          <w:rFonts w:cstheme="minorHAnsi"/>
          <w:lang w:val="fr-BE" w:bidi="fa-IR"/>
        </w:rPr>
        <w:t>Il</w:t>
      </w:r>
      <w:r w:rsidR="0044083D" w:rsidRPr="00665106">
        <w:rPr>
          <w:rFonts w:cstheme="minorHAnsi"/>
          <w:lang w:val="fr-BE" w:bidi="fa-IR"/>
        </w:rPr>
        <w:t xml:space="preserve"> fait référence à toute la période et l'histoire de l'humanité remplie d'événements bouleversants, de leçons instructives</w:t>
      </w:r>
      <w:r w:rsidR="00AE58F5">
        <w:rPr>
          <w:rFonts w:cstheme="minorHAnsi"/>
          <w:lang w:val="fr-BE" w:bidi="fa-IR"/>
        </w:rPr>
        <w:t>,</w:t>
      </w:r>
      <w:r w:rsidR="0044083D" w:rsidRPr="00665106">
        <w:rPr>
          <w:rFonts w:cstheme="minorHAnsi"/>
          <w:lang w:val="fr-BE" w:bidi="fa-IR"/>
        </w:rPr>
        <w:t xml:space="preserve"> qui éveillent l’être humain de la négligence ;</w:t>
      </w:r>
      <w:r w:rsidRPr="00665106">
        <w:rPr>
          <w:rFonts w:cstheme="minorHAnsi"/>
          <w:lang w:val="fr-BE" w:bidi="fa-IR"/>
        </w:rPr>
        <w:t xml:space="preserve"> </w:t>
      </w:r>
    </w:p>
    <w:p w14:paraId="6CB557F6" w14:textId="0231E5B4" w:rsidR="0044083D" w:rsidRPr="00665106" w:rsidRDefault="00665106" w:rsidP="00665106">
      <w:pPr>
        <w:ind w:firstLine="0"/>
        <w:rPr>
          <w:rFonts w:cstheme="minorHAnsi"/>
          <w:lang w:val="fr-BE" w:bidi="fa-IR"/>
        </w:rPr>
      </w:pPr>
      <w:r w:rsidRPr="00665106">
        <w:rPr>
          <w:rFonts w:cstheme="minorHAnsi"/>
          <w:lang w:val="fr-BE" w:bidi="fa-IR"/>
        </w:rPr>
        <w:t xml:space="preserve">d) </w:t>
      </w:r>
      <w:r w:rsidR="00842AFF">
        <w:rPr>
          <w:rFonts w:cstheme="minorHAnsi"/>
          <w:lang w:val="fr-BE" w:bidi="fa-IR"/>
        </w:rPr>
        <w:t>Ce terme correspond à l</w:t>
      </w:r>
      <w:r w:rsidR="0044083D" w:rsidRPr="00665106">
        <w:rPr>
          <w:rFonts w:cstheme="minorHAnsi"/>
          <w:lang w:val="fr-BE" w:bidi="fa-IR"/>
        </w:rPr>
        <w:t>'ère lumineuse du Prophète (</w:t>
      </w:r>
      <w:r w:rsidRPr="00665106">
        <w:rPr>
          <w:rFonts w:cstheme="minorHAnsi"/>
          <w:lang w:val="fr-BE" w:bidi="fa-IR"/>
        </w:rPr>
        <w:t>s</w:t>
      </w:r>
      <w:r w:rsidR="0044083D" w:rsidRPr="00665106">
        <w:rPr>
          <w:rFonts w:cstheme="minorHAnsi"/>
          <w:lang w:val="fr-BE" w:bidi="fa-IR"/>
        </w:rPr>
        <w:t xml:space="preserve">) ou l'ère de la parousie de l’Imam </w:t>
      </w:r>
      <w:r w:rsidRPr="00665106">
        <w:rPr>
          <w:rFonts w:cstheme="minorHAnsi"/>
          <w:lang w:val="fr-BE" w:bidi="fa-IR"/>
        </w:rPr>
        <w:t>al-</w:t>
      </w:r>
      <w:r w:rsidR="0044083D" w:rsidRPr="00665106">
        <w:rPr>
          <w:rFonts w:cstheme="minorHAnsi"/>
          <w:lang w:val="fr-BE" w:bidi="fa-IR"/>
        </w:rPr>
        <w:t>M</w:t>
      </w:r>
      <w:r w:rsidR="00AC6C7E">
        <w:rPr>
          <w:rFonts w:cstheme="minorHAnsi"/>
          <w:lang w:val="fr-BE" w:bidi="fa-IR"/>
        </w:rPr>
        <w:t>a</w:t>
      </w:r>
      <w:r w:rsidR="0044083D" w:rsidRPr="00665106">
        <w:rPr>
          <w:rFonts w:cstheme="minorHAnsi"/>
          <w:lang w:val="fr-BE" w:bidi="fa-IR"/>
        </w:rPr>
        <w:t>hdi (</w:t>
      </w:r>
      <w:proofErr w:type="spellStart"/>
      <w:r w:rsidRPr="00665106">
        <w:rPr>
          <w:rFonts w:cstheme="minorHAnsi"/>
          <w:lang w:val="fr-BE" w:bidi="fa-IR"/>
        </w:rPr>
        <w:t>aj</w:t>
      </w:r>
      <w:proofErr w:type="spellEnd"/>
      <w:r w:rsidR="0044083D" w:rsidRPr="00665106">
        <w:rPr>
          <w:rFonts w:cstheme="minorHAnsi"/>
          <w:lang w:val="fr-BE" w:bidi="fa-IR"/>
        </w:rPr>
        <w:t>) qui a une grandeur particulière dans l'histoire de l'humanité. Cela est également mentionné dans les traditions.</w:t>
      </w:r>
      <w:r w:rsidRPr="00665106">
        <w:rPr>
          <w:rStyle w:val="Appelnotedebasdep"/>
          <w:rFonts w:cstheme="minorHAnsi"/>
          <w:lang w:val="fr-BE" w:bidi="fa-IR"/>
        </w:rPr>
        <w:footnoteReference w:id="4"/>
      </w:r>
    </w:p>
    <w:p w14:paraId="03FC6F35" w14:textId="6F8C5C3F" w:rsidR="0044083D" w:rsidRPr="00665106" w:rsidRDefault="00665106" w:rsidP="00665106">
      <w:pPr>
        <w:ind w:firstLine="0"/>
        <w:rPr>
          <w:rFonts w:cstheme="minorHAnsi"/>
          <w:lang w:val="fr-BE" w:bidi="fa-IR"/>
        </w:rPr>
      </w:pPr>
      <w:r w:rsidRPr="00665106">
        <w:rPr>
          <w:rFonts w:cstheme="minorHAnsi"/>
          <w:lang w:val="fr-BE" w:bidi="fa-IR"/>
        </w:rPr>
        <w:lastRenderedPageBreak/>
        <w:t>e)</w:t>
      </w:r>
      <w:r w:rsidR="00DA3825">
        <w:rPr>
          <w:rFonts w:cstheme="minorHAnsi"/>
          <w:lang w:val="fr-BE" w:bidi="fa-IR"/>
        </w:rPr>
        <w:t> </w:t>
      </w:r>
      <w:r w:rsidR="007263B3">
        <w:rPr>
          <w:rFonts w:cstheme="minorHAnsi"/>
          <w:lang w:val="fr-BE" w:bidi="fa-IR"/>
        </w:rPr>
        <w:t>« </w:t>
      </w:r>
      <w:r w:rsidR="00DA3825">
        <w:rPr>
          <w:rFonts w:cstheme="minorHAnsi"/>
          <w:lang w:val="fr-BE" w:bidi="fa-IR"/>
        </w:rPr>
        <w:t>Asr »</w:t>
      </w:r>
      <w:r w:rsidR="0044083D" w:rsidRPr="00665106">
        <w:rPr>
          <w:rFonts w:cstheme="minorHAnsi"/>
          <w:lang w:val="fr-BE" w:bidi="fa-IR"/>
        </w:rPr>
        <w:t xml:space="preserve"> fait référence à l'être parfait qui est la quintessence et l'essence du monde ;</w:t>
      </w:r>
    </w:p>
    <w:p w14:paraId="0642FB08" w14:textId="77499128" w:rsidR="0044083D" w:rsidRPr="00665106" w:rsidRDefault="00665106" w:rsidP="00665106">
      <w:pPr>
        <w:ind w:firstLine="0"/>
        <w:rPr>
          <w:rFonts w:cstheme="minorHAnsi"/>
          <w:lang w:val="fr-BE" w:bidi="fa-IR"/>
        </w:rPr>
      </w:pPr>
      <w:r w:rsidRPr="00665106">
        <w:rPr>
          <w:rFonts w:cstheme="minorHAnsi"/>
          <w:lang w:val="fr-BE" w:bidi="fa-IR"/>
        </w:rPr>
        <w:t xml:space="preserve">f) </w:t>
      </w:r>
      <w:r w:rsidR="0044083D" w:rsidRPr="00665106">
        <w:rPr>
          <w:rFonts w:cstheme="minorHAnsi"/>
          <w:lang w:val="fr-BE" w:bidi="fa-IR"/>
        </w:rPr>
        <w:t xml:space="preserve">Ce terme </w:t>
      </w:r>
      <w:r w:rsidR="00842AFF">
        <w:rPr>
          <w:rFonts w:cstheme="minorHAnsi"/>
          <w:lang w:val="fr-BE" w:bidi="fa-IR"/>
        </w:rPr>
        <w:t xml:space="preserve">coïncide avec </w:t>
      </w:r>
      <w:r w:rsidR="0044083D" w:rsidRPr="00665106">
        <w:rPr>
          <w:rFonts w:cstheme="minorHAnsi"/>
          <w:lang w:val="fr-BE" w:bidi="fa-IR"/>
        </w:rPr>
        <w:t>la prière de l’</w:t>
      </w:r>
      <w:r w:rsidRPr="00665106">
        <w:rPr>
          <w:rFonts w:cstheme="minorHAnsi"/>
          <w:lang w:val="fr-BE" w:bidi="fa-IR"/>
        </w:rPr>
        <w:t>A</w:t>
      </w:r>
      <w:r w:rsidR="0044083D" w:rsidRPr="00665106">
        <w:rPr>
          <w:rFonts w:cstheme="minorHAnsi"/>
          <w:lang w:val="fr-BE" w:bidi="fa-IR"/>
        </w:rPr>
        <w:t xml:space="preserve">sr qui a une importance particulière et qu’on appelle parfois la </w:t>
      </w:r>
      <w:r w:rsidR="007263B3">
        <w:rPr>
          <w:rFonts w:cstheme="minorHAnsi"/>
          <w:lang w:val="fr-BE" w:bidi="fa-IR"/>
        </w:rPr>
        <w:t>« </w:t>
      </w:r>
      <w:r w:rsidR="0044083D" w:rsidRPr="00665106">
        <w:rPr>
          <w:rFonts w:cstheme="minorHAnsi"/>
          <w:lang w:val="fr-BE" w:bidi="fa-IR"/>
        </w:rPr>
        <w:t>prière du milieu</w:t>
      </w:r>
      <w:r w:rsidR="007263B3">
        <w:rPr>
          <w:rFonts w:cstheme="minorHAnsi"/>
          <w:lang w:val="fr-BE" w:bidi="fa-IR"/>
        </w:rPr>
        <w:t> »</w:t>
      </w:r>
      <w:r w:rsidR="0044083D" w:rsidRPr="00665106">
        <w:rPr>
          <w:rFonts w:cstheme="minorHAnsi"/>
          <w:lang w:val="fr-BE" w:bidi="fa-IR"/>
        </w:rPr>
        <w:t>.</w:t>
      </w:r>
    </w:p>
    <w:p w14:paraId="52A50CEA" w14:textId="255EE8C2" w:rsidR="0044083D" w:rsidRPr="00665106" w:rsidRDefault="0044083D" w:rsidP="00665106">
      <w:pPr>
        <w:ind w:firstLine="0"/>
        <w:rPr>
          <w:rFonts w:cstheme="minorHAnsi"/>
          <w:lang w:val="fr-BE" w:bidi="fa-IR"/>
        </w:rPr>
      </w:pPr>
      <w:r w:rsidRPr="00665106">
        <w:rPr>
          <w:rFonts w:cstheme="minorHAnsi"/>
          <w:lang w:val="fr-BE" w:bidi="fa-IR"/>
        </w:rPr>
        <w:t xml:space="preserve">Bien sûr, ces interprétations ne sont pas contradictoires et rien n'empêche que le terme « </w:t>
      </w:r>
      <w:proofErr w:type="spellStart"/>
      <w:r w:rsidRPr="00665106">
        <w:rPr>
          <w:rFonts w:cstheme="minorHAnsi"/>
          <w:lang w:val="fr-BE" w:bidi="fa-IR"/>
        </w:rPr>
        <w:t>asr</w:t>
      </w:r>
      <w:proofErr w:type="spellEnd"/>
      <w:r w:rsidRPr="00665106">
        <w:rPr>
          <w:rFonts w:cstheme="minorHAnsi"/>
          <w:lang w:val="fr-BE" w:bidi="fa-IR"/>
        </w:rPr>
        <w:t xml:space="preserve"> » fasse allusion à tous ces sens, mais compte tenu des versets suivants, le sens</w:t>
      </w:r>
      <w:r w:rsidR="00842AFF">
        <w:rPr>
          <w:rFonts w:cstheme="minorHAnsi"/>
          <w:lang w:val="fr-BE" w:bidi="fa-IR"/>
        </w:rPr>
        <w:t xml:space="preserve"> qui concorde avec</w:t>
      </w:r>
      <w:r w:rsidRPr="00665106">
        <w:rPr>
          <w:rFonts w:cstheme="minorHAnsi"/>
          <w:lang w:val="fr-BE" w:bidi="fa-IR"/>
        </w:rPr>
        <w:t xml:space="preserve"> </w:t>
      </w:r>
      <w:r w:rsidR="00842AFF">
        <w:rPr>
          <w:rFonts w:cstheme="minorHAnsi"/>
          <w:lang w:val="fr-BE" w:bidi="fa-IR"/>
        </w:rPr>
        <w:t xml:space="preserve">la période </w:t>
      </w:r>
      <w:r w:rsidRPr="00665106">
        <w:rPr>
          <w:rFonts w:cstheme="minorHAnsi"/>
          <w:lang w:val="fr-BE" w:bidi="fa-IR"/>
        </w:rPr>
        <w:t>et</w:t>
      </w:r>
      <w:r w:rsidR="00842AFF">
        <w:rPr>
          <w:rFonts w:cstheme="minorHAnsi"/>
          <w:lang w:val="fr-BE" w:bidi="fa-IR"/>
        </w:rPr>
        <w:t xml:space="preserve"> </w:t>
      </w:r>
      <w:r w:rsidRPr="00665106">
        <w:rPr>
          <w:rFonts w:cstheme="minorHAnsi"/>
          <w:lang w:val="fr-BE" w:bidi="fa-IR"/>
        </w:rPr>
        <w:t>l'histoire de l'humanité est le plus approprié.</w:t>
      </w:r>
    </w:p>
    <w:p w14:paraId="7C00A4DC" w14:textId="707F0A61" w:rsidR="0044083D" w:rsidRPr="00665106" w:rsidRDefault="00665106" w:rsidP="00665106">
      <w:pPr>
        <w:ind w:firstLine="0"/>
        <w:rPr>
          <w:rFonts w:cstheme="minorHAnsi"/>
          <w:lang w:val="fr-BE" w:bidi="fa-IR"/>
        </w:rPr>
      </w:pPr>
      <w:r w:rsidRPr="00665106">
        <w:rPr>
          <w:rFonts w:cstheme="minorHAnsi"/>
        </w:rPr>
        <w:t xml:space="preserve">2- </w:t>
      </w:r>
      <w:r w:rsidR="0044083D" w:rsidRPr="00665106">
        <w:rPr>
          <w:rFonts w:cstheme="minorHAnsi"/>
          <w:lang w:val="fr-BE" w:bidi="fa-IR"/>
        </w:rPr>
        <w:t>Il ressort de ces versets que les ressources existentielles de l'homme diminuent chaque jour et il subit constamment des pertes, car son capital de vie, de talents, de forces physiques et spirituelles est en déclin et suit une pente décroissante.</w:t>
      </w:r>
    </w:p>
    <w:p w14:paraId="3FC18E99" w14:textId="5D6A450C" w:rsidR="0044083D" w:rsidRPr="00665106" w:rsidRDefault="00665106" w:rsidP="00665106">
      <w:pPr>
        <w:ind w:firstLine="0"/>
        <w:rPr>
          <w:rFonts w:cstheme="minorHAnsi"/>
          <w:lang w:val="fr-BE" w:bidi="fa-IR"/>
        </w:rPr>
      </w:pPr>
      <w:r w:rsidRPr="00665106">
        <w:rPr>
          <w:rFonts w:cstheme="minorHAnsi"/>
          <w:lang w:val="fr-BE" w:bidi="fa-IR"/>
        </w:rPr>
        <w:t xml:space="preserve">3- </w:t>
      </w:r>
      <w:r w:rsidR="0044083D" w:rsidRPr="00665106">
        <w:rPr>
          <w:rFonts w:cstheme="minorHAnsi"/>
          <w:lang w:val="fr-BE" w:bidi="fa-IR"/>
        </w:rPr>
        <w:t>Ces versets indiquent que chaque homme est perdant d’une façon ou d’une autre, parce qu’il est dominé par les passions et les désirs.</w:t>
      </w:r>
      <w:r w:rsidR="0044083D" w:rsidRPr="00665106">
        <w:rPr>
          <w:rFonts w:cstheme="minorHAnsi"/>
        </w:rPr>
        <w:t xml:space="preserve"> </w:t>
      </w:r>
      <w:r w:rsidR="0044083D" w:rsidRPr="00665106">
        <w:rPr>
          <w:rFonts w:cstheme="minorHAnsi"/>
          <w:lang w:val="fr-BE" w:bidi="fa-IR"/>
        </w:rPr>
        <w:t>À l’exception de ceux qui ont cru en Allah, qui ont accompli les actions vertueuses, qui ont respecté les prescriptions, qui se sont recommandé</w:t>
      </w:r>
      <w:r w:rsidR="00DA3825">
        <w:rPr>
          <w:rFonts w:cstheme="minorHAnsi"/>
          <w:lang w:val="fr-BE" w:bidi="fa-IR"/>
        </w:rPr>
        <w:t>s</w:t>
      </w:r>
      <w:r w:rsidR="0044083D" w:rsidRPr="00665106">
        <w:rPr>
          <w:rFonts w:cstheme="minorHAnsi"/>
          <w:lang w:val="fr-BE" w:bidi="fa-IR"/>
        </w:rPr>
        <w:t xml:space="preserve"> mutuellement de s’attacher à la vérité, par leur foi, leurs paroles et leurs actes, et qui se sont enjoints de supporter avec endurance les difficultés auxquelles sont soumis ceux qui cherchent refuge dans la religion, ceux-là échapperont à la perdition et obtiendront le succès en cette vie et le salut dans celle de l’au-delà.</w:t>
      </w:r>
    </w:p>
    <w:p w14:paraId="7F885507" w14:textId="3B500376" w:rsidR="0044083D" w:rsidRDefault="00665106" w:rsidP="00665106">
      <w:pPr>
        <w:ind w:firstLine="0"/>
        <w:rPr>
          <w:rFonts w:cstheme="minorHAnsi"/>
          <w:lang w:val="fr-BE" w:bidi="fa-IR"/>
        </w:rPr>
      </w:pPr>
      <w:r w:rsidRPr="00665106">
        <w:rPr>
          <w:rFonts w:cstheme="minorHAnsi"/>
          <w:lang w:val="fr-BE" w:bidi="fa-IR"/>
        </w:rPr>
        <w:t xml:space="preserve">4- </w:t>
      </w:r>
      <w:r w:rsidR="0044083D" w:rsidRPr="00665106">
        <w:rPr>
          <w:rFonts w:cstheme="minorHAnsi"/>
          <w:lang w:val="fr-BE" w:bidi="fa-IR"/>
        </w:rPr>
        <w:t xml:space="preserve">Ces versets indiquent </w:t>
      </w:r>
      <w:r w:rsidR="00AB3AB6">
        <w:rPr>
          <w:rFonts w:cstheme="minorHAnsi"/>
          <w:lang w:val="fr-BE" w:bidi="fa-IR"/>
        </w:rPr>
        <w:t>qu’inviter</w:t>
      </w:r>
      <w:r w:rsidR="00AB3AB6" w:rsidRPr="00665106">
        <w:rPr>
          <w:rFonts w:cstheme="minorHAnsi"/>
          <w:lang w:val="fr-BE" w:bidi="fa-IR"/>
        </w:rPr>
        <w:t xml:space="preserve"> </w:t>
      </w:r>
      <w:r w:rsidR="0044083D" w:rsidRPr="00665106">
        <w:rPr>
          <w:rFonts w:cstheme="minorHAnsi"/>
          <w:lang w:val="fr-BE" w:bidi="fa-IR"/>
        </w:rPr>
        <w:t xml:space="preserve">à la vérité et encourager à la droiture doivent être </w:t>
      </w:r>
      <w:r w:rsidR="00AB3AB6">
        <w:rPr>
          <w:rFonts w:cstheme="minorHAnsi"/>
          <w:lang w:val="fr-BE" w:bidi="fa-IR"/>
        </w:rPr>
        <w:t>réciproques</w:t>
      </w:r>
      <w:r w:rsidR="00AB3AB6" w:rsidRPr="00665106">
        <w:rPr>
          <w:rFonts w:cstheme="minorHAnsi"/>
          <w:lang w:val="fr-BE" w:bidi="fa-IR"/>
        </w:rPr>
        <w:t xml:space="preserve"> </w:t>
      </w:r>
      <w:r w:rsidR="0044083D" w:rsidRPr="00665106">
        <w:rPr>
          <w:rFonts w:cstheme="minorHAnsi"/>
          <w:lang w:val="fr-BE" w:bidi="fa-IR"/>
        </w:rPr>
        <w:t>; c'est-à-dire qu'il ne faut pas seulement penser à se sauver soi-même, mais aussi appeler les membres de la société à s'orienter vers la vérité et à persévérer dans cette voie.</w:t>
      </w:r>
      <w:r w:rsidRPr="00665106">
        <w:rPr>
          <w:rStyle w:val="Appelnotedebasdep"/>
          <w:rFonts w:cstheme="minorHAnsi"/>
          <w:lang w:val="fr-BE" w:bidi="fa-IR"/>
        </w:rPr>
        <w:footnoteReference w:id="5"/>
      </w:r>
      <w:r w:rsidRPr="00665106">
        <w:rPr>
          <w:rFonts w:cstheme="minorHAnsi"/>
          <w:lang w:val="fr-BE" w:bidi="fa-IR"/>
        </w:rPr>
        <w:t xml:space="preserve"> </w:t>
      </w:r>
    </w:p>
    <w:bookmarkEnd w:id="4"/>
    <w:p w14:paraId="7B6B921C" w14:textId="77777777" w:rsidR="00051C74" w:rsidRDefault="00051C74" w:rsidP="00665106">
      <w:pPr>
        <w:ind w:firstLine="0"/>
        <w:rPr>
          <w:rFonts w:cstheme="minorHAnsi"/>
          <w:lang w:val="fr-BE" w:bidi="fa-IR"/>
        </w:rPr>
      </w:pPr>
    </w:p>
    <w:p w14:paraId="6B896AEF" w14:textId="77777777" w:rsidR="006065BD" w:rsidRDefault="006065BD" w:rsidP="00665106">
      <w:pPr>
        <w:ind w:firstLine="0"/>
        <w:rPr>
          <w:rFonts w:cstheme="minorHAnsi"/>
          <w:lang w:val="fr-BE" w:bidi="fa-IR"/>
        </w:rPr>
      </w:pPr>
    </w:p>
    <w:p w14:paraId="3B348102" w14:textId="77777777" w:rsidR="00051C74" w:rsidRDefault="00051C74" w:rsidP="00665106">
      <w:pPr>
        <w:ind w:firstLine="0"/>
        <w:rPr>
          <w:rFonts w:cstheme="minorHAnsi"/>
          <w:lang w:val="fr-BE" w:bidi="fa-IR"/>
        </w:rPr>
      </w:pPr>
    </w:p>
    <w:p w14:paraId="7DE32F6B" w14:textId="2F5B4EE1" w:rsidR="00051C74" w:rsidRPr="00051C74" w:rsidRDefault="006065BD" w:rsidP="00051C74">
      <w:pPr>
        <w:spacing w:after="200" w:line="276" w:lineRule="auto"/>
        <w:ind w:firstLine="0"/>
        <w:rPr>
          <w:rFonts w:ascii="Calibri" w:eastAsia="Times New Roman" w:hAnsi="Calibri" w:cs="Calibri"/>
          <w:b/>
          <w:bCs/>
          <w:sz w:val="20"/>
          <w:szCs w:val="20"/>
          <w:lang w:val="fr-RE"/>
        </w:rPr>
      </w:pPr>
      <w:r>
        <w:rPr>
          <w:rFonts w:ascii="Calibri" w:eastAsia="Times New Roman" w:hAnsi="Calibri" w:cs="Calibri"/>
          <w:b/>
          <w:bCs/>
          <w:sz w:val="20"/>
          <w:szCs w:val="20"/>
          <w:lang w:val="fr-RE"/>
        </w:rPr>
        <w:t>e</w:t>
      </w:r>
      <w:r w:rsidR="00051C74" w:rsidRPr="00051C74">
        <w:rPr>
          <w:rFonts w:ascii="Calibri" w:eastAsia="Times New Roman" w:hAnsi="Calibri" w:cs="Calibri"/>
          <w:b/>
          <w:bCs/>
          <w:sz w:val="20"/>
          <w:szCs w:val="20"/>
          <w:lang w:val="fr-RE"/>
        </w:rPr>
        <w:t xml:space="preserve">) Message et leçon à tirer de la sourate </w:t>
      </w:r>
    </w:p>
    <w:p w14:paraId="0F9F1183" w14:textId="77777777" w:rsidR="00051C74" w:rsidRPr="00051C74" w:rsidRDefault="00051C74" w:rsidP="00051C74">
      <w:pPr>
        <w:spacing w:after="200" w:line="276" w:lineRule="auto"/>
        <w:ind w:firstLine="0"/>
        <w:rPr>
          <w:rFonts w:ascii="Calibri" w:eastAsia="Times New Roman" w:hAnsi="Calibri" w:cs="Calibri"/>
          <w:b/>
          <w:bCs/>
          <w:sz w:val="20"/>
          <w:szCs w:val="20"/>
          <w:lang w:val="fr-RE"/>
        </w:rPr>
      </w:pPr>
    </w:p>
    <w:p w14:paraId="646F88F5" w14:textId="77777777" w:rsidR="00051C74" w:rsidRPr="00051C74" w:rsidRDefault="00051C74" w:rsidP="00051C74">
      <w:pPr>
        <w:spacing w:after="200" w:line="276" w:lineRule="auto"/>
        <w:ind w:firstLine="0"/>
        <w:rPr>
          <w:rFonts w:ascii="Calibri" w:eastAsia="Times New Roman" w:hAnsi="Calibri" w:cs="Calibri"/>
          <w:lang w:val="fr-RE" w:bidi="en-US"/>
        </w:rPr>
      </w:pPr>
      <w:r w:rsidRPr="00051C74">
        <w:rPr>
          <w:rFonts w:ascii="Calibri" w:eastAsia="Times New Roman" w:hAnsi="Calibri" w:cs="Calibri"/>
          <w:lang w:val="fr-RE" w:bidi="en-US"/>
        </w:rPr>
        <w:t>- La vie de l’être humain est comme un capital qui a de la valeur ; avec la diminution (ou l’écoulement) du temps l’homme perd ce capital petit à petit.</w:t>
      </w:r>
    </w:p>
    <w:p w14:paraId="25E60BF4" w14:textId="077149C8" w:rsidR="00051C74" w:rsidRPr="00051C74" w:rsidRDefault="00051C74" w:rsidP="00051C74">
      <w:pPr>
        <w:spacing w:after="200" w:line="276" w:lineRule="auto"/>
        <w:ind w:firstLine="0"/>
        <w:rPr>
          <w:rFonts w:ascii="Calibri" w:eastAsia="Times New Roman" w:hAnsi="Calibri" w:cs="Calibri"/>
          <w:lang w:val="fr-RE" w:bidi="en-US"/>
        </w:rPr>
      </w:pPr>
      <w:r w:rsidRPr="00051C74">
        <w:rPr>
          <w:rFonts w:ascii="Calibri" w:eastAsia="Times New Roman" w:hAnsi="Calibri" w:cs="Calibri"/>
          <w:lang w:val="fr-RE" w:bidi="en-US"/>
        </w:rPr>
        <w:t xml:space="preserve">- Avoir la foi et accomplir de bonnes actions sont le seul chemin pour </w:t>
      </w:r>
      <w:r w:rsidR="00842AFF">
        <w:rPr>
          <w:rFonts w:ascii="Calibri" w:eastAsia="Times New Roman" w:hAnsi="Calibri" w:cs="Calibri"/>
          <w:lang w:val="fr-RE" w:bidi="en-US"/>
        </w:rPr>
        <w:t>contrecarrer</w:t>
      </w:r>
      <w:r w:rsidRPr="00051C74">
        <w:rPr>
          <w:rFonts w:ascii="Calibri" w:eastAsia="Times New Roman" w:hAnsi="Calibri" w:cs="Calibri"/>
          <w:lang w:val="fr-RE" w:bidi="en-US"/>
        </w:rPr>
        <w:t xml:space="preserve"> cette perte. </w:t>
      </w:r>
    </w:p>
    <w:p w14:paraId="0565472B" w14:textId="63D69B19" w:rsidR="00051C74" w:rsidRPr="00051C74" w:rsidRDefault="00051C74" w:rsidP="00051C74">
      <w:pPr>
        <w:spacing w:after="200" w:line="276" w:lineRule="auto"/>
        <w:ind w:firstLine="0"/>
        <w:rPr>
          <w:rFonts w:ascii="Calibri" w:eastAsia="Times New Roman" w:hAnsi="Calibri" w:cs="Calibri"/>
          <w:lang w:val="fr-RE" w:bidi="en-US"/>
        </w:rPr>
      </w:pPr>
      <w:r w:rsidRPr="00051C74">
        <w:rPr>
          <w:rFonts w:ascii="Calibri" w:eastAsia="Times New Roman" w:hAnsi="Calibri" w:cs="Calibri"/>
          <w:lang w:val="fr-RE" w:bidi="en-US"/>
        </w:rPr>
        <w:t>- Avoir la foi, faire de bonnes actions, se recommander mutuellement la vérité et la patience peuvent sauver l’homme et l’emmener à la prospérité</w:t>
      </w:r>
      <w:r w:rsidR="00872902">
        <w:rPr>
          <w:rFonts w:ascii="Calibri" w:eastAsia="Times New Roman" w:hAnsi="Calibri" w:cs="Calibri"/>
          <w:lang w:val="fr-RE" w:bidi="en-US"/>
        </w:rPr>
        <w:t>.</w:t>
      </w:r>
      <w:r w:rsidRPr="00051C74">
        <w:rPr>
          <w:rFonts w:ascii="Calibri" w:eastAsia="Times New Roman" w:hAnsi="Calibri" w:cs="Calibri"/>
          <w:vertAlign w:val="superscript"/>
          <w:lang w:val="fr-RE" w:bidi="en-US"/>
        </w:rPr>
        <w:footnoteReference w:id="6"/>
      </w:r>
    </w:p>
    <w:p w14:paraId="60BBC694" w14:textId="77777777" w:rsidR="00051C74" w:rsidRDefault="00051C74" w:rsidP="00665106">
      <w:pPr>
        <w:ind w:firstLine="0"/>
        <w:rPr>
          <w:rFonts w:cstheme="minorHAnsi"/>
          <w:lang w:val="fr-BE" w:bidi="fa-IR"/>
        </w:rPr>
      </w:pPr>
    </w:p>
    <w:p w14:paraId="7C63C05C" w14:textId="77777777" w:rsidR="00051C74" w:rsidRDefault="00051C74" w:rsidP="00665106">
      <w:pPr>
        <w:ind w:firstLine="0"/>
        <w:rPr>
          <w:rFonts w:cstheme="minorHAnsi"/>
          <w:lang w:val="fr-BE" w:bidi="fa-IR"/>
        </w:rPr>
      </w:pPr>
    </w:p>
    <w:p w14:paraId="7C5D35BA" w14:textId="77777777" w:rsidR="00051C74" w:rsidRDefault="00051C74" w:rsidP="00665106">
      <w:pPr>
        <w:ind w:firstLine="0"/>
        <w:rPr>
          <w:rFonts w:cstheme="minorHAnsi"/>
          <w:lang w:val="fr-BE" w:bidi="fa-IR"/>
        </w:rPr>
      </w:pPr>
    </w:p>
    <w:p w14:paraId="0C4D2828" w14:textId="77777777" w:rsidR="00051C74" w:rsidRDefault="00051C74" w:rsidP="00665106">
      <w:pPr>
        <w:ind w:firstLine="0"/>
        <w:rPr>
          <w:rFonts w:cstheme="minorHAnsi"/>
          <w:lang w:val="fr-BE" w:bidi="fa-IR"/>
        </w:rPr>
      </w:pPr>
    </w:p>
    <w:p w14:paraId="30BEB51D" w14:textId="77777777" w:rsidR="00051C74" w:rsidRDefault="00051C74" w:rsidP="00665106">
      <w:pPr>
        <w:ind w:firstLine="0"/>
        <w:rPr>
          <w:rFonts w:cstheme="minorHAnsi"/>
          <w:lang w:val="fr-BE" w:bidi="fa-IR"/>
        </w:rPr>
      </w:pPr>
    </w:p>
    <w:p w14:paraId="163E086D" w14:textId="77777777" w:rsidR="00051C74" w:rsidRPr="00665106" w:rsidRDefault="00051C74" w:rsidP="00665106">
      <w:pPr>
        <w:ind w:firstLine="0"/>
        <w:rPr>
          <w:rFonts w:cstheme="minorHAnsi"/>
          <w:lang w:val="fr-BE" w:bidi="fa-IR"/>
        </w:rPr>
      </w:pPr>
    </w:p>
    <w:p w14:paraId="252C319C" w14:textId="77777777" w:rsidR="0044083D" w:rsidRPr="00665106" w:rsidRDefault="0044083D" w:rsidP="00665106">
      <w:pPr>
        <w:ind w:firstLine="0"/>
        <w:rPr>
          <w:rFonts w:cstheme="minorHAnsi"/>
        </w:rPr>
      </w:pPr>
    </w:p>
    <w:sectPr w:rsidR="0044083D" w:rsidRPr="0066510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D9A55D" w14:textId="77777777" w:rsidR="004359F7" w:rsidRDefault="004359F7" w:rsidP="00665106">
      <w:pPr>
        <w:spacing w:after="0" w:line="240" w:lineRule="auto"/>
      </w:pPr>
      <w:r>
        <w:separator/>
      </w:r>
    </w:p>
  </w:endnote>
  <w:endnote w:type="continuationSeparator" w:id="0">
    <w:p w14:paraId="57390286" w14:textId="77777777" w:rsidR="004359F7" w:rsidRDefault="004359F7" w:rsidP="006651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3D3C57" w14:textId="77777777" w:rsidR="004359F7" w:rsidRDefault="004359F7" w:rsidP="00665106">
      <w:pPr>
        <w:spacing w:after="0" w:line="240" w:lineRule="auto"/>
      </w:pPr>
      <w:r>
        <w:separator/>
      </w:r>
    </w:p>
  </w:footnote>
  <w:footnote w:type="continuationSeparator" w:id="0">
    <w:p w14:paraId="5D838680" w14:textId="77777777" w:rsidR="004359F7" w:rsidRDefault="004359F7" w:rsidP="00665106">
      <w:pPr>
        <w:spacing w:after="0" w:line="240" w:lineRule="auto"/>
      </w:pPr>
      <w:r>
        <w:continuationSeparator/>
      </w:r>
    </w:p>
  </w:footnote>
  <w:footnote w:id="1">
    <w:p w14:paraId="781766BA" w14:textId="1852C1FC" w:rsidR="006065BD" w:rsidRPr="00FA2F1C" w:rsidRDefault="006065BD" w:rsidP="006065BD">
      <w:pPr>
        <w:spacing w:after="0" w:line="240" w:lineRule="auto"/>
        <w:ind w:firstLine="0"/>
        <w:rPr>
          <w:rFonts w:ascii="Calibri" w:eastAsia="Times New Roman" w:hAnsi="Calibri" w:cs="Arial"/>
          <w:i/>
          <w:iCs/>
          <w:sz w:val="16"/>
          <w:szCs w:val="16"/>
          <w:lang w:val="fr-FR"/>
        </w:rPr>
      </w:pPr>
      <w:r w:rsidRPr="00FA2F1C">
        <w:rPr>
          <w:rStyle w:val="Appelnotedebasdep"/>
          <w:sz w:val="16"/>
          <w:szCs w:val="16"/>
        </w:rPr>
        <w:footnoteRef/>
      </w:r>
      <w:r w:rsidRPr="00FA2F1C">
        <w:rPr>
          <w:sz w:val="16"/>
          <w:szCs w:val="16"/>
        </w:rPr>
        <w:t xml:space="preserve"> </w:t>
      </w:r>
      <w:bookmarkStart w:id="2" w:name="_Hlk153631766"/>
      <w:proofErr w:type="spellStart"/>
      <w:r w:rsidRPr="00FA2F1C">
        <w:rPr>
          <w:rFonts w:ascii="Calibri" w:eastAsia="Times New Roman" w:hAnsi="Calibri" w:cs="Arial"/>
          <w:i/>
          <w:iCs/>
          <w:sz w:val="16"/>
          <w:szCs w:val="16"/>
          <w:lang w:val="fr-FR"/>
        </w:rPr>
        <w:t>Nézaamé</w:t>
      </w:r>
      <w:proofErr w:type="spellEnd"/>
      <w:r w:rsidRPr="00FA2F1C">
        <w:rPr>
          <w:rFonts w:ascii="Calibri" w:eastAsia="Times New Roman" w:hAnsi="Calibri" w:cs="Arial"/>
          <w:i/>
          <w:iCs/>
          <w:sz w:val="16"/>
          <w:szCs w:val="16"/>
          <w:lang w:val="fr-FR"/>
        </w:rPr>
        <w:t xml:space="preserve"> </w:t>
      </w:r>
      <w:proofErr w:type="spellStart"/>
      <w:r w:rsidRPr="00FA2F1C">
        <w:rPr>
          <w:rFonts w:ascii="Calibri" w:eastAsia="Times New Roman" w:hAnsi="Calibri" w:cs="Arial"/>
          <w:i/>
          <w:iCs/>
          <w:sz w:val="16"/>
          <w:szCs w:val="16"/>
          <w:lang w:val="fr-FR"/>
        </w:rPr>
        <w:t>hamahangué</w:t>
      </w:r>
      <w:proofErr w:type="spellEnd"/>
      <w:r w:rsidRPr="00FA2F1C">
        <w:rPr>
          <w:rFonts w:ascii="Calibri" w:eastAsia="Times New Roman" w:hAnsi="Calibri" w:cs="Arial"/>
          <w:i/>
          <w:iCs/>
          <w:sz w:val="16"/>
          <w:szCs w:val="16"/>
          <w:lang w:val="fr-FR"/>
        </w:rPr>
        <w:t xml:space="preserve"> </w:t>
      </w:r>
      <w:proofErr w:type="spellStart"/>
      <w:r w:rsidRPr="00FA2F1C">
        <w:rPr>
          <w:rFonts w:ascii="Calibri" w:eastAsia="Times New Roman" w:hAnsi="Calibri" w:cs="Arial"/>
          <w:i/>
          <w:iCs/>
          <w:sz w:val="16"/>
          <w:szCs w:val="16"/>
          <w:lang w:val="fr-FR"/>
        </w:rPr>
        <w:t>souréhayé</w:t>
      </w:r>
      <w:proofErr w:type="spellEnd"/>
      <w:r w:rsidRPr="00FA2F1C">
        <w:rPr>
          <w:rFonts w:ascii="Calibri" w:eastAsia="Times New Roman" w:hAnsi="Calibri" w:cs="Arial"/>
          <w:i/>
          <w:iCs/>
          <w:sz w:val="16"/>
          <w:szCs w:val="16"/>
          <w:lang w:val="fr-FR"/>
        </w:rPr>
        <w:t xml:space="preserve"> </w:t>
      </w:r>
      <w:proofErr w:type="spellStart"/>
      <w:r w:rsidRPr="00FA2F1C">
        <w:rPr>
          <w:rFonts w:ascii="Calibri" w:eastAsia="Times New Roman" w:hAnsi="Calibri" w:cs="Arial"/>
          <w:i/>
          <w:iCs/>
          <w:sz w:val="16"/>
          <w:szCs w:val="16"/>
          <w:lang w:val="fr-FR"/>
        </w:rPr>
        <w:t>Qur’an</w:t>
      </w:r>
      <w:proofErr w:type="spellEnd"/>
      <w:r w:rsidRPr="00FA2F1C">
        <w:rPr>
          <w:rFonts w:ascii="Calibri" w:eastAsia="Times New Roman" w:hAnsi="Calibri" w:cs="Arial"/>
          <w:i/>
          <w:iCs/>
          <w:sz w:val="16"/>
          <w:szCs w:val="16"/>
          <w:lang w:val="fr-FR"/>
        </w:rPr>
        <w:t>, page</w:t>
      </w:r>
      <w:bookmarkEnd w:id="2"/>
      <w:r w:rsidRPr="00FA2F1C">
        <w:rPr>
          <w:rFonts w:ascii="Calibri" w:eastAsia="Times New Roman" w:hAnsi="Calibri" w:cs="Arial"/>
          <w:i/>
          <w:iCs/>
          <w:sz w:val="16"/>
          <w:szCs w:val="16"/>
          <w:lang w:val="fr-FR"/>
        </w:rPr>
        <w:t xml:space="preserve"> 535</w:t>
      </w:r>
    </w:p>
  </w:footnote>
  <w:footnote w:id="2">
    <w:p w14:paraId="718DCF7E" w14:textId="4DBF1AF7" w:rsidR="006065BD" w:rsidRPr="00FA2F1C" w:rsidRDefault="006065BD" w:rsidP="006065BD">
      <w:pPr>
        <w:spacing w:after="0" w:line="240" w:lineRule="auto"/>
        <w:ind w:firstLine="0"/>
        <w:rPr>
          <w:rFonts w:ascii="Calibri" w:eastAsia="Times New Roman" w:hAnsi="Calibri" w:cs="Arial"/>
          <w:i/>
          <w:iCs/>
          <w:sz w:val="16"/>
          <w:szCs w:val="16"/>
          <w:u w:val="single"/>
          <w:lang w:val="fr-FR"/>
        </w:rPr>
      </w:pPr>
      <w:r w:rsidRPr="00FA2F1C">
        <w:rPr>
          <w:rStyle w:val="Appelnotedebasdep"/>
          <w:sz w:val="16"/>
          <w:szCs w:val="16"/>
        </w:rPr>
        <w:footnoteRef/>
      </w:r>
      <w:r w:rsidRPr="00FA2F1C">
        <w:rPr>
          <w:sz w:val="16"/>
          <w:szCs w:val="16"/>
        </w:rPr>
        <w:t xml:space="preserve"> </w:t>
      </w:r>
      <w:bookmarkStart w:id="3" w:name="_Hlk153631795"/>
      <w:proofErr w:type="spellStart"/>
      <w:r w:rsidRPr="00FA2F1C">
        <w:rPr>
          <w:rFonts w:eastAsiaTheme="minorEastAsia"/>
          <w:i/>
          <w:iCs/>
          <w:sz w:val="16"/>
          <w:szCs w:val="16"/>
          <w:lang w:val="fr-FR" w:bidi="en-US"/>
        </w:rPr>
        <w:t>Tafsiré</w:t>
      </w:r>
      <w:proofErr w:type="spellEnd"/>
      <w:r w:rsidRPr="00FA2F1C">
        <w:rPr>
          <w:rFonts w:eastAsiaTheme="minorEastAsia"/>
          <w:i/>
          <w:iCs/>
          <w:sz w:val="16"/>
          <w:szCs w:val="16"/>
          <w:lang w:val="fr-FR" w:bidi="en-US"/>
        </w:rPr>
        <w:t xml:space="preserve"> </w:t>
      </w:r>
      <w:proofErr w:type="spellStart"/>
      <w:r w:rsidRPr="00FA2F1C">
        <w:rPr>
          <w:rFonts w:eastAsiaTheme="minorEastAsia"/>
          <w:i/>
          <w:iCs/>
          <w:sz w:val="16"/>
          <w:szCs w:val="16"/>
          <w:lang w:val="fr-FR" w:bidi="en-US"/>
        </w:rPr>
        <w:t>Némouna</w:t>
      </w:r>
      <w:proofErr w:type="spellEnd"/>
      <w:r w:rsidRPr="00FA2F1C">
        <w:rPr>
          <w:rFonts w:eastAsiaTheme="minorEastAsia"/>
          <w:i/>
          <w:iCs/>
          <w:sz w:val="16"/>
          <w:szCs w:val="16"/>
          <w:lang w:val="fr-FR" w:bidi="en-US"/>
        </w:rPr>
        <w:t xml:space="preserve"> ; </w:t>
      </w:r>
      <w:hyperlink r:id="rId1" w:history="1">
        <w:r w:rsidRPr="00FA2F1C">
          <w:rPr>
            <w:rFonts w:ascii="Calibri" w:eastAsia="Times New Roman" w:hAnsi="Calibri" w:cs="Arial"/>
            <w:i/>
            <w:iCs/>
            <w:sz w:val="16"/>
            <w:szCs w:val="16"/>
            <w:u w:val="single"/>
            <w:lang w:val="fr-FR"/>
          </w:rPr>
          <w:t>quran.inoor.ir</w:t>
        </w:r>
      </w:hyperlink>
      <w:bookmarkEnd w:id="3"/>
    </w:p>
  </w:footnote>
  <w:footnote w:id="3">
    <w:p w14:paraId="0637B9AE" w14:textId="77777777" w:rsidR="00051C74" w:rsidRPr="00FA2F1C" w:rsidRDefault="00051C74" w:rsidP="006065BD">
      <w:pPr>
        <w:spacing w:after="0" w:line="240" w:lineRule="auto"/>
        <w:ind w:firstLine="0"/>
        <w:rPr>
          <w:rFonts w:eastAsia="Times New Roman"/>
          <w:i/>
          <w:iCs/>
          <w:sz w:val="16"/>
          <w:szCs w:val="16"/>
          <w:lang w:val="fr-FR"/>
        </w:rPr>
      </w:pPr>
      <w:r w:rsidRPr="00FA2F1C">
        <w:rPr>
          <w:rStyle w:val="Appelnotedebasdep"/>
          <w:sz w:val="16"/>
          <w:szCs w:val="16"/>
        </w:rPr>
        <w:footnoteRef/>
      </w:r>
      <w:r w:rsidRPr="00FA2F1C">
        <w:rPr>
          <w:i/>
          <w:iCs/>
          <w:sz w:val="16"/>
          <w:szCs w:val="16"/>
          <w:lang w:val="fr-FR"/>
        </w:rPr>
        <w:t xml:space="preserve"> </w:t>
      </w:r>
      <w:proofErr w:type="spellStart"/>
      <w:r w:rsidRPr="00FA2F1C">
        <w:rPr>
          <w:i/>
          <w:iCs/>
          <w:sz w:val="16"/>
          <w:szCs w:val="16"/>
          <w:lang w:val="fr-FR"/>
        </w:rPr>
        <w:t>Tafsiré</w:t>
      </w:r>
      <w:proofErr w:type="spellEnd"/>
      <w:r w:rsidRPr="00FA2F1C">
        <w:rPr>
          <w:i/>
          <w:iCs/>
          <w:sz w:val="16"/>
          <w:szCs w:val="18"/>
          <w:lang w:val="fr-FR"/>
        </w:rPr>
        <w:t xml:space="preserve"> </w:t>
      </w:r>
      <w:proofErr w:type="spellStart"/>
      <w:r w:rsidRPr="00FA2F1C">
        <w:rPr>
          <w:rFonts w:eastAsia="Times New Roman"/>
          <w:i/>
          <w:iCs/>
          <w:sz w:val="16"/>
          <w:szCs w:val="18"/>
          <w:lang w:val="fr-FR"/>
        </w:rPr>
        <w:t>Majmà</w:t>
      </w:r>
      <w:proofErr w:type="spellEnd"/>
      <w:r w:rsidRPr="00FA2F1C">
        <w:rPr>
          <w:rFonts w:eastAsia="Times New Roman"/>
          <w:i/>
          <w:iCs/>
          <w:sz w:val="16"/>
          <w:szCs w:val="18"/>
          <w:lang w:val="fr-FR"/>
        </w:rPr>
        <w:t xml:space="preserve">’ al </w:t>
      </w:r>
      <w:proofErr w:type="spellStart"/>
      <w:r w:rsidRPr="00FA2F1C">
        <w:rPr>
          <w:rFonts w:eastAsia="Times New Roman"/>
          <w:i/>
          <w:iCs/>
          <w:sz w:val="16"/>
          <w:szCs w:val="18"/>
          <w:lang w:val="fr-FR"/>
        </w:rPr>
        <w:t>Bayàn</w:t>
      </w:r>
      <w:proofErr w:type="spellEnd"/>
      <w:r w:rsidRPr="00FA2F1C">
        <w:rPr>
          <w:rFonts w:eastAsia="Times New Roman"/>
          <w:i/>
          <w:iCs/>
          <w:sz w:val="16"/>
          <w:szCs w:val="18"/>
          <w:lang w:val="fr-FR"/>
        </w:rPr>
        <w:t xml:space="preserve">, </w:t>
      </w:r>
      <w:r w:rsidRPr="00FA2F1C">
        <w:rPr>
          <w:rFonts w:eastAsia="Times New Roman"/>
          <w:i/>
          <w:iCs/>
          <w:sz w:val="16"/>
          <w:szCs w:val="16"/>
          <w:lang w:val="fr-FR"/>
        </w:rPr>
        <w:t>tome 10, page 814</w:t>
      </w:r>
    </w:p>
  </w:footnote>
  <w:footnote w:id="4">
    <w:p w14:paraId="4C16568C" w14:textId="3D70E29B" w:rsidR="00665106" w:rsidRPr="00665106" w:rsidRDefault="00665106" w:rsidP="004A197C">
      <w:pPr>
        <w:tabs>
          <w:tab w:val="left" w:pos="765"/>
        </w:tabs>
        <w:spacing w:after="0" w:line="240" w:lineRule="auto"/>
        <w:ind w:firstLine="0"/>
        <w:rPr>
          <w:rFonts w:eastAsia="Times New Roman"/>
          <w:i/>
          <w:iCs/>
          <w:sz w:val="16"/>
          <w:szCs w:val="16"/>
          <w:lang w:val="fr-RE"/>
        </w:rPr>
      </w:pPr>
      <w:r w:rsidRPr="00665106">
        <w:rPr>
          <w:rStyle w:val="Appelnotedebasdep"/>
          <w:sz w:val="16"/>
          <w:szCs w:val="16"/>
        </w:rPr>
        <w:footnoteRef/>
      </w:r>
      <w:r w:rsidRPr="00665106">
        <w:rPr>
          <w:sz w:val="16"/>
          <w:szCs w:val="16"/>
        </w:rPr>
        <w:t xml:space="preserve"> </w:t>
      </w:r>
      <w:bookmarkStart w:id="5" w:name="_Hlk152176647"/>
      <w:proofErr w:type="spellStart"/>
      <w:r w:rsidRPr="00665106">
        <w:rPr>
          <w:rFonts w:eastAsia="Times New Roman"/>
          <w:i/>
          <w:iCs/>
          <w:sz w:val="16"/>
          <w:szCs w:val="16"/>
          <w:lang w:val="fr-RE"/>
        </w:rPr>
        <w:t>Bihàr</w:t>
      </w:r>
      <w:proofErr w:type="spellEnd"/>
      <w:r w:rsidRPr="00665106">
        <w:rPr>
          <w:rFonts w:eastAsia="Times New Roman"/>
          <w:i/>
          <w:iCs/>
          <w:sz w:val="16"/>
          <w:szCs w:val="16"/>
          <w:lang w:val="fr-RE"/>
        </w:rPr>
        <w:t xml:space="preserve"> al </w:t>
      </w:r>
      <w:proofErr w:type="spellStart"/>
      <w:r w:rsidRPr="00665106">
        <w:rPr>
          <w:rFonts w:eastAsia="Times New Roman"/>
          <w:i/>
          <w:iCs/>
          <w:sz w:val="16"/>
          <w:szCs w:val="16"/>
          <w:lang w:val="fr-RE"/>
        </w:rPr>
        <w:t>Anwàr</w:t>
      </w:r>
      <w:proofErr w:type="spellEnd"/>
      <w:r w:rsidRPr="00665106">
        <w:rPr>
          <w:rFonts w:eastAsia="Times New Roman"/>
          <w:i/>
          <w:iCs/>
          <w:sz w:val="16"/>
          <w:szCs w:val="16"/>
          <w:lang w:val="fr-RE"/>
        </w:rPr>
        <w:t>, tome 24, page</w:t>
      </w:r>
      <w:bookmarkEnd w:id="5"/>
      <w:r w:rsidRPr="00665106">
        <w:rPr>
          <w:rFonts w:eastAsia="Times New Roman"/>
          <w:i/>
          <w:iCs/>
          <w:sz w:val="16"/>
          <w:szCs w:val="16"/>
          <w:lang w:val="fr-RE"/>
        </w:rPr>
        <w:t xml:space="preserve"> 214</w:t>
      </w:r>
    </w:p>
  </w:footnote>
  <w:footnote w:id="5">
    <w:p w14:paraId="037645F2" w14:textId="6A02DA33" w:rsidR="00665106" w:rsidRPr="00665106" w:rsidRDefault="00665106" w:rsidP="004A197C">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665106">
        <w:rPr>
          <w:rStyle w:val="Appelnotedebasdep"/>
          <w:sz w:val="16"/>
          <w:szCs w:val="16"/>
        </w:rPr>
        <w:footnoteRef/>
      </w:r>
      <w:r w:rsidRPr="007263B3">
        <w:rPr>
          <w:sz w:val="16"/>
          <w:szCs w:val="16"/>
          <w:lang w:val="fr-FR"/>
        </w:rPr>
        <w:t xml:space="preserve"> </w:t>
      </w:r>
      <w:bookmarkStart w:id="6" w:name="_Hlk152176952"/>
      <w:proofErr w:type="spellStart"/>
      <w:r w:rsidRPr="00665106">
        <w:rPr>
          <w:rFonts w:asciiTheme="minorHAnsi" w:hAnsiTheme="minorHAnsi" w:cstheme="minorBidi"/>
          <w:i/>
          <w:iCs/>
          <w:sz w:val="16"/>
          <w:szCs w:val="16"/>
          <w:lang w:val="fr-FR" w:bidi="en-US"/>
        </w:rPr>
        <w:t>Tafsiré</w:t>
      </w:r>
      <w:proofErr w:type="spellEnd"/>
      <w:r w:rsidRPr="00665106">
        <w:rPr>
          <w:rFonts w:asciiTheme="minorHAnsi" w:hAnsiTheme="minorHAnsi" w:cstheme="minorBidi"/>
          <w:i/>
          <w:iCs/>
          <w:sz w:val="16"/>
          <w:szCs w:val="16"/>
          <w:lang w:val="fr-FR" w:bidi="en-US"/>
        </w:rPr>
        <w:t xml:space="preserve"> </w:t>
      </w:r>
      <w:proofErr w:type="spellStart"/>
      <w:r w:rsidRPr="00665106">
        <w:rPr>
          <w:rFonts w:asciiTheme="minorHAnsi" w:hAnsiTheme="minorHAnsi" w:cstheme="minorBidi"/>
          <w:i/>
          <w:iCs/>
          <w:sz w:val="16"/>
          <w:szCs w:val="16"/>
          <w:lang w:val="fr-FR" w:bidi="en-US"/>
        </w:rPr>
        <w:t>Qur’ané</w:t>
      </w:r>
      <w:proofErr w:type="spellEnd"/>
      <w:r w:rsidRPr="00665106">
        <w:rPr>
          <w:rFonts w:asciiTheme="minorHAnsi" w:hAnsiTheme="minorHAnsi" w:cstheme="minorBidi"/>
          <w:i/>
          <w:iCs/>
          <w:sz w:val="16"/>
          <w:szCs w:val="16"/>
          <w:lang w:val="fr-FR" w:bidi="en-US"/>
        </w:rPr>
        <w:t xml:space="preserve"> Mehr, tome 10, page 507 ; </w:t>
      </w:r>
      <w:proofErr w:type="spellStart"/>
      <w:r w:rsidRPr="00665106">
        <w:rPr>
          <w:rFonts w:asciiTheme="minorHAnsi" w:eastAsiaTheme="minorEastAsia" w:hAnsiTheme="minorHAnsi" w:cstheme="minorBidi"/>
          <w:i/>
          <w:iCs/>
          <w:sz w:val="16"/>
          <w:szCs w:val="16"/>
          <w:lang w:val="fr-FR" w:bidi="en-US"/>
        </w:rPr>
        <w:t>Tafsiré</w:t>
      </w:r>
      <w:proofErr w:type="spellEnd"/>
      <w:r w:rsidRPr="00665106">
        <w:rPr>
          <w:rFonts w:asciiTheme="minorHAnsi" w:eastAsiaTheme="minorEastAsia" w:hAnsiTheme="minorHAnsi" w:cstheme="minorBidi"/>
          <w:i/>
          <w:iCs/>
          <w:sz w:val="16"/>
          <w:szCs w:val="16"/>
          <w:lang w:val="fr-FR" w:bidi="en-US"/>
        </w:rPr>
        <w:t xml:space="preserve"> </w:t>
      </w:r>
      <w:proofErr w:type="spellStart"/>
      <w:r w:rsidRPr="00665106">
        <w:rPr>
          <w:rFonts w:asciiTheme="minorHAnsi" w:eastAsiaTheme="minorEastAsia" w:hAnsiTheme="minorHAnsi" w:cstheme="minorBidi"/>
          <w:i/>
          <w:iCs/>
          <w:sz w:val="16"/>
          <w:szCs w:val="16"/>
          <w:lang w:val="fr-FR" w:bidi="en-US"/>
        </w:rPr>
        <w:t>Némouna</w:t>
      </w:r>
      <w:proofErr w:type="spellEnd"/>
      <w:r w:rsidRPr="00665106">
        <w:rPr>
          <w:rFonts w:asciiTheme="minorHAnsi" w:eastAsiaTheme="minorEastAsia" w:hAnsiTheme="minorHAnsi" w:cstheme="minorBidi"/>
          <w:i/>
          <w:iCs/>
          <w:sz w:val="16"/>
          <w:szCs w:val="16"/>
          <w:lang w:val="fr-FR" w:bidi="en-US"/>
        </w:rPr>
        <w:t xml:space="preserve">, tome 27, page 294 </w:t>
      </w:r>
      <w:bookmarkEnd w:id="6"/>
    </w:p>
  </w:footnote>
  <w:footnote w:id="6">
    <w:p w14:paraId="1967E097" w14:textId="77777777" w:rsidR="00051C74" w:rsidRPr="008A138C" w:rsidRDefault="00051C74" w:rsidP="00051C74">
      <w:pPr>
        <w:pStyle w:val="Notedebasdepage"/>
        <w:ind w:firstLine="0"/>
        <w:rPr>
          <w:i/>
          <w:iCs/>
          <w:sz w:val="16"/>
          <w:szCs w:val="16"/>
          <w:lang w:val="fr-RE"/>
        </w:rPr>
      </w:pPr>
      <w:r w:rsidRPr="008A138C">
        <w:rPr>
          <w:rStyle w:val="Appelnotedebasdep"/>
          <w:i/>
          <w:iCs/>
          <w:sz w:val="16"/>
          <w:szCs w:val="16"/>
        </w:rPr>
        <w:footnoteRef/>
      </w:r>
      <w:r w:rsidRPr="008A138C">
        <w:rPr>
          <w:i/>
          <w:iCs/>
          <w:sz w:val="16"/>
          <w:szCs w:val="16"/>
          <w:lang w:val="fr-FR"/>
        </w:rPr>
        <w:t xml:space="preserve"> </w:t>
      </w:r>
      <w:proofErr w:type="spellStart"/>
      <w:r w:rsidRPr="008A138C">
        <w:rPr>
          <w:i/>
          <w:iCs/>
          <w:sz w:val="16"/>
          <w:szCs w:val="16"/>
          <w:lang w:val="fr-FR"/>
        </w:rPr>
        <w:t>Tafsiré</w:t>
      </w:r>
      <w:proofErr w:type="spellEnd"/>
      <w:r w:rsidRPr="008A138C">
        <w:rPr>
          <w:i/>
          <w:iCs/>
          <w:sz w:val="16"/>
          <w:szCs w:val="16"/>
          <w:lang w:val="fr-FR"/>
        </w:rPr>
        <w:t xml:space="preserve"> </w:t>
      </w:r>
      <w:proofErr w:type="spellStart"/>
      <w:r w:rsidRPr="008A138C">
        <w:rPr>
          <w:i/>
          <w:iCs/>
          <w:sz w:val="16"/>
          <w:szCs w:val="16"/>
          <w:lang w:val="fr-FR"/>
        </w:rPr>
        <w:t>Qur’ané</w:t>
      </w:r>
      <w:proofErr w:type="spellEnd"/>
      <w:r w:rsidRPr="008A138C">
        <w:rPr>
          <w:i/>
          <w:iCs/>
          <w:sz w:val="16"/>
          <w:szCs w:val="16"/>
          <w:lang w:val="fr-FR"/>
        </w:rPr>
        <w:t xml:space="preserve"> Mehr, tome 10, page 510 ; </w:t>
      </w:r>
      <w:proofErr w:type="spellStart"/>
      <w:r w:rsidRPr="008A138C">
        <w:rPr>
          <w:i/>
          <w:iCs/>
          <w:sz w:val="16"/>
          <w:szCs w:val="16"/>
          <w:lang w:val="fr-FR"/>
        </w:rPr>
        <w:t>Tafsiré</w:t>
      </w:r>
      <w:proofErr w:type="spellEnd"/>
      <w:r w:rsidRPr="008A138C">
        <w:rPr>
          <w:i/>
          <w:iCs/>
          <w:sz w:val="16"/>
          <w:szCs w:val="16"/>
          <w:lang w:val="fr-FR"/>
        </w:rPr>
        <w:t xml:space="preserve"> Nour, tome 12, page 587</w:t>
      </w:r>
    </w:p>
    <w:p w14:paraId="411FBB86" w14:textId="77777777" w:rsidR="00051C74" w:rsidRPr="008A138C" w:rsidRDefault="00051C74" w:rsidP="00462B06">
      <w:pPr>
        <w:pStyle w:val="Notedebasdepage"/>
        <w:ind w:firstLine="0"/>
        <w:rPr>
          <w:sz w:val="16"/>
          <w:szCs w:val="16"/>
          <w:lang w:val="fr-RE"/>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66530"/>
    <w:multiLevelType w:val="hybridMultilevel"/>
    <w:tmpl w:val="68DC2CE0"/>
    <w:lvl w:ilvl="0" w:tplc="04090017">
      <w:start w:val="1"/>
      <w:numFmt w:val="lowerLetter"/>
      <w:lvlText w:val="%1)"/>
      <w:lvlJc w:val="left"/>
      <w:pPr>
        <w:ind w:left="1894" w:hanging="360"/>
      </w:pPr>
    </w:lvl>
    <w:lvl w:ilvl="1" w:tplc="04090019" w:tentative="1">
      <w:start w:val="1"/>
      <w:numFmt w:val="lowerLetter"/>
      <w:lvlText w:val="%2."/>
      <w:lvlJc w:val="left"/>
      <w:pPr>
        <w:ind w:left="2614" w:hanging="360"/>
      </w:pPr>
    </w:lvl>
    <w:lvl w:ilvl="2" w:tplc="0409001B" w:tentative="1">
      <w:start w:val="1"/>
      <w:numFmt w:val="lowerRoman"/>
      <w:lvlText w:val="%3."/>
      <w:lvlJc w:val="right"/>
      <w:pPr>
        <w:ind w:left="3334" w:hanging="180"/>
      </w:pPr>
    </w:lvl>
    <w:lvl w:ilvl="3" w:tplc="0409000F" w:tentative="1">
      <w:start w:val="1"/>
      <w:numFmt w:val="decimal"/>
      <w:lvlText w:val="%4."/>
      <w:lvlJc w:val="left"/>
      <w:pPr>
        <w:ind w:left="4054" w:hanging="360"/>
      </w:pPr>
    </w:lvl>
    <w:lvl w:ilvl="4" w:tplc="04090019" w:tentative="1">
      <w:start w:val="1"/>
      <w:numFmt w:val="lowerLetter"/>
      <w:lvlText w:val="%5."/>
      <w:lvlJc w:val="left"/>
      <w:pPr>
        <w:ind w:left="4774" w:hanging="360"/>
      </w:pPr>
    </w:lvl>
    <w:lvl w:ilvl="5" w:tplc="0409001B" w:tentative="1">
      <w:start w:val="1"/>
      <w:numFmt w:val="lowerRoman"/>
      <w:lvlText w:val="%6."/>
      <w:lvlJc w:val="right"/>
      <w:pPr>
        <w:ind w:left="5494" w:hanging="180"/>
      </w:pPr>
    </w:lvl>
    <w:lvl w:ilvl="6" w:tplc="0409000F" w:tentative="1">
      <w:start w:val="1"/>
      <w:numFmt w:val="decimal"/>
      <w:lvlText w:val="%7."/>
      <w:lvlJc w:val="left"/>
      <w:pPr>
        <w:ind w:left="6214" w:hanging="360"/>
      </w:pPr>
    </w:lvl>
    <w:lvl w:ilvl="7" w:tplc="04090019" w:tentative="1">
      <w:start w:val="1"/>
      <w:numFmt w:val="lowerLetter"/>
      <w:lvlText w:val="%8."/>
      <w:lvlJc w:val="left"/>
      <w:pPr>
        <w:ind w:left="6934" w:hanging="360"/>
      </w:pPr>
    </w:lvl>
    <w:lvl w:ilvl="8" w:tplc="0409001B" w:tentative="1">
      <w:start w:val="1"/>
      <w:numFmt w:val="lowerRoman"/>
      <w:lvlText w:val="%9."/>
      <w:lvlJc w:val="right"/>
      <w:pPr>
        <w:ind w:left="7654" w:hanging="180"/>
      </w:pPr>
    </w:lvl>
  </w:abstractNum>
  <w:abstractNum w:abstractNumId="1" w15:restartNumberingAfterBreak="0">
    <w:nsid w:val="15186AC0"/>
    <w:multiLevelType w:val="hybridMultilevel"/>
    <w:tmpl w:val="09A69856"/>
    <w:lvl w:ilvl="0" w:tplc="0409000F">
      <w:start w:val="1"/>
      <w:numFmt w:val="decimal"/>
      <w:lvlText w:val="%1."/>
      <w:lvlJc w:val="left"/>
      <w:pPr>
        <w:ind w:left="1174" w:hanging="360"/>
      </w:p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2"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3" w15:restartNumberingAfterBreak="0">
    <w:nsid w:val="3FCD6F10"/>
    <w:multiLevelType w:val="hybridMultilevel"/>
    <w:tmpl w:val="1EF4C97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1338073369">
    <w:abstractNumId w:val="2"/>
  </w:num>
  <w:num w:numId="2" w16cid:durableId="2108115239">
    <w:abstractNumId w:val="4"/>
  </w:num>
  <w:num w:numId="3" w16cid:durableId="1031611903">
    <w:abstractNumId w:val="3"/>
  </w:num>
  <w:num w:numId="4" w16cid:durableId="1632514308">
    <w:abstractNumId w:val="1"/>
  </w:num>
  <w:num w:numId="5" w16cid:durableId="789514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83D"/>
    <w:rsid w:val="000143C0"/>
    <w:rsid w:val="000161FB"/>
    <w:rsid w:val="00051C74"/>
    <w:rsid w:val="00072572"/>
    <w:rsid w:val="00115A2D"/>
    <w:rsid w:val="001F6D53"/>
    <w:rsid w:val="002274A3"/>
    <w:rsid w:val="00262145"/>
    <w:rsid w:val="0027749F"/>
    <w:rsid w:val="002837DE"/>
    <w:rsid w:val="002854FB"/>
    <w:rsid w:val="00291F0E"/>
    <w:rsid w:val="003B3C4E"/>
    <w:rsid w:val="003F1869"/>
    <w:rsid w:val="00404D21"/>
    <w:rsid w:val="004359F7"/>
    <w:rsid w:val="0044083D"/>
    <w:rsid w:val="00446A9C"/>
    <w:rsid w:val="00462B06"/>
    <w:rsid w:val="004A197C"/>
    <w:rsid w:val="004A4783"/>
    <w:rsid w:val="004E5D23"/>
    <w:rsid w:val="005B49D7"/>
    <w:rsid w:val="006065BD"/>
    <w:rsid w:val="006374AE"/>
    <w:rsid w:val="00665106"/>
    <w:rsid w:val="00675436"/>
    <w:rsid w:val="007263B3"/>
    <w:rsid w:val="00842AFF"/>
    <w:rsid w:val="00872902"/>
    <w:rsid w:val="009072D4"/>
    <w:rsid w:val="00973F76"/>
    <w:rsid w:val="0098012E"/>
    <w:rsid w:val="009D794D"/>
    <w:rsid w:val="00A052B4"/>
    <w:rsid w:val="00AB3AB6"/>
    <w:rsid w:val="00AC095E"/>
    <w:rsid w:val="00AC6C7E"/>
    <w:rsid w:val="00AE58F5"/>
    <w:rsid w:val="00B4024E"/>
    <w:rsid w:val="00CD343E"/>
    <w:rsid w:val="00D110C5"/>
    <w:rsid w:val="00D55B0D"/>
    <w:rsid w:val="00DA3825"/>
    <w:rsid w:val="00E72B23"/>
    <w:rsid w:val="00EF7689"/>
    <w:rsid w:val="00F856C6"/>
    <w:rsid w:val="00FA2F1C"/>
    <w:rsid w:val="00FB0C4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99150"/>
  <w15:chartTrackingRefBased/>
  <w15:docId w15:val="{40E9F03F-3197-4B42-B7B8-1C32B90BB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83D"/>
    <w:pPr>
      <w:ind w:firstLine="454"/>
      <w:jc w:val="both"/>
    </w:pPr>
    <w:rPr>
      <w:lang w:val="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4083D"/>
    <w:pPr>
      <w:ind w:left="720"/>
      <w:contextualSpacing/>
    </w:pPr>
  </w:style>
  <w:style w:type="paragraph" w:styleId="Notedebasdepage">
    <w:name w:val="footnote text"/>
    <w:basedOn w:val="Normal"/>
    <w:link w:val="NotedebasdepageCar"/>
    <w:uiPriority w:val="99"/>
    <w:semiHidden/>
    <w:unhideWhenUsed/>
    <w:rsid w:val="00665106"/>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665106"/>
    <w:rPr>
      <w:sz w:val="20"/>
      <w:szCs w:val="20"/>
      <w:lang w:val="fr-CD"/>
    </w:rPr>
  </w:style>
  <w:style w:type="character" w:styleId="Appelnotedebasdep">
    <w:name w:val="footnote reference"/>
    <w:basedOn w:val="Policepardfaut"/>
    <w:uiPriority w:val="99"/>
    <w:semiHidden/>
    <w:unhideWhenUsed/>
    <w:rsid w:val="00665106"/>
    <w:rPr>
      <w:vertAlign w:val="superscript"/>
    </w:rPr>
  </w:style>
  <w:style w:type="paragraph" w:customStyle="1" w:styleId="Paragraphedeliste1">
    <w:name w:val="Paragraphe de liste1"/>
    <w:basedOn w:val="Normal"/>
    <w:rsid w:val="00665106"/>
    <w:pPr>
      <w:spacing w:after="200" w:line="276" w:lineRule="auto"/>
      <w:ind w:left="720" w:firstLine="0"/>
    </w:pPr>
    <w:rPr>
      <w:rFonts w:ascii="Calibri" w:eastAsia="Times New Roman" w:hAnsi="Calibri" w:cs="Arial"/>
      <w:lang w:val="en-US"/>
    </w:rPr>
  </w:style>
  <w:style w:type="paragraph" w:styleId="Sous-titre">
    <w:name w:val="Subtitle"/>
    <w:basedOn w:val="Normal"/>
    <w:next w:val="Normal"/>
    <w:link w:val="Sous-titreCar"/>
    <w:uiPriority w:val="11"/>
    <w:qFormat/>
    <w:rsid w:val="00AC095E"/>
    <w:pPr>
      <w:numPr>
        <w:ilvl w:val="1"/>
      </w:numPr>
      <w:spacing w:after="200" w:line="276" w:lineRule="auto"/>
      <w:ind w:firstLine="454"/>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AC095E"/>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AC095E"/>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AC095E"/>
    <w:rPr>
      <w:rFonts w:ascii="Cambria" w:eastAsia="Times New Roman" w:hAnsi="Cambria" w:cs="Times New Roman"/>
      <w:spacing w:val="5"/>
      <w:kern w:val="28"/>
      <w:sz w:val="36"/>
      <w:szCs w:val="36"/>
    </w:rPr>
  </w:style>
  <w:style w:type="paragraph" w:styleId="Rvision">
    <w:name w:val="Revision"/>
    <w:hidden/>
    <w:uiPriority w:val="99"/>
    <w:semiHidden/>
    <w:rsid w:val="00DA3825"/>
    <w:pPr>
      <w:spacing w:after="0" w:line="240" w:lineRule="auto"/>
    </w:pPr>
    <w:rPr>
      <w:lang w:val="fr-CD"/>
    </w:rPr>
  </w:style>
  <w:style w:type="paragraph" w:customStyle="1" w:styleId="pf0">
    <w:name w:val="pf0"/>
    <w:basedOn w:val="Normal"/>
    <w:rsid w:val="00115A2D"/>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115A2D"/>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729</Words>
  <Characters>4012</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7</cp:revision>
  <dcterms:created xsi:type="dcterms:W3CDTF">2024-04-29T03:49:00Z</dcterms:created>
  <dcterms:modified xsi:type="dcterms:W3CDTF">2024-10-21T05:29:00Z</dcterms:modified>
</cp:coreProperties>
</file>