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8924F" w14:textId="77777777" w:rsidR="0020129A" w:rsidRPr="0020129A" w:rsidRDefault="0020129A" w:rsidP="0020129A">
      <w:pPr>
        <w:pBdr>
          <w:bottom w:val="single" w:sz="8" w:space="4" w:color="404040"/>
        </w:pBdr>
        <w:spacing w:after="300" w:line="240" w:lineRule="auto"/>
        <w:ind w:firstLine="0"/>
        <w:contextualSpacing/>
        <w:rPr>
          <w:rFonts w:ascii="Calibri Light" w:eastAsia="Times New Roman" w:hAnsi="Calibri Light" w:cs="Times New Roman"/>
          <w:spacing w:val="5"/>
          <w:kern w:val="28"/>
          <w:sz w:val="36"/>
          <w:szCs w:val="36"/>
          <w:lang w:val="fr-FR" w:bidi="en-US"/>
        </w:rPr>
      </w:pPr>
      <w:bookmarkStart w:id="0" w:name="_Toc346471953"/>
      <w:r w:rsidRPr="0020129A">
        <w:rPr>
          <w:rFonts w:ascii="Calibri Light" w:eastAsia="Times New Roman" w:hAnsi="Calibri Light" w:cs="Times New Roman"/>
          <w:spacing w:val="5"/>
          <w:kern w:val="28"/>
          <w:sz w:val="36"/>
          <w:szCs w:val="36"/>
          <w:lang w:val="fr-FR" w:bidi="en-US"/>
        </w:rPr>
        <w:t>Sourate al-</w:t>
      </w:r>
      <w:proofErr w:type="spellStart"/>
      <w:r w:rsidRPr="0020129A">
        <w:rPr>
          <w:rFonts w:ascii="Calibri Light" w:eastAsia="Times New Roman" w:hAnsi="Calibri Light" w:cs="Times New Roman"/>
          <w:spacing w:val="5"/>
          <w:kern w:val="28"/>
          <w:sz w:val="36"/>
          <w:szCs w:val="36"/>
          <w:lang w:val="fr-FR" w:bidi="en-US"/>
        </w:rPr>
        <w:t>Mà’oune</w:t>
      </w:r>
      <w:bookmarkEnd w:id="0"/>
      <w:proofErr w:type="spellEnd"/>
    </w:p>
    <w:p w14:paraId="7B81C314" w14:textId="71C8E592" w:rsidR="0020129A" w:rsidRPr="0020129A" w:rsidRDefault="0020129A" w:rsidP="0020129A">
      <w:pPr>
        <w:numPr>
          <w:ilvl w:val="1"/>
          <w:numId w:val="0"/>
        </w:numPr>
        <w:spacing w:after="200" w:line="276" w:lineRule="auto"/>
        <w:rPr>
          <w:rFonts w:ascii="Calibri Light" w:eastAsia="Times New Roman" w:hAnsi="Calibri Light" w:cs="Times New Roman"/>
          <w:i/>
          <w:iCs/>
          <w:spacing w:val="15"/>
          <w:sz w:val="20"/>
          <w:szCs w:val="20"/>
          <w:lang w:val="fr-FR" w:bidi="en-US"/>
        </w:rPr>
      </w:pPr>
      <w:r w:rsidRPr="0020129A">
        <w:rPr>
          <w:rFonts w:ascii="Calibri Light" w:eastAsia="Times New Roman" w:hAnsi="Calibri Light" w:cs="Times New Roman"/>
          <w:i/>
          <w:iCs/>
          <w:spacing w:val="15"/>
          <w:sz w:val="20"/>
          <w:szCs w:val="20"/>
          <w:lang w:val="fr-FR" w:bidi="en-US"/>
        </w:rPr>
        <w:t>«</w:t>
      </w:r>
      <w:r w:rsidR="003C4782">
        <w:rPr>
          <w:rFonts w:ascii="Calibri Light" w:eastAsia="Times New Roman" w:hAnsi="Calibri Light" w:cs="Times New Roman"/>
          <w:i/>
          <w:iCs/>
          <w:spacing w:val="15"/>
          <w:sz w:val="20"/>
          <w:szCs w:val="20"/>
          <w:lang w:val="fr-FR" w:bidi="en-US"/>
        </w:rPr>
        <w:t xml:space="preserve"> </w:t>
      </w:r>
      <w:r w:rsidRPr="0020129A">
        <w:rPr>
          <w:rFonts w:ascii="Calibri Light" w:eastAsia="Times New Roman" w:hAnsi="Calibri Light" w:cs="Times New Roman"/>
          <w:i/>
          <w:iCs/>
          <w:spacing w:val="15"/>
          <w:sz w:val="20"/>
          <w:szCs w:val="20"/>
          <w:lang w:val="fr-FR" w:bidi="en-US"/>
        </w:rPr>
        <w:t>L’aide » sourate n° 107 – révélée à La Mecque – 7 versets</w:t>
      </w:r>
    </w:p>
    <w:p w14:paraId="08BA9230" w14:textId="77777777" w:rsidR="00397222" w:rsidRDefault="00397222" w:rsidP="0020129A">
      <w:pPr>
        <w:ind w:firstLine="0"/>
        <w:rPr>
          <w:rFonts w:cstheme="minorHAnsi"/>
          <w:b/>
          <w:bCs/>
        </w:rPr>
      </w:pPr>
    </w:p>
    <w:p w14:paraId="3A8C0735" w14:textId="77777777" w:rsidR="0000601D" w:rsidRDefault="0000601D" w:rsidP="0020129A">
      <w:pPr>
        <w:ind w:firstLine="0"/>
        <w:rPr>
          <w:rFonts w:cstheme="minorHAnsi"/>
          <w:b/>
          <w:bCs/>
        </w:rPr>
      </w:pPr>
    </w:p>
    <w:p w14:paraId="19866C46" w14:textId="77777777" w:rsidR="0000601D" w:rsidRDefault="0000601D" w:rsidP="0020129A">
      <w:pPr>
        <w:ind w:firstLine="0"/>
        <w:rPr>
          <w:rFonts w:cstheme="minorHAnsi"/>
          <w:b/>
          <w:bCs/>
        </w:rPr>
      </w:pPr>
    </w:p>
    <w:p w14:paraId="7B727207" w14:textId="517C7266" w:rsidR="0000601D" w:rsidRDefault="0000601D" w:rsidP="0000601D">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6CBE5EBE" w14:textId="77777777" w:rsidR="0000601D" w:rsidRDefault="0000601D" w:rsidP="0020129A">
      <w:pPr>
        <w:ind w:firstLine="0"/>
        <w:rPr>
          <w:rFonts w:cstheme="minorHAnsi"/>
          <w:b/>
          <w:bCs/>
        </w:rPr>
      </w:pPr>
    </w:p>
    <w:p w14:paraId="1ECB7FCA" w14:textId="4153FF98" w:rsidR="0000601D" w:rsidRPr="0000601D" w:rsidRDefault="0000601D" w:rsidP="0000601D">
      <w:pPr>
        <w:ind w:firstLine="0"/>
        <w:rPr>
          <w:rFonts w:ascii="Calibri" w:eastAsia="Calibri" w:hAnsi="Calibri" w:cs="Calibri"/>
          <w:lang w:val="fr-BE" w:bidi="fa-IR"/>
        </w:rPr>
      </w:pPr>
      <w:r w:rsidRPr="0000601D">
        <w:rPr>
          <w:rFonts w:ascii="Calibri" w:eastAsia="Calibri" w:hAnsi="Calibri" w:cs="Calibri"/>
          <w:lang w:val="fr-BE" w:bidi="fa-IR"/>
        </w:rPr>
        <w:t xml:space="preserve">Les 7 </w:t>
      </w:r>
      <w:r w:rsidR="00A529E7" w:rsidRPr="0000601D">
        <w:rPr>
          <w:rFonts w:ascii="Calibri" w:eastAsia="Calibri" w:hAnsi="Calibri" w:cs="Calibri"/>
          <w:lang w:val="fr-BE" w:bidi="fa-IR"/>
        </w:rPr>
        <w:t xml:space="preserve">versets </w:t>
      </w:r>
      <w:r w:rsidRPr="0000601D">
        <w:rPr>
          <w:rFonts w:ascii="Calibri" w:eastAsia="Calibri" w:hAnsi="Calibri" w:cs="Calibri"/>
          <w:lang w:val="fr-BE" w:bidi="fa-IR"/>
        </w:rPr>
        <w:t>décrivent les traits de caractère de ceux qui renient la religion</w:t>
      </w:r>
      <w:r w:rsidR="0031418B">
        <w:rPr>
          <w:rFonts w:ascii="Calibri" w:eastAsia="Calibri" w:hAnsi="Calibri" w:cs="Calibri"/>
          <w:lang w:val="fr-BE" w:bidi="fa-IR"/>
        </w:rPr>
        <w:t xml:space="preserve">, à savoir ceux qui </w:t>
      </w:r>
      <w:r w:rsidRPr="0000601D">
        <w:rPr>
          <w:rFonts w:ascii="Calibri" w:eastAsia="Calibri" w:hAnsi="Calibri" w:cs="Calibri"/>
          <w:lang w:val="fr-BE" w:bidi="fa-IR"/>
        </w:rPr>
        <w:t>trai</w:t>
      </w:r>
      <w:r w:rsidR="0031418B">
        <w:rPr>
          <w:rFonts w:ascii="Calibri" w:eastAsia="Calibri" w:hAnsi="Calibri" w:cs="Calibri"/>
          <w:lang w:val="fr-BE" w:bidi="fa-IR"/>
        </w:rPr>
        <w:t>tent</w:t>
      </w:r>
      <w:r w:rsidRPr="0000601D">
        <w:rPr>
          <w:rFonts w:ascii="Calibri" w:eastAsia="Calibri" w:hAnsi="Calibri" w:cs="Calibri"/>
          <w:lang w:val="fr-BE" w:bidi="fa-IR"/>
        </w:rPr>
        <w:t xml:space="preserve"> de mensonge la rétribution, chassent l'orphelin, ne prêtent pas attention à la nourriture des pauvres, négligent la prière</w:t>
      </w:r>
      <w:r w:rsidR="0031418B">
        <w:rPr>
          <w:rFonts w:ascii="Calibri" w:eastAsia="Calibri" w:hAnsi="Calibri" w:cs="Calibri"/>
          <w:lang w:val="fr-BE" w:bidi="fa-IR"/>
        </w:rPr>
        <w:t xml:space="preserve"> ou </w:t>
      </w:r>
      <w:r w:rsidRPr="0000601D">
        <w:rPr>
          <w:rFonts w:ascii="Calibri" w:eastAsia="Calibri" w:hAnsi="Calibri" w:cs="Calibri"/>
          <w:lang w:val="fr-BE" w:bidi="fa-IR"/>
        </w:rPr>
        <w:t>sont hypocrites</w:t>
      </w:r>
      <w:r w:rsidR="00A529E7">
        <w:rPr>
          <w:rFonts w:ascii="Calibri" w:eastAsia="Calibri" w:hAnsi="Calibri" w:cs="Calibri"/>
          <w:lang w:val="fr-BE" w:bidi="fa-IR"/>
        </w:rPr>
        <w:t>,</w:t>
      </w:r>
      <w:r w:rsidRPr="0000601D">
        <w:rPr>
          <w:rFonts w:ascii="Calibri" w:eastAsia="Calibri" w:hAnsi="Calibri" w:cs="Calibri"/>
          <w:lang w:val="fr-BE" w:bidi="fa-IR"/>
        </w:rPr>
        <w:t xml:space="preserve"> interdisent d’apporter une assistance à ceux qui souffrent.</w:t>
      </w:r>
      <w:r>
        <w:rPr>
          <w:rStyle w:val="Appelnotedebasdep"/>
          <w:rFonts w:ascii="Calibri" w:eastAsia="Calibri" w:hAnsi="Calibri" w:cs="Calibri"/>
          <w:lang w:val="fr-BE" w:bidi="fa-IR"/>
        </w:rPr>
        <w:footnoteReference w:id="1"/>
      </w:r>
    </w:p>
    <w:p w14:paraId="49157295" w14:textId="77777777" w:rsidR="0000601D" w:rsidRDefault="0000601D" w:rsidP="0020129A">
      <w:pPr>
        <w:ind w:firstLine="0"/>
        <w:rPr>
          <w:rFonts w:cstheme="minorHAnsi"/>
          <w:b/>
          <w:bCs/>
        </w:rPr>
      </w:pPr>
    </w:p>
    <w:p w14:paraId="2FF04224" w14:textId="77777777" w:rsidR="0020129A" w:rsidRDefault="0020129A" w:rsidP="0020129A">
      <w:pPr>
        <w:ind w:firstLine="0"/>
        <w:rPr>
          <w:rFonts w:cstheme="minorHAnsi"/>
          <w:b/>
          <w:bCs/>
        </w:rPr>
      </w:pPr>
    </w:p>
    <w:p w14:paraId="665FD831" w14:textId="77777777" w:rsidR="0020129A" w:rsidRDefault="0020129A" w:rsidP="0020129A">
      <w:pPr>
        <w:ind w:firstLine="0"/>
        <w:rPr>
          <w:rFonts w:cstheme="minorHAnsi"/>
          <w:b/>
          <w:bCs/>
        </w:rPr>
      </w:pPr>
    </w:p>
    <w:p w14:paraId="4DA6C4C5" w14:textId="0AAEB472" w:rsidR="0020129A" w:rsidRPr="00AF7084" w:rsidRDefault="0000601D" w:rsidP="0020129A">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bidi="en-US"/>
        </w:rPr>
        <w:t>b</w:t>
      </w:r>
      <w:r w:rsidR="0020129A" w:rsidRPr="00AF7084">
        <w:rPr>
          <w:rFonts w:ascii="Calibri" w:eastAsia="Times New Roman" w:hAnsi="Calibri" w:cs="Arial"/>
          <w:b/>
          <w:bCs/>
          <w:sz w:val="20"/>
          <w:szCs w:val="20"/>
          <w:lang w:val="fr-FR" w:bidi="en-US"/>
        </w:rPr>
        <w:t xml:space="preserve">) </w:t>
      </w:r>
      <w:bookmarkStart w:id="3" w:name="_Hlk153522200"/>
      <w:r w:rsidR="0020129A" w:rsidRPr="00AF7084">
        <w:rPr>
          <w:rFonts w:ascii="Calibri" w:eastAsia="Times New Roman" w:hAnsi="Calibri" w:cs="Arial"/>
          <w:b/>
          <w:bCs/>
          <w:sz w:val="20"/>
          <w:szCs w:val="20"/>
          <w:lang w:val="fr-FR" w:bidi="en-US"/>
        </w:rPr>
        <w:t>Aperçu du contenu de la sourate</w:t>
      </w:r>
      <w:bookmarkEnd w:id="3"/>
    </w:p>
    <w:p w14:paraId="3DB8DBE5" w14:textId="77777777" w:rsidR="0020129A" w:rsidRDefault="0020129A" w:rsidP="0020129A">
      <w:pPr>
        <w:ind w:firstLine="0"/>
        <w:rPr>
          <w:rFonts w:cstheme="minorHAnsi"/>
          <w:b/>
          <w:bCs/>
        </w:rPr>
      </w:pPr>
    </w:p>
    <w:p w14:paraId="24DF41AF" w14:textId="7441A499" w:rsidR="0020129A" w:rsidRPr="0020129A" w:rsidRDefault="0020129A" w:rsidP="0020129A">
      <w:pPr>
        <w:spacing w:after="200" w:line="276" w:lineRule="auto"/>
        <w:ind w:firstLine="0"/>
        <w:rPr>
          <w:rFonts w:ascii="Calibri" w:eastAsia="Times New Roman" w:hAnsi="Calibri" w:cs="Calibri"/>
          <w:lang w:val="fr-FR" w:bidi="en-US"/>
        </w:rPr>
      </w:pPr>
      <w:r w:rsidRPr="0020129A">
        <w:rPr>
          <w:rFonts w:ascii="Calibri" w:eastAsia="Times New Roman" w:hAnsi="Calibri" w:cs="Calibri"/>
          <w:lang w:val="fr-FR" w:bidi="en-US"/>
        </w:rPr>
        <w:t xml:space="preserve">Dans cette sourate, il y a une menace pour ceux qui se proclament Musulmans mais qui ont des comportements semblables aux hypocrites. </w:t>
      </w:r>
      <w:r w:rsidR="00A529E7">
        <w:rPr>
          <w:rFonts w:ascii="Calibri" w:eastAsia="Times New Roman" w:hAnsi="Calibri" w:cs="Calibri"/>
          <w:lang w:val="fr-FR" w:bidi="en-US"/>
        </w:rPr>
        <w:t>La</w:t>
      </w:r>
      <w:r w:rsidR="00A529E7" w:rsidRPr="0020129A">
        <w:rPr>
          <w:rFonts w:ascii="Calibri" w:eastAsia="Times New Roman" w:hAnsi="Calibri" w:cs="Calibri"/>
          <w:lang w:val="fr-FR" w:bidi="en-US"/>
        </w:rPr>
        <w:t xml:space="preserve"> </w:t>
      </w:r>
      <w:r w:rsidRPr="0020129A">
        <w:rPr>
          <w:rFonts w:ascii="Calibri" w:eastAsia="Times New Roman" w:hAnsi="Calibri" w:cs="Calibri"/>
          <w:lang w:val="fr-FR" w:bidi="en-US"/>
        </w:rPr>
        <w:t>sourate décrit les attributs et les comportements de ceux qui nient le Jour du Jugement : la négligence dans la prière, l’ostentation dans les actes, le fait de ne pas dépenser sur le chemin de Dieu</w:t>
      </w:r>
      <w:r w:rsidR="00A529E7">
        <w:rPr>
          <w:rFonts w:ascii="Calibri" w:eastAsia="Times New Roman" w:hAnsi="Calibri" w:cs="Calibri"/>
          <w:lang w:val="fr-FR" w:bidi="en-US"/>
        </w:rPr>
        <w:t>,</w:t>
      </w:r>
      <w:r w:rsidRPr="0020129A">
        <w:rPr>
          <w:rFonts w:ascii="Calibri" w:eastAsia="Times New Roman" w:hAnsi="Calibri" w:cs="Calibri"/>
          <w:lang w:val="fr-FR" w:bidi="en-US"/>
        </w:rPr>
        <w:t xml:space="preserve"> le refus d’aider les orphelins et les indigents</w:t>
      </w:r>
      <w:r w:rsidR="00A529E7">
        <w:rPr>
          <w:rFonts w:ascii="Calibri" w:eastAsia="Times New Roman" w:hAnsi="Calibri" w:cs="Calibri"/>
          <w:lang w:val="fr-FR" w:bidi="en-US"/>
        </w:rPr>
        <w:t xml:space="preserve"> en sont les signes.</w:t>
      </w:r>
    </w:p>
    <w:p w14:paraId="08623B76" w14:textId="1806ED8F" w:rsidR="0020129A" w:rsidRPr="0020129A" w:rsidRDefault="0020129A" w:rsidP="0020129A">
      <w:pPr>
        <w:spacing w:after="200" w:line="276" w:lineRule="auto"/>
        <w:ind w:firstLine="0"/>
        <w:rPr>
          <w:rFonts w:ascii="Calibri" w:eastAsia="Times New Roman" w:hAnsi="Calibri" w:cs="Calibri"/>
          <w:lang w:val="fr-FR" w:bidi="en-US"/>
        </w:rPr>
      </w:pPr>
      <w:r w:rsidRPr="0020129A">
        <w:rPr>
          <w:rFonts w:ascii="Calibri" w:eastAsia="Times New Roman" w:hAnsi="Calibri" w:cs="Calibri"/>
          <w:lang w:val="fr-FR" w:bidi="en-US"/>
        </w:rPr>
        <w:t xml:space="preserve">Certains disent que cette sourate a été révélée à la suite du comportement d’Abou </w:t>
      </w:r>
      <w:proofErr w:type="spellStart"/>
      <w:r w:rsidRPr="0020129A">
        <w:rPr>
          <w:rFonts w:ascii="Calibri" w:eastAsia="Times New Roman" w:hAnsi="Calibri" w:cs="Calibri"/>
          <w:lang w:val="fr-FR" w:bidi="en-US"/>
        </w:rPr>
        <w:t>Soufyan</w:t>
      </w:r>
      <w:proofErr w:type="spellEnd"/>
      <w:r w:rsidR="008F233A">
        <w:rPr>
          <w:rStyle w:val="Appelnotedebasdep"/>
          <w:rFonts w:ascii="Calibri" w:eastAsia="Times New Roman" w:hAnsi="Calibri" w:cs="Calibri"/>
          <w:lang w:val="fr-FR" w:bidi="en-US"/>
        </w:rPr>
        <w:footnoteReference w:id="2"/>
      </w:r>
      <w:r w:rsidRPr="0020129A">
        <w:rPr>
          <w:rFonts w:ascii="Calibri" w:eastAsia="Times New Roman" w:hAnsi="Calibri" w:cs="Calibri"/>
          <w:lang w:val="fr-FR" w:bidi="en-US"/>
        </w:rPr>
        <w:t xml:space="preserve"> : il abattait chaque semaine deux grands chameaux afin de festoyer avec ses amis, mais lorsqu’un jour, un orphelin se présenta à sa porte, il le chassa avec un bâton.</w:t>
      </w:r>
      <w:r w:rsidRPr="0020129A">
        <w:rPr>
          <w:rFonts w:ascii="Calibri" w:eastAsia="Times New Roman" w:hAnsi="Calibri" w:cs="Calibri"/>
          <w:vertAlign w:val="superscript"/>
          <w:lang w:val="fr-FR" w:bidi="en-US"/>
        </w:rPr>
        <w:footnoteReference w:id="3"/>
      </w:r>
    </w:p>
    <w:p w14:paraId="4A24CCE7" w14:textId="77777777" w:rsidR="0020129A" w:rsidRDefault="0020129A" w:rsidP="0020129A">
      <w:pPr>
        <w:ind w:firstLine="0"/>
        <w:rPr>
          <w:rFonts w:cstheme="minorHAnsi"/>
          <w:b/>
          <w:bCs/>
        </w:rPr>
      </w:pPr>
    </w:p>
    <w:p w14:paraId="660E2823" w14:textId="77777777" w:rsidR="00175C9A" w:rsidRDefault="00175C9A" w:rsidP="0020129A">
      <w:pPr>
        <w:ind w:firstLine="0"/>
        <w:rPr>
          <w:rFonts w:cstheme="minorHAnsi"/>
          <w:b/>
          <w:bCs/>
        </w:rPr>
      </w:pPr>
    </w:p>
    <w:p w14:paraId="2C405E92" w14:textId="0D6670FA" w:rsidR="0020129A" w:rsidRPr="0020129A" w:rsidRDefault="0000601D" w:rsidP="0020129A">
      <w:pPr>
        <w:spacing w:after="200" w:line="276" w:lineRule="auto"/>
        <w:ind w:firstLine="0"/>
        <w:rPr>
          <w:rFonts w:ascii="Calibri" w:eastAsia="Times New Roman" w:hAnsi="Calibri" w:cs="Arial"/>
          <w:b/>
          <w:bCs/>
          <w:sz w:val="20"/>
          <w:szCs w:val="20"/>
          <w:lang w:val="fr-FR"/>
        </w:rPr>
      </w:pPr>
      <w:r>
        <w:rPr>
          <w:rFonts w:ascii="Calibri" w:eastAsia="Times New Roman" w:hAnsi="Calibri" w:cs="Arial"/>
          <w:b/>
          <w:bCs/>
          <w:sz w:val="20"/>
          <w:szCs w:val="20"/>
          <w:lang w:val="fr-FR"/>
        </w:rPr>
        <w:t>c</w:t>
      </w:r>
      <w:r w:rsidR="0020129A" w:rsidRPr="0020129A">
        <w:rPr>
          <w:rFonts w:ascii="Calibri" w:eastAsia="Times New Roman" w:hAnsi="Calibri" w:cs="Arial"/>
          <w:b/>
          <w:bCs/>
          <w:sz w:val="20"/>
          <w:szCs w:val="20"/>
          <w:lang w:val="fr-FR"/>
        </w:rPr>
        <w:t xml:space="preserve">) Bienfaits de la récitation </w:t>
      </w:r>
    </w:p>
    <w:p w14:paraId="3C78BEB6" w14:textId="77777777" w:rsidR="0020129A" w:rsidRPr="0020129A" w:rsidRDefault="0020129A" w:rsidP="0020129A">
      <w:pPr>
        <w:spacing w:after="200" w:line="276" w:lineRule="auto"/>
        <w:ind w:firstLine="0"/>
        <w:rPr>
          <w:rFonts w:ascii="Calibri" w:eastAsia="Times New Roman" w:hAnsi="Calibri" w:cs="Arial"/>
          <w:b/>
          <w:bCs/>
          <w:sz w:val="20"/>
          <w:szCs w:val="20"/>
          <w:lang w:val="fr-FR"/>
        </w:rPr>
      </w:pPr>
    </w:p>
    <w:p w14:paraId="2A217F7E" w14:textId="4826B695" w:rsidR="0000601D" w:rsidRPr="00175C9A" w:rsidRDefault="0020129A" w:rsidP="00175C9A">
      <w:pPr>
        <w:spacing w:after="200" w:line="276" w:lineRule="auto"/>
        <w:ind w:firstLine="0"/>
        <w:rPr>
          <w:rFonts w:ascii="Calibri" w:eastAsia="Times New Roman" w:hAnsi="Calibri" w:cs="Calibri"/>
          <w:lang w:val="fr-FR" w:bidi="en-US"/>
        </w:rPr>
      </w:pPr>
      <w:r w:rsidRPr="0020129A">
        <w:rPr>
          <w:rFonts w:ascii="Calibri" w:eastAsia="Times New Roman" w:hAnsi="Calibri" w:cs="Calibri"/>
          <w:lang w:val="fr-FR" w:bidi="en-US"/>
        </w:rPr>
        <w:t>Selon un récit de l’Imam al-</w:t>
      </w:r>
      <w:proofErr w:type="spellStart"/>
      <w:r w:rsidRPr="0020129A">
        <w:rPr>
          <w:rFonts w:ascii="Calibri" w:eastAsia="Times New Roman" w:hAnsi="Calibri" w:cs="Calibri"/>
          <w:lang w:val="fr-FR" w:bidi="en-US"/>
        </w:rPr>
        <w:t>B</w:t>
      </w:r>
      <w:r>
        <w:rPr>
          <w:rFonts w:ascii="Calibri" w:eastAsia="Times New Roman" w:hAnsi="Calibri" w:cs="Calibri"/>
          <w:lang w:val="fr-FR" w:bidi="en-US"/>
        </w:rPr>
        <w:t>à</w:t>
      </w:r>
      <w:r w:rsidRPr="0020129A">
        <w:rPr>
          <w:rFonts w:ascii="Calibri" w:eastAsia="Times New Roman" w:hAnsi="Calibri" w:cs="Calibri"/>
          <w:lang w:val="fr-FR" w:bidi="en-US"/>
        </w:rPr>
        <w:t>qir</w:t>
      </w:r>
      <w:proofErr w:type="spellEnd"/>
      <w:r w:rsidRPr="0020129A">
        <w:rPr>
          <w:rFonts w:ascii="Calibri" w:eastAsia="Times New Roman" w:hAnsi="Calibri" w:cs="Calibri"/>
          <w:lang w:val="fr-FR" w:bidi="en-US"/>
        </w:rPr>
        <w:t xml:space="preserve"> (a), celui qui récite cette sourate dans ses prières obligatoires et recommandées (</w:t>
      </w:r>
      <w:proofErr w:type="spellStart"/>
      <w:r w:rsidRPr="0020129A">
        <w:rPr>
          <w:rFonts w:ascii="Calibri" w:eastAsia="Times New Roman" w:hAnsi="Calibri" w:cs="Calibri"/>
          <w:iCs/>
          <w:lang w:val="fr-FR" w:bidi="en-US"/>
        </w:rPr>
        <w:t>nafélah</w:t>
      </w:r>
      <w:proofErr w:type="spellEnd"/>
      <w:r w:rsidRPr="0020129A">
        <w:rPr>
          <w:rFonts w:ascii="Calibri" w:eastAsia="Times New Roman" w:hAnsi="Calibri" w:cs="Calibri"/>
          <w:lang w:val="fr-FR" w:bidi="en-US"/>
        </w:rPr>
        <w:t>), Dieu accepte ses prières et ses jeûnes, et</w:t>
      </w:r>
      <w:r w:rsidR="00A529E7">
        <w:rPr>
          <w:rFonts w:ascii="Calibri" w:eastAsia="Times New Roman" w:hAnsi="Calibri" w:cs="Calibri"/>
          <w:lang w:val="fr-FR" w:bidi="en-US"/>
        </w:rPr>
        <w:t>,</w:t>
      </w:r>
      <w:r w:rsidRPr="0020129A">
        <w:rPr>
          <w:rFonts w:ascii="Calibri" w:eastAsia="Times New Roman" w:hAnsi="Calibri" w:cs="Calibri"/>
          <w:lang w:val="fr-FR" w:bidi="en-US"/>
        </w:rPr>
        <w:t xml:space="preserve"> pour toutes les erreurs qu’il aura commises, </w:t>
      </w:r>
      <w:r w:rsidR="0031418B">
        <w:rPr>
          <w:rFonts w:ascii="Calibri" w:eastAsia="Times New Roman" w:hAnsi="Calibri" w:cs="Calibri"/>
          <w:lang w:val="fr-FR" w:bidi="en-US"/>
        </w:rPr>
        <w:t>Il</w:t>
      </w:r>
      <w:r w:rsidRPr="0020129A">
        <w:rPr>
          <w:rFonts w:ascii="Calibri" w:eastAsia="Times New Roman" w:hAnsi="Calibri" w:cs="Calibri"/>
          <w:lang w:val="fr-FR" w:bidi="en-US"/>
        </w:rPr>
        <w:t xml:space="preserve"> ne lui demandera pas de comptes (pardonnera ses péchés).</w:t>
      </w:r>
      <w:r w:rsidRPr="0020129A">
        <w:rPr>
          <w:rFonts w:ascii="Calibri" w:eastAsia="Times New Roman" w:hAnsi="Calibri" w:cs="Calibri"/>
          <w:vertAlign w:val="superscript"/>
          <w:lang w:val="fr-FR" w:bidi="en-US"/>
        </w:rPr>
        <w:footnoteReference w:id="4"/>
      </w:r>
    </w:p>
    <w:p w14:paraId="19087D4F" w14:textId="24B12706" w:rsidR="0020129A" w:rsidRPr="00011122" w:rsidRDefault="0000601D" w:rsidP="0020129A">
      <w:pPr>
        <w:ind w:firstLine="0"/>
        <w:rPr>
          <w:b/>
          <w:bCs/>
          <w:sz w:val="20"/>
          <w:szCs w:val="20"/>
          <w:lang w:val="fr-FR"/>
        </w:rPr>
      </w:pPr>
      <w:r>
        <w:rPr>
          <w:rFonts w:eastAsiaTheme="minorEastAsia"/>
          <w:b/>
          <w:bCs/>
          <w:sz w:val="20"/>
          <w:szCs w:val="20"/>
          <w:lang w:val="fr-FR" w:bidi="en-US"/>
        </w:rPr>
        <w:lastRenderedPageBreak/>
        <w:t>d</w:t>
      </w:r>
      <w:r w:rsidR="0020129A" w:rsidRPr="00011122">
        <w:rPr>
          <w:rFonts w:eastAsiaTheme="minorEastAsia"/>
          <w:b/>
          <w:bCs/>
          <w:sz w:val="20"/>
          <w:szCs w:val="20"/>
          <w:lang w:val="fr-FR" w:bidi="en-US"/>
        </w:rPr>
        <w:t>) Exégèse et commentaire de la sourate</w:t>
      </w:r>
    </w:p>
    <w:p w14:paraId="67072AF9" w14:textId="77777777" w:rsidR="0020129A" w:rsidRDefault="0020129A" w:rsidP="0020129A">
      <w:pPr>
        <w:ind w:firstLine="0"/>
        <w:rPr>
          <w:rFonts w:cstheme="minorHAnsi"/>
          <w:b/>
          <w:bCs/>
        </w:rPr>
      </w:pPr>
    </w:p>
    <w:p w14:paraId="4DB5166A" w14:textId="77777777" w:rsidR="00AA6C6E" w:rsidRDefault="00AA6C6E" w:rsidP="0020129A">
      <w:pPr>
        <w:ind w:firstLine="0"/>
        <w:rPr>
          <w:rFonts w:cstheme="minorHAnsi"/>
          <w:b/>
          <w:bCs/>
        </w:rPr>
      </w:pPr>
    </w:p>
    <w:p w14:paraId="541F0E79" w14:textId="77777777" w:rsidR="00AA6C6E" w:rsidRDefault="00AA6C6E" w:rsidP="00AA6C6E">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56D05AA6" w14:textId="77777777" w:rsidR="00AA6C6E" w:rsidRDefault="00AA6C6E" w:rsidP="00AA6C6E">
      <w:pPr>
        <w:ind w:firstLine="0"/>
        <w:jc w:val="right"/>
        <w:rPr>
          <w:rFonts w:cstheme="minorHAnsi"/>
          <w:b/>
          <w:bCs/>
        </w:rPr>
      </w:pPr>
    </w:p>
    <w:p w14:paraId="7BD6A0A3" w14:textId="77777777" w:rsidR="00B9665C" w:rsidRDefault="00B9665C" w:rsidP="00B9665C">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649EEFE1" w14:textId="77777777" w:rsidR="003E3BB3" w:rsidRDefault="003E3BB3" w:rsidP="0094786A">
      <w:pPr>
        <w:ind w:firstLine="0"/>
        <w:rPr>
          <w:rFonts w:cstheme="minorHAnsi"/>
          <w:i/>
          <w:iCs/>
          <w:lang w:bidi="fa-IR"/>
        </w:rPr>
      </w:pPr>
    </w:p>
    <w:p w14:paraId="205B465A" w14:textId="77777777" w:rsidR="00AA6C6E" w:rsidRDefault="00AA6C6E" w:rsidP="0094786A">
      <w:pPr>
        <w:ind w:firstLine="0"/>
        <w:rPr>
          <w:rFonts w:cstheme="minorHAnsi"/>
          <w:i/>
          <w:iCs/>
          <w:lang w:bidi="fa-IR"/>
        </w:rPr>
      </w:pPr>
    </w:p>
    <w:p w14:paraId="5C3CA213" w14:textId="3A616FAC" w:rsidR="00AA6C6E" w:rsidRPr="00AA6C6E" w:rsidRDefault="00AA6C6E" w:rsidP="00AA6C6E">
      <w:pPr>
        <w:spacing w:before="100" w:beforeAutospacing="1" w:after="100" w:afterAutospacing="1" w:line="240" w:lineRule="auto"/>
        <w:ind w:firstLine="0"/>
        <w:jc w:val="right"/>
        <w:rPr>
          <w:rFonts w:ascii="Arial" w:eastAsia="Times New Roman" w:hAnsi="Arial" w:cs="Arial"/>
          <w:sz w:val="20"/>
          <w:szCs w:val="20"/>
          <w:lang w:val="fr-FR" w:eastAsia="fr-FR"/>
        </w:rPr>
      </w:pPr>
      <w:proofErr w:type="spellStart"/>
      <w:r w:rsidRPr="00AA6C6E">
        <w:rPr>
          <w:rFonts w:ascii="Arial" w:eastAsia="Times New Roman" w:hAnsi="Arial" w:cs="KFGQPC Uthmanic Script HAFS"/>
          <w:sz w:val="36"/>
          <w:szCs w:val="36"/>
          <w:shd w:val="clear" w:color="auto" w:fill="FFFFFF"/>
          <w:rtl/>
          <w:lang w:val="fr-FR" w:eastAsia="fr-FR"/>
        </w:rPr>
        <w:t>أَرَءَيۡتَ</w:t>
      </w:r>
      <w:proofErr w:type="spellEnd"/>
      <w:r w:rsidRPr="00AA6C6E">
        <w:rPr>
          <w:rFonts w:ascii="Arial" w:eastAsia="Times New Roman" w:hAnsi="Arial" w:cs="KFGQPC Uthmanic Script HAFS"/>
          <w:sz w:val="36"/>
          <w:szCs w:val="36"/>
          <w:shd w:val="clear" w:color="auto" w:fill="FFFFFF"/>
          <w:rtl/>
          <w:lang w:val="fr-FR" w:eastAsia="fr-FR"/>
        </w:rPr>
        <w:t xml:space="preserve"> </w:t>
      </w:r>
      <w:proofErr w:type="spellStart"/>
      <w:r w:rsidRPr="00AA6C6E">
        <w:rPr>
          <w:rFonts w:ascii="Arial" w:eastAsia="Times New Roman" w:hAnsi="Arial" w:cs="KFGQPC Uthmanic Script HAFS"/>
          <w:sz w:val="36"/>
          <w:szCs w:val="36"/>
          <w:shd w:val="clear" w:color="auto" w:fill="FFFFFF"/>
          <w:rtl/>
          <w:lang w:val="fr-FR" w:eastAsia="fr-FR"/>
        </w:rPr>
        <w:t>ٱلَّذِي</w:t>
      </w:r>
      <w:proofErr w:type="spellEnd"/>
      <w:r w:rsidRPr="00AA6C6E">
        <w:rPr>
          <w:rFonts w:ascii="Arial" w:eastAsia="Times New Roman" w:hAnsi="Arial" w:cs="KFGQPC Uthmanic Script HAFS"/>
          <w:sz w:val="36"/>
          <w:szCs w:val="36"/>
          <w:shd w:val="clear" w:color="auto" w:fill="FFFFFF"/>
          <w:rtl/>
          <w:lang w:val="fr-FR" w:eastAsia="fr-FR"/>
        </w:rPr>
        <w:t xml:space="preserve"> يُكَذِّبُ بِٱلدِّينِ١ فَذَٰلِكَ </w:t>
      </w:r>
      <w:proofErr w:type="spellStart"/>
      <w:r w:rsidRPr="00AA6C6E">
        <w:rPr>
          <w:rFonts w:ascii="Arial" w:eastAsia="Times New Roman" w:hAnsi="Arial" w:cs="KFGQPC Uthmanic Script HAFS"/>
          <w:sz w:val="36"/>
          <w:szCs w:val="36"/>
          <w:shd w:val="clear" w:color="auto" w:fill="FFFFFF"/>
          <w:rtl/>
          <w:lang w:val="fr-FR" w:eastAsia="fr-FR"/>
        </w:rPr>
        <w:t>ٱلَّذِي</w:t>
      </w:r>
      <w:proofErr w:type="spellEnd"/>
      <w:r w:rsidRPr="00AA6C6E">
        <w:rPr>
          <w:rFonts w:ascii="Arial" w:eastAsia="Times New Roman" w:hAnsi="Arial" w:cs="KFGQPC Uthmanic Script HAFS"/>
          <w:sz w:val="36"/>
          <w:szCs w:val="36"/>
          <w:shd w:val="clear" w:color="auto" w:fill="FFFFFF"/>
          <w:rtl/>
          <w:lang w:val="fr-FR" w:eastAsia="fr-FR"/>
        </w:rPr>
        <w:t xml:space="preserve"> يَدُعُّ ٱلۡيَتِيمَ٢ وَلَا يَحُضُّ عَلَىٰ طَعَامِ ٱلۡمِسۡكِينِ٣ </w:t>
      </w:r>
      <w:proofErr w:type="spellStart"/>
      <w:r w:rsidRPr="00AA6C6E">
        <w:rPr>
          <w:rFonts w:ascii="Arial" w:eastAsia="Times New Roman" w:hAnsi="Arial" w:cs="KFGQPC Uthmanic Script HAFS"/>
          <w:sz w:val="36"/>
          <w:szCs w:val="36"/>
          <w:shd w:val="clear" w:color="auto" w:fill="FFFFFF"/>
          <w:rtl/>
          <w:lang w:val="fr-FR" w:eastAsia="fr-FR"/>
        </w:rPr>
        <w:t>فَوَيۡل</w:t>
      </w:r>
      <w:proofErr w:type="spellEnd"/>
      <w:r w:rsidRPr="00AA6C6E">
        <w:rPr>
          <w:rFonts w:ascii="Arial" w:eastAsia="Times New Roman" w:hAnsi="Arial" w:cs="KFGQPC Uthmanic Script HAFS"/>
          <w:sz w:val="36"/>
          <w:szCs w:val="36"/>
          <w:shd w:val="clear" w:color="auto" w:fill="FFFFFF"/>
          <w:rtl/>
          <w:lang w:val="fr-FR" w:eastAsia="fr-FR"/>
        </w:rPr>
        <w:t xml:space="preserve">ٞ لِّلۡمُصَلِّينَ٤ </w:t>
      </w:r>
      <w:proofErr w:type="spellStart"/>
      <w:r w:rsidRPr="00AA6C6E">
        <w:rPr>
          <w:rFonts w:ascii="Arial" w:eastAsia="Times New Roman" w:hAnsi="Arial" w:cs="KFGQPC Uthmanic Script HAFS"/>
          <w:sz w:val="36"/>
          <w:szCs w:val="36"/>
          <w:shd w:val="clear" w:color="auto" w:fill="FFFFFF"/>
          <w:rtl/>
          <w:lang w:val="fr-FR" w:eastAsia="fr-FR"/>
        </w:rPr>
        <w:t>ٱلَّذِينَ</w:t>
      </w:r>
      <w:proofErr w:type="spellEnd"/>
      <w:r w:rsidRPr="00AA6C6E">
        <w:rPr>
          <w:rFonts w:ascii="Arial" w:eastAsia="Times New Roman" w:hAnsi="Arial" w:cs="KFGQPC Uthmanic Script HAFS"/>
          <w:sz w:val="36"/>
          <w:szCs w:val="36"/>
          <w:shd w:val="clear" w:color="auto" w:fill="FFFFFF"/>
          <w:rtl/>
          <w:lang w:val="fr-FR" w:eastAsia="fr-FR"/>
        </w:rPr>
        <w:t xml:space="preserve"> </w:t>
      </w:r>
      <w:proofErr w:type="spellStart"/>
      <w:r w:rsidRPr="00AA6C6E">
        <w:rPr>
          <w:rFonts w:ascii="Arial" w:eastAsia="Times New Roman" w:hAnsi="Arial" w:cs="KFGQPC Uthmanic Script HAFS"/>
          <w:sz w:val="36"/>
          <w:szCs w:val="36"/>
          <w:shd w:val="clear" w:color="auto" w:fill="FFFFFF"/>
          <w:rtl/>
          <w:lang w:val="fr-FR" w:eastAsia="fr-FR"/>
        </w:rPr>
        <w:t>هُمۡ</w:t>
      </w:r>
      <w:proofErr w:type="spellEnd"/>
      <w:r w:rsidRPr="00AA6C6E">
        <w:rPr>
          <w:rFonts w:ascii="Arial" w:eastAsia="Times New Roman" w:hAnsi="Arial" w:cs="KFGQPC Uthmanic Script HAFS"/>
          <w:sz w:val="36"/>
          <w:szCs w:val="36"/>
          <w:shd w:val="clear" w:color="auto" w:fill="FFFFFF"/>
          <w:rtl/>
          <w:lang w:val="fr-FR" w:eastAsia="fr-FR"/>
        </w:rPr>
        <w:t xml:space="preserve"> عَن </w:t>
      </w:r>
      <w:proofErr w:type="spellStart"/>
      <w:r w:rsidRPr="00AA6C6E">
        <w:rPr>
          <w:rFonts w:ascii="Arial" w:eastAsia="Times New Roman" w:hAnsi="Arial" w:cs="KFGQPC Uthmanic Script HAFS"/>
          <w:sz w:val="36"/>
          <w:szCs w:val="36"/>
          <w:shd w:val="clear" w:color="auto" w:fill="FFFFFF"/>
          <w:rtl/>
          <w:lang w:val="fr-FR" w:eastAsia="fr-FR"/>
        </w:rPr>
        <w:t>صَلَاتِهِمۡ</w:t>
      </w:r>
      <w:proofErr w:type="spellEnd"/>
      <w:r w:rsidRPr="00AA6C6E">
        <w:rPr>
          <w:rFonts w:ascii="Arial" w:eastAsia="Times New Roman" w:hAnsi="Arial" w:cs="KFGQPC Uthmanic Script HAFS"/>
          <w:sz w:val="36"/>
          <w:szCs w:val="36"/>
          <w:shd w:val="clear" w:color="auto" w:fill="FFFFFF"/>
          <w:rtl/>
          <w:lang w:val="fr-FR" w:eastAsia="fr-FR"/>
        </w:rPr>
        <w:t xml:space="preserve"> سَاهُونَ٥ </w:t>
      </w:r>
      <w:proofErr w:type="spellStart"/>
      <w:r w:rsidRPr="00AA6C6E">
        <w:rPr>
          <w:rFonts w:ascii="Arial" w:eastAsia="Times New Roman" w:hAnsi="Arial" w:cs="KFGQPC Uthmanic Script HAFS"/>
          <w:sz w:val="36"/>
          <w:szCs w:val="36"/>
          <w:shd w:val="clear" w:color="auto" w:fill="FFFFFF"/>
          <w:rtl/>
          <w:lang w:val="fr-FR" w:eastAsia="fr-FR"/>
        </w:rPr>
        <w:t>ٱلَّذِينَ</w:t>
      </w:r>
      <w:proofErr w:type="spellEnd"/>
      <w:r w:rsidRPr="00AA6C6E">
        <w:rPr>
          <w:rFonts w:ascii="Arial" w:eastAsia="Times New Roman" w:hAnsi="Arial" w:cs="KFGQPC Uthmanic Script HAFS"/>
          <w:sz w:val="36"/>
          <w:szCs w:val="36"/>
          <w:shd w:val="clear" w:color="auto" w:fill="FFFFFF"/>
          <w:rtl/>
          <w:lang w:val="fr-FR" w:eastAsia="fr-FR"/>
        </w:rPr>
        <w:t xml:space="preserve"> </w:t>
      </w:r>
      <w:proofErr w:type="spellStart"/>
      <w:r w:rsidRPr="00AA6C6E">
        <w:rPr>
          <w:rFonts w:ascii="Arial" w:eastAsia="Times New Roman" w:hAnsi="Arial" w:cs="KFGQPC Uthmanic Script HAFS"/>
          <w:sz w:val="36"/>
          <w:szCs w:val="36"/>
          <w:shd w:val="clear" w:color="auto" w:fill="FFFFFF"/>
          <w:rtl/>
          <w:lang w:val="fr-FR" w:eastAsia="fr-FR"/>
        </w:rPr>
        <w:t>هُمۡ</w:t>
      </w:r>
      <w:proofErr w:type="spellEnd"/>
      <w:r w:rsidRPr="00AA6C6E">
        <w:rPr>
          <w:rFonts w:ascii="Arial" w:eastAsia="Times New Roman" w:hAnsi="Arial" w:cs="KFGQPC Uthmanic Script HAFS"/>
          <w:sz w:val="36"/>
          <w:szCs w:val="36"/>
          <w:shd w:val="clear" w:color="auto" w:fill="FFFFFF"/>
          <w:rtl/>
          <w:lang w:val="fr-FR" w:eastAsia="fr-FR"/>
        </w:rPr>
        <w:t xml:space="preserve"> يُرَآءُونَ٦ </w:t>
      </w:r>
      <w:proofErr w:type="spellStart"/>
      <w:r w:rsidRPr="00AA6C6E">
        <w:rPr>
          <w:rFonts w:ascii="Arial" w:eastAsia="Times New Roman" w:hAnsi="Arial" w:cs="KFGQPC Uthmanic Script HAFS"/>
          <w:sz w:val="36"/>
          <w:szCs w:val="36"/>
          <w:shd w:val="clear" w:color="auto" w:fill="FFFFFF"/>
          <w:rtl/>
          <w:lang w:val="fr-FR" w:eastAsia="fr-FR"/>
        </w:rPr>
        <w:t>وَيَمۡنَعُونَ</w:t>
      </w:r>
      <w:proofErr w:type="spellEnd"/>
      <w:r w:rsidRPr="00AA6C6E">
        <w:rPr>
          <w:rFonts w:ascii="Arial" w:eastAsia="Times New Roman" w:hAnsi="Arial" w:cs="KFGQPC Uthmanic Script HAFS"/>
          <w:sz w:val="36"/>
          <w:szCs w:val="36"/>
          <w:shd w:val="clear" w:color="auto" w:fill="FFFFFF"/>
          <w:rtl/>
          <w:lang w:val="fr-FR" w:eastAsia="fr-FR"/>
        </w:rPr>
        <w:t xml:space="preserve"> ٱلۡمَاعُونَ٧</w:t>
      </w:r>
    </w:p>
    <w:p w14:paraId="559197C0" w14:textId="77777777" w:rsidR="00AA6C6E" w:rsidRPr="00581661" w:rsidRDefault="00AA6C6E" w:rsidP="00AA6C6E">
      <w:pPr>
        <w:ind w:firstLine="0"/>
        <w:jc w:val="right"/>
        <w:rPr>
          <w:rFonts w:cstheme="minorHAnsi"/>
          <w:i/>
          <w:iCs/>
          <w:lang w:bidi="fa-IR"/>
        </w:rPr>
      </w:pPr>
    </w:p>
    <w:p w14:paraId="71FF5CAE" w14:textId="77777777" w:rsidR="00DF5F9B" w:rsidRPr="00DF5F9B" w:rsidRDefault="00DF5F9B" w:rsidP="0094786A">
      <w:pPr>
        <w:ind w:firstLine="0"/>
        <w:rPr>
          <w:rFonts w:cstheme="minorHAnsi"/>
          <w:b/>
          <w:bCs/>
          <w:i/>
          <w:iCs/>
          <w:sz w:val="20"/>
          <w:szCs w:val="20"/>
          <w:lang w:bidi="fa-IR"/>
        </w:rPr>
      </w:pPr>
      <w:r w:rsidRPr="00DF5F9B">
        <w:rPr>
          <w:rFonts w:cstheme="minorHAnsi"/>
          <w:b/>
          <w:bCs/>
          <w:i/>
          <w:iCs/>
          <w:sz w:val="20"/>
          <w:szCs w:val="20"/>
          <w:lang w:bidi="fa-IR"/>
        </w:rPr>
        <w:t xml:space="preserve">1- </w:t>
      </w:r>
      <w:r w:rsidR="00397222" w:rsidRPr="00DF5F9B">
        <w:rPr>
          <w:rFonts w:cstheme="minorHAnsi"/>
          <w:b/>
          <w:bCs/>
          <w:i/>
          <w:iCs/>
          <w:sz w:val="20"/>
          <w:szCs w:val="20"/>
          <w:lang w:bidi="fa-IR"/>
        </w:rPr>
        <w:t>Vois-tu celui qui traite de mensonge la Rétribution ?</w:t>
      </w:r>
    </w:p>
    <w:p w14:paraId="5E79EDD5" w14:textId="77777777" w:rsidR="00DF5F9B" w:rsidRPr="00DF5F9B" w:rsidRDefault="00DF5F9B" w:rsidP="0094786A">
      <w:pPr>
        <w:ind w:firstLine="0"/>
        <w:rPr>
          <w:rFonts w:cstheme="minorHAnsi"/>
          <w:b/>
          <w:bCs/>
          <w:i/>
          <w:iCs/>
          <w:sz w:val="20"/>
          <w:szCs w:val="20"/>
          <w:lang w:bidi="fa-IR"/>
        </w:rPr>
      </w:pPr>
      <w:r w:rsidRPr="00DF5F9B">
        <w:rPr>
          <w:rFonts w:cstheme="minorHAnsi"/>
          <w:b/>
          <w:bCs/>
          <w:i/>
          <w:iCs/>
          <w:sz w:val="20"/>
          <w:szCs w:val="20"/>
          <w:lang w:bidi="fa-IR"/>
        </w:rPr>
        <w:t xml:space="preserve">2- </w:t>
      </w:r>
      <w:r w:rsidR="00397222" w:rsidRPr="00DF5F9B">
        <w:rPr>
          <w:rFonts w:cstheme="minorHAnsi"/>
          <w:b/>
          <w:bCs/>
          <w:i/>
          <w:iCs/>
          <w:sz w:val="20"/>
          <w:szCs w:val="20"/>
          <w:lang w:bidi="fa-IR"/>
        </w:rPr>
        <w:t>C’est bien lui qui repousse l’orphelin,</w:t>
      </w:r>
    </w:p>
    <w:p w14:paraId="793B595E" w14:textId="77777777" w:rsidR="00DF5F9B" w:rsidRPr="00DF5F9B" w:rsidRDefault="00DF5F9B" w:rsidP="0094786A">
      <w:pPr>
        <w:ind w:firstLine="0"/>
        <w:rPr>
          <w:rFonts w:cstheme="minorHAnsi"/>
          <w:b/>
          <w:bCs/>
          <w:i/>
          <w:iCs/>
          <w:sz w:val="20"/>
          <w:szCs w:val="20"/>
          <w:lang w:bidi="fa-IR"/>
        </w:rPr>
      </w:pPr>
      <w:r w:rsidRPr="00DF5F9B">
        <w:rPr>
          <w:rFonts w:cstheme="minorHAnsi"/>
          <w:b/>
          <w:bCs/>
          <w:i/>
          <w:iCs/>
          <w:sz w:val="20"/>
          <w:szCs w:val="20"/>
          <w:lang w:bidi="fa-IR"/>
        </w:rPr>
        <w:t xml:space="preserve">3- </w:t>
      </w:r>
      <w:r w:rsidR="00397222" w:rsidRPr="00DF5F9B">
        <w:rPr>
          <w:rFonts w:cstheme="minorHAnsi"/>
          <w:b/>
          <w:bCs/>
          <w:i/>
          <w:iCs/>
          <w:sz w:val="20"/>
          <w:szCs w:val="20"/>
          <w:lang w:bidi="fa-IR"/>
        </w:rPr>
        <w:t>et qui n’encourage point à nourrir le pauvre.</w:t>
      </w:r>
    </w:p>
    <w:p w14:paraId="65F4FA55" w14:textId="77777777" w:rsidR="00DF5F9B" w:rsidRPr="00DF5F9B" w:rsidRDefault="00DF5F9B" w:rsidP="0094786A">
      <w:pPr>
        <w:ind w:firstLine="0"/>
        <w:rPr>
          <w:rFonts w:cstheme="minorHAnsi"/>
          <w:b/>
          <w:bCs/>
          <w:i/>
          <w:iCs/>
          <w:sz w:val="20"/>
          <w:szCs w:val="20"/>
          <w:lang w:bidi="fa-IR"/>
        </w:rPr>
      </w:pPr>
      <w:r w:rsidRPr="00DF5F9B">
        <w:rPr>
          <w:rFonts w:cstheme="minorHAnsi"/>
          <w:b/>
          <w:bCs/>
          <w:i/>
          <w:iCs/>
          <w:sz w:val="20"/>
          <w:szCs w:val="20"/>
          <w:lang w:bidi="fa-IR"/>
        </w:rPr>
        <w:t xml:space="preserve">4- </w:t>
      </w:r>
      <w:r w:rsidR="00397222" w:rsidRPr="00DF5F9B">
        <w:rPr>
          <w:rFonts w:cstheme="minorHAnsi"/>
          <w:b/>
          <w:bCs/>
          <w:i/>
          <w:iCs/>
          <w:sz w:val="20"/>
          <w:szCs w:val="20"/>
          <w:lang w:bidi="fa-IR"/>
        </w:rPr>
        <w:t>Malheur à ceux qui prient,</w:t>
      </w:r>
    </w:p>
    <w:p w14:paraId="6FDCC8B6" w14:textId="77777777" w:rsidR="00DF5F9B" w:rsidRPr="00DF5F9B" w:rsidRDefault="00DF5F9B" w:rsidP="0094786A">
      <w:pPr>
        <w:ind w:firstLine="0"/>
        <w:rPr>
          <w:rFonts w:cstheme="minorHAnsi"/>
          <w:b/>
          <w:bCs/>
          <w:i/>
          <w:iCs/>
          <w:sz w:val="20"/>
          <w:szCs w:val="20"/>
          <w:lang w:bidi="fa-IR"/>
        </w:rPr>
      </w:pPr>
      <w:r w:rsidRPr="00DF5F9B">
        <w:rPr>
          <w:rFonts w:cstheme="minorHAnsi"/>
          <w:b/>
          <w:bCs/>
          <w:i/>
          <w:iCs/>
          <w:sz w:val="20"/>
          <w:szCs w:val="20"/>
          <w:lang w:bidi="fa-IR"/>
        </w:rPr>
        <w:t xml:space="preserve">5- </w:t>
      </w:r>
      <w:r w:rsidR="00397222" w:rsidRPr="00DF5F9B">
        <w:rPr>
          <w:rFonts w:cstheme="minorHAnsi"/>
          <w:b/>
          <w:bCs/>
          <w:i/>
          <w:iCs/>
          <w:sz w:val="20"/>
          <w:szCs w:val="20"/>
          <w:lang w:bidi="fa-IR"/>
        </w:rPr>
        <w:t>tout en négligeant (et retardant) leur prière</w:t>
      </w:r>
    </w:p>
    <w:p w14:paraId="3DFF9332" w14:textId="77777777" w:rsidR="00DF5F9B" w:rsidRPr="00DF5F9B" w:rsidRDefault="00DF5F9B" w:rsidP="0094786A">
      <w:pPr>
        <w:ind w:firstLine="0"/>
        <w:rPr>
          <w:rFonts w:cstheme="minorHAnsi"/>
          <w:b/>
          <w:bCs/>
          <w:i/>
          <w:iCs/>
          <w:sz w:val="20"/>
          <w:szCs w:val="20"/>
          <w:lang w:bidi="fa-IR"/>
        </w:rPr>
      </w:pPr>
      <w:r w:rsidRPr="00DF5F9B">
        <w:rPr>
          <w:rFonts w:cstheme="minorHAnsi"/>
          <w:b/>
          <w:bCs/>
          <w:i/>
          <w:iCs/>
          <w:sz w:val="20"/>
          <w:szCs w:val="20"/>
          <w:lang w:bidi="fa-IR"/>
        </w:rPr>
        <w:t xml:space="preserve">6- </w:t>
      </w:r>
      <w:r w:rsidR="00397222" w:rsidRPr="00DF5F9B">
        <w:rPr>
          <w:rFonts w:cstheme="minorHAnsi"/>
          <w:b/>
          <w:bCs/>
          <w:i/>
          <w:iCs/>
          <w:sz w:val="20"/>
          <w:szCs w:val="20"/>
          <w:lang w:bidi="fa-IR"/>
        </w:rPr>
        <w:t>qui sont pleins d’ostentation,</w:t>
      </w:r>
    </w:p>
    <w:p w14:paraId="4DF1E77A" w14:textId="2B87A981" w:rsidR="0094786A" w:rsidRPr="00DF5F9B" w:rsidRDefault="00DF5F9B" w:rsidP="00DF5F9B">
      <w:pPr>
        <w:ind w:firstLine="0"/>
        <w:rPr>
          <w:rFonts w:cstheme="minorHAnsi"/>
          <w:b/>
          <w:bCs/>
          <w:i/>
          <w:iCs/>
          <w:sz w:val="20"/>
          <w:szCs w:val="20"/>
          <w:lang w:bidi="fa-IR"/>
        </w:rPr>
      </w:pPr>
      <w:r w:rsidRPr="00DF5F9B">
        <w:rPr>
          <w:rFonts w:cstheme="minorHAnsi"/>
          <w:b/>
          <w:bCs/>
          <w:i/>
          <w:iCs/>
          <w:sz w:val="20"/>
          <w:szCs w:val="20"/>
          <w:lang w:bidi="fa-IR"/>
        </w:rPr>
        <w:t xml:space="preserve">7- </w:t>
      </w:r>
      <w:r w:rsidR="00397222" w:rsidRPr="00DF5F9B">
        <w:rPr>
          <w:rFonts w:cstheme="minorHAnsi"/>
          <w:b/>
          <w:bCs/>
          <w:i/>
          <w:iCs/>
          <w:sz w:val="20"/>
          <w:szCs w:val="20"/>
          <w:lang w:bidi="fa-IR"/>
        </w:rPr>
        <w:t>Alors qu’ils refusent d’accorder l’ustensile (à celui qui en a besoin).</w:t>
      </w:r>
    </w:p>
    <w:p w14:paraId="35DF66FA" w14:textId="77777777" w:rsidR="0094786A" w:rsidRPr="00581661" w:rsidRDefault="0094786A" w:rsidP="0094786A">
      <w:pPr>
        <w:ind w:firstLine="0"/>
        <w:rPr>
          <w:rFonts w:cstheme="minorHAnsi"/>
          <w:i/>
          <w:iCs/>
          <w:lang w:bidi="fa-IR"/>
        </w:rPr>
      </w:pPr>
    </w:p>
    <w:p w14:paraId="2F32F11F" w14:textId="76C1B11E" w:rsidR="00397222" w:rsidRPr="00581661" w:rsidRDefault="0094786A" w:rsidP="0094786A">
      <w:pPr>
        <w:ind w:firstLine="0"/>
        <w:rPr>
          <w:rFonts w:cstheme="minorHAnsi"/>
          <w:lang w:val="fr-BE" w:bidi="fa-IR"/>
        </w:rPr>
      </w:pPr>
      <w:r w:rsidRPr="00581661">
        <w:rPr>
          <w:rFonts w:cstheme="minorHAnsi"/>
          <w:lang w:val="fr-BE" w:bidi="fa-IR"/>
        </w:rPr>
        <w:t xml:space="preserve">1- </w:t>
      </w:r>
      <w:r w:rsidR="00397222" w:rsidRPr="00581661">
        <w:rPr>
          <w:rFonts w:cstheme="minorHAnsi"/>
          <w:lang w:val="fr-BE" w:bidi="fa-IR"/>
        </w:rPr>
        <w:t xml:space="preserve">Ces versets font référence au fait que les mécréants </w:t>
      </w:r>
      <w:r w:rsidR="0031418B">
        <w:rPr>
          <w:rFonts w:cstheme="minorHAnsi"/>
          <w:lang w:val="fr-BE" w:bidi="fa-IR"/>
        </w:rPr>
        <w:t>considèrent</w:t>
      </w:r>
      <w:r w:rsidR="00397222" w:rsidRPr="00581661">
        <w:rPr>
          <w:rFonts w:cstheme="minorHAnsi"/>
          <w:lang w:val="fr-BE" w:bidi="fa-IR"/>
        </w:rPr>
        <w:t xml:space="preserve"> le Jour du Jugement et</w:t>
      </w:r>
      <w:r w:rsidR="0031418B">
        <w:rPr>
          <w:rFonts w:cstheme="minorHAnsi"/>
          <w:lang w:val="fr-BE" w:bidi="fa-IR"/>
        </w:rPr>
        <w:t xml:space="preserve"> l’</w:t>
      </w:r>
      <w:r w:rsidR="00300501">
        <w:rPr>
          <w:rFonts w:cstheme="minorHAnsi"/>
          <w:lang w:val="fr-BE" w:bidi="fa-IR"/>
        </w:rPr>
        <w:t>i</w:t>
      </w:r>
      <w:r w:rsidR="0031418B">
        <w:rPr>
          <w:rFonts w:cstheme="minorHAnsi"/>
          <w:lang w:val="fr-BE" w:bidi="fa-IR"/>
        </w:rPr>
        <w:t>slam c</w:t>
      </w:r>
      <w:r w:rsidR="00397222" w:rsidRPr="00581661">
        <w:rPr>
          <w:rFonts w:cstheme="minorHAnsi"/>
          <w:lang w:val="fr-BE" w:bidi="fa-IR"/>
        </w:rPr>
        <w:t>omme un mensonge. Cette incroyance et cet éloignement de la religion les amèn</w:t>
      </w:r>
      <w:r w:rsidR="0031418B">
        <w:rPr>
          <w:rFonts w:cstheme="minorHAnsi"/>
          <w:lang w:val="fr-BE" w:bidi="fa-IR"/>
        </w:rPr>
        <w:t>e</w:t>
      </w:r>
      <w:r w:rsidR="00397222" w:rsidRPr="00581661">
        <w:rPr>
          <w:rFonts w:cstheme="minorHAnsi"/>
          <w:lang w:val="fr-BE" w:bidi="fa-IR"/>
        </w:rPr>
        <w:t xml:space="preserve"> à commettre toutes sortes de méfaits </w:t>
      </w:r>
      <w:r w:rsidR="0031418B">
        <w:rPr>
          <w:rFonts w:cstheme="minorHAnsi"/>
          <w:lang w:val="fr-BE" w:bidi="fa-IR"/>
        </w:rPr>
        <w:t xml:space="preserve">comme </w:t>
      </w:r>
      <w:r w:rsidR="00397222" w:rsidRPr="00581661">
        <w:rPr>
          <w:rFonts w:cstheme="minorHAnsi"/>
          <w:lang w:val="fr-BE" w:bidi="fa-IR"/>
        </w:rPr>
        <w:t xml:space="preserve">négliger la prière et le culte, </w:t>
      </w:r>
      <w:r w:rsidR="0031418B">
        <w:rPr>
          <w:rFonts w:cstheme="minorHAnsi"/>
          <w:lang w:val="fr-BE" w:bidi="fa-IR"/>
        </w:rPr>
        <w:t>ou</w:t>
      </w:r>
      <w:r w:rsidR="00397222" w:rsidRPr="00581661">
        <w:rPr>
          <w:rFonts w:cstheme="minorHAnsi"/>
          <w:lang w:val="fr-BE" w:bidi="fa-IR"/>
        </w:rPr>
        <w:t xml:space="preserve"> ne pas aider les nécessiteux. </w:t>
      </w:r>
      <w:r w:rsidR="0031418B">
        <w:rPr>
          <w:rFonts w:cstheme="minorHAnsi"/>
          <w:lang w:val="fr-BE" w:bidi="fa-IR"/>
        </w:rPr>
        <w:t>L</w:t>
      </w:r>
      <w:r w:rsidR="00397222" w:rsidRPr="00581661">
        <w:rPr>
          <w:rFonts w:cstheme="minorHAnsi"/>
          <w:lang w:val="fr-BE" w:bidi="fa-IR"/>
        </w:rPr>
        <w:t xml:space="preserve">a foi </w:t>
      </w:r>
      <w:r w:rsidR="0031418B">
        <w:rPr>
          <w:rFonts w:cstheme="minorHAnsi"/>
          <w:lang w:val="fr-BE" w:bidi="fa-IR"/>
        </w:rPr>
        <w:t xml:space="preserve">constitue </w:t>
      </w:r>
      <w:r w:rsidR="00397222" w:rsidRPr="00581661">
        <w:rPr>
          <w:rFonts w:cstheme="minorHAnsi"/>
          <w:lang w:val="fr-BE" w:bidi="fa-IR"/>
        </w:rPr>
        <w:t>la motivation la plus importante pour accomplir de bonnes actions et adorer Dieu avec sincérité.</w:t>
      </w:r>
    </w:p>
    <w:p w14:paraId="50590488" w14:textId="60FDE6A3" w:rsidR="00397222" w:rsidRPr="00581661" w:rsidRDefault="0094786A" w:rsidP="0094786A">
      <w:pPr>
        <w:ind w:firstLine="0"/>
        <w:rPr>
          <w:rFonts w:cstheme="minorHAnsi"/>
          <w:lang w:val="fr-BE" w:bidi="fa-IR"/>
        </w:rPr>
      </w:pPr>
      <w:r w:rsidRPr="00581661">
        <w:rPr>
          <w:rFonts w:cstheme="minorHAnsi"/>
          <w:lang w:val="fr-BE" w:bidi="fa-IR"/>
        </w:rPr>
        <w:t xml:space="preserve">2- </w:t>
      </w:r>
      <w:r w:rsidR="00397222" w:rsidRPr="00581661">
        <w:rPr>
          <w:rFonts w:cstheme="minorHAnsi"/>
          <w:lang w:val="fr-BE" w:bidi="fa-IR"/>
        </w:rPr>
        <w:t xml:space="preserve">Ces versets font mention de cinq </w:t>
      </w:r>
      <w:r w:rsidR="00377098">
        <w:rPr>
          <w:rFonts w:cstheme="minorHAnsi"/>
          <w:lang w:val="fr-BE" w:bidi="fa-IR"/>
        </w:rPr>
        <w:t>comportements de</w:t>
      </w:r>
      <w:r w:rsidR="00397222" w:rsidRPr="00581661">
        <w:rPr>
          <w:rFonts w:cstheme="minorHAnsi"/>
          <w:lang w:val="fr-BE" w:bidi="fa-IR"/>
        </w:rPr>
        <w:t xml:space="preserve"> ceux qui nient la religion et l'</w:t>
      </w:r>
      <w:r w:rsidR="009E1434">
        <w:rPr>
          <w:rFonts w:cstheme="minorHAnsi"/>
          <w:lang w:val="fr-BE" w:bidi="fa-IR"/>
        </w:rPr>
        <w:t>A</w:t>
      </w:r>
      <w:r w:rsidR="00397222" w:rsidRPr="00581661">
        <w:rPr>
          <w:rFonts w:cstheme="minorHAnsi"/>
          <w:lang w:val="fr-BE" w:bidi="fa-IR"/>
        </w:rPr>
        <w:t>u-delà :</w:t>
      </w:r>
    </w:p>
    <w:p w14:paraId="020FC02F" w14:textId="111DF65F" w:rsidR="00397222" w:rsidRPr="00581661" w:rsidRDefault="0094786A" w:rsidP="0094786A">
      <w:pPr>
        <w:ind w:firstLine="0"/>
        <w:rPr>
          <w:rFonts w:cstheme="minorHAnsi"/>
          <w:lang w:val="fr-BE" w:bidi="fa-IR"/>
        </w:rPr>
      </w:pPr>
      <w:r w:rsidRPr="00581661">
        <w:rPr>
          <w:rFonts w:cstheme="minorHAnsi"/>
          <w:lang w:val="fr-BE" w:bidi="fa-IR"/>
        </w:rPr>
        <w:t xml:space="preserve">a) </w:t>
      </w:r>
      <w:r w:rsidR="00397222" w:rsidRPr="00581661">
        <w:rPr>
          <w:rFonts w:cstheme="minorHAnsi"/>
          <w:lang w:val="fr-BE" w:bidi="fa-IR"/>
        </w:rPr>
        <w:t>Ils ne prêtent pas attention aux orphelins et ont un comportement violent envers eux ;</w:t>
      </w:r>
    </w:p>
    <w:p w14:paraId="314C7855" w14:textId="05A477ED" w:rsidR="00397222" w:rsidRPr="00581661" w:rsidRDefault="0094786A" w:rsidP="0094786A">
      <w:pPr>
        <w:ind w:firstLine="0"/>
        <w:rPr>
          <w:rFonts w:cstheme="minorHAnsi"/>
          <w:lang w:val="fr-BE" w:bidi="fa-IR"/>
        </w:rPr>
      </w:pPr>
      <w:r w:rsidRPr="00581661">
        <w:rPr>
          <w:rFonts w:cstheme="minorHAnsi"/>
          <w:lang w:val="fr-BE" w:bidi="fa-IR"/>
        </w:rPr>
        <w:t xml:space="preserve">b) </w:t>
      </w:r>
      <w:r w:rsidR="00397222" w:rsidRPr="00581661">
        <w:rPr>
          <w:rFonts w:cstheme="minorHAnsi"/>
          <w:lang w:val="fr-BE" w:bidi="fa-IR"/>
        </w:rPr>
        <w:t>Ils n'encouragent pas les gens à aider les pauvres ;</w:t>
      </w:r>
    </w:p>
    <w:p w14:paraId="5DB123A1" w14:textId="48290FC8" w:rsidR="00397222" w:rsidRPr="00581661" w:rsidRDefault="0094786A" w:rsidP="0094786A">
      <w:pPr>
        <w:ind w:firstLine="0"/>
        <w:rPr>
          <w:rFonts w:cstheme="minorHAnsi"/>
          <w:lang w:val="fr-BE" w:bidi="fa-IR"/>
        </w:rPr>
      </w:pPr>
      <w:r w:rsidRPr="00581661">
        <w:rPr>
          <w:rFonts w:cstheme="minorHAnsi"/>
          <w:lang w:val="fr-BE" w:bidi="fa-IR"/>
        </w:rPr>
        <w:t xml:space="preserve">c) </w:t>
      </w:r>
      <w:r w:rsidR="00397222" w:rsidRPr="00581661">
        <w:rPr>
          <w:rFonts w:cstheme="minorHAnsi"/>
          <w:lang w:val="fr-BE" w:bidi="fa-IR"/>
        </w:rPr>
        <w:t>Ils négligent la prière et le culte</w:t>
      </w:r>
      <w:r w:rsidRPr="00581661">
        <w:rPr>
          <w:rFonts w:cstheme="minorHAnsi"/>
          <w:lang w:val="fr-BE" w:bidi="fa-IR"/>
        </w:rPr>
        <w:t> ;</w:t>
      </w:r>
    </w:p>
    <w:p w14:paraId="6FB0C4A8" w14:textId="6F8564BC" w:rsidR="00397222" w:rsidRPr="00581661" w:rsidRDefault="0094786A" w:rsidP="0094786A">
      <w:pPr>
        <w:ind w:firstLine="0"/>
        <w:rPr>
          <w:rFonts w:cstheme="minorHAnsi"/>
          <w:lang w:val="fr-BE" w:bidi="fa-IR"/>
        </w:rPr>
      </w:pPr>
      <w:r w:rsidRPr="00581661">
        <w:rPr>
          <w:rFonts w:cstheme="minorHAnsi"/>
          <w:lang w:val="fr-BE" w:bidi="fa-IR"/>
        </w:rPr>
        <w:lastRenderedPageBreak/>
        <w:t xml:space="preserve">d) </w:t>
      </w:r>
      <w:r w:rsidR="00397222" w:rsidRPr="00581661">
        <w:rPr>
          <w:rFonts w:cstheme="minorHAnsi"/>
          <w:lang w:val="fr-BE" w:bidi="fa-IR"/>
        </w:rPr>
        <w:t xml:space="preserve">Ce sont des hypocrites qui n'accomplissent pas les actions pour </w:t>
      </w:r>
      <w:r w:rsidR="00377098">
        <w:rPr>
          <w:rFonts w:cstheme="minorHAnsi"/>
          <w:lang w:val="fr-BE" w:bidi="fa-IR"/>
        </w:rPr>
        <w:t xml:space="preserve">le plaisir de </w:t>
      </w:r>
      <w:r w:rsidR="00397222" w:rsidRPr="00581661">
        <w:rPr>
          <w:rFonts w:cstheme="minorHAnsi"/>
          <w:lang w:val="fr-BE" w:bidi="fa-IR"/>
        </w:rPr>
        <w:t>Dieu et les récompenses de l'</w:t>
      </w:r>
      <w:r w:rsidR="00DD2BB2">
        <w:rPr>
          <w:rFonts w:cstheme="minorHAnsi"/>
          <w:lang w:val="fr-BE" w:bidi="fa-IR"/>
        </w:rPr>
        <w:t>A</w:t>
      </w:r>
      <w:r w:rsidR="00397222" w:rsidRPr="00581661">
        <w:rPr>
          <w:rFonts w:cstheme="minorHAnsi"/>
          <w:lang w:val="fr-BE" w:bidi="fa-IR"/>
        </w:rPr>
        <w:t xml:space="preserve">u-delà, mais pour satisfaire </w:t>
      </w:r>
      <w:r w:rsidR="00377098">
        <w:rPr>
          <w:rFonts w:cstheme="minorHAnsi"/>
          <w:lang w:val="fr-BE" w:bidi="fa-IR"/>
        </w:rPr>
        <w:t xml:space="preserve">les intérêts </w:t>
      </w:r>
      <w:r w:rsidR="0031418B">
        <w:rPr>
          <w:rFonts w:cstheme="minorHAnsi"/>
          <w:lang w:val="fr-BE" w:bidi="fa-IR"/>
        </w:rPr>
        <w:t>d'ici-bas</w:t>
      </w:r>
      <w:r w:rsidRPr="00581661">
        <w:rPr>
          <w:rFonts w:cstheme="minorHAnsi"/>
          <w:lang w:val="fr-BE" w:bidi="fa-IR"/>
        </w:rPr>
        <w:t xml:space="preserve"> </w:t>
      </w:r>
      <w:r w:rsidR="00397222" w:rsidRPr="00581661">
        <w:rPr>
          <w:rFonts w:cstheme="minorHAnsi"/>
          <w:lang w:val="fr-BE" w:bidi="fa-IR"/>
        </w:rPr>
        <w:t>;</w:t>
      </w:r>
    </w:p>
    <w:p w14:paraId="336E21AF" w14:textId="120B8674" w:rsidR="00397222" w:rsidRPr="00DF5F9B" w:rsidRDefault="0094786A" w:rsidP="00DF5F9B">
      <w:pPr>
        <w:ind w:firstLine="0"/>
        <w:rPr>
          <w:rFonts w:cstheme="minorHAnsi"/>
          <w:lang w:val="fr-BE" w:bidi="fa-IR"/>
        </w:rPr>
      </w:pPr>
      <w:r w:rsidRPr="00581661">
        <w:rPr>
          <w:rFonts w:cstheme="minorHAnsi"/>
          <w:lang w:val="fr-BE" w:bidi="fa-IR"/>
        </w:rPr>
        <w:t xml:space="preserve">e) </w:t>
      </w:r>
      <w:r w:rsidR="00397222" w:rsidRPr="00581661">
        <w:rPr>
          <w:rFonts w:cstheme="minorHAnsi"/>
          <w:lang w:val="fr-BE" w:bidi="fa-IR"/>
        </w:rPr>
        <w:t>Ils n'aident pas leurs voisins et amis, et refusent même de leur prêter les moyens modestes de subsistance.</w:t>
      </w:r>
    </w:p>
    <w:p w14:paraId="3FF80019" w14:textId="29A32B88" w:rsidR="00397222" w:rsidRPr="00581661" w:rsidRDefault="0094786A" w:rsidP="0094786A">
      <w:pPr>
        <w:ind w:firstLine="0"/>
        <w:rPr>
          <w:rFonts w:cstheme="minorHAnsi"/>
          <w:lang w:val="fr-BE" w:bidi="fa-IR"/>
        </w:rPr>
      </w:pPr>
      <w:r w:rsidRPr="00581661">
        <w:rPr>
          <w:rFonts w:cstheme="minorHAnsi"/>
          <w:lang w:val="fr-BE" w:bidi="fa-IR"/>
        </w:rPr>
        <w:t xml:space="preserve">3- </w:t>
      </w:r>
      <w:r w:rsidR="00397222" w:rsidRPr="00581661">
        <w:rPr>
          <w:rFonts w:cstheme="minorHAnsi"/>
          <w:lang w:val="fr-BE" w:bidi="fa-IR"/>
        </w:rPr>
        <w:t xml:space="preserve">Ces versets indiquent deux points importants concernant </w:t>
      </w:r>
      <w:r w:rsidR="0031418B">
        <w:rPr>
          <w:rFonts w:cstheme="minorHAnsi"/>
          <w:lang w:val="fr-BE" w:bidi="fa-IR"/>
        </w:rPr>
        <w:t xml:space="preserve">les impies vis-à-vis des </w:t>
      </w:r>
      <w:r w:rsidR="00397222" w:rsidRPr="00581661">
        <w:rPr>
          <w:rFonts w:cstheme="minorHAnsi"/>
          <w:lang w:val="fr-BE" w:bidi="fa-IR"/>
        </w:rPr>
        <w:t xml:space="preserve">orphelins et </w:t>
      </w:r>
      <w:r w:rsidR="0031418B">
        <w:rPr>
          <w:rFonts w:cstheme="minorHAnsi"/>
          <w:lang w:val="fr-BE" w:bidi="fa-IR"/>
        </w:rPr>
        <w:t>d</w:t>
      </w:r>
      <w:r w:rsidR="00397222" w:rsidRPr="00581661">
        <w:rPr>
          <w:rFonts w:cstheme="minorHAnsi"/>
          <w:lang w:val="fr-BE" w:bidi="fa-IR"/>
        </w:rPr>
        <w:t>es pauvres :</w:t>
      </w:r>
    </w:p>
    <w:p w14:paraId="28288BA9" w14:textId="3A002EF4" w:rsidR="00397222" w:rsidRPr="00581661" w:rsidRDefault="0094786A" w:rsidP="0094786A">
      <w:pPr>
        <w:ind w:firstLine="0"/>
        <w:rPr>
          <w:rFonts w:cstheme="minorHAnsi"/>
          <w:lang w:val="fr-BE" w:bidi="fa-IR"/>
        </w:rPr>
      </w:pPr>
      <w:r w:rsidRPr="00581661">
        <w:rPr>
          <w:rFonts w:cstheme="minorHAnsi"/>
          <w:lang w:val="fr-BE" w:bidi="fa-IR"/>
        </w:rPr>
        <w:t xml:space="preserve">a) </w:t>
      </w:r>
      <w:r w:rsidR="0031418B">
        <w:rPr>
          <w:rFonts w:cstheme="minorHAnsi"/>
          <w:lang w:val="fr-BE" w:bidi="fa-IR"/>
        </w:rPr>
        <w:t>Ils</w:t>
      </w:r>
      <w:r w:rsidR="00397222" w:rsidRPr="00581661">
        <w:rPr>
          <w:rFonts w:cstheme="minorHAnsi"/>
          <w:lang w:val="fr-BE" w:bidi="fa-IR"/>
        </w:rPr>
        <w:t xml:space="preserve"> ont un comportement violent envers les orphelins, en insistant sur le fait </w:t>
      </w:r>
      <w:r w:rsidR="005A19E2">
        <w:rPr>
          <w:rFonts w:cstheme="minorHAnsi"/>
          <w:lang w:val="fr-BE" w:bidi="fa-IR"/>
        </w:rPr>
        <w:t>qu’ils les repoussent</w:t>
      </w:r>
      <w:r w:rsidR="00397222" w:rsidRPr="00581661">
        <w:rPr>
          <w:rFonts w:cstheme="minorHAnsi"/>
          <w:lang w:val="fr-BE" w:bidi="fa-IR"/>
        </w:rPr>
        <w:t xml:space="preserve"> ;</w:t>
      </w:r>
    </w:p>
    <w:p w14:paraId="36829E4C" w14:textId="4C80E885" w:rsidR="00397222" w:rsidRPr="00581661" w:rsidRDefault="0094786A" w:rsidP="0094786A">
      <w:pPr>
        <w:ind w:firstLine="0"/>
        <w:rPr>
          <w:rFonts w:cstheme="minorHAnsi"/>
          <w:lang w:val="fr-BE" w:bidi="fa-IR"/>
        </w:rPr>
      </w:pPr>
      <w:r w:rsidRPr="00581661">
        <w:rPr>
          <w:rFonts w:cstheme="minorHAnsi"/>
          <w:lang w:val="fr-BE" w:bidi="fa-IR"/>
        </w:rPr>
        <w:t xml:space="preserve">b) </w:t>
      </w:r>
      <w:r w:rsidR="0031418B">
        <w:rPr>
          <w:rFonts w:cstheme="minorHAnsi"/>
          <w:lang w:val="fr-BE" w:bidi="fa-IR"/>
        </w:rPr>
        <w:t>Ils</w:t>
      </w:r>
      <w:r w:rsidR="00397222" w:rsidRPr="00581661">
        <w:rPr>
          <w:rFonts w:cstheme="minorHAnsi"/>
          <w:lang w:val="fr-BE" w:bidi="fa-IR"/>
        </w:rPr>
        <w:t xml:space="preserve"> refusent d’accorder leurs faveurs et leur assistance aux hommes et insistent sur le fait de ne pas nourrir les pauvres. </w:t>
      </w:r>
    </w:p>
    <w:p w14:paraId="4BFFA386" w14:textId="3C08F905" w:rsidR="00397222" w:rsidRPr="00581661" w:rsidRDefault="0094786A" w:rsidP="0094786A">
      <w:pPr>
        <w:ind w:firstLine="0"/>
        <w:rPr>
          <w:rFonts w:cstheme="minorHAnsi"/>
          <w:lang w:val="fr-BE" w:bidi="fa-IR"/>
        </w:rPr>
      </w:pPr>
      <w:r w:rsidRPr="00581661">
        <w:rPr>
          <w:rFonts w:cstheme="minorHAnsi"/>
          <w:lang w:val="fr-BE" w:bidi="fa-IR"/>
        </w:rPr>
        <w:t xml:space="preserve">4- </w:t>
      </w:r>
      <w:r w:rsidR="00397222" w:rsidRPr="00581661">
        <w:rPr>
          <w:rFonts w:cstheme="minorHAnsi"/>
          <w:lang w:val="fr-BE" w:bidi="fa-IR"/>
        </w:rPr>
        <w:t>Il ressort de ces versets que les orphelins ont avant tout besoin d'affection pour compenser le manque d'amour parental, tandis que les pauvres ont surtout besoin de nourriture et d'aide financière.</w:t>
      </w:r>
    </w:p>
    <w:p w14:paraId="050AB3F7" w14:textId="720AB1B5" w:rsidR="0094786A" w:rsidRPr="00581661" w:rsidRDefault="0094786A" w:rsidP="0094786A">
      <w:pPr>
        <w:ind w:firstLine="0"/>
        <w:rPr>
          <w:rFonts w:cstheme="minorHAnsi"/>
          <w:lang w:val="fr-BE" w:bidi="fa-IR"/>
        </w:rPr>
      </w:pPr>
      <w:r w:rsidRPr="00581661">
        <w:rPr>
          <w:rFonts w:cstheme="minorHAnsi"/>
          <w:lang w:val="fr-BE" w:bidi="fa-IR"/>
        </w:rPr>
        <w:t xml:space="preserve">5- </w:t>
      </w:r>
      <w:r w:rsidR="00397222" w:rsidRPr="00581661">
        <w:rPr>
          <w:rFonts w:cstheme="minorHAnsi"/>
          <w:lang w:val="fr-BE" w:bidi="fa-IR"/>
        </w:rPr>
        <w:t xml:space="preserve">Le terme </w:t>
      </w:r>
      <w:r w:rsidRPr="00581661">
        <w:rPr>
          <w:rFonts w:cstheme="minorHAnsi"/>
          <w:lang w:val="fr-BE" w:bidi="fa-IR"/>
        </w:rPr>
        <w:t>« </w:t>
      </w:r>
      <w:proofErr w:type="spellStart"/>
      <w:r w:rsidRPr="00581661">
        <w:rPr>
          <w:rFonts w:cstheme="minorHAnsi"/>
          <w:b/>
          <w:bCs/>
          <w:lang w:val="fr-BE" w:bidi="fa-IR"/>
        </w:rPr>
        <w:t>saa</w:t>
      </w:r>
      <w:r w:rsidR="00397222" w:rsidRPr="00581661">
        <w:rPr>
          <w:rFonts w:cstheme="minorHAnsi"/>
          <w:b/>
          <w:bCs/>
          <w:lang w:val="fr-BE" w:bidi="fa-IR"/>
        </w:rPr>
        <w:t>houne</w:t>
      </w:r>
      <w:proofErr w:type="spellEnd"/>
      <w:r w:rsidRPr="00581661">
        <w:rPr>
          <w:rFonts w:cstheme="minorHAnsi"/>
          <w:lang w:val="fr-BE" w:bidi="fa-IR"/>
        </w:rPr>
        <w:t> »</w:t>
      </w:r>
      <w:r w:rsidR="00397222" w:rsidRPr="00581661">
        <w:rPr>
          <w:rFonts w:cstheme="minorHAnsi"/>
          <w:lang w:val="fr-BE" w:bidi="fa-IR"/>
        </w:rPr>
        <w:t xml:space="preserve"> vient de la racine </w:t>
      </w:r>
      <w:r w:rsidR="00985867">
        <w:rPr>
          <w:rFonts w:cstheme="minorHAnsi"/>
          <w:lang w:val="fr-BE" w:bidi="fa-IR"/>
        </w:rPr>
        <w:t>« </w:t>
      </w:r>
      <w:proofErr w:type="spellStart"/>
      <w:r w:rsidR="00397222" w:rsidRPr="00581661">
        <w:rPr>
          <w:rFonts w:cstheme="minorHAnsi"/>
          <w:lang w:val="fr-BE" w:bidi="fa-IR"/>
        </w:rPr>
        <w:t>sah</w:t>
      </w:r>
      <w:r w:rsidRPr="00581661">
        <w:rPr>
          <w:rFonts w:cstheme="minorHAnsi"/>
          <w:lang w:val="fr-BE" w:bidi="fa-IR"/>
        </w:rPr>
        <w:t>w</w:t>
      </w:r>
      <w:proofErr w:type="spellEnd"/>
      <w:r w:rsidR="00985867">
        <w:rPr>
          <w:rFonts w:cstheme="minorHAnsi"/>
          <w:lang w:val="fr-BE" w:bidi="fa-IR"/>
        </w:rPr>
        <w:t> »</w:t>
      </w:r>
      <w:r w:rsidR="00397222" w:rsidRPr="00581661">
        <w:rPr>
          <w:rFonts w:cstheme="minorHAnsi"/>
          <w:lang w:val="fr-BE" w:bidi="fa-IR"/>
        </w:rPr>
        <w:t xml:space="preserve">, qui signifie une erreur commise par négligence, parfois accompagnée </w:t>
      </w:r>
      <w:r w:rsidR="0031418B">
        <w:rPr>
          <w:rFonts w:cstheme="minorHAnsi"/>
          <w:lang w:val="fr-BE" w:bidi="fa-IR"/>
        </w:rPr>
        <w:t xml:space="preserve">ou pas </w:t>
      </w:r>
      <w:r w:rsidR="00397222" w:rsidRPr="00581661">
        <w:rPr>
          <w:rFonts w:cstheme="minorHAnsi"/>
          <w:lang w:val="fr-BE" w:bidi="fa-IR"/>
        </w:rPr>
        <w:t>d'un manquement dans les préliminaires. Dans ce cas</w:t>
      </w:r>
      <w:r w:rsidR="0031418B">
        <w:rPr>
          <w:rFonts w:cstheme="minorHAnsi"/>
          <w:lang w:val="fr-BE" w:bidi="fa-IR"/>
        </w:rPr>
        <w:t xml:space="preserve"> de cette sourate</w:t>
      </w:r>
      <w:r w:rsidR="00397222" w:rsidRPr="00581661">
        <w:rPr>
          <w:rFonts w:cstheme="minorHAnsi"/>
          <w:lang w:val="fr-BE" w:bidi="fa-IR"/>
        </w:rPr>
        <w:t xml:space="preserve">, la négligence et </w:t>
      </w:r>
      <w:r w:rsidR="005A19E2">
        <w:rPr>
          <w:rFonts w:cstheme="minorHAnsi"/>
          <w:lang w:val="fr-BE" w:bidi="fa-IR"/>
        </w:rPr>
        <w:t>l’indolence</w:t>
      </w:r>
      <w:r w:rsidR="005A19E2" w:rsidRPr="00581661">
        <w:rPr>
          <w:rFonts w:cstheme="minorHAnsi"/>
          <w:lang w:val="fr-BE" w:bidi="fa-IR"/>
        </w:rPr>
        <w:t xml:space="preserve"> </w:t>
      </w:r>
      <w:r w:rsidR="00397222" w:rsidRPr="00581661">
        <w:rPr>
          <w:rFonts w:cstheme="minorHAnsi"/>
          <w:lang w:val="fr-BE" w:bidi="fa-IR"/>
        </w:rPr>
        <w:t xml:space="preserve">sont accompagnées d'un manquement dans l'accomplissement de la prière, c'est-à-dire que ceux qui sont négligents et insouciants au sujet même de la prière finissent par l'abandonner. </w:t>
      </w:r>
    </w:p>
    <w:p w14:paraId="5D4B330E" w14:textId="4692D742" w:rsidR="00397222" w:rsidRPr="00581661" w:rsidRDefault="00397222" w:rsidP="0094786A">
      <w:pPr>
        <w:ind w:firstLine="0"/>
        <w:rPr>
          <w:rFonts w:cstheme="minorHAnsi"/>
          <w:lang w:val="fr-BE" w:bidi="fa-IR"/>
        </w:rPr>
      </w:pPr>
      <w:r w:rsidRPr="00581661">
        <w:rPr>
          <w:rFonts w:cstheme="minorHAnsi"/>
          <w:lang w:val="fr-BE" w:bidi="fa-IR"/>
        </w:rPr>
        <w:t xml:space="preserve">Ou alors ils sont négligents quant à l'heure de la prière et la retardent. Dans les </w:t>
      </w:r>
      <w:r w:rsidR="0094786A" w:rsidRPr="00581661">
        <w:rPr>
          <w:rFonts w:cstheme="minorHAnsi"/>
          <w:lang w:val="fr-BE" w:bidi="fa-IR"/>
        </w:rPr>
        <w:t>récit</w:t>
      </w:r>
      <w:r w:rsidRPr="00581661">
        <w:rPr>
          <w:rFonts w:cstheme="minorHAnsi"/>
          <w:lang w:val="fr-BE" w:bidi="fa-IR"/>
        </w:rPr>
        <w:t xml:space="preserve">s, les deux cas sont considérés comme des explications du verset. </w:t>
      </w:r>
    </w:p>
    <w:p w14:paraId="28F2950D" w14:textId="37CB7B84" w:rsidR="00397222" w:rsidRPr="00581661" w:rsidRDefault="0094786A" w:rsidP="0094786A">
      <w:pPr>
        <w:ind w:firstLine="0"/>
        <w:rPr>
          <w:rFonts w:cstheme="minorHAnsi"/>
          <w:lang w:val="fr-BE" w:bidi="fa-IR"/>
        </w:rPr>
      </w:pPr>
      <w:r w:rsidRPr="00AC3982">
        <w:rPr>
          <w:rFonts w:cstheme="minorHAnsi"/>
          <w:lang w:val="fr-BE" w:bidi="fa-IR"/>
        </w:rPr>
        <w:t xml:space="preserve">6- </w:t>
      </w:r>
      <w:r w:rsidR="00397222" w:rsidRPr="00AC3982">
        <w:rPr>
          <w:rFonts w:cstheme="minorHAnsi"/>
          <w:lang w:val="fr-BE" w:bidi="fa-IR"/>
        </w:rPr>
        <w:t xml:space="preserve">Il </w:t>
      </w:r>
      <w:r w:rsidR="005A19E2">
        <w:rPr>
          <w:rFonts w:cstheme="minorHAnsi"/>
          <w:lang w:val="fr-BE" w:bidi="fa-IR"/>
        </w:rPr>
        <w:t xml:space="preserve">en </w:t>
      </w:r>
      <w:r w:rsidR="00397222" w:rsidRPr="00AC3982">
        <w:rPr>
          <w:rFonts w:cstheme="minorHAnsi"/>
          <w:lang w:val="fr-BE" w:bidi="fa-IR"/>
        </w:rPr>
        <w:t xml:space="preserve">ressort </w:t>
      </w:r>
      <w:r w:rsidR="005A19E2">
        <w:rPr>
          <w:rFonts w:cstheme="minorHAnsi"/>
          <w:lang w:val="fr-BE" w:bidi="fa-IR"/>
        </w:rPr>
        <w:t>aussi</w:t>
      </w:r>
      <w:r w:rsidR="00397222" w:rsidRPr="00AC3982">
        <w:rPr>
          <w:rFonts w:cstheme="minorHAnsi"/>
          <w:lang w:val="fr-BE" w:bidi="fa-IR"/>
        </w:rPr>
        <w:t xml:space="preserve"> que ceux qui n'ont pas une foi solide en la religion et en l'</w:t>
      </w:r>
      <w:r w:rsidR="006E75B4">
        <w:rPr>
          <w:rFonts w:cstheme="minorHAnsi"/>
          <w:lang w:val="fr-BE" w:bidi="fa-IR"/>
        </w:rPr>
        <w:t>A</w:t>
      </w:r>
      <w:r w:rsidR="00397222" w:rsidRPr="00AC3982">
        <w:rPr>
          <w:rFonts w:cstheme="minorHAnsi"/>
          <w:lang w:val="fr-BE" w:bidi="fa-IR"/>
        </w:rPr>
        <w:t xml:space="preserve">u-delà sont négligents envers la prière. Donc, si </w:t>
      </w:r>
      <w:r w:rsidR="005A19E2">
        <w:rPr>
          <w:rFonts w:cstheme="minorHAnsi"/>
          <w:lang w:val="fr-BE" w:bidi="fa-IR"/>
        </w:rPr>
        <w:t>on veut</w:t>
      </w:r>
      <w:r w:rsidR="00397222" w:rsidRPr="00AC3982">
        <w:rPr>
          <w:rFonts w:cstheme="minorHAnsi"/>
          <w:lang w:val="fr-BE" w:bidi="fa-IR"/>
        </w:rPr>
        <w:t xml:space="preserve"> que quelqu'un accorde de l'importance à son culte et à ses prières</w:t>
      </w:r>
      <w:r w:rsidR="0031418B" w:rsidRPr="00AC3982">
        <w:rPr>
          <w:rFonts w:cstheme="minorHAnsi"/>
          <w:lang w:val="fr-BE" w:bidi="fa-IR"/>
        </w:rPr>
        <w:t>,</w:t>
      </w:r>
      <w:r w:rsidR="00397222" w:rsidRPr="00AC3982">
        <w:rPr>
          <w:rFonts w:cstheme="minorHAnsi"/>
          <w:lang w:val="fr-BE" w:bidi="fa-IR"/>
        </w:rPr>
        <w:t xml:space="preserve"> et ne les abandonne pas, </w:t>
      </w:r>
      <w:r w:rsidR="005A19E2">
        <w:rPr>
          <w:rFonts w:cstheme="minorHAnsi"/>
          <w:lang w:val="fr-BE" w:bidi="fa-IR"/>
        </w:rPr>
        <w:t>il faut l’aider</w:t>
      </w:r>
      <w:r w:rsidR="00AC3982" w:rsidRPr="00AC3982">
        <w:rPr>
          <w:rFonts w:cstheme="minorHAnsi"/>
          <w:lang w:val="fr-BE" w:bidi="fa-IR"/>
        </w:rPr>
        <w:t xml:space="preserve"> à </w:t>
      </w:r>
      <w:r w:rsidR="00397222" w:rsidRPr="00AC3982">
        <w:rPr>
          <w:rFonts w:cstheme="minorHAnsi"/>
          <w:lang w:val="fr-BE" w:bidi="fa-IR"/>
        </w:rPr>
        <w:t>renforce</w:t>
      </w:r>
      <w:r w:rsidR="00AC3982" w:rsidRPr="00AC3982">
        <w:rPr>
          <w:rFonts w:cstheme="minorHAnsi"/>
          <w:lang w:val="fr-BE" w:bidi="fa-IR"/>
        </w:rPr>
        <w:t>r</w:t>
      </w:r>
      <w:r w:rsidR="00397222" w:rsidRPr="00AC3982">
        <w:rPr>
          <w:rFonts w:cstheme="minorHAnsi"/>
          <w:lang w:val="fr-BE" w:bidi="fa-IR"/>
        </w:rPr>
        <w:t xml:space="preserve"> ses croyances.</w:t>
      </w:r>
    </w:p>
    <w:p w14:paraId="7D4CDBF3" w14:textId="2BDBE807" w:rsidR="00397222" w:rsidRPr="00581661" w:rsidRDefault="0094786A" w:rsidP="0094786A">
      <w:pPr>
        <w:ind w:firstLine="0"/>
        <w:rPr>
          <w:rFonts w:cstheme="minorHAnsi"/>
          <w:lang w:val="fr-BE" w:bidi="fa-IR"/>
        </w:rPr>
      </w:pPr>
      <w:r w:rsidRPr="00581661">
        <w:rPr>
          <w:rFonts w:cstheme="minorHAnsi"/>
          <w:lang w:val="fr-BE" w:bidi="fa-IR"/>
        </w:rPr>
        <w:t xml:space="preserve">7- </w:t>
      </w:r>
      <w:r w:rsidR="00397222" w:rsidRPr="00581661">
        <w:rPr>
          <w:rFonts w:cstheme="minorHAnsi"/>
          <w:lang w:val="fr-BE" w:bidi="fa-IR"/>
        </w:rPr>
        <w:t xml:space="preserve">Le terme </w:t>
      </w:r>
      <w:r w:rsidRPr="00581661">
        <w:rPr>
          <w:rFonts w:cstheme="minorHAnsi"/>
          <w:lang w:val="fr-BE" w:bidi="fa-IR"/>
        </w:rPr>
        <w:t>« </w:t>
      </w:r>
      <w:proofErr w:type="spellStart"/>
      <w:r w:rsidRPr="00581661">
        <w:rPr>
          <w:rFonts w:cstheme="minorHAnsi"/>
          <w:b/>
          <w:bCs/>
          <w:lang w:val="fr-BE" w:bidi="fa-IR"/>
        </w:rPr>
        <w:t>maa’oune</w:t>
      </w:r>
      <w:proofErr w:type="spellEnd"/>
      <w:r w:rsidRPr="00581661">
        <w:rPr>
          <w:rFonts w:cstheme="minorHAnsi"/>
          <w:lang w:val="fr-BE" w:bidi="fa-IR"/>
        </w:rPr>
        <w:t> »</w:t>
      </w:r>
      <w:r w:rsidR="00397222" w:rsidRPr="00581661">
        <w:rPr>
          <w:rFonts w:cstheme="minorHAnsi"/>
          <w:lang w:val="fr-BE" w:bidi="fa-IR"/>
        </w:rPr>
        <w:t xml:space="preserve"> signifie quelque chose de peu important. Cependant, de nombreux exégètes ont dit qu’il s'agit des moyens de subsistance élémentaires et nécessaires à la vie, que les voisins empruntent habituellement les uns aux autres, comme l'eau, le sel, les allumettes et les ustensiles. Ceux qui refusent de prêter ces choses sont blâmés, car cela montre leur avarice </w:t>
      </w:r>
      <w:r w:rsidR="0031418B">
        <w:rPr>
          <w:rFonts w:cstheme="minorHAnsi"/>
          <w:lang w:val="fr-BE" w:bidi="fa-IR"/>
        </w:rPr>
        <w:t xml:space="preserve">tout en causant </w:t>
      </w:r>
      <w:r w:rsidR="00397222" w:rsidRPr="00581661">
        <w:rPr>
          <w:rFonts w:cstheme="minorHAnsi"/>
          <w:lang w:val="fr-BE" w:bidi="fa-IR"/>
        </w:rPr>
        <w:t>des difficultés aux autres.</w:t>
      </w:r>
    </w:p>
    <w:p w14:paraId="089EFD61" w14:textId="6FB6AC0F" w:rsidR="00397222" w:rsidRDefault="0094786A" w:rsidP="0094786A">
      <w:pPr>
        <w:ind w:firstLine="0"/>
        <w:rPr>
          <w:rFonts w:cstheme="minorHAnsi"/>
          <w:lang w:val="fr-BE" w:bidi="fa-IR"/>
        </w:rPr>
      </w:pPr>
      <w:r w:rsidRPr="00581661">
        <w:rPr>
          <w:rFonts w:cstheme="minorHAnsi"/>
          <w:lang w:val="fr-BE" w:bidi="fa-IR"/>
        </w:rPr>
        <w:t xml:space="preserve">8- </w:t>
      </w:r>
      <w:r w:rsidR="00397222" w:rsidRPr="00581661">
        <w:rPr>
          <w:rFonts w:cstheme="minorHAnsi"/>
          <w:lang w:val="fr-BE" w:bidi="fa-IR"/>
        </w:rPr>
        <w:t xml:space="preserve">Il est rapporté dans un </w:t>
      </w:r>
      <w:r w:rsidRPr="00581661">
        <w:rPr>
          <w:rFonts w:cstheme="minorHAnsi"/>
          <w:lang w:val="fr-BE" w:bidi="fa-IR"/>
        </w:rPr>
        <w:t>récit</w:t>
      </w:r>
      <w:r w:rsidR="00397222" w:rsidRPr="00581661">
        <w:rPr>
          <w:rFonts w:cstheme="minorHAnsi"/>
          <w:lang w:val="fr-BE" w:bidi="fa-IR"/>
        </w:rPr>
        <w:t xml:space="preserve"> que l'Imam </w:t>
      </w:r>
      <w:r w:rsidRPr="00581661">
        <w:rPr>
          <w:rFonts w:cstheme="minorHAnsi"/>
          <w:lang w:val="fr-BE" w:bidi="fa-IR"/>
        </w:rPr>
        <w:t>as-</w:t>
      </w:r>
      <w:proofErr w:type="spellStart"/>
      <w:r w:rsidR="00397222" w:rsidRPr="00581661">
        <w:rPr>
          <w:rFonts w:cstheme="minorHAnsi"/>
          <w:lang w:val="fr-BE" w:bidi="fa-IR"/>
        </w:rPr>
        <w:t>S</w:t>
      </w:r>
      <w:r w:rsidRPr="00581661">
        <w:rPr>
          <w:rFonts w:cstheme="minorHAnsi"/>
          <w:lang w:val="fr-BE" w:bidi="fa-IR"/>
        </w:rPr>
        <w:t>à</w:t>
      </w:r>
      <w:r w:rsidR="00397222" w:rsidRPr="00581661">
        <w:rPr>
          <w:rFonts w:cstheme="minorHAnsi"/>
          <w:lang w:val="fr-BE" w:bidi="fa-IR"/>
        </w:rPr>
        <w:t>diq</w:t>
      </w:r>
      <w:proofErr w:type="spellEnd"/>
      <w:r w:rsidR="00397222" w:rsidRPr="00581661">
        <w:rPr>
          <w:rFonts w:cstheme="minorHAnsi"/>
          <w:lang w:val="fr-BE" w:bidi="fa-IR"/>
        </w:rPr>
        <w:t xml:space="preserve"> (</w:t>
      </w:r>
      <w:r w:rsidRPr="00581661">
        <w:rPr>
          <w:rFonts w:cstheme="minorHAnsi"/>
          <w:lang w:val="fr-BE" w:bidi="fa-IR"/>
        </w:rPr>
        <w:t>a</w:t>
      </w:r>
      <w:r w:rsidR="00397222" w:rsidRPr="00581661">
        <w:rPr>
          <w:rFonts w:cstheme="minorHAnsi"/>
          <w:lang w:val="fr-BE" w:bidi="fa-IR"/>
        </w:rPr>
        <w:t xml:space="preserve">) a dit : </w:t>
      </w:r>
      <w:r w:rsidR="00985867">
        <w:rPr>
          <w:rFonts w:cstheme="minorHAnsi"/>
          <w:lang w:val="fr-BE" w:bidi="fa-IR"/>
        </w:rPr>
        <w:t>« </w:t>
      </w:r>
      <w:proofErr w:type="spellStart"/>
      <w:r w:rsidR="00397222" w:rsidRPr="00581661">
        <w:rPr>
          <w:rFonts w:cstheme="minorHAnsi"/>
          <w:lang w:val="fr-BE" w:bidi="fa-IR"/>
        </w:rPr>
        <w:t>M</w:t>
      </w:r>
      <w:r w:rsidRPr="00581661">
        <w:rPr>
          <w:rFonts w:cstheme="minorHAnsi"/>
          <w:lang w:val="fr-BE" w:bidi="fa-IR"/>
        </w:rPr>
        <w:t>aa’oune</w:t>
      </w:r>
      <w:proofErr w:type="spellEnd"/>
      <w:r w:rsidR="00985867">
        <w:rPr>
          <w:rFonts w:cstheme="minorHAnsi"/>
          <w:lang w:val="fr-BE" w:bidi="fa-IR"/>
        </w:rPr>
        <w:t> »</w:t>
      </w:r>
      <w:r w:rsidR="00397222" w:rsidRPr="00581661">
        <w:rPr>
          <w:rFonts w:cstheme="minorHAnsi"/>
          <w:lang w:val="fr-BE" w:bidi="fa-IR"/>
        </w:rPr>
        <w:t xml:space="preserve"> désigne le prêt qu'on accorde à autrui, les moyens de subsistance qu'on lui prête ou la bonne action qu'on accomplit pour lui.</w:t>
      </w:r>
      <w:r w:rsidRPr="00581661">
        <w:rPr>
          <w:rStyle w:val="Appelnotedebasdep"/>
          <w:rFonts w:cstheme="minorHAnsi"/>
          <w:lang w:val="fr-BE" w:bidi="fa-IR"/>
        </w:rPr>
        <w:footnoteReference w:id="5"/>
      </w:r>
      <w:r w:rsidR="00581661" w:rsidRPr="00581661">
        <w:rPr>
          <w:rFonts w:cstheme="minorHAnsi"/>
          <w:lang w:val="fr-BE" w:bidi="fa-IR"/>
        </w:rPr>
        <w:t xml:space="preserve"> </w:t>
      </w:r>
      <w:r w:rsidR="00581661" w:rsidRPr="00581661">
        <w:rPr>
          <w:rStyle w:val="Appelnotedebasdep"/>
          <w:rFonts w:cstheme="minorHAnsi"/>
          <w:lang w:val="fr-BE" w:bidi="fa-IR"/>
        </w:rPr>
        <w:footnoteReference w:id="6"/>
      </w:r>
    </w:p>
    <w:p w14:paraId="48AF2EA9" w14:textId="77777777" w:rsidR="0020129A" w:rsidRDefault="0020129A" w:rsidP="0094786A">
      <w:pPr>
        <w:ind w:firstLine="0"/>
        <w:rPr>
          <w:rFonts w:cstheme="minorHAnsi"/>
          <w:lang w:val="fr-BE" w:bidi="fa-IR"/>
        </w:rPr>
      </w:pPr>
    </w:p>
    <w:p w14:paraId="5E0EA4D8" w14:textId="77777777" w:rsidR="0020129A" w:rsidRDefault="0020129A" w:rsidP="0094786A">
      <w:pPr>
        <w:ind w:firstLine="0"/>
        <w:rPr>
          <w:rFonts w:cstheme="minorHAnsi"/>
          <w:lang w:val="fr-BE" w:bidi="fa-IR"/>
        </w:rPr>
      </w:pPr>
    </w:p>
    <w:p w14:paraId="600B5739" w14:textId="77777777" w:rsidR="0020129A" w:rsidRDefault="0020129A" w:rsidP="0094786A">
      <w:pPr>
        <w:ind w:firstLine="0"/>
        <w:rPr>
          <w:rFonts w:cstheme="minorHAnsi"/>
          <w:lang w:val="fr-BE" w:bidi="fa-IR"/>
        </w:rPr>
      </w:pPr>
    </w:p>
    <w:p w14:paraId="51003594" w14:textId="3852632D" w:rsidR="0020129A" w:rsidRPr="0020129A" w:rsidRDefault="0000601D" w:rsidP="0020129A">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20129A" w:rsidRPr="0020129A">
        <w:rPr>
          <w:rFonts w:ascii="Calibri" w:eastAsia="Times New Roman" w:hAnsi="Calibri" w:cs="Calibri"/>
          <w:b/>
          <w:bCs/>
          <w:sz w:val="20"/>
          <w:szCs w:val="20"/>
          <w:lang w:val="fr-RE"/>
        </w:rPr>
        <w:t xml:space="preserve">) Message et leçon à tirer de la sourate </w:t>
      </w:r>
    </w:p>
    <w:p w14:paraId="772C1D37" w14:textId="77777777" w:rsidR="0020129A" w:rsidRPr="0020129A" w:rsidRDefault="0020129A" w:rsidP="0020129A">
      <w:pPr>
        <w:spacing w:after="200" w:line="276" w:lineRule="auto"/>
        <w:ind w:firstLine="0"/>
        <w:rPr>
          <w:rFonts w:ascii="Calibri" w:eastAsia="Times New Roman" w:hAnsi="Calibri" w:cs="Arial"/>
          <w:lang w:val="fr-RE"/>
        </w:rPr>
      </w:pPr>
    </w:p>
    <w:p w14:paraId="7269CA54" w14:textId="65600DBD" w:rsidR="0020129A" w:rsidRPr="0020129A" w:rsidRDefault="0020129A" w:rsidP="0020129A">
      <w:pPr>
        <w:spacing w:after="200" w:line="276" w:lineRule="auto"/>
        <w:ind w:firstLine="0"/>
        <w:rPr>
          <w:rFonts w:ascii="Calibri" w:eastAsia="Times New Roman" w:hAnsi="Calibri" w:cs="Calibri"/>
          <w:lang w:val="fr-RE"/>
        </w:rPr>
      </w:pPr>
      <w:r w:rsidRPr="0020129A">
        <w:rPr>
          <w:rFonts w:ascii="Calibri" w:eastAsia="Times New Roman" w:hAnsi="Calibri" w:cs="Calibri"/>
          <w:lang w:val="fr-RE"/>
        </w:rPr>
        <w:t xml:space="preserve">- Prendre soin </w:t>
      </w:r>
      <w:r w:rsidR="0031418B">
        <w:rPr>
          <w:rFonts w:ascii="Calibri" w:eastAsia="Times New Roman" w:hAnsi="Calibri" w:cs="Calibri"/>
          <w:lang w:val="fr-RE"/>
        </w:rPr>
        <w:t>et nourrir l</w:t>
      </w:r>
      <w:r w:rsidRPr="0020129A">
        <w:rPr>
          <w:rFonts w:ascii="Calibri" w:eastAsia="Times New Roman" w:hAnsi="Calibri" w:cs="Calibri"/>
          <w:lang w:val="fr-RE"/>
        </w:rPr>
        <w:t>es nécessiteux sont des signes de foi.</w:t>
      </w:r>
    </w:p>
    <w:p w14:paraId="5F83E263" w14:textId="77777777" w:rsidR="0020129A" w:rsidRPr="0020129A" w:rsidRDefault="0020129A" w:rsidP="0020129A">
      <w:pPr>
        <w:spacing w:after="200" w:line="276" w:lineRule="auto"/>
        <w:ind w:firstLine="0"/>
        <w:rPr>
          <w:rFonts w:ascii="Calibri" w:eastAsia="Times New Roman" w:hAnsi="Calibri" w:cs="Calibri"/>
          <w:lang w:val="fr-RE"/>
        </w:rPr>
      </w:pPr>
      <w:r w:rsidRPr="0020129A">
        <w:rPr>
          <w:rFonts w:ascii="Calibri" w:eastAsia="Times New Roman" w:hAnsi="Calibri" w:cs="Calibri"/>
          <w:lang w:val="fr-RE"/>
        </w:rPr>
        <w:lastRenderedPageBreak/>
        <w:t>- L’inattention et la négligence envers la prière ont de très mauvaises conséquences.</w:t>
      </w:r>
    </w:p>
    <w:p w14:paraId="6190E321" w14:textId="77777777" w:rsidR="0020129A" w:rsidRPr="0020129A" w:rsidRDefault="0020129A" w:rsidP="0020129A">
      <w:pPr>
        <w:spacing w:after="200" w:line="276" w:lineRule="auto"/>
        <w:ind w:firstLine="0"/>
        <w:rPr>
          <w:rFonts w:ascii="Calibri" w:eastAsia="Times New Roman" w:hAnsi="Calibri" w:cs="Calibri"/>
          <w:lang w:val="fr-RE"/>
        </w:rPr>
      </w:pPr>
      <w:r w:rsidRPr="0020129A">
        <w:rPr>
          <w:rFonts w:ascii="Calibri" w:eastAsia="Times New Roman" w:hAnsi="Calibri" w:cs="Calibri"/>
          <w:lang w:val="fr-RE"/>
        </w:rPr>
        <w:t>- La condition de l’acceptation de la prière est la sincérité.</w:t>
      </w:r>
    </w:p>
    <w:p w14:paraId="0E6649CD" w14:textId="3BFDE4EF" w:rsidR="0020129A" w:rsidRPr="0020129A" w:rsidRDefault="0020129A" w:rsidP="0020129A">
      <w:pPr>
        <w:spacing w:after="200" w:line="276" w:lineRule="auto"/>
        <w:ind w:firstLine="0"/>
        <w:rPr>
          <w:rFonts w:ascii="Calibri" w:eastAsia="Times New Roman" w:hAnsi="Calibri" w:cs="Calibri"/>
          <w:lang w:val="fr-RE"/>
        </w:rPr>
      </w:pPr>
      <w:r w:rsidRPr="0020129A">
        <w:rPr>
          <w:rFonts w:ascii="Calibri" w:eastAsia="Times New Roman" w:hAnsi="Calibri" w:cs="Calibri"/>
          <w:lang w:val="fr-RE"/>
        </w:rPr>
        <w:t xml:space="preserve">- </w:t>
      </w:r>
      <w:r w:rsidR="0031418B">
        <w:rPr>
          <w:rFonts w:ascii="Calibri" w:eastAsia="Times New Roman" w:hAnsi="Calibri" w:cs="Calibri"/>
          <w:lang w:val="fr-RE"/>
        </w:rPr>
        <w:t>Les</w:t>
      </w:r>
      <w:r w:rsidRPr="0020129A">
        <w:rPr>
          <w:rFonts w:ascii="Calibri" w:eastAsia="Times New Roman" w:hAnsi="Calibri" w:cs="Calibri"/>
          <w:lang w:val="fr-RE"/>
        </w:rPr>
        <w:t xml:space="preserve"> actes des hypocrites </w:t>
      </w:r>
      <w:r w:rsidR="0031418B">
        <w:rPr>
          <w:rFonts w:ascii="Calibri" w:eastAsia="Times New Roman" w:hAnsi="Calibri" w:cs="Calibri"/>
          <w:lang w:val="fr-RE"/>
        </w:rPr>
        <w:t>conduiront à u</w:t>
      </w:r>
      <w:r w:rsidRPr="0020129A">
        <w:rPr>
          <w:rFonts w:ascii="Calibri" w:eastAsia="Times New Roman" w:hAnsi="Calibri" w:cs="Calibri"/>
          <w:lang w:val="fr-RE"/>
        </w:rPr>
        <w:t>n châtiment douloureux</w:t>
      </w:r>
      <w:r>
        <w:rPr>
          <w:rFonts w:ascii="Calibri" w:eastAsia="Times New Roman" w:hAnsi="Calibri" w:cs="Calibri"/>
          <w:lang w:val="fr-RE"/>
        </w:rPr>
        <w:t>.</w:t>
      </w:r>
      <w:r w:rsidRPr="0020129A">
        <w:rPr>
          <w:rFonts w:ascii="Calibri" w:eastAsia="Times New Roman" w:hAnsi="Calibri" w:cs="Calibri"/>
          <w:vertAlign w:val="superscript"/>
          <w:lang w:val="fr-RE"/>
        </w:rPr>
        <w:footnoteReference w:id="7"/>
      </w:r>
    </w:p>
    <w:p w14:paraId="54F4B513" w14:textId="77777777" w:rsidR="0020129A" w:rsidRPr="00581661" w:rsidRDefault="0020129A" w:rsidP="0094786A">
      <w:pPr>
        <w:ind w:firstLine="0"/>
        <w:rPr>
          <w:rFonts w:cstheme="minorHAnsi"/>
          <w:lang w:val="fr-BE" w:bidi="fa-IR"/>
        </w:rPr>
      </w:pPr>
    </w:p>
    <w:p w14:paraId="1129C463" w14:textId="77777777" w:rsidR="00397222" w:rsidRPr="00581661" w:rsidRDefault="00397222" w:rsidP="00DF5F9B">
      <w:pPr>
        <w:ind w:firstLine="0"/>
        <w:rPr>
          <w:rFonts w:cstheme="minorHAnsi"/>
        </w:rPr>
      </w:pPr>
    </w:p>
    <w:p w14:paraId="146F5B2F" w14:textId="77777777" w:rsidR="00397222" w:rsidRPr="00581661" w:rsidRDefault="00397222">
      <w:pPr>
        <w:rPr>
          <w:rFonts w:cstheme="minorHAnsi"/>
        </w:rPr>
      </w:pPr>
    </w:p>
    <w:sectPr w:rsidR="00397222" w:rsidRPr="005816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769ED1" w14:textId="77777777" w:rsidR="00F53BFC" w:rsidRDefault="00F53BFC" w:rsidP="00397222">
      <w:pPr>
        <w:spacing w:after="0" w:line="240" w:lineRule="auto"/>
      </w:pPr>
      <w:r>
        <w:separator/>
      </w:r>
    </w:p>
  </w:endnote>
  <w:endnote w:type="continuationSeparator" w:id="0">
    <w:p w14:paraId="2C43F8B8" w14:textId="77777777" w:rsidR="00F53BFC" w:rsidRDefault="00F53BFC" w:rsidP="00397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AD57A" w14:textId="77777777" w:rsidR="00F53BFC" w:rsidRDefault="00F53BFC" w:rsidP="00397222">
      <w:pPr>
        <w:spacing w:after="0" w:line="240" w:lineRule="auto"/>
      </w:pPr>
      <w:r>
        <w:separator/>
      </w:r>
    </w:p>
  </w:footnote>
  <w:footnote w:type="continuationSeparator" w:id="0">
    <w:p w14:paraId="004AC7AE" w14:textId="77777777" w:rsidR="00F53BFC" w:rsidRDefault="00F53BFC" w:rsidP="00397222">
      <w:pPr>
        <w:spacing w:after="0" w:line="240" w:lineRule="auto"/>
      </w:pPr>
      <w:r>
        <w:continuationSeparator/>
      </w:r>
    </w:p>
  </w:footnote>
  <w:footnote w:id="1">
    <w:p w14:paraId="6BE48DEE" w14:textId="135D6F20" w:rsidR="0000601D" w:rsidRPr="00B9665C" w:rsidRDefault="0000601D" w:rsidP="00B9665C">
      <w:pPr>
        <w:spacing w:after="0" w:line="240" w:lineRule="auto"/>
        <w:ind w:firstLine="0"/>
        <w:rPr>
          <w:rFonts w:ascii="Calibri" w:eastAsia="Times New Roman" w:hAnsi="Calibri" w:cs="Arial"/>
          <w:i/>
          <w:iCs/>
          <w:sz w:val="16"/>
          <w:szCs w:val="16"/>
          <w:lang w:val="fr-FR"/>
        </w:rPr>
      </w:pPr>
      <w:r w:rsidRPr="00B9665C">
        <w:rPr>
          <w:rStyle w:val="Appelnotedebasdep"/>
          <w:sz w:val="16"/>
          <w:szCs w:val="16"/>
        </w:rPr>
        <w:footnoteRef/>
      </w:r>
      <w:r w:rsidRPr="00B9665C">
        <w:rPr>
          <w:sz w:val="16"/>
          <w:szCs w:val="16"/>
        </w:rPr>
        <w:t xml:space="preserve"> </w:t>
      </w:r>
      <w:bookmarkStart w:id="2" w:name="_Hlk153631766"/>
      <w:proofErr w:type="spellStart"/>
      <w:r w:rsidRPr="00B9665C">
        <w:rPr>
          <w:rFonts w:ascii="Calibri" w:eastAsia="Times New Roman" w:hAnsi="Calibri" w:cs="Arial"/>
          <w:i/>
          <w:iCs/>
          <w:sz w:val="16"/>
          <w:szCs w:val="16"/>
          <w:lang w:val="fr-FR"/>
        </w:rPr>
        <w:t>Nézaamé</w:t>
      </w:r>
      <w:proofErr w:type="spellEnd"/>
      <w:r w:rsidRPr="00B9665C">
        <w:rPr>
          <w:rFonts w:ascii="Calibri" w:eastAsia="Times New Roman" w:hAnsi="Calibri" w:cs="Arial"/>
          <w:i/>
          <w:iCs/>
          <w:sz w:val="16"/>
          <w:szCs w:val="16"/>
          <w:lang w:val="fr-FR"/>
        </w:rPr>
        <w:t xml:space="preserve"> </w:t>
      </w:r>
      <w:proofErr w:type="spellStart"/>
      <w:r w:rsidRPr="00B9665C">
        <w:rPr>
          <w:rFonts w:ascii="Calibri" w:eastAsia="Times New Roman" w:hAnsi="Calibri" w:cs="Arial"/>
          <w:i/>
          <w:iCs/>
          <w:sz w:val="16"/>
          <w:szCs w:val="16"/>
          <w:lang w:val="fr-FR"/>
        </w:rPr>
        <w:t>hamahangué</w:t>
      </w:r>
      <w:proofErr w:type="spellEnd"/>
      <w:r w:rsidRPr="00B9665C">
        <w:rPr>
          <w:rFonts w:ascii="Calibri" w:eastAsia="Times New Roman" w:hAnsi="Calibri" w:cs="Arial"/>
          <w:i/>
          <w:iCs/>
          <w:sz w:val="16"/>
          <w:szCs w:val="16"/>
          <w:lang w:val="fr-FR"/>
        </w:rPr>
        <w:t xml:space="preserve"> </w:t>
      </w:r>
      <w:proofErr w:type="spellStart"/>
      <w:r w:rsidRPr="00B9665C">
        <w:rPr>
          <w:rFonts w:ascii="Calibri" w:eastAsia="Times New Roman" w:hAnsi="Calibri" w:cs="Arial"/>
          <w:i/>
          <w:iCs/>
          <w:sz w:val="16"/>
          <w:szCs w:val="16"/>
          <w:lang w:val="fr-FR"/>
        </w:rPr>
        <w:t>souréhayé</w:t>
      </w:r>
      <w:proofErr w:type="spellEnd"/>
      <w:r w:rsidRPr="00B9665C">
        <w:rPr>
          <w:rFonts w:ascii="Calibri" w:eastAsia="Times New Roman" w:hAnsi="Calibri" w:cs="Arial"/>
          <w:i/>
          <w:iCs/>
          <w:sz w:val="16"/>
          <w:szCs w:val="16"/>
          <w:lang w:val="fr-FR"/>
        </w:rPr>
        <w:t xml:space="preserve"> </w:t>
      </w:r>
      <w:proofErr w:type="spellStart"/>
      <w:r w:rsidRPr="00B9665C">
        <w:rPr>
          <w:rFonts w:ascii="Calibri" w:eastAsia="Times New Roman" w:hAnsi="Calibri" w:cs="Arial"/>
          <w:i/>
          <w:iCs/>
          <w:sz w:val="16"/>
          <w:szCs w:val="16"/>
          <w:lang w:val="fr-FR"/>
        </w:rPr>
        <w:t>Qur’an</w:t>
      </w:r>
      <w:proofErr w:type="spellEnd"/>
      <w:r w:rsidRPr="00B9665C">
        <w:rPr>
          <w:rFonts w:ascii="Calibri" w:eastAsia="Times New Roman" w:hAnsi="Calibri" w:cs="Arial"/>
          <w:i/>
          <w:iCs/>
          <w:sz w:val="16"/>
          <w:szCs w:val="16"/>
          <w:lang w:val="fr-FR"/>
        </w:rPr>
        <w:t>, page</w:t>
      </w:r>
      <w:bookmarkEnd w:id="2"/>
      <w:r w:rsidRPr="00B9665C">
        <w:rPr>
          <w:rFonts w:ascii="Calibri" w:eastAsia="Times New Roman" w:hAnsi="Calibri" w:cs="Arial"/>
          <w:i/>
          <w:iCs/>
          <w:sz w:val="16"/>
          <w:szCs w:val="16"/>
          <w:lang w:val="fr-FR"/>
        </w:rPr>
        <w:t xml:space="preserve"> 543</w:t>
      </w:r>
    </w:p>
  </w:footnote>
  <w:footnote w:id="2">
    <w:p w14:paraId="5CD43ED8" w14:textId="41E2ACEC" w:rsidR="008F233A" w:rsidRPr="00B9665C" w:rsidRDefault="008F233A" w:rsidP="00B9665C">
      <w:pPr>
        <w:spacing w:after="0" w:line="240" w:lineRule="auto"/>
        <w:ind w:firstLine="0"/>
        <w:rPr>
          <w:rFonts w:cstheme="minorHAnsi"/>
          <w:sz w:val="16"/>
          <w:szCs w:val="16"/>
          <w:lang w:bidi="fa-IR"/>
        </w:rPr>
      </w:pPr>
      <w:r w:rsidRPr="00B9665C">
        <w:rPr>
          <w:rStyle w:val="Appelnotedebasdep"/>
          <w:sz w:val="16"/>
          <w:szCs w:val="16"/>
        </w:rPr>
        <w:footnoteRef/>
      </w:r>
      <w:r w:rsidRPr="00B9665C">
        <w:rPr>
          <w:sz w:val="16"/>
          <w:szCs w:val="16"/>
        </w:rPr>
        <w:t xml:space="preserve"> </w:t>
      </w:r>
      <w:r w:rsidRPr="00B9665C">
        <w:rPr>
          <w:rFonts w:cstheme="minorHAnsi"/>
          <w:sz w:val="16"/>
          <w:szCs w:val="16"/>
          <w:lang w:bidi="fa-IR"/>
        </w:rPr>
        <w:t xml:space="preserve">Abou </w:t>
      </w:r>
      <w:proofErr w:type="spellStart"/>
      <w:r w:rsidRPr="00B9665C">
        <w:rPr>
          <w:rFonts w:cstheme="minorHAnsi"/>
          <w:sz w:val="16"/>
          <w:szCs w:val="16"/>
          <w:lang w:bidi="fa-IR"/>
        </w:rPr>
        <w:t>Soufyan</w:t>
      </w:r>
      <w:proofErr w:type="spellEnd"/>
      <w:r w:rsidRPr="00B9665C">
        <w:rPr>
          <w:rFonts w:cstheme="minorHAnsi"/>
          <w:sz w:val="16"/>
          <w:szCs w:val="16"/>
          <w:lang w:bidi="fa-IR"/>
        </w:rPr>
        <w:t xml:space="preserve"> ibn Harb était le chef de la tribu des Qurayshites à La Mecque au début de l'Islam et cousin éloigné du Prophète Mohammad (s). Il faisait partie du clan des Omeyyades, l'un des plus puissants à La Mecque grâce au commerce. Au départ, Abou </w:t>
      </w:r>
      <w:proofErr w:type="spellStart"/>
      <w:r w:rsidRPr="00B9665C">
        <w:rPr>
          <w:rFonts w:cstheme="minorHAnsi"/>
          <w:sz w:val="16"/>
          <w:szCs w:val="16"/>
          <w:lang w:bidi="fa-IR"/>
        </w:rPr>
        <w:t>Soufyan</w:t>
      </w:r>
      <w:proofErr w:type="spellEnd"/>
      <w:r w:rsidRPr="00B9665C">
        <w:rPr>
          <w:rFonts w:cstheme="minorHAnsi"/>
          <w:sz w:val="16"/>
          <w:szCs w:val="16"/>
          <w:lang w:bidi="fa-IR"/>
        </w:rPr>
        <w:t xml:space="preserve">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w:t>
      </w:r>
      <w:proofErr w:type="spellStart"/>
      <w:r w:rsidRPr="00B9665C">
        <w:rPr>
          <w:rFonts w:cstheme="minorHAnsi"/>
          <w:sz w:val="16"/>
          <w:szCs w:val="16"/>
          <w:lang w:bidi="fa-IR"/>
        </w:rPr>
        <w:t>Soufyan</w:t>
      </w:r>
      <w:proofErr w:type="spellEnd"/>
      <w:r w:rsidRPr="00B9665C">
        <w:rPr>
          <w:rFonts w:cstheme="minorHAnsi"/>
          <w:sz w:val="16"/>
          <w:szCs w:val="16"/>
          <w:lang w:bidi="fa-IR"/>
        </w:rPr>
        <w:t xml:space="preserve"> fut le premier à reconnaître sa prophétie. Il se convertit alors à l'Islam avec le reste de la tribu des Qurayshites.</w:t>
      </w:r>
    </w:p>
  </w:footnote>
  <w:footnote w:id="3">
    <w:p w14:paraId="3B8FDDC8" w14:textId="77777777" w:rsidR="0020129A" w:rsidRPr="00B9665C" w:rsidRDefault="0020129A" w:rsidP="00B9665C">
      <w:pPr>
        <w:spacing w:after="0" w:line="240" w:lineRule="auto"/>
        <w:ind w:firstLine="0"/>
        <w:rPr>
          <w:rFonts w:eastAsia="Times New Roman" w:cs="Calibri"/>
          <w:i/>
          <w:iCs/>
          <w:sz w:val="16"/>
          <w:szCs w:val="16"/>
          <w:lang w:val="fr-FR"/>
        </w:rPr>
      </w:pPr>
      <w:r w:rsidRPr="00B9665C">
        <w:rPr>
          <w:rStyle w:val="Appelnotedebasdep"/>
          <w:rFonts w:cs="Calibri"/>
          <w:i/>
          <w:iCs/>
          <w:sz w:val="16"/>
          <w:szCs w:val="16"/>
        </w:rPr>
        <w:footnoteRef/>
      </w:r>
      <w:r w:rsidRPr="00B9665C">
        <w:rPr>
          <w:rFonts w:cs="Calibri"/>
          <w:i/>
          <w:iCs/>
          <w:sz w:val="16"/>
          <w:szCs w:val="16"/>
          <w:lang w:val="fr-RE"/>
        </w:rPr>
        <w:t xml:space="preserve"> </w:t>
      </w:r>
      <w:proofErr w:type="spellStart"/>
      <w:r w:rsidRPr="00B9665C">
        <w:rPr>
          <w:rFonts w:eastAsia="Times New Roman" w:cs="Calibri"/>
          <w:i/>
          <w:iCs/>
          <w:sz w:val="16"/>
          <w:szCs w:val="16"/>
          <w:lang w:val="fr-FR"/>
        </w:rPr>
        <w:t>Tarjoumé</w:t>
      </w:r>
      <w:proofErr w:type="spellEnd"/>
      <w:r w:rsidRPr="00B9665C">
        <w:rPr>
          <w:rFonts w:eastAsia="Times New Roman" w:cs="Calibri"/>
          <w:i/>
          <w:iCs/>
          <w:sz w:val="16"/>
          <w:szCs w:val="16"/>
          <w:lang w:val="fr-FR"/>
        </w:rPr>
        <w:t xml:space="preserve"> </w:t>
      </w:r>
      <w:proofErr w:type="spellStart"/>
      <w:r w:rsidRPr="00B9665C">
        <w:rPr>
          <w:rFonts w:eastAsia="Times New Roman" w:cs="Calibri"/>
          <w:i/>
          <w:iCs/>
          <w:sz w:val="16"/>
          <w:szCs w:val="16"/>
          <w:lang w:val="fr-FR"/>
        </w:rPr>
        <w:t>Bayàn</w:t>
      </w:r>
      <w:proofErr w:type="spellEnd"/>
      <w:r w:rsidRPr="00B9665C">
        <w:rPr>
          <w:rFonts w:eastAsia="Times New Roman" w:cs="Calibri"/>
          <w:i/>
          <w:iCs/>
          <w:sz w:val="16"/>
          <w:szCs w:val="16"/>
          <w:lang w:val="fr-FR"/>
        </w:rPr>
        <w:t xml:space="preserve"> as-</w:t>
      </w:r>
      <w:proofErr w:type="spellStart"/>
      <w:r w:rsidRPr="00B9665C">
        <w:rPr>
          <w:rFonts w:eastAsia="Times New Roman" w:cs="Calibri"/>
          <w:i/>
          <w:iCs/>
          <w:sz w:val="16"/>
          <w:szCs w:val="16"/>
          <w:lang w:val="fr-FR"/>
        </w:rPr>
        <w:t>sa’àda</w:t>
      </w:r>
      <w:proofErr w:type="spellEnd"/>
      <w:r w:rsidRPr="00B9665C">
        <w:rPr>
          <w:rFonts w:eastAsia="Times New Roman" w:cs="Calibri"/>
          <w:i/>
          <w:iCs/>
          <w:sz w:val="16"/>
          <w:szCs w:val="16"/>
          <w:lang w:val="fr-FR"/>
        </w:rPr>
        <w:t xml:space="preserve">, tome 14, page 633 </w:t>
      </w:r>
    </w:p>
  </w:footnote>
  <w:footnote w:id="4">
    <w:p w14:paraId="4E359C64" w14:textId="77777777" w:rsidR="0020129A" w:rsidRPr="008F233A" w:rsidRDefault="0020129A" w:rsidP="008F233A">
      <w:pPr>
        <w:pStyle w:val="Paragraphedeliste1"/>
        <w:spacing w:after="0" w:line="240" w:lineRule="auto"/>
        <w:ind w:left="0"/>
        <w:rPr>
          <w:rFonts w:cs="Calibri"/>
          <w:i/>
          <w:iCs/>
          <w:sz w:val="16"/>
          <w:szCs w:val="16"/>
          <w:lang w:val="fr-FR" w:bidi="en-US"/>
        </w:rPr>
      </w:pPr>
      <w:r w:rsidRPr="008F233A">
        <w:rPr>
          <w:rStyle w:val="Appelnotedebasdep"/>
          <w:rFonts w:cs="Calibri"/>
          <w:i/>
          <w:iCs/>
          <w:sz w:val="16"/>
          <w:szCs w:val="16"/>
          <w:lang w:bidi="en-US"/>
        </w:rPr>
        <w:footnoteRef/>
      </w:r>
      <w:r w:rsidRPr="008F233A">
        <w:rPr>
          <w:rFonts w:cs="Calibri"/>
          <w:i/>
          <w:iCs/>
          <w:sz w:val="16"/>
          <w:szCs w:val="16"/>
          <w:lang w:val="fr-FR" w:bidi="en-US"/>
        </w:rPr>
        <w:t xml:space="preserve"> </w:t>
      </w:r>
      <w:proofErr w:type="spellStart"/>
      <w:r w:rsidRPr="008F233A">
        <w:rPr>
          <w:rFonts w:cs="Calibri"/>
          <w:i/>
          <w:iCs/>
          <w:sz w:val="16"/>
          <w:szCs w:val="16"/>
          <w:lang w:val="fr-FR" w:bidi="en-US"/>
        </w:rPr>
        <w:t>Tafsiré</w:t>
      </w:r>
      <w:proofErr w:type="spellEnd"/>
      <w:r w:rsidRPr="008F233A">
        <w:rPr>
          <w:rFonts w:cs="Calibri"/>
          <w:i/>
          <w:iCs/>
          <w:sz w:val="16"/>
          <w:szCs w:val="16"/>
          <w:lang w:val="fr-FR" w:bidi="en-US"/>
        </w:rPr>
        <w:t xml:space="preserve"> </w:t>
      </w:r>
      <w:proofErr w:type="spellStart"/>
      <w:r w:rsidRPr="008F233A">
        <w:rPr>
          <w:rFonts w:cs="Calibri"/>
          <w:i/>
          <w:iCs/>
          <w:sz w:val="16"/>
          <w:szCs w:val="16"/>
          <w:lang w:val="fr-FR" w:bidi="en-US"/>
        </w:rPr>
        <w:t>Némounà</w:t>
      </w:r>
      <w:proofErr w:type="spellEnd"/>
      <w:r w:rsidRPr="008F233A">
        <w:rPr>
          <w:rFonts w:cs="Calibri"/>
          <w:i/>
          <w:iCs/>
          <w:sz w:val="16"/>
          <w:szCs w:val="16"/>
          <w:lang w:val="fr-FR" w:bidi="en-US"/>
        </w:rPr>
        <w:t>, tome 27, page 356</w:t>
      </w:r>
    </w:p>
  </w:footnote>
  <w:footnote w:id="5">
    <w:p w14:paraId="521BCF29" w14:textId="24EA9023" w:rsidR="0094786A" w:rsidRPr="0020129A" w:rsidRDefault="0094786A" w:rsidP="0020129A">
      <w:pPr>
        <w:pStyle w:val="Notedebasdepage"/>
        <w:ind w:firstLine="0"/>
        <w:rPr>
          <w:i/>
          <w:iCs/>
          <w:sz w:val="16"/>
          <w:szCs w:val="16"/>
        </w:rPr>
      </w:pPr>
      <w:r w:rsidRPr="0020129A">
        <w:rPr>
          <w:rStyle w:val="Appelnotedebasdep"/>
          <w:sz w:val="16"/>
          <w:szCs w:val="16"/>
        </w:rPr>
        <w:footnoteRef/>
      </w:r>
      <w:r w:rsidRPr="0020129A">
        <w:rPr>
          <w:sz w:val="16"/>
          <w:szCs w:val="16"/>
        </w:rPr>
        <w:t xml:space="preserve"> </w:t>
      </w:r>
      <w:proofErr w:type="spellStart"/>
      <w:r w:rsidRPr="0020129A">
        <w:rPr>
          <w:i/>
          <w:iCs/>
          <w:sz w:val="16"/>
          <w:szCs w:val="16"/>
        </w:rPr>
        <w:t>Wasa’il</w:t>
      </w:r>
      <w:proofErr w:type="spellEnd"/>
      <w:r w:rsidRPr="0020129A">
        <w:rPr>
          <w:i/>
          <w:iCs/>
          <w:sz w:val="16"/>
          <w:szCs w:val="16"/>
        </w:rPr>
        <w:t xml:space="preserve"> al-</w:t>
      </w:r>
      <w:proofErr w:type="spellStart"/>
      <w:r w:rsidRPr="0020129A">
        <w:rPr>
          <w:i/>
          <w:iCs/>
          <w:sz w:val="16"/>
          <w:szCs w:val="16"/>
        </w:rPr>
        <w:t>Shia</w:t>
      </w:r>
      <w:proofErr w:type="spellEnd"/>
      <w:r w:rsidRPr="0020129A">
        <w:rPr>
          <w:i/>
          <w:iCs/>
          <w:sz w:val="16"/>
          <w:szCs w:val="16"/>
        </w:rPr>
        <w:t xml:space="preserve">, tome 9, page </w:t>
      </w:r>
      <w:r w:rsidR="00581661" w:rsidRPr="0020129A">
        <w:rPr>
          <w:i/>
          <w:iCs/>
          <w:sz w:val="16"/>
          <w:szCs w:val="16"/>
        </w:rPr>
        <w:t>47</w:t>
      </w:r>
    </w:p>
  </w:footnote>
  <w:footnote w:id="6">
    <w:p w14:paraId="7B560D04" w14:textId="787F8373" w:rsidR="00581661" w:rsidRPr="0020129A" w:rsidRDefault="00581661" w:rsidP="0020129A">
      <w:pPr>
        <w:spacing w:after="0" w:line="240" w:lineRule="auto"/>
        <w:ind w:firstLine="0"/>
        <w:rPr>
          <w:rFonts w:eastAsia="Times New Roman"/>
          <w:i/>
          <w:iCs/>
          <w:sz w:val="16"/>
          <w:szCs w:val="16"/>
          <w:lang w:val="fr-FR"/>
        </w:rPr>
      </w:pPr>
      <w:r w:rsidRPr="0020129A">
        <w:rPr>
          <w:rStyle w:val="Appelnotedebasdep"/>
          <w:sz w:val="16"/>
          <w:szCs w:val="16"/>
        </w:rPr>
        <w:footnoteRef/>
      </w:r>
      <w:r w:rsidRPr="0020129A">
        <w:rPr>
          <w:sz w:val="16"/>
          <w:szCs w:val="16"/>
        </w:rPr>
        <w:t xml:space="preserve"> </w:t>
      </w:r>
      <w:bookmarkStart w:id="4" w:name="_Hlk152173519"/>
      <w:proofErr w:type="spellStart"/>
      <w:r w:rsidRPr="0020129A">
        <w:rPr>
          <w:i/>
          <w:iCs/>
          <w:sz w:val="16"/>
          <w:szCs w:val="16"/>
          <w:lang w:val="fr-FR" w:bidi="en-US"/>
        </w:rPr>
        <w:t>Tafsiré</w:t>
      </w:r>
      <w:proofErr w:type="spellEnd"/>
      <w:r w:rsidRPr="0020129A">
        <w:rPr>
          <w:i/>
          <w:iCs/>
          <w:sz w:val="16"/>
          <w:szCs w:val="16"/>
          <w:lang w:val="fr-FR" w:bidi="en-US"/>
        </w:rPr>
        <w:t xml:space="preserve"> </w:t>
      </w:r>
      <w:proofErr w:type="spellStart"/>
      <w:r w:rsidRPr="0020129A">
        <w:rPr>
          <w:i/>
          <w:iCs/>
          <w:sz w:val="16"/>
          <w:szCs w:val="16"/>
          <w:lang w:val="fr-FR" w:bidi="en-US"/>
        </w:rPr>
        <w:t>Qur’ané</w:t>
      </w:r>
      <w:proofErr w:type="spellEnd"/>
      <w:r w:rsidRPr="0020129A">
        <w:rPr>
          <w:i/>
          <w:iCs/>
          <w:sz w:val="16"/>
          <w:szCs w:val="16"/>
          <w:lang w:val="fr-FR" w:bidi="en-US"/>
        </w:rPr>
        <w:t xml:space="preserve"> Mehr, tome 10, page</w:t>
      </w:r>
      <w:bookmarkEnd w:id="4"/>
      <w:r w:rsidRPr="0020129A">
        <w:rPr>
          <w:i/>
          <w:iCs/>
          <w:sz w:val="16"/>
          <w:szCs w:val="16"/>
          <w:lang w:val="fr-FR" w:bidi="en-US"/>
        </w:rPr>
        <w:t xml:space="preserve"> 533 ; </w:t>
      </w:r>
      <w:bookmarkStart w:id="5" w:name="_Hlk152172358"/>
      <w:proofErr w:type="spellStart"/>
      <w:r w:rsidRPr="0020129A">
        <w:rPr>
          <w:i/>
          <w:iCs/>
          <w:sz w:val="16"/>
          <w:szCs w:val="16"/>
          <w:lang w:val="fr-FR"/>
        </w:rPr>
        <w:t>Tafsiré</w:t>
      </w:r>
      <w:proofErr w:type="spellEnd"/>
      <w:r w:rsidRPr="0020129A">
        <w:rPr>
          <w:i/>
          <w:iCs/>
          <w:sz w:val="16"/>
          <w:szCs w:val="16"/>
          <w:lang w:val="fr-FR"/>
        </w:rPr>
        <w:t xml:space="preserve"> </w:t>
      </w:r>
      <w:proofErr w:type="spellStart"/>
      <w:r w:rsidRPr="0020129A">
        <w:rPr>
          <w:rFonts w:eastAsia="Times New Roman"/>
          <w:i/>
          <w:iCs/>
          <w:sz w:val="16"/>
          <w:szCs w:val="16"/>
          <w:lang w:val="fr-FR"/>
        </w:rPr>
        <w:t>Majmà</w:t>
      </w:r>
      <w:proofErr w:type="spellEnd"/>
      <w:r w:rsidRPr="0020129A">
        <w:rPr>
          <w:rFonts w:eastAsia="Times New Roman"/>
          <w:i/>
          <w:iCs/>
          <w:sz w:val="16"/>
          <w:szCs w:val="16"/>
          <w:lang w:val="fr-FR"/>
        </w:rPr>
        <w:t xml:space="preserve">’ al </w:t>
      </w:r>
      <w:proofErr w:type="spellStart"/>
      <w:r w:rsidRPr="0020129A">
        <w:rPr>
          <w:rFonts w:eastAsia="Times New Roman"/>
          <w:i/>
          <w:iCs/>
          <w:sz w:val="16"/>
          <w:szCs w:val="16"/>
          <w:lang w:val="fr-FR"/>
        </w:rPr>
        <w:t>Bayàn</w:t>
      </w:r>
      <w:proofErr w:type="spellEnd"/>
      <w:r w:rsidRPr="0020129A">
        <w:rPr>
          <w:rFonts w:eastAsia="Times New Roman"/>
          <w:i/>
          <w:iCs/>
          <w:sz w:val="16"/>
          <w:szCs w:val="16"/>
          <w:lang w:val="fr-FR"/>
        </w:rPr>
        <w:t>, tome 10, pag</w:t>
      </w:r>
      <w:bookmarkEnd w:id="5"/>
      <w:r w:rsidRPr="0020129A">
        <w:rPr>
          <w:rFonts w:eastAsia="Times New Roman"/>
          <w:i/>
          <w:iCs/>
          <w:sz w:val="16"/>
          <w:szCs w:val="16"/>
          <w:lang w:val="fr-FR"/>
        </w:rPr>
        <w:t>e 832</w:t>
      </w:r>
    </w:p>
  </w:footnote>
  <w:footnote w:id="7">
    <w:p w14:paraId="0529E4AA" w14:textId="77777777" w:rsidR="0020129A" w:rsidRPr="0020129A" w:rsidRDefault="0020129A" w:rsidP="0020129A">
      <w:pPr>
        <w:pStyle w:val="Notedebasdepage"/>
        <w:ind w:firstLine="0"/>
        <w:rPr>
          <w:rFonts w:cs="Calibri"/>
          <w:i/>
          <w:iCs/>
          <w:sz w:val="16"/>
          <w:szCs w:val="16"/>
          <w:lang w:val="fr-RE"/>
        </w:rPr>
      </w:pPr>
      <w:r w:rsidRPr="0020129A">
        <w:rPr>
          <w:rStyle w:val="Appelnotedebasdep"/>
          <w:rFonts w:cs="Calibri"/>
          <w:i/>
          <w:iCs/>
          <w:sz w:val="16"/>
          <w:szCs w:val="16"/>
        </w:rPr>
        <w:footnoteRef/>
      </w:r>
      <w:r w:rsidRPr="0020129A">
        <w:rPr>
          <w:rFonts w:cs="Calibri"/>
          <w:i/>
          <w:iCs/>
          <w:sz w:val="16"/>
          <w:szCs w:val="16"/>
          <w:lang w:val="fr-FR"/>
        </w:rPr>
        <w:t xml:space="preserve"> </w:t>
      </w:r>
      <w:proofErr w:type="spellStart"/>
      <w:r w:rsidRPr="0020129A">
        <w:rPr>
          <w:rFonts w:cs="Calibri"/>
          <w:i/>
          <w:iCs/>
          <w:sz w:val="16"/>
          <w:szCs w:val="16"/>
          <w:lang w:val="fr-FR"/>
        </w:rPr>
        <w:t>Tafsiré</w:t>
      </w:r>
      <w:proofErr w:type="spellEnd"/>
      <w:r w:rsidRPr="0020129A">
        <w:rPr>
          <w:rFonts w:cs="Calibri"/>
          <w:i/>
          <w:iCs/>
          <w:sz w:val="16"/>
          <w:szCs w:val="16"/>
          <w:lang w:val="fr-FR"/>
        </w:rPr>
        <w:t xml:space="preserve"> </w:t>
      </w:r>
      <w:proofErr w:type="spellStart"/>
      <w:r w:rsidRPr="0020129A">
        <w:rPr>
          <w:rFonts w:cs="Calibri"/>
          <w:i/>
          <w:iCs/>
          <w:sz w:val="16"/>
          <w:szCs w:val="16"/>
          <w:lang w:val="fr-FR"/>
        </w:rPr>
        <w:t>Qur’ané</w:t>
      </w:r>
      <w:proofErr w:type="spellEnd"/>
      <w:r w:rsidRPr="0020129A">
        <w:rPr>
          <w:rFonts w:cs="Calibri"/>
          <w:i/>
          <w:iCs/>
          <w:sz w:val="16"/>
          <w:szCs w:val="16"/>
          <w:lang w:val="fr-FR"/>
        </w:rPr>
        <w:t xml:space="preserve"> Mehr, tome 10, page 536 ; </w:t>
      </w:r>
      <w:proofErr w:type="spellStart"/>
      <w:r w:rsidRPr="0020129A">
        <w:rPr>
          <w:rFonts w:cs="Calibri"/>
          <w:i/>
          <w:iCs/>
          <w:sz w:val="16"/>
          <w:szCs w:val="16"/>
          <w:lang w:val="fr-FR"/>
        </w:rPr>
        <w:t>Tafsiré</w:t>
      </w:r>
      <w:proofErr w:type="spellEnd"/>
      <w:r w:rsidRPr="0020129A">
        <w:rPr>
          <w:rFonts w:cs="Calibri"/>
          <w:i/>
          <w:iCs/>
          <w:sz w:val="16"/>
          <w:szCs w:val="16"/>
          <w:lang w:val="fr-FR"/>
        </w:rPr>
        <w:t xml:space="preserve"> Nour, tome 12, page 605</w:t>
      </w:r>
    </w:p>
    <w:p w14:paraId="33360129" w14:textId="77777777" w:rsidR="0020129A" w:rsidRPr="0020129A" w:rsidRDefault="0020129A" w:rsidP="0020129A">
      <w:pPr>
        <w:pStyle w:val="Notedebasdepage"/>
        <w:rPr>
          <w:rFonts w:cs="Calibri"/>
          <w:sz w:val="16"/>
          <w:szCs w:val="16"/>
          <w:lang w:val="fr-R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1F7F7ABC"/>
    <w:multiLevelType w:val="hybridMultilevel"/>
    <w:tmpl w:val="8F3461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E5F67"/>
    <w:multiLevelType w:val="hybridMultilevel"/>
    <w:tmpl w:val="7A0A5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81A48"/>
    <w:multiLevelType w:val="hybridMultilevel"/>
    <w:tmpl w:val="E8FCD2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46307125">
    <w:abstractNumId w:val="0"/>
  </w:num>
  <w:num w:numId="2" w16cid:durableId="715348858">
    <w:abstractNumId w:val="5"/>
  </w:num>
  <w:num w:numId="3" w16cid:durableId="806509705">
    <w:abstractNumId w:val="2"/>
  </w:num>
  <w:num w:numId="4" w16cid:durableId="290869815">
    <w:abstractNumId w:val="3"/>
  </w:num>
  <w:num w:numId="5" w16cid:durableId="748617782">
    <w:abstractNumId w:val="4"/>
  </w:num>
  <w:num w:numId="6" w16cid:durableId="481459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222"/>
    <w:rsid w:val="0000601D"/>
    <w:rsid w:val="00042FF8"/>
    <w:rsid w:val="000E439F"/>
    <w:rsid w:val="00100FC8"/>
    <w:rsid w:val="00140761"/>
    <w:rsid w:val="00175C9A"/>
    <w:rsid w:val="001F4DDC"/>
    <w:rsid w:val="0020129A"/>
    <w:rsid w:val="002279B1"/>
    <w:rsid w:val="002733FC"/>
    <w:rsid w:val="00283089"/>
    <w:rsid w:val="0029772C"/>
    <w:rsid w:val="00300501"/>
    <w:rsid w:val="0030687A"/>
    <w:rsid w:val="0031418B"/>
    <w:rsid w:val="00363E46"/>
    <w:rsid w:val="00377098"/>
    <w:rsid w:val="00397222"/>
    <w:rsid w:val="003C4782"/>
    <w:rsid w:val="003E3BB3"/>
    <w:rsid w:val="004D6DC1"/>
    <w:rsid w:val="005378C8"/>
    <w:rsid w:val="00581661"/>
    <w:rsid w:val="005A19E2"/>
    <w:rsid w:val="005B07AC"/>
    <w:rsid w:val="00675436"/>
    <w:rsid w:val="006C5666"/>
    <w:rsid w:val="006E75B4"/>
    <w:rsid w:val="00707C35"/>
    <w:rsid w:val="007555ED"/>
    <w:rsid w:val="00794A7E"/>
    <w:rsid w:val="00803195"/>
    <w:rsid w:val="0083249F"/>
    <w:rsid w:val="008F233A"/>
    <w:rsid w:val="0094786A"/>
    <w:rsid w:val="00985867"/>
    <w:rsid w:val="009E1434"/>
    <w:rsid w:val="009F3BD7"/>
    <w:rsid w:val="009F502F"/>
    <w:rsid w:val="00A529E7"/>
    <w:rsid w:val="00AA6C6E"/>
    <w:rsid w:val="00AC3982"/>
    <w:rsid w:val="00B24982"/>
    <w:rsid w:val="00B27B1E"/>
    <w:rsid w:val="00B9665C"/>
    <w:rsid w:val="00C6652F"/>
    <w:rsid w:val="00C740AA"/>
    <w:rsid w:val="00CE0677"/>
    <w:rsid w:val="00D46492"/>
    <w:rsid w:val="00DD2BB2"/>
    <w:rsid w:val="00DE2C57"/>
    <w:rsid w:val="00DF5F9B"/>
    <w:rsid w:val="00E40A43"/>
    <w:rsid w:val="00F53BFC"/>
    <w:rsid w:val="00F856C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45F8"/>
  <w15:chartTrackingRefBased/>
  <w15:docId w15:val="{70C5EF1A-EC0F-47C2-B89C-51E9A474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222"/>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97222"/>
    <w:pPr>
      <w:ind w:left="720"/>
      <w:contextualSpacing/>
    </w:pPr>
  </w:style>
  <w:style w:type="paragraph" w:styleId="Notedebasdepage">
    <w:name w:val="footnote text"/>
    <w:basedOn w:val="Normal"/>
    <w:link w:val="NotedebasdepageCar"/>
    <w:uiPriority w:val="99"/>
    <w:unhideWhenUsed/>
    <w:rsid w:val="00397222"/>
    <w:pPr>
      <w:spacing w:after="0" w:line="240" w:lineRule="auto"/>
    </w:pPr>
    <w:rPr>
      <w:sz w:val="20"/>
      <w:szCs w:val="20"/>
    </w:rPr>
  </w:style>
  <w:style w:type="character" w:customStyle="1" w:styleId="NotedebasdepageCar">
    <w:name w:val="Note de bas de page Car"/>
    <w:basedOn w:val="Policepardfaut"/>
    <w:link w:val="Notedebasdepage"/>
    <w:uiPriority w:val="99"/>
    <w:rsid w:val="00397222"/>
    <w:rPr>
      <w:sz w:val="20"/>
      <w:szCs w:val="20"/>
      <w:lang w:val="fr-CD"/>
    </w:rPr>
  </w:style>
  <w:style w:type="character" w:styleId="Appelnotedebasdep">
    <w:name w:val="footnote reference"/>
    <w:basedOn w:val="Policepardfaut"/>
    <w:uiPriority w:val="99"/>
    <w:semiHidden/>
    <w:unhideWhenUsed/>
    <w:rsid w:val="00397222"/>
    <w:rPr>
      <w:vertAlign w:val="superscript"/>
    </w:rPr>
  </w:style>
  <w:style w:type="paragraph" w:customStyle="1" w:styleId="Paragraphedeliste1">
    <w:name w:val="Paragraphe de liste1"/>
    <w:basedOn w:val="Normal"/>
    <w:rsid w:val="00581661"/>
    <w:pPr>
      <w:spacing w:after="200" w:line="276" w:lineRule="auto"/>
      <w:ind w:left="720" w:firstLine="0"/>
    </w:pPr>
    <w:rPr>
      <w:rFonts w:ascii="Calibri" w:eastAsia="Times New Roman" w:hAnsi="Calibri" w:cs="Arial"/>
      <w:lang w:val="en-US"/>
    </w:rPr>
  </w:style>
  <w:style w:type="paragraph" w:styleId="Rvision">
    <w:name w:val="Revision"/>
    <w:hidden/>
    <w:uiPriority w:val="99"/>
    <w:semiHidden/>
    <w:rsid w:val="00A529E7"/>
    <w:pPr>
      <w:spacing w:after="0" w:line="240" w:lineRule="auto"/>
    </w:pPr>
    <w:rPr>
      <w:lang w:val="fr-CD"/>
    </w:rPr>
  </w:style>
  <w:style w:type="character" w:styleId="Marquedecommentaire">
    <w:name w:val="annotation reference"/>
    <w:basedOn w:val="Policepardfaut"/>
    <w:uiPriority w:val="99"/>
    <w:semiHidden/>
    <w:unhideWhenUsed/>
    <w:rsid w:val="00A529E7"/>
    <w:rPr>
      <w:sz w:val="16"/>
      <w:szCs w:val="16"/>
    </w:rPr>
  </w:style>
  <w:style w:type="paragraph" w:styleId="Commentaire">
    <w:name w:val="annotation text"/>
    <w:basedOn w:val="Normal"/>
    <w:link w:val="CommentaireCar"/>
    <w:uiPriority w:val="99"/>
    <w:semiHidden/>
    <w:unhideWhenUsed/>
    <w:rsid w:val="00A529E7"/>
    <w:pPr>
      <w:spacing w:line="240" w:lineRule="auto"/>
    </w:pPr>
    <w:rPr>
      <w:sz w:val="20"/>
      <w:szCs w:val="20"/>
    </w:rPr>
  </w:style>
  <w:style w:type="character" w:customStyle="1" w:styleId="CommentaireCar">
    <w:name w:val="Commentaire Car"/>
    <w:basedOn w:val="Policepardfaut"/>
    <w:link w:val="Commentaire"/>
    <w:uiPriority w:val="99"/>
    <w:semiHidden/>
    <w:rsid w:val="00A529E7"/>
    <w:rPr>
      <w:sz w:val="20"/>
      <w:szCs w:val="20"/>
      <w:lang w:val="fr-CD"/>
    </w:rPr>
  </w:style>
  <w:style w:type="paragraph" w:styleId="Objetducommentaire">
    <w:name w:val="annotation subject"/>
    <w:basedOn w:val="Commentaire"/>
    <w:next w:val="Commentaire"/>
    <w:link w:val="ObjetducommentaireCar"/>
    <w:uiPriority w:val="99"/>
    <w:semiHidden/>
    <w:unhideWhenUsed/>
    <w:rsid w:val="00A529E7"/>
    <w:rPr>
      <w:b/>
      <w:bCs/>
    </w:rPr>
  </w:style>
  <w:style w:type="character" w:customStyle="1" w:styleId="ObjetducommentaireCar">
    <w:name w:val="Objet du commentaire Car"/>
    <w:basedOn w:val="CommentaireCar"/>
    <w:link w:val="Objetducommentaire"/>
    <w:uiPriority w:val="99"/>
    <w:semiHidden/>
    <w:rsid w:val="00A529E7"/>
    <w:rPr>
      <w:b/>
      <w:bCs/>
      <w:sz w:val="20"/>
      <w:szCs w:val="20"/>
      <w:lang w:val="fr-CD"/>
    </w:rPr>
  </w:style>
  <w:style w:type="paragraph" w:customStyle="1" w:styleId="pf0">
    <w:name w:val="pf0"/>
    <w:basedOn w:val="Normal"/>
    <w:rsid w:val="00AA6C6E"/>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AA6C6E"/>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4668</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2024-04-14T06:31:00Z</dcterms:created>
  <dcterms:modified xsi:type="dcterms:W3CDTF">2024-10-21T04:59:00Z</dcterms:modified>
</cp:coreProperties>
</file>