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46A02" w14:textId="77777777" w:rsidR="00C97400" w:rsidRPr="00011122" w:rsidRDefault="00C97400" w:rsidP="00C97400">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41"/>
      <w:r w:rsidRPr="00011122">
        <w:rPr>
          <w:rFonts w:asciiTheme="majorHAnsi" w:eastAsiaTheme="majorEastAsia" w:hAnsiTheme="majorHAnsi" w:cstheme="majorBidi"/>
          <w:lang w:bidi="en-US"/>
        </w:rPr>
        <w:t>Sourate at-Tin</w:t>
      </w:r>
      <w:bookmarkEnd w:id="0"/>
    </w:p>
    <w:p w14:paraId="7C33C748" w14:textId="77777777" w:rsidR="00C97400" w:rsidRPr="00011122" w:rsidRDefault="00C97400" w:rsidP="00BF1BAD">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 figuier » sourate n° 95 - révélée à La Mecque – 8 versets</w:t>
      </w:r>
    </w:p>
    <w:p w14:paraId="75C5B4DF" w14:textId="77777777" w:rsidR="00534174" w:rsidRDefault="00534174" w:rsidP="00C97400">
      <w:pPr>
        <w:ind w:firstLine="0"/>
        <w:rPr>
          <w:rFonts w:cstheme="minorHAnsi"/>
          <w:b/>
          <w:bCs/>
        </w:rPr>
      </w:pPr>
    </w:p>
    <w:p w14:paraId="6369A6B4" w14:textId="77777777" w:rsidR="00A361DC" w:rsidRDefault="00A361DC" w:rsidP="00C97400">
      <w:pPr>
        <w:ind w:firstLine="0"/>
        <w:rPr>
          <w:rFonts w:cstheme="minorHAnsi"/>
          <w:b/>
          <w:bCs/>
        </w:rPr>
      </w:pPr>
    </w:p>
    <w:p w14:paraId="4DA4F4F6" w14:textId="77777777" w:rsidR="00A361DC" w:rsidRDefault="00A361DC" w:rsidP="00C97400">
      <w:pPr>
        <w:ind w:firstLine="0"/>
        <w:rPr>
          <w:rFonts w:cstheme="minorHAnsi"/>
          <w:b/>
          <w:bCs/>
        </w:rPr>
      </w:pPr>
    </w:p>
    <w:p w14:paraId="0F705D14" w14:textId="77777777" w:rsidR="00A361DC" w:rsidRDefault="00A361DC" w:rsidP="00A361DC">
      <w:pPr>
        <w:ind w:firstLine="0"/>
        <w:rPr>
          <w:rFonts w:cstheme="minorHAnsi"/>
          <w:b/>
          <w:bCs/>
          <w:sz w:val="20"/>
          <w:szCs w:val="20"/>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4E7468E0" w14:textId="77777777" w:rsidR="00A361DC" w:rsidRDefault="00A361DC" w:rsidP="00A361DC">
      <w:pPr>
        <w:ind w:firstLine="0"/>
        <w:rPr>
          <w:rFonts w:cstheme="minorHAnsi"/>
          <w:b/>
          <w:bCs/>
          <w:sz w:val="20"/>
          <w:szCs w:val="20"/>
        </w:rPr>
      </w:pPr>
    </w:p>
    <w:p w14:paraId="49267676" w14:textId="39E32A12" w:rsidR="00A361DC" w:rsidRPr="00A361DC" w:rsidRDefault="00A361DC" w:rsidP="00A361DC">
      <w:pPr>
        <w:ind w:firstLine="0"/>
        <w:rPr>
          <w:rFonts w:ascii="Calibri" w:eastAsia="Calibri" w:hAnsi="Calibri" w:cs="Calibri"/>
          <w:lang w:val="fr-BE" w:bidi="fa-IR"/>
        </w:rPr>
      </w:pPr>
      <w:r w:rsidRPr="00A361DC">
        <w:rPr>
          <w:rFonts w:ascii="Calibri" w:eastAsia="Calibri" w:hAnsi="Calibri" w:cs="Calibri"/>
          <w:lang w:val="fr-BE" w:bidi="fa-IR"/>
        </w:rPr>
        <w:t xml:space="preserve">Les versets décrivent la création de l'homme indiquant que le genre humain a été créé sous la forme la plus parfaite et jouissant des plus belles qualités afin de souligner sa position élevée selon sa nature originelle et son talent inhérent. </w:t>
      </w:r>
      <w:r w:rsidR="009D0A93">
        <w:rPr>
          <w:rFonts w:ascii="Calibri" w:eastAsia="Calibri" w:hAnsi="Calibri" w:cs="Calibri"/>
          <w:lang w:val="fr-BE" w:bidi="fa-IR"/>
        </w:rPr>
        <w:t>Ils</w:t>
      </w:r>
      <w:r w:rsidRPr="00A361DC">
        <w:rPr>
          <w:rFonts w:ascii="Calibri" w:eastAsia="Calibri" w:hAnsi="Calibri" w:cs="Calibri"/>
          <w:lang w:val="fr-BE" w:bidi="fa-IR"/>
        </w:rPr>
        <w:t xml:space="preserve"> parlent implicitement de l’occurrence du jour de la résurrection pendant lequel chaque personne sera rétribuée conformément à ses actes.</w:t>
      </w:r>
      <w:r>
        <w:rPr>
          <w:rStyle w:val="Appelnotedebasdep"/>
          <w:rFonts w:ascii="Calibri" w:eastAsia="Calibri" w:hAnsi="Calibri" w:cs="Calibri"/>
          <w:lang w:val="fr-BE" w:bidi="fa-IR"/>
        </w:rPr>
        <w:footnoteReference w:id="1"/>
      </w:r>
    </w:p>
    <w:p w14:paraId="28ED06CE" w14:textId="77777777" w:rsidR="00A361DC" w:rsidRDefault="00A361DC" w:rsidP="00C97400">
      <w:pPr>
        <w:ind w:firstLine="0"/>
        <w:rPr>
          <w:rFonts w:cstheme="minorHAnsi"/>
          <w:b/>
          <w:bCs/>
        </w:rPr>
      </w:pPr>
    </w:p>
    <w:p w14:paraId="2E706CBA" w14:textId="77777777" w:rsidR="00A361DC" w:rsidRDefault="00A361DC" w:rsidP="00C97400">
      <w:pPr>
        <w:ind w:firstLine="0"/>
        <w:rPr>
          <w:rFonts w:cstheme="minorHAnsi"/>
          <w:b/>
          <w:bCs/>
        </w:rPr>
      </w:pPr>
    </w:p>
    <w:p w14:paraId="287BBC6C" w14:textId="77777777" w:rsidR="00C97400" w:rsidRDefault="00C97400" w:rsidP="00C97400">
      <w:pPr>
        <w:ind w:firstLine="0"/>
        <w:rPr>
          <w:rFonts w:cstheme="minorHAnsi"/>
          <w:b/>
          <w:bCs/>
        </w:rPr>
      </w:pPr>
    </w:p>
    <w:p w14:paraId="5F2E09FC" w14:textId="0D2B4FE8" w:rsidR="00C97400" w:rsidRPr="00C97400" w:rsidRDefault="00A361DC" w:rsidP="00C97400">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C97400" w:rsidRPr="00C97400">
        <w:rPr>
          <w:rFonts w:ascii="Calibri" w:eastAsia="Times New Roman" w:hAnsi="Calibri" w:cs="Arial"/>
          <w:b/>
          <w:bCs/>
          <w:sz w:val="20"/>
          <w:szCs w:val="20"/>
          <w:lang w:val="fr-FR" w:bidi="en-US"/>
        </w:rPr>
        <w:t>) Aperçu du contenu de la sourate</w:t>
      </w:r>
    </w:p>
    <w:p w14:paraId="0442017C" w14:textId="77777777" w:rsidR="00C97400" w:rsidRPr="00C97400" w:rsidRDefault="00C97400" w:rsidP="00C97400">
      <w:pPr>
        <w:spacing w:after="200" w:line="276" w:lineRule="auto"/>
        <w:ind w:firstLine="0"/>
        <w:rPr>
          <w:rFonts w:ascii="Calibri" w:eastAsia="Times New Roman" w:hAnsi="Calibri" w:cs="Arial"/>
          <w:b/>
          <w:bCs/>
          <w:sz w:val="20"/>
          <w:szCs w:val="20"/>
          <w:lang w:val="fr-FR" w:bidi="en-US"/>
        </w:rPr>
      </w:pPr>
    </w:p>
    <w:p w14:paraId="733FABF7" w14:textId="77777777" w:rsidR="00C97400" w:rsidRPr="00C97400" w:rsidRDefault="00C97400" w:rsidP="00C97400">
      <w:pPr>
        <w:spacing w:after="200" w:line="276" w:lineRule="auto"/>
        <w:ind w:firstLine="0"/>
        <w:rPr>
          <w:rFonts w:ascii="Calibri" w:eastAsia="Times New Roman" w:hAnsi="Calibri" w:cs="Calibri"/>
          <w:lang w:val="fr-FR" w:bidi="en-US"/>
        </w:rPr>
      </w:pPr>
      <w:r w:rsidRPr="00C97400">
        <w:rPr>
          <w:rFonts w:ascii="Calibri" w:eastAsia="Times New Roman" w:hAnsi="Calibri" w:cs="Calibri"/>
          <w:lang w:val="fr-FR" w:bidi="en-US"/>
        </w:rPr>
        <w:t xml:space="preserve">Cette sourate décrit la création, belle et harmonieuse, de l’homme, les phases de son perfectionnement, et sa déchéance. </w:t>
      </w:r>
    </w:p>
    <w:p w14:paraId="6CB50C3A" w14:textId="2864BE19" w:rsidR="00C97400" w:rsidRPr="00C97400" w:rsidRDefault="00C97400" w:rsidP="00C97400">
      <w:pPr>
        <w:spacing w:after="200" w:line="276" w:lineRule="auto"/>
        <w:ind w:firstLine="0"/>
        <w:rPr>
          <w:rFonts w:ascii="Calibri" w:eastAsia="Times New Roman" w:hAnsi="Calibri" w:cs="Calibri"/>
          <w:lang w:val="fr-FR" w:bidi="en-US"/>
        </w:rPr>
      </w:pPr>
      <w:r w:rsidRPr="00C97400">
        <w:rPr>
          <w:rFonts w:ascii="Calibri" w:eastAsia="Times New Roman" w:hAnsi="Calibri" w:cs="Calibri"/>
          <w:lang w:val="fr-FR" w:bidi="en-US"/>
        </w:rPr>
        <w:t>Elle débute par des serments significatifs, serments faits par les deux fruits (la figue et l’olive), par le Mont Sinaï et la cité de la Mecque, et elle décrit les conditions de la victoire de l’homme. Elle insiste sur la Justice de Dieu.</w:t>
      </w:r>
      <w:r w:rsidR="005E3D41">
        <w:rPr>
          <w:rStyle w:val="Appelnotedebasdep"/>
          <w:rFonts w:ascii="Calibri" w:eastAsia="Times New Roman" w:hAnsi="Calibri" w:cs="Calibri"/>
          <w:lang w:val="fr-FR" w:bidi="en-US"/>
        </w:rPr>
        <w:footnoteReference w:id="2"/>
      </w:r>
      <w:r w:rsidRPr="00C97400">
        <w:rPr>
          <w:rFonts w:ascii="Calibri" w:eastAsia="Times New Roman" w:hAnsi="Calibri" w:cs="Calibri"/>
          <w:lang w:val="fr-FR" w:bidi="en-US"/>
        </w:rPr>
        <w:t xml:space="preserve"> </w:t>
      </w:r>
    </w:p>
    <w:p w14:paraId="266C7F0C" w14:textId="77777777" w:rsidR="00C97400" w:rsidRDefault="00C97400" w:rsidP="00C97400">
      <w:pPr>
        <w:ind w:firstLine="0"/>
        <w:rPr>
          <w:rFonts w:cstheme="minorHAnsi"/>
          <w:b/>
          <w:bCs/>
        </w:rPr>
      </w:pPr>
    </w:p>
    <w:p w14:paraId="3AF01EA4" w14:textId="77777777" w:rsidR="00C97400" w:rsidRDefault="00C97400" w:rsidP="00C97400">
      <w:pPr>
        <w:ind w:firstLine="0"/>
        <w:rPr>
          <w:rFonts w:cstheme="minorHAnsi"/>
          <w:b/>
          <w:bCs/>
        </w:rPr>
      </w:pPr>
    </w:p>
    <w:p w14:paraId="4ACBE688" w14:textId="77777777" w:rsidR="001E1D8A" w:rsidRDefault="001E1D8A" w:rsidP="00C97400">
      <w:pPr>
        <w:ind w:firstLine="0"/>
        <w:rPr>
          <w:rFonts w:cstheme="minorHAnsi"/>
          <w:b/>
          <w:bCs/>
        </w:rPr>
      </w:pPr>
    </w:p>
    <w:p w14:paraId="0E8F65BE" w14:textId="47D66C9D" w:rsidR="00C97400" w:rsidRPr="00C97400" w:rsidRDefault="00A361DC" w:rsidP="00C97400">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C97400" w:rsidRPr="00C97400">
        <w:rPr>
          <w:rFonts w:ascii="Calibri" w:eastAsia="Times New Roman" w:hAnsi="Calibri" w:cs="Arial"/>
          <w:b/>
          <w:bCs/>
          <w:sz w:val="20"/>
          <w:szCs w:val="20"/>
          <w:lang w:val="fr-FR" w:bidi="en-US"/>
        </w:rPr>
        <w:t xml:space="preserve">) Bienfaits de la récitation </w:t>
      </w:r>
    </w:p>
    <w:p w14:paraId="2E3EE6A5" w14:textId="77777777" w:rsidR="00C97400" w:rsidRPr="00C97400" w:rsidRDefault="00C97400" w:rsidP="00C97400">
      <w:pPr>
        <w:spacing w:after="200" w:line="276" w:lineRule="auto"/>
        <w:ind w:firstLine="0"/>
        <w:rPr>
          <w:rFonts w:ascii="Calibri" w:eastAsia="Times New Roman" w:hAnsi="Calibri" w:cs="Arial"/>
          <w:b/>
          <w:bCs/>
          <w:sz w:val="20"/>
          <w:szCs w:val="20"/>
          <w:lang w:val="fr-FR" w:bidi="en-US"/>
        </w:rPr>
      </w:pPr>
    </w:p>
    <w:p w14:paraId="3E2304E5" w14:textId="77777777" w:rsidR="00C97400" w:rsidRPr="00C97400" w:rsidRDefault="00C97400" w:rsidP="00C97400">
      <w:pPr>
        <w:spacing w:after="200" w:line="276" w:lineRule="auto"/>
        <w:ind w:firstLine="0"/>
        <w:rPr>
          <w:rFonts w:ascii="Calibri" w:eastAsia="Times New Roman" w:hAnsi="Calibri" w:cs="Calibri"/>
          <w:lang w:val="fr-FR" w:bidi="en-US"/>
        </w:rPr>
      </w:pPr>
      <w:r w:rsidRPr="00C97400">
        <w:rPr>
          <w:rFonts w:ascii="Calibri" w:eastAsia="Times New Roman" w:hAnsi="Calibri" w:cs="Calibri"/>
          <w:lang w:val="fr-FR" w:bidi="en-US"/>
        </w:rPr>
        <w:t>Selon un récit du Saint Prophète (s), à celui qui récite cette sourate, et tant qu’il restera sur cette terre, Dieu donnera deux bienfaits : la santé et la certitude. Et lorsqu’il quittera ce monde, il recevra, pour le nombre de personnes qui auront récité cette sourate, la récompense d’un jour de jeûne.</w:t>
      </w:r>
      <w:r w:rsidRPr="00C97400">
        <w:rPr>
          <w:rFonts w:ascii="Calibri" w:eastAsia="Times New Roman" w:hAnsi="Calibri" w:cs="Calibri"/>
          <w:vertAlign w:val="superscript"/>
          <w:lang w:val="fr-FR" w:bidi="en-US"/>
        </w:rPr>
        <w:footnoteReference w:id="3"/>
      </w:r>
    </w:p>
    <w:p w14:paraId="607FA92E" w14:textId="77777777" w:rsidR="00C97400" w:rsidRPr="00C97400" w:rsidRDefault="00C97400" w:rsidP="00C97400">
      <w:pPr>
        <w:spacing w:after="200" w:line="276" w:lineRule="auto"/>
        <w:ind w:firstLine="0"/>
        <w:rPr>
          <w:rFonts w:ascii="Calibri" w:eastAsia="Times New Roman" w:hAnsi="Calibri" w:cs="Calibri"/>
          <w:lang w:val="fr-FR" w:bidi="en-US"/>
        </w:rPr>
      </w:pPr>
      <w:r w:rsidRPr="00C97400">
        <w:rPr>
          <w:rFonts w:ascii="Calibri" w:eastAsia="Times New Roman" w:hAnsi="Calibri" w:cs="Calibri"/>
          <w:lang w:val="fr-FR" w:bidi="en-US"/>
        </w:rPr>
        <w:lastRenderedPageBreak/>
        <w:t>Selon un récit de l’Imam as-</w:t>
      </w:r>
      <w:proofErr w:type="spellStart"/>
      <w:r w:rsidRPr="00C97400">
        <w:rPr>
          <w:rFonts w:ascii="Calibri" w:eastAsia="Times New Roman" w:hAnsi="Calibri" w:cs="Calibri"/>
          <w:lang w:val="fr-FR" w:bidi="en-US"/>
        </w:rPr>
        <w:t>Sàdiq</w:t>
      </w:r>
      <w:proofErr w:type="spellEnd"/>
      <w:r w:rsidRPr="00C97400">
        <w:rPr>
          <w:rFonts w:ascii="Calibri" w:eastAsia="Times New Roman" w:hAnsi="Calibri" w:cs="Calibri"/>
          <w:lang w:val="fr-FR" w:bidi="en-US"/>
        </w:rPr>
        <w:t xml:space="preserve"> (a), à celui qui récite cette sourate dans ses prières obligatoires et recommandées, Dieu accorde la place qu’il désire au Paradis.</w:t>
      </w:r>
      <w:r w:rsidRPr="00C97400">
        <w:rPr>
          <w:rFonts w:ascii="Calibri" w:eastAsia="Times New Roman" w:hAnsi="Calibri" w:cs="Calibri"/>
          <w:vertAlign w:val="superscript"/>
          <w:lang w:val="fr-FR" w:bidi="en-US"/>
        </w:rPr>
        <w:footnoteReference w:id="4"/>
      </w:r>
    </w:p>
    <w:p w14:paraId="74A80081" w14:textId="77777777" w:rsidR="00C97400" w:rsidRDefault="00C97400" w:rsidP="00C97400">
      <w:pPr>
        <w:ind w:firstLine="0"/>
        <w:rPr>
          <w:rFonts w:cstheme="minorHAnsi"/>
          <w:b/>
          <w:bCs/>
        </w:rPr>
      </w:pPr>
    </w:p>
    <w:p w14:paraId="1D81B3DC" w14:textId="77777777" w:rsidR="00C97400" w:rsidRDefault="00C97400" w:rsidP="00C97400">
      <w:pPr>
        <w:ind w:firstLine="0"/>
        <w:rPr>
          <w:rFonts w:cstheme="minorHAnsi"/>
          <w:b/>
          <w:bCs/>
        </w:rPr>
      </w:pPr>
    </w:p>
    <w:p w14:paraId="2093F32F" w14:textId="77777777" w:rsidR="00C97400" w:rsidRDefault="00C97400" w:rsidP="00C97400">
      <w:pPr>
        <w:ind w:firstLine="0"/>
        <w:rPr>
          <w:rFonts w:cstheme="minorHAnsi"/>
          <w:b/>
          <w:bCs/>
        </w:rPr>
      </w:pPr>
    </w:p>
    <w:p w14:paraId="56251D58" w14:textId="28CCF741" w:rsidR="00C97400" w:rsidRPr="00011122" w:rsidRDefault="00A361DC" w:rsidP="00C97400">
      <w:pPr>
        <w:ind w:firstLine="0"/>
        <w:rPr>
          <w:rFonts w:eastAsiaTheme="minorEastAsia"/>
          <w:b/>
          <w:bCs/>
          <w:sz w:val="20"/>
          <w:szCs w:val="20"/>
          <w:lang w:val="fr-FR" w:bidi="en-US"/>
        </w:rPr>
      </w:pPr>
      <w:r>
        <w:rPr>
          <w:rFonts w:eastAsiaTheme="minorEastAsia"/>
          <w:b/>
          <w:bCs/>
          <w:sz w:val="20"/>
          <w:szCs w:val="20"/>
          <w:lang w:val="fr-FR" w:bidi="en-US"/>
        </w:rPr>
        <w:t>d</w:t>
      </w:r>
      <w:r w:rsidR="00C97400" w:rsidRPr="00011122">
        <w:rPr>
          <w:rFonts w:eastAsiaTheme="minorEastAsia"/>
          <w:b/>
          <w:bCs/>
          <w:sz w:val="20"/>
          <w:szCs w:val="20"/>
          <w:lang w:val="fr-FR" w:bidi="en-US"/>
        </w:rPr>
        <w:t>) Exégèse et commentaire de la sourate</w:t>
      </w:r>
    </w:p>
    <w:p w14:paraId="7AAB488C" w14:textId="77777777" w:rsidR="00C97400" w:rsidRDefault="00C97400" w:rsidP="00C97400">
      <w:pPr>
        <w:ind w:firstLine="0"/>
        <w:rPr>
          <w:rFonts w:cstheme="minorHAnsi"/>
          <w:b/>
          <w:bCs/>
        </w:rPr>
      </w:pPr>
    </w:p>
    <w:p w14:paraId="3758F7D6" w14:textId="77777777" w:rsidR="00073380" w:rsidRDefault="00073380" w:rsidP="00073380">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2509A24" w14:textId="77777777" w:rsidR="00C97400" w:rsidRPr="00C97400" w:rsidRDefault="00C97400" w:rsidP="00073380">
      <w:pPr>
        <w:ind w:firstLine="0"/>
        <w:jc w:val="right"/>
        <w:rPr>
          <w:rFonts w:cstheme="minorHAnsi"/>
          <w:b/>
          <w:bCs/>
        </w:rPr>
      </w:pPr>
    </w:p>
    <w:p w14:paraId="07480C5A" w14:textId="292C2267" w:rsidR="005F7748" w:rsidRPr="008F2CAA" w:rsidRDefault="009D0A93" w:rsidP="005F7748">
      <w:pPr>
        <w:ind w:firstLine="0"/>
        <w:rPr>
          <w:rFonts w:cstheme="minorHAnsi"/>
          <w:b/>
          <w:bCs/>
          <w:i/>
          <w:iCs/>
          <w:sz w:val="20"/>
          <w:szCs w:val="20"/>
          <w:lang w:bidi="fa-IR"/>
        </w:rPr>
      </w:pPr>
      <w:r>
        <w:rPr>
          <w:rFonts w:cstheme="minorHAnsi"/>
          <w:b/>
          <w:bCs/>
          <w:i/>
          <w:iCs/>
          <w:sz w:val="20"/>
          <w:szCs w:val="20"/>
          <w:lang w:bidi="fa-IR"/>
        </w:rPr>
        <w:t>Par la grâce du nom d’Allah</w:t>
      </w:r>
      <w:r w:rsidR="008F2CAA" w:rsidRPr="008F2CAA">
        <w:rPr>
          <w:rFonts w:cstheme="minorHAnsi"/>
          <w:b/>
          <w:bCs/>
          <w:i/>
          <w:iCs/>
          <w:sz w:val="20"/>
          <w:szCs w:val="20"/>
          <w:lang w:bidi="fa-IR"/>
        </w:rPr>
        <w:t>, le Tout Miséricordieux, le Très Miséricordieux</w:t>
      </w:r>
    </w:p>
    <w:p w14:paraId="77BBFB7C" w14:textId="77777777" w:rsidR="008F2CAA" w:rsidRDefault="008F2CAA" w:rsidP="005F7748">
      <w:pPr>
        <w:ind w:firstLine="0"/>
        <w:rPr>
          <w:rFonts w:cstheme="minorHAnsi"/>
          <w:i/>
          <w:iCs/>
          <w:lang w:bidi="fa-IR"/>
        </w:rPr>
      </w:pPr>
    </w:p>
    <w:p w14:paraId="7FDD8479" w14:textId="77777777" w:rsidR="00725083" w:rsidRDefault="00725083" w:rsidP="005F7748">
      <w:pPr>
        <w:ind w:firstLine="0"/>
        <w:rPr>
          <w:rFonts w:cstheme="minorHAnsi"/>
          <w:i/>
          <w:iCs/>
          <w:lang w:bidi="fa-IR"/>
        </w:rPr>
      </w:pPr>
    </w:p>
    <w:p w14:paraId="57FD3E64" w14:textId="77777777" w:rsidR="00725083" w:rsidRPr="00725083" w:rsidRDefault="00725083" w:rsidP="00725083">
      <w:pPr>
        <w:bidi/>
        <w:spacing w:line="240" w:lineRule="auto"/>
        <w:ind w:firstLine="0"/>
        <w:jc w:val="left"/>
        <w:rPr>
          <w:rFonts w:cs="KFGQPC Uthmanic Script HAFS"/>
          <w:color w:val="000000"/>
          <w:sz w:val="36"/>
          <w:szCs w:val="36"/>
          <w:lang w:val="fr-FR"/>
        </w:rPr>
      </w:pPr>
      <w:proofErr w:type="spellStart"/>
      <w:r w:rsidRPr="00725083">
        <w:rPr>
          <w:rFonts w:cs="KFGQPC Uthmanic Script HAFS"/>
          <w:color w:val="000000"/>
          <w:sz w:val="36"/>
          <w:szCs w:val="36"/>
          <w:shd w:val="clear" w:color="auto" w:fill="FFFFFF"/>
          <w:rtl/>
          <w:lang w:val="fr-FR"/>
        </w:rPr>
        <w:t>وَ</w:t>
      </w:r>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لتِّينِ</w:t>
      </w:r>
      <w:proofErr w:type="spellEnd"/>
      <w:r w:rsidRPr="00725083">
        <w:rPr>
          <w:rFonts w:cs="KFGQPC Uthmanic Script HAFS"/>
          <w:color w:val="000000"/>
          <w:sz w:val="36"/>
          <w:szCs w:val="36"/>
          <w:shd w:val="clear" w:color="auto" w:fill="FFFFFF"/>
          <w:rtl/>
          <w:lang w:val="fr-FR"/>
        </w:rPr>
        <w:t xml:space="preserve"> وَ</w:t>
      </w:r>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لزَّيۡتُونِ</w:t>
      </w:r>
      <w:r w:rsidRPr="00725083">
        <w:rPr>
          <w:rFonts w:cs="KFGQPC Uthmanic Script HAFS"/>
          <w:color w:val="000000"/>
          <w:sz w:val="36"/>
          <w:szCs w:val="36"/>
          <w:shd w:val="clear" w:color="auto" w:fill="FFFFFF"/>
          <w:rtl/>
          <w:lang w:val="fr-FR"/>
        </w:rPr>
        <w:t xml:space="preserve">١ وَطُورِ سِينِينَ٢ وَهَٰذَا </w:t>
      </w:r>
      <w:proofErr w:type="spellStart"/>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لۡبَلَدِ</w:t>
      </w:r>
      <w:proofErr w:type="spellEnd"/>
      <w:r w:rsidRPr="00725083">
        <w:rPr>
          <w:rFonts w:cs="KFGQPC Uthmanic Script HAFS"/>
          <w:color w:val="000000"/>
          <w:sz w:val="36"/>
          <w:szCs w:val="36"/>
          <w:shd w:val="clear" w:color="auto" w:fill="FFFFFF"/>
          <w:rtl/>
          <w:lang w:val="fr-FR"/>
        </w:rPr>
        <w:t xml:space="preserve"> </w:t>
      </w:r>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لۡأَمِينِ</w:t>
      </w:r>
      <w:r w:rsidRPr="00725083">
        <w:rPr>
          <w:rFonts w:cs="KFGQPC Uthmanic Script HAFS"/>
          <w:color w:val="000000"/>
          <w:sz w:val="36"/>
          <w:szCs w:val="36"/>
          <w:shd w:val="clear" w:color="auto" w:fill="FFFFFF"/>
          <w:rtl/>
          <w:lang w:val="fr-FR"/>
        </w:rPr>
        <w:t xml:space="preserve">٣ </w:t>
      </w:r>
      <w:proofErr w:type="spellStart"/>
      <w:r w:rsidRPr="00725083">
        <w:rPr>
          <w:rFonts w:cs="KFGQPC Uthmanic Script HAFS"/>
          <w:color w:val="000000"/>
          <w:sz w:val="36"/>
          <w:szCs w:val="36"/>
          <w:shd w:val="clear" w:color="auto" w:fill="FFFFFF"/>
          <w:rtl/>
          <w:lang w:val="fr-FR"/>
        </w:rPr>
        <w:t>لَقَدۡ</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color w:val="000000"/>
          <w:sz w:val="36"/>
          <w:szCs w:val="36"/>
          <w:shd w:val="clear" w:color="auto" w:fill="FFFFFF"/>
          <w:rtl/>
          <w:lang w:val="fr-FR"/>
        </w:rPr>
        <w:t>خَلَقۡنَا</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لۡإِنسَٰنَ</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color w:val="000000"/>
          <w:sz w:val="36"/>
          <w:szCs w:val="36"/>
          <w:shd w:val="clear" w:color="auto" w:fill="FFFFFF"/>
          <w:rtl/>
          <w:lang w:val="fr-FR"/>
        </w:rPr>
        <w:t>فِيٓ</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color w:val="000000"/>
          <w:sz w:val="36"/>
          <w:szCs w:val="36"/>
          <w:shd w:val="clear" w:color="auto" w:fill="FFFFFF"/>
          <w:rtl/>
          <w:lang w:val="fr-FR"/>
        </w:rPr>
        <w:t>أَحۡسَنِ</w:t>
      </w:r>
      <w:proofErr w:type="spellEnd"/>
      <w:r w:rsidRPr="00725083">
        <w:rPr>
          <w:rFonts w:cs="KFGQPC Uthmanic Script HAFS"/>
          <w:color w:val="000000"/>
          <w:sz w:val="36"/>
          <w:szCs w:val="36"/>
          <w:shd w:val="clear" w:color="auto" w:fill="FFFFFF"/>
          <w:rtl/>
          <w:lang w:val="fr-FR"/>
        </w:rPr>
        <w:t xml:space="preserve"> تَقۡوِيمٖ٤ ثُمَّ </w:t>
      </w:r>
      <w:proofErr w:type="spellStart"/>
      <w:r w:rsidRPr="00725083">
        <w:rPr>
          <w:rFonts w:cs="KFGQPC Uthmanic Script HAFS"/>
          <w:color w:val="000000"/>
          <w:sz w:val="36"/>
          <w:szCs w:val="36"/>
          <w:shd w:val="clear" w:color="auto" w:fill="FFFFFF"/>
          <w:rtl/>
          <w:lang w:val="fr-FR"/>
        </w:rPr>
        <w:t>رَدَدۡنَٰهُ</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color w:val="000000"/>
          <w:sz w:val="36"/>
          <w:szCs w:val="36"/>
          <w:shd w:val="clear" w:color="auto" w:fill="FFFFFF"/>
          <w:rtl/>
          <w:lang w:val="fr-FR"/>
        </w:rPr>
        <w:t>أَسۡفَلَ</w:t>
      </w:r>
      <w:proofErr w:type="spellEnd"/>
      <w:r w:rsidRPr="00725083">
        <w:rPr>
          <w:rFonts w:cs="KFGQPC Uthmanic Script HAFS"/>
          <w:color w:val="000000"/>
          <w:sz w:val="36"/>
          <w:szCs w:val="36"/>
          <w:shd w:val="clear" w:color="auto" w:fill="FFFFFF"/>
          <w:rtl/>
          <w:lang w:val="fr-FR"/>
        </w:rPr>
        <w:t xml:space="preserve"> سَٰفِلِينَ٥ إِلَّا </w:t>
      </w:r>
      <w:proofErr w:type="spellStart"/>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لَّذِينَ</w:t>
      </w:r>
      <w:proofErr w:type="spellEnd"/>
      <w:r w:rsidRPr="00725083">
        <w:rPr>
          <w:rFonts w:cs="KFGQPC Uthmanic Script HAFS"/>
          <w:color w:val="000000"/>
          <w:sz w:val="36"/>
          <w:szCs w:val="36"/>
          <w:shd w:val="clear" w:color="auto" w:fill="FFFFFF"/>
          <w:rtl/>
          <w:lang w:val="fr-FR"/>
        </w:rPr>
        <w:t xml:space="preserve"> ءَامَنُواْ وَعَمِلُواْ </w:t>
      </w:r>
      <w:proofErr w:type="spellStart"/>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لصَّٰلِحَٰتِ</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color w:val="000000"/>
          <w:sz w:val="36"/>
          <w:szCs w:val="36"/>
          <w:shd w:val="clear" w:color="auto" w:fill="FFFFFF"/>
          <w:rtl/>
          <w:lang w:val="fr-FR"/>
        </w:rPr>
        <w:t>فَلَهُمۡ</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color w:val="000000"/>
          <w:sz w:val="36"/>
          <w:szCs w:val="36"/>
          <w:shd w:val="clear" w:color="auto" w:fill="FFFFFF"/>
          <w:rtl/>
          <w:lang w:val="fr-FR"/>
        </w:rPr>
        <w:t>أَجۡرٌ</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color w:val="000000"/>
          <w:sz w:val="36"/>
          <w:szCs w:val="36"/>
          <w:shd w:val="clear" w:color="auto" w:fill="FFFFFF"/>
          <w:rtl/>
          <w:lang w:val="fr-FR"/>
        </w:rPr>
        <w:t>غَيۡرُ</w:t>
      </w:r>
      <w:proofErr w:type="spellEnd"/>
      <w:r w:rsidRPr="00725083">
        <w:rPr>
          <w:rFonts w:cs="KFGQPC Uthmanic Script HAFS"/>
          <w:color w:val="000000"/>
          <w:sz w:val="36"/>
          <w:szCs w:val="36"/>
          <w:shd w:val="clear" w:color="auto" w:fill="FFFFFF"/>
          <w:rtl/>
          <w:lang w:val="fr-FR"/>
        </w:rPr>
        <w:t xml:space="preserve"> مَمۡنُونٖ٦ فَمَا يُكَذِّبُكَ </w:t>
      </w:r>
      <w:proofErr w:type="spellStart"/>
      <w:r w:rsidRPr="00725083">
        <w:rPr>
          <w:rFonts w:cs="KFGQPC Uthmanic Script HAFS"/>
          <w:color w:val="000000"/>
          <w:sz w:val="36"/>
          <w:szCs w:val="36"/>
          <w:shd w:val="clear" w:color="auto" w:fill="FFFFFF"/>
          <w:rtl/>
          <w:lang w:val="fr-FR"/>
        </w:rPr>
        <w:t>بَعۡدُ</w:t>
      </w:r>
      <w:proofErr w:type="spellEnd"/>
      <w:r w:rsidRPr="00725083">
        <w:rPr>
          <w:rFonts w:cs="KFGQPC Uthmanic Script HAFS"/>
          <w:color w:val="000000"/>
          <w:sz w:val="36"/>
          <w:szCs w:val="36"/>
          <w:shd w:val="clear" w:color="auto" w:fill="FFFFFF"/>
          <w:rtl/>
          <w:lang w:val="fr-FR"/>
        </w:rPr>
        <w:t xml:space="preserve"> بِ</w:t>
      </w:r>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لدِّينِ</w:t>
      </w:r>
      <w:r w:rsidRPr="00725083">
        <w:rPr>
          <w:rFonts w:cs="KFGQPC Uthmanic Script HAFS"/>
          <w:color w:val="000000"/>
          <w:sz w:val="36"/>
          <w:szCs w:val="36"/>
          <w:shd w:val="clear" w:color="auto" w:fill="FFFFFF"/>
          <w:rtl/>
          <w:lang w:val="fr-FR"/>
        </w:rPr>
        <w:t xml:space="preserve">٧ </w:t>
      </w:r>
      <w:proofErr w:type="spellStart"/>
      <w:r w:rsidRPr="00725083">
        <w:rPr>
          <w:rFonts w:cs="KFGQPC Uthmanic Script HAFS"/>
          <w:color w:val="000000"/>
          <w:sz w:val="36"/>
          <w:szCs w:val="36"/>
          <w:shd w:val="clear" w:color="auto" w:fill="FFFFFF"/>
          <w:rtl/>
          <w:lang w:val="fr-FR"/>
        </w:rPr>
        <w:t>أَلَيۡسَ</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للَّهُ</w:t>
      </w:r>
      <w:proofErr w:type="spellEnd"/>
      <w:r w:rsidRPr="00725083">
        <w:rPr>
          <w:rFonts w:cs="KFGQPC Uthmanic Script HAFS"/>
          <w:color w:val="000000"/>
          <w:sz w:val="36"/>
          <w:szCs w:val="36"/>
          <w:shd w:val="clear" w:color="auto" w:fill="FFFFFF"/>
          <w:rtl/>
          <w:lang w:val="fr-FR"/>
        </w:rPr>
        <w:t xml:space="preserve"> </w:t>
      </w:r>
      <w:proofErr w:type="spellStart"/>
      <w:r w:rsidRPr="00725083">
        <w:rPr>
          <w:rFonts w:cs="KFGQPC Uthmanic Script HAFS"/>
          <w:color w:val="000000"/>
          <w:sz w:val="36"/>
          <w:szCs w:val="36"/>
          <w:shd w:val="clear" w:color="auto" w:fill="FFFFFF"/>
          <w:rtl/>
          <w:lang w:val="fr-FR"/>
        </w:rPr>
        <w:t>بِأَحۡكَمِ</w:t>
      </w:r>
      <w:proofErr w:type="spellEnd"/>
      <w:r w:rsidRPr="00725083">
        <w:rPr>
          <w:rFonts w:cs="KFGQPC Uthmanic Script HAFS"/>
          <w:color w:val="000000"/>
          <w:sz w:val="36"/>
          <w:szCs w:val="36"/>
          <w:shd w:val="clear" w:color="auto" w:fill="FFFFFF"/>
          <w:rtl/>
          <w:lang w:val="fr-FR"/>
        </w:rPr>
        <w:t xml:space="preserve"> </w:t>
      </w:r>
      <w:r w:rsidRPr="00725083">
        <w:rPr>
          <w:rFonts w:cs="KFGQPC Uthmanic Script HAFS" w:hint="cs"/>
          <w:color w:val="000000"/>
          <w:sz w:val="36"/>
          <w:szCs w:val="36"/>
          <w:shd w:val="clear" w:color="auto" w:fill="FFFFFF"/>
          <w:rtl/>
          <w:lang w:val="fr-FR"/>
        </w:rPr>
        <w:t>ٱ</w:t>
      </w:r>
      <w:r w:rsidRPr="00725083">
        <w:rPr>
          <w:rFonts w:cs="KFGQPC Uthmanic Script HAFS" w:hint="eastAsia"/>
          <w:color w:val="000000"/>
          <w:sz w:val="36"/>
          <w:szCs w:val="36"/>
          <w:shd w:val="clear" w:color="auto" w:fill="FFFFFF"/>
          <w:rtl/>
          <w:lang w:val="fr-FR"/>
        </w:rPr>
        <w:t>لۡحَٰكِمِينَ</w:t>
      </w:r>
      <w:r w:rsidRPr="00725083">
        <w:rPr>
          <w:rFonts w:cs="KFGQPC Uthmanic Script HAFS"/>
          <w:color w:val="000000"/>
          <w:sz w:val="36"/>
          <w:szCs w:val="36"/>
          <w:shd w:val="clear" w:color="auto" w:fill="FFFFFF"/>
          <w:rtl/>
          <w:lang w:val="fr-FR"/>
        </w:rPr>
        <w:t>٨</w:t>
      </w:r>
    </w:p>
    <w:p w14:paraId="0144A3D5" w14:textId="77777777" w:rsidR="00725083" w:rsidRPr="005F7748" w:rsidRDefault="00725083" w:rsidP="00725083">
      <w:pPr>
        <w:ind w:firstLine="0"/>
        <w:jc w:val="right"/>
        <w:rPr>
          <w:rFonts w:cstheme="minorHAnsi"/>
          <w:i/>
          <w:iCs/>
          <w:lang w:bidi="fa-IR"/>
        </w:rPr>
      </w:pPr>
    </w:p>
    <w:p w14:paraId="20E21E9C" w14:textId="77777777" w:rsidR="001C46F4" w:rsidRPr="001C46F4" w:rsidRDefault="001C46F4" w:rsidP="005F7748">
      <w:pPr>
        <w:ind w:firstLine="0"/>
        <w:rPr>
          <w:rFonts w:cstheme="minorHAnsi"/>
          <w:b/>
          <w:bCs/>
          <w:i/>
          <w:iCs/>
          <w:sz w:val="20"/>
          <w:szCs w:val="20"/>
          <w:lang w:bidi="fa-IR"/>
        </w:rPr>
      </w:pPr>
      <w:r w:rsidRPr="001C46F4">
        <w:rPr>
          <w:rFonts w:cstheme="minorHAnsi"/>
          <w:b/>
          <w:bCs/>
          <w:i/>
          <w:iCs/>
          <w:sz w:val="20"/>
          <w:szCs w:val="20"/>
          <w:lang w:bidi="fa-IR"/>
        </w:rPr>
        <w:t xml:space="preserve">1- </w:t>
      </w:r>
      <w:r w:rsidR="00534174" w:rsidRPr="001C46F4">
        <w:rPr>
          <w:rFonts w:cstheme="minorHAnsi"/>
          <w:b/>
          <w:bCs/>
          <w:i/>
          <w:iCs/>
          <w:sz w:val="20"/>
          <w:szCs w:val="20"/>
          <w:lang w:bidi="fa-IR"/>
        </w:rPr>
        <w:t>Je jure par les figues et par les olives,</w:t>
      </w:r>
    </w:p>
    <w:p w14:paraId="10A5A09A" w14:textId="77171651" w:rsidR="001C46F4" w:rsidRPr="001C46F4" w:rsidRDefault="001C46F4" w:rsidP="005F7748">
      <w:pPr>
        <w:ind w:firstLine="0"/>
        <w:rPr>
          <w:rFonts w:cstheme="minorHAnsi"/>
          <w:b/>
          <w:bCs/>
          <w:i/>
          <w:iCs/>
          <w:sz w:val="20"/>
          <w:szCs w:val="20"/>
          <w:lang w:bidi="fa-IR"/>
        </w:rPr>
      </w:pPr>
      <w:r w:rsidRPr="001C46F4">
        <w:rPr>
          <w:rFonts w:cstheme="minorHAnsi"/>
          <w:b/>
          <w:bCs/>
          <w:i/>
          <w:iCs/>
          <w:sz w:val="20"/>
          <w:szCs w:val="20"/>
          <w:lang w:bidi="fa-IR"/>
        </w:rPr>
        <w:t xml:space="preserve">2- </w:t>
      </w:r>
      <w:r w:rsidR="00534174" w:rsidRPr="001C46F4">
        <w:rPr>
          <w:rFonts w:cstheme="minorHAnsi"/>
          <w:b/>
          <w:bCs/>
          <w:i/>
          <w:iCs/>
          <w:sz w:val="20"/>
          <w:szCs w:val="20"/>
          <w:lang w:bidi="fa-IR"/>
        </w:rPr>
        <w:t xml:space="preserve">Et par le Mont </w:t>
      </w:r>
      <w:proofErr w:type="spellStart"/>
      <w:r w:rsidR="00534174" w:rsidRPr="001C46F4">
        <w:rPr>
          <w:rFonts w:cstheme="minorHAnsi"/>
          <w:b/>
          <w:bCs/>
          <w:i/>
          <w:iCs/>
          <w:sz w:val="20"/>
          <w:szCs w:val="20"/>
          <w:lang w:bidi="fa-IR"/>
        </w:rPr>
        <w:t>S</w:t>
      </w:r>
      <w:r w:rsidR="00DE5E8F">
        <w:rPr>
          <w:rFonts w:cstheme="minorHAnsi"/>
          <w:b/>
          <w:bCs/>
          <w:i/>
          <w:iCs/>
          <w:sz w:val="20"/>
          <w:szCs w:val="20"/>
          <w:lang w:bidi="fa-IR"/>
        </w:rPr>
        <w:t>î</w:t>
      </w:r>
      <w:r w:rsidR="00534174" w:rsidRPr="001C46F4">
        <w:rPr>
          <w:rFonts w:cstheme="minorHAnsi"/>
          <w:b/>
          <w:bCs/>
          <w:i/>
          <w:iCs/>
          <w:sz w:val="20"/>
          <w:szCs w:val="20"/>
          <w:lang w:bidi="fa-IR"/>
        </w:rPr>
        <w:t>n</w:t>
      </w:r>
      <w:r w:rsidR="00DE5E8F">
        <w:rPr>
          <w:rFonts w:cstheme="minorHAnsi"/>
          <w:b/>
          <w:bCs/>
          <w:i/>
          <w:iCs/>
          <w:sz w:val="20"/>
          <w:szCs w:val="20"/>
          <w:lang w:bidi="fa-IR"/>
        </w:rPr>
        <w:t>î</w:t>
      </w:r>
      <w:r w:rsidR="00534174" w:rsidRPr="001C46F4">
        <w:rPr>
          <w:rFonts w:cstheme="minorHAnsi"/>
          <w:b/>
          <w:bCs/>
          <w:i/>
          <w:iCs/>
          <w:sz w:val="20"/>
          <w:szCs w:val="20"/>
          <w:lang w:bidi="fa-IR"/>
        </w:rPr>
        <w:t>n</w:t>
      </w:r>
      <w:proofErr w:type="spellEnd"/>
      <w:r w:rsidR="00534174" w:rsidRPr="001C46F4">
        <w:rPr>
          <w:rFonts w:cstheme="minorHAnsi"/>
          <w:b/>
          <w:bCs/>
          <w:i/>
          <w:iCs/>
          <w:sz w:val="20"/>
          <w:szCs w:val="20"/>
          <w:lang w:bidi="fa-IR"/>
        </w:rPr>
        <w:t xml:space="preserve"> (Sinaï)!</w:t>
      </w:r>
    </w:p>
    <w:p w14:paraId="46CDE71D" w14:textId="77777777" w:rsidR="001C46F4" w:rsidRPr="001C46F4" w:rsidRDefault="001C46F4" w:rsidP="005F7748">
      <w:pPr>
        <w:ind w:firstLine="0"/>
        <w:rPr>
          <w:rFonts w:cstheme="minorHAnsi"/>
          <w:b/>
          <w:bCs/>
          <w:i/>
          <w:iCs/>
          <w:sz w:val="20"/>
          <w:szCs w:val="20"/>
          <w:lang w:bidi="fa-IR"/>
        </w:rPr>
      </w:pPr>
      <w:r w:rsidRPr="001C46F4">
        <w:rPr>
          <w:rFonts w:cstheme="minorHAnsi"/>
          <w:b/>
          <w:bCs/>
          <w:i/>
          <w:iCs/>
          <w:sz w:val="20"/>
          <w:szCs w:val="20"/>
          <w:lang w:bidi="fa-IR"/>
        </w:rPr>
        <w:t xml:space="preserve">3- </w:t>
      </w:r>
      <w:r w:rsidR="00534174" w:rsidRPr="001C46F4">
        <w:rPr>
          <w:rFonts w:cstheme="minorHAnsi"/>
          <w:b/>
          <w:bCs/>
          <w:i/>
          <w:iCs/>
          <w:sz w:val="20"/>
          <w:szCs w:val="20"/>
          <w:lang w:bidi="fa-IR"/>
        </w:rPr>
        <w:t>par cette [respectable] cité sûre (la Mecque).</w:t>
      </w:r>
    </w:p>
    <w:p w14:paraId="342933BC" w14:textId="77777777" w:rsidR="001C46F4" w:rsidRPr="001C46F4" w:rsidRDefault="001C46F4" w:rsidP="005F7748">
      <w:pPr>
        <w:ind w:firstLine="0"/>
        <w:rPr>
          <w:rFonts w:cstheme="minorHAnsi"/>
          <w:b/>
          <w:bCs/>
          <w:i/>
          <w:iCs/>
          <w:sz w:val="20"/>
          <w:szCs w:val="20"/>
          <w:lang w:bidi="fa-IR"/>
        </w:rPr>
      </w:pPr>
      <w:r w:rsidRPr="001C46F4">
        <w:rPr>
          <w:rFonts w:cstheme="minorHAnsi"/>
          <w:b/>
          <w:bCs/>
          <w:i/>
          <w:iCs/>
          <w:sz w:val="20"/>
          <w:szCs w:val="20"/>
          <w:lang w:bidi="fa-IR"/>
        </w:rPr>
        <w:t xml:space="preserve">4- </w:t>
      </w:r>
      <w:r w:rsidR="00534174" w:rsidRPr="001C46F4">
        <w:rPr>
          <w:rFonts w:cstheme="minorHAnsi"/>
          <w:b/>
          <w:bCs/>
          <w:i/>
          <w:iCs/>
          <w:sz w:val="20"/>
          <w:szCs w:val="20"/>
          <w:lang w:bidi="fa-IR"/>
        </w:rPr>
        <w:t>Nous avons certes créé l’homme dans la forme la plus parfaite.</w:t>
      </w:r>
    </w:p>
    <w:p w14:paraId="3D4F0CED" w14:textId="77777777" w:rsidR="001C46F4" w:rsidRPr="001C46F4" w:rsidRDefault="001C46F4" w:rsidP="005F7748">
      <w:pPr>
        <w:ind w:firstLine="0"/>
        <w:rPr>
          <w:rFonts w:cstheme="minorHAnsi"/>
          <w:b/>
          <w:bCs/>
          <w:i/>
          <w:iCs/>
          <w:sz w:val="20"/>
          <w:szCs w:val="20"/>
          <w:lang w:bidi="fa-IR"/>
        </w:rPr>
      </w:pPr>
      <w:r w:rsidRPr="001C46F4">
        <w:rPr>
          <w:rFonts w:cstheme="minorHAnsi"/>
          <w:b/>
          <w:bCs/>
          <w:i/>
          <w:iCs/>
          <w:sz w:val="20"/>
          <w:szCs w:val="20"/>
          <w:lang w:bidi="fa-IR"/>
        </w:rPr>
        <w:t xml:space="preserve">5- </w:t>
      </w:r>
      <w:r w:rsidR="00534174" w:rsidRPr="001C46F4">
        <w:rPr>
          <w:rFonts w:cstheme="minorHAnsi"/>
          <w:b/>
          <w:bCs/>
          <w:i/>
          <w:iCs/>
          <w:sz w:val="20"/>
          <w:szCs w:val="20"/>
          <w:lang w:bidi="fa-IR"/>
        </w:rPr>
        <w:t>Ensuite, Nous l’avons ramené au niveau le plus bas,</w:t>
      </w:r>
    </w:p>
    <w:p w14:paraId="3BF6E7A5" w14:textId="0770F1F2" w:rsidR="001C46F4" w:rsidRPr="001C46F4" w:rsidRDefault="001C46F4" w:rsidP="005F7748">
      <w:pPr>
        <w:ind w:firstLine="0"/>
        <w:rPr>
          <w:rFonts w:cstheme="minorHAnsi"/>
          <w:b/>
          <w:bCs/>
          <w:i/>
          <w:iCs/>
          <w:sz w:val="20"/>
          <w:szCs w:val="20"/>
          <w:lang w:bidi="fa-IR"/>
        </w:rPr>
      </w:pPr>
      <w:r w:rsidRPr="001C46F4">
        <w:rPr>
          <w:rFonts w:cstheme="minorHAnsi"/>
          <w:b/>
          <w:bCs/>
          <w:i/>
          <w:iCs/>
          <w:sz w:val="20"/>
          <w:szCs w:val="20"/>
          <w:lang w:bidi="fa-IR"/>
        </w:rPr>
        <w:t xml:space="preserve">6- </w:t>
      </w:r>
      <w:r w:rsidR="00534174" w:rsidRPr="001C46F4">
        <w:rPr>
          <w:rFonts w:cstheme="minorHAnsi"/>
          <w:b/>
          <w:bCs/>
          <w:i/>
          <w:iCs/>
          <w:sz w:val="20"/>
          <w:szCs w:val="20"/>
          <w:lang w:bidi="fa-IR"/>
        </w:rPr>
        <w:t>sauf ceux qui croient et accomplissent les bonnes œuvres</w:t>
      </w:r>
      <w:r w:rsidR="00BB6DF1">
        <w:rPr>
          <w:rFonts w:cstheme="minorHAnsi"/>
          <w:b/>
          <w:bCs/>
          <w:i/>
          <w:iCs/>
          <w:sz w:val="20"/>
          <w:szCs w:val="20"/>
          <w:lang w:bidi="fa-IR"/>
        </w:rPr>
        <w:t> </w:t>
      </w:r>
      <w:r w:rsidR="00534174" w:rsidRPr="001C46F4">
        <w:rPr>
          <w:rFonts w:cstheme="minorHAnsi"/>
          <w:b/>
          <w:bCs/>
          <w:i/>
          <w:iCs/>
          <w:sz w:val="20"/>
          <w:szCs w:val="20"/>
          <w:lang w:bidi="fa-IR"/>
        </w:rPr>
        <w:t>: ceux-là auront une récompense jamais interrompue.</w:t>
      </w:r>
    </w:p>
    <w:p w14:paraId="681E3395" w14:textId="77777777" w:rsidR="001C46F4" w:rsidRPr="001C46F4" w:rsidRDefault="001C46F4" w:rsidP="005F7748">
      <w:pPr>
        <w:ind w:firstLine="0"/>
        <w:rPr>
          <w:rFonts w:cstheme="minorHAnsi"/>
          <w:b/>
          <w:bCs/>
          <w:i/>
          <w:iCs/>
          <w:sz w:val="20"/>
          <w:szCs w:val="20"/>
          <w:lang w:bidi="fa-IR"/>
        </w:rPr>
      </w:pPr>
      <w:r w:rsidRPr="001C46F4">
        <w:rPr>
          <w:rFonts w:cstheme="minorHAnsi"/>
          <w:b/>
          <w:bCs/>
          <w:i/>
          <w:iCs/>
          <w:sz w:val="20"/>
          <w:szCs w:val="20"/>
          <w:lang w:bidi="fa-IR"/>
        </w:rPr>
        <w:t xml:space="preserve">7- </w:t>
      </w:r>
      <w:r w:rsidR="00534174" w:rsidRPr="001C46F4">
        <w:rPr>
          <w:rFonts w:cstheme="minorHAnsi"/>
          <w:b/>
          <w:bCs/>
          <w:i/>
          <w:iCs/>
          <w:sz w:val="20"/>
          <w:szCs w:val="20"/>
          <w:lang w:bidi="fa-IR"/>
        </w:rPr>
        <w:t>Après cela, qu’est-ce qui te fait traiter la rétribution de mensonge ?</w:t>
      </w:r>
    </w:p>
    <w:p w14:paraId="1A0BF60E" w14:textId="5317C118" w:rsidR="00534174" w:rsidRPr="001C46F4" w:rsidRDefault="001C46F4" w:rsidP="005F7748">
      <w:pPr>
        <w:ind w:firstLine="0"/>
        <w:rPr>
          <w:rFonts w:cstheme="minorHAnsi"/>
          <w:b/>
          <w:bCs/>
          <w:i/>
          <w:iCs/>
          <w:sz w:val="20"/>
          <w:szCs w:val="20"/>
          <w:lang w:bidi="fa-IR"/>
        </w:rPr>
      </w:pPr>
      <w:r w:rsidRPr="001C46F4">
        <w:rPr>
          <w:rFonts w:cstheme="minorHAnsi"/>
          <w:b/>
          <w:bCs/>
          <w:i/>
          <w:iCs/>
          <w:sz w:val="20"/>
          <w:szCs w:val="20"/>
          <w:lang w:bidi="fa-IR"/>
        </w:rPr>
        <w:t xml:space="preserve">8- </w:t>
      </w:r>
      <w:r w:rsidR="00534174" w:rsidRPr="001C46F4">
        <w:rPr>
          <w:rFonts w:cstheme="minorHAnsi"/>
          <w:b/>
          <w:bCs/>
          <w:i/>
          <w:iCs/>
          <w:sz w:val="20"/>
          <w:szCs w:val="20"/>
          <w:lang w:bidi="fa-IR"/>
        </w:rPr>
        <w:t>Allah n’est-Il pas le plus sage des Juges</w:t>
      </w:r>
      <w:r w:rsidRPr="001C46F4">
        <w:rPr>
          <w:rFonts w:cstheme="minorHAnsi"/>
          <w:b/>
          <w:bCs/>
          <w:i/>
          <w:iCs/>
          <w:sz w:val="20"/>
          <w:szCs w:val="20"/>
          <w:lang w:bidi="fa-IR"/>
        </w:rPr>
        <w:t xml:space="preserve"> </w:t>
      </w:r>
      <w:r w:rsidR="00534174" w:rsidRPr="001C46F4">
        <w:rPr>
          <w:rFonts w:cstheme="minorHAnsi"/>
          <w:b/>
          <w:bCs/>
          <w:i/>
          <w:iCs/>
          <w:sz w:val="20"/>
          <w:szCs w:val="20"/>
          <w:lang w:bidi="fa-IR"/>
        </w:rPr>
        <w:t>?</w:t>
      </w:r>
      <w:r w:rsidR="005F7748" w:rsidRPr="001C46F4">
        <w:rPr>
          <w:rFonts w:cstheme="minorHAnsi"/>
          <w:b/>
          <w:bCs/>
          <w:i/>
          <w:iCs/>
          <w:sz w:val="20"/>
          <w:szCs w:val="20"/>
          <w:lang w:bidi="fa-IR"/>
        </w:rPr>
        <w:t xml:space="preserve"> </w:t>
      </w:r>
    </w:p>
    <w:p w14:paraId="4552774E" w14:textId="77777777" w:rsidR="005F7748" w:rsidRPr="005F7748" w:rsidRDefault="005F7748" w:rsidP="005F7748">
      <w:pPr>
        <w:ind w:firstLine="0"/>
        <w:rPr>
          <w:rFonts w:cstheme="minorHAnsi"/>
          <w:i/>
          <w:iCs/>
          <w:lang w:bidi="fa-IR"/>
        </w:rPr>
      </w:pPr>
    </w:p>
    <w:p w14:paraId="777E5D6F" w14:textId="003D98DF" w:rsidR="00534174" w:rsidRPr="005F7748" w:rsidRDefault="005F7748" w:rsidP="005F7748">
      <w:pPr>
        <w:tabs>
          <w:tab w:val="left" w:pos="1080"/>
        </w:tabs>
        <w:ind w:firstLine="0"/>
        <w:rPr>
          <w:rFonts w:cstheme="minorHAnsi"/>
          <w:lang w:val="fr-BE" w:bidi="fa-IR"/>
        </w:rPr>
      </w:pPr>
      <w:r w:rsidRPr="005F7748">
        <w:rPr>
          <w:rFonts w:cstheme="minorHAnsi"/>
          <w:lang w:val="fr-BE" w:bidi="fa-IR"/>
        </w:rPr>
        <w:t xml:space="preserve">1- </w:t>
      </w:r>
      <w:r w:rsidR="00534174" w:rsidRPr="005F7748">
        <w:rPr>
          <w:rFonts w:cstheme="minorHAnsi"/>
          <w:lang w:val="fr-BE" w:bidi="fa-IR"/>
        </w:rPr>
        <w:t xml:space="preserve">Dans ces versets, quatre choses sont invoquées pour insister sur l'importance de la création harmonieuse et structurée de l'être humain, et pour attirer l'attention de l'homme sur l'importance de ces quatre choses (le figuier, l'olivier, le mont Sinaï et la ville de La Mecque). </w:t>
      </w:r>
    </w:p>
    <w:p w14:paraId="45D35DF7" w14:textId="11EF730D" w:rsidR="00534174" w:rsidRPr="005F7748" w:rsidRDefault="005F7748" w:rsidP="005F7748">
      <w:pPr>
        <w:tabs>
          <w:tab w:val="left" w:pos="1080"/>
        </w:tabs>
        <w:ind w:firstLine="0"/>
        <w:rPr>
          <w:rFonts w:cstheme="minorHAnsi"/>
          <w:lang w:val="fr-BE" w:bidi="fa-IR"/>
        </w:rPr>
      </w:pPr>
      <w:r w:rsidRPr="005F7748">
        <w:rPr>
          <w:rFonts w:cstheme="minorHAnsi"/>
          <w:lang w:val="fr-BE" w:bidi="fa-IR"/>
        </w:rPr>
        <w:lastRenderedPageBreak/>
        <w:t xml:space="preserve">2- </w:t>
      </w:r>
      <w:r w:rsidR="00534174" w:rsidRPr="005F7748">
        <w:rPr>
          <w:rFonts w:cstheme="minorHAnsi"/>
          <w:lang w:val="fr-BE" w:bidi="fa-IR"/>
        </w:rPr>
        <w:t xml:space="preserve">Ces versets font référence à deux bons fruits, </w:t>
      </w:r>
      <w:r w:rsidR="009D0A93">
        <w:rPr>
          <w:rFonts w:cstheme="minorHAnsi"/>
          <w:lang w:val="fr-BE" w:bidi="fa-IR"/>
        </w:rPr>
        <w:t>la</w:t>
      </w:r>
      <w:r w:rsidR="009D0A93" w:rsidRPr="005F7748">
        <w:rPr>
          <w:rFonts w:cstheme="minorHAnsi"/>
          <w:lang w:val="fr-BE" w:bidi="fa-IR"/>
        </w:rPr>
        <w:t xml:space="preserve"> </w:t>
      </w:r>
      <w:r w:rsidR="00534174" w:rsidRPr="005F7748">
        <w:rPr>
          <w:rFonts w:cstheme="minorHAnsi"/>
          <w:lang w:val="fr-BE" w:bidi="fa-IR"/>
        </w:rPr>
        <w:t>figue et l</w:t>
      </w:r>
      <w:r w:rsidR="009D0A93">
        <w:rPr>
          <w:rFonts w:cstheme="minorHAnsi"/>
          <w:lang w:val="fr-BE" w:bidi="fa-IR"/>
        </w:rPr>
        <w:t>’</w:t>
      </w:r>
      <w:r w:rsidR="00534174" w:rsidRPr="005F7748">
        <w:rPr>
          <w:rFonts w:cstheme="minorHAnsi"/>
          <w:lang w:val="fr-BE" w:bidi="fa-IR"/>
        </w:rPr>
        <w:t xml:space="preserve">olive, qui sont des fruits bénis et particulièrement utiles, </w:t>
      </w:r>
      <w:r w:rsidR="009D0A93">
        <w:rPr>
          <w:rFonts w:cstheme="minorHAnsi"/>
          <w:lang w:val="fr-BE" w:bidi="fa-IR"/>
        </w:rPr>
        <w:t>ayant</w:t>
      </w:r>
      <w:r w:rsidR="00534174" w:rsidRPr="005F7748">
        <w:rPr>
          <w:rFonts w:cstheme="minorHAnsi"/>
          <w:lang w:val="fr-BE" w:bidi="fa-IR"/>
        </w:rPr>
        <w:t xml:space="preserve"> de nombreuses propriétés nutritionnelles. Les figues sont une nourriture énergétique qui fournit les sucres naturels et les vitamines nécessaires au corps. L'olive et son huile sont également bénéfiques pour la santé du corps et soulagent certains troubles et maladies. Elles sont riches en vitamines et en éléments essentiels pour le corps ; c'est pourquoi le Coran les qualifie «</w:t>
      </w:r>
      <w:r w:rsidRPr="005F7748">
        <w:rPr>
          <w:rFonts w:cstheme="minorHAnsi"/>
          <w:lang w:val="fr-BE" w:bidi="fa-IR"/>
        </w:rPr>
        <w:t xml:space="preserve"> </w:t>
      </w:r>
      <w:r w:rsidR="00534174" w:rsidRPr="005F7748">
        <w:rPr>
          <w:rFonts w:cstheme="minorHAnsi"/>
          <w:lang w:val="fr-BE" w:bidi="fa-IR"/>
        </w:rPr>
        <w:t>d’arbres bénis ».</w:t>
      </w:r>
    </w:p>
    <w:p w14:paraId="58C8A345" w14:textId="1A626550" w:rsidR="00534174" w:rsidRPr="005F7748" w:rsidRDefault="005F7748" w:rsidP="005F7748">
      <w:pPr>
        <w:tabs>
          <w:tab w:val="left" w:pos="1080"/>
        </w:tabs>
        <w:ind w:firstLine="0"/>
        <w:rPr>
          <w:rFonts w:cstheme="minorHAnsi"/>
          <w:lang w:val="fr-BE" w:bidi="fa-IR"/>
        </w:rPr>
      </w:pPr>
      <w:r w:rsidRPr="005F7748">
        <w:rPr>
          <w:rFonts w:cstheme="minorHAnsi"/>
          <w:lang w:val="fr-BE" w:bidi="fa-IR"/>
        </w:rPr>
        <w:t xml:space="preserve">3- </w:t>
      </w:r>
      <w:r w:rsidR="00534174" w:rsidRPr="005F7748">
        <w:rPr>
          <w:rFonts w:cstheme="minorHAnsi"/>
          <w:lang w:val="fr-BE" w:bidi="fa-IR"/>
        </w:rPr>
        <w:t xml:space="preserve">La consommation de ces deux fruits est également recommandée dans les </w:t>
      </w:r>
      <w:r w:rsidRPr="005F7748">
        <w:rPr>
          <w:rFonts w:cstheme="minorHAnsi"/>
          <w:lang w:val="fr-BE" w:bidi="fa-IR"/>
        </w:rPr>
        <w:t>récit</w:t>
      </w:r>
      <w:r w:rsidR="00534174" w:rsidRPr="005F7748">
        <w:rPr>
          <w:rFonts w:cstheme="minorHAnsi"/>
          <w:lang w:val="fr-BE" w:bidi="fa-IR"/>
        </w:rPr>
        <w:t>s</w:t>
      </w:r>
      <w:r w:rsidRPr="005F7748">
        <w:rPr>
          <w:rStyle w:val="Appelnotedebasdep"/>
          <w:rFonts w:cstheme="minorHAnsi"/>
          <w:lang w:val="fr-BE" w:bidi="fa-IR"/>
        </w:rPr>
        <w:footnoteReference w:id="5"/>
      </w:r>
      <w:r w:rsidR="00534174" w:rsidRPr="005F7748">
        <w:rPr>
          <w:rFonts w:cstheme="minorHAnsi"/>
          <w:lang w:val="fr-BE" w:bidi="fa-IR"/>
        </w:rPr>
        <w:t xml:space="preserve"> et ils sont considérés comme particulièrement importants par les nutritionnistes.</w:t>
      </w:r>
    </w:p>
    <w:p w14:paraId="242C8667" w14:textId="6C590538" w:rsidR="00534174" w:rsidRPr="005F7748" w:rsidRDefault="005F7748" w:rsidP="005F7748">
      <w:pPr>
        <w:tabs>
          <w:tab w:val="left" w:pos="1080"/>
        </w:tabs>
        <w:ind w:firstLine="0"/>
        <w:rPr>
          <w:rFonts w:cstheme="minorHAnsi"/>
          <w:lang w:val="fr-BE" w:bidi="fa-IR"/>
        </w:rPr>
      </w:pPr>
      <w:r w:rsidRPr="005F7748">
        <w:rPr>
          <w:rFonts w:cstheme="minorHAnsi"/>
          <w:lang w:val="fr-BE" w:bidi="fa-IR"/>
        </w:rPr>
        <w:t xml:space="preserve">4- </w:t>
      </w:r>
      <w:r w:rsidR="00534174" w:rsidRPr="005F7748">
        <w:rPr>
          <w:rFonts w:cstheme="minorHAnsi"/>
          <w:lang w:val="fr-BE" w:bidi="fa-IR"/>
        </w:rPr>
        <w:t xml:space="preserve">« </w:t>
      </w:r>
      <w:r w:rsidR="00534174" w:rsidRPr="005F7748">
        <w:rPr>
          <w:rFonts w:cstheme="minorHAnsi"/>
          <w:b/>
          <w:bCs/>
          <w:lang w:val="fr-BE" w:bidi="fa-IR"/>
        </w:rPr>
        <w:t xml:space="preserve">Mont </w:t>
      </w:r>
      <w:proofErr w:type="spellStart"/>
      <w:r w:rsidR="00917A87" w:rsidRPr="00917A87">
        <w:rPr>
          <w:rFonts w:cstheme="minorHAnsi"/>
          <w:b/>
          <w:bCs/>
          <w:lang w:val="fr-BE" w:bidi="fa-IR"/>
        </w:rPr>
        <w:t>S</w:t>
      </w:r>
      <w:r w:rsidR="00DE5E8F">
        <w:rPr>
          <w:rFonts w:cstheme="minorHAnsi"/>
          <w:b/>
          <w:bCs/>
          <w:lang w:val="fr-BE" w:bidi="fa-IR"/>
        </w:rPr>
        <w:t>î</w:t>
      </w:r>
      <w:r w:rsidR="00917A87" w:rsidRPr="00917A87">
        <w:rPr>
          <w:rFonts w:cstheme="minorHAnsi"/>
          <w:b/>
          <w:bCs/>
          <w:lang w:val="fr-BE" w:bidi="fa-IR"/>
        </w:rPr>
        <w:t>n</w:t>
      </w:r>
      <w:r w:rsidR="00DE5E8F">
        <w:rPr>
          <w:rFonts w:cstheme="minorHAnsi"/>
          <w:b/>
          <w:bCs/>
          <w:lang w:val="fr-BE" w:bidi="fa-IR"/>
        </w:rPr>
        <w:t>î</w:t>
      </w:r>
      <w:r w:rsidR="00917A87" w:rsidRPr="00917A87">
        <w:rPr>
          <w:rFonts w:cstheme="minorHAnsi"/>
          <w:b/>
          <w:bCs/>
          <w:lang w:val="fr-BE" w:bidi="fa-IR"/>
        </w:rPr>
        <w:t>n</w:t>
      </w:r>
      <w:proofErr w:type="spellEnd"/>
      <w:r w:rsidR="00917A87">
        <w:rPr>
          <w:rFonts w:cstheme="minorHAnsi"/>
          <w:b/>
          <w:bCs/>
          <w:lang w:val="fr-BE" w:bidi="fa-IR"/>
        </w:rPr>
        <w:t xml:space="preserve"> </w:t>
      </w:r>
      <w:r w:rsidR="00534174" w:rsidRPr="005F7748">
        <w:rPr>
          <w:rFonts w:cstheme="minorHAnsi"/>
          <w:lang w:val="fr-BE" w:bidi="fa-IR"/>
        </w:rPr>
        <w:t xml:space="preserve">» qui fait référence à une montagne bénie, désigne le mont Sinaï situé dans le désert du Sinaï entre l'Égypte et la Palestine. Cette montagne abrite de nombreux oliviers et était le lieu où Moïse </w:t>
      </w:r>
      <w:r w:rsidRPr="005F7748">
        <w:rPr>
          <w:rFonts w:cstheme="minorHAnsi"/>
          <w:lang w:val="fr-BE" w:bidi="fa-IR"/>
        </w:rPr>
        <w:t xml:space="preserve">(a) </w:t>
      </w:r>
      <w:r w:rsidR="00534174" w:rsidRPr="005F7748">
        <w:rPr>
          <w:rFonts w:cstheme="minorHAnsi"/>
          <w:lang w:val="fr-BE" w:bidi="fa-IR"/>
        </w:rPr>
        <w:t>s'adressait à Dieu. Elle est donc considérée comme un lieu sacré.</w:t>
      </w:r>
    </w:p>
    <w:p w14:paraId="5B2CEC51" w14:textId="59E74A4F" w:rsidR="00534174" w:rsidRPr="005F7748" w:rsidRDefault="005F7748" w:rsidP="005F7748">
      <w:pPr>
        <w:tabs>
          <w:tab w:val="left" w:pos="1080"/>
        </w:tabs>
        <w:ind w:firstLine="0"/>
        <w:rPr>
          <w:rFonts w:cstheme="minorHAnsi"/>
          <w:lang w:val="fr-BE" w:bidi="fa-IR"/>
        </w:rPr>
      </w:pPr>
      <w:r w:rsidRPr="005F7748">
        <w:rPr>
          <w:rFonts w:cstheme="minorHAnsi"/>
          <w:lang w:val="fr-BE" w:bidi="fa-IR"/>
        </w:rPr>
        <w:t xml:space="preserve">5- </w:t>
      </w:r>
      <w:r w:rsidR="00534174" w:rsidRPr="005F7748">
        <w:rPr>
          <w:rFonts w:cstheme="minorHAnsi"/>
          <w:lang w:val="fr-BE" w:bidi="fa-IR"/>
        </w:rPr>
        <w:t xml:space="preserve">La « </w:t>
      </w:r>
      <w:r w:rsidR="00534174" w:rsidRPr="005F7748">
        <w:rPr>
          <w:rFonts w:cstheme="minorHAnsi"/>
          <w:b/>
          <w:bCs/>
          <w:lang w:val="fr-BE" w:bidi="fa-IR"/>
        </w:rPr>
        <w:t>terre sûre</w:t>
      </w:r>
      <w:r w:rsidR="00534174" w:rsidRPr="005F7748">
        <w:rPr>
          <w:rFonts w:cstheme="minorHAnsi"/>
          <w:lang w:val="fr-BE" w:bidi="fa-IR"/>
        </w:rPr>
        <w:t xml:space="preserve"> » mentionnée dans cette sourate désigne la ville de La Mecque et ses environs, considérée comme un sanctuaire inviolable où personne n'a le droit d'attaquer autrui. Même les meurtriers, les animaux, les arbres et les oiseaux y sont en sécurité.</w:t>
      </w:r>
    </w:p>
    <w:p w14:paraId="6572C387" w14:textId="2C383A43" w:rsidR="00534174" w:rsidRPr="005F7748" w:rsidRDefault="005F7748" w:rsidP="005F7748">
      <w:pPr>
        <w:tabs>
          <w:tab w:val="left" w:pos="1080"/>
        </w:tabs>
        <w:ind w:firstLine="0"/>
        <w:rPr>
          <w:rFonts w:cstheme="minorHAnsi"/>
          <w:lang w:val="fr-BE" w:bidi="fa-IR"/>
        </w:rPr>
      </w:pPr>
      <w:r w:rsidRPr="005F7748">
        <w:rPr>
          <w:rFonts w:cstheme="minorHAnsi"/>
          <w:lang w:val="fr-BE" w:bidi="fa-IR"/>
        </w:rPr>
        <w:t xml:space="preserve">6- </w:t>
      </w:r>
      <w:r w:rsidR="00534174" w:rsidRPr="005F7748">
        <w:rPr>
          <w:rFonts w:cstheme="minorHAnsi"/>
          <w:lang w:val="fr-BE" w:bidi="fa-IR"/>
        </w:rPr>
        <w:t>Il ressort de ces versets qu’Allah a créé le genre humain sous la forme la plus harmonieuse, parfaite et structurée</w:t>
      </w:r>
      <w:r w:rsidR="00917A87">
        <w:rPr>
          <w:rFonts w:cstheme="minorHAnsi"/>
          <w:lang w:val="fr-BE" w:bidi="fa-IR"/>
        </w:rPr>
        <w:t xml:space="preserve">, aussi bien </w:t>
      </w:r>
      <w:r w:rsidR="00534174" w:rsidRPr="005F7748">
        <w:rPr>
          <w:rFonts w:cstheme="minorHAnsi"/>
          <w:lang w:val="fr-BE" w:bidi="fa-IR"/>
        </w:rPr>
        <w:t xml:space="preserve">physiquement, spirituellement </w:t>
      </w:r>
      <w:r w:rsidR="00917A87">
        <w:rPr>
          <w:rFonts w:cstheme="minorHAnsi"/>
          <w:lang w:val="fr-BE" w:bidi="fa-IR"/>
        </w:rPr>
        <w:t>qu’</w:t>
      </w:r>
      <w:r w:rsidR="00534174" w:rsidRPr="005F7748">
        <w:rPr>
          <w:rFonts w:cstheme="minorHAnsi"/>
          <w:lang w:val="fr-BE" w:bidi="fa-IR"/>
        </w:rPr>
        <w:t>intellectuellement, de sorte qu'il soit apte à gravir les étapes de son cheminement spirituel.</w:t>
      </w:r>
    </w:p>
    <w:p w14:paraId="7EC405A7" w14:textId="39B94E79" w:rsidR="00534174" w:rsidRPr="005F7748" w:rsidRDefault="005F7748" w:rsidP="005F7748">
      <w:pPr>
        <w:tabs>
          <w:tab w:val="left" w:pos="1080"/>
        </w:tabs>
        <w:ind w:firstLine="0"/>
        <w:rPr>
          <w:rFonts w:cstheme="minorHAnsi"/>
          <w:lang w:val="fr-BE" w:bidi="fa-IR"/>
        </w:rPr>
      </w:pPr>
      <w:r w:rsidRPr="005F7748">
        <w:rPr>
          <w:rFonts w:cstheme="minorHAnsi"/>
          <w:lang w:val="fr-BE" w:bidi="fa-IR"/>
        </w:rPr>
        <w:t xml:space="preserve">7- </w:t>
      </w:r>
      <w:r w:rsidR="00534174" w:rsidRPr="005F7748">
        <w:rPr>
          <w:rFonts w:cstheme="minorHAnsi"/>
          <w:lang w:val="fr-BE" w:bidi="fa-IR"/>
        </w:rPr>
        <w:t xml:space="preserve">Ces versets indiquent qu’après avoir créé l’espèce humaine sous la forme la plus parfaite, Allah l’a rabaissé au plus bas degré. Cela fait référence à la chute de l'homme du </w:t>
      </w:r>
      <w:r w:rsidRPr="005F7748">
        <w:rPr>
          <w:rFonts w:cstheme="minorHAnsi"/>
          <w:lang w:val="fr-BE" w:bidi="fa-IR"/>
        </w:rPr>
        <w:t>P</w:t>
      </w:r>
      <w:r w:rsidR="00534174" w:rsidRPr="005F7748">
        <w:rPr>
          <w:rFonts w:cstheme="minorHAnsi"/>
          <w:lang w:val="fr-BE" w:bidi="fa-IR"/>
        </w:rPr>
        <w:t>aradis à la suite de la tentation du diable. Dieu l'a fait descendre à cause de ses actes et parce qu’il n’a pas agi conformément aux raisons pour lesquelles il a été créé, mais Il lui a donné la capacité et le potentiel de s'élever au sommet de la perfection.</w:t>
      </w:r>
    </w:p>
    <w:p w14:paraId="4119E249" w14:textId="4DC99415" w:rsidR="00534174" w:rsidRPr="005F7748" w:rsidRDefault="005F7748" w:rsidP="005F7748">
      <w:pPr>
        <w:tabs>
          <w:tab w:val="left" w:pos="1080"/>
        </w:tabs>
        <w:ind w:firstLine="0"/>
        <w:rPr>
          <w:rFonts w:cstheme="minorHAnsi"/>
          <w:lang w:val="fr-BE" w:bidi="fa-IR"/>
        </w:rPr>
      </w:pPr>
      <w:r w:rsidRPr="005F7748">
        <w:rPr>
          <w:rFonts w:cstheme="minorHAnsi"/>
          <w:lang w:val="fr-BE" w:bidi="fa-IR"/>
        </w:rPr>
        <w:t xml:space="preserve">8- </w:t>
      </w:r>
      <w:r w:rsidR="00534174" w:rsidRPr="005F7748">
        <w:rPr>
          <w:rFonts w:cstheme="minorHAnsi"/>
          <w:lang w:val="fr-BE" w:bidi="fa-IR"/>
        </w:rPr>
        <w:t xml:space="preserve">En arabe, le mot « </w:t>
      </w:r>
      <w:r w:rsidR="00534174" w:rsidRPr="005F7748">
        <w:rPr>
          <w:rFonts w:cstheme="minorHAnsi"/>
          <w:b/>
          <w:bCs/>
          <w:lang w:val="fr-BE" w:bidi="fa-IR"/>
        </w:rPr>
        <w:t>dine</w:t>
      </w:r>
      <w:r w:rsidR="00534174" w:rsidRPr="005F7748">
        <w:rPr>
          <w:rFonts w:cstheme="minorHAnsi"/>
          <w:lang w:val="fr-BE" w:bidi="fa-IR"/>
        </w:rPr>
        <w:t xml:space="preserve"> » signifie tantôt rite et tantôt le jour de la Rétribution. C'est pourquoi il est fait référence à la résurrection et au Jour du Jugement. En effet, ces versets </w:t>
      </w:r>
      <w:r w:rsidR="009D0A93">
        <w:rPr>
          <w:rFonts w:cstheme="minorHAnsi"/>
          <w:lang w:val="fr-BE" w:bidi="fa-IR"/>
        </w:rPr>
        <w:t>interrogent :</w:t>
      </w:r>
      <w:r w:rsidR="009D0A93" w:rsidRPr="005F7748">
        <w:rPr>
          <w:rFonts w:cstheme="minorHAnsi"/>
          <w:lang w:val="fr-BE" w:bidi="fa-IR"/>
        </w:rPr>
        <w:t xml:space="preserve"> </w:t>
      </w:r>
      <w:r w:rsidR="00534174" w:rsidRPr="005F7748">
        <w:rPr>
          <w:rFonts w:cstheme="minorHAnsi"/>
          <w:lang w:val="fr-BE" w:bidi="fa-IR"/>
        </w:rPr>
        <w:t>comment, avec tous ces signes d'une création harmonieuse de l'homme qui prouvent le but ultime de la résurrection, vous pouvez la nier</w:t>
      </w:r>
      <w:r w:rsidR="009D0A93">
        <w:rPr>
          <w:rFonts w:cstheme="minorHAnsi"/>
          <w:lang w:val="fr-BE" w:bidi="fa-IR"/>
        </w:rPr>
        <w:t> ?</w:t>
      </w:r>
      <w:r w:rsidR="00534174" w:rsidRPr="005F7748">
        <w:rPr>
          <w:rFonts w:cstheme="minorHAnsi"/>
          <w:lang w:val="fr-BE" w:bidi="fa-IR"/>
        </w:rPr>
        <w:t xml:space="preserve"> Ne savez-vous pas que Dieu est le meilleur des juges et qu'Il jugera vos actes et vos paroles le Jour de la Résurrection </w:t>
      </w:r>
      <w:r w:rsidR="00B551F2">
        <w:rPr>
          <w:rFonts w:cstheme="minorHAnsi"/>
          <w:lang w:val="fr-BE" w:bidi="fa-IR"/>
        </w:rPr>
        <w:t>et qu’</w:t>
      </w:r>
      <w:r w:rsidR="00534174" w:rsidRPr="005F7748">
        <w:rPr>
          <w:rFonts w:cstheme="minorHAnsi"/>
          <w:lang w:val="fr-BE" w:bidi="fa-IR"/>
        </w:rPr>
        <w:t>Il vous rétribuera conformément à vos actes ?</w:t>
      </w:r>
      <w:r w:rsidRPr="005F7748">
        <w:rPr>
          <w:rStyle w:val="Appelnotedebasdep"/>
          <w:rFonts w:cstheme="minorHAnsi"/>
          <w:lang w:val="fr-BE" w:bidi="fa-IR"/>
        </w:rPr>
        <w:footnoteReference w:id="6"/>
      </w:r>
    </w:p>
    <w:p w14:paraId="0D9F20FE" w14:textId="77777777" w:rsidR="00534174" w:rsidRDefault="00534174" w:rsidP="005F7748">
      <w:pPr>
        <w:ind w:firstLine="0"/>
        <w:rPr>
          <w:rFonts w:cstheme="minorHAnsi"/>
        </w:rPr>
      </w:pPr>
    </w:p>
    <w:p w14:paraId="33FBAB10" w14:textId="77777777" w:rsidR="00C97400" w:rsidRDefault="00C97400" w:rsidP="005F7748">
      <w:pPr>
        <w:ind w:firstLine="0"/>
        <w:rPr>
          <w:rFonts w:cstheme="minorHAnsi"/>
        </w:rPr>
      </w:pPr>
    </w:p>
    <w:p w14:paraId="20D03CA9" w14:textId="77777777" w:rsidR="00C97400" w:rsidRDefault="00C97400" w:rsidP="005F7748">
      <w:pPr>
        <w:ind w:firstLine="0"/>
        <w:rPr>
          <w:rFonts w:cstheme="minorHAnsi"/>
        </w:rPr>
      </w:pPr>
    </w:p>
    <w:p w14:paraId="4EDFBA5B" w14:textId="6C8DF148" w:rsidR="00C97400" w:rsidRPr="00C97400" w:rsidRDefault="00A361DC" w:rsidP="00C97400">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C97400" w:rsidRPr="00C97400">
        <w:rPr>
          <w:rFonts w:ascii="Calibri" w:eastAsia="Times New Roman" w:hAnsi="Calibri" w:cs="Calibri"/>
          <w:b/>
          <w:bCs/>
          <w:sz w:val="20"/>
          <w:szCs w:val="20"/>
          <w:lang w:val="fr-RE"/>
        </w:rPr>
        <w:t xml:space="preserve">) Message et leçon à tirer de la sourate </w:t>
      </w:r>
    </w:p>
    <w:p w14:paraId="42623D07" w14:textId="77777777" w:rsidR="00C97400" w:rsidRPr="00C97400" w:rsidRDefault="00C97400" w:rsidP="00C97400">
      <w:pPr>
        <w:spacing w:after="200" w:line="276" w:lineRule="auto"/>
        <w:ind w:firstLine="0"/>
        <w:rPr>
          <w:rFonts w:ascii="Calibri" w:eastAsia="Times New Roman" w:hAnsi="Calibri" w:cs="Calibri"/>
          <w:b/>
          <w:bCs/>
          <w:sz w:val="20"/>
          <w:szCs w:val="20"/>
          <w:lang w:val="fr-RE"/>
        </w:rPr>
      </w:pPr>
    </w:p>
    <w:p w14:paraId="4DCC15AD" w14:textId="77777777" w:rsidR="00C97400" w:rsidRPr="00C97400" w:rsidRDefault="00C97400" w:rsidP="00C97400">
      <w:pPr>
        <w:spacing w:after="200" w:line="276" w:lineRule="auto"/>
        <w:ind w:firstLine="0"/>
        <w:rPr>
          <w:rFonts w:ascii="Calibri" w:eastAsia="Times New Roman" w:hAnsi="Calibri" w:cs="Calibri"/>
          <w:lang w:val="fr-RE"/>
        </w:rPr>
      </w:pPr>
      <w:r w:rsidRPr="00C97400">
        <w:rPr>
          <w:rFonts w:ascii="Calibri" w:eastAsia="Times New Roman" w:hAnsi="Calibri" w:cs="Calibri"/>
          <w:lang w:val="fr-RE"/>
        </w:rPr>
        <w:t>- Tous les bienfaits de ce monde ont de l’importance auprès de Dieu car Dieu jure même par la nourriture.</w:t>
      </w:r>
    </w:p>
    <w:p w14:paraId="29686969" w14:textId="536177AB" w:rsidR="00C97400" w:rsidRPr="00C97400" w:rsidRDefault="00C97400" w:rsidP="00C97400">
      <w:pPr>
        <w:spacing w:after="200" w:line="276" w:lineRule="auto"/>
        <w:ind w:firstLine="0"/>
        <w:rPr>
          <w:rFonts w:ascii="Calibri" w:eastAsia="Times New Roman" w:hAnsi="Calibri" w:cs="Calibri"/>
          <w:lang w:val="fr-RE"/>
        </w:rPr>
      </w:pPr>
      <w:r w:rsidRPr="00C97400">
        <w:rPr>
          <w:rFonts w:ascii="Calibri" w:eastAsia="Times New Roman" w:hAnsi="Calibri" w:cs="Calibri"/>
          <w:lang w:val="fr-RE"/>
        </w:rPr>
        <w:t>- Il existe deux chemins pour l’homme, le bon ou le mauvais</w:t>
      </w:r>
      <w:r w:rsidR="00B551F2">
        <w:rPr>
          <w:rFonts w:ascii="Calibri" w:eastAsia="Times New Roman" w:hAnsi="Calibri" w:cs="Calibri"/>
          <w:lang w:val="fr-RE"/>
        </w:rPr>
        <w:t> :</w:t>
      </w:r>
      <w:r w:rsidRPr="00C97400">
        <w:rPr>
          <w:rFonts w:ascii="Calibri" w:eastAsia="Times New Roman" w:hAnsi="Calibri" w:cs="Calibri"/>
          <w:lang w:val="fr-RE"/>
        </w:rPr>
        <w:t xml:space="preserve"> il est libre de choisir ce qu’il souhaite.</w:t>
      </w:r>
    </w:p>
    <w:p w14:paraId="25A0B9A3" w14:textId="77777777" w:rsidR="00C97400" w:rsidRPr="00C97400" w:rsidRDefault="00C97400" w:rsidP="00C97400">
      <w:pPr>
        <w:spacing w:after="200" w:line="276" w:lineRule="auto"/>
        <w:ind w:firstLine="0"/>
        <w:rPr>
          <w:rFonts w:ascii="Calibri" w:eastAsia="Times New Roman" w:hAnsi="Calibri" w:cs="Calibri"/>
          <w:lang w:val="fr-RE"/>
        </w:rPr>
      </w:pPr>
      <w:r w:rsidRPr="00C97400">
        <w:rPr>
          <w:rFonts w:ascii="Calibri" w:eastAsia="Times New Roman" w:hAnsi="Calibri" w:cs="Calibri"/>
          <w:lang w:val="fr-RE"/>
        </w:rPr>
        <w:lastRenderedPageBreak/>
        <w:t>- S’éloigner de la foi et des bons actes est la cause de la chute de l’être humain ; avoir la foi empêche l’homme de prendre une mauvaise route.</w:t>
      </w:r>
    </w:p>
    <w:p w14:paraId="21FE698C" w14:textId="77777777" w:rsidR="00C97400" w:rsidRPr="00C97400" w:rsidRDefault="00C97400" w:rsidP="00C97400">
      <w:pPr>
        <w:spacing w:after="200" w:line="276" w:lineRule="auto"/>
        <w:ind w:firstLine="0"/>
        <w:rPr>
          <w:rFonts w:ascii="Calibri" w:eastAsia="Times New Roman" w:hAnsi="Calibri" w:cs="Calibri"/>
          <w:lang w:val="fr-RE"/>
        </w:rPr>
      </w:pPr>
      <w:r w:rsidRPr="00C97400">
        <w:rPr>
          <w:rFonts w:ascii="Calibri" w:eastAsia="Times New Roman" w:hAnsi="Calibri" w:cs="Calibri"/>
          <w:lang w:val="fr-RE"/>
        </w:rPr>
        <w:t>-  En ce qui est de la création, l’homme est meilleur par rapport à toutes les autres créatures.</w:t>
      </w:r>
    </w:p>
    <w:p w14:paraId="3823F6B4" w14:textId="6193029B" w:rsidR="00C97400" w:rsidRPr="00C97400" w:rsidRDefault="00C97400" w:rsidP="00C97400">
      <w:pPr>
        <w:spacing w:after="200" w:line="276" w:lineRule="auto"/>
        <w:ind w:firstLine="0"/>
        <w:rPr>
          <w:rFonts w:ascii="Calibri" w:eastAsia="Times New Roman" w:hAnsi="Calibri" w:cs="Calibri"/>
          <w:lang w:val="fr-RE"/>
        </w:rPr>
      </w:pPr>
      <w:r w:rsidRPr="00C97400">
        <w:rPr>
          <w:rFonts w:ascii="Calibri" w:eastAsia="Times New Roman" w:hAnsi="Calibri" w:cs="Calibri"/>
          <w:lang w:val="fr-RE"/>
        </w:rPr>
        <w:t>- En sachant que Dieu est Celui qui a créé l’homme, Il peut donc agir comme Il le veut avec Sa créature, cependant Il est en permanence juste envers lui</w:t>
      </w:r>
      <w:r>
        <w:rPr>
          <w:rFonts w:ascii="Calibri" w:eastAsia="Times New Roman" w:hAnsi="Calibri" w:cs="Calibri"/>
          <w:lang w:val="fr-RE"/>
        </w:rPr>
        <w:t>.</w:t>
      </w:r>
      <w:r w:rsidRPr="00C97400">
        <w:rPr>
          <w:rFonts w:ascii="Calibri" w:eastAsia="Times New Roman" w:hAnsi="Calibri" w:cs="Calibri"/>
          <w:vertAlign w:val="superscript"/>
          <w:lang w:val="fr-RE"/>
        </w:rPr>
        <w:footnoteReference w:id="7"/>
      </w:r>
    </w:p>
    <w:p w14:paraId="64D7F6B4" w14:textId="77777777" w:rsidR="00C97400" w:rsidRPr="005F7748" w:rsidRDefault="00C97400" w:rsidP="005F7748">
      <w:pPr>
        <w:ind w:firstLine="0"/>
        <w:rPr>
          <w:rFonts w:cstheme="minorHAnsi"/>
        </w:rPr>
      </w:pPr>
    </w:p>
    <w:sectPr w:rsidR="00C97400" w:rsidRPr="005F774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A55F0" w14:textId="77777777" w:rsidR="00E074F8" w:rsidRDefault="00E074F8" w:rsidP="005F7748">
      <w:pPr>
        <w:spacing w:after="0" w:line="240" w:lineRule="auto"/>
      </w:pPr>
      <w:r>
        <w:separator/>
      </w:r>
    </w:p>
  </w:endnote>
  <w:endnote w:type="continuationSeparator" w:id="0">
    <w:p w14:paraId="474F3F91" w14:textId="77777777" w:rsidR="00E074F8" w:rsidRDefault="00E074F8" w:rsidP="005F7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CD9CA5" w14:textId="77777777" w:rsidR="00E074F8" w:rsidRDefault="00E074F8" w:rsidP="005F7748">
      <w:pPr>
        <w:spacing w:after="0" w:line="240" w:lineRule="auto"/>
      </w:pPr>
      <w:r>
        <w:separator/>
      </w:r>
    </w:p>
  </w:footnote>
  <w:footnote w:type="continuationSeparator" w:id="0">
    <w:p w14:paraId="54ACED79" w14:textId="77777777" w:rsidR="00E074F8" w:rsidRDefault="00E074F8" w:rsidP="005F7748">
      <w:pPr>
        <w:spacing w:after="0" w:line="240" w:lineRule="auto"/>
      </w:pPr>
      <w:r>
        <w:continuationSeparator/>
      </w:r>
    </w:p>
  </w:footnote>
  <w:footnote w:id="1">
    <w:p w14:paraId="12B1251E" w14:textId="6457A7CD" w:rsidR="00A361DC" w:rsidRPr="007E7C3B" w:rsidRDefault="00A361DC" w:rsidP="00A361DC">
      <w:pPr>
        <w:spacing w:after="0" w:line="240" w:lineRule="auto"/>
        <w:ind w:firstLine="0"/>
        <w:rPr>
          <w:rFonts w:ascii="Calibri" w:eastAsia="Times New Roman" w:hAnsi="Calibri" w:cs="Arial"/>
          <w:i/>
          <w:iCs/>
          <w:sz w:val="16"/>
          <w:szCs w:val="16"/>
          <w:lang w:val="fr-FR"/>
        </w:rPr>
      </w:pPr>
      <w:r w:rsidRPr="00A361DC">
        <w:rPr>
          <w:rStyle w:val="Appelnotedebasdep"/>
          <w:sz w:val="16"/>
          <w:szCs w:val="16"/>
        </w:rPr>
        <w:footnoteRef/>
      </w:r>
      <w:r w:rsidRPr="00A361DC">
        <w:rPr>
          <w:sz w:val="16"/>
          <w:szCs w:val="16"/>
        </w:rPr>
        <w:t xml:space="preserve"> </w:t>
      </w:r>
      <w:bookmarkStart w:id="1" w:name="_Hlk153631766"/>
      <w:r w:rsidRPr="007E7C3B">
        <w:rPr>
          <w:rFonts w:ascii="Calibri" w:eastAsia="Times New Roman" w:hAnsi="Calibri" w:cs="Arial"/>
          <w:i/>
          <w:iCs/>
          <w:sz w:val="16"/>
          <w:szCs w:val="16"/>
          <w:lang w:val="fr-FR"/>
        </w:rPr>
        <w:t>Nézaamé hamahangué souréhayé Qur’an, page</w:t>
      </w:r>
      <w:bookmarkEnd w:id="1"/>
      <w:r w:rsidRPr="007E7C3B">
        <w:rPr>
          <w:rFonts w:ascii="Calibri" w:eastAsia="Times New Roman" w:hAnsi="Calibri" w:cs="Arial"/>
          <w:i/>
          <w:iCs/>
          <w:sz w:val="16"/>
          <w:szCs w:val="16"/>
          <w:lang w:val="fr-FR"/>
        </w:rPr>
        <w:t xml:space="preserve"> 519</w:t>
      </w:r>
    </w:p>
  </w:footnote>
  <w:footnote w:id="2">
    <w:p w14:paraId="0193C85E" w14:textId="39F02ECC" w:rsidR="005E3D41" w:rsidRPr="00DF7EC8" w:rsidRDefault="005E3D41" w:rsidP="005E3D41">
      <w:pPr>
        <w:pStyle w:val="Notedebasdepage"/>
        <w:ind w:firstLine="0"/>
        <w:rPr>
          <w:i/>
          <w:iCs/>
          <w:sz w:val="16"/>
          <w:szCs w:val="16"/>
        </w:rPr>
      </w:pPr>
      <w:r w:rsidRPr="00DF7EC8">
        <w:rPr>
          <w:rStyle w:val="Appelnotedebasdep"/>
          <w:sz w:val="16"/>
          <w:szCs w:val="16"/>
        </w:rPr>
        <w:footnoteRef/>
      </w:r>
      <w:r w:rsidRPr="00DF7EC8">
        <w:rPr>
          <w:sz w:val="16"/>
          <w:szCs w:val="16"/>
        </w:rPr>
        <w:t xml:space="preserve"> </w:t>
      </w:r>
      <w:proofErr w:type="spellStart"/>
      <w:r w:rsidRPr="00DF7EC8">
        <w:rPr>
          <w:i/>
          <w:iCs/>
          <w:sz w:val="16"/>
          <w:szCs w:val="16"/>
        </w:rPr>
        <w:t>Tafsiré</w:t>
      </w:r>
      <w:proofErr w:type="spellEnd"/>
      <w:r w:rsidRPr="00DF7EC8">
        <w:rPr>
          <w:i/>
          <w:iCs/>
          <w:sz w:val="16"/>
          <w:szCs w:val="16"/>
        </w:rPr>
        <w:t xml:space="preserve"> </w:t>
      </w:r>
      <w:proofErr w:type="spellStart"/>
      <w:r w:rsidRPr="00DF7EC8">
        <w:rPr>
          <w:i/>
          <w:iCs/>
          <w:sz w:val="16"/>
          <w:szCs w:val="16"/>
        </w:rPr>
        <w:t>Némouna</w:t>
      </w:r>
      <w:proofErr w:type="spellEnd"/>
      <w:r w:rsidRPr="00DF7EC8">
        <w:rPr>
          <w:i/>
          <w:iCs/>
          <w:sz w:val="16"/>
          <w:szCs w:val="16"/>
        </w:rPr>
        <w:t xml:space="preserve"> ; </w:t>
      </w:r>
      <w:r w:rsidRPr="00DF7EC8">
        <w:rPr>
          <w:i/>
          <w:iCs/>
          <w:sz w:val="16"/>
          <w:szCs w:val="16"/>
          <w:u w:val="single"/>
        </w:rPr>
        <w:t>quran.inoor.ir</w:t>
      </w:r>
    </w:p>
  </w:footnote>
  <w:footnote w:id="3">
    <w:p w14:paraId="1C8A4618" w14:textId="77777777" w:rsidR="00C97400" w:rsidRPr="00A361DC" w:rsidRDefault="00C97400" w:rsidP="00A361DC">
      <w:pPr>
        <w:spacing w:after="0" w:line="240" w:lineRule="auto"/>
        <w:ind w:firstLine="0"/>
        <w:jc w:val="left"/>
        <w:rPr>
          <w:rFonts w:eastAsia="Times New Roman"/>
          <w:i/>
          <w:iCs/>
          <w:sz w:val="16"/>
          <w:szCs w:val="16"/>
          <w:lang w:val="fr-FR"/>
        </w:rPr>
      </w:pPr>
      <w:r w:rsidRPr="00A361DC">
        <w:rPr>
          <w:rStyle w:val="Appelnotedebasdep"/>
          <w:i/>
          <w:iCs/>
          <w:sz w:val="16"/>
          <w:szCs w:val="16"/>
        </w:rPr>
        <w:footnoteRef/>
      </w:r>
      <w:r w:rsidRPr="00A361DC">
        <w:rPr>
          <w:rFonts w:eastAsia="Times New Roman"/>
          <w:i/>
          <w:iCs/>
          <w:sz w:val="16"/>
          <w:szCs w:val="16"/>
          <w:lang w:val="fr-FR"/>
        </w:rPr>
        <w:t xml:space="preserve"> </w:t>
      </w:r>
      <w:proofErr w:type="spellStart"/>
      <w:r w:rsidRPr="00A361DC">
        <w:rPr>
          <w:rFonts w:eastAsia="Times New Roman"/>
          <w:i/>
          <w:iCs/>
          <w:sz w:val="16"/>
          <w:szCs w:val="16"/>
          <w:lang w:val="fr-FR"/>
        </w:rPr>
        <w:t>Tafsiré</w:t>
      </w:r>
      <w:proofErr w:type="spellEnd"/>
      <w:r w:rsidRPr="00A361DC">
        <w:rPr>
          <w:rFonts w:eastAsia="Times New Roman"/>
          <w:i/>
          <w:iCs/>
          <w:sz w:val="16"/>
          <w:szCs w:val="16"/>
          <w:lang w:val="fr-FR"/>
        </w:rPr>
        <w:t xml:space="preserve"> </w:t>
      </w:r>
      <w:proofErr w:type="spellStart"/>
      <w:r w:rsidRPr="00A361DC">
        <w:rPr>
          <w:rFonts w:eastAsia="Times New Roman"/>
          <w:i/>
          <w:iCs/>
          <w:sz w:val="16"/>
          <w:szCs w:val="16"/>
          <w:lang w:val="fr-FR"/>
        </w:rPr>
        <w:t>Némounà</w:t>
      </w:r>
      <w:proofErr w:type="spellEnd"/>
      <w:r w:rsidRPr="00A361DC">
        <w:rPr>
          <w:rFonts w:eastAsia="Times New Roman"/>
          <w:i/>
          <w:iCs/>
          <w:sz w:val="16"/>
          <w:szCs w:val="16"/>
          <w:lang w:val="fr-FR"/>
        </w:rPr>
        <w:t>, tome 27, page 136</w:t>
      </w:r>
    </w:p>
  </w:footnote>
  <w:footnote w:id="4">
    <w:p w14:paraId="7FAFCE46" w14:textId="77777777" w:rsidR="00C97400" w:rsidRPr="00C97400" w:rsidRDefault="00C97400" w:rsidP="00DA4244">
      <w:pPr>
        <w:tabs>
          <w:tab w:val="left" w:pos="3736"/>
        </w:tabs>
        <w:spacing w:after="0" w:line="240" w:lineRule="auto"/>
        <w:ind w:firstLine="0"/>
        <w:jc w:val="left"/>
        <w:rPr>
          <w:rFonts w:eastAsia="Times New Roman"/>
          <w:i/>
          <w:iCs/>
          <w:sz w:val="16"/>
          <w:szCs w:val="16"/>
          <w:lang w:val="fr-FR"/>
        </w:rPr>
      </w:pPr>
      <w:r w:rsidRPr="008A138C">
        <w:rPr>
          <w:rStyle w:val="Appelnotedebasdep"/>
          <w:i/>
          <w:iCs/>
          <w:sz w:val="16"/>
          <w:szCs w:val="16"/>
        </w:rPr>
        <w:footnoteRef/>
      </w:r>
      <w:r w:rsidRPr="00C97400">
        <w:rPr>
          <w:rFonts w:eastAsia="Times New Roman"/>
          <w:i/>
          <w:iCs/>
          <w:sz w:val="16"/>
          <w:szCs w:val="16"/>
          <w:lang w:val="fr-FR"/>
        </w:rPr>
        <w:t xml:space="preserve"> </w:t>
      </w:r>
      <w:proofErr w:type="spellStart"/>
      <w:r w:rsidRPr="00C97400">
        <w:rPr>
          <w:rFonts w:eastAsia="Times New Roman"/>
          <w:i/>
          <w:iCs/>
          <w:sz w:val="16"/>
          <w:szCs w:val="16"/>
          <w:lang w:val="fr-FR"/>
        </w:rPr>
        <w:t>Tarjoumé</w:t>
      </w:r>
      <w:proofErr w:type="spellEnd"/>
      <w:r w:rsidRPr="00C97400">
        <w:rPr>
          <w:rFonts w:eastAsia="Times New Roman"/>
          <w:i/>
          <w:iCs/>
          <w:sz w:val="16"/>
          <w:szCs w:val="16"/>
          <w:lang w:val="fr-FR"/>
        </w:rPr>
        <w:t xml:space="preserve"> </w:t>
      </w:r>
      <w:proofErr w:type="spellStart"/>
      <w:r w:rsidRPr="00C97400">
        <w:rPr>
          <w:rFonts w:eastAsia="Times New Roman"/>
          <w:i/>
          <w:iCs/>
          <w:sz w:val="16"/>
          <w:szCs w:val="16"/>
          <w:lang w:val="fr-FR"/>
        </w:rPr>
        <w:t>Jawàme</w:t>
      </w:r>
      <w:proofErr w:type="spellEnd"/>
      <w:r w:rsidRPr="00C97400">
        <w:rPr>
          <w:rFonts w:eastAsia="Times New Roman"/>
          <w:i/>
          <w:iCs/>
          <w:sz w:val="16"/>
          <w:szCs w:val="16"/>
          <w:lang w:val="fr-FR"/>
        </w:rPr>
        <w:t>-al-</w:t>
      </w:r>
      <w:proofErr w:type="spellStart"/>
      <w:r w:rsidRPr="00C97400">
        <w:rPr>
          <w:rFonts w:eastAsia="Times New Roman"/>
          <w:i/>
          <w:iCs/>
          <w:sz w:val="16"/>
          <w:szCs w:val="16"/>
          <w:lang w:val="fr-FR"/>
        </w:rPr>
        <w:t>jàméa</w:t>
      </w:r>
      <w:proofErr w:type="spellEnd"/>
      <w:r w:rsidRPr="00C97400">
        <w:rPr>
          <w:rFonts w:eastAsia="Times New Roman"/>
          <w:i/>
          <w:iCs/>
          <w:sz w:val="16"/>
          <w:szCs w:val="16"/>
          <w:lang w:val="fr-FR"/>
        </w:rPr>
        <w:t>, tome 6, page 664</w:t>
      </w:r>
      <w:r w:rsidRPr="00C97400">
        <w:rPr>
          <w:rFonts w:eastAsia="Times New Roman"/>
          <w:i/>
          <w:iCs/>
          <w:sz w:val="16"/>
          <w:szCs w:val="16"/>
          <w:lang w:val="fr-FR"/>
        </w:rPr>
        <w:tab/>
      </w:r>
    </w:p>
  </w:footnote>
  <w:footnote w:id="5">
    <w:p w14:paraId="4BD56E5A" w14:textId="7961FE85" w:rsidR="005F7748" w:rsidRPr="005F7748" w:rsidRDefault="005F7748" w:rsidP="005F7748">
      <w:pPr>
        <w:pStyle w:val="Paragraphedeliste1"/>
        <w:spacing w:after="0"/>
        <w:ind w:left="0"/>
        <w:jc w:val="left"/>
        <w:rPr>
          <w:i/>
          <w:iCs/>
          <w:sz w:val="16"/>
          <w:szCs w:val="16"/>
          <w:lang w:val="fr-FR"/>
        </w:rPr>
      </w:pPr>
      <w:r w:rsidRPr="005F7748">
        <w:rPr>
          <w:rStyle w:val="Appelnotedebasdep"/>
          <w:sz w:val="16"/>
          <w:szCs w:val="16"/>
        </w:rPr>
        <w:footnoteRef/>
      </w:r>
      <w:r w:rsidRPr="007E7C3B">
        <w:rPr>
          <w:sz w:val="16"/>
          <w:szCs w:val="16"/>
          <w:lang w:val="fr-FR"/>
        </w:rPr>
        <w:t xml:space="preserve"> </w:t>
      </w:r>
      <w:r w:rsidRPr="005F7748">
        <w:rPr>
          <w:i/>
          <w:iCs/>
          <w:sz w:val="16"/>
          <w:szCs w:val="16"/>
          <w:lang w:val="fr-FR"/>
        </w:rPr>
        <w:t>Al-</w:t>
      </w:r>
      <w:proofErr w:type="spellStart"/>
      <w:r w:rsidRPr="005F7748">
        <w:rPr>
          <w:i/>
          <w:iCs/>
          <w:sz w:val="16"/>
          <w:szCs w:val="16"/>
          <w:lang w:val="fr-FR"/>
        </w:rPr>
        <w:t>kafi</w:t>
      </w:r>
      <w:proofErr w:type="spellEnd"/>
      <w:r w:rsidRPr="005F7748">
        <w:rPr>
          <w:i/>
          <w:iCs/>
          <w:sz w:val="16"/>
          <w:szCs w:val="16"/>
          <w:lang w:val="fr-FR"/>
        </w:rPr>
        <w:t>, tome 6, page 328</w:t>
      </w:r>
    </w:p>
  </w:footnote>
  <w:footnote w:id="6">
    <w:p w14:paraId="35F27785" w14:textId="4E0BD554" w:rsidR="005F7748" w:rsidRPr="005F7748" w:rsidRDefault="005F7748" w:rsidP="00DA4244">
      <w:pPr>
        <w:pStyle w:val="Paragraphedeliste1"/>
        <w:spacing w:after="0" w:line="240" w:lineRule="auto"/>
        <w:ind w:left="0"/>
        <w:rPr>
          <w:rFonts w:asciiTheme="minorHAnsi" w:hAnsiTheme="minorHAnsi" w:cstheme="minorBidi"/>
          <w:i/>
          <w:iCs/>
          <w:sz w:val="16"/>
          <w:szCs w:val="16"/>
          <w:lang w:val="fr-FR" w:bidi="en-US"/>
        </w:rPr>
      </w:pPr>
      <w:r w:rsidRPr="005F7748">
        <w:rPr>
          <w:rStyle w:val="Appelnotedebasdep"/>
          <w:sz w:val="16"/>
          <w:szCs w:val="16"/>
        </w:rPr>
        <w:footnoteRef/>
      </w:r>
      <w:r w:rsidRPr="007E7C3B">
        <w:rPr>
          <w:sz w:val="16"/>
          <w:szCs w:val="16"/>
          <w:lang w:val="fr-FR"/>
        </w:rPr>
        <w:t xml:space="preserve"> </w:t>
      </w:r>
      <w:bookmarkStart w:id="2" w:name="_Hlk152173519"/>
      <w:proofErr w:type="spellStart"/>
      <w:r w:rsidRPr="005F7748">
        <w:rPr>
          <w:rFonts w:asciiTheme="minorHAnsi" w:hAnsiTheme="minorHAnsi" w:cstheme="minorBidi"/>
          <w:i/>
          <w:iCs/>
          <w:sz w:val="16"/>
          <w:szCs w:val="16"/>
          <w:lang w:val="fr-FR" w:bidi="en-US"/>
        </w:rPr>
        <w:t>Tafsiré</w:t>
      </w:r>
      <w:proofErr w:type="spellEnd"/>
      <w:r w:rsidRPr="005F7748">
        <w:rPr>
          <w:rFonts w:asciiTheme="minorHAnsi" w:hAnsiTheme="minorHAnsi" w:cstheme="minorBidi"/>
          <w:i/>
          <w:iCs/>
          <w:sz w:val="16"/>
          <w:szCs w:val="16"/>
          <w:lang w:val="fr-FR" w:bidi="en-US"/>
        </w:rPr>
        <w:t xml:space="preserve"> </w:t>
      </w:r>
      <w:proofErr w:type="spellStart"/>
      <w:r w:rsidRPr="005F7748">
        <w:rPr>
          <w:rFonts w:asciiTheme="minorHAnsi" w:hAnsiTheme="minorHAnsi" w:cstheme="minorBidi"/>
          <w:i/>
          <w:iCs/>
          <w:sz w:val="16"/>
          <w:szCs w:val="16"/>
          <w:lang w:val="fr-FR" w:bidi="en-US"/>
        </w:rPr>
        <w:t>Qur’ané</w:t>
      </w:r>
      <w:proofErr w:type="spellEnd"/>
      <w:r w:rsidRPr="005F7748">
        <w:rPr>
          <w:rFonts w:asciiTheme="minorHAnsi" w:hAnsiTheme="minorHAnsi" w:cstheme="minorBidi"/>
          <w:i/>
          <w:iCs/>
          <w:sz w:val="16"/>
          <w:szCs w:val="16"/>
          <w:lang w:val="fr-FR" w:bidi="en-US"/>
        </w:rPr>
        <w:t xml:space="preserve"> Mehr, tome 10, page 449 </w:t>
      </w:r>
      <w:bookmarkEnd w:id="2"/>
    </w:p>
  </w:footnote>
  <w:footnote w:id="7">
    <w:p w14:paraId="56BC1EDF" w14:textId="77777777" w:rsidR="00C97400" w:rsidRPr="00C603B9" w:rsidRDefault="00C97400" w:rsidP="00DA4244">
      <w:pPr>
        <w:spacing w:after="0" w:line="240" w:lineRule="auto"/>
        <w:ind w:firstLine="0"/>
        <w:jc w:val="left"/>
        <w:rPr>
          <w:i/>
          <w:iCs/>
          <w:sz w:val="16"/>
          <w:szCs w:val="16"/>
          <w:lang w:val="fr-FR"/>
        </w:rPr>
      </w:pPr>
      <w:r w:rsidRPr="008A138C">
        <w:rPr>
          <w:rStyle w:val="Appelnotedebasdep"/>
          <w:i/>
          <w:iCs/>
          <w:sz w:val="16"/>
          <w:szCs w:val="16"/>
        </w:rPr>
        <w:footnoteRef/>
      </w:r>
      <w:r w:rsidRPr="00C603B9">
        <w:rPr>
          <w:i/>
          <w:iCs/>
          <w:sz w:val="16"/>
          <w:szCs w:val="16"/>
          <w:lang w:val="fr-FR"/>
        </w:rPr>
        <w:t xml:space="preserve"> </w:t>
      </w:r>
      <w:proofErr w:type="spellStart"/>
      <w:r w:rsidRPr="00C603B9">
        <w:rPr>
          <w:i/>
          <w:iCs/>
          <w:sz w:val="16"/>
          <w:szCs w:val="16"/>
          <w:lang w:val="fr-FR"/>
        </w:rPr>
        <w:t>Tafsiré</w:t>
      </w:r>
      <w:proofErr w:type="spellEnd"/>
      <w:r w:rsidRPr="00C603B9">
        <w:rPr>
          <w:i/>
          <w:iCs/>
          <w:sz w:val="16"/>
          <w:szCs w:val="16"/>
          <w:lang w:val="fr-FR"/>
        </w:rPr>
        <w:t xml:space="preserve"> </w:t>
      </w:r>
      <w:proofErr w:type="spellStart"/>
      <w:r w:rsidRPr="00C603B9">
        <w:rPr>
          <w:i/>
          <w:iCs/>
          <w:sz w:val="16"/>
          <w:szCs w:val="16"/>
          <w:lang w:val="fr-FR"/>
        </w:rPr>
        <w:t>Qur’ané</w:t>
      </w:r>
      <w:proofErr w:type="spellEnd"/>
      <w:r w:rsidRPr="00C603B9">
        <w:rPr>
          <w:i/>
          <w:iCs/>
          <w:sz w:val="16"/>
          <w:szCs w:val="16"/>
          <w:lang w:val="fr-FR"/>
        </w:rPr>
        <w:t xml:space="preserve"> Mehr, tome 10, page 451 ; </w:t>
      </w:r>
      <w:proofErr w:type="spellStart"/>
      <w:r w:rsidRPr="00C603B9">
        <w:rPr>
          <w:i/>
          <w:iCs/>
          <w:sz w:val="16"/>
          <w:szCs w:val="16"/>
          <w:lang w:val="fr-FR"/>
        </w:rPr>
        <w:t>Tafsiré</w:t>
      </w:r>
      <w:proofErr w:type="spellEnd"/>
      <w:r w:rsidRPr="00C603B9">
        <w:rPr>
          <w:i/>
          <w:iCs/>
          <w:sz w:val="16"/>
          <w:szCs w:val="16"/>
          <w:lang w:val="fr-FR"/>
        </w:rPr>
        <w:t xml:space="preserve"> Nour, tome 12, page 530</w:t>
      </w:r>
    </w:p>
    <w:p w14:paraId="09F935CB" w14:textId="77777777" w:rsidR="00C97400" w:rsidRPr="00975B65" w:rsidRDefault="00C97400" w:rsidP="00C97400">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230E1903"/>
    <w:multiLevelType w:val="hybridMultilevel"/>
    <w:tmpl w:val="60425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417407334">
    <w:abstractNumId w:val="0"/>
  </w:num>
  <w:num w:numId="2" w16cid:durableId="684282896">
    <w:abstractNumId w:val="3"/>
  </w:num>
  <w:num w:numId="3" w16cid:durableId="106582474">
    <w:abstractNumId w:val="1"/>
  </w:num>
  <w:num w:numId="4" w16cid:durableId="1000886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174"/>
    <w:rsid w:val="00073380"/>
    <w:rsid w:val="001152F7"/>
    <w:rsid w:val="00194AD5"/>
    <w:rsid w:val="001C0020"/>
    <w:rsid w:val="001C1720"/>
    <w:rsid w:val="001C46F4"/>
    <w:rsid w:val="001E1D8A"/>
    <w:rsid w:val="002A477B"/>
    <w:rsid w:val="00492184"/>
    <w:rsid w:val="004E5D23"/>
    <w:rsid w:val="00534174"/>
    <w:rsid w:val="005E3D41"/>
    <w:rsid w:val="005F7748"/>
    <w:rsid w:val="00636A4B"/>
    <w:rsid w:val="00675436"/>
    <w:rsid w:val="006923F5"/>
    <w:rsid w:val="006C6E28"/>
    <w:rsid w:val="00725083"/>
    <w:rsid w:val="00771D4D"/>
    <w:rsid w:val="007E7C3B"/>
    <w:rsid w:val="00891B68"/>
    <w:rsid w:val="008F2CAA"/>
    <w:rsid w:val="00917A87"/>
    <w:rsid w:val="009D0A93"/>
    <w:rsid w:val="00A361DC"/>
    <w:rsid w:val="00A40376"/>
    <w:rsid w:val="00B1278B"/>
    <w:rsid w:val="00B551F2"/>
    <w:rsid w:val="00BB6DF1"/>
    <w:rsid w:val="00BF1BAD"/>
    <w:rsid w:val="00C603B9"/>
    <w:rsid w:val="00C76A15"/>
    <w:rsid w:val="00C97400"/>
    <w:rsid w:val="00CF3E10"/>
    <w:rsid w:val="00DA4244"/>
    <w:rsid w:val="00DE5E8F"/>
    <w:rsid w:val="00DF31D4"/>
    <w:rsid w:val="00DF7EC8"/>
    <w:rsid w:val="00E074F8"/>
    <w:rsid w:val="00E51425"/>
    <w:rsid w:val="00F34D1B"/>
    <w:rsid w:val="00F51B9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3A380"/>
  <w15:chartTrackingRefBased/>
  <w15:docId w15:val="{C0B4A949-6F37-467C-8293-25A5E2863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174"/>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34174"/>
    <w:pPr>
      <w:ind w:left="720"/>
      <w:contextualSpacing/>
    </w:pPr>
  </w:style>
  <w:style w:type="paragraph" w:styleId="Notedebasdepage">
    <w:name w:val="footnote text"/>
    <w:basedOn w:val="Normal"/>
    <w:link w:val="NotedebasdepageCar"/>
    <w:uiPriority w:val="99"/>
    <w:semiHidden/>
    <w:unhideWhenUsed/>
    <w:rsid w:val="005F774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F7748"/>
    <w:rPr>
      <w:sz w:val="20"/>
      <w:szCs w:val="20"/>
      <w:lang w:val="fr-CD"/>
    </w:rPr>
  </w:style>
  <w:style w:type="character" w:styleId="Appelnotedebasdep">
    <w:name w:val="footnote reference"/>
    <w:basedOn w:val="Policepardfaut"/>
    <w:uiPriority w:val="99"/>
    <w:semiHidden/>
    <w:unhideWhenUsed/>
    <w:rsid w:val="005F7748"/>
    <w:rPr>
      <w:vertAlign w:val="superscript"/>
    </w:rPr>
  </w:style>
  <w:style w:type="paragraph" w:customStyle="1" w:styleId="Paragraphedeliste1">
    <w:name w:val="Paragraphe de liste1"/>
    <w:basedOn w:val="Normal"/>
    <w:rsid w:val="005F7748"/>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C97400"/>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C97400"/>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C97400"/>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C97400"/>
    <w:rPr>
      <w:rFonts w:ascii="Cambria" w:eastAsia="Times New Roman" w:hAnsi="Cambria" w:cs="Times New Roman"/>
      <w:spacing w:val="5"/>
      <w:kern w:val="28"/>
      <w:sz w:val="36"/>
      <w:szCs w:val="36"/>
    </w:rPr>
  </w:style>
  <w:style w:type="paragraph" w:styleId="Rvision">
    <w:name w:val="Revision"/>
    <w:hidden/>
    <w:uiPriority w:val="99"/>
    <w:semiHidden/>
    <w:rsid w:val="009D0A93"/>
    <w:pPr>
      <w:spacing w:after="0" w:line="240" w:lineRule="auto"/>
    </w:pPr>
    <w:rPr>
      <w:lang w:val="fr-CD"/>
    </w:rPr>
  </w:style>
  <w:style w:type="paragraph" w:customStyle="1" w:styleId="pf0">
    <w:name w:val="pf0"/>
    <w:basedOn w:val="Normal"/>
    <w:rsid w:val="00073380"/>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073380"/>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941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3BF78-A960-4C23-93F3-37F15BE6B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892</Words>
  <Characters>4907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7</cp:revision>
  <dcterms:created xsi:type="dcterms:W3CDTF">2024-05-03T10:28:00Z</dcterms:created>
  <dcterms:modified xsi:type="dcterms:W3CDTF">2024-11-06T05:53:00Z</dcterms:modified>
</cp:coreProperties>
</file>