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2242" w14:textId="77777777" w:rsidR="008461AD" w:rsidRPr="00011122" w:rsidRDefault="008461AD" w:rsidP="008461AD">
      <w:pPr>
        <w:pStyle w:val="Titre"/>
        <w:pBdr>
          <w:bottom w:val="single" w:sz="8" w:space="4" w:color="404040" w:themeColor="text1" w:themeTint="BF"/>
        </w:pBdr>
        <w:contextualSpacing/>
        <w:rPr>
          <w:rFonts w:asciiTheme="majorHAnsi" w:eastAsiaTheme="majorEastAsia" w:hAnsiTheme="majorHAnsi" w:cstheme="majorBidi"/>
          <w:lang w:bidi="en-US"/>
        </w:rPr>
      </w:pPr>
      <w:r w:rsidRPr="00011122">
        <w:rPr>
          <w:rFonts w:asciiTheme="majorHAnsi" w:eastAsiaTheme="majorEastAsia" w:hAnsiTheme="majorHAnsi" w:cstheme="majorBidi"/>
          <w:lang w:bidi="en-US"/>
        </w:rPr>
        <w:t>Sourate al-‘Alaq</w:t>
      </w:r>
    </w:p>
    <w:p w14:paraId="1513FB0C" w14:textId="77777777" w:rsidR="008461AD" w:rsidRPr="00011122" w:rsidRDefault="008461AD" w:rsidP="00C40ED7">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Le caillot de sang » sourate n° 96 - révélée à La Mecque – 19 versets</w:t>
      </w:r>
    </w:p>
    <w:p w14:paraId="347D4343" w14:textId="77777777" w:rsidR="00DB6A60" w:rsidRDefault="00DB6A60" w:rsidP="008461AD">
      <w:pPr>
        <w:ind w:firstLine="0"/>
        <w:rPr>
          <w:rFonts w:cstheme="minorHAnsi"/>
          <w:b/>
          <w:bCs/>
          <w:u w:val="single"/>
        </w:rPr>
      </w:pPr>
    </w:p>
    <w:p w14:paraId="4DDE61D4" w14:textId="77777777" w:rsidR="008461AD" w:rsidRDefault="008461AD" w:rsidP="008461AD">
      <w:pPr>
        <w:ind w:firstLine="0"/>
        <w:rPr>
          <w:rFonts w:cstheme="minorHAnsi"/>
          <w:b/>
          <w:bCs/>
          <w:u w:val="single"/>
        </w:rPr>
      </w:pPr>
    </w:p>
    <w:p w14:paraId="55301C97" w14:textId="77777777" w:rsidR="008461AD" w:rsidRPr="008461AD" w:rsidRDefault="008461AD" w:rsidP="008461AD">
      <w:pPr>
        <w:spacing w:after="200" w:line="276" w:lineRule="auto"/>
        <w:ind w:firstLine="0"/>
        <w:rPr>
          <w:rFonts w:ascii="Calibri" w:eastAsia="Times New Roman" w:hAnsi="Calibri" w:cs="Calibri"/>
          <w:lang w:val="fr-FR" w:bidi="en-US"/>
        </w:rPr>
      </w:pPr>
      <w:r w:rsidRPr="008461AD">
        <w:rPr>
          <w:rFonts w:ascii="Calibri" w:eastAsia="Times New Roman" w:hAnsi="Calibri" w:cs="Calibri"/>
          <w:lang w:val="fr-FR" w:bidi="en-US"/>
        </w:rPr>
        <w:t>Il est admis par la plupart des interprètes que cette sourate fut la première à être révélée au Saint Prophète (s).</w:t>
      </w:r>
      <w:r w:rsidRPr="008461AD">
        <w:rPr>
          <w:rFonts w:ascii="Calibri" w:eastAsia="Times New Roman" w:hAnsi="Calibri" w:cs="Calibri"/>
          <w:vertAlign w:val="superscript"/>
          <w:lang w:val="fr-FR" w:bidi="en-US"/>
        </w:rPr>
        <w:footnoteReference w:id="1"/>
      </w:r>
    </w:p>
    <w:p w14:paraId="321A1DD2" w14:textId="77777777" w:rsidR="003A7FE6" w:rsidRDefault="003A7FE6" w:rsidP="008461AD">
      <w:pPr>
        <w:spacing w:after="200" w:line="276" w:lineRule="auto"/>
        <w:ind w:firstLine="0"/>
        <w:rPr>
          <w:rFonts w:ascii="Calibri" w:eastAsia="Times New Roman" w:hAnsi="Calibri" w:cs="Calibri"/>
          <w:lang w:val="fr-FR" w:bidi="en-US"/>
        </w:rPr>
      </w:pPr>
    </w:p>
    <w:p w14:paraId="4AE324F8" w14:textId="77777777" w:rsidR="003A7FE6" w:rsidRDefault="003A7FE6" w:rsidP="008461AD">
      <w:pPr>
        <w:spacing w:after="200" w:line="276" w:lineRule="auto"/>
        <w:ind w:firstLine="0"/>
        <w:rPr>
          <w:rFonts w:ascii="Calibri" w:eastAsia="Times New Roman" w:hAnsi="Calibri" w:cs="Calibri"/>
          <w:lang w:val="fr-FR" w:bidi="en-US"/>
        </w:rPr>
      </w:pPr>
    </w:p>
    <w:p w14:paraId="1CD15A60" w14:textId="77777777" w:rsidR="003A7FE6" w:rsidRDefault="003A7FE6" w:rsidP="003A7FE6">
      <w:pPr>
        <w:ind w:firstLine="0"/>
        <w:rPr>
          <w:rFonts w:cstheme="minorHAnsi"/>
          <w:b/>
          <w:bCs/>
          <w:sz w:val="20"/>
          <w:szCs w:val="20"/>
        </w:rPr>
      </w:pPr>
      <w:bookmarkStart w:id="0"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416E6C5E" w14:textId="77777777" w:rsidR="003A7FE6" w:rsidRDefault="003A7FE6" w:rsidP="008461AD">
      <w:pPr>
        <w:spacing w:after="200" w:line="276" w:lineRule="auto"/>
        <w:ind w:firstLine="0"/>
        <w:rPr>
          <w:rFonts w:ascii="Calibri" w:eastAsia="Times New Roman" w:hAnsi="Calibri" w:cs="Calibri"/>
          <w:lang w:val="fr-FR" w:bidi="en-US"/>
        </w:rPr>
      </w:pPr>
    </w:p>
    <w:p w14:paraId="1B27C371" w14:textId="08575BFB" w:rsidR="003A7FE6" w:rsidRPr="003A7FE6" w:rsidRDefault="003A7FE6" w:rsidP="003A7FE6">
      <w:pPr>
        <w:ind w:firstLine="0"/>
        <w:rPr>
          <w:rFonts w:ascii="Calibri" w:eastAsia="Calibri" w:hAnsi="Calibri" w:cs="Calibri"/>
          <w:lang w:val="fr-BE" w:bidi="fa-IR"/>
        </w:rPr>
      </w:pPr>
      <w:r w:rsidRPr="003A7FE6">
        <w:rPr>
          <w:rFonts w:ascii="Calibri" w:eastAsia="Calibri" w:hAnsi="Calibri" w:cs="Calibri"/>
          <w:lang w:val="fr-BE" w:bidi="fa-IR"/>
        </w:rPr>
        <w:t xml:space="preserve">Les versets indiquent que la création de l'homme à partir de « d’un embryon » est une preuve de l'unicité de Dieu dans la Seigneurie. </w:t>
      </w:r>
      <w:r w:rsidR="003E75B5">
        <w:rPr>
          <w:rFonts w:ascii="Calibri" w:eastAsia="Calibri" w:hAnsi="Calibri" w:cs="Calibri"/>
          <w:lang w:val="fr-BE" w:bidi="fa-IR"/>
        </w:rPr>
        <w:t>Ils</w:t>
      </w:r>
      <w:r w:rsidRPr="003A7FE6">
        <w:rPr>
          <w:rFonts w:ascii="Calibri" w:eastAsia="Calibri" w:hAnsi="Calibri" w:cs="Calibri"/>
          <w:lang w:val="fr-BE" w:bidi="fa-IR"/>
        </w:rPr>
        <w:t xml:space="preserve"> indiquent également que la rébellion de l’homme envers Son Seigneur est due au fait qu’il estime qu’il est riche et peut se suffire à lui-même. Enfin, ces versets mettent en gardent ceux qui empêchaient le Prophète (s) </w:t>
      </w:r>
      <w:r w:rsidR="001573E8">
        <w:rPr>
          <w:rFonts w:ascii="Calibri" w:eastAsia="Calibri" w:hAnsi="Calibri" w:cs="Calibri"/>
          <w:lang w:val="fr-BE" w:bidi="fa-IR"/>
        </w:rPr>
        <w:t>de</w:t>
      </w:r>
      <w:r w:rsidRPr="003A7FE6">
        <w:rPr>
          <w:rFonts w:ascii="Calibri" w:eastAsia="Calibri" w:hAnsi="Calibri" w:cs="Calibri"/>
          <w:lang w:val="fr-BE" w:bidi="fa-IR"/>
        </w:rPr>
        <w:t xml:space="preserve"> prier</w:t>
      </w:r>
      <w:r w:rsidR="001573E8">
        <w:rPr>
          <w:rFonts w:ascii="Calibri" w:eastAsia="Calibri" w:hAnsi="Calibri" w:cs="Calibri"/>
          <w:lang w:val="fr-BE" w:bidi="fa-IR"/>
        </w:rPr>
        <w:t>,</w:t>
      </w:r>
      <w:r w:rsidRPr="003A7FE6">
        <w:rPr>
          <w:rFonts w:ascii="Calibri" w:eastAsia="Calibri" w:hAnsi="Calibri" w:cs="Calibri"/>
          <w:lang w:val="fr-BE" w:bidi="fa-IR"/>
        </w:rPr>
        <w:t xml:space="preserve"> tout en indiquant que la prière était obligatoire avant</w:t>
      </w:r>
      <w:r w:rsidR="001573E8">
        <w:rPr>
          <w:rFonts w:ascii="Calibri" w:eastAsia="Calibri" w:hAnsi="Calibri" w:cs="Calibri"/>
          <w:lang w:val="fr-BE" w:bidi="fa-IR"/>
        </w:rPr>
        <w:t xml:space="preserve"> même</w:t>
      </w:r>
      <w:r w:rsidRPr="003A7FE6">
        <w:rPr>
          <w:rFonts w:ascii="Calibri" w:eastAsia="Calibri" w:hAnsi="Calibri" w:cs="Calibri"/>
          <w:lang w:val="fr-BE" w:bidi="fa-IR"/>
        </w:rPr>
        <w:t xml:space="preserve"> la nuit de l’ascension et </w:t>
      </w:r>
      <w:r w:rsidR="001573E8">
        <w:rPr>
          <w:rFonts w:ascii="Calibri" w:eastAsia="Calibri" w:hAnsi="Calibri" w:cs="Calibri"/>
          <w:lang w:val="fr-BE" w:bidi="fa-IR"/>
        </w:rPr>
        <w:t>a</w:t>
      </w:r>
      <w:r w:rsidRPr="003A7FE6">
        <w:rPr>
          <w:rFonts w:ascii="Calibri" w:eastAsia="Calibri" w:hAnsi="Calibri" w:cs="Calibri"/>
          <w:lang w:val="fr-BE" w:bidi="fa-IR"/>
        </w:rPr>
        <w:t>vant</w:t>
      </w:r>
      <w:r w:rsidR="001573E8">
        <w:rPr>
          <w:rFonts w:ascii="Calibri" w:eastAsia="Calibri" w:hAnsi="Calibri" w:cs="Calibri"/>
          <w:lang w:val="fr-BE" w:bidi="fa-IR"/>
        </w:rPr>
        <w:t xml:space="preserve"> même </w:t>
      </w:r>
      <w:r w:rsidRPr="003A7FE6">
        <w:rPr>
          <w:rFonts w:ascii="Calibri" w:eastAsia="Calibri" w:hAnsi="Calibri" w:cs="Calibri"/>
          <w:lang w:val="fr-BE" w:bidi="fa-IR"/>
        </w:rPr>
        <w:t>la révélation du Coran.</w:t>
      </w:r>
      <w:r>
        <w:rPr>
          <w:rStyle w:val="Appelnotedebasdep"/>
          <w:rFonts w:ascii="Calibri" w:eastAsia="Calibri" w:hAnsi="Calibri" w:cs="Calibri"/>
          <w:lang w:val="fr-BE" w:bidi="fa-IR"/>
        </w:rPr>
        <w:footnoteReference w:id="2"/>
      </w:r>
    </w:p>
    <w:p w14:paraId="08C9797E" w14:textId="77777777" w:rsidR="003A7FE6" w:rsidRDefault="003A7FE6" w:rsidP="008461AD">
      <w:pPr>
        <w:spacing w:after="200" w:line="276" w:lineRule="auto"/>
        <w:ind w:firstLine="0"/>
        <w:rPr>
          <w:rFonts w:ascii="Calibri" w:eastAsia="Times New Roman" w:hAnsi="Calibri" w:cs="Calibri"/>
          <w:lang w:val="fr-FR" w:bidi="en-US"/>
        </w:rPr>
      </w:pPr>
    </w:p>
    <w:p w14:paraId="5A1C6E79" w14:textId="77777777" w:rsidR="008461AD" w:rsidRDefault="008461AD" w:rsidP="008461AD">
      <w:pPr>
        <w:ind w:firstLine="0"/>
        <w:rPr>
          <w:rFonts w:cstheme="minorHAnsi"/>
          <w:b/>
          <w:bCs/>
          <w:u w:val="single"/>
        </w:rPr>
      </w:pPr>
    </w:p>
    <w:p w14:paraId="6030DA05" w14:textId="77777777" w:rsidR="008461AD" w:rsidRDefault="008461AD" w:rsidP="008461AD">
      <w:pPr>
        <w:ind w:firstLine="0"/>
        <w:rPr>
          <w:rFonts w:cstheme="minorHAnsi"/>
          <w:b/>
          <w:bCs/>
          <w:u w:val="single"/>
        </w:rPr>
      </w:pPr>
    </w:p>
    <w:p w14:paraId="41641BEC" w14:textId="1601EA39" w:rsidR="008461AD" w:rsidRPr="008461AD" w:rsidRDefault="003A7FE6" w:rsidP="008461AD">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8461AD" w:rsidRPr="008461AD">
        <w:rPr>
          <w:rFonts w:ascii="Calibri" w:eastAsia="Times New Roman" w:hAnsi="Calibri" w:cs="Arial"/>
          <w:b/>
          <w:bCs/>
          <w:sz w:val="20"/>
          <w:szCs w:val="20"/>
          <w:lang w:val="fr-FR" w:bidi="en-US"/>
        </w:rPr>
        <w:t>) Aperçu du contenu de la sourate</w:t>
      </w:r>
    </w:p>
    <w:p w14:paraId="38901496" w14:textId="77777777" w:rsidR="008461AD" w:rsidRPr="008461AD" w:rsidRDefault="008461AD" w:rsidP="008461AD">
      <w:pPr>
        <w:spacing w:after="200" w:line="276" w:lineRule="auto"/>
        <w:ind w:firstLine="0"/>
        <w:rPr>
          <w:rFonts w:ascii="Calibri" w:eastAsia="Times New Roman" w:hAnsi="Calibri" w:cs="Arial"/>
          <w:b/>
          <w:bCs/>
          <w:sz w:val="20"/>
          <w:szCs w:val="20"/>
          <w:lang w:val="fr-FR"/>
        </w:rPr>
      </w:pPr>
    </w:p>
    <w:p w14:paraId="0A728EE5" w14:textId="3C06B0BD" w:rsidR="008461AD" w:rsidRPr="008461AD" w:rsidRDefault="003E75B5" w:rsidP="008461AD">
      <w:pPr>
        <w:spacing w:after="200" w:line="276" w:lineRule="auto"/>
        <w:ind w:firstLine="0"/>
        <w:rPr>
          <w:rFonts w:ascii="Calibri" w:eastAsia="Times New Roman" w:hAnsi="Calibri" w:cs="Calibri"/>
          <w:lang w:val="fr-FR" w:bidi="en-US"/>
        </w:rPr>
      </w:pPr>
      <w:r>
        <w:rPr>
          <w:rFonts w:ascii="Calibri" w:eastAsia="Times New Roman" w:hAnsi="Calibri" w:cs="Calibri"/>
          <w:lang w:val="fr-FR" w:bidi="en-US"/>
        </w:rPr>
        <w:t>La</w:t>
      </w:r>
      <w:r w:rsidRPr="008461AD">
        <w:rPr>
          <w:rFonts w:ascii="Calibri" w:eastAsia="Times New Roman" w:hAnsi="Calibri" w:cs="Calibri"/>
          <w:lang w:val="fr-FR" w:bidi="en-US"/>
        </w:rPr>
        <w:t xml:space="preserve"> </w:t>
      </w:r>
      <w:r w:rsidR="008461AD" w:rsidRPr="008461AD">
        <w:rPr>
          <w:rFonts w:ascii="Calibri" w:eastAsia="Times New Roman" w:hAnsi="Calibri" w:cs="Calibri"/>
          <w:lang w:val="fr-FR" w:bidi="en-US"/>
        </w:rPr>
        <w:t>sourate commence par une injonction de lire, faite au Saint Prophète (s). Puis elle parle de la valeur de l’homme, créé à partir d’un caillot de sang, et de son perfectionnement par la Grâce de Dieu qui lui a enseigné par la plume. Elle raconte l’injustice et la rébellion de l’homme qui empêchent ses semblables de réaliser des actions justes, et sa fin désastreuse. Enfin, elle donne l’ordre de se prosterner et de se rapprocher du Seigneur.</w:t>
      </w:r>
      <w:r w:rsidR="003A7FE6">
        <w:rPr>
          <w:rStyle w:val="Appelnotedebasdep"/>
          <w:rFonts w:ascii="Calibri" w:eastAsia="Times New Roman" w:hAnsi="Calibri" w:cs="Calibri"/>
          <w:lang w:val="fr-FR" w:bidi="en-US"/>
        </w:rPr>
        <w:footnoteReference w:id="3"/>
      </w:r>
    </w:p>
    <w:p w14:paraId="4972D017" w14:textId="77777777" w:rsidR="008461AD" w:rsidRDefault="008461AD" w:rsidP="008461AD">
      <w:pPr>
        <w:ind w:firstLine="0"/>
        <w:rPr>
          <w:rFonts w:cstheme="minorHAnsi"/>
          <w:b/>
          <w:bCs/>
          <w:u w:val="single"/>
        </w:rPr>
      </w:pPr>
    </w:p>
    <w:p w14:paraId="44652018" w14:textId="77777777" w:rsidR="00582410" w:rsidRDefault="00582410" w:rsidP="008461AD">
      <w:pPr>
        <w:ind w:firstLine="0"/>
        <w:rPr>
          <w:rFonts w:cstheme="minorHAnsi"/>
          <w:b/>
          <w:bCs/>
          <w:u w:val="single"/>
        </w:rPr>
      </w:pPr>
    </w:p>
    <w:p w14:paraId="1C5E7183" w14:textId="77777777" w:rsidR="00582410" w:rsidRDefault="00582410" w:rsidP="008461AD">
      <w:pPr>
        <w:ind w:firstLine="0"/>
        <w:rPr>
          <w:rFonts w:cstheme="minorHAnsi"/>
          <w:b/>
          <w:bCs/>
          <w:u w:val="single"/>
        </w:rPr>
      </w:pPr>
    </w:p>
    <w:p w14:paraId="141F13E6" w14:textId="77777777" w:rsidR="00582410" w:rsidRDefault="00582410" w:rsidP="008461AD">
      <w:pPr>
        <w:ind w:firstLine="0"/>
        <w:rPr>
          <w:rFonts w:cstheme="minorHAnsi"/>
          <w:b/>
          <w:bCs/>
          <w:u w:val="single"/>
        </w:rPr>
      </w:pPr>
    </w:p>
    <w:p w14:paraId="66B7864D" w14:textId="77777777" w:rsidR="00582410" w:rsidRDefault="00582410" w:rsidP="008461AD">
      <w:pPr>
        <w:ind w:firstLine="0"/>
        <w:rPr>
          <w:rFonts w:cstheme="minorHAnsi"/>
          <w:b/>
          <w:bCs/>
          <w:u w:val="single"/>
        </w:rPr>
      </w:pPr>
    </w:p>
    <w:p w14:paraId="57D59EE5" w14:textId="3301905F" w:rsidR="008461AD" w:rsidRPr="008461AD" w:rsidRDefault="003A7FE6" w:rsidP="008461AD">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8461AD" w:rsidRPr="008461AD">
        <w:rPr>
          <w:rFonts w:ascii="Calibri" w:eastAsia="Times New Roman" w:hAnsi="Calibri" w:cs="Arial"/>
          <w:b/>
          <w:bCs/>
          <w:sz w:val="20"/>
          <w:szCs w:val="20"/>
          <w:lang w:val="fr-FR" w:bidi="en-US"/>
        </w:rPr>
        <w:t xml:space="preserve">) Bienfaits de la récitation </w:t>
      </w:r>
    </w:p>
    <w:p w14:paraId="393DAA6F" w14:textId="77777777" w:rsidR="008461AD" w:rsidRPr="008461AD" w:rsidRDefault="008461AD" w:rsidP="008461AD">
      <w:pPr>
        <w:spacing w:after="200" w:line="276" w:lineRule="auto"/>
        <w:ind w:firstLine="0"/>
        <w:rPr>
          <w:rFonts w:ascii="Calibri" w:eastAsia="Times New Roman" w:hAnsi="Calibri" w:cs="Arial"/>
          <w:b/>
          <w:bCs/>
          <w:sz w:val="20"/>
          <w:szCs w:val="20"/>
          <w:lang w:val="fr-FR" w:bidi="en-US"/>
        </w:rPr>
      </w:pPr>
    </w:p>
    <w:p w14:paraId="0DC025BD" w14:textId="77777777" w:rsidR="008461AD" w:rsidRDefault="008461AD" w:rsidP="008461AD">
      <w:pPr>
        <w:spacing w:after="200" w:line="276" w:lineRule="auto"/>
        <w:ind w:firstLine="0"/>
        <w:rPr>
          <w:rFonts w:ascii="Calibri" w:eastAsia="Times New Roman" w:hAnsi="Calibri" w:cs="Calibri"/>
          <w:lang w:val="fr-FR" w:bidi="en-US"/>
        </w:rPr>
      </w:pPr>
      <w:r w:rsidRPr="008461AD">
        <w:rPr>
          <w:rFonts w:ascii="Calibri" w:eastAsia="Times New Roman" w:hAnsi="Calibri" w:cs="Calibri"/>
          <w:lang w:val="fr-FR" w:bidi="en-US"/>
        </w:rPr>
        <w:t>Selon un récit de l’Imam as-Sàdiq (a), celui qui récite cette sourate le jour ou la nuit, et qui meurt ce même jour ou dans la nuit, sera considéré comme un martyr, et Dieu le placera parmi les martyrs. Le Jour du Jugement, il sera considéré comme ayant défendu la cause de l’Islam avec son épée aux côtés du Saint Prophète (s).</w:t>
      </w:r>
      <w:r w:rsidRPr="008461AD">
        <w:rPr>
          <w:rFonts w:ascii="Calibri" w:eastAsia="Times New Roman" w:hAnsi="Calibri" w:cs="Calibri"/>
          <w:vertAlign w:val="superscript"/>
          <w:lang w:val="fr-FR" w:bidi="en-US"/>
        </w:rPr>
        <w:footnoteReference w:id="4"/>
      </w:r>
    </w:p>
    <w:p w14:paraId="4C0DB864" w14:textId="77777777" w:rsidR="008461AD" w:rsidRDefault="008461AD" w:rsidP="008461AD">
      <w:pPr>
        <w:ind w:firstLine="0"/>
        <w:rPr>
          <w:rFonts w:eastAsiaTheme="minorEastAsia"/>
          <w:b/>
          <w:bCs/>
          <w:sz w:val="20"/>
          <w:szCs w:val="20"/>
          <w:lang w:val="fr-FR" w:bidi="en-US"/>
        </w:rPr>
      </w:pPr>
    </w:p>
    <w:p w14:paraId="1CBF5C5F" w14:textId="77777777" w:rsidR="003A7FE6" w:rsidRDefault="003A7FE6" w:rsidP="008461AD">
      <w:pPr>
        <w:ind w:firstLine="0"/>
        <w:rPr>
          <w:rFonts w:eastAsiaTheme="minorEastAsia"/>
          <w:b/>
          <w:bCs/>
          <w:sz w:val="20"/>
          <w:szCs w:val="20"/>
          <w:lang w:val="fr-FR" w:bidi="en-US"/>
        </w:rPr>
      </w:pPr>
    </w:p>
    <w:p w14:paraId="752CCE66" w14:textId="77777777" w:rsidR="003A7FE6" w:rsidRDefault="003A7FE6" w:rsidP="008461AD">
      <w:pPr>
        <w:ind w:firstLine="0"/>
        <w:rPr>
          <w:rFonts w:eastAsiaTheme="minorEastAsia"/>
          <w:b/>
          <w:bCs/>
          <w:sz w:val="20"/>
          <w:szCs w:val="20"/>
          <w:lang w:val="fr-FR" w:bidi="en-US"/>
        </w:rPr>
      </w:pPr>
    </w:p>
    <w:p w14:paraId="456B78B9" w14:textId="69D0C2D4" w:rsidR="008461AD" w:rsidRPr="00011122" w:rsidRDefault="003A7FE6" w:rsidP="008461AD">
      <w:pPr>
        <w:ind w:firstLine="0"/>
        <w:rPr>
          <w:rFonts w:eastAsiaTheme="minorEastAsia"/>
          <w:b/>
          <w:bCs/>
          <w:sz w:val="20"/>
          <w:szCs w:val="20"/>
          <w:lang w:val="fr-FR" w:bidi="en-US"/>
        </w:rPr>
      </w:pPr>
      <w:r>
        <w:rPr>
          <w:rFonts w:eastAsiaTheme="minorEastAsia"/>
          <w:b/>
          <w:bCs/>
          <w:sz w:val="20"/>
          <w:szCs w:val="20"/>
          <w:lang w:val="fr-FR" w:bidi="en-US"/>
        </w:rPr>
        <w:t>d</w:t>
      </w:r>
      <w:r w:rsidR="008461AD" w:rsidRPr="00011122">
        <w:rPr>
          <w:rFonts w:eastAsiaTheme="minorEastAsia"/>
          <w:b/>
          <w:bCs/>
          <w:sz w:val="20"/>
          <w:szCs w:val="20"/>
          <w:lang w:val="fr-FR" w:bidi="en-US"/>
        </w:rPr>
        <w:t>) Exégèse et commentaire de la sourate</w:t>
      </w:r>
    </w:p>
    <w:p w14:paraId="7E7DB597" w14:textId="77777777" w:rsidR="002E258E" w:rsidRDefault="002E258E" w:rsidP="003C1A43">
      <w:pPr>
        <w:ind w:firstLine="0"/>
        <w:rPr>
          <w:rFonts w:cstheme="minorHAnsi"/>
          <w:i/>
          <w:iCs/>
          <w:lang w:bidi="fa-IR"/>
        </w:rPr>
      </w:pPr>
    </w:p>
    <w:p w14:paraId="64405703" w14:textId="77777777" w:rsidR="00954788" w:rsidRDefault="00954788" w:rsidP="00954788">
      <w:pPr>
        <w:pStyle w:val="pf0"/>
        <w:rPr>
          <w:rFonts w:ascii="Arial" w:hAnsi="Arial" w:cs="Arial"/>
          <w:sz w:val="20"/>
          <w:szCs w:val="20"/>
        </w:rPr>
      </w:pPr>
      <w:r>
        <w:rPr>
          <w:rStyle w:val="cf01"/>
          <w:rFonts w:ascii="Arial" w:hAnsi="Arial" w:hint="default"/>
          <w:rtl/>
        </w:rPr>
        <w:t>بِسۡمِ ٱللَّهِ ٱلرَّحۡمَٰنِ ٱلرَّحِيمِ</w:t>
      </w:r>
    </w:p>
    <w:p w14:paraId="35818223" w14:textId="77777777" w:rsidR="00954788" w:rsidRDefault="00954788" w:rsidP="00954788">
      <w:pPr>
        <w:ind w:firstLine="0"/>
        <w:jc w:val="right"/>
        <w:rPr>
          <w:rFonts w:cstheme="minorHAnsi"/>
          <w:i/>
          <w:iCs/>
          <w:lang w:bidi="fa-IR"/>
        </w:rPr>
      </w:pPr>
    </w:p>
    <w:p w14:paraId="6FFF3EC3" w14:textId="77777777" w:rsidR="00932DD9" w:rsidRDefault="00932DD9" w:rsidP="00932DD9">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01621121" w14:textId="77777777" w:rsidR="00694817" w:rsidRDefault="00694817" w:rsidP="003C1A43">
      <w:pPr>
        <w:ind w:firstLine="0"/>
        <w:rPr>
          <w:rFonts w:cstheme="minorHAnsi"/>
          <w:i/>
          <w:iCs/>
          <w:lang w:bidi="fa-IR"/>
        </w:rPr>
      </w:pPr>
    </w:p>
    <w:p w14:paraId="65B78BA3" w14:textId="77777777" w:rsidR="00653D42" w:rsidRDefault="00653D42" w:rsidP="003C1A43">
      <w:pPr>
        <w:ind w:firstLine="0"/>
        <w:rPr>
          <w:rFonts w:cstheme="minorHAnsi"/>
          <w:i/>
          <w:iCs/>
          <w:lang w:bidi="fa-IR"/>
        </w:rPr>
      </w:pPr>
    </w:p>
    <w:p w14:paraId="141E15EA" w14:textId="5E40E254" w:rsidR="00653D42" w:rsidRDefault="00653D42" w:rsidP="00653D42">
      <w:pPr>
        <w:ind w:firstLine="0"/>
        <w:jc w:val="right"/>
        <w:rPr>
          <w:rFonts w:cstheme="minorHAnsi"/>
          <w:i/>
          <w:iCs/>
          <w:lang w:bidi="fa-IR"/>
        </w:rPr>
      </w:pP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قۡرَأۡ</w:t>
      </w:r>
      <w:r w:rsidRPr="008A3B8A">
        <w:rPr>
          <w:rFonts w:cs="KFGQPC Uthmanic Script HAFS"/>
          <w:color w:val="000000"/>
          <w:sz w:val="36"/>
          <w:szCs w:val="36"/>
          <w:shd w:val="clear" w:color="auto" w:fill="FFFFFF"/>
          <w:rtl/>
        </w:rPr>
        <w:t xml:space="preserve"> بِ</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سۡمِ</w:t>
      </w:r>
      <w:r w:rsidRPr="008A3B8A">
        <w:rPr>
          <w:rFonts w:cs="KFGQPC Uthmanic Script HAFS"/>
          <w:color w:val="000000"/>
          <w:sz w:val="36"/>
          <w:szCs w:val="36"/>
          <w:shd w:val="clear" w:color="auto" w:fill="FFFFFF"/>
          <w:rtl/>
        </w:rPr>
        <w:t xml:space="preserve"> رَبِّكَ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لَّذِي</w:t>
      </w:r>
      <w:r w:rsidRPr="008A3B8A">
        <w:rPr>
          <w:rFonts w:cs="KFGQPC Uthmanic Script HAFS"/>
          <w:color w:val="000000"/>
          <w:sz w:val="36"/>
          <w:szCs w:val="36"/>
          <w:shd w:val="clear" w:color="auto" w:fill="FFFFFF"/>
          <w:rtl/>
        </w:rPr>
        <w:t xml:space="preserve"> خَلَقَ١ خَلَقَ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لۡإِنسَٰنَ</w:t>
      </w:r>
      <w:r w:rsidRPr="008A3B8A">
        <w:rPr>
          <w:rFonts w:cs="KFGQPC Uthmanic Script HAFS"/>
          <w:color w:val="000000"/>
          <w:sz w:val="36"/>
          <w:szCs w:val="36"/>
          <w:shd w:val="clear" w:color="auto" w:fill="FFFFFF"/>
          <w:rtl/>
        </w:rPr>
        <w:t xml:space="preserve"> مِنۡ عَلَقٍ٢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قۡرَأۡ</w:t>
      </w:r>
      <w:r w:rsidRPr="008A3B8A">
        <w:rPr>
          <w:rFonts w:cs="KFGQPC Uthmanic Script HAFS"/>
          <w:color w:val="000000"/>
          <w:sz w:val="36"/>
          <w:szCs w:val="36"/>
          <w:shd w:val="clear" w:color="auto" w:fill="FFFFFF"/>
          <w:rtl/>
        </w:rPr>
        <w:t xml:space="preserve"> وَرَبُّكَ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لۡأَكۡرَمُ</w:t>
      </w:r>
      <w:r w:rsidRPr="008A3B8A">
        <w:rPr>
          <w:rFonts w:cs="KFGQPC Uthmanic Script HAFS"/>
          <w:color w:val="000000"/>
          <w:sz w:val="36"/>
          <w:szCs w:val="36"/>
          <w:shd w:val="clear" w:color="auto" w:fill="FFFFFF"/>
          <w:rtl/>
        </w:rPr>
        <w:t xml:space="preserve">٣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لَّذِي</w:t>
      </w:r>
      <w:r w:rsidRPr="008A3B8A">
        <w:rPr>
          <w:rFonts w:cs="KFGQPC Uthmanic Script HAFS"/>
          <w:color w:val="000000"/>
          <w:sz w:val="36"/>
          <w:szCs w:val="36"/>
          <w:shd w:val="clear" w:color="auto" w:fill="FFFFFF"/>
          <w:rtl/>
        </w:rPr>
        <w:t xml:space="preserve"> عَلَّمَ بِ</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لۡقَلَمِ</w:t>
      </w:r>
      <w:r w:rsidRPr="008A3B8A">
        <w:rPr>
          <w:rFonts w:cs="KFGQPC Uthmanic Script HAFS"/>
          <w:color w:val="000000"/>
          <w:sz w:val="36"/>
          <w:szCs w:val="36"/>
          <w:shd w:val="clear" w:color="auto" w:fill="FFFFFF"/>
          <w:rtl/>
        </w:rPr>
        <w:t xml:space="preserve">٤ عَلَّمَ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لۡإِنسَٰنَ</w:t>
      </w:r>
      <w:r w:rsidRPr="008A3B8A">
        <w:rPr>
          <w:rFonts w:cs="KFGQPC Uthmanic Script HAFS"/>
          <w:color w:val="000000"/>
          <w:sz w:val="36"/>
          <w:szCs w:val="36"/>
          <w:shd w:val="clear" w:color="auto" w:fill="FFFFFF"/>
          <w:rtl/>
        </w:rPr>
        <w:t xml:space="preserve"> مَا لَمۡ يَعۡلَمۡ٥</w:t>
      </w:r>
    </w:p>
    <w:p w14:paraId="088D7E88" w14:textId="37AC52D9" w:rsidR="002E258E" w:rsidRPr="002E258E" w:rsidRDefault="002E258E" w:rsidP="003C1A43">
      <w:pPr>
        <w:ind w:firstLine="0"/>
        <w:rPr>
          <w:rFonts w:cstheme="minorHAnsi"/>
          <w:b/>
          <w:bCs/>
          <w:i/>
          <w:iCs/>
          <w:sz w:val="20"/>
          <w:szCs w:val="20"/>
          <w:lang w:bidi="fa-IR"/>
        </w:rPr>
      </w:pPr>
      <w:r w:rsidRPr="002E258E">
        <w:rPr>
          <w:rFonts w:cstheme="minorHAnsi"/>
          <w:b/>
          <w:bCs/>
          <w:i/>
          <w:iCs/>
          <w:sz w:val="20"/>
          <w:szCs w:val="20"/>
          <w:lang w:bidi="fa-IR"/>
        </w:rPr>
        <w:t xml:space="preserve">1- </w:t>
      </w:r>
      <w:r w:rsidR="0045612A" w:rsidRPr="002E258E">
        <w:rPr>
          <w:rFonts w:cstheme="minorHAnsi"/>
          <w:b/>
          <w:bCs/>
          <w:i/>
          <w:iCs/>
          <w:sz w:val="20"/>
          <w:szCs w:val="20"/>
          <w:lang w:bidi="fa-IR"/>
        </w:rPr>
        <w:t>Lis, au nom de ton Seigneur qui a créé,</w:t>
      </w:r>
    </w:p>
    <w:p w14:paraId="68942CFA" w14:textId="77777777" w:rsidR="002E258E" w:rsidRPr="002E258E" w:rsidRDefault="002E258E" w:rsidP="003C1A43">
      <w:pPr>
        <w:ind w:firstLine="0"/>
        <w:rPr>
          <w:rFonts w:cstheme="minorHAnsi"/>
          <w:b/>
          <w:bCs/>
          <w:i/>
          <w:iCs/>
          <w:sz w:val="20"/>
          <w:szCs w:val="20"/>
          <w:lang w:bidi="fa-IR"/>
        </w:rPr>
      </w:pPr>
      <w:r w:rsidRPr="002E258E">
        <w:rPr>
          <w:rFonts w:cstheme="minorHAnsi"/>
          <w:b/>
          <w:bCs/>
          <w:i/>
          <w:iCs/>
          <w:sz w:val="20"/>
          <w:szCs w:val="20"/>
          <w:lang w:bidi="fa-IR"/>
        </w:rPr>
        <w:t xml:space="preserve">2- </w:t>
      </w:r>
      <w:r w:rsidR="0045612A" w:rsidRPr="002E258E">
        <w:rPr>
          <w:rFonts w:cstheme="minorHAnsi"/>
          <w:b/>
          <w:bCs/>
          <w:i/>
          <w:iCs/>
          <w:sz w:val="20"/>
          <w:szCs w:val="20"/>
          <w:lang w:bidi="fa-IR"/>
        </w:rPr>
        <w:t>qui a créé l’homme d’une adhérence.</w:t>
      </w:r>
    </w:p>
    <w:p w14:paraId="1705DCC9" w14:textId="77777777" w:rsidR="002E258E" w:rsidRPr="002E258E" w:rsidRDefault="002E258E" w:rsidP="003C1A43">
      <w:pPr>
        <w:ind w:firstLine="0"/>
        <w:rPr>
          <w:rFonts w:cstheme="minorHAnsi"/>
          <w:b/>
          <w:bCs/>
          <w:i/>
          <w:iCs/>
          <w:sz w:val="20"/>
          <w:szCs w:val="20"/>
          <w:lang w:bidi="fa-IR"/>
        </w:rPr>
      </w:pPr>
      <w:r w:rsidRPr="002E258E">
        <w:rPr>
          <w:rFonts w:cstheme="minorHAnsi"/>
          <w:b/>
          <w:bCs/>
          <w:i/>
          <w:iCs/>
          <w:sz w:val="20"/>
          <w:szCs w:val="20"/>
          <w:lang w:bidi="fa-IR"/>
        </w:rPr>
        <w:t xml:space="preserve">3- </w:t>
      </w:r>
      <w:r w:rsidR="0045612A" w:rsidRPr="002E258E">
        <w:rPr>
          <w:rFonts w:cstheme="minorHAnsi"/>
          <w:b/>
          <w:bCs/>
          <w:i/>
          <w:iCs/>
          <w:sz w:val="20"/>
          <w:szCs w:val="20"/>
          <w:lang w:bidi="fa-IR"/>
        </w:rPr>
        <w:t>Lis ! Ton Seigneur est le Très Noble,</w:t>
      </w:r>
    </w:p>
    <w:p w14:paraId="6F24922F" w14:textId="77777777" w:rsidR="002E258E" w:rsidRPr="002E258E" w:rsidRDefault="002E258E" w:rsidP="003C1A43">
      <w:pPr>
        <w:ind w:firstLine="0"/>
        <w:rPr>
          <w:rFonts w:cstheme="minorHAnsi"/>
          <w:b/>
          <w:bCs/>
          <w:i/>
          <w:iCs/>
          <w:sz w:val="20"/>
          <w:szCs w:val="20"/>
          <w:lang w:bidi="fa-IR"/>
        </w:rPr>
      </w:pPr>
      <w:r w:rsidRPr="002E258E">
        <w:rPr>
          <w:rFonts w:cstheme="minorHAnsi"/>
          <w:b/>
          <w:bCs/>
          <w:i/>
          <w:iCs/>
          <w:sz w:val="20"/>
          <w:szCs w:val="20"/>
          <w:lang w:bidi="fa-IR"/>
        </w:rPr>
        <w:t xml:space="preserve">4- </w:t>
      </w:r>
      <w:r w:rsidR="0045612A" w:rsidRPr="002E258E">
        <w:rPr>
          <w:rFonts w:cstheme="minorHAnsi"/>
          <w:b/>
          <w:bCs/>
          <w:i/>
          <w:iCs/>
          <w:sz w:val="20"/>
          <w:szCs w:val="20"/>
          <w:lang w:bidi="fa-IR"/>
        </w:rPr>
        <w:t>qui a enseigné par la plume [le calame],</w:t>
      </w:r>
    </w:p>
    <w:p w14:paraId="118DD4DE" w14:textId="418358CD" w:rsidR="0045612A" w:rsidRPr="002E258E" w:rsidRDefault="002E258E" w:rsidP="003C1A43">
      <w:pPr>
        <w:ind w:firstLine="0"/>
        <w:rPr>
          <w:rFonts w:cstheme="minorHAnsi"/>
          <w:b/>
          <w:bCs/>
          <w:i/>
          <w:iCs/>
          <w:sz w:val="20"/>
          <w:szCs w:val="20"/>
          <w:lang w:bidi="fa-IR"/>
        </w:rPr>
      </w:pPr>
      <w:r w:rsidRPr="002E258E">
        <w:rPr>
          <w:rFonts w:cstheme="minorHAnsi"/>
          <w:b/>
          <w:bCs/>
          <w:i/>
          <w:iCs/>
          <w:sz w:val="20"/>
          <w:szCs w:val="20"/>
          <w:lang w:bidi="fa-IR"/>
        </w:rPr>
        <w:t xml:space="preserve">5- </w:t>
      </w:r>
      <w:r w:rsidR="0045612A" w:rsidRPr="002E258E">
        <w:rPr>
          <w:rFonts w:cstheme="minorHAnsi"/>
          <w:b/>
          <w:bCs/>
          <w:i/>
          <w:iCs/>
          <w:sz w:val="20"/>
          <w:szCs w:val="20"/>
          <w:lang w:bidi="fa-IR"/>
        </w:rPr>
        <w:t>Il a enseigné à l’homme ce qu’il ne savait pas.</w:t>
      </w:r>
    </w:p>
    <w:p w14:paraId="40645A92" w14:textId="77777777" w:rsidR="003C1A43" w:rsidRPr="00E0408E" w:rsidRDefault="003C1A43" w:rsidP="003C1A43">
      <w:pPr>
        <w:tabs>
          <w:tab w:val="left" w:pos="5040"/>
        </w:tabs>
        <w:spacing w:before="240"/>
        <w:ind w:firstLine="0"/>
        <w:rPr>
          <w:rFonts w:cstheme="minorHAnsi"/>
          <w:i/>
          <w:iCs/>
          <w:lang w:bidi="fa-IR"/>
        </w:rPr>
      </w:pPr>
    </w:p>
    <w:p w14:paraId="29D452A1" w14:textId="77777777" w:rsidR="00932DD9" w:rsidRPr="00011122" w:rsidRDefault="00932DD9" w:rsidP="00932DD9">
      <w:pPr>
        <w:ind w:firstLine="0"/>
        <w:rPr>
          <w:b/>
          <w:i/>
          <w:sz w:val="20"/>
          <w:szCs w:val="20"/>
          <w:lang w:val="fr-FR"/>
        </w:rPr>
      </w:pPr>
      <w:bookmarkStart w:id="3" w:name="_Hlk152175560"/>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274EEBC3" w14:textId="77777777" w:rsidR="003C1A43" w:rsidRPr="00E0408E" w:rsidRDefault="003C1A43" w:rsidP="003C1A43">
      <w:pPr>
        <w:ind w:firstLine="0"/>
        <w:rPr>
          <w:rFonts w:cstheme="minorHAnsi"/>
          <w:i/>
          <w:iCs/>
          <w:lang w:bidi="fa-IR"/>
        </w:rPr>
      </w:pPr>
    </w:p>
    <w:p w14:paraId="7A066BAE" w14:textId="3D669CA1" w:rsidR="0045612A" w:rsidRPr="00E0408E" w:rsidRDefault="0045612A" w:rsidP="003C1A43">
      <w:pPr>
        <w:ind w:firstLine="0"/>
        <w:rPr>
          <w:rFonts w:cstheme="minorHAnsi"/>
          <w:lang w:bidi="fa-IR"/>
        </w:rPr>
      </w:pPr>
      <w:r w:rsidRPr="00E0408E">
        <w:rPr>
          <w:rFonts w:cstheme="minorHAnsi"/>
          <w:lang w:bidi="fa-IR"/>
        </w:rPr>
        <w:lastRenderedPageBreak/>
        <w:t>Il est rapporté qu’au début de sa mission prophétique, le Prophète de l'Islam (</w:t>
      </w:r>
      <w:r w:rsidR="003C1A43" w:rsidRPr="00E0408E">
        <w:rPr>
          <w:rFonts w:cstheme="minorHAnsi"/>
          <w:lang w:bidi="fa-IR"/>
        </w:rPr>
        <w:t>s</w:t>
      </w:r>
      <w:r w:rsidRPr="00E0408E">
        <w:rPr>
          <w:rFonts w:cstheme="minorHAnsi"/>
          <w:lang w:bidi="fa-IR"/>
        </w:rPr>
        <w:t>) était sur le mont Hira</w:t>
      </w:r>
      <w:r w:rsidR="00DC117F">
        <w:rPr>
          <w:rStyle w:val="Appelnotedebasdep"/>
          <w:rFonts w:cstheme="minorHAnsi"/>
          <w:lang w:bidi="fa-IR"/>
        </w:rPr>
        <w:footnoteReference w:id="5"/>
      </w:r>
      <w:r w:rsidRPr="00E0408E">
        <w:rPr>
          <w:rFonts w:cstheme="minorHAnsi"/>
          <w:lang w:bidi="fa-IR"/>
        </w:rPr>
        <w:t xml:space="preserve"> lorsque Gabriel vint à lui et dit : </w:t>
      </w:r>
      <w:r w:rsidR="00A771BB">
        <w:rPr>
          <w:rFonts w:cstheme="minorHAnsi"/>
          <w:lang w:bidi="fa-IR"/>
        </w:rPr>
        <w:t>« </w:t>
      </w:r>
      <w:r w:rsidRPr="00E0408E">
        <w:rPr>
          <w:rFonts w:cstheme="minorHAnsi"/>
          <w:lang w:bidi="fa-IR"/>
        </w:rPr>
        <w:t>Ô Mohammad, lis</w:t>
      </w:r>
      <w:r w:rsidR="00A771BB">
        <w:rPr>
          <w:rFonts w:cstheme="minorHAnsi"/>
          <w:lang w:bidi="fa-IR"/>
        </w:rPr>
        <w:t xml:space="preserve"> </w:t>
      </w:r>
      <w:r w:rsidRPr="00E0408E">
        <w:rPr>
          <w:rFonts w:cstheme="minorHAnsi"/>
          <w:lang w:bidi="fa-IR"/>
        </w:rPr>
        <w:t>!</w:t>
      </w:r>
      <w:r w:rsidR="00A771BB">
        <w:rPr>
          <w:rFonts w:cstheme="minorHAnsi"/>
          <w:lang w:bidi="fa-IR"/>
        </w:rPr>
        <w:t> »</w:t>
      </w:r>
      <w:r w:rsidRPr="00E0408E">
        <w:rPr>
          <w:rFonts w:cstheme="minorHAnsi"/>
          <w:lang w:bidi="fa-IR"/>
        </w:rPr>
        <w:t xml:space="preserve"> Et le Prophète (</w:t>
      </w:r>
      <w:r w:rsidR="003C1A43" w:rsidRPr="00E0408E">
        <w:rPr>
          <w:rFonts w:cstheme="minorHAnsi"/>
          <w:lang w:bidi="fa-IR"/>
        </w:rPr>
        <w:t>s</w:t>
      </w:r>
      <w:r w:rsidRPr="00E0408E">
        <w:rPr>
          <w:rFonts w:cstheme="minorHAnsi"/>
          <w:lang w:bidi="fa-IR"/>
        </w:rPr>
        <w:t xml:space="preserve">) répondit : </w:t>
      </w:r>
      <w:r w:rsidR="00A771BB">
        <w:rPr>
          <w:rFonts w:cstheme="minorHAnsi"/>
          <w:lang w:bidi="fa-IR"/>
        </w:rPr>
        <w:t>« </w:t>
      </w:r>
      <w:r w:rsidRPr="00E0408E">
        <w:rPr>
          <w:rFonts w:cstheme="minorHAnsi"/>
          <w:lang w:bidi="fa-IR"/>
        </w:rPr>
        <w:t>Je ne sais pas lire</w:t>
      </w:r>
      <w:r w:rsidR="00A771BB">
        <w:rPr>
          <w:rFonts w:cstheme="minorHAnsi"/>
          <w:lang w:bidi="fa-IR"/>
        </w:rPr>
        <w:t> ».</w:t>
      </w:r>
      <w:r w:rsidRPr="00E0408E">
        <w:rPr>
          <w:rFonts w:cstheme="minorHAnsi"/>
          <w:lang w:bidi="fa-IR"/>
        </w:rPr>
        <w:t xml:space="preserve">  </w:t>
      </w:r>
    </w:p>
    <w:p w14:paraId="635DDAF5" w14:textId="7C782DD8" w:rsidR="0045612A" w:rsidRPr="00E0408E" w:rsidRDefault="0045612A" w:rsidP="003C1A43">
      <w:pPr>
        <w:ind w:firstLine="0"/>
        <w:rPr>
          <w:rFonts w:cstheme="minorHAnsi"/>
          <w:lang w:bidi="fa-IR"/>
        </w:rPr>
      </w:pPr>
      <w:r w:rsidRPr="00E0408E">
        <w:rPr>
          <w:rFonts w:cstheme="minorHAnsi"/>
          <w:lang w:bidi="fa-IR"/>
        </w:rPr>
        <w:t>Gabriel le prit dans ses bras et le serra fortement trois fois, et les cinq premiers versets de cette sourate coulèrent de la langue du Prophète (</w:t>
      </w:r>
      <w:r w:rsidR="003C1A43" w:rsidRPr="00E0408E">
        <w:rPr>
          <w:rFonts w:cstheme="minorHAnsi"/>
          <w:lang w:bidi="fa-IR"/>
        </w:rPr>
        <w:t>s</w:t>
      </w:r>
      <w:r w:rsidRPr="00E0408E">
        <w:rPr>
          <w:rFonts w:cstheme="minorHAnsi"/>
          <w:lang w:bidi="fa-IR"/>
        </w:rPr>
        <w:t>).</w:t>
      </w:r>
      <w:r w:rsidR="003C1A43" w:rsidRPr="00E0408E">
        <w:rPr>
          <w:rStyle w:val="Appelnotedebasdep"/>
          <w:rFonts w:cstheme="minorHAnsi"/>
          <w:lang w:bidi="fa-IR"/>
        </w:rPr>
        <w:footnoteReference w:id="6"/>
      </w:r>
    </w:p>
    <w:bookmarkEnd w:id="3"/>
    <w:p w14:paraId="6EDF2869" w14:textId="77777777" w:rsidR="003C1A43" w:rsidRPr="00E0408E" w:rsidRDefault="003C1A43" w:rsidP="003C1A43">
      <w:pPr>
        <w:tabs>
          <w:tab w:val="left" w:pos="1080"/>
        </w:tabs>
        <w:ind w:firstLine="0"/>
        <w:rPr>
          <w:rFonts w:cstheme="minorHAnsi"/>
          <w:lang w:val="fr-BE" w:bidi="fa-IR"/>
        </w:rPr>
      </w:pPr>
    </w:p>
    <w:p w14:paraId="51946C10" w14:textId="0EB89A3F"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1- </w:t>
      </w:r>
      <w:r w:rsidR="0045612A" w:rsidRPr="00E0408E">
        <w:rPr>
          <w:rFonts w:cstheme="minorHAnsi"/>
          <w:lang w:val="fr-BE" w:bidi="fa-IR"/>
        </w:rPr>
        <w:t>Les exégètes du Coran s'accordent à dire que les cinq premiers versets de cette sourate ont été révélés au Prophète (</w:t>
      </w:r>
      <w:r w:rsidRPr="00E0408E">
        <w:rPr>
          <w:rFonts w:cstheme="minorHAnsi"/>
          <w:lang w:val="fr-BE" w:bidi="fa-IR"/>
        </w:rPr>
        <w:t>s</w:t>
      </w:r>
      <w:r w:rsidR="0045612A" w:rsidRPr="00E0408E">
        <w:rPr>
          <w:rFonts w:cstheme="minorHAnsi"/>
          <w:lang w:val="fr-BE" w:bidi="fa-IR"/>
        </w:rPr>
        <w:t>) au début de la révélation. Ce qui est remarquable, c'est que l’Islam est apparu dans le contexte de l’ignorance de la péninsule arabique et que le Prophète de l'Islam (</w:t>
      </w:r>
      <w:r w:rsidRPr="00E0408E">
        <w:rPr>
          <w:rFonts w:cstheme="minorHAnsi"/>
          <w:lang w:val="fr-BE" w:bidi="fa-IR"/>
        </w:rPr>
        <w:t>s</w:t>
      </w:r>
      <w:r w:rsidR="0045612A" w:rsidRPr="00E0408E">
        <w:rPr>
          <w:rFonts w:cstheme="minorHAnsi"/>
          <w:lang w:val="fr-BE" w:bidi="fa-IR"/>
        </w:rPr>
        <w:t xml:space="preserve">) </w:t>
      </w:r>
      <w:r w:rsidR="003E75B5">
        <w:rPr>
          <w:rFonts w:cstheme="minorHAnsi"/>
          <w:lang w:val="fr-BE" w:bidi="fa-IR"/>
        </w:rPr>
        <w:t>n’avait eu aucun enseignement</w:t>
      </w:r>
      <w:r w:rsidR="0045612A" w:rsidRPr="00E0408E">
        <w:rPr>
          <w:rFonts w:cstheme="minorHAnsi"/>
          <w:lang w:val="fr-BE" w:bidi="fa-IR"/>
        </w:rPr>
        <w:t>. Pourtant, le début de la révélation en Islam était lié à un mouvement scientifique et a commencé par « lire », « écrire » et « enseigner ». Ces insistances de l'Islam sur l'écriture et la connaissance ont permis, en deux siècles, de faire émerger de la société ignorante des Arabes la civilisation la plus avancée de cette époque. Cet esprit de quête du savoir est resté ancré chez les musulmans.</w:t>
      </w:r>
    </w:p>
    <w:p w14:paraId="46028BFC" w14:textId="1EAEECE1"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2- </w:t>
      </w:r>
      <w:r w:rsidR="0045612A" w:rsidRPr="00E0408E">
        <w:rPr>
          <w:rFonts w:cstheme="minorHAnsi"/>
          <w:lang w:val="fr-BE" w:bidi="fa-IR"/>
        </w:rPr>
        <w:t>Dans ces versets, l'accent est mis sur les deux noms de « Seigneur » et «</w:t>
      </w:r>
      <w:r w:rsidRPr="00E0408E">
        <w:rPr>
          <w:rFonts w:cstheme="minorHAnsi"/>
          <w:lang w:val="fr-BE" w:bidi="fa-IR"/>
        </w:rPr>
        <w:t xml:space="preserve"> </w:t>
      </w:r>
      <w:r w:rsidR="0045612A" w:rsidRPr="00E0408E">
        <w:rPr>
          <w:rFonts w:cstheme="minorHAnsi"/>
          <w:lang w:val="fr-BE" w:bidi="fa-IR"/>
        </w:rPr>
        <w:t>Créateur ». Le terme «</w:t>
      </w:r>
      <w:r w:rsidR="001573E8">
        <w:rPr>
          <w:rFonts w:cstheme="minorHAnsi"/>
          <w:lang w:val="fr-BE" w:bidi="fa-IR"/>
        </w:rPr>
        <w:t> </w:t>
      </w:r>
      <w:r w:rsidR="0045612A" w:rsidRPr="00E0408E">
        <w:rPr>
          <w:rFonts w:cstheme="minorHAnsi"/>
          <w:b/>
          <w:bCs/>
          <w:lang w:val="fr-BE" w:bidi="fa-IR"/>
        </w:rPr>
        <w:t>Seigneur</w:t>
      </w:r>
      <w:r w:rsidR="0045612A" w:rsidRPr="00E0408E">
        <w:rPr>
          <w:rFonts w:cstheme="minorHAnsi"/>
          <w:lang w:val="fr-BE" w:bidi="fa-IR"/>
        </w:rPr>
        <w:t xml:space="preserve"> » signifie possesseur, réformateur et éducateur, et la créativité de Dieu est la preuve de Sa Seigneurie et de son éducation. C'est-à-dire que celui qui a créé le monde le gère et l'élève. Ceci répond aux polythéistes arabes qui reconnaissaient Dieu comme Créateur, mais considéraient les idoles comme les gestionnaires et seigneurs du monde.</w:t>
      </w:r>
    </w:p>
    <w:p w14:paraId="6AC12B25" w14:textId="7EE04005"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3- </w:t>
      </w:r>
      <w:r w:rsidR="0045612A" w:rsidRPr="00E0408E">
        <w:rPr>
          <w:rFonts w:cstheme="minorHAnsi"/>
          <w:lang w:val="fr-BE" w:bidi="fa-IR"/>
        </w:rPr>
        <w:t xml:space="preserve">Que signifie la création de l'homme à partir d'un « </w:t>
      </w:r>
      <w:r w:rsidR="0045612A" w:rsidRPr="00E0408E">
        <w:rPr>
          <w:rFonts w:cstheme="minorHAnsi"/>
          <w:b/>
          <w:bCs/>
          <w:lang w:val="fr-BE" w:bidi="fa-IR"/>
        </w:rPr>
        <w:t>caillot de sang</w:t>
      </w:r>
      <w:r w:rsidR="0045612A" w:rsidRPr="00E0408E">
        <w:rPr>
          <w:rFonts w:cstheme="minorHAnsi"/>
          <w:lang w:val="fr-BE" w:bidi="fa-IR"/>
        </w:rPr>
        <w:t xml:space="preserve"> » ?</w:t>
      </w:r>
    </w:p>
    <w:p w14:paraId="0FA11A2A" w14:textId="4A7D57C3"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a) </w:t>
      </w:r>
      <w:r w:rsidR="0045612A" w:rsidRPr="00E0408E">
        <w:rPr>
          <w:rFonts w:cstheme="minorHAnsi"/>
          <w:lang w:val="fr-BE" w:bidi="fa-IR"/>
        </w:rPr>
        <w:t xml:space="preserve">Le mot « </w:t>
      </w:r>
      <w:r w:rsidRPr="00E0408E">
        <w:rPr>
          <w:rFonts w:cstheme="minorHAnsi"/>
          <w:b/>
          <w:bCs/>
          <w:lang w:val="fr-BE" w:bidi="fa-IR"/>
        </w:rPr>
        <w:t>a</w:t>
      </w:r>
      <w:r w:rsidR="0045612A" w:rsidRPr="00E0408E">
        <w:rPr>
          <w:rFonts w:cstheme="minorHAnsi"/>
          <w:b/>
          <w:bCs/>
          <w:lang w:val="fr-BE" w:bidi="fa-IR"/>
        </w:rPr>
        <w:t>laq</w:t>
      </w:r>
      <w:r w:rsidR="0045612A" w:rsidRPr="00E0408E">
        <w:rPr>
          <w:rFonts w:cstheme="minorHAnsi"/>
          <w:lang w:val="fr-BE" w:bidi="fa-IR"/>
        </w:rPr>
        <w:t xml:space="preserve"> » signifie à l'origine « s'accrocher à quelque chose » et «</w:t>
      </w:r>
      <w:r w:rsidRPr="00E0408E">
        <w:rPr>
          <w:rFonts w:cstheme="minorHAnsi"/>
          <w:lang w:val="fr-BE" w:bidi="fa-IR"/>
        </w:rPr>
        <w:t xml:space="preserve"> </w:t>
      </w:r>
      <w:r w:rsidR="0045612A" w:rsidRPr="00E0408E">
        <w:rPr>
          <w:rFonts w:cstheme="minorHAnsi"/>
          <w:lang w:val="fr-BE" w:bidi="fa-IR"/>
        </w:rPr>
        <w:t>être suspendu ».</w:t>
      </w:r>
      <w:r w:rsidR="009E13C7">
        <w:rPr>
          <w:rFonts w:cstheme="minorHAnsi"/>
          <w:lang w:val="fr-BE" w:bidi="fa-IR"/>
        </w:rPr>
        <w:t xml:space="preserve"> </w:t>
      </w:r>
      <w:r w:rsidR="003E75B5">
        <w:rPr>
          <w:rFonts w:cstheme="minorHAnsi"/>
          <w:lang w:val="fr-BE" w:bidi="fa-IR"/>
        </w:rPr>
        <w:t xml:space="preserve">Il </w:t>
      </w:r>
      <w:r w:rsidR="0045612A" w:rsidRPr="00E0408E">
        <w:rPr>
          <w:rFonts w:cstheme="minorHAnsi"/>
          <w:lang w:val="fr-BE" w:bidi="fa-IR"/>
        </w:rPr>
        <w:t>désigne le sang coagulé qui colle au corps, ainsi que le zygote issu de la fécondation du gamète femelle par le gamète mâle et non encore divisé, qui s'accroche à la paroi de l'utérus et y est suspendu comme un grain de raisin, se nourrissant du sang maternel.</w:t>
      </w:r>
    </w:p>
    <w:p w14:paraId="32756A11" w14:textId="07FDBAE4"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b) </w:t>
      </w:r>
      <w:r w:rsidR="0045612A" w:rsidRPr="00E0408E">
        <w:rPr>
          <w:rFonts w:cstheme="minorHAnsi"/>
          <w:lang w:val="fr-BE" w:bidi="fa-IR"/>
        </w:rPr>
        <w:t>Certains exégètes pensent que le mot « alaq » signifie « celui qui a des attaches</w:t>
      </w:r>
      <w:r w:rsidRPr="00E0408E">
        <w:rPr>
          <w:rFonts w:cstheme="minorHAnsi"/>
          <w:lang w:val="fr-BE" w:bidi="fa-IR"/>
        </w:rPr>
        <w:t xml:space="preserve"> </w:t>
      </w:r>
      <w:r w:rsidR="0045612A" w:rsidRPr="00E0408E">
        <w:rPr>
          <w:rFonts w:cstheme="minorHAnsi"/>
          <w:lang w:val="fr-BE" w:bidi="fa-IR"/>
        </w:rPr>
        <w:t>» - faisant référence à la nature sociale de l'homme qui est le fondement de sa civilisation - ou désigne les spermatozoïdes des hommes qui sont comme de minuscules sangsues nageant et en mouvement, ou encore fait référence à l'argile dont Dieu a façonné Adam et qui avait un aspect collant.</w:t>
      </w:r>
    </w:p>
    <w:p w14:paraId="5D72D97A" w14:textId="77777777" w:rsidR="0045612A" w:rsidRPr="00E0408E" w:rsidRDefault="0045612A" w:rsidP="003C1A43">
      <w:pPr>
        <w:tabs>
          <w:tab w:val="left" w:pos="1080"/>
        </w:tabs>
        <w:ind w:firstLine="0"/>
        <w:rPr>
          <w:rFonts w:cstheme="minorHAnsi"/>
          <w:lang w:val="fr-BE" w:bidi="fa-IR"/>
        </w:rPr>
      </w:pPr>
      <w:r w:rsidRPr="00E0408E">
        <w:rPr>
          <w:rFonts w:cstheme="minorHAnsi"/>
          <w:lang w:val="fr-BE" w:bidi="fa-IR"/>
        </w:rPr>
        <w:t>Rien n'empêche que le verset fasse référence à tous ces sens.</w:t>
      </w:r>
    </w:p>
    <w:p w14:paraId="1A0E0C38" w14:textId="1DA30490" w:rsidR="0045612A" w:rsidRPr="00E0408E" w:rsidRDefault="003C1A43" w:rsidP="003C1A43">
      <w:pPr>
        <w:tabs>
          <w:tab w:val="left" w:pos="1080"/>
        </w:tabs>
        <w:ind w:firstLine="0"/>
        <w:rPr>
          <w:rFonts w:cstheme="minorHAnsi"/>
          <w:lang w:val="fr-BE" w:bidi="fa-IR"/>
        </w:rPr>
      </w:pPr>
      <w:r w:rsidRPr="00E0408E">
        <w:rPr>
          <w:rFonts w:cstheme="minorHAnsi"/>
          <w:lang w:val="fr-BE" w:bidi="fa-IR"/>
        </w:rPr>
        <w:t xml:space="preserve">4- </w:t>
      </w:r>
      <w:r w:rsidR="0045612A" w:rsidRPr="00E0408E">
        <w:rPr>
          <w:rFonts w:cstheme="minorHAnsi"/>
          <w:lang w:val="fr-BE" w:bidi="fa-IR"/>
        </w:rPr>
        <w:t>Ces versets indiquent qu’Allah a enseigné à l’homme l’écriture avec la plume, alors qu’il l’ignorait. Cette expression signifie soit que Dieu lui a appris des connaissances par le biais de l'écriture, soit qu'Il lui a appris à écrire avec un calame, l'écriture étant à l'origine des civilisations, sciences et techniques. En tout cas, cette expression coranique souligne la grandeur de l'écriture</w:t>
      </w:r>
      <w:r w:rsidR="0060433B">
        <w:rPr>
          <w:rFonts w:cstheme="minorHAnsi"/>
          <w:lang w:val="fr-BE" w:bidi="fa-IR"/>
        </w:rPr>
        <w:t> ;</w:t>
      </w:r>
      <w:r w:rsidR="0045612A" w:rsidRPr="00E0408E">
        <w:rPr>
          <w:rFonts w:cstheme="minorHAnsi"/>
          <w:lang w:val="fr-BE" w:bidi="fa-IR"/>
        </w:rPr>
        <w:t xml:space="preserve"> dans d'autres versets</w:t>
      </w:r>
      <w:r w:rsidR="0060433B">
        <w:rPr>
          <w:rFonts w:cstheme="minorHAnsi"/>
          <w:lang w:val="fr-BE" w:bidi="fa-IR"/>
        </w:rPr>
        <w:t xml:space="preserve"> aussi</w:t>
      </w:r>
      <w:r w:rsidR="0045612A" w:rsidRPr="00E0408E">
        <w:rPr>
          <w:rFonts w:cstheme="minorHAnsi"/>
          <w:lang w:val="fr-BE" w:bidi="fa-IR"/>
        </w:rPr>
        <w:t xml:space="preserve"> Dieu jure par le « calame ».</w:t>
      </w:r>
      <w:r w:rsidRPr="00E0408E">
        <w:rPr>
          <w:rStyle w:val="Appelnotedebasdep"/>
          <w:rFonts w:cstheme="minorHAnsi"/>
          <w:lang w:val="fr-BE" w:bidi="fa-IR"/>
        </w:rPr>
        <w:footnoteReference w:id="7"/>
      </w:r>
      <w:r w:rsidR="00D2223C" w:rsidRPr="00E0408E">
        <w:rPr>
          <w:rFonts w:cstheme="minorHAnsi"/>
          <w:lang w:val="fr-BE" w:bidi="fa-IR"/>
        </w:rPr>
        <w:t xml:space="preserve"> </w:t>
      </w:r>
      <w:r w:rsidR="00D2223C" w:rsidRPr="00E0408E">
        <w:rPr>
          <w:rStyle w:val="Appelnotedebasdep"/>
          <w:rFonts w:cstheme="minorHAnsi"/>
          <w:lang w:val="fr-BE" w:bidi="fa-IR"/>
        </w:rPr>
        <w:footnoteReference w:id="8"/>
      </w:r>
    </w:p>
    <w:p w14:paraId="7717A6E9" w14:textId="77777777" w:rsidR="0045612A" w:rsidRDefault="0045612A" w:rsidP="00D2223C">
      <w:pPr>
        <w:ind w:firstLine="0"/>
        <w:rPr>
          <w:rFonts w:cstheme="minorHAnsi"/>
        </w:rPr>
      </w:pPr>
    </w:p>
    <w:p w14:paraId="6EA30A95" w14:textId="77777777" w:rsidR="002E258E" w:rsidRDefault="002E258E" w:rsidP="00D2223C">
      <w:pPr>
        <w:ind w:firstLine="0"/>
        <w:rPr>
          <w:rFonts w:cstheme="minorHAnsi"/>
        </w:rPr>
      </w:pPr>
    </w:p>
    <w:p w14:paraId="41A670E7" w14:textId="2FCBB7F1" w:rsidR="00D2223C" w:rsidRDefault="00653D42" w:rsidP="00653D42">
      <w:pPr>
        <w:ind w:firstLine="0"/>
        <w:jc w:val="right"/>
        <w:rPr>
          <w:rFonts w:cstheme="minorHAnsi"/>
          <w:lang w:bidi="fa-IR"/>
        </w:rPr>
      </w:pPr>
      <w:r w:rsidRPr="008A3B8A">
        <w:rPr>
          <w:rFonts w:cs="KFGQPC Uthmanic Script HAFS"/>
          <w:color w:val="000000"/>
          <w:sz w:val="36"/>
          <w:szCs w:val="36"/>
          <w:shd w:val="clear" w:color="auto" w:fill="FFFFFF"/>
          <w:rtl/>
        </w:rPr>
        <w:lastRenderedPageBreak/>
        <w:t xml:space="preserve">كَلَّآ إِنَّ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لۡإِنسَٰنَ</w:t>
      </w:r>
      <w:r w:rsidRPr="008A3B8A">
        <w:rPr>
          <w:rFonts w:cs="KFGQPC Uthmanic Script HAFS"/>
          <w:color w:val="000000"/>
          <w:sz w:val="36"/>
          <w:szCs w:val="36"/>
          <w:shd w:val="clear" w:color="auto" w:fill="FFFFFF"/>
          <w:rtl/>
        </w:rPr>
        <w:t xml:space="preserve"> لَيَطۡغَىٰٓ٦ أَن رَّءَاهُ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سۡتَغۡنَىٰٓ</w:t>
      </w:r>
      <w:r w:rsidRPr="008A3B8A">
        <w:rPr>
          <w:rFonts w:cs="KFGQPC Uthmanic Script HAFS"/>
          <w:color w:val="000000"/>
          <w:sz w:val="36"/>
          <w:szCs w:val="36"/>
          <w:shd w:val="clear" w:color="auto" w:fill="FFFFFF"/>
          <w:rtl/>
        </w:rPr>
        <w:t xml:space="preserve">٧ إِنَّ إِلَىٰ رَبِّكَ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لرُّجۡعَىٰٓ</w:t>
      </w:r>
      <w:r w:rsidRPr="008A3B8A">
        <w:rPr>
          <w:rFonts w:cs="KFGQPC Uthmanic Script HAFS"/>
          <w:color w:val="000000"/>
          <w:sz w:val="36"/>
          <w:szCs w:val="36"/>
          <w:shd w:val="clear" w:color="auto" w:fill="FFFFFF"/>
          <w:rtl/>
        </w:rPr>
        <w:t xml:space="preserve">٨ أَرَءَيۡتَ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لَّذِي</w:t>
      </w:r>
      <w:r w:rsidRPr="008A3B8A">
        <w:rPr>
          <w:rFonts w:cs="KFGQPC Uthmanic Script HAFS"/>
          <w:color w:val="000000"/>
          <w:sz w:val="36"/>
          <w:szCs w:val="36"/>
          <w:shd w:val="clear" w:color="auto" w:fill="FFFFFF"/>
          <w:rtl/>
        </w:rPr>
        <w:t xml:space="preserve"> يَنۡهَىٰ٩ عَبۡدًا إِذَا صَلَّىٰٓ١٠ أَرَءَيۡتَ إِن كَانَ عَلَى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لۡهُدَىٰٓ</w:t>
      </w:r>
      <w:r w:rsidRPr="008A3B8A">
        <w:rPr>
          <w:rFonts w:cs="KFGQPC Uthmanic Script HAFS"/>
          <w:color w:val="000000"/>
          <w:sz w:val="36"/>
          <w:szCs w:val="36"/>
          <w:shd w:val="clear" w:color="auto" w:fill="FFFFFF"/>
          <w:rtl/>
        </w:rPr>
        <w:t>١١ أَوۡ أَمَرَ بِ</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لتَّقۡوَىٰٓ</w:t>
      </w:r>
      <w:r w:rsidRPr="008A3B8A">
        <w:rPr>
          <w:rFonts w:cs="KFGQPC Uthmanic Script HAFS"/>
          <w:color w:val="000000"/>
          <w:sz w:val="36"/>
          <w:szCs w:val="36"/>
          <w:shd w:val="clear" w:color="auto" w:fill="FFFFFF"/>
          <w:rtl/>
        </w:rPr>
        <w:t xml:space="preserve">١٢ أَرَءَيۡتَ إِن كَذَّبَ وَتَوَلَّىٰٓ١٣ أَلَمۡ يَعۡلَم بِأَنَّ </w:t>
      </w:r>
      <w:r w:rsidRPr="008A3B8A">
        <w:rPr>
          <w:rFonts w:cs="KFGQPC Uthmanic Script HAFS" w:hint="cs"/>
          <w:color w:val="000000"/>
          <w:sz w:val="36"/>
          <w:szCs w:val="36"/>
          <w:shd w:val="clear" w:color="auto" w:fill="FFFFFF"/>
          <w:rtl/>
        </w:rPr>
        <w:t>ٱ</w:t>
      </w:r>
      <w:r w:rsidRPr="008A3B8A">
        <w:rPr>
          <w:rFonts w:cs="KFGQPC Uthmanic Script HAFS" w:hint="eastAsia"/>
          <w:color w:val="000000"/>
          <w:sz w:val="36"/>
          <w:szCs w:val="36"/>
          <w:shd w:val="clear" w:color="auto" w:fill="FFFFFF"/>
          <w:rtl/>
        </w:rPr>
        <w:t>للَّهَ</w:t>
      </w:r>
      <w:r w:rsidRPr="008A3B8A">
        <w:rPr>
          <w:rFonts w:cs="KFGQPC Uthmanic Script HAFS"/>
          <w:color w:val="000000"/>
          <w:sz w:val="36"/>
          <w:szCs w:val="36"/>
          <w:shd w:val="clear" w:color="auto" w:fill="FFFFFF"/>
          <w:rtl/>
        </w:rPr>
        <w:t xml:space="preserve"> يَرَىٰ١٤</w:t>
      </w:r>
    </w:p>
    <w:p w14:paraId="60BC2E53" w14:textId="77777777" w:rsidR="00653D42" w:rsidRPr="00E0408E" w:rsidRDefault="00653D42" w:rsidP="00D2223C">
      <w:pPr>
        <w:ind w:firstLine="0"/>
        <w:rPr>
          <w:rFonts w:cstheme="minorHAnsi"/>
          <w:lang w:bidi="fa-IR"/>
        </w:rPr>
      </w:pPr>
    </w:p>
    <w:p w14:paraId="58D9E0D9"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6- </w:t>
      </w:r>
      <w:r w:rsidR="0045612A" w:rsidRPr="002E258E">
        <w:rPr>
          <w:rFonts w:cstheme="minorHAnsi"/>
          <w:b/>
          <w:bCs/>
          <w:i/>
          <w:iCs/>
          <w:sz w:val="20"/>
          <w:szCs w:val="20"/>
          <w:lang w:bidi="fa-IR"/>
        </w:rPr>
        <w:t>Prenez-garde ! Vraiment l’homme devient rebelle,</w:t>
      </w:r>
    </w:p>
    <w:p w14:paraId="1EA5ED6E" w14:textId="513732D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7- </w:t>
      </w:r>
      <w:r w:rsidR="0045612A" w:rsidRPr="002E258E">
        <w:rPr>
          <w:rFonts w:cstheme="minorHAnsi"/>
          <w:b/>
          <w:bCs/>
          <w:i/>
          <w:iCs/>
          <w:sz w:val="20"/>
          <w:szCs w:val="20"/>
          <w:lang w:bidi="fa-IR"/>
        </w:rPr>
        <w:t>aussitôt qu’il se trouve dans l’aisance et la richesse</w:t>
      </w:r>
      <w:r w:rsidRPr="002E258E">
        <w:rPr>
          <w:rFonts w:cstheme="minorHAnsi"/>
          <w:b/>
          <w:bCs/>
          <w:i/>
          <w:iCs/>
          <w:sz w:val="20"/>
          <w:szCs w:val="20"/>
          <w:lang w:bidi="fa-IR"/>
        </w:rPr>
        <w:t>.</w:t>
      </w:r>
    </w:p>
    <w:p w14:paraId="120059CF"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8- </w:t>
      </w:r>
      <w:r w:rsidR="0045612A" w:rsidRPr="002E258E">
        <w:rPr>
          <w:rFonts w:cstheme="minorHAnsi"/>
          <w:b/>
          <w:bCs/>
          <w:i/>
          <w:iCs/>
          <w:sz w:val="20"/>
          <w:szCs w:val="20"/>
          <w:lang w:bidi="fa-IR"/>
        </w:rPr>
        <w:t>Mais, c’est vers ton Seigneur qu’est le retour.</w:t>
      </w:r>
    </w:p>
    <w:p w14:paraId="7D524C42"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9- </w:t>
      </w:r>
      <w:r w:rsidR="0045612A" w:rsidRPr="002E258E">
        <w:rPr>
          <w:rFonts w:cstheme="minorHAnsi"/>
          <w:b/>
          <w:bCs/>
          <w:i/>
          <w:iCs/>
          <w:sz w:val="20"/>
          <w:szCs w:val="20"/>
          <w:lang w:bidi="fa-IR"/>
        </w:rPr>
        <w:t>As-tu vu celui qui interdit</w:t>
      </w:r>
    </w:p>
    <w:p w14:paraId="43A9FAA0"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10- </w:t>
      </w:r>
      <w:r w:rsidR="0045612A" w:rsidRPr="002E258E">
        <w:rPr>
          <w:rFonts w:cstheme="minorHAnsi"/>
          <w:b/>
          <w:bCs/>
          <w:i/>
          <w:iCs/>
          <w:sz w:val="20"/>
          <w:szCs w:val="20"/>
          <w:lang w:bidi="fa-IR"/>
        </w:rPr>
        <w:t>à un serviteur d’Allah (Mohammad) d’accomplir la prière</w:t>
      </w:r>
    </w:p>
    <w:p w14:paraId="254E7F8C"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11- </w:t>
      </w:r>
      <w:r w:rsidR="0045612A" w:rsidRPr="002E258E">
        <w:rPr>
          <w:rFonts w:cstheme="minorHAnsi"/>
          <w:b/>
          <w:bCs/>
          <w:i/>
          <w:iCs/>
          <w:sz w:val="20"/>
          <w:szCs w:val="20"/>
          <w:lang w:bidi="fa-IR"/>
        </w:rPr>
        <w:t>Vois-tu s’il est sur la bonne voie,</w:t>
      </w:r>
    </w:p>
    <w:p w14:paraId="58EBD413"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12- </w:t>
      </w:r>
      <w:r w:rsidR="0045612A" w:rsidRPr="002E258E">
        <w:rPr>
          <w:rFonts w:cstheme="minorHAnsi"/>
          <w:b/>
          <w:bCs/>
          <w:i/>
          <w:iCs/>
          <w:sz w:val="20"/>
          <w:szCs w:val="20"/>
          <w:lang w:bidi="fa-IR"/>
        </w:rPr>
        <w:t>ou s’il ordonne la piété ?</w:t>
      </w:r>
    </w:p>
    <w:p w14:paraId="5F996437"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13- </w:t>
      </w:r>
      <w:r w:rsidR="0045612A" w:rsidRPr="002E258E">
        <w:rPr>
          <w:rFonts w:cstheme="minorHAnsi"/>
          <w:b/>
          <w:bCs/>
          <w:i/>
          <w:iCs/>
          <w:sz w:val="20"/>
          <w:szCs w:val="20"/>
          <w:lang w:bidi="fa-IR"/>
        </w:rPr>
        <w:t xml:space="preserve">Vois-tu s’il dément et tourne le dos ? </w:t>
      </w:r>
    </w:p>
    <w:p w14:paraId="4FECCB33" w14:textId="2CF5F9BE" w:rsidR="00D2223C" w:rsidRDefault="002E258E" w:rsidP="000A4704">
      <w:pPr>
        <w:ind w:firstLine="0"/>
        <w:rPr>
          <w:rFonts w:cstheme="minorHAnsi"/>
          <w:b/>
          <w:bCs/>
          <w:i/>
          <w:iCs/>
          <w:sz w:val="20"/>
          <w:szCs w:val="20"/>
          <w:lang w:bidi="fa-IR"/>
        </w:rPr>
      </w:pPr>
      <w:r w:rsidRPr="002E258E">
        <w:rPr>
          <w:rFonts w:cstheme="minorHAnsi"/>
          <w:b/>
          <w:bCs/>
          <w:i/>
          <w:iCs/>
          <w:sz w:val="20"/>
          <w:szCs w:val="20"/>
          <w:lang w:bidi="fa-IR"/>
        </w:rPr>
        <w:t xml:space="preserve">14- </w:t>
      </w:r>
      <w:r w:rsidR="0045612A" w:rsidRPr="002E258E">
        <w:rPr>
          <w:rFonts w:cstheme="minorHAnsi"/>
          <w:b/>
          <w:bCs/>
          <w:i/>
          <w:iCs/>
          <w:sz w:val="20"/>
          <w:szCs w:val="20"/>
          <w:lang w:bidi="fa-IR"/>
        </w:rPr>
        <w:t>Ne sait-il pas que vraiment Allah voit ? </w:t>
      </w:r>
      <w:bookmarkStart w:id="6" w:name="_Hlk152175446"/>
    </w:p>
    <w:p w14:paraId="3734BF81" w14:textId="77777777" w:rsidR="00653D42" w:rsidRPr="000A4704" w:rsidRDefault="00653D42" w:rsidP="000A4704">
      <w:pPr>
        <w:ind w:firstLine="0"/>
        <w:rPr>
          <w:rFonts w:cstheme="minorHAnsi"/>
          <w:b/>
          <w:bCs/>
          <w:i/>
          <w:iCs/>
          <w:sz w:val="20"/>
          <w:szCs w:val="20"/>
          <w:lang w:bidi="fa-IR"/>
        </w:rPr>
      </w:pPr>
    </w:p>
    <w:bookmarkEnd w:id="6"/>
    <w:p w14:paraId="2C34F581" w14:textId="77777777" w:rsidR="00932DD9" w:rsidRPr="00011122" w:rsidRDefault="00932DD9" w:rsidP="00932DD9">
      <w:pPr>
        <w:ind w:firstLine="0"/>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69AF7B15" w14:textId="77777777" w:rsidR="00D2223C" w:rsidRPr="00E0408E" w:rsidRDefault="00D2223C" w:rsidP="00D2223C">
      <w:pPr>
        <w:ind w:firstLine="0"/>
        <w:rPr>
          <w:rFonts w:cstheme="minorHAnsi"/>
          <w:i/>
          <w:iCs/>
          <w:lang w:bidi="fa-IR"/>
        </w:rPr>
      </w:pPr>
    </w:p>
    <w:p w14:paraId="2F4FC745" w14:textId="695DDC43" w:rsidR="0045612A" w:rsidRPr="00E0408E" w:rsidRDefault="0045612A" w:rsidP="00D2223C">
      <w:pPr>
        <w:ind w:firstLine="0"/>
        <w:rPr>
          <w:rFonts w:cstheme="minorHAnsi"/>
          <w:lang w:bidi="fa-IR"/>
        </w:rPr>
      </w:pPr>
      <w:r w:rsidRPr="00E0408E">
        <w:rPr>
          <w:rFonts w:cstheme="minorHAnsi"/>
          <w:lang w:bidi="fa-IR"/>
        </w:rPr>
        <w:t xml:space="preserve">On raconte qu'Abou </w:t>
      </w:r>
      <w:r w:rsidR="003A325C">
        <w:rPr>
          <w:rFonts w:cstheme="minorHAnsi"/>
          <w:lang w:bidi="fa-IR"/>
        </w:rPr>
        <w:t>J</w:t>
      </w:r>
      <w:r w:rsidRPr="00E0408E">
        <w:rPr>
          <w:rFonts w:cstheme="minorHAnsi"/>
          <w:lang w:bidi="fa-IR"/>
        </w:rPr>
        <w:t>ahl</w:t>
      </w:r>
      <w:r w:rsidR="00DB4262">
        <w:rPr>
          <w:rStyle w:val="Appelnotedebasdep"/>
          <w:rFonts w:cstheme="minorHAnsi"/>
          <w:lang w:bidi="fa-IR"/>
        </w:rPr>
        <w:footnoteReference w:id="9"/>
      </w:r>
      <w:r w:rsidRPr="00E0408E">
        <w:rPr>
          <w:rFonts w:cstheme="minorHAnsi"/>
          <w:lang w:bidi="fa-IR"/>
        </w:rPr>
        <w:t xml:space="preserve"> avait l'intention de manquer de respect au Prophète (</w:t>
      </w:r>
      <w:r w:rsidR="00D2223C" w:rsidRPr="00E0408E">
        <w:rPr>
          <w:rFonts w:cstheme="minorHAnsi"/>
          <w:lang w:bidi="fa-IR"/>
        </w:rPr>
        <w:t>s</w:t>
      </w:r>
      <w:r w:rsidRPr="00E0408E">
        <w:rPr>
          <w:rFonts w:cstheme="minorHAnsi"/>
          <w:lang w:bidi="fa-IR"/>
        </w:rPr>
        <w:t>) pendant la prosternation de la prière, mais quand il s'est approché du Prophète (</w:t>
      </w:r>
      <w:r w:rsidR="00D2223C" w:rsidRPr="00E0408E">
        <w:rPr>
          <w:rFonts w:cstheme="minorHAnsi"/>
          <w:lang w:bidi="fa-IR"/>
        </w:rPr>
        <w:t>s</w:t>
      </w:r>
      <w:r w:rsidRPr="00E0408E">
        <w:rPr>
          <w:rFonts w:cstheme="minorHAnsi"/>
          <w:lang w:bidi="fa-IR"/>
        </w:rPr>
        <w:t>), il a vu entre lui et le Prophète</w:t>
      </w:r>
      <w:r w:rsidR="00D2223C" w:rsidRPr="00E0408E">
        <w:rPr>
          <w:rFonts w:cstheme="minorHAnsi"/>
          <w:lang w:bidi="fa-IR"/>
        </w:rPr>
        <w:t xml:space="preserve"> (s)</w:t>
      </w:r>
      <w:r w:rsidRPr="00E0408E">
        <w:rPr>
          <w:rFonts w:cstheme="minorHAnsi"/>
          <w:lang w:bidi="fa-IR"/>
        </w:rPr>
        <w:t xml:space="preserve"> un fossé de feu et il a reculé. À ce moment-là, les versets ci-dessus sont descendus et ont décrit l'état de cet individu arrogant.</w:t>
      </w:r>
      <w:r w:rsidR="00D2223C" w:rsidRPr="00E0408E">
        <w:rPr>
          <w:rStyle w:val="Appelnotedebasdep"/>
          <w:rFonts w:cstheme="minorHAnsi"/>
          <w:lang w:bidi="fa-IR"/>
        </w:rPr>
        <w:footnoteReference w:id="10"/>
      </w:r>
    </w:p>
    <w:p w14:paraId="46D7F110" w14:textId="77777777" w:rsidR="00D2223C" w:rsidRPr="00E0408E" w:rsidRDefault="00D2223C" w:rsidP="00D2223C">
      <w:pPr>
        <w:ind w:firstLine="0"/>
        <w:rPr>
          <w:rFonts w:cstheme="minorHAnsi"/>
          <w:lang w:bidi="fa-IR"/>
        </w:rPr>
      </w:pPr>
    </w:p>
    <w:p w14:paraId="660B75D2" w14:textId="297B52CB" w:rsidR="0045612A" w:rsidRPr="00E0408E" w:rsidRDefault="00D2223C" w:rsidP="00D2223C">
      <w:pPr>
        <w:tabs>
          <w:tab w:val="left" w:pos="1080"/>
        </w:tabs>
        <w:ind w:firstLine="0"/>
        <w:rPr>
          <w:rFonts w:cstheme="minorHAnsi"/>
          <w:lang w:val="fr-BE" w:bidi="fa-IR"/>
        </w:rPr>
      </w:pPr>
      <w:r w:rsidRPr="00E0408E">
        <w:rPr>
          <w:rFonts w:cstheme="minorHAnsi"/>
          <w:lang w:bidi="fa-IR"/>
        </w:rPr>
        <w:t xml:space="preserve">1- </w:t>
      </w:r>
      <w:r w:rsidR="0045612A" w:rsidRPr="00E0408E">
        <w:rPr>
          <w:rFonts w:cstheme="minorHAnsi"/>
          <w:lang w:bidi="fa-IR"/>
        </w:rPr>
        <w:t>Il ressort de ces versets que l</w:t>
      </w:r>
      <w:r w:rsidR="0045612A" w:rsidRPr="00E0408E">
        <w:rPr>
          <w:rFonts w:cstheme="minorHAnsi"/>
          <w:lang w:val="fr-BE" w:bidi="fa-IR"/>
        </w:rPr>
        <w:t>es hommes arrogants doivent savoir</w:t>
      </w:r>
      <w:r w:rsidRPr="00E0408E">
        <w:rPr>
          <w:rFonts w:cstheme="minorHAnsi"/>
          <w:lang w:val="fr-BE" w:bidi="fa-IR"/>
        </w:rPr>
        <w:t xml:space="preserve"> </w:t>
      </w:r>
      <w:r w:rsidR="0045612A" w:rsidRPr="00E0408E">
        <w:rPr>
          <w:rFonts w:cstheme="minorHAnsi"/>
          <w:lang w:val="fr-BE" w:bidi="fa-IR"/>
        </w:rPr>
        <w:t xml:space="preserve">: </w:t>
      </w:r>
    </w:p>
    <w:p w14:paraId="60B3DC31" w14:textId="1A98B89B" w:rsidR="0045612A" w:rsidRPr="00E0408E" w:rsidRDefault="00D2223C" w:rsidP="00D2223C">
      <w:pPr>
        <w:tabs>
          <w:tab w:val="left" w:pos="1080"/>
        </w:tabs>
        <w:ind w:firstLine="0"/>
        <w:rPr>
          <w:rFonts w:cstheme="minorHAnsi"/>
          <w:lang w:val="fr-BE" w:bidi="fa-IR"/>
        </w:rPr>
      </w:pPr>
      <w:r w:rsidRPr="00E0408E">
        <w:rPr>
          <w:rFonts w:cstheme="minorHAnsi"/>
          <w:lang w:val="fr-BE" w:bidi="fa-IR"/>
        </w:rPr>
        <w:t xml:space="preserve">a) </w:t>
      </w:r>
      <w:r w:rsidR="0045612A" w:rsidRPr="00E0408E">
        <w:rPr>
          <w:rFonts w:cstheme="minorHAnsi"/>
          <w:lang w:val="fr-BE" w:bidi="fa-IR"/>
        </w:rPr>
        <w:t>premièrement, leur retour est uniquement vers Dieu et au Jour de la résurrection, Il leur demandera de rendre compte et leur donnera le châtiment pour leur arrogance.</w:t>
      </w:r>
    </w:p>
    <w:p w14:paraId="6F133B02" w14:textId="512B1F10" w:rsidR="0045612A" w:rsidRPr="00E0408E" w:rsidRDefault="00D2223C" w:rsidP="00D2223C">
      <w:pPr>
        <w:tabs>
          <w:tab w:val="left" w:pos="1080"/>
        </w:tabs>
        <w:ind w:firstLine="0"/>
        <w:rPr>
          <w:rFonts w:cstheme="minorHAnsi"/>
          <w:lang w:val="fr-BE" w:bidi="fa-IR"/>
        </w:rPr>
      </w:pPr>
      <w:r w:rsidRPr="00E0408E">
        <w:rPr>
          <w:rFonts w:cstheme="minorHAnsi"/>
          <w:lang w:val="fr-BE" w:bidi="fa-IR"/>
        </w:rPr>
        <w:t xml:space="preserve">b) </w:t>
      </w:r>
      <w:r w:rsidR="0060433B">
        <w:rPr>
          <w:rFonts w:cstheme="minorHAnsi"/>
          <w:lang w:val="fr-BE" w:bidi="fa-IR"/>
        </w:rPr>
        <w:t>d</w:t>
      </w:r>
      <w:r w:rsidR="0045612A" w:rsidRPr="00E0408E">
        <w:rPr>
          <w:rFonts w:cstheme="minorHAnsi"/>
          <w:lang w:val="fr-BE" w:bidi="fa-IR"/>
        </w:rPr>
        <w:t>euxièmement, Dieu surveille les arrogants qui renient la vérité et voit toutes leurs actions, les enregistre et finalement Il leur demandera de rendre compte.</w:t>
      </w:r>
    </w:p>
    <w:p w14:paraId="4FCBBB8E" w14:textId="77777777" w:rsidR="0045612A" w:rsidRPr="00E0408E" w:rsidRDefault="0045612A" w:rsidP="00D2223C">
      <w:pPr>
        <w:tabs>
          <w:tab w:val="left" w:pos="1080"/>
        </w:tabs>
        <w:ind w:firstLine="0"/>
        <w:rPr>
          <w:rFonts w:cstheme="minorHAnsi"/>
          <w:lang w:val="fr-BE" w:bidi="fa-IR"/>
        </w:rPr>
      </w:pPr>
      <w:r w:rsidRPr="00E0408E">
        <w:rPr>
          <w:rFonts w:cstheme="minorHAnsi"/>
          <w:lang w:val="fr-BE" w:bidi="fa-IR"/>
        </w:rPr>
        <w:lastRenderedPageBreak/>
        <w:t xml:space="preserve">En effet, si l'homme réalise qu’il est incessamment sous le regard de Dieu et qu'en fin de compte son retour est uniquement vers Dieu qui est le Juge Équitable, il aura honte et s'abstiendra de pécher et d'être arrogant. </w:t>
      </w:r>
    </w:p>
    <w:p w14:paraId="55E70BEE" w14:textId="2DA144EA" w:rsidR="0045612A" w:rsidRPr="00E0408E" w:rsidRDefault="00D2223C" w:rsidP="00D2223C">
      <w:pPr>
        <w:tabs>
          <w:tab w:val="left" w:pos="1080"/>
        </w:tabs>
        <w:ind w:firstLine="0"/>
        <w:rPr>
          <w:rFonts w:cstheme="minorHAnsi"/>
          <w:lang w:val="fr-BE" w:bidi="fa-IR"/>
        </w:rPr>
      </w:pPr>
      <w:r w:rsidRPr="00E0408E">
        <w:rPr>
          <w:rFonts w:cstheme="minorHAnsi"/>
          <w:lang w:val="fr-BE" w:bidi="fa-IR"/>
        </w:rPr>
        <w:t xml:space="preserve">2- </w:t>
      </w:r>
      <w:r w:rsidR="0045612A" w:rsidRPr="00E0408E">
        <w:rPr>
          <w:rFonts w:cstheme="minorHAnsi"/>
          <w:lang w:val="fr-BE" w:bidi="fa-IR"/>
        </w:rPr>
        <w:t>Ces versets posent une question</w:t>
      </w:r>
      <w:r w:rsidR="0060433B">
        <w:rPr>
          <w:rFonts w:cstheme="minorHAnsi"/>
          <w:lang w:val="fr-BE" w:bidi="fa-IR"/>
        </w:rPr>
        <w:t> :</w:t>
      </w:r>
      <w:r w:rsidR="0045612A" w:rsidRPr="00E0408E">
        <w:rPr>
          <w:rFonts w:cstheme="minorHAnsi"/>
          <w:lang w:val="fr-BE" w:bidi="fa-IR"/>
        </w:rPr>
        <w:t xml:space="preserve"> un serviteur qui est en prière et suit le chemin de la guidée et de la piété mérite-t-il d'être empêché</w:t>
      </w:r>
      <w:r w:rsidR="009E13C7">
        <w:rPr>
          <w:rFonts w:cstheme="minorHAnsi"/>
          <w:lang w:val="fr-BE" w:bidi="fa-IR"/>
        </w:rPr>
        <w:t xml:space="preserve"> </w:t>
      </w:r>
      <w:r w:rsidR="0045612A" w:rsidRPr="00E0408E">
        <w:rPr>
          <w:rFonts w:cstheme="minorHAnsi"/>
          <w:lang w:val="fr-BE" w:bidi="fa-IR"/>
        </w:rPr>
        <w:t>? Ne vaut-il pas mieux que ces arrogants suivent le chemin de la guidée et de la piété pour obtenir le salut</w:t>
      </w:r>
      <w:r w:rsidR="009E13C7">
        <w:rPr>
          <w:rFonts w:cstheme="minorHAnsi"/>
          <w:lang w:val="fr-BE" w:bidi="fa-IR"/>
        </w:rPr>
        <w:t xml:space="preserve"> </w:t>
      </w:r>
      <w:r w:rsidR="0045612A" w:rsidRPr="00E0408E">
        <w:rPr>
          <w:rFonts w:cstheme="minorHAnsi"/>
          <w:lang w:val="fr-BE" w:bidi="fa-IR"/>
        </w:rPr>
        <w:t>?</w:t>
      </w:r>
      <w:r w:rsidRPr="00E0408E">
        <w:rPr>
          <w:rStyle w:val="Appelnotedebasdep"/>
          <w:rFonts w:cstheme="minorHAnsi"/>
          <w:lang w:val="fr-BE" w:bidi="fa-IR"/>
        </w:rPr>
        <w:footnoteReference w:id="11"/>
      </w:r>
    </w:p>
    <w:p w14:paraId="388BB9CF" w14:textId="77777777" w:rsidR="0045612A" w:rsidRPr="00E0408E" w:rsidRDefault="0045612A" w:rsidP="002E258E">
      <w:pPr>
        <w:tabs>
          <w:tab w:val="left" w:pos="1080"/>
        </w:tabs>
        <w:ind w:firstLine="0"/>
        <w:rPr>
          <w:rFonts w:cstheme="minorHAnsi"/>
          <w:lang w:val="fr-BE" w:bidi="fa-IR"/>
        </w:rPr>
      </w:pPr>
    </w:p>
    <w:p w14:paraId="0F5F0C75" w14:textId="77777777" w:rsidR="0045612A" w:rsidRPr="00E0408E" w:rsidRDefault="0045612A" w:rsidP="002E258E">
      <w:pPr>
        <w:tabs>
          <w:tab w:val="left" w:pos="1080"/>
        </w:tabs>
        <w:ind w:firstLine="0"/>
        <w:rPr>
          <w:rFonts w:cstheme="minorHAnsi"/>
          <w:lang w:val="fr-BE" w:bidi="fa-IR"/>
        </w:rPr>
      </w:pPr>
    </w:p>
    <w:p w14:paraId="54920FE3" w14:textId="77777777" w:rsidR="00D2223C" w:rsidRDefault="00D2223C" w:rsidP="00D2223C">
      <w:pPr>
        <w:ind w:firstLine="0"/>
        <w:rPr>
          <w:rFonts w:cstheme="minorHAnsi"/>
          <w:i/>
          <w:iCs/>
          <w:lang w:bidi="fa-IR"/>
        </w:rPr>
      </w:pPr>
    </w:p>
    <w:p w14:paraId="1F957BB4" w14:textId="77777777" w:rsidR="00653D42" w:rsidRPr="00653D42" w:rsidRDefault="00653D42" w:rsidP="00653D42">
      <w:pPr>
        <w:bidi/>
        <w:spacing w:line="240" w:lineRule="auto"/>
        <w:ind w:firstLine="0"/>
        <w:jc w:val="left"/>
        <w:rPr>
          <w:rFonts w:cs="KFGQPC Uthmanic Script HAFS"/>
          <w:color w:val="000000"/>
          <w:sz w:val="36"/>
          <w:szCs w:val="36"/>
          <w:lang w:val="fr-FR"/>
        </w:rPr>
      </w:pPr>
      <w:r w:rsidRPr="00653D42">
        <w:rPr>
          <w:rFonts w:cs="KFGQPC Uthmanic Script HAFS"/>
          <w:color w:val="000000"/>
          <w:sz w:val="36"/>
          <w:szCs w:val="36"/>
          <w:shd w:val="clear" w:color="auto" w:fill="FFFFFF"/>
          <w:rtl/>
          <w:lang w:val="fr-FR"/>
        </w:rPr>
        <w:t>كَلَّا لَئِن لَّمۡ يَنتَهِ لَنَسۡفَعَۢا بِ</w:t>
      </w:r>
      <w:r w:rsidRPr="00653D42">
        <w:rPr>
          <w:rFonts w:cs="KFGQPC Uthmanic Script HAFS" w:hint="cs"/>
          <w:color w:val="000000"/>
          <w:sz w:val="36"/>
          <w:szCs w:val="36"/>
          <w:shd w:val="clear" w:color="auto" w:fill="FFFFFF"/>
          <w:rtl/>
          <w:lang w:val="fr-FR"/>
        </w:rPr>
        <w:t>ٱ</w:t>
      </w:r>
      <w:r w:rsidRPr="00653D42">
        <w:rPr>
          <w:rFonts w:cs="KFGQPC Uthmanic Script HAFS" w:hint="eastAsia"/>
          <w:color w:val="000000"/>
          <w:sz w:val="36"/>
          <w:szCs w:val="36"/>
          <w:shd w:val="clear" w:color="auto" w:fill="FFFFFF"/>
          <w:rtl/>
          <w:lang w:val="fr-FR"/>
        </w:rPr>
        <w:t>لنَّاصِيَةِ</w:t>
      </w:r>
      <w:r w:rsidRPr="00653D42">
        <w:rPr>
          <w:rFonts w:cs="KFGQPC Uthmanic Script HAFS"/>
          <w:color w:val="000000"/>
          <w:sz w:val="36"/>
          <w:szCs w:val="36"/>
          <w:shd w:val="clear" w:color="auto" w:fill="FFFFFF"/>
          <w:rtl/>
          <w:lang w:val="fr-FR"/>
        </w:rPr>
        <w:t>١٥ نَاصِيَةٖ كَٰذِبَةٍ خَاطِئَةٖ١٦ فَلۡيَدۡعُ نَادِيَهُ</w:t>
      </w:r>
      <w:r w:rsidRPr="00653D42">
        <w:rPr>
          <w:rFonts w:cs="KFGQPC Uthmanic Script HAFS" w:hint="cs"/>
          <w:color w:val="000000"/>
          <w:sz w:val="36"/>
          <w:szCs w:val="36"/>
          <w:shd w:val="clear" w:color="auto" w:fill="FFFFFF"/>
          <w:rtl/>
          <w:lang w:val="fr-FR"/>
        </w:rPr>
        <w:t>ۥ</w:t>
      </w:r>
      <w:r w:rsidRPr="00653D42">
        <w:rPr>
          <w:rFonts w:cs="KFGQPC Uthmanic Script HAFS"/>
          <w:color w:val="000000"/>
          <w:sz w:val="36"/>
          <w:szCs w:val="36"/>
          <w:shd w:val="clear" w:color="auto" w:fill="FFFFFF"/>
          <w:rtl/>
          <w:lang w:val="fr-FR"/>
        </w:rPr>
        <w:t xml:space="preserve">١٧ سَنَدۡعُ </w:t>
      </w:r>
      <w:r w:rsidRPr="00653D42">
        <w:rPr>
          <w:rFonts w:cs="KFGQPC Uthmanic Script HAFS" w:hint="cs"/>
          <w:color w:val="000000"/>
          <w:sz w:val="36"/>
          <w:szCs w:val="36"/>
          <w:shd w:val="clear" w:color="auto" w:fill="FFFFFF"/>
          <w:rtl/>
          <w:lang w:val="fr-FR"/>
        </w:rPr>
        <w:t>ٱ</w:t>
      </w:r>
      <w:r w:rsidRPr="00653D42">
        <w:rPr>
          <w:rFonts w:cs="KFGQPC Uthmanic Script HAFS" w:hint="eastAsia"/>
          <w:color w:val="000000"/>
          <w:sz w:val="36"/>
          <w:szCs w:val="36"/>
          <w:shd w:val="clear" w:color="auto" w:fill="FFFFFF"/>
          <w:rtl/>
          <w:lang w:val="fr-FR"/>
        </w:rPr>
        <w:t>لزَّبَانِيَةَ</w:t>
      </w:r>
      <w:r w:rsidRPr="00653D42">
        <w:rPr>
          <w:rFonts w:cs="KFGQPC Uthmanic Script HAFS"/>
          <w:color w:val="000000"/>
          <w:sz w:val="36"/>
          <w:szCs w:val="36"/>
          <w:shd w:val="clear" w:color="auto" w:fill="FFFFFF"/>
          <w:rtl/>
          <w:lang w:val="fr-FR"/>
        </w:rPr>
        <w:t>١٨ كَلَّا لَا تُطِعۡهُ وَ</w:t>
      </w:r>
      <w:r w:rsidRPr="00653D42">
        <w:rPr>
          <w:rFonts w:cs="KFGQPC Uthmanic Script HAFS" w:hint="cs"/>
          <w:color w:val="000000"/>
          <w:sz w:val="36"/>
          <w:szCs w:val="36"/>
          <w:shd w:val="clear" w:color="auto" w:fill="FFFFFF"/>
          <w:rtl/>
          <w:lang w:val="fr-FR"/>
        </w:rPr>
        <w:t>ٱ</w:t>
      </w:r>
      <w:r w:rsidRPr="00653D42">
        <w:rPr>
          <w:rFonts w:cs="KFGQPC Uthmanic Script HAFS" w:hint="eastAsia"/>
          <w:color w:val="000000"/>
          <w:sz w:val="36"/>
          <w:szCs w:val="36"/>
          <w:shd w:val="clear" w:color="auto" w:fill="FFFFFF"/>
          <w:rtl/>
          <w:lang w:val="fr-FR"/>
        </w:rPr>
        <w:t>سۡجُدۡۤ</w:t>
      </w:r>
      <w:r w:rsidRPr="00653D42">
        <w:rPr>
          <w:rFonts w:cs="KFGQPC Uthmanic Script HAFS"/>
          <w:color w:val="000000"/>
          <w:sz w:val="36"/>
          <w:szCs w:val="36"/>
          <w:shd w:val="clear" w:color="auto" w:fill="FFFFFF"/>
          <w:rtl/>
          <w:lang w:val="fr-FR"/>
        </w:rPr>
        <w:t xml:space="preserve"> وَ</w:t>
      </w:r>
      <w:r w:rsidRPr="00653D42">
        <w:rPr>
          <w:rFonts w:cs="KFGQPC Uthmanic Script HAFS" w:hint="cs"/>
          <w:color w:val="000000"/>
          <w:sz w:val="36"/>
          <w:szCs w:val="36"/>
          <w:shd w:val="clear" w:color="auto" w:fill="FFFFFF"/>
          <w:rtl/>
          <w:lang w:val="fr-FR"/>
        </w:rPr>
        <w:t>ٱ</w:t>
      </w:r>
      <w:r w:rsidRPr="00653D42">
        <w:rPr>
          <w:rFonts w:cs="KFGQPC Uthmanic Script HAFS" w:hint="eastAsia"/>
          <w:color w:val="000000"/>
          <w:sz w:val="36"/>
          <w:szCs w:val="36"/>
          <w:shd w:val="clear" w:color="auto" w:fill="FFFFFF"/>
          <w:rtl/>
          <w:lang w:val="fr-FR"/>
        </w:rPr>
        <w:t>قۡتَرِب</w:t>
      </w:r>
      <w:r w:rsidRPr="00653D42">
        <w:rPr>
          <w:rFonts w:cs="KFGQPC Uthmanic Script HAFS"/>
          <w:color w:val="000000"/>
          <w:sz w:val="36"/>
          <w:szCs w:val="36"/>
          <w:shd w:val="clear" w:color="auto" w:fill="FFFFFF"/>
          <w:rtl/>
          <w:lang w:val="fr-FR"/>
        </w:rPr>
        <w:t>۩١٩</w:t>
      </w:r>
    </w:p>
    <w:p w14:paraId="3997F856" w14:textId="77777777" w:rsidR="00653D42" w:rsidRPr="00E0408E" w:rsidRDefault="00653D42" w:rsidP="00653D42">
      <w:pPr>
        <w:ind w:firstLine="0"/>
        <w:jc w:val="right"/>
        <w:rPr>
          <w:rFonts w:cstheme="minorHAnsi"/>
          <w:i/>
          <w:iCs/>
          <w:lang w:bidi="fa-IR"/>
        </w:rPr>
      </w:pPr>
    </w:p>
    <w:p w14:paraId="55E5120D"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15- </w:t>
      </w:r>
      <w:r w:rsidR="0045612A" w:rsidRPr="002E258E">
        <w:rPr>
          <w:rFonts w:cstheme="minorHAnsi"/>
          <w:b/>
          <w:bCs/>
          <w:i/>
          <w:iCs/>
          <w:sz w:val="20"/>
          <w:szCs w:val="20"/>
          <w:lang w:bidi="fa-IR"/>
        </w:rPr>
        <w:t>Mais non ! S’il ne cesse pas, Nous le saisirons certes, par le toupet,</w:t>
      </w:r>
    </w:p>
    <w:p w14:paraId="38059CC4"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16- </w:t>
      </w:r>
      <w:r w:rsidR="0045612A" w:rsidRPr="002E258E">
        <w:rPr>
          <w:rFonts w:cstheme="minorHAnsi"/>
          <w:b/>
          <w:bCs/>
          <w:i/>
          <w:iCs/>
          <w:sz w:val="20"/>
          <w:szCs w:val="20"/>
          <w:lang w:bidi="fa-IR"/>
        </w:rPr>
        <w:t>le toupet d’un menteur, d’un pécheur.</w:t>
      </w:r>
    </w:p>
    <w:p w14:paraId="1D543313"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17- </w:t>
      </w:r>
      <w:r w:rsidR="0045612A" w:rsidRPr="002E258E">
        <w:rPr>
          <w:rFonts w:cstheme="minorHAnsi"/>
          <w:b/>
          <w:bCs/>
          <w:i/>
          <w:iCs/>
          <w:sz w:val="20"/>
          <w:szCs w:val="20"/>
          <w:lang w:bidi="fa-IR"/>
        </w:rPr>
        <w:t>Qu’il appelle donc son assemblée.</w:t>
      </w:r>
    </w:p>
    <w:p w14:paraId="6926EF05" w14:textId="77777777" w:rsidR="002E258E" w:rsidRPr="002E258E" w:rsidRDefault="002E258E" w:rsidP="00D2223C">
      <w:pPr>
        <w:ind w:firstLine="0"/>
        <w:rPr>
          <w:rFonts w:cstheme="minorHAnsi"/>
          <w:b/>
          <w:bCs/>
          <w:i/>
          <w:iCs/>
          <w:sz w:val="20"/>
          <w:szCs w:val="20"/>
          <w:lang w:bidi="fa-IR"/>
        </w:rPr>
      </w:pPr>
      <w:r w:rsidRPr="002E258E">
        <w:rPr>
          <w:rFonts w:cstheme="minorHAnsi"/>
          <w:b/>
          <w:bCs/>
          <w:i/>
          <w:iCs/>
          <w:sz w:val="20"/>
          <w:szCs w:val="20"/>
          <w:lang w:bidi="fa-IR"/>
        </w:rPr>
        <w:t xml:space="preserve">18- </w:t>
      </w:r>
      <w:r w:rsidR="0045612A" w:rsidRPr="002E258E">
        <w:rPr>
          <w:rFonts w:cstheme="minorHAnsi"/>
          <w:b/>
          <w:bCs/>
          <w:i/>
          <w:iCs/>
          <w:sz w:val="20"/>
          <w:szCs w:val="20"/>
          <w:lang w:bidi="fa-IR"/>
        </w:rPr>
        <w:t>Nous appellerons les gardiens (de l’Enfer).</w:t>
      </w:r>
    </w:p>
    <w:p w14:paraId="628C7EC3" w14:textId="3FBF57DF" w:rsidR="00D2223C" w:rsidRDefault="002E258E" w:rsidP="00932DD9">
      <w:pPr>
        <w:ind w:firstLine="0"/>
        <w:rPr>
          <w:rFonts w:cstheme="minorHAnsi"/>
          <w:b/>
          <w:bCs/>
          <w:i/>
          <w:iCs/>
          <w:sz w:val="20"/>
          <w:szCs w:val="20"/>
          <w:lang w:bidi="fa-IR"/>
        </w:rPr>
      </w:pPr>
      <w:r w:rsidRPr="002E258E">
        <w:rPr>
          <w:rFonts w:cstheme="minorHAnsi"/>
          <w:b/>
          <w:bCs/>
          <w:i/>
          <w:iCs/>
          <w:sz w:val="20"/>
          <w:szCs w:val="20"/>
          <w:lang w:bidi="fa-IR"/>
        </w:rPr>
        <w:t xml:space="preserve">19- </w:t>
      </w:r>
      <w:r w:rsidR="0045612A" w:rsidRPr="002E258E">
        <w:rPr>
          <w:rFonts w:cstheme="minorHAnsi"/>
          <w:b/>
          <w:bCs/>
          <w:i/>
          <w:iCs/>
          <w:sz w:val="20"/>
          <w:szCs w:val="20"/>
          <w:lang w:bidi="fa-IR"/>
        </w:rPr>
        <w:t>Non ! Ne lui obéis pas ; mais prosterne-toi devant Ton Seigneur et rapproche-toi de Lui.</w:t>
      </w:r>
    </w:p>
    <w:p w14:paraId="7A4B26E1" w14:textId="77777777" w:rsidR="00582410" w:rsidRPr="00932DD9" w:rsidRDefault="00582410" w:rsidP="00932DD9">
      <w:pPr>
        <w:ind w:firstLine="0"/>
        <w:rPr>
          <w:rFonts w:cstheme="minorHAnsi"/>
          <w:b/>
          <w:bCs/>
          <w:i/>
          <w:iCs/>
          <w:sz w:val="20"/>
          <w:szCs w:val="20"/>
          <w:lang w:bidi="fa-IR"/>
        </w:rPr>
      </w:pPr>
    </w:p>
    <w:p w14:paraId="2802188C" w14:textId="2A605C36" w:rsidR="0045612A" w:rsidRPr="00E0408E" w:rsidRDefault="00D2223C" w:rsidP="00D2223C">
      <w:pPr>
        <w:tabs>
          <w:tab w:val="left" w:pos="1080"/>
        </w:tabs>
        <w:ind w:firstLine="0"/>
        <w:rPr>
          <w:rFonts w:cstheme="minorHAnsi"/>
          <w:lang w:val="fr-BE" w:bidi="fa-IR"/>
        </w:rPr>
      </w:pPr>
      <w:r w:rsidRPr="00E0408E">
        <w:rPr>
          <w:rFonts w:cstheme="minorHAnsi"/>
          <w:lang w:bidi="fa-IR"/>
        </w:rPr>
        <w:t xml:space="preserve">1- </w:t>
      </w:r>
      <w:r w:rsidR="0045612A" w:rsidRPr="00E0408E">
        <w:rPr>
          <w:rFonts w:cstheme="minorHAnsi"/>
          <w:lang w:bidi="fa-IR"/>
        </w:rPr>
        <w:t>Il ressort de ces versets que l</w:t>
      </w:r>
      <w:r w:rsidR="0045612A" w:rsidRPr="00E0408E">
        <w:rPr>
          <w:rFonts w:cstheme="minorHAnsi"/>
          <w:lang w:val="fr-BE" w:bidi="fa-IR"/>
        </w:rPr>
        <w:t>ors de la résurrection, on saisira par la mèche et les cheveux les arrogants menteurs et pécheurs, et on les traînera vers le feu. En effet, les arrogants qui renient la vérité subiront de tels châtiments dans ce monde</w:t>
      </w:r>
      <w:r w:rsidR="0060433B">
        <w:rPr>
          <w:rFonts w:cstheme="minorHAnsi"/>
          <w:lang w:val="fr-BE" w:bidi="fa-IR"/>
        </w:rPr>
        <w:t xml:space="preserve"> </w:t>
      </w:r>
      <w:r w:rsidR="0045612A" w:rsidRPr="00E0408E">
        <w:rPr>
          <w:rFonts w:cstheme="minorHAnsi"/>
          <w:lang w:val="fr-BE" w:bidi="fa-IR"/>
        </w:rPr>
        <w:t>et dans l'au-delà.</w:t>
      </w:r>
    </w:p>
    <w:p w14:paraId="73748787" w14:textId="33BB001B" w:rsidR="0045612A" w:rsidRPr="00E0408E" w:rsidRDefault="00D2223C" w:rsidP="00D2223C">
      <w:pPr>
        <w:tabs>
          <w:tab w:val="left" w:pos="1080"/>
        </w:tabs>
        <w:ind w:firstLine="0"/>
        <w:rPr>
          <w:rFonts w:cstheme="minorHAnsi"/>
          <w:lang w:val="fr-BE" w:bidi="fa-IR"/>
        </w:rPr>
      </w:pPr>
      <w:r w:rsidRPr="00E0408E">
        <w:rPr>
          <w:rFonts w:cstheme="minorHAnsi"/>
          <w:lang w:val="fr-BE" w:bidi="fa-IR"/>
        </w:rPr>
        <w:t xml:space="preserve">2- </w:t>
      </w:r>
      <w:r w:rsidR="0045612A" w:rsidRPr="00E0408E">
        <w:rPr>
          <w:rFonts w:cstheme="minorHAnsi"/>
          <w:lang w:val="fr-BE" w:bidi="fa-IR"/>
        </w:rPr>
        <w:t>On raconte qu'un jour le Prophète de l'Islam (</w:t>
      </w:r>
      <w:r w:rsidRPr="00E0408E">
        <w:rPr>
          <w:rFonts w:cstheme="minorHAnsi"/>
          <w:lang w:val="fr-BE" w:bidi="fa-IR"/>
        </w:rPr>
        <w:t>s</w:t>
      </w:r>
      <w:r w:rsidR="0045612A" w:rsidRPr="00E0408E">
        <w:rPr>
          <w:rFonts w:cstheme="minorHAnsi"/>
          <w:lang w:val="fr-BE" w:bidi="fa-IR"/>
        </w:rPr>
        <w:t xml:space="preserve">) était </w:t>
      </w:r>
      <w:r w:rsidR="00743F8B" w:rsidRPr="00E0408E">
        <w:rPr>
          <w:rFonts w:cstheme="minorHAnsi"/>
          <w:lang w:val="fr-BE" w:bidi="fa-IR"/>
        </w:rPr>
        <w:t>en train</w:t>
      </w:r>
      <w:r w:rsidR="0045612A" w:rsidRPr="00E0408E">
        <w:rPr>
          <w:rFonts w:cstheme="minorHAnsi"/>
          <w:lang w:val="fr-BE" w:bidi="fa-IR"/>
        </w:rPr>
        <w:t xml:space="preserve"> de prier dans la Mosquée Sacrée, quand Abou </w:t>
      </w:r>
      <w:r w:rsidR="003A325C">
        <w:rPr>
          <w:rFonts w:cstheme="minorHAnsi"/>
          <w:lang w:val="fr-BE" w:bidi="fa-IR"/>
        </w:rPr>
        <w:t>J</w:t>
      </w:r>
      <w:r w:rsidR="0045612A" w:rsidRPr="00E0408E">
        <w:rPr>
          <w:rFonts w:cstheme="minorHAnsi"/>
          <w:lang w:val="fr-BE" w:bidi="fa-IR"/>
        </w:rPr>
        <w:t xml:space="preserve">ahl cria : </w:t>
      </w:r>
      <w:r w:rsidR="003D7C83">
        <w:rPr>
          <w:rFonts w:cstheme="minorHAnsi"/>
          <w:lang w:val="fr-BE" w:bidi="fa-IR"/>
        </w:rPr>
        <w:t>« </w:t>
      </w:r>
      <w:r w:rsidR="0045612A" w:rsidRPr="00E0408E">
        <w:rPr>
          <w:rFonts w:cstheme="minorHAnsi"/>
          <w:lang w:val="fr-BE" w:bidi="fa-IR"/>
        </w:rPr>
        <w:t>Ne t'ai-je pas interdit de faire cela !</w:t>
      </w:r>
      <w:r w:rsidR="003D7C83">
        <w:rPr>
          <w:rFonts w:cstheme="minorHAnsi"/>
          <w:lang w:val="fr-BE" w:bidi="fa-IR"/>
        </w:rPr>
        <w:t> »</w:t>
      </w:r>
      <w:r w:rsidR="0045612A" w:rsidRPr="00E0408E">
        <w:rPr>
          <w:rFonts w:cstheme="minorHAnsi"/>
          <w:lang w:val="fr-BE" w:bidi="fa-IR"/>
        </w:rPr>
        <w:t xml:space="preserve"> Mais le Prophète (</w:t>
      </w:r>
      <w:r w:rsidRPr="00E0408E">
        <w:rPr>
          <w:rFonts w:cstheme="minorHAnsi"/>
          <w:lang w:val="fr-BE" w:bidi="fa-IR"/>
        </w:rPr>
        <w:t>s</w:t>
      </w:r>
      <w:r w:rsidR="0045612A" w:rsidRPr="00E0408E">
        <w:rPr>
          <w:rFonts w:cstheme="minorHAnsi"/>
          <w:lang w:val="fr-BE" w:bidi="fa-IR"/>
        </w:rPr>
        <w:t xml:space="preserve">) </w:t>
      </w:r>
      <w:r w:rsidR="009F05DD" w:rsidRPr="009F05DD">
        <w:rPr>
          <w:rFonts w:cstheme="minorHAnsi"/>
          <w:lang w:val="fr-BE" w:bidi="fa-IR"/>
        </w:rPr>
        <w:t>ne lui prêta pas attention et le repoussa</w:t>
      </w:r>
      <w:r w:rsidR="0045612A" w:rsidRPr="00E0408E">
        <w:rPr>
          <w:rFonts w:cstheme="minorHAnsi"/>
          <w:lang w:val="fr-BE" w:bidi="fa-IR"/>
        </w:rPr>
        <w:t xml:space="preserve">. Abou </w:t>
      </w:r>
      <w:r w:rsidR="003A325C">
        <w:rPr>
          <w:rFonts w:cstheme="minorHAnsi"/>
          <w:lang w:val="fr-BE" w:bidi="fa-IR"/>
        </w:rPr>
        <w:t>J</w:t>
      </w:r>
      <w:r w:rsidR="0045612A" w:rsidRPr="00E0408E">
        <w:rPr>
          <w:rFonts w:cstheme="minorHAnsi"/>
          <w:lang w:val="fr-BE" w:bidi="fa-IR"/>
        </w:rPr>
        <w:t xml:space="preserve">ahl dit : </w:t>
      </w:r>
      <w:r w:rsidR="003D7C83">
        <w:rPr>
          <w:rFonts w:cstheme="minorHAnsi"/>
          <w:lang w:val="fr-BE" w:bidi="fa-IR"/>
        </w:rPr>
        <w:t>« </w:t>
      </w:r>
      <w:r w:rsidR="00E35123" w:rsidRPr="00E35123">
        <w:rPr>
          <w:rFonts w:cstheme="minorHAnsi"/>
          <w:lang w:val="fr-BE" w:bidi="fa-IR"/>
        </w:rPr>
        <w:t>Ô Mohammad ! Tu élèves ta voix contre moi et me repousses</w:t>
      </w:r>
      <w:r w:rsidR="00E35123">
        <w:rPr>
          <w:rFonts w:cstheme="minorHAnsi"/>
          <w:lang w:val="fr-BE" w:bidi="fa-IR"/>
        </w:rPr>
        <w:t> </w:t>
      </w:r>
      <w:r w:rsidR="00E35123" w:rsidRPr="00E35123">
        <w:rPr>
          <w:rFonts w:cstheme="minorHAnsi"/>
          <w:lang w:val="fr-BE" w:bidi="fa-IR"/>
        </w:rPr>
        <w:t xml:space="preserve">? Ne sais-tu pas que ma famille et ma tribu sont les plus nombreuses </w:t>
      </w:r>
      <w:r w:rsidR="00E35123">
        <w:rPr>
          <w:rFonts w:cstheme="minorHAnsi"/>
          <w:lang w:val="fr-BE" w:bidi="fa-IR"/>
        </w:rPr>
        <w:t>en</w:t>
      </w:r>
      <w:r w:rsidR="00E35123" w:rsidRPr="00E35123">
        <w:rPr>
          <w:rFonts w:cstheme="minorHAnsi"/>
          <w:lang w:val="fr-BE" w:bidi="fa-IR"/>
        </w:rPr>
        <w:t xml:space="preserve"> cette terre ?</w:t>
      </w:r>
      <w:r w:rsidR="003D7C83">
        <w:rPr>
          <w:rFonts w:cstheme="minorHAnsi"/>
          <w:lang w:val="fr-BE" w:bidi="fa-IR"/>
        </w:rPr>
        <w:t> »</w:t>
      </w:r>
      <w:r w:rsidR="0045612A" w:rsidRPr="00E0408E">
        <w:rPr>
          <w:rFonts w:cstheme="minorHAnsi"/>
          <w:lang w:val="fr-BE" w:bidi="fa-IR"/>
        </w:rPr>
        <w:t xml:space="preserve"> </w:t>
      </w:r>
    </w:p>
    <w:p w14:paraId="5880299F" w14:textId="7B2FE8B5" w:rsidR="0045612A" w:rsidRPr="00E0408E" w:rsidRDefault="0045612A" w:rsidP="00D2223C">
      <w:pPr>
        <w:tabs>
          <w:tab w:val="left" w:pos="1080"/>
        </w:tabs>
        <w:ind w:firstLine="0"/>
        <w:rPr>
          <w:rFonts w:cstheme="minorHAnsi"/>
          <w:lang w:val="fr-BE" w:bidi="fa-IR"/>
        </w:rPr>
      </w:pPr>
      <w:r w:rsidRPr="00E0408E">
        <w:rPr>
          <w:rFonts w:cstheme="minorHAnsi"/>
          <w:lang w:val="fr-BE" w:bidi="fa-IR"/>
        </w:rPr>
        <w:t xml:space="preserve">C'est alors que les versets ci-dessus furent révélés pour l'avertir : </w:t>
      </w:r>
      <w:r w:rsidR="003D7C83">
        <w:rPr>
          <w:rFonts w:cstheme="minorHAnsi"/>
          <w:lang w:val="fr-BE" w:bidi="fa-IR"/>
        </w:rPr>
        <w:t>« </w:t>
      </w:r>
      <w:r w:rsidRPr="00E0408E">
        <w:rPr>
          <w:rFonts w:cstheme="minorHAnsi"/>
          <w:lang w:val="fr-BE" w:bidi="fa-IR"/>
        </w:rPr>
        <w:t>Lors de la résurrection, frappe autant que tu veux et convoque tes proches et amis pour qu'ils t'aident, nous convoquerons les gardiens de l'Enfer pour qu'ils t'emmènent vers le feu. Il deviendra alors évident que ni toi ni tes amis ne pourrez rien faire</w:t>
      </w:r>
      <w:r w:rsidR="003D7C83">
        <w:rPr>
          <w:rFonts w:cstheme="minorHAnsi"/>
          <w:lang w:val="fr-BE" w:bidi="fa-IR"/>
        </w:rPr>
        <w:t> »</w:t>
      </w:r>
      <w:r w:rsidR="003C6F52">
        <w:rPr>
          <w:rFonts w:cstheme="minorHAnsi"/>
          <w:lang w:val="fr-BE" w:bidi="fa-IR"/>
        </w:rPr>
        <w:t>.</w:t>
      </w:r>
    </w:p>
    <w:p w14:paraId="47C9A209" w14:textId="4452E3C8" w:rsidR="0045612A" w:rsidRPr="00E0408E" w:rsidRDefault="00D2223C" w:rsidP="00D2223C">
      <w:pPr>
        <w:tabs>
          <w:tab w:val="left" w:pos="1080"/>
        </w:tabs>
        <w:ind w:firstLine="0"/>
        <w:rPr>
          <w:rFonts w:cstheme="minorHAnsi"/>
          <w:lang w:val="fr-BE" w:bidi="fa-IR"/>
        </w:rPr>
      </w:pPr>
      <w:r w:rsidRPr="00E0408E">
        <w:rPr>
          <w:rFonts w:cstheme="minorHAnsi"/>
          <w:lang w:val="fr-BE" w:bidi="fa-IR"/>
        </w:rPr>
        <w:t xml:space="preserve">3- </w:t>
      </w:r>
      <w:r w:rsidR="0045612A" w:rsidRPr="00E0408E">
        <w:rPr>
          <w:rFonts w:cstheme="minorHAnsi"/>
          <w:lang w:val="fr-BE" w:bidi="fa-IR"/>
        </w:rPr>
        <w:t xml:space="preserve">Il ressort de ces versets que la prosternation rapproche l'homme de Dieu. Dans un </w:t>
      </w:r>
      <w:r w:rsidRPr="00E0408E">
        <w:rPr>
          <w:rFonts w:cstheme="minorHAnsi"/>
          <w:lang w:val="fr-BE" w:bidi="fa-IR"/>
        </w:rPr>
        <w:t>récit</w:t>
      </w:r>
      <w:r w:rsidR="0045612A" w:rsidRPr="00E0408E">
        <w:rPr>
          <w:rFonts w:cstheme="minorHAnsi"/>
          <w:lang w:val="fr-BE" w:bidi="fa-IR"/>
        </w:rPr>
        <w:t>, le Prophète (</w:t>
      </w:r>
      <w:r w:rsidRPr="00E0408E">
        <w:rPr>
          <w:rFonts w:cstheme="minorHAnsi"/>
          <w:lang w:val="fr-BE" w:bidi="fa-IR"/>
        </w:rPr>
        <w:t>s</w:t>
      </w:r>
      <w:r w:rsidR="0045612A" w:rsidRPr="00E0408E">
        <w:rPr>
          <w:rFonts w:cstheme="minorHAnsi"/>
          <w:lang w:val="fr-BE" w:bidi="fa-IR"/>
        </w:rPr>
        <w:t>) a dit : le serviteur est plus proche de Dieu lorsqu'il est prosterné.</w:t>
      </w:r>
      <w:r w:rsidR="00E0408E" w:rsidRPr="00E0408E">
        <w:rPr>
          <w:rStyle w:val="Appelnotedebasdep"/>
          <w:rFonts w:cstheme="minorHAnsi"/>
          <w:lang w:val="fr-BE" w:bidi="fa-IR"/>
        </w:rPr>
        <w:footnoteReference w:id="12"/>
      </w:r>
    </w:p>
    <w:p w14:paraId="03459F01" w14:textId="77777777" w:rsidR="00033D47" w:rsidRDefault="00E0408E" w:rsidP="00E0408E">
      <w:pPr>
        <w:tabs>
          <w:tab w:val="left" w:pos="1080"/>
        </w:tabs>
        <w:ind w:firstLine="0"/>
        <w:rPr>
          <w:rFonts w:cstheme="minorHAnsi"/>
          <w:lang w:val="fr-BE" w:bidi="fa-IR"/>
        </w:rPr>
      </w:pPr>
      <w:r w:rsidRPr="00E0408E">
        <w:rPr>
          <w:rFonts w:cstheme="minorHAnsi"/>
          <w:lang w:val="fr-BE" w:bidi="fa-IR"/>
        </w:rPr>
        <w:t xml:space="preserve">4- </w:t>
      </w:r>
      <w:r w:rsidR="0045612A" w:rsidRPr="00E0408E">
        <w:rPr>
          <w:rFonts w:cstheme="minorHAnsi"/>
          <w:lang w:val="fr-BE" w:bidi="fa-IR"/>
        </w:rPr>
        <w:t>D'après les récits des Gens de la Maison du Prophète (</w:t>
      </w:r>
      <w:r w:rsidRPr="00E0408E">
        <w:rPr>
          <w:rFonts w:cstheme="minorHAnsi"/>
          <w:lang w:val="fr-BE" w:bidi="fa-IR"/>
        </w:rPr>
        <w:t>s</w:t>
      </w:r>
      <w:r w:rsidR="0045612A" w:rsidRPr="00E0408E">
        <w:rPr>
          <w:rFonts w:cstheme="minorHAnsi"/>
          <w:lang w:val="fr-BE" w:bidi="fa-IR"/>
        </w:rPr>
        <w:t xml:space="preserve">), quatre sourates du Coran ont une prosternation obligatoire, notamment : Fussilat, </w:t>
      </w:r>
      <w:r w:rsidRPr="00E0408E">
        <w:rPr>
          <w:rFonts w:cstheme="minorHAnsi"/>
          <w:lang w:val="fr-BE" w:bidi="fa-IR"/>
        </w:rPr>
        <w:t>an-</w:t>
      </w:r>
      <w:r w:rsidR="0045612A" w:rsidRPr="00E0408E">
        <w:rPr>
          <w:rFonts w:cstheme="minorHAnsi"/>
          <w:lang w:val="fr-BE" w:bidi="fa-IR"/>
        </w:rPr>
        <w:t xml:space="preserve">Najm, </w:t>
      </w:r>
      <w:r w:rsidRPr="00E0408E">
        <w:rPr>
          <w:rFonts w:cstheme="minorHAnsi"/>
          <w:lang w:val="fr-BE" w:bidi="fa-IR"/>
        </w:rPr>
        <w:t>as-</w:t>
      </w:r>
      <w:r w:rsidR="0045612A" w:rsidRPr="00E0408E">
        <w:rPr>
          <w:rFonts w:cstheme="minorHAnsi"/>
          <w:lang w:val="fr-BE" w:bidi="fa-IR"/>
        </w:rPr>
        <w:t xml:space="preserve">Sajda et </w:t>
      </w:r>
      <w:r w:rsidRPr="00E0408E">
        <w:rPr>
          <w:rFonts w:cstheme="minorHAnsi"/>
          <w:noProof/>
          <w:lang w:val="fr-FR"/>
        </w:rPr>
        <w:t>al-‘Alaq</w:t>
      </w:r>
      <w:r w:rsidR="0045612A" w:rsidRPr="00E0408E">
        <w:rPr>
          <w:rFonts w:cstheme="minorHAnsi"/>
          <w:lang w:val="fr-BE" w:bidi="fa-IR"/>
        </w:rPr>
        <w:t xml:space="preserve">. C'est-à-dire qu'à la fin </w:t>
      </w:r>
      <w:r w:rsidR="0045612A" w:rsidRPr="00E0408E">
        <w:rPr>
          <w:rFonts w:cstheme="minorHAnsi"/>
          <w:lang w:val="fr-BE" w:bidi="fa-IR"/>
        </w:rPr>
        <w:lastRenderedPageBreak/>
        <w:t>de la lecture de la sourate</w:t>
      </w:r>
      <w:r w:rsidRPr="00E0408E">
        <w:rPr>
          <w:rFonts w:cstheme="minorHAnsi"/>
          <w:lang w:val="fr-BE" w:bidi="fa-IR"/>
        </w:rPr>
        <w:t xml:space="preserve"> </w:t>
      </w:r>
      <w:r w:rsidRPr="00E0408E">
        <w:rPr>
          <w:rFonts w:cstheme="minorHAnsi"/>
          <w:noProof/>
          <w:lang w:val="fr-FR"/>
        </w:rPr>
        <w:t>al-‘Alaq</w:t>
      </w:r>
      <w:r w:rsidR="0045612A" w:rsidRPr="00E0408E">
        <w:rPr>
          <w:rFonts w:cstheme="minorHAnsi"/>
          <w:lang w:val="fr-BE" w:bidi="fa-IR"/>
        </w:rPr>
        <w:t>, le récitant et l'auditeur doivent se prosterner devant leur Seigneur et se rapprocher de Lui.</w:t>
      </w:r>
    </w:p>
    <w:p w14:paraId="12C1F93C" w14:textId="70127945" w:rsidR="00033D47" w:rsidRPr="00804E57" w:rsidRDefault="00033D47" w:rsidP="00033D47">
      <w:pPr>
        <w:tabs>
          <w:tab w:val="left" w:pos="1080"/>
        </w:tabs>
        <w:ind w:firstLine="0"/>
        <w:rPr>
          <w:rFonts w:eastAsiaTheme="minorEastAsia" w:cstheme="minorHAnsi"/>
          <w:b/>
          <w:bCs/>
          <w:lang w:val="fr-FR" w:bidi="en-US"/>
        </w:rPr>
      </w:pPr>
      <w:r w:rsidRPr="00804E57">
        <w:rPr>
          <w:rFonts w:eastAsiaTheme="minorEastAsia" w:cstheme="minorHAnsi"/>
          <w:b/>
          <w:bCs/>
          <w:lang w:val="fr-FR" w:bidi="en-US"/>
        </w:rPr>
        <w:t>5- Selon la croyance chiite, cette sourate ne peut être lue pendant la prière, de même qu’elle ne peut être lue par une personne en état de menstrues ou d’impuretés majeures.</w:t>
      </w:r>
    </w:p>
    <w:p w14:paraId="1D5A14FA" w14:textId="74105F46" w:rsidR="0045612A" w:rsidRPr="00E0408E" w:rsidRDefault="00033D47" w:rsidP="00033D47">
      <w:pPr>
        <w:tabs>
          <w:tab w:val="left" w:pos="1080"/>
        </w:tabs>
        <w:ind w:firstLine="0"/>
        <w:rPr>
          <w:rFonts w:cstheme="minorHAnsi"/>
          <w:lang w:val="fr-BE" w:bidi="fa-IR"/>
        </w:rPr>
      </w:pPr>
      <w:r w:rsidRPr="00804E57">
        <w:rPr>
          <w:rFonts w:cstheme="minorHAnsi"/>
          <w:b/>
          <w:bCs/>
          <w:lang w:val="fr-RE" w:bidi="fa-IR"/>
        </w:rPr>
        <w:t>Bien sûr, cette prosternation n’exige pas des ablutions, mais</w:t>
      </w:r>
      <w:r w:rsidR="009E13C7">
        <w:rPr>
          <w:rFonts w:cstheme="minorHAnsi"/>
          <w:b/>
          <w:bCs/>
          <w:lang w:val="fr-RE" w:bidi="fa-IR"/>
        </w:rPr>
        <w:t xml:space="preserve"> le</w:t>
      </w:r>
      <w:r w:rsidRPr="00804E57">
        <w:rPr>
          <w:rFonts w:cstheme="minorHAnsi"/>
          <w:b/>
          <w:bCs/>
          <w:lang w:val="fr-RE" w:bidi="fa-IR"/>
        </w:rPr>
        <w:t xml:space="preserve"> front </w:t>
      </w:r>
      <w:r w:rsidR="0060433B">
        <w:rPr>
          <w:rFonts w:cstheme="minorHAnsi"/>
          <w:b/>
          <w:bCs/>
          <w:lang w:val="fr-RE" w:bidi="fa-IR"/>
        </w:rPr>
        <w:t xml:space="preserve">doit se poser </w:t>
      </w:r>
      <w:r w:rsidRPr="00804E57">
        <w:rPr>
          <w:rFonts w:cstheme="minorHAnsi"/>
          <w:b/>
          <w:bCs/>
          <w:lang w:val="fr-RE" w:bidi="fa-IR"/>
        </w:rPr>
        <w:t xml:space="preserve">sur quelque chose sur </w:t>
      </w:r>
      <w:r w:rsidR="0060433B">
        <w:rPr>
          <w:rFonts w:cstheme="minorHAnsi"/>
          <w:b/>
          <w:bCs/>
          <w:lang w:val="fr-RE" w:bidi="fa-IR"/>
        </w:rPr>
        <w:t>laquelle</w:t>
      </w:r>
      <w:r w:rsidR="0060433B" w:rsidRPr="00804E57">
        <w:rPr>
          <w:rFonts w:cstheme="minorHAnsi"/>
          <w:b/>
          <w:bCs/>
          <w:lang w:val="fr-RE" w:bidi="fa-IR"/>
        </w:rPr>
        <w:t xml:space="preserve"> </w:t>
      </w:r>
      <w:r w:rsidRPr="00804E57">
        <w:rPr>
          <w:rFonts w:cstheme="minorHAnsi"/>
          <w:b/>
          <w:bCs/>
          <w:lang w:val="fr-RE" w:bidi="fa-IR"/>
        </w:rPr>
        <w:t>la prosternation est valide</w:t>
      </w:r>
      <w:r w:rsidRPr="00804E57">
        <w:rPr>
          <w:rFonts w:cstheme="minorHAnsi"/>
          <w:b/>
          <w:bCs/>
          <w:lang w:val="fr-BE" w:bidi="fa-IR"/>
        </w:rPr>
        <w:t>.</w:t>
      </w:r>
      <w:r w:rsidR="00E0408E" w:rsidRPr="00E0408E">
        <w:rPr>
          <w:rStyle w:val="Appelnotedebasdep"/>
          <w:rFonts w:cstheme="minorHAnsi"/>
          <w:lang w:val="fr-BE" w:bidi="fa-IR"/>
        </w:rPr>
        <w:footnoteReference w:id="13"/>
      </w:r>
      <w:r w:rsidR="00D5186E">
        <w:rPr>
          <w:rFonts w:cstheme="minorHAnsi"/>
          <w:lang w:val="fr-BE" w:bidi="fa-IR"/>
        </w:rPr>
        <w:t xml:space="preserve"> </w:t>
      </w:r>
      <w:r w:rsidR="00D5186E">
        <w:rPr>
          <w:rStyle w:val="Appelnotedebasdep"/>
          <w:rFonts w:cstheme="minorHAnsi"/>
          <w:lang w:val="fr-BE" w:bidi="fa-IR"/>
        </w:rPr>
        <w:footnoteReference w:id="14"/>
      </w:r>
    </w:p>
    <w:p w14:paraId="39A6A2B2" w14:textId="77777777" w:rsidR="00E0408E" w:rsidRPr="00E0408E" w:rsidRDefault="00E0408E" w:rsidP="00E0408E">
      <w:pPr>
        <w:tabs>
          <w:tab w:val="left" w:pos="1080"/>
        </w:tabs>
        <w:ind w:firstLine="0"/>
        <w:rPr>
          <w:rFonts w:cstheme="minorHAnsi"/>
          <w:lang w:val="fr-BE" w:bidi="fa-IR"/>
        </w:rPr>
      </w:pPr>
    </w:p>
    <w:p w14:paraId="7B8A60A8" w14:textId="77777777" w:rsidR="00E0408E" w:rsidRDefault="00E0408E" w:rsidP="00E0408E">
      <w:pPr>
        <w:tabs>
          <w:tab w:val="left" w:pos="1080"/>
        </w:tabs>
        <w:ind w:firstLine="0"/>
        <w:rPr>
          <w:rFonts w:cstheme="minorHAnsi"/>
          <w:lang w:val="fr-BE" w:bidi="fa-IR"/>
        </w:rPr>
      </w:pPr>
    </w:p>
    <w:p w14:paraId="6A0DD9D7" w14:textId="77777777" w:rsidR="00CA4571" w:rsidRDefault="00CA4571" w:rsidP="00E0408E">
      <w:pPr>
        <w:tabs>
          <w:tab w:val="left" w:pos="1080"/>
        </w:tabs>
        <w:ind w:firstLine="0"/>
        <w:rPr>
          <w:rFonts w:cstheme="minorHAnsi"/>
          <w:lang w:val="fr-BE" w:bidi="fa-IR"/>
        </w:rPr>
      </w:pPr>
    </w:p>
    <w:p w14:paraId="63A8223E" w14:textId="77777777" w:rsidR="00CA4571" w:rsidRDefault="00CA4571" w:rsidP="00E0408E">
      <w:pPr>
        <w:tabs>
          <w:tab w:val="left" w:pos="1080"/>
        </w:tabs>
        <w:ind w:firstLine="0"/>
        <w:rPr>
          <w:rFonts w:cstheme="minorHAnsi"/>
          <w:lang w:val="fr-BE" w:bidi="fa-IR"/>
        </w:rPr>
      </w:pPr>
    </w:p>
    <w:p w14:paraId="27076001" w14:textId="0D7D69C6" w:rsidR="00CA4571" w:rsidRPr="00CA4571" w:rsidRDefault="003A7FE6" w:rsidP="00CA4571">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CA4571" w:rsidRPr="00CA4571">
        <w:rPr>
          <w:rFonts w:ascii="Calibri" w:eastAsia="Times New Roman" w:hAnsi="Calibri" w:cs="Calibri"/>
          <w:b/>
          <w:bCs/>
          <w:sz w:val="20"/>
          <w:szCs w:val="20"/>
          <w:lang w:val="fr-RE"/>
        </w:rPr>
        <w:t xml:space="preserve">) Message et leçon à tirer de la sourate </w:t>
      </w:r>
    </w:p>
    <w:p w14:paraId="60FADAF5" w14:textId="77777777" w:rsidR="00CA4571" w:rsidRPr="00CA4571" w:rsidRDefault="00CA4571" w:rsidP="00CA4571">
      <w:pPr>
        <w:spacing w:after="200" w:line="276" w:lineRule="auto"/>
        <w:ind w:firstLine="0"/>
        <w:rPr>
          <w:rFonts w:ascii="Calibri" w:eastAsia="Times New Roman" w:hAnsi="Calibri" w:cs="Arial"/>
          <w:sz w:val="20"/>
          <w:szCs w:val="20"/>
          <w:lang w:val="fr-RE" w:eastAsia="fr-FR"/>
        </w:rPr>
      </w:pPr>
    </w:p>
    <w:p w14:paraId="12AEC59E"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xml:space="preserve">- Le Coran dit que l’homme a été créé à partir d’une substance insignifiante afin qu’il sache quelle est son origine et qu’il ne soit pas arrogant. </w:t>
      </w:r>
    </w:p>
    <w:p w14:paraId="55E0055B"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L’homme pense qu’il n’a pas besoin de Dieu, il est donc infidèle et se révolte.</w:t>
      </w:r>
    </w:p>
    <w:p w14:paraId="0E3A4E6D"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Avoir la foi concernant le Jour de la Résurrection empêche l’homme d’être infidèle.</w:t>
      </w:r>
    </w:p>
    <w:p w14:paraId="6DDF6152"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La prière est le signe du serviteur de Dieu.</w:t>
      </w:r>
    </w:p>
    <w:p w14:paraId="2DA569B2"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Le chemin du pardon est ouvert pour tout le monde mais si l’homme refuse de se repentir, il sera châtié et puni.</w:t>
      </w:r>
    </w:p>
    <w:p w14:paraId="3DD4A283" w14:textId="77777777"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Les infidèles seront seuls le Jour de Jugement et personne ne viendra à leur secours.</w:t>
      </w:r>
    </w:p>
    <w:p w14:paraId="216B550E" w14:textId="2CAB86F0" w:rsidR="00CA4571" w:rsidRPr="00CA4571" w:rsidRDefault="00CA4571" w:rsidP="00CA4571">
      <w:pPr>
        <w:spacing w:after="200" w:line="276" w:lineRule="auto"/>
        <w:ind w:firstLine="0"/>
        <w:rPr>
          <w:rFonts w:ascii="Calibri" w:eastAsia="Times New Roman" w:hAnsi="Calibri" w:cs="Calibri"/>
          <w:lang w:val="fr-RE" w:eastAsia="fr-FR"/>
        </w:rPr>
      </w:pPr>
      <w:r w:rsidRPr="00CA4571">
        <w:rPr>
          <w:rFonts w:ascii="Calibri" w:eastAsia="Times New Roman" w:hAnsi="Calibri" w:cs="Calibri"/>
          <w:lang w:val="fr-RE" w:eastAsia="fr-FR"/>
        </w:rPr>
        <w:t>- La prosternation est le meilleur moyen pour se rapprocher de Dieu</w:t>
      </w:r>
      <w:r>
        <w:rPr>
          <w:rFonts w:ascii="Calibri" w:eastAsia="Times New Roman" w:hAnsi="Calibri" w:cs="Calibri"/>
          <w:lang w:val="fr-RE" w:eastAsia="fr-FR"/>
        </w:rPr>
        <w:t>.</w:t>
      </w:r>
      <w:r w:rsidRPr="00CA4571">
        <w:rPr>
          <w:rFonts w:ascii="Calibri" w:eastAsia="Times New Roman" w:hAnsi="Calibri" w:cs="Calibri"/>
          <w:vertAlign w:val="superscript"/>
          <w:lang w:val="fr-RE" w:eastAsia="fr-FR"/>
        </w:rPr>
        <w:footnoteReference w:id="15"/>
      </w:r>
    </w:p>
    <w:p w14:paraId="7D5213A6" w14:textId="77777777" w:rsidR="00CA4571" w:rsidRDefault="00CA4571" w:rsidP="00E0408E">
      <w:pPr>
        <w:tabs>
          <w:tab w:val="left" w:pos="1080"/>
        </w:tabs>
        <w:ind w:firstLine="0"/>
        <w:rPr>
          <w:rFonts w:cstheme="minorHAnsi"/>
          <w:lang w:val="fr-BE" w:bidi="fa-IR"/>
        </w:rPr>
      </w:pPr>
    </w:p>
    <w:p w14:paraId="42BA0B0A" w14:textId="77777777" w:rsidR="00CA4571" w:rsidRPr="00E0408E" w:rsidRDefault="00CA4571" w:rsidP="00E0408E">
      <w:pPr>
        <w:tabs>
          <w:tab w:val="left" w:pos="1080"/>
        </w:tabs>
        <w:ind w:firstLine="0"/>
        <w:rPr>
          <w:rFonts w:cstheme="minorHAnsi"/>
          <w:lang w:val="fr-BE" w:bidi="fa-IR"/>
        </w:rPr>
      </w:pPr>
    </w:p>
    <w:p w14:paraId="1E664186" w14:textId="232FAAAC" w:rsidR="0045612A" w:rsidRPr="00E0408E" w:rsidRDefault="0045612A" w:rsidP="00E0408E">
      <w:pPr>
        <w:ind w:firstLine="0"/>
        <w:rPr>
          <w:rFonts w:cstheme="minorHAnsi"/>
        </w:rPr>
      </w:pPr>
    </w:p>
    <w:sectPr w:rsidR="0045612A" w:rsidRPr="00E040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32F3" w14:textId="77777777" w:rsidR="00171930" w:rsidRDefault="00171930" w:rsidP="0045612A">
      <w:pPr>
        <w:spacing w:after="0" w:line="240" w:lineRule="auto"/>
      </w:pPr>
      <w:r>
        <w:separator/>
      </w:r>
    </w:p>
  </w:endnote>
  <w:endnote w:type="continuationSeparator" w:id="0">
    <w:p w14:paraId="4E1DA9F3" w14:textId="77777777" w:rsidR="00171930" w:rsidRDefault="00171930" w:rsidP="00456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D208" w14:textId="77777777" w:rsidR="00171930" w:rsidRDefault="00171930" w:rsidP="0045612A">
      <w:pPr>
        <w:spacing w:after="0" w:line="240" w:lineRule="auto"/>
      </w:pPr>
      <w:r>
        <w:separator/>
      </w:r>
    </w:p>
  </w:footnote>
  <w:footnote w:type="continuationSeparator" w:id="0">
    <w:p w14:paraId="747BC3F0" w14:textId="77777777" w:rsidR="00171930" w:rsidRDefault="00171930" w:rsidP="0045612A">
      <w:pPr>
        <w:spacing w:after="0" w:line="240" w:lineRule="auto"/>
      </w:pPr>
      <w:r>
        <w:continuationSeparator/>
      </w:r>
    </w:p>
  </w:footnote>
  <w:footnote w:id="1">
    <w:p w14:paraId="09700B9F" w14:textId="77777777" w:rsidR="008461AD" w:rsidRPr="003A7FE6" w:rsidRDefault="008461AD" w:rsidP="003A7FE6">
      <w:pPr>
        <w:tabs>
          <w:tab w:val="left" w:pos="765"/>
        </w:tabs>
        <w:spacing w:after="0" w:line="240" w:lineRule="auto"/>
        <w:ind w:firstLine="0"/>
        <w:rPr>
          <w:rFonts w:eastAsia="Times New Roman" w:cs="Calibri"/>
          <w:i/>
          <w:iCs/>
          <w:sz w:val="16"/>
          <w:szCs w:val="16"/>
          <w:lang w:val="fr-FR"/>
        </w:rPr>
      </w:pPr>
      <w:r w:rsidRPr="003A7FE6">
        <w:rPr>
          <w:rStyle w:val="Appelnotedebasdep"/>
          <w:rFonts w:cs="Calibri"/>
          <w:sz w:val="16"/>
          <w:szCs w:val="16"/>
        </w:rPr>
        <w:footnoteRef/>
      </w:r>
      <w:r w:rsidRPr="003A7FE6">
        <w:rPr>
          <w:rFonts w:eastAsia="Times New Roman" w:cs="Calibri"/>
          <w:i/>
          <w:iCs/>
          <w:sz w:val="16"/>
          <w:szCs w:val="16"/>
          <w:lang w:val="fr-FR"/>
        </w:rPr>
        <w:t xml:space="preserve"> Bihàr al Anwàr, tome 35, page 256</w:t>
      </w:r>
    </w:p>
  </w:footnote>
  <w:footnote w:id="2">
    <w:p w14:paraId="2422B65B" w14:textId="1889F85E" w:rsidR="003A7FE6" w:rsidRPr="009E13C7" w:rsidRDefault="003A7FE6" w:rsidP="003A7FE6">
      <w:pPr>
        <w:spacing w:after="0" w:line="240" w:lineRule="auto"/>
        <w:ind w:firstLine="0"/>
        <w:rPr>
          <w:rFonts w:ascii="Calibri" w:eastAsia="Times New Roman" w:hAnsi="Calibri" w:cs="Arial"/>
          <w:i/>
          <w:iCs/>
          <w:sz w:val="16"/>
          <w:szCs w:val="16"/>
          <w:lang w:val="fr-FR"/>
        </w:rPr>
      </w:pPr>
      <w:r w:rsidRPr="003A7FE6">
        <w:rPr>
          <w:rStyle w:val="Appelnotedebasdep"/>
          <w:sz w:val="16"/>
          <w:szCs w:val="16"/>
        </w:rPr>
        <w:footnoteRef/>
      </w:r>
      <w:r w:rsidRPr="003A7FE6">
        <w:rPr>
          <w:sz w:val="16"/>
          <w:szCs w:val="16"/>
        </w:rPr>
        <w:t xml:space="preserve"> </w:t>
      </w:r>
      <w:bookmarkStart w:id="1" w:name="_Hlk153631766"/>
      <w:r w:rsidRPr="009E13C7">
        <w:rPr>
          <w:rFonts w:ascii="Calibri" w:eastAsia="Times New Roman" w:hAnsi="Calibri" w:cs="Arial"/>
          <w:i/>
          <w:iCs/>
          <w:sz w:val="16"/>
          <w:szCs w:val="16"/>
          <w:lang w:val="fr-FR"/>
        </w:rPr>
        <w:t>Nézaamé hamahangué souréhayé Qur’an, page</w:t>
      </w:r>
      <w:bookmarkEnd w:id="1"/>
      <w:r w:rsidRPr="009E13C7">
        <w:rPr>
          <w:rFonts w:ascii="Calibri" w:eastAsia="Times New Roman" w:hAnsi="Calibri" w:cs="Arial"/>
          <w:i/>
          <w:iCs/>
          <w:sz w:val="16"/>
          <w:szCs w:val="16"/>
          <w:lang w:val="fr-FR"/>
        </w:rPr>
        <w:t xml:space="preserve"> 521</w:t>
      </w:r>
    </w:p>
  </w:footnote>
  <w:footnote w:id="3">
    <w:p w14:paraId="613C3F26" w14:textId="3D726B92" w:rsidR="003A7FE6" w:rsidRPr="009E13C7" w:rsidRDefault="003A7FE6" w:rsidP="003A7FE6">
      <w:pPr>
        <w:spacing w:after="0" w:line="240" w:lineRule="auto"/>
        <w:ind w:firstLine="0"/>
        <w:rPr>
          <w:rFonts w:ascii="Calibri" w:eastAsia="Times New Roman" w:hAnsi="Calibri" w:cs="Arial"/>
          <w:i/>
          <w:iCs/>
          <w:sz w:val="16"/>
          <w:szCs w:val="16"/>
          <w:u w:val="single"/>
          <w:lang w:val="fr-FR"/>
        </w:rPr>
      </w:pPr>
      <w:r w:rsidRPr="003A7FE6">
        <w:rPr>
          <w:rStyle w:val="Appelnotedebasdep"/>
          <w:sz w:val="16"/>
          <w:szCs w:val="16"/>
        </w:rPr>
        <w:footnoteRef/>
      </w:r>
      <w:r w:rsidRPr="003A7FE6">
        <w:rPr>
          <w:sz w:val="16"/>
          <w:szCs w:val="16"/>
        </w:rPr>
        <w:t xml:space="preserve"> </w:t>
      </w:r>
      <w:bookmarkStart w:id="2" w:name="_Hlk153631795"/>
      <w:r w:rsidRPr="004E251A">
        <w:rPr>
          <w:rFonts w:eastAsiaTheme="minorEastAsia"/>
          <w:i/>
          <w:iCs/>
          <w:sz w:val="16"/>
          <w:szCs w:val="16"/>
          <w:lang w:val="fr-FR" w:bidi="en-US"/>
        </w:rPr>
        <w:t xml:space="preserve">Tafsiré Némouna ; </w:t>
      </w:r>
      <w:hyperlink r:id="rId1" w:history="1">
        <w:r w:rsidRPr="009E13C7">
          <w:rPr>
            <w:rFonts w:ascii="Calibri" w:eastAsia="Times New Roman" w:hAnsi="Calibri" w:cs="Arial"/>
            <w:i/>
            <w:iCs/>
            <w:sz w:val="16"/>
            <w:szCs w:val="16"/>
            <w:u w:val="single"/>
            <w:lang w:val="fr-FR"/>
          </w:rPr>
          <w:t>quran.inoor.ir</w:t>
        </w:r>
      </w:hyperlink>
      <w:bookmarkEnd w:id="2"/>
    </w:p>
  </w:footnote>
  <w:footnote w:id="4">
    <w:p w14:paraId="1F748D18" w14:textId="77777777" w:rsidR="008461AD" w:rsidRPr="008461AD" w:rsidRDefault="008461AD" w:rsidP="008461AD">
      <w:pPr>
        <w:spacing w:after="0" w:line="240" w:lineRule="auto"/>
        <w:ind w:firstLine="0"/>
        <w:rPr>
          <w:rFonts w:eastAsia="Times New Roman" w:cs="Calibri"/>
          <w:i/>
          <w:iCs/>
          <w:sz w:val="16"/>
          <w:szCs w:val="16"/>
          <w:lang w:val="fr-FR"/>
        </w:rPr>
      </w:pPr>
      <w:r w:rsidRPr="008461AD">
        <w:rPr>
          <w:rStyle w:val="Appelnotedebasdep"/>
          <w:rFonts w:cs="Calibri"/>
          <w:i/>
          <w:iCs/>
          <w:sz w:val="16"/>
          <w:szCs w:val="16"/>
        </w:rPr>
        <w:footnoteRef/>
      </w:r>
      <w:r w:rsidRPr="008461AD">
        <w:rPr>
          <w:rFonts w:eastAsia="Times New Roman" w:cs="Calibri"/>
          <w:i/>
          <w:iCs/>
          <w:sz w:val="16"/>
          <w:szCs w:val="16"/>
          <w:lang w:val="fr-FR"/>
        </w:rPr>
        <w:t xml:space="preserve"> </w:t>
      </w:r>
      <w:r w:rsidRPr="008461AD">
        <w:rPr>
          <w:rFonts w:cs="Calibri"/>
          <w:i/>
          <w:iCs/>
          <w:sz w:val="16"/>
          <w:szCs w:val="16"/>
          <w:lang w:val="fr-FR"/>
        </w:rPr>
        <w:t>Tafsiré Némounà, tome 27, page 150</w:t>
      </w:r>
    </w:p>
  </w:footnote>
  <w:footnote w:id="5">
    <w:p w14:paraId="3EF206E1" w14:textId="7600DC67" w:rsidR="00DC117F" w:rsidRPr="00DC117F" w:rsidRDefault="00DC117F" w:rsidP="00DC117F">
      <w:pPr>
        <w:spacing w:after="0" w:line="240" w:lineRule="auto"/>
        <w:ind w:firstLine="0"/>
        <w:rPr>
          <w:rFonts w:cstheme="minorHAnsi"/>
          <w:sz w:val="16"/>
          <w:szCs w:val="16"/>
          <w:lang w:bidi="fa-IR"/>
        </w:rPr>
      </w:pPr>
      <w:r w:rsidRPr="00DC117F">
        <w:rPr>
          <w:rStyle w:val="Appelnotedebasdep"/>
          <w:sz w:val="16"/>
          <w:szCs w:val="16"/>
        </w:rPr>
        <w:footnoteRef/>
      </w:r>
      <w:r w:rsidRPr="00DC117F">
        <w:rPr>
          <w:sz w:val="16"/>
          <w:szCs w:val="16"/>
        </w:rPr>
        <w:t xml:space="preserve"> </w:t>
      </w:r>
      <w:r w:rsidRPr="00DC117F">
        <w:rPr>
          <w:rFonts w:cstheme="minorHAnsi"/>
          <w:sz w:val="16"/>
          <w:szCs w:val="16"/>
          <w:lang w:bidi="fa-IR"/>
        </w:rPr>
        <w:t xml:space="preserve">Le mont Hira est une montagne située à environ 3 km au nord-est de La Mecque, en Arabie Saoudite. Il s'agit du lieu où, selon la tradition islamique, le Prophète Mohammad (s) </w:t>
      </w:r>
      <w:r w:rsidR="003E75B5">
        <w:rPr>
          <w:rFonts w:cstheme="minorHAnsi"/>
          <w:sz w:val="16"/>
          <w:szCs w:val="16"/>
          <w:lang w:bidi="fa-IR"/>
        </w:rPr>
        <w:t>se retirait</w:t>
      </w:r>
      <w:r w:rsidRPr="00DC117F">
        <w:rPr>
          <w:rFonts w:cstheme="minorHAnsi"/>
          <w:sz w:val="16"/>
          <w:szCs w:val="16"/>
          <w:lang w:bidi="fa-IR"/>
        </w:rPr>
        <w:t xml:space="preserve"> pour méditer et où il a reçu la première révélation du Coran de l'archange Gabriel en l'an 610. Cette révélation dans la grotte du mont Hira marque le début de la prophétie du Noble Prophète (s) et le point de départ de la religion musulmane.</w:t>
      </w:r>
    </w:p>
  </w:footnote>
  <w:footnote w:id="6">
    <w:p w14:paraId="2983B80C" w14:textId="6F6995E7" w:rsidR="003C1A43" w:rsidRPr="00DC117F" w:rsidRDefault="003C1A43" w:rsidP="00DC117F">
      <w:pPr>
        <w:spacing w:after="0" w:line="240" w:lineRule="auto"/>
        <w:ind w:firstLine="0"/>
        <w:rPr>
          <w:rFonts w:eastAsia="Times New Roman"/>
          <w:i/>
          <w:iCs/>
          <w:sz w:val="16"/>
          <w:szCs w:val="16"/>
          <w:lang w:val="fr-FR"/>
        </w:rPr>
      </w:pPr>
      <w:r w:rsidRPr="00DC117F">
        <w:rPr>
          <w:rStyle w:val="Appelnotedebasdep"/>
          <w:sz w:val="16"/>
          <w:szCs w:val="16"/>
        </w:rPr>
        <w:footnoteRef/>
      </w:r>
      <w:r w:rsidRPr="00DC117F">
        <w:rPr>
          <w:sz w:val="16"/>
          <w:szCs w:val="16"/>
        </w:rPr>
        <w:t xml:space="preserve"> </w:t>
      </w:r>
      <w:bookmarkStart w:id="4" w:name="_Hlk152172358"/>
      <w:r w:rsidRPr="00DC117F">
        <w:rPr>
          <w:i/>
          <w:iCs/>
          <w:sz w:val="16"/>
          <w:szCs w:val="16"/>
          <w:lang w:val="fr-FR"/>
        </w:rPr>
        <w:t xml:space="preserve">Tafsiré </w:t>
      </w:r>
      <w:r w:rsidRPr="00DC117F">
        <w:rPr>
          <w:rFonts w:eastAsia="Times New Roman"/>
          <w:i/>
          <w:iCs/>
          <w:sz w:val="16"/>
          <w:szCs w:val="16"/>
          <w:lang w:val="fr-FR"/>
        </w:rPr>
        <w:t>Majmà’ al Bayàn, tome 10, page</w:t>
      </w:r>
      <w:bookmarkEnd w:id="4"/>
      <w:r w:rsidRPr="00DC117F">
        <w:rPr>
          <w:rFonts w:eastAsia="Times New Roman"/>
          <w:i/>
          <w:iCs/>
          <w:sz w:val="16"/>
          <w:szCs w:val="16"/>
          <w:lang w:val="fr-FR"/>
        </w:rPr>
        <w:t xml:space="preserve"> 781</w:t>
      </w:r>
    </w:p>
  </w:footnote>
  <w:footnote w:id="7">
    <w:p w14:paraId="387733B0" w14:textId="75D00731" w:rsidR="003C1A43" w:rsidRPr="00BE2559" w:rsidRDefault="003C1A43" w:rsidP="00BE2559">
      <w:pPr>
        <w:spacing w:after="0" w:line="240" w:lineRule="auto"/>
        <w:ind w:firstLine="0"/>
        <w:jc w:val="left"/>
        <w:rPr>
          <w:sz w:val="16"/>
          <w:szCs w:val="16"/>
          <w:lang w:val="fr-FR"/>
        </w:rPr>
      </w:pPr>
      <w:r w:rsidRPr="00BE2559">
        <w:rPr>
          <w:rStyle w:val="Appelnotedebasdep"/>
          <w:sz w:val="16"/>
          <w:szCs w:val="16"/>
        </w:rPr>
        <w:footnoteRef/>
      </w:r>
      <w:r w:rsidRPr="00BE2559">
        <w:rPr>
          <w:sz w:val="16"/>
          <w:szCs w:val="16"/>
        </w:rPr>
        <w:t xml:space="preserve"> </w:t>
      </w:r>
      <w:r w:rsidR="00D2223C" w:rsidRPr="00BE2559">
        <w:rPr>
          <w:sz w:val="16"/>
          <w:szCs w:val="16"/>
          <w:lang w:val="fr-FR"/>
        </w:rPr>
        <w:t xml:space="preserve">Coran : Chapitre 68, verset 1 </w:t>
      </w:r>
    </w:p>
  </w:footnote>
  <w:footnote w:id="8">
    <w:p w14:paraId="62DF9655" w14:textId="01DA273B" w:rsidR="00D2223C" w:rsidRPr="00BE2559" w:rsidRDefault="00D2223C" w:rsidP="00BE2559">
      <w:pPr>
        <w:pStyle w:val="Paragraphedeliste1"/>
        <w:spacing w:after="0" w:line="240" w:lineRule="auto"/>
        <w:ind w:left="0"/>
        <w:rPr>
          <w:rFonts w:asciiTheme="minorHAnsi" w:hAnsiTheme="minorHAnsi" w:cstheme="minorBidi"/>
          <w:i/>
          <w:iCs/>
          <w:sz w:val="16"/>
          <w:szCs w:val="16"/>
          <w:lang w:val="fr-FR" w:bidi="en-US"/>
        </w:rPr>
      </w:pPr>
      <w:r w:rsidRPr="00BE2559">
        <w:rPr>
          <w:rStyle w:val="Appelnotedebasdep"/>
          <w:sz w:val="16"/>
          <w:szCs w:val="16"/>
        </w:rPr>
        <w:footnoteRef/>
      </w:r>
      <w:r w:rsidRPr="009E13C7">
        <w:rPr>
          <w:sz w:val="16"/>
          <w:szCs w:val="16"/>
          <w:lang w:val="fr-FR"/>
        </w:rPr>
        <w:t xml:space="preserve"> </w:t>
      </w:r>
      <w:bookmarkStart w:id="5" w:name="_Hlk152173519"/>
      <w:r w:rsidRPr="00BE2559">
        <w:rPr>
          <w:rFonts w:asciiTheme="minorHAnsi" w:hAnsiTheme="minorHAnsi" w:cstheme="minorBidi"/>
          <w:i/>
          <w:iCs/>
          <w:sz w:val="16"/>
          <w:szCs w:val="16"/>
          <w:lang w:val="fr-FR" w:bidi="en-US"/>
        </w:rPr>
        <w:t>Tafsiré Qur’ané Mehr, tome 10, page</w:t>
      </w:r>
      <w:bookmarkEnd w:id="5"/>
      <w:r w:rsidRPr="00BE2559">
        <w:rPr>
          <w:rFonts w:asciiTheme="minorHAnsi" w:hAnsiTheme="minorHAnsi" w:cstheme="minorBidi"/>
          <w:i/>
          <w:iCs/>
          <w:sz w:val="16"/>
          <w:szCs w:val="16"/>
          <w:lang w:val="fr-FR" w:bidi="en-US"/>
        </w:rPr>
        <w:t xml:space="preserve"> 455</w:t>
      </w:r>
    </w:p>
  </w:footnote>
  <w:footnote w:id="9">
    <w:p w14:paraId="50D7D952" w14:textId="18AB96AA" w:rsidR="00DB4262" w:rsidRPr="00DB4262" w:rsidRDefault="00DB4262" w:rsidP="00DB4262">
      <w:pPr>
        <w:spacing w:after="0" w:line="240" w:lineRule="auto"/>
        <w:ind w:firstLine="0"/>
        <w:rPr>
          <w:rFonts w:cstheme="minorHAnsi"/>
          <w:sz w:val="16"/>
          <w:szCs w:val="16"/>
        </w:rPr>
      </w:pPr>
      <w:r w:rsidRPr="00DB4262">
        <w:rPr>
          <w:rStyle w:val="Appelnotedebasdep"/>
          <w:sz w:val="16"/>
          <w:szCs w:val="16"/>
        </w:rPr>
        <w:footnoteRef/>
      </w:r>
      <w:r w:rsidRPr="00DB4262">
        <w:rPr>
          <w:sz w:val="16"/>
          <w:szCs w:val="16"/>
        </w:rPr>
        <w:t xml:space="preserve"> </w:t>
      </w:r>
      <w:bookmarkStart w:id="7" w:name="_Hlk152861847"/>
      <w:r w:rsidRPr="00DB4262">
        <w:rPr>
          <w:rFonts w:cstheme="minorHAnsi"/>
          <w:sz w:val="16"/>
          <w:szCs w:val="16"/>
        </w:rPr>
        <w:t xml:space="preserve">Abou Jahl est un personnage important qui symbolise l'adversité fanatique face au message de l'Islam naissant au 7e siècle. Son nom complet est Abd al-Uzza ibn Abd al-Mouttalib. </w:t>
      </w:r>
      <w:r w:rsidR="003D7C83">
        <w:rPr>
          <w:rFonts w:cstheme="minorHAnsi"/>
          <w:sz w:val="16"/>
          <w:szCs w:val="16"/>
        </w:rPr>
        <w:t>« </w:t>
      </w:r>
      <w:r w:rsidRPr="00DB4262">
        <w:rPr>
          <w:rFonts w:cstheme="minorHAnsi"/>
          <w:sz w:val="16"/>
          <w:szCs w:val="16"/>
        </w:rPr>
        <w:t>Abou Jahl</w:t>
      </w:r>
      <w:r w:rsidR="003D7C83">
        <w:rPr>
          <w:rFonts w:cstheme="minorHAnsi"/>
          <w:sz w:val="16"/>
          <w:szCs w:val="16"/>
        </w:rPr>
        <w:t> »</w:t>
      </w:r>
      <w:r w:rsidRPr="00DB4262">
        <w:rPr>
          <w:rFonts w:cstheme="minorHAnsi"/>
          <w:sz w:val="16"/>
          <w:szCs w:val="16"/>
        </w:rPr>
        <w:t xml:space="preserve"> est un surnom péjoratif qui signifie </w:t>
      </w:r>
      <w:r w:rsidR="003D7C83">
        <w:rPr>
          <w:rFonts w:cstheme="minorHAnsi"/>
          <w:sz w:val="16"/>
          <w:szCs w:val="16"/>
        </w:rPr>
        <w:t>« </w:t>
      </w:r>
      <w:r w:rsidRPr="00DB4262">
        <w:rPr>
          <w:rFonts w:cstheme="minorHAnsi"/>
          <w:sz w:val="16"/>
          <w:szCs w:val="16"/>
        </w:rPr>
        <w:t>père de l'ignorance</w:t>
      </w:r>
      <w:r w:rsidR="003D7C83">
        <w:rPr>
          <w:rFonts w:cstheme="minorHAnsi"/>
          <w:sz w:val="16"/>
          <w:szCs w:val="16"/>
        </w:rPr>
        <w:t> »</w:t>
      </w:r>
      <w:r w:rsidRPr="00DB4262">
        <w:rPr>
          <w:rFonts w:cstheme="minorHAnsi"/>
          <w:sz w:val="16"/>
          <w:szCs w:val="16"/>
        </w:rPr>
        <w:t>.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(Djaahiliya).</w:t>
      </w:r>
      <w:bookmarkEnd w:id="7"/>
    </w:p>
  </w:footnote>
  <w:footnote w:id="10">
    <w:p w14:paraId="0D666F88" w14:textId="386E0770" w:rsidR="00D2223C" w:rsidRPr="00DB4262" w:rsidRDefault="00D2223C" w:rsidP="00DB4262">
      <w:pPr>
        <w:spacing w:after="0" w:line="240" w:lineRule="auto"/>
        <w:ind w:firstLine="0"/>
        <w:rPr>
          <w:rFonts w:eastAsia="Times New Roman"/>
          <w:i/>
          <w:iCs/>
          <w:sz w:val="16"/>
          <w:szCs w:val="16"/>
          <w:lang w:val="fr-FR"/>
        </w:rPr>
      </w:pPr>
      <w:r w:rsidRPr="00DB4262">
        <w:rPr>
          <w:rStyle w:val="Appelnotedebasdep"/>
          <w:sz w:val="16"/>
          <w:szCs w:val="16"/>
        </w:rPr>
        <w:footnoteRef/>
      </w:r>
      <w:r w:rsidRPr="00DB4262">
        <w:rPr>
          <w:sz w:val="16"/>
          <w:szCs w:val="16"/>
        </w:rPr>
        <w:t xml:space="preserve"> </w:t>
      </w:r>
      <w:r w:rsidRPr="00DB4262">
        <w:rPr>
          <w:i/>
          <w:iCs/>
          <w:sz w:val="16"/>
          <w:szCs w:val="16"/>
          <w:lang w:val="fr-FR"/>
        </w:rPr>
        <w:t xml:space="preserve">Tafsiré </w:t>
      </w:r>
      <w:r w:rsidRPr="00DB4262">
        <w:rPr>
          <w:rFonts w:eastAsia="Times New Roman"/>
          <w:i/>
          <w:iCs/>
          <w:sz w:val="16"/>
          <w:szCs w:val="16"/>
          <w:lang w:val="fr-FR"/>
        </w:rPr>
        <w:t>Majmà’ al Bayàn, tome 10, page 782</w:t>
      </w:r>
    </w:p>
  </w:footnote>
  <w:footnote w:id="11">
    <w:p w14:paraId="58362826" w14:textId="75C2988D" w:rsidR="00D2223C" w:rsidRPr="00DB4262" w:rsidRDefault="00D2223C" w:rsidP="00DB4262">
      <w:pPr>
        <w:pStyle w:val="Paragraphedeliste1"/>
        <w:spacing w:after="0" w:line="240" w:lineRule="auto"/>
        <w:ind w:left="0"/>
        <w:rPr>
          <w:rFonts w:asciiTheme="minorHAnsi" w:hAnsiTheme="minorHAnsi" w:cstheme="minorBidi"/>
          <w:i/>
          <w:iCs/>
          <w:sz w:val="16"/>
          <w:szCs w:val="16"/>
          <w:lang w:val="fr-FR" w:bidi="en-US"/>
        </w:rPr>
      </w:pPr>
      <w:r w:rsidRPr="00DB4262">
        <w:rPr>
          <w:rStyle w:val="Appelnotedebasdep"/>
          <w:sz w:val="16"/>
          <w:szCs w:val="16"/>
        </w:rPr>
        <w:footnoteRef/>
      </w:r>
      <w:r w:rsidRPr="009E13C7">
        <w:rPr>
          <w:sz w:val="16"/>
          <w:szCs w:val="16"/>
          <w:lang w:val="fr-FR"/>
        </w:rPr>
        <w:t xml:space="preserve"> </w:t>
      </w:r>
      <w:r w:rsidRPr="00DB4262">
        <w:rPr>
          <w:rFonts w:asciiTheme="minorHAnsi" w:hAnsiTheme="minorHAnsi" w:cstheme="minorBidi"/>
          <w:i/>
          <w:iCs/>
          <w:sz w:val="16"/>
          <w:szCs w:val="16"/>
          <w:lang w:val="fr-FR" w:bidi="en-US"/>
        </w:rPr>
        <w:t>Tafsiré Qur’ané Mehr, tome 10, page 458</w:t>
      </w:r>
    </w:p>
  </w:footnote>
  <w:footnote w:id="12">
    <w:p w14:paraId="3AF9575C" w14:textId="7644606F" w:rsidR="00E0408E" w:rsidRPr="00BE2559" w:rsidRDefault="00E0408E" w:rsidP="00932DD9">
      <w:pPr>
        <w:tabs>
          <w:tab w:val="left" w:pos="765"/>
        </w:tabs>
        <w:spacing w:after="0" w:line="240" w:lineRule="auto"/>
        <w:ind w:firstLine="0"/>
        <w:rPr>
          <w:rFonts w:eastAsia="Times New Roman"/>
          <w:i/>
          <w:iCs/>
          <w:sz w:val="16"/>
          <w:szCs w:val="16"/>
          <w:lang w:val="fr-RE"/>
        </w:rPr>
      </w:pPr>
      <w:r w:rsidRPr="00BE2559">
        <w:rPr>
          <w:rStyle w:val="Appelnotedebasdep"/>
          <w:sz w:val="16"/>
          <w:szCs w:val="16"/>
        </w:rPr>
        <w:footnoteRef/>
      </w:r>
      <w:r w:rsidRPr="00BE2559">
        <w:rPr>
          <w:sz w:val="16"/>
          <w:szCs w:val="16"/>
        </w:rPr>
        <w:t xml:space="preserve"> </w:t>
      </w:r>
      <w:r w:rsidRPr="00BE2559">
        <w:rPr>
          <w:rFonts w:eastAsia="Times New Roman"/>
          <w:i/>
          <w:iCs/>
          <w:sz w:val="16"/>
          <w:szCs w:val="16"/>
          <w:lang w:val="fr-RE"/>
        </w:rPr>
        <w:t>Bihàr al Anwàr, tome 82, page 161</w:t>
      </w:r>
    </w:p>
  </w:footnote>
  <w:footnote w:id="13">
    <w:p w14:paraId="709EF8E0" w14:textId="7C5663D4" w:rsidR="00E0408E" w:rsidRPr="00BE2559" w:rsidRDefault="00E0408E" w:rsidP="00932DD9">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BE2559">
        <w:rPr>
          <w:rStyle w:val="Appelnotedebasdep"/>
          <w:sz w:val="16"/>
          <w:szCs w:val="16"/>
        </w:rPr>
        <w:footnoteRef/>
      </w:r>
      <w:r w:rsidRPr="009E13C7">
        <w:rPr>
          <w:sz w:val="16"/>
          <w:szCs w:val="16"/>
          <w:lang w:val="fr-FR"/>
        </w:rPr>
        <w:t xml:space="preserve"> </w:t>
      </w:r>
      <w:r w:rsidRPr="00BE2559">
        <w:rPr>
          <w:rFonts w:asciiTheme="minorHAnsi" w:hAnsiTheme="minorHAnsi" w:cstheme="minorBidi"/>
          <w:i/>
          <w:iCs/>
          <w:sz w:val="16"/>
          <w:szCs w:val="16"/>
          <w:lang w:val="fr-FR" w:bidi="en-US"/>
        </w:rPr>
        <w:t xml:space="preserve">Tafsiré Qur’ané Mehr, tome 10, page 460 ; </w:t>
      </w:r>
      <w:r w:rsidRPr="00BE2559">
        <w:rPr>
          <w:rFonts w:asciiTheme="minorHAnsi" w:eastAsiaTheme="minorEastAsia" w:hAnsiTheme="minorHAnsi" w:cstheme="minorBidi"/>
          <w:i/>
          <w:iCs/>
          <w:sz w:val="16"/>
          <w:szCs w:val="16"/>
          <w:lang w:val="fr-FR" w:bidi="en-US"/>
        </w:rPr>
        <w:t xml:space="preserve">Tafsiré Némouna, tome 27, page 170 </w:t>
      </w:r>
    </w:p>
  </w:footnote>
  <w:footnote w:id="14">
    <w:p w14:paraId="536DBE51" w14:textId="08BF4A0A" w:rsidR="00D5186E" w:rsidRPr="00CA4571" w:rsidRDefault="00D5186E" w:rsidP="00932DD9">
      <w:pPr>
        <w:tabs>
          <w:tab w:val="left" w:pos="3479"/>
          <w:tab w:val="left" w:pos="5954"/>
        </w:tabs>
        <w:spacing w:after="0" w:line="240" w:lineRule="auto"/>
        <w:ind w:firstLine="0"/>
        <w:rPr>
          <w:rFonts w:cs="Calibri"/>
          <w:sz w:val="16"/>
          <w:szCs w:val="16"/>
          <w:lang w:val="fr-RE" w:bidi="fa-IR"/>
        </w:rPr>
      </w:pPr>
      <w:r w:rsidRPr="00BE2559">
        <w:rPr>
          <w:rStyle w:val="Appelnotedebasdep"/>
          <w:sz w:val="16"/>
          <w:szCs w:val="16"/>
        </w:rPr>
        <w:footnoteRef/>
      </w:r>
      <w:r w:rsidRPr="00BE2559">
        <w:rPr>
          <w:sz w:val="16"/>
          <w:szCs w:val="16"/>
        </w:rPr>
        <w:t xml:space="preserve"> </w:t>
      </w:r>
      <w:r w:rsidR="00BE2559" w:rsidRPr="00BE2559">
        <w:rPr>
          <w:rFonts w:cs="Calibri"/>
          <w:sz w:val="16"/>
          <w:szCs w:val="16"/>
          <w:lang w:val="fr-RE" w:bidi="fa-IR"/>
        </w:rPr>
        <w:t xml:space="preserve">Lors de la prosternation obligatoire du Coran, il suffit de placer le front sur le sol ou sur tout ce qu’il est permis de s’y prosterner et il n'est pas nécessaire de réciter une invocation particulière; cependant, il est recommandé de réciter l’invocation suivante : « En vérité et en vérité, point de divinités en dehors d’Allah, je déclare en ayant la foi, qu’il n'y a pas d'autre Dieu qu'Allah, point de divinités en dehors d’Allah devant qui je m’humilie ; je me prosterne devant </w:t>
      </w:r>
      <w:r w:rsidR="0060433B">
        <w:rPr>
          <w:rFonts w:cs="Calibri"/>
          <w:sz w:val="16"/>
          <w:szCs w:val="16"/>
          <w:lang w:val="fr-RE" w:bidi="fa-IR"/>
        </w:rPr>
        <w:t>T</w:t>
      </w:r>
      <w:r w:rsidR="00BE2559" w:rsidRPr="00BE2559">
        <w:rPr>
          <w:rFonts w:cs="Calibri"/>
          <w:sz w:val="16"/>
          <w:szCs w:val="16"/>
          <w:lang w:val="fr-RE" w:bidi="fa-IR"/>
        </w:rPr>
        <w:t xml:space="preserve">oi Seigneur pour manifester mon humilité et </w:t>
      </w:r>
      <w:r w:rsidR="0060433B">
        <w:rPr>
          <w:rFonts w:cs="Calibri"/>
          <w:sz w:val="16"/>
          <w:szCs w:val="16"/>
          <w:lang w:val="fr-RE" w:bidi="fa-IR"/>
        </w:rPr>
        <w:t>T</w:t>
      </w:r>
      <w:r w:rsidR="00BE2559" w:rsidRPr="00BE2559">
        <w:rPr>
          <w:rFonts w:cs="Calibri"/>
          <w:sz w:val="16"/>
          <w:szCs w:val="16"/>
          <w:lang w:val="fr-RE" w:bidi="fa-IR"/>
        </w:rPr>
        <w:t>a grandeur et non en signe d’orgueil ni d’arrogance, car je ne suis qu’un esclave si faible, effrayé et impuissant!</w:t>
      </w:r>
      <w:r w:rsidR="00BE2559" w:rsidRPr="00BE2559">
        <w:rPr>
          <w:rFonts w:cs="Calibri"/>
          <w:sz w:val="16"/>
          <w:szCs w:val="16"/>
          <w:lang w:val="fr-RE"/>
        </w:rPr>
        <w:t xml:space="preserve"> </w:t>
      </w:r>
      <w:r w:rsidR="00BE2559" w:rsidRPr="00BE2559">
        <w:rPr>
          <w:rFonts w:cs="Calibri"/>
          <w:sz w:val="16"/>
          <w:szCs w:val="16"/>
          <w:lang w:val="fr-RE" w:bidi="fa-IR"/>
        </w:rPr>
        <w:t>»</w:t>
      </w:r>
    </w:p>
  </w:footnote>
  <w:footnote w:id="15">
    <w:p w14:paraId="2DAACF48" w14:textId="58270531" w:rsidR="00CA4571" w:rsidRPr="00CA4571" w:rsidRDefault="00CA4571" w:rsidP="00CA4571">
      <w:pPr>
        <w:pStyle w:val="Notedebasdepage"/>
        <w:ind w:firstLine="0"/>
        <w:rPr>
          <w:rFonts w:cs="Calibri"/>
          <w:i/>
          <w:iCs/>
          <w:sz w:val="16"/>
          <w:szCs w:val="16"/>
          <w:lang w:val="fr-RE"/>
        </w:rPr>
      </w:pPr>
      <w:r w:rsidRPr="00CA4571">
        <w:rPr>
          <w:rStyle w:val="Appelnotedebasdep"/>
          <w:rFonts w:cs="Calibri"/>
          <w:i/>
          <w:iCs/>
          <w:sz w:val="16"/>
          <w:szCs w:val="16"/>
        </w:rPr>
        <w:footnoteRef/>
      </w:r>
      <w:r w:rsidRPr="00CA4571">
        <w:rPr>
          <w:rFonts w:cs="Calibri"/>
          <w:i/>
          <w:iCs/>
          <w:sz w:val="16"/>
          <w:szCs w:val="16"/>
          <w:lang w:val="fr-FR"/>
        </w:rPr>
        <w:t xml:space="preserve"> Tafsiré Qur’ané Mehr, tome 10, page</w:t>
      </w:r>
      <w:r w:rsidR="004723BA">
        <w:rPr>
          <w:rFonts w:cs="Calibri"/>
          <w:i/>
          <w:iCs/>
          <w:sz w:val="16"/>
          <w:szCs w:val="16"/>
          <w:lang w:val="fr-FR"/>
        </w:rPr>
        <w:t>s</w:t>
      </w:r>
      <w:r w:rsidRPr="00CA4571">
        <w:rPr>
          <w:rFonts w:cs="Calibri"/>
          <w:i/>
          <w:iCs/>
          <w:sz w:val="16"/>
          <w:szCs w:val="16"/>
          <w:lang w:val="fr-FR"/>
        </w:rPr>
        <w:t xml:space="preserve"> 457</w:t>
      </w:r>
      <w:r w:rsidR="004723BA">
        <w:rPr>
          <w:rFonts w:cs="Calibri"/>
          <w:i/>
          <w:iCs/>
          <w:sz w:val="16"/>
          <w:szCs w:val="16"/>
          <w:lang w:val="fr-FR"/>
        </w:rPr>
        <w:t>-</w:t>
      </w:r>
      <w:r w:rsidRPr="00CA4571">
        <w:rPr>
          <w:rFonts w:cs="Calibri"/>
          <w:i/>
          <w:iCs/>
          <w:sz w:val="16"/>
          <w:szCs w:val="16"/>
          <w:lang w:val="fr-FR"/>
        </w:rPr>
        <w:t>458 ; Tafsiré Nour, tome 12, page</w:t>
      </w:r>
      <w:r w:rsidR="004723BA">
        <w:rPr>
          <w:rFonts w:cs="Calibri"/>
          <w:i/>
          <w:iCs/>
          <w:sz w:val="16"/>
          <w:szCs w:val="16"/>
          <w:lang w:val="fr-FR"/>
        </w:rPr>
        <w:t>s</w:t>
      </w:r>
      <w:r w:rsidRPr="00CA4571">
        <w:rPr>
          <w:rFonts w:cs="Calibri"/>
          <w:i/>
          <w:iCs/>
          <w:sz w:val="16"/>
          <w:szCs w:val="16"/>
          <w:lang w:val="fr-FR"/>
        </w:rPr>
        <w:t xml:space="preserve"> 534</w:t>
      </w:r>
      <w:r w:rsidR="004723BA">
        <w:rPr>
          <w:rFonts w:cs="Calibri"/>
          <w:i/>
          <w:iCs/>
          <w:sz w:val="16"/>
          <w:szCs w:val="16"/>
          <w:lang w:val="fr-FR"/>
        </w:rPr>
        <w:t>-</w:t>
      </w:r>
      <w:r w:rsidRPr="00CA4571">
        <w:rPr>
          <w:rFonts w:cs="Calibri"/>
          <w:i/>
          <w:iCs/>
          <w:sz w:val="16"/>
          <w:szCs w:val="16"/>
          <w:lang w:val="fr-FR"/>
        </w:rPr>
        <w:t>540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47F3"/>
    <w:multiLevelType w:val="hybridMultilevel"/>
    <w:tmpl w:val="0FF231B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BF2607"/>
    <w:multiLevelType w:val="hybridMultilevel"/>
    <w:tmpl w:val="F804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3" w15:restartNumberingAfterBreak="0">
    <w:nsid w:val="1BE7326B"/>
    <w:multiLevelType w:val="hybridMultilevel"/>
    <w:tmpl w:val="3318A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9A08B0"/>
    <w:multiLevelType w:val="hybridMultilevel"/>
    <w:tmpl w:val="0A466C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39026752">
    <w:abstractNumId w:val="2"/>
  </w:num>
  <w:num w:numId="2" w16cid:durableId="291785379">
    <w:abstractNumId w:val="6"/>
  </w:num>
  <w:num w:numId="3" w16cid:durableId="1054965182">
    <w:abstractNumId w:val="5"/>
  </w:num>
  <w:num w:numId="4" w16cid:durableId="1994943416">
    <w:abstractNumId w:val="3"/>
  </w:num>
  <w:num w:numId="5" w16cid:durableId="562182260">
    <w:abstractNumId w:val="0"/>
  </w:num>
  <w:num w:numId="6" w16cid:durableId="523516905">
    <w:abstractNumId w:val="1"/>
  </w:num>
  <w:num w:numId="7" w16cid:durableId="1405449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2A"/>
    <w:rsid w:val="00014B3D"/>
    <w:rsid w:val="00025CAF"/>
    <w:rsid w:val="00033D47"/>
    <w:rsid w:val="0009605F"/>
    <w:rsid w:val="000A4704"/>
    <w:rsid w:val="000C76B6"/>
    <w:rsid w:val="000E3CB9"/>
    <w:rsid w:val="001573E8"/>
    <w:rsid w:val="00171930"/>
    <w:rsid w:val="001E5378"/>
    <w:rsid w:val="001F4791"/>
    <w:rsid w:val="002E258E"/>
    <w:rsid w:val="003A325C"/>
    <w:rsid w:val="003A7FE6"/>
    <w:rsid w:val="003C1A43"/>
    <w:rsid w:val="003C6954"/>
    <w:rsid w:val="003C6F52"/>
    <w:rsid w:val="003D7C83"/>
    <w:rsid w:val="003E75B5"/>
    <w:rsid w:val="0045612A"/>
    <w:rsid w:val="004723BA"/>
    <w:rsid w:val="004B02DE"/>
    <w:rsid w:val="004E5D23"/>
    <w:rsid w:val="004E6154"/>
    <w:rsid w:val="00543357"/>
    <w:rsid w:val="00560F56"/>
    <w:rsid w:val="00581581"/>
    <w:rsid w:val="00582410"/>
    <w:rsid w:val="005B5EDE"/>
    <w:rsid w:val="0060433B"/>
    <w:rsid w:val="006364DC"/>
    <w:rsid w:val="006501BF"/>
    <w:rsid w:val="00653D42"/>
    <w:rsid w:val="00675436"/>
    <w:rsid w:val="00694817"/>
    <w:rsid w:val="00742A6D"/>
    <w:rsid w:val="00743F8B"/>
    <w:rsid w:val="00804E57"/>
    <w:rsid w:val="008107DA"/>
    <w:rsid w:val="00831852"/>
    <w:rsid w:val="008461AD"/>
    <w:rsid w:val="008524CC"/>
    <w:rsid w:val="00865546"/>
    <w:rsid w:val="00932DD9"/>
    <w:rsid w:val="00954788"/>
    <w:rsid w:val="009B418D"/>
    <w:rsid w:val="009E13C7"/>
    <w:rsid w:val="009F05DD"/>
    <w:rsid w:val="009F7EC7"/>
    <w:rsid w:val="00A0330F"/>
    <w:rsid w:val="00A048F8"/>
    <w:rsid w:val="00A106B5"/>
    <w:rsid w:val="00A5265B"/>
    <w:rsid w:val="00A771BB"/>
    <w:rsid w:val="00B10DD8"/>
    <w:rsid w:val="00BC5393"/>
    <w:rsid w:val="00BD6178"/>
    <w:rsid w:val="00BE2559"/>
    <w:rsid w:val="00C40ED7"/>
    <w:rsid w:val="00C77F32"/>
    <w:rsid w:val="00C933E0"/>
    <w:rsid w:val="00CA4571"/>
    <w:rsid w:val="00CC180D"/>
    <w:rsid w:val="00D2223C"/>
    <w:rsid w:val="00D5186E"/>
    <w:rsid w:val="00DB4262"/>
    <w:rsid w:val="00DB6A60"/>
    <w:rsid w:val="00DC117F"/>
    <w:rsid w:val="00E0408E"/>
    <w:rsid w:val="00E35123"/>
    <w:rsid w:val="00E466E6"/>
    <w:rsid w:val="00EE30BD"/>
    <w:rsid w:val="00EE50A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1ECC"/>
  <w15:chartTrackingRefBased/>
  <w15:docId w15:val="{AF67F719-9171-4F3F-9B92-E7D74160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2A"/>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5612A"/>
    <w:pPr>
      <w:ind w:left="720"/>
      <w:contextualSpacing/>
    </w:pPr>
  </w:style>
  <w:style w:type="paragraph" w:styleId="Notedebasdepage">
    <w:name w:val="footnote text"/>
    <w:basedOn w:val="Normal"/>
    <w:link w:val="NotedebasdepageCar"/>
    <w:uiPriority w:val="99"/>
    <w:semiHidden/>
    <w:unhideWhenUsed/>
    <w:rsid w:val="004561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5612A"/>
    <w:rPr>
      <w:sz w:val="20"/>
      <w:szCs w:val="20"/>
      <w:lang w:val="fr-CD"/>
    </w:rPr>
  </w:style>
  <w:style w:type="character" w:styleId="Appelnotedebasdep">
    <w:name w:val="footnote reference"/>
    <w:basedOn w:val="Policepardfaut"/>
    <w:uiPriority w:val="99"/>
    <w:semiHidden/>
    <w:unhideWhenUsed/>
    <w:rsid w:val="0045612A"/>
    <w:rPr>
      <w:vertAlign w:val="superscript"/>
    </w:rPr>
  </w:style>
  <w:style w:type="paragraph" w:customStyle="1" w:styleId="Paragraphedeliste1">
    <w:name w:val="Paragraphe de liste1"/>
    <w:basedOn w:val="Normal"/>
    <w:rsid w:val="00D2223C"/>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8461AD"/>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8461AD"/>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8461AD"/>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8461AD"/>
    <w:rPr>
      <w:rFonts w:ascii="Cambria" w:eastAsia="Times New Roman" w:hAnsi="Cambria" w:cs="Times New Roman"/>
      <w:spacing w:val="5"/>
      <w:kern w:val="28"/>
      <w:sz w:val="36"/>
      <w:szCs w:val="36"/>
    </w:rPr>
  </w:style>
  <w:style w:type="paragraph" w:styleId="Rvision">
    <w:name w:val="Revision"/>
    <w:hidden/>
    <w:uiPriority w:val="99"/>
    <w:semiHidden/>
    <w:rsid w:val="003E75B5"/>
    <w:pPr>
      <w:spacing w:after="0" w:line="240" w:lineRule="auto"/>
    </w:pPr>
    <w:rPr>
      <w:lang w:val="fr-CD"/>
    </w:rPr>
  </w:style>
  <w:style w:type="paragraph" w:customStyle="1" w:styleId="pf0">
    <w:name w:val="pf0"/>
    <w:basedOn w:val="Normal"/>
    <w:rsid w:val="00954788"/>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954788"/>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5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9B84D-BBD3-4DF3-8CA1-D6A9E9C48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1544</Words>
  <Characters>8496</Characters>
  <Application>Microsoft Office Word</Application>
  <DocSecurity>0</DocSecurity>
  <Lines>70</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9</cp:revision>
  <dcterms:created xsi:type="dcterms:W3CDTF">2024-05-08T06:40:00Z</dcterms:created>
  <dcterms:modified xsi:type="dcterms:W3CDTF">2025-07-23T06:32:00Z</dcterms:modified>
</cp:coreProperties>
</file>