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25F01" w14:textId="77777777" w:rsidR="00567E57" w:rsidRPr="009D1231" w:rsidRDefault="00567E57" w:rsidP="00DB0D10">
      <w:pPr>
        <w:pStyle w:val="Titre"/>
        <w:pBdr>
          <w:bottom w:val="single" w:sz="8" w:space="4" w:color="404040" w:themeColor="text1" w:themeTint="BF"/>
        </w:pBdr>
        <w:contextualSpacing/>
        <w:rPr>
          <w:rFonts w:asciiTheme="majorHAnsi" w:eastAsiaTheme="majorEastAsia" w:hAnsiTheme="majorHAnsi" w:cstheme="majorBidi"/>
          <w:lang w:bidi="en-US"/>
        </w:rPr>
      </w:pPr>
      <w:r w:rsidRPr="009D1231">
        <w:rPr>
          <w:rFonts w:asciiTheme="majorHAnsi" w:eastAsiaTheme="majorEastAsia" w:hAnsiTheme="majorHAnsi" w:cstheme="majorBidi"/>
          <w:lang w:bidi="en-US"/>
        </w:rPr>
        <w:t xml:space="preserve">Sourate </w:t>
      </w:r>
      <w:r>
        <w:rPr>
          <w:rFonts w:asciiTheme="majorHAnsi" w:eastAsiaTheme="majorEastAsia" w:hAnsiTheme="majorHAnsi" w:cstheme="majorBidi"/>
          <w:lang w:bidi="en-US"/>
        </w:rPr>
        <w:t>al-Maidah</w:t>
      </w:r>
    </w:p>
    <w:p w14:paraId="73638E97" w14:textId="77777777" w:rsidR="00567E57" w:rsidRPr="009D1231" w:rsidRDefault="00567E57" w:rsidP="00DB0D10">
      <w:pPr>
        <w:pStyle w:val="Sous-titre"/>
        <w:rPr>
          <w:rFonts w:asciiTheme="majorHAnsi" w:eastAsiaTheme="majorEastAsia" w:hAnsiTheme="majorHAnsi" w:cstheme="majorBidi"/>
          <w:color w:val="auto"/>
          <w:sz w:val="20"/>
          <w:szCs w:val="20"/>
          <w:lang w:val="fr-FR" w:bidi="en-US"/>
        </w:rPr>
      </w:pPr>
      <w:r>
        <w:rPr>
          <w:rFonts w:asciiTheme="majorHAnsi" w:eastAsiaTheme="majorEastAsia" w:hAnsiTheme="majorHAnsi" w:cstheme="majorBidi"/>
          <w:color w:val="auto"/>
          <w:sz w:val="20"/>
          <w:szCs w:val="20"/>
          <w:lang w:val="fr-FR" w:bidi="en-US"/>
        </w:rPr>
        <w:t xml:space="preserve">« La table servie » sourate n°5 - révélée à </w:t>
      </w:r>
      <w:r w:rsidRPr="007D5756">
        <w:rPr>
          <w:rFonts w:asciiTheme="majorHAnsi" w:eastAsiaTheme="majorEastAsia" w:hAnsiTheme="majorHAnsi" w:cstheme="majorBidi"/>
          <w:color w:val="auto"/>
          <w:sz w:val="20"/>
          <w:szCs w:val="20"/>
          <w:lang w:val="fr-FR" w:bidi="en-US"/>
        </w:rPr>
        <w:t>Médine</w:t>
      </w:r>
      <w:r>
        <w:rPr>
          <w:rFonts w:asciiTheme="majorHAnsi" w:eastAsiaTheme="majorEastAsia" w:hAnsiTheme="majorHAnsi" w:cstheme="majorBidi"/>
          <w:color w:val="auto"/>
          <w:sz w:val="20"/>
          <w:szCs w:val="20"/>
          <w:lang w:val="fr-FR" w:bidi="en-US"/>
        </w:rPr>
        <w:t xml:space="preserve"> – 120</w:t>
      </w:r>
      <w:r w:rsidRPr="009D1231">
        <w:rPr>
          <w:rFonts w:asciiTheme="majorHAnsi" w:eastAsiaTheme="majorEastAsia" w:hAnsiTheme="majorHAnsi" w:cstheme="majorBidi"/>
          <w:color w:val="auto"/>
          <w:sz w:val="20"/>
          <w:szCs w:val="20"/>
          <w:lang w:val="fr-FR" w:bidi="en-US"/>
        </w:rPr>
        <w:t xml:space="preserve"> versets</w:t>
      </w:r>
      <w:r>
        <w:rPr>
          <w:rFonts w:asciiTheme="majorHAnsi" w:eastAsiaTheme="majorEastAsia" w:hAnsiTheme="majorHAnsi" w:cstheme="majorBidi"/>
          <w:color w:val="auto"/>
          <w:sz w:val="20"/>
          <w:szCs w:val="20"/>
          <w:lang w:val="fr-FR" w:bidi="en-US"/>
        </w:rPr>
        <w:t xml:space="preserve"> </w:t>
      </w:r>
    </w:p>
    <w:p w14:paraId="4D621FE8" w14:textId="77777777" w:rsidR="00567E57" w:rsidRDefault="00567E57" w:rsidP="00DB0D10">
      <w:pPr>
        <w:jc w:val="both"/>
        <w:rPr>
          <w:rFonts w:cstheme="minorHAnsi"/>
          <w:b/>
          <w:bCs/>
        </w:rPr>
      </w:pPr>
    </w:p>
    <w:p w14:paraId="486ED43B" w14:textId="77777777" w:rsidR="00567E57" w:rsidRDefault="00567E57" w:rsidP="00DB0D10">
      <w:pPr>
        <w:jc w:val="both"/>
        <w:rPr>
          <w:rFonts w:cstheme="minorHAnsi"/>
          <w:b/>
          <w:bCs/>
        </w:rPr>
      </w:pPr>
    </w:p>
    <w:p w14:paraId="5ED0CA2D" w14:textId="77777777" w:rsidR="00567E57" w:rsidRDefault="00567E57" w:rsidP="00DB0D10">
      <w:pPr>
        <w:jc w:val="both"/>
        <w:rPr>
          <w:rFonts w:cstheme="minorHAnsi"/>
          <w:b/>
          <w:bCs/>
        </w:rPr>
      </w:pPr>
    </w:p>
    <w:p w14:paraId="0AE90C06" w14:textId="77777777" w:rsidR="00567E57" w:rsidRDefault="00567E57" w:rsidP="00DB0D10">
      <w:pPr>
        <w:jc w:val="both"/>
        <w:rPr>
          <w:rFonts w:cstheme="minorHAnsi"/>
          <w:b/>
          <w:bCs/>
        </w:rPr>
      </w:pPr>
    </w:p>
    <w:p w14:paraId="297EF655" w14:textId="77777777" w:rsidR="00567E57" w:rsidRPr="00CF607C" w:rsidRDefault="00567E57" w:rsidP="00DB0D10">
      <w:pPr>
        <w:jc w:val="both"/>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bookmarkEnd w:id="0"/>
    </w:p>
    <w:p w14:paraId="06BCDE8B" w14:textId="77777777" w:rsidR="00567E57" w:rsidRPr="00D830AB" w:rsidRDefault="00567E57" w:rsidP="00DB0D10">
      <w:pPr>
        <w:jc w:val="both"/>
        <w:rPr>
          <w:rFonts w:cstheme="minorHAnsi"/>
          <w:lang w:val="fr-BE" w:bidi="fa-IR"/>
        </w:rPr>
      </w:pPr>
    </w:p>
    <w:p w14:paraId="16B22ECD" w14:textId="77777777" w:rsidR="00567E57" w:rsidRPr="00C279D0" w:rsidRDefault="00567E57" w:rsidP="00DB0D10">
      <w:pPr>
        <w:jc w:val="both"/>
        <w:rPr>
          <w:rFonts w:cstheme="minorHAnsi"/>
          <w:lang w:bidi="fa-IR"/>
        </w:rPr>
      </w:pPr>
      <w:r w:rsidRPr="00C279D0">
        <w:rPr>
          <w:rFonts w:cstheme="minorHAnsi"/>
          <w:lang w:bidi="fa-IR"/>
        </w:rPr>
        <w:t xml:space="preserve">Les versets 1 à 3 appellent les croyants à respecter les alliances et les engagements qu'ils ont pris.  </w:t>
      </w:r>
    </w:p>
    <w:p w14:paraId="4CBA19B5" w14:textId="77777777" w:rsidR="00567E57" w:rsidRPr="00C279D0" w:rsidRDefault="00567E57" w:rsidP="00DB0D10">
      <w:pPr>
        <w:jc w:val="both"/>
        <w:rPr>
          <w:rFonts w:cstheme="minorHAnsi"/>
          <w:lang w:bidi="fa-IR"/>
        </w:rPr>
      </w:pPr>
      <w:r w:rsidRPr="00C279D0">
        <w:rPr>
          <w:rFonts w:cstheme="minorHAnsi"/>
          <w:lang w:bidi="fa-IR"/>
        </w:rPr>
        <w:t xml:space="preserve">Les versets 4 et 5 établissent une règle générale pour distinguer le halal du haram.  </w:t>
      </w:r>
    </w:p>
    <w:p w14:paraId="1A79072D" w14:textId="77777777" w:rsidR="00567E57" w:rsidRPr="00917FA3" w:rsidRDefault="00567E57" w:rsidP="00DB0D10">
      <w:pPr>
        <w:jc w:val="both"/>
        <w:rPr>
          <w:rFonts w:cstheme="minorHAnsi"/>
          <w:lang w:bidi="fa-IR"/>
        </w:rPr>
      </w:pPr>
      <w:r w:rsidRPr="00C279D0">
        <w:rPr>
          <w:rFonts w:cstheme="minorHAnsi"/>
          <w:lang w:bidi="fa-IR"/>
        </w:rPr>
        <w:t>Les versets 6 et 7 exposent la règle des trois purifications : le bain rituel (</w:t>
      </w:r>
      <w:proofErr w:type="spellStart"/>
      <w:r w:rsidRPr="00C279D0">
        <w:rPr>
          <w:rFonts w:cstheme="minorHAnsi"/>
          <w:lang w:bidi="fa-IR"/>
        </w:rPr>
        <w:t>ghousl</w:t>
      </w:r>
      <w:proofErr w:type="spellEnd"/>
      <w:r w:rsidRPr="00C279D0">
        <w:rPr>
          <w:rFonts w:cstheme="minorHAnsi"/>
          <w:lang w:bidi="fa-IR"/>
        </w:rPr>
        <w:t>), les ablutions et les ablutions sèches (</w:t>
      </w:r>
      <w:proofErr w:type="spellStart"/>
      <w:r w:rsidR="00B65EE0" w:rsidRPr="00B65EE0">
        <w:rPr>
          <w:rFonts w:cstheme="minorHAnsi"/>
        </w:rPr>
        <w:t>Tayammoum</w:t>
      </w:r>
      <w:proofErr w:type="spellEnd"/>
      <w:r>
        <w:rPr>
          <w:rStyle w:val="Appelnotedebasdep"/>
          <w:rFonts w:cstheme="minorHAnsi"/>
          <w:lang w:bidi="fa-IR"/>
        </w:rPr>
        <w:footnoteReference w:id="1"/>
      </w:r>
      <w:r w:rsidRPr="00917FA3">
        <w:rPr>
          <w:rFonts w:cstheme="minorHAnsi"/>
          <w:lang w:bidi="fa-IR"/>
        </w:rPr>
        <w:t>).</w:t>
      </w:r>
    </w:p>
    <w:p w14:paraId="30151BB2" w14:textId="77777777" w:rsidR="00567E57" w:rsidRPr="00C279D0" w:rsidRDefault="00567E57" w:rsidP="00DB0D10">
      <w:pPr>
        <w:jc w:val="both"/>
        <w:rPr>
          <w:rFonts w:cstheme="minorHAnsi"/>
          <w:lang w:bidi="fa-IR"/>
        </w:rPr>
      </w:pPr>
      <w:r w:rsidRPr="00C279D0">
        <w:rPr>
          <w:rFonts w:cstheme="minorHAnsi"/>
          <w:lang w:bidi="fa-IR"/>
        </w:rPr>
        <w:t>Les versets 8 à 14 constituent une déclaration générale concernant les questions importantes de ce monde et de l'</w:t>
      </w:r>
      <w:r w:rsidR="009352ED">
        <w:rPr>
          <w:rFonts w:cstheme="minorHAnsi"/>
          <w:lang w:bidi="fa-IR"/>
        </w:rPr>
        <w:t>A</w:t>
      </w:r>
      <w:r w:rsidRPr="00C279D0">
        <w:rPr>
          <w:rFonts w:cstheme="minorHAnsi"/>
          <w:lang w:bidi="fa-IR"/>
        </w:rPr>
        <w:t xml:space="preserve">u-delà, tant sur le plan individuel que social.  </w:t>
      </w:r>
    </w:p>
    <w:p w14:paraId="34D4470B" w14:textId="0A8C5FFE" w:rsidR="00567E57" w:rsidRPr="00C279D0" w:rsidRDefault="00567E57" w:rsidP="00DB0D10">
      <w:pPr>
        <w:jc w:val="both"/>
        <w:rPr>
          <w:rFonts w:cstheme="minorHAnsi"/>
          <w:lang w:bidi="fa-IR"/>
        </w:rPr>
      </w:pPr>
      <w:r w:rsidRPr="00C279D0">
        <w:rPr>
          <w:rFonts w:cstheme="minorHAnsi"/>
          <w:lang w:bidi="fa-IR"/>
        </w:rPr>
        <w:t xml:space="preserve">Les versets 15 à 19 exhortent à croire au Messager </w:t>
      </w:r>
      <w:r w:rsidR="00A62CBC">
        <w:rPr>
          <w:rFonts w:cstheme="minorHAnsi"/>
          <w:lang w:bidi="fa-IR"/>
        </w:rPr>
        <w:t xml:space="preserve">(s) </w:t>
      </w:r>
      <w:r w:rsidRPr="00C279D0">
        <w:rPr>
          <w:rFonts w:cstheme="minorHAnsi"/>
          <w:lang w:bidi="fa-IR"/>
        </w:rPr>
        <w:t xml:space="preserve">et au livre de Dieu.  </w:t>
      </w:r>
    </w:p>
    <w:p w14:paraId="4EB6407F" w14:textId="77777777" w:rsidR="00567E57" w:rsidRPr="00C279D0" w:rsidRDefault="00567E57" w:rsidP="00DB0D10">
      <w:pPr>
        <w:jc w:val="both"/>
        <w:rPr>
          <w:rFonts w:cstheme="minorHAnsi"/>
          <w:lang w:bidi="fa-IR"/>
        </w:rPr>
      </w:pPr>
      <w:r w:rsidRPr="00C279D0">
        <w:rPr>
          <w:rFonts w:cstheme="minorHAnsi"/>
          <w:lang w:bidi="fa-IR"/>
        </w:rPr>
        <w:t xml:space="preserve">Les versets 20 à 26 mentionnent certaines alliances faites par Dieu ou les Gens du Livre.  </w:t>
      </w:r>
    </w:p>
    <w:p w14:paraId="40D51743" w14:textId="77777777" w:rsidR="00567E57" w:rsidRPr="00C279D0" w:rsidRDefault="00567E57" w:rsidP="00DB0D10">
      <w:pPr>
        <w:jc w:val="both"/>
        <w:rPr>
          <w:rFonts w:cstheme="minorHAnsi"/>
          <w:lang w:bidi="fa-IR"/>
        </w:rPr>
      </w:pPr>
      <w:r w:rsidRPr="00C279D0">
        <w:rPr>
          <w:rFonts w:cstheme="minorHAnsi"/>
          <w:lang w:bidi="fa-IR"/>
        </w:rPr>
        <w:t xml:space="preserve">Les versets 27 à 32 relatent l'histoire du conflit entre les fils d'Adam (a), dont l'origine était la jalousie.  </w:t>
      </w:r>
    </w:p>
    <w:p w14:paraId="49EA37FC" w14:textId="77777777" w:rsidR="00567E57" w:rsidRPr="00C279D0" w:rsidRDefault="00567E57" w:rsidP="00DB0D10">
      <w:pPr>
        <w:jc w:val="both"/>
        <w:rPr>
          <w:rFonts w:cstheme="minorHAnsi"/>
          <w:lang w:bidi="fa-IR"/>
        </w:rPr>
      </w:pPr>
      <w:r w:rsidRPr="00C279D0">
        <w:rPr>
          <w:rFonts w:cstheme="minorHAnsi"/>
          <w:lang w:bidi="fa-IR"/>
        </w:rPr>
        <w:t xml:space="preserve">Les versets 33 à 40, en lien avec les versets précédents, abordent le sujet de la guerre et de l'hostilité envers Dieu.  </w:t>
      </w:r>
    </w:p>
    <w:p w14:paraId="3972A5CC" w14:textId="77777777" w:rsidR="00567E57" w:rsidRPr="00C279D0" w:rsidRDefault="00567E57" w:rsidP="00DB0D10">
      <w:pPr>
        <w:jc w:val="both"/>
        <w:rPr>
          <w:rFonts w:cstheme="minorHAnsi"/>
          <w:lang w:bidi="fa-IR"/>
        </w:rPr>
      </w:pPr>
      <w:r w:rsidRPr="00C279D0">
        <w:rPr>
          <w:rFonts w:cstheme="minorHAnsi"/>
          <w:lang w:bidi="fa-IR"/>
        </w:rPr>
        <w:t xml:space="preserve">Les versets 41 à 50 traitent d'un groupe parmi les Gens du Livre.  </w:t>
      </w:r>
    </w:p>
    <w:p w14:paraId="7E4F687C" w14:textId="77777777" w:rsidR="00567E57" w:rsidRPr="00C279D0" w:rsidRDefault="00567E57" w:rsidP="00DB0D10">
      <w:pPr>
        <w:jc w:val="both"/>
        <w:rPr>
          <w:rFonts w:cstheme="minorHAnsi"/>
          <w:lang w:bidi="fa-IR"/>
        </w:rPr>
      </w:pPr>
      <w:r w:rsidRPr="00C279D0">
        <w:rPr>
          <w:rFonts w:cstheme="minorHAnsi"/>
          <w:lang w:bidi="fa-IR"/>
        </w:rPr>
        <w:t xml:space="preserve">Les versets 51 à 54 contiennent un avertissement adressé aux juifs et aux chrétiens.  </w:t>
      </w:r>
    </w:p>
    <w:p w14:paraId="47685408" w14:textId="77777777" w:rsidR="00567E57" w:rsidRPr="00C279D0" w:rsidRDefault="00567E57" w:rsidP="00DB0D10">
      <w:pPr>
        <w:jc w:val="both"/>
        <w:rPr>
          <w:rFonts w:cstheme="minorHAnsi"/>
          <w:lang w:bidi="fa-IR"/>
        </w:rPr>
      </w:pPr>
      <w:r w:rsidRPr="00C279D0">
        <w:rPr>
          <w:rFonts w:cstheme="minorHAnsi"/>
          <w:lang w:bidi="fa-IR"/>
        </w:rPr>
        <w:t xml:space="preserve">Les versets 55 et 56 décrivent la tutelle et le rôle créatif de l’Imam Ali (a).  </w:t>
      </w:r>
    </w:p>
    <w:p w14:paraId="086CA1D5" w14:textId="77777777" w:rsidR="00567E57" w:rsidRPr="00C279D0" w:rsidRDefault="00567E57" w:rsidP="00DB0D10">
      <w:pPr>
        <w:jc w:val="both"/>
        <w:rPr>
          <w:rFonts w:cstheme="minorHAnsi"/>
          <w:lang w:bidi="fa-IR"/>
        </w:rPr>
      </w:pPr>
      <w:r w:rsidRPr="00C279D0">
        <w:rPr>
          <w:rFonts w:cstheme="minorHAnsi"/>
          <w:lang w:bidi="fa-IR"/>
        </w:rPr>
        <w:t xml:space="preserve">Les versets 57 à 66 interdisent toute amitié avec les infidèles et les Gens du Livre qui se moquent de Dieu et de Ses signes.  </w:t>
      </w:r>
    </w:p>
    <w:p w14:paraId="4A892392" w14:textId="77777777" w:rsidR="00567E57" w:rsidRPr="00C279D0" w:rsidRDefault="00567E57" w:rsidP="00DB0D10">
      <w:pPr>
        <w:jc w:val="both"/>
        <w:rPr>
          <w:rFonts w:cstheme="minorHAnsi"/>
          <w:lang w:bidi="fa-IR"/>
        </w:rPr>
      </w:pPr>
      <w:r w:rsidRPr="00C279D0">
        <w:rPr>
          <w:rFonts w:cstheme="minorHAnsi"/>
          <w:lang w:bidi="fa-IR"/>
        </w:rPr>
        <w:t xml:space="preserve">Le verset 67 donne un ordre strict au Messager de Dieu (s) de transmettre le message révélé par Dieu concernant les Gens du Livre.  </w:t>
      </w:r>
    </w:p>
    <w:p w14:paraId="0A2684EA" w14:textId="77777777" w:rsidR="00567E57" w:rsidRPr="00C279D0" w:rsidRDefault="00567E57" w:rsidP="00DB0D10">
      <w:pPr>
        <w:jc w:val="both"/>
        <w:rPr>
          <w:rFonts w:cstheme="minorHAnsi"/>
          <w:lang w:bidi="fa-IR"/>
        </w:rPr>
      </w:pPr>
      <w:r w:rsidRPr="00C279D0">
        <w:rPr>
          <w:rFonts w:cstheme="minorHAnsi"/>
          <w:lang w:bidi="fa-IR"/>
        </w:rPr>
        <w:t xml:space="preserve">Les versets 68 à 86 se lient aux versets précédents.  </w:t>
      </w:r>
    </w:p>
    <w:p w14:paraId="02C5B591" w14:textId="77777777" w:rsidR="00567E57" w:rsidRPr="00C279D0" w:rsidRDefault="00567E57" w:rsidP="00DB0D10">
      <w:pPr>
        <w:jc w:val="both"/>
        <w:rPr>
          <w:rFonts w:cstheme="minorHAnsi"/>
          <w:lang w:bidi="fa-IR"/>
        </w:rPr>
      </w:pPr>
      <w:r w:rsidRPr="00C279D0">
        <w:rPr>
          <w:rFonts w:cstheme="minorHAnsi"/>
          <w:lang w:bidi="fa-IR"/>
        </w:rPr>
        <w:t xml:space="preserve">Les versets 87 à 89 établissent certaines règles secondaires.  </w:t>
      </w:r>
    </w:p>
    <w:p w14:paraId="75D323C2" w14:textId="77777777" w:rsidR="00567E57" w:rsidRPr="00C279D0" w:rsidRDefault="00567E57" w:rsidP="00DB0D10">
      <w:pPr>
        <w:jc w:val="both"/>
        <w:rPr>
          <w:rFonts w:cstheme="minorHAnsi"/>
          <w:lang w:bidi="fa-IR"/>
        </w:rPr>
      </w:pPr>
      <w:r w:rsidRPr="00C279D0">
        <w:rPr>
          <w:rFonts w:cstheme="minorHAnsi"/>
          <w:lang w:bidi="fa-IR"/>
        </w:rPr>
        <w:lastRenderedPageBreak/>
        <w:t xml:space="preserve">Les versets 90 à 92 expliquent les raisons de l’interdiction du vin et de toute boisson alcoolisée.  </w:t>
      </w:r>
    </w:p>
    <w:p w14:paraId="400FD080" w14:textId="77777777" w:rsidR="00567E57" w:rsidRPr="00C279D0" w:rsidRDefault="00567E57" w:rsidP="00DB0D10">
      <w:pPr>
        <w:jc w:val="both"/>
        <w:rPr>
          <w:rFonts w:cstheme="minorHAnsi"/>
          <w:lang w:bidi="fa-IR"/>
        </w:rPr>
      </w:pPr>
      <w:r w:rsidRPr="00C279D0">
        <w:rPr>
          <w:rFonts w:cstheme="minorHAnsi"/>
          <w:lang w:bidi="fa-IR"/>
        </w:rPr>
        <w:t xml:space="preserve">Les versets 93 à 99 interdisent la chasse sur mer et sur terre pour quiconque est en état d’Ihram.  </w:t>
      </w:r>
    </w:p>
    <w:p w14:paraId="39BE9531" w14:textId="77777777" w:rsidR="00567E57" w:rsidRPr="00C279D0" w:rsidRDefault="00567E57" w:rsidP="00DB0D10">
      <w:pPr>
        <w:jc w:val="both"/>
        <w:rPr>
          <w:rFonts w:cstheme="minorHAnsi"/>
          <w:lang w:bidi="fa-IR"/>
        </w:rPr>
      </w:pPr>
      <w:r w:rsidRPr="00C279D0">
        <w:rPr>
          <w:rFonts w:cstheme="minorHAnsi"/>
          <w:lang w:bidi="fa-IR"/>
        </w:rPr>
        <w:t xml:space="preserve">Le verset 100 présente un exemple général qui met en évidence la supériorité de la meilleure religion sur les autres.  </w:t>
      </w:r>
    </w:p>
    <w:p w14:paraId="5F6E58B5" w14:textId="77777777" w:rsidR="00567E57" w:rsidRPr="00C279D0" w:rsidRDefault="00567E57" w:rsidP="00DB0D10">
      <w:pPr>
        <w:jc w:val="both"/>
        <w:rPr>
          <w:rFonts w:cstheme="minorHAnsi"/>
          <w:lang w:bidi="fa-IR"/>
        </w:rPr>
      </w:pPr>
      <w:r w:rsidRPr="00C279D0">
        <w:rPr>
          <w:rFonts w:cstheme="minorHAnsi"/>
          <w:lang w:bidi="fa-IR"/>
        </w:rPr>
        <w:t xml:space="preserve">Les versets 101 et 102 interdisent de poser des questions sur des sujets dont Dieu Tout-Puissant a fermé la porte de la connaissance par des moyens ordinaires.  </w:t>
      </w:r>
    </w:p>
    <w:p w14:paraId="274E04C7" w14:textId="77777777" w:rsidR="00567E57" w:rsidRPr="00C279D0" w:rsidRDefault="00567E57" w:rsidP="00DB0D10">
      <w:pPr>
        <w:jc w:val="both"/>
        <w:rPr>
          <w:rFonts w:cstheme="minorHAnsi"/>
          <w:lang w:bidi="fa-IR"/>
        </w:rPr>
      </w:pPr>
      <w:r w:rsidRPr="00C279D0">
        <w:rPr>
          <w:rFonts w:cstheme="minorHAnsi"/>
          <w:lang w:bidi="fa-IR"/>
        </w:rPr>
        <w:t xml:space="preserve">Les versets 103 et 104 réfutent les règles et croyances que les mécréants attribuaient aux animaux à quatre pattes à l’époque de l’ignorance.  </w:t>
      </w:r>
    </w:p>
    <w:p w14:paraId="771A04C8" w14:textId="77777777" w:rsidR="00567E57" w:rsidRPr="00C279D0" w:rsidRDefault="00567E57" w:rsidP="00DB0D10">
      <w:pPr>
        <w:jc w:val="both"/>
        <w:rPr>
          <w:rFonts w:cstheme="minorHAnsi"/>
          <w:lang w:bidi="fa-IR"/>
        </w:rPr>
      </w:pPr>
      <w:r w:rsidRPr="00C279D0">
        <w:rPr>
          <w:rFonts w:cstheme="minorHAnsi"/>
          <w:lang w:bidi="fa-IR"/>
        </w:rPr>
        <w:t xml:space="preserve">Le verset 105 ordonne aux croyants de veiller à leurs croyances et à leur guidée, car ils sont responsables d'eux-mêmes.  </w:t>
      </w:r>
    </w:p>
    <w:p w14:paraId="3C36593A" w14:textId="77777777" w:rsidR="00567E57" w:rsidRPr="00C279D0" w:rsidRDefault="00567E57" w:rsidP="00DB0D10">
      <w:pPr>
        <w:jc w:val="both"/>
        <w:rPr>
          <w:rFonts w:cstheme="minorHAnsi"/>
          <w:lang w:bidi="fa-IR"/>
        </w:rPr>
      </w:pPr>
      <w:r w:rsidRPr="00C279D0">
        <w:rPr>
          <w:rFonts w:cstheme="minorHAnsi"/>
          <w:lang w:bidi="fa-IR"/>
        </w:rPr>
        <w:t xml:space="preserve">Les versets 106 à 109 précisent les règles du témoignage.  </w:t>
      </w:r>
    </w:p>
    <w:p w14:paraId="0C09E78E" w14:textId="77777777" w:rsidR="00567E57" w:rsidRPr="00C279D0" w:rsidRDefault="00567E57" w:rsidP="00DB0D10">
      <w:pPr>
        <w:jc w:val="both"/>
        <w:rPr>
          <w:rFonts w:cstheme="minorHAnsi"/>
          <w:lang w:bidi="fa-IR"/>
        </w:rPr>
      </w:pPr>
      <w:r w:rsidRPr="00C279D0">
        <w:rPr>
          <w:rFonts w:cstheme="minorHAnsi"/>
          <w:lang w:bidi="fa-IR"/>
        </w:rPr>
        <w:t xml:space="preserve">Les versets 110 et 111 exhortent à tenir ses promesses et à être reconnaissant pour les bienfaits reçus.  </w:t>
      </w:r>
    </w:p>
    <w:p w14:paraId="7304F21F" w14:textId="77777777" w:rsidR="00567E57" w:rsidRPr="00C279D0" w:rsidRDefault="00567E57" w:rsidP="00DB0D10">
      <w:pPr>
        <w:jc w:val="both"/>
        <w:rPr>
          <w:rFonts w:cstheme="minorHAnsi"/>
          <w:lang w:bidi="fa-IR"/>
        </w:rPr>
      </w:pPr>
      <w:r w:rsidRPr="00C279D0">
        <w:rPr>
          <w:rFonts w:cstheme="minorHAnsi"/>
          <w:lang w:bidi="fa-IR"/>
        </w:rPr>
        <w:t xml:space="preserve">Les versets 112 à 115 racontent l'histoire de la descente de la nourriture céleste sur Jésus (a) et ses compagnons.  </w:t>
      </w:r>
    </w:p>
    <w:p w14:paraId="1FC990AA" w14:textId="77777777" w:rsidR="00567E57" w:rsidRPr="00917FA3" w:rsidRDefault="00567E57" w:rsidP="00DB0D10">
      <w:pPr>
        <w:jc w:val="both"/>
        <w:rPr>
          <w:rFonts w:cstheme="minorHAnsi"/>
          <w:lang w:bidi="fa-IR"/>
        </w:rPr>
      </w:pPr>
      <w:r w:rsidRPr="00C279D0">
        <w:rPr>
          <w:rFonts w:cstheme="minorHAnsi"/>
          <w:lang w:bidi="fa-IR"/>
        </w:rPr>
        <w:t>Les versets 116 à 120 relatent la conversation entre Dieu et Jésus fils de Marie (a) concernant ce que les ch</w:t>
      </w:r>
      <w:r>
        <w:rPr>
          <w:rFonts w:cstheme="minorHAnsi"/>
          <w:lang w:bidi="fa-IR"/>
        </w:rPr>
        <w:t>rétiens ont affirmé à son sujet</w:t>
      </w:r>
      <w:r w:rsidRPr="00917FA3">
        <w:rPr>
          <w:rFonts w:cstheme="minorHAnsi"/>
          <w:lang w:bidi="fa-IR"/>
        </w:rPr>
        <w:t>.</w:t>
      </w:r>
      <w:r>
        <w:rPr>
          <w:rStyle w:val="Appelnotedebasdep"/>
          <w:rFonts w:cstheme="minorHAnsi"/>
          <w:lang w:bidi="fa-IR"/>
        </w:rPr>
        <w:footnoteReference w:id="2"/>
      </w:r>
    </w:p>
    <w:p w14:paraId="12BF97E9" w14:textId="77777777" w:rsidR="00567E57" w:rsidRDefault="00567E57" w:rsidP="00DB0D10">
      <w:pPr>
        <w:jc w:val="both"/>
        <w:rPr>
          <w:rFonts w:cstheme="minorHAnsi"/>
          <w:lang w:bidi="fa-IR"/>
        </w:rPr>
      </w:pPr>
    </w:p>
    <w:p w14:paraId="5B338A6D" w14:textId="77777777" w:rsidR="009352ED" w:rsidRDefault="009352ED" w:rsidP="00DB0D10">
      <w:pPr>
        <w:jc w:val="both"/>
        <w:rPr>
          <w:rFonts w:cstheme="minorHAnsi"/>
          <w:lang w:bidi="fa-IR"/>
        </w:rPr>
      </w:pPr>
    </w:p>
    <w:p w14:paraId="63526E0F" w14:textId="77777777" w:rsidR="009352ED" w:rsidRPr="00917FA3" w:rsidRDefault="009352ED" w:rsidP="00DB0D10">
      <w:pPr>
        <w:jc w:val="both"/>
        <w:rPr>
          <w:rFonts w:cstheme="minorHAnsi"/>
          <w:lang w:bidi="fa-IR"/>
        </w:rPr>
      </w:pPr>
    </w:p>
    <w:p w14:paraId="6C5515F4" w14:textId="77777777" w:rsidR="00567E57" w:rsidRPr="00536E1A" w:rsidRDefault="00567E57" w:rsidP="00DB0D10">
      <w:pPr>
        <w:jc w:val="both"/>
        <w:rPr>
          <w:rFonts w:eastAsiaTheme="minorEastAsia"/>
          <w:b/>
          <w:bCs/>
          <w:sz w:val="20"/>
          <w:szCs w:val="20"/>
          <w:lang w:bidi="en-US"/>
        </w:rPr>
      </w:pPr>
      <w:r>
        <w:rPr>
          <w:rFonts w:eastAsiaTheme="minorEastAsia"/>
          <w:b/>
          <w:bCs/>
          <w:sz w:val="20"/>
          <w:szCs w:val="20"/>
          <w:lang w:bidi="en-US"/>
        </w:rPr>
        <w:t>b</w:t>
      </w:r>
      <w:r w:rsidRPr="00536E1A">
        <w:rPr>
          <w:rFonts w:eastAsiaTheme="minorEastAsia"/>
          <w:b/>
          <w:bCs/>
          <w:sz w:val="20"/>
          <w:szCs w:val="20"/>
          <w:lang w:bidi="en-US"/>
        </w:rPr>
        <w:t xml:space="preserve">) </w:t>
      </w:r>
      <w:r>
        <w:rPr>
          <w:rFonts w:eastAsiaTheme="minorEastAsia"/>
          <w:b/>
          <w:bCs/>
          <w:sz w:val="20"/>
          <w:szCs w:val="20"/>
          <w:lang w:bidi="en-US"/>
        </w:rPr>
        <w:t>Aperçu du contenu de la sourate</w:t>
      </w:r>
    </w:p>
    <w:p w14:paraId="1738300C" w14:textId="77777777" w:rsidR="00567E57" w:rsidRPr="00401959" w:rsidRDefault="00567E57" w:rsidP="00DB0D10">
      <w:pPr>
        <w:jc w:val="both"/>
        <w:rPr>
          <w:rFonts w:cstheme="minorHAnsi"/>
          <w:b/>
          <w:bCs/>
        </w:rPr>
      </w:pPr>
    </w:p>
    <w:p w14:paraId="61980051" w14:textId="77777777" w:rsidR="00567E57" w:rsidRPr="00F3615A" w:rsidRDefault="00567E57" w:rsidP="00DB0D10">
      <w:pPr>
        <w:jc w:val="both"/>
        <w:rPr>
          <w:rFonts w:cstheme="minorHAnsi"/>
        </w:rPr>
      </w:pPr>
      <w:bookmarkStart w:id="1" w:name="_Hlk153969519"/>
      <w:r w:rsidRPr="00F3615A">
        <w:rPr>
          <w:rFonts w:cstheme="minorHAnsi"/>
        </w:rPr>
        <w:t>La sourate al-Ma</w:t>
      </w:r>
      <w:r w:rsidR="009352ED">
        <w:rPr>
          <w:rFonts w:cstheme="minorHAnsi"/>
        </w:rPr>
        <w:t>i</w:t>
      </w:r>
      <w:r w:rsidRPr="00F3615A">
        <w:rPr>
          <w:rFonts w:cstheme="minorHAnsi"/>
        </w:rPr>
        <w:t>dah contient une série d'enseignements et de croyances islamiques, ainsi qu'un ensemble de règles et de devoirs religieux.</w:t>
      </w:r>
    </w:p>
    <w:p w14:paraId="1F5119F7" w14:textId="228A18CC" w:rsidR="00567E57" w:rsidRPr="00F3615A" w:rsidRDefault="00567E57" w:rsidP="00DB0D10">
      <w:pPr>
        <w:jc w:val="both"/>
        <w:rPr>
          <w:rFonts w:cstheme="minorHAnsi"/>
        </w:rPr>
      </w:pPr>
      <w:r w:rsidRPr="00F3615A">
        <w:rPr>
          <w:rFonts w:cstheme="minorHAnsi"/>
        </w:rPr>
        <w:t xml:space="preserve">Dans la première partie de la sourate, la question du gouvernement et du leadership après le Prophète Mohammad (s) est abordée. De plus, le concept de la Trinité dans le christianisme est évoqué, ainsi que des passages concernant la </w:t>
      </w:r>
      <w:r w:rsidR="00A62CBC">
        <w:rPr>
          <w:rFonts w:cstheme="minorHAnsi"/>
        </w:rPr>
        <w:t>R</w:t>
      </w:r>
      <w:r w:rsidRPr="00F3615A">
        <w:rPr>
          <w:rFonts w:cstheme="minorHAnsi"/>
        </w:rPr>
        <w:t xml:space="preserve">ésurrection et la remise en question des </w:t>
      </w:r>
      <w:r w:rsidR="00A62CBC">
        <w:rPr>
          <w:rFonts w:cstheme="minorHAnsi"/>
        </w:rPr>
        <w:t>P</w:t>
      </w:r>
      <w:r w:rsidRPr="00F3615A">
        <w:rPr>
          <w:rFonts w:cstheme="minorHAnsi"/>
        </w:rPr>
        <w:t xml:space="preserve">rophètes </w:t>
      </w:r>
      <w:r w:rsidR="00A62CBC">
        <w:rPr>
          <w:rFonts w:cstheme="minorHAnsi"/>
        </w:rPr>
        <w:t xml:space="preserve">(a) </w:t>
      </w:r>
      <w:r w:rsidRPr="00F3615A">
        <w:rPr>
          <w:rFonts w:cstheme="minorHAnsi"/>
        </w:rPr>
        <w:t>par leurs nations respectives.</w:t>
      </w:r>
    </w:p>
    <w:p w14:paraId="055DD9D9" w14:textId="0573FB60" w:rsidR="00567E57" w:rsidRPr="00F3615A" w:rsidRDefault="00567E57" w:rsidP="00DB0D10">
      <w:pPr>
        <w:jc w:val="both"/>
        <w:rPr>
          <w:rFonts w:cstheme="minorHAnsi"/>
        </w:rPr>
      </w:pPr>
      <w:r w:rsidRPr="00F3615A">
        <w:rPr>
          <w:rFonts w:cstheme="minorHAnsi"/>
        </w:rPr>
        <w:t>Dans la seconde partie, plusieurs thèmes sont développés, tels que l'importance de la fidélité aux alliances, la justice sociale et le témoignage équitable. La sourate met également en garde contre le suicide et relate l'histoire des fils d'Adam</w:t>
      </w:r>
      <w:r w:rsidR="00A62CBC">
        <w:rPr>
          <w:rFonts w:cstheme="minorHAnsi"/>
        </w:rPr>
        <w:t xml:space="preserve"> (a)</w:t>
      </w:r>
      <w:r w:rsidRPr="00F3615A">
        <w:rPr>
          <w:rFonts w:cstheme="minorHAnsi"/>
        </w:rPr>
        <w:t>, en particulier le meurtre d'Abel par Caïn, qui illustre les conséquences tragiques de la jalousie et de la violence.</w:t>
      </w:r>
    </w:p>
    <w:p w14:paraId="7C7B0763" w14:textId="77777777" w:rsidR="00567E57" w:rsidRPr="00F3615A" w:rsidRDefault="00567E57" w:rsidP="00DB0D10">
      <w:pPr>
        <w:jc w:val="both"/>
        <w:rPr>
          <w:rFonts w:cstheme="minorHAnsi"/>
        </w:rPr>
      </w:pPr>
      <w:r w:rsidRPr="00F3615A">
        <w:rPr>
          <w:rFonts w:cstheme="minorHAnsi"/>
        </w:rPr>
        <w:t>En outre, cette partie de la sourate explique certains aspects des aliments autorisés (halal) et interdits (haram) dans l'islam, ainsi que les règles relatives aux ablutions (</w:t>
      </w:r>
      <w:proofErr w:type="spellStart"/>
      <w:r w:rsidRPr="00F3615A">
        <w:rPr>
          <w:rFonts w:cstheme="minorHAnsi"/>
        </w:rPr>
        <w:t>w</w:t>
      </w:r>
      <w:r>
        <w:rPr>
          <w:rFonts w:cstheme="minorHAnsi"/>
        </w:rPr>
        <w:t>o</w:t>
      </w:r>
      <w:r w:rsidRPr="00F3615A">
        <w:rPr>
          <w:rFonts w:cstheme="minorHAnsi"/>
        </w:rPr>
        <w:t>udh</w:t>
      </w:r>
      <w:r>
        <w:rPr>
          <w:rFonts w:cstheme="minorHAnsi"/>
        </w:rPr>
        <w:t>o</w:t>
      </w:r>
      <w:r w:rsidRPr="00F3615A">
        <w:rPr>
          <w:rFonts w:cstheme="minorHAnsi"/>
        </w:rPr>
        <w:t>u</w:t>
      </w:r>
      <w:proofErr w:type="spellEnd"/>
      <w:r w:rsidRPr="00F3615A">
        <w:rPr>
          <w:rFonts w:cstheme="minorHAnsi"/>
        </w:rPr>
        <w:t>) et aux ablutions sèches (</w:t>
      </w:r>
      <w:proofErr w:type="spellStart"/>
      <w:r w:rsidR="009352ED" w:rsidRPr="00B65EE0">
        <w:rPr>
          <w:rFonts w:cstheme="minorHAnsi"/>
        </w:rPr>
        <w:t>Tayammoum</w:t>
      </w:r>
      <w:proofErr w:type="spellEnd"/>
      <w:r w:rsidRPr="00F3615A">
        <w:rPr>
          <w:rFonts w:cstheme="minorHAnsi"/>
        </w:rPr>
        <w:t>).</w:t>
      </w:r>
    </w:p>
    <w:p w14:paraId="16D74B97" w14:textId="77777777" w:rsidR="00567E57" w:rsidRDefault="00567E57" w:rsidP="00DB0D10">
      <w:pPr>
        <w:jc w:val="both"/>
        <w:rPr>
          <w:rFonts w:cstheme="minorHAnsi"/>
        </w:rPr>
      </w:pPr>
      <w:r w:rsidRPr="00F3615A">
        <w:rPr>
          <w:rFonts w:cstheme="minorHAnsi"/>
        </w:rPr>
        <w:lastRenderedPageBreak/>
        <w:t>La sourate al-Ma</w:t>
      </w:r>
      <w:r w:rsidR="009352ED">
        <w:rPr>
          <w:rFonts w:cstheme="minorHAnsi"/>
        </w:rPr>
        <w:t>i</w:t>
      </w:r>
      <w:r w:rsidRPr="00F3615A">
        <w:rPr>
          <w:rFonts w:cstheme="minorHAnsi"/>
        </w:rPr>
        <w:t>dah offre ainsi un ensemble complet de directives spirituelles et pratiques destinées à guider les croyants dans leur vie quotidienne et à renforcer leur foi en l'unicité</w:t>
      </w:r>
      <w:r>
        <w:rPr>
          <w:rFonts w:cstheme="minorHAnsi"/>
        </w:rPr>
        <w:t xml:space="preserve"> de Dieu et en Son </w:t>
      </w:r>
      <w:r>
        <w:rPr>
          <w:rFonts w:cstheme="minorHAnsi"/>
          <w:lang w:val="fr-BE"/>
        </w:rPr>
        <w:t>M</w:t>
      </w:r>
      <w:proofErr w:type="spellStart"/>
      <w:r>
        <w:rPr>
          <w:rFonts w:cstheme="minorHAnsi"/>
        </w:rPr>
        <w:t>essager</w:t>
      </w:r>
      <w:proofErr w:type="spellEnd"/>
      <w:r>
        <w:rPr>
          <w:rFonts w:cstheme="minorHAnsi"/>
        </w:rPr>
        <w:t xml:space="preserve"> (s)</w:t>
      </w:r>
      <w:r w:rsidRPr="00401959">
        <w:rPr>
          <w:rFonts w:cstheme="minorHAnsi"/>
        </w:rPr>
        <w:t>.</w:t>
      </w:r>
      <w:bookmarkEnd w:id="1"/>
      <w:r>
        <w:rPr>
          <w:rStyle w:val="Appelnotedebasdep"/>
          <w:rFonts w:cstheme="minorHAnsi"/>
        </w:rPr>
        <w:footnoteReference w:id="3"/>
      </w:r>
    </w:p>
    <w:p w14:paraId="5C7BA59D" w14:textId="77777777" w:rsidR="009352ED" w:rsidRDefault="009352ED" w:rsidP="00DB0D10">
      <w:pPr>
        <w:jc w:val="both"/>
        <w:rPr>
          <w:rFonts w:cstheme="minorHAnsi"/>
        </w:rPr>
      </w:pPr>
    </w:p>
    <w:p w14:paraId="0E8D5600" w14:textId="77777777" w:rsidR="009352ED" w:rsidRDefault="009352ED" w:rsidP="00DB0D10">
      <w:pPr>
        <w:jc w:val="both"/>
        <w:rPr>
          <w:rFonts w:cstheme="minorHAnsi"/>
        </w:rPr>
      </w:pPr>
    </w:p>
    <w:p w14:paraId="5F28E8EF" w14:textId="77777777" w:rsidR="009352ED" w:rsidRPr="00401959" w:rsidRDefault="009352ED" w:rsidP="00DB0D10">
      <w:pPr>
        <w:jc w:val="both"/>
        <w:rPr>
          <w:rFonts w:cstheme="minorHAnsi"/>
        </w:rPr>
      </w:pPr>
    </w:p>
    <w:p w14:paraId="3F7CF5BC" w14:textId="77777777" w:rsidR="00567E57" w:rsidRPr="00536E1A" w:rsidRDefault="00567E57" w:rsidP="00DB0D10">
      <w:pPr>
        <w:jc w:val="both"/>
        <w:rPr>
          <w:rFonts w:eastAsiaTheme="minorEastAsia"/>
          <w:b/>
          <w:bCs/>
          <w:sz w:val="20"/>
          <w:szCs w:val="20"/>
          <w:lang w:bidi="en-US"/>
        </w:rPr>
      </w:pPr>
      <w:r>
        <w:rPr>
          <w:rFonts w:eastAsiaTheme="minorEastAsia"/>
          <w:b/>
          <w:bCs/>
          <w:sz w:val="20"/>
          <w:szCs w:val="20"/>
          <w:lang w:bidi="en-US"/>
        </w:rPr>
        <w:t>c</w:t>
      </w:r>
      <w:r w:rsidRPr="00536E1A">
        <w:rPr>
          <w:rFonts w:eastAsiaTheme="minorEastAsia"/>
          <w:b/>
          <w:bCs/>
          <w:sz w:val="20"/>
          <w:szCs w:val="20"/>
          <w:lang w:bidi="en-US"/>
        </w:rPr>
        <w:t xml:space="preserve">) Bienfaits de la récitation </w:t>
      </w:r>
    </w:p>
    <w:p w14:paraId="37EC1021" w14:textId="77777777" w:rsidR="00567E57" w:rsidRPr="00401959" w:rsidRDefault="00567E57" w:rsidP="00DB0D10">
      <w:pPr>
        <w:jc w:val="both"/>
        <w:rPr>
          <w:rFonts w:cstheme="minorHAnsi"/>
          <w:b/>
          <w:bCs/>
          <w:u w:val="single"/>
        </w:rPr>
      </w:pPr>
    </w:p>
    <w:p w14:paraId="76338BDD" w14:textId="29BE16A8" w:rsidR="00567E57" w:rsidRPr="00401959" w:rsidRDefault="00567E57" w:rsidP="00DB0D10">
      <w:pPr>
        <w:jc w:val="both"/>
        <w:rPr>
          <w:rFonts w:cstheme="minorHAnsi"/>
          <w:lang w:val="fr-RE" w:bidi="fa-IR"/>
        </w:rPr>
      </w:pPr>
      <w:r w:rsidRPr="00673999">
        <w:rPr>
          <w:rFonts w:cstheme="minorHAnsi"/>
        </w:rPr>
        <w:t>Concernant les mérites de la lecture de la sourate al-Ma</w:t>
      </w:r>
      <w:r w:rsidR="009352ED">
        <w:rPr>
          <w:rFonts w:cstheme="minorHAnsi"/>
        </w:rPr>
        <w:t>i</w:t>
      </w:r>
      <w:r w:rsidRPr="00673999">
        <w:rPr>
          <w:rFonts w:cstheme="minorHAnsi"/>
        </w:rPr>
        <w:t>dah, il est rapporté que le Prophète de l'Islam</w:t>
      </w:r>
      <w:r w:rsidR="004E0136">
        <w:rPr>
          <w:rFonts w:cstheme="minorHAnsi"/>
        </w:rPr>
        <w:t> </w:t>
      </w:r>
      <w:r w:rsidRPr="00673999">
        <w:rPr>
          <w:rFonts w:cstheme="minorHAnsi"/>
        </w:rPr>
        <w:t xml:space="preserve">(s) a dit : </w:t>
      </w:r>
      <w:r>
        <w:rPr>
          <w:rFonts w:cstheme="minorHAnsi"/>
        </w:rPr>
        <w:t>« </w:t>
      </w:r>
      <w:r w:rsidRPr="00673999">
        <w:rPr>
          <w:rFonts w:cstheme="minorHAnsi"/>
        </w:rPr>
        <w:t>Celui qui récite la sourate al-Ma</w:t>
      </w:r>
      <w:r w:rsidR="009352ED">
        <w:rPr>
          <w:rFonts w:cstheme="minorHAnsi"/>
        </w:rPr>
        <w:t>i</w:t>
      </w:r>
      <w:r w:rsidRPr="00673999">
        <w:rPr>
          <w:rFonts w:cstheme="minorHAnsi"/>
        </w:rPr>
        <w:t>dah recevra dix bonnes actions pour chaque respiration des chrétiens et des enfants d'Israël. De plus, dix de ses mauvaises actions seront effacées, le mal s'éloignera de lui, et il sera élevé de dix degrés</w:t>
      </w:r>
      <w:r w:rsidR="009352ED">
        <w:rPr>
          <w:rFonts w:cstheme="minorHAnsi"/>
        </w:rPr>
        <w:t xml:space="preserve"> </w:t>
      </w:r>
      <w:r>
        <w:rPr>
          <w:rFonts w:cstheme="minorHAnsi"/>
        </w:rPr>
        <w:t>»</w:t>
      </w:r>
      <w:r w:rsidR="009352ED">
        <w:rPr>
          <w:rFonts w:cstheme="minorHAnsi"/>
        </w:rPr>
        <w:t>.</w:t>
      </w:r>
      <w:r w:rsidRPr="00401959">
        <w:rPr>
          <w:rStyle w:val="Appelnotedebasdep"/>
          <w:rFonts w:cstheme="minorHAnsi"/>
        </w:rPr>
        <w:footnoteReference w:id="4"/>
      </w:r>
    </w:p>
    <w:p w14:paraId="3289A13C" w14:textId="77777777" w:rsidR="00567E57" w:rsidRDefault="00567E57" w:rsidP="00DB0D10">
      <w:pPr>
        <w:jc w:val="both"/>
        <w:rPr>
          <w:rFonts w:cstheme="minorHAnsi"/>
          <w:b/>
          <w:bCs/>
        </w:rPr>
      </w:pPr>
    </w:p>
    <w:p w14:paraId="64FB4FB0" w14:textId="77777777" w:rsidR="009352ED" w:rsidRDefault="009352ED" w:rsidP="00DB0D10">
      <w:pPr>
        <w:jc w:val="both"/>
        <w:rPr>
          <w:rFonts w:cstheme="minorHAnsi"/>
          <w:b/>
          <w:bCs/>
        </w:rPr>
      </w:pPr>
    </w:p>
    <w:p w14:paraId="182D0B6D" w14:textId="77777777" w:rsidR="009352ED" w:rsidRPr="00401959" w:rsidRDefault="009352ED" w:rsidP="00DB0D10">
      <w:pPr>
        <w:jc w:val="both"/>
        <w:rPr>
          <w:rFonts w:cstheme="minorHAnsi"/>
          <w:b/>
          <w:bCs/>
        </w:rPr>
      </w:pPr>
    </w:p>
    <w:p w14:paraId="131C0B13" w14:textId="77777777" w:rsidR="00567E57" w:rsidRPr="00536E1A" w:rsidRDefault="00567E57" w:rsidP="00DB0D10">
      <w:pPr>
        <w:jc w:val="both"/>
        <w:rPr>
          <w:rFonts w:eastAsiaTheme="minorEastAsia"/>
          <w:b/>
          <w:bCs/>
          <w:sz w:val="20"/>
          <w:szCs w:val="20"/>
          <w:lang w:bidi="en-US"/>
        </w:rPr>
      </w:pPr>
      <w:r>
        <w:rPr>
          <w:rFonts w:eastAsiaTheme="minorEastAsia"/>
          <w:b/>
          <w:bCs/>
          <w:sz w:val="20"/>
          <w:szCs w:val="20"/>
          <w:lang w:bidi="en-US"/>
        </w:rPr>
        <w:t>d</w:t>
      </w:r>
      <w:r w:rsidRPr="00536E1A">
        <w:rPr>
          <w:rFonts w:eastAsiaTheme="minorEastAsia"/>
          <w:b/>
          <w:bCs/>
          <w:sz w:val="20"/>
          <w:szCs w:val="20"/>
          <w:lang w:bidi="en-US"/>
        </w:rPr>
        <w:t>) Exégèse et commentaire de la sourate</w:t>
      </w:r>
    </w:p>
    <w:p w14:paraId="35E18D67" w14:textId="77777777" w:rsidR="00567E57" w:rsidRDefault="00567E57" w:rsidP="00DB0D10">
      <w:pPr>
        <w:jc w:val="both"/>
        <w:rPr>
          <w:rFonts w:cstheme="minorHAnsi"/>
          <w:b/>
          <w:bCs/>
        </w:rPr>
      </w:pPr>
    </w:p>
    <w:p w14:paraId="0FA1DD79" w14:textId="77777777" w:rsidR="00797EB3" w:rsidRDefault="00797EB3" w:rsidP="00DB0D10">
      <w:pPr>
        <w:jc w:val="both"/>
        <w:rPr>
          <w:rFonts w:cstheme="minorHAnsi"/>
          <w:b/>
          <w:bCs/>
        </w:rPr>
      </w:pPr>
    </w:p>
    <w:p w14:paraId="5A8AAF74" w14:textId="582EEFDC" w:rsidR="00797EB3" w:rsidRPr="005641B1" w:rsidRDefault="00797EB3" w:rsidP="005641B1">
      <w:pPr>
        <w:pStyle w:val="pf0"/>
        <w:rPr>
          <w:rFonts w:ascii="Arial" w:hAnsi="Arial" w:cs="KFGQPC Uthmanic Script HAFS"/>
          <w:sz w:val="36"/>
          <w:szCs w:val="36"/>
          <w:shd w:val="clear" w:color="auto" w:fill="FFFFFF"/>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7EDC1F15" w14:textId="77777777" w:rsidR="005641B1" w:rsidRDefault="005641B1" w:rsidP="00DB0D10">
      <w:pPr>
        <w:jc w:val="both"/>
        <w:rPr>
          <w:b/>
          <w:i/>
          <w:sz w:val="20"/>
          <w:szCs w:val="20"/>
        </w:rPr>
      </w:pPr>
    </w:p>
    <w:p w14:paraId="28FA766C" w14:textId="1BB4B6F9" w:rsidR="009352ED" w:rsidRPr="0073099C" w:rsidRDefault="009352ED" w:rsidP="00DB0D10">
      <w:pPr>
        <w:jc w:val="both"/>
        <w:rPr>
          <w:b/>
          <w:i/>
          <w:sz w:val="20"/>
          <w:szCs w:val="20"/>
        </w:rPr>
      </w:pPr>
      <w:r w:rsidRPr="0073099C">
        <w:rPr>
          <w:b/>
          <w:i/>
          <w:sz w:val="20"/>
          <w:szCs w:val="20"/>
        </w:rPr>
        <w:t>Par la grâce du nom d’Allah, le Tout Miséricordieux, le Très Miséricordieux</w:t>
      </w:r>
    </w:p>
    <w:p w14:paraId="2B9DC415" w14:textId="77777777" w:rsidR="009352ED" w:rsidRDefault="009352ED" w:rsidP="00DB0D10">
      <w:pPr>
        <w:jc w:val="both"/>
        <w:rPr>
          <w:b/>
          <w:i/>
          <w:sz w:val="20"/>
          <w:szCs w:val="20"/>
        </w:rPr>
      </w:pPr>
    </w:p>
    <w:p w14:paraId="042AFDB2" w14:textId="77777777" w:rsidR="00D94170" w:rsidRDefault="00D94170" w:rsidP="00DB0D10">
      <w:pPr>
        <w:jc w:val="both"/>
        <w:rPr>
          <w:b/>
          <w:i/>
          <w:sz w:val="20"/>
          <w:szCs w:val="20"/>
        </w:rPr>
      </w:pPr>
    </w:p>
    <w:p w14:paraId="13697B70" w14:textId="3EECFAAB" w:rsidR="00D94170" w:rsidRDefault="00D94170" w:rsidP="00D94170">
      <w:pPr>
        <w:jc w:val="right"/>
        <w:rPr>
          <w:b/>
          <w:i/>
          <w:sz w:val="20"/>
          <w:szCs w:val="20"/>
        </w:rPr>
      </w:pPr>
      <w:proofErr w:type="spellStart"/>
      <w:r w:rsidRPr="00346C22">
        <w:rPr>
          <w:rFonts w:cs="KFGQPC Uthmanic Script HAFS"/>
          <w:color w:val="000000"/>
          <w:sz w:val="36"/>
          <w:szCs w:val="36"/>
          <w:shd w:val="clear" w:color="auto" w:fill="FFFFFF"/>
          <w:rtl/>
        </w:rPr>
        <w:t>يَٰٓأَيُّهَا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ءَامَنُوٓاْ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أَوۡفُواْ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لۡعُقُودِۚ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أُحِلَّتۡ</w:t>
      </w:r>
      <w:proofErr w:type="spellEnd"/>
      <w:r w:rsidRPr="00346C22">
        <w:rPr>
          <w:rFonts w:cs="KFGQPC Uthmanic Script HAFS"/>
          <w:color w:val="000000"/>
          <w:sz w:val="36"/>
          <w:szCs w:val="36"/>
          <w:shd w:val="clear" w:color="auto" w:fill="FFFFFF"/>
          <w:rtl/>
        </w:rPr>
        <w:t xml:space="preserve"> لَكُم بَهِيمَةُ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لۡأَنۡعَٰمِ</w:t>
      </w:r>
      <w:proofErr w:type="spellEnd"/>
      <w:r w:rsidRPr="00346C22">
        <w:rPr>
          <w:rFonts w:cs="KFGQPC Uthmanic Script HAFS"/>
          <w:color w:val="000000"/>
          <w:sz w:val="36"/>
          <w:szCs w:val="36"/>
          <w:shd w:val="clear" w:color="auto" w:fill="FFFFFF"/>
          <w:rtl/>
        </w:rPr>
        <w:t xml:space="preserve"> إِلَّا مَا </w:t>
      </w:r>
      <w:proofErr w:type="spellStart"/>
      <w:r w:rsidRPr="00346C22">
        <w:rPr>
          <w:rFonts w:cs="KFGQPC Uthmanic Script HAFS"/>
          <w:color w:val="000000"/>
          <w:sz w:val="36"/>
          <w:szCs w:val="36"/>
          <w:shd w:val="clear" w:color="auto" w:fill="FFFFFF"/>
          <w:rtl/>
        </w:rPr>
        <w:t>يُتۡلَىٰ</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غَيۡرَ</w:t>
      </w:r>
      <w:proofErr w:type="spellEnd"/>
      <w:r w:rsidRPr="00346C22">
        <w:rPr>
          <w:rFonts w:cs="KFGQPC Uthmanic Script HAFS"/>
          <w:color w:val="000000"/>
          <w:sz w:val="36"/>
          <w:szCs w:val="36"/>
          <w:shd w:val="clear" w:color="auto" w:fill="FFFFFF"/>
          <w:rtl/>
        </w:rPr>
        <w:t xml:space="preserve"> مُحِلِّي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لصَّيۡدِ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وَأَنتُمۡ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حُرُمٌۗ</w:t>
      </w:r>
      <w:proofErr w:type="spellEnd"/>
      <w:r w:rsidRPr="00346C22">
        <w:rPr>
          <w:rFonts w:cs="KFGQPC Uthmanic Script HAFS"/>
          <w:color w:val="000000"/>
          <w:sz w:val="36"/>
          <w:szCs w:val="36"/>
          <w:shd w:val="clear" w:color="auto" w:fill="FFFFFF"/>
          <w:rtl/>
        </w:rPr>
        <w:t xml:space="preserve"> إِنَّ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يَحۡكُمُ</w:t>
      </w:r>
      <w:proofErr w:type="spellEnd"/>
      <w:r w:rsidRPr="00346C22">
        <w:rPr>
          <w:rFonts w:cs="KFGQPC Uthmanic Script HAFS"/>
          <w:color w:val="000000"/>
          <w:sz w:val="36"/>
          <w:szCs w:val="36"/>
          <w:shd w:val="clear" w:color="auto" w:fill="FFFFFF"/>
          <w:rtl/>
        </w:rPr>
        <w:t xml:space="preserve"> مَا يُرِيدُ١</w:t>
      </w:r>
    </w:p>
    <w:p w14:paraId="399515FE" w14:textId="77777777" w:rsidR="00D94170" w:rsidRPr="00011122" w:rsidRDefault="00D94170" w:rsidP="00DB0D10">
      <w:pPr>
        <w:jc w:val="both"/>
        <w:rPr>
          <w:b/>
          <w:i/>
          <w:sz w:val="20"/>
          <w:szCs w:val="20"/>
        </w:rPr>
      </w:pPr>
    </w:p>
    <w:p w14:paraId="5E7831F8" w14:textId="77777777" w:rsidR="00567E57" w:rsidRPr="009352ED" w:rsidRDefault="009352ED" w:rsidP="00DB0D10">
      <w:pPr>
        <w:jc w:val="both"/>
        <w:rPr>
          <w:rFonts w:cstheme="minorHAnsi"/>
          <w:b/>
          <w:bCs/>
          <w:i/>
          <w:iCs/>
          <w:sz w:val="20"/>
          <w:szCs w:val="20"/>
        </w:rPr>
      </w:pPr>
      <w:r w:rsidRPr="009352ED">
        <w:rPr>
          <w:rFonts w:cstheme="minorHAnsi"/>
          <w:b/>
          <w:bCs/>
          <w:i/>
          <w:iCs/>
          <w:sz w:val="20"/>
          <w:szCs w:val="20"/>
        </w:rPr>
        <w:t>1-</w:t>
      </w:r>
      <w:r>
        <w:rPr>
          <w:rFonts w:cstheme="minorHAnsi"/>
          <w:b/>
          <w:bCs/>
          <w:i/>
          <w:iCs/>
          <w:sz w:val="20"/>
          <w:szCs w:val="20"/>
        </w:rPr>
        <w:t xml:space="preserve"> </w:t>
      </w:r>
      <w:r w:rsidR="00567E57" w:rsidRPr="009352ED">
        <w:rPr>
          <w:rFonts w:cstheme="minorHAnsi"/>
          <w:b/>
          <w:bCs/>
          <w:i/>
          <w:iCs/>
          <w:sz w:val="20"/>
          <w:szCs w:val="20"/>
        </w:rPr>
        <w:t>Ô les croyants ! Remplissez fidèlement vos engagements. Vous est permise la bête du cheptel, sauf ce qui sera énoncé [comme étant interdit]. Ne vous permettez point la chasse alors que vous êtes en état de sacralisation (ihram). Allah en vérité, décide ce qu’Il veut.</w:t>
      </w:r>
    </w:p>
    <w:p w14:paraId="4421D6DA" w14:textId="77777777" w:rsidR="009352ED" w:rsidRPr="009352ED" w:rsidRDefault="009352ED" w:rsidP="00DB0D10">
      <w:pPr>
        <w:jc w:val="both"/>
      </w:pPr>
    </w:p>
    <w:p w14:paraId="613C4847" w14:textId="20158D95" w:rsidR="00567E57" w:rsidRPr="00401959" w:rsidRDefault="00567E57" w:rsidP="00DB0D10">
      <w:pPr>
        <w:jc w:val="both"/>
        <w:rPr>
          <w:rFonts w:cstheme="minorHAnsi"/>
        </w:rPr>
      </w:pPr>
      <w:r w:rsidRPr="00673999">
        <w:rPr>
          <w:rFonts w:cstheme="minorHAnsi"/>
        </w:rPr>
        <w:lastRenderedPageBreak/>
        <w:t>1-</w:t>
      </w:r>
      <w:r w:rsidR="004E0136">
        <w:rPr>
          <w:rFonts w:cstheme="minorHAnsi"/>
        </w:rPr>
        <w:t> </w:t>
      </w:r>
      <w:r w:rsidRPr="00673999">
        <w:rPr>
          <w:rFonts w:cstheme="minorHAnsi"/>
        </w:rPr>
        <w:t>La sourate al-Ma</w:t>
      </w:r>
      <w:r w:rsidR="009352ED">
        <w:rPr>
          <w:rFonts w:cstheme="minorHAnsi"/>
        </w:rPr>
        <w:t>i</w:t>
      </w:r>
      <w:r w:rsidRPr="00673999">
        <w:rPr>
          <w:rFonts w:cstheme="minorHAnsi"/>
        </w:rPr>
        <w:t>dah a été révélée à la fin de la vie du Prophète (s). Elle aborde les derniers enseignements islamiques, notamment concernant la direction de la communauté et la succession du Prophète</w:t>
      </w:r>
      <w:r w:rsidR="00547F31">
        <w:rPr>
          <w:rFonts w:cstheme="minorHAnsi"/>
        </w:rPr>
        <w:t xml:space="preserve"> (s)</w:t>
      </w:r>
      <w:r w:rsidRPr="00673999">
        <w:rPr>
          <w:rFonts w:cstheme="minorHAnsi"/>
        </w:rPr>
        <w:t>. C'est pourquoi le début de la sourate met l'accent sur le respect des engagements et des promesses. Certains récits soulignent que la désignation de l'</w:t>
      </w:r>
      <w:r w:rsidR="00846932">
        <w:rPr>
          <w:rFonts w:cstheme="minorHAnsi"/>
        </w:rPr>
        <w:t>I</w:t>
      </w:r>
      <w:r w:rsidRPr="00673999">
        <w:rPr>
          <w:rFonts w:cstheme="minorHAnsi"/>
        </w:rPr>
        <w:t xml:space="preserve">mam Ali (a) en tant que successeur du Prophète </w:t>
      </w:r>
      <w:r w:rsidR="00547F31">
        <w:rPr>
          <w:rFonts w:cstheme="minorHAnsi"/>
        </w:rPr>
        <w:t xml:space="preserve">(s) </w:t>
      </w:r>
      <w:r w:rsidRPr="00673999">
        <w:rPr>
          <w:rFonts w:cstheme="minorHAnsi"/>
        </w:rPr>
        <w:t>est associée à la révélation des pr</w:t>
      </w:r>
      <w:r>
        <w:rPr>
          <w:rFonts w:cstheme="minorHAnsi"/>
        </w:rPr>
        <w:t>emiers versets de cette sourate</w:t>
      </w:r>
      <w:r w:rsidRPr="00401959">
        <w:rPr>
          <w:rFonts w:cstheme="minorHAnsi"/>
        </w:rPr>
        <w:t>.</w:t>
      </w:r>
      <w:r w:rsidRPr="00401959">
        <w:rPr>
          <w:rStyle w:val="Appelnotedebasdep"/>
          <w:rFonts w:cstheme="minorHAnsi"/>
        </w:rPr>
        <w:footnoteReference w:id="5"/>
      </w:r>
    </w:p>
    <w:p w14:paraId="60ADB8E3" w14:textId="7839BCFA" w:rsidR="00567E57" w:rsidRPr="00401959" w:rsidRDefault="00567E57" w:rsidP="00DB0D10">
      <w:pPr>
        <w:jc w:val="both"/>
        <w:rPr>
          <w:rFonts w:cstheme="minorHAnsi"/>
        </w:rPr>
      </w:pPr>
      <w:r w:rsidRPr="006E69AB">
        <w:rPr>
          <w:rFonts w:cstheme="minorHAnsi"/>
        </w:rPr>
        <w:t>2-</w:t>
      </w:r>
      <w:r w:rsidR="004E0136">
        <w:rPr>
          <w:rFonts w:cstheme="minorHAnsi"/>
        </w:rPr>
        <w:t> </w:t>
      </w:r>
      <w:r w:rsidRPr="006E69AB">
        <w:rPr>
          <w:rFonts w:cstheme="minorHAnsi"/>
        </w:rPr>
        <w:t>La fidélité à toutes les alliances est un principe fondamental en Islam. La jurisprudence islamique s'appuie sur plusieurs argumentations pour étayer ce p</w:t>
      </w:r>
      <w:r w:rsidR="00952A28">
        <w:rPr>
          <w:rFonts w:cstheme="minorHAnsi"/>
        </w:rPr>
        <w:t>rincipe, notamment la règle du « </w:t>
      </w:r>
      <w:r w:rsidRPr="006E69AB">
        <w:rPr>
          <w:rFonts w:cstheme="minorHAnsi"/>
        </w:rPr>
        <w:t xml:space="preserve">principe de nécessité </w:t>
      </w:r>
      <w:r w:rsidR="00952A28">
        <w:rPr>
          <w:rFonts w:cstheme="minorHAnsi"/>
        </w:rPr>
        <w:t>d'être fidèle dans les contrats »</w:t>
      </w:r>
      <w:r w:rsidRPr="006E69AB">
        <w:rPr>
          <w:rFonts w:cstheme="minorHAnsi"/>
        </w:rPr>
        <w:t>. Cette règle souligne l'importance de respecter ses engagements, qu'ils soient écrits ou verbaux, dans toutes les relations interpersonnelles et commerciales. En effet, tout type de contrat entre deux parties est considéré comme contraignant et doit être honoré. Que ce soit un accord entre individus, entre entreprises ou même entre nations, la parole donnée et les termes convenus doivent être respectés. Cette obligation ne se limite pas aux transactions et aux entreprises existantes, mais s'étend également à celles qui verront le jour dans le f</w:t>
      </w:r>
      <w:r>
        <w:rPr>
          <w:rFonts w:cstheme="minorHAnsi"/>
        </w:rPr>
        <w:t>utur</w:t>
      </w:r>
      <w:r w:rsidRPr="00401959">
        <w:rPr>
          <w:rFonts w:cstheme="minorHAnsi"/>
        </w:rPr>
        <w:t>.</w:t>
      </w:r>
    </w:p>
    <w:p w14:paraId="039AC84A" w14:textId="77777777" w:rsidR="00567E57" w:rsidRPr="006E69AB" w:rsidRDefault="00567E57" w:rsidP="00DB0D10">
      <w:pPr>
        <w:jc w:val="both"/>
        <w:rPr>
          <w:rFonts w:cstheme="minorHAnsi"/>
        </w:rPr>
      </w:pPr>
      <w:r w:rsidRPr="006E69AB">
        <w:rPr>
          <w:rFonts w:cstheme="minorHAnsi"/>
        </w:rPr>
        <w:t>3- Les accords peuvent être classés en trois catégories distinctes :</w:t>
      </w:r>
    </w:p>
    <w:p w14:paraId="640280F8" w14:textId="77777777" w:rsidR="00567E57" w:rsidRPr="006E69AB" w:rsidRDefault="00567E57" w:rsidP="00DB0D10">
      <w:pPr>
        <w:jc w:val="both"/>
        <w:rPr>
          <w:rFonts w:cstheme="minorHAnsi"/>
        </w:rPr>
      </w:pPr>
      <w:r w:rsidRPr="006E69AB">
        <w:rPr>
          <w:rFonts w:cstheme="minorHAnsi"/>
        </w:rPr>
        <w:t xml:space="preserve">a) Les alliances divines : Ce sont les alliances conclues entre Dieu et Ses serviteurs. Elles peuvent être de nature innée, comme les alliances naturelles inscrites dans la </w:t>
      </w:r>
      <w:proofErr w:type="spellStart"/>
      <w:r w:rsidRPr="006E69AB">
        <w:rPr>
          <w:rFonts w:cstheme="minorHAnsi"/>
        </w:rPr>
        <w:t>fitrah</w:t>
      </w:r>
      <w:proofErr w:type="spellEnd"/>
      <w:r w:rsidRPr="006E69AB">
        <w:rPr>
          <w:rFonts w:cstheme="minorHAnsi"/>
        </w:rPr>
        <w:t xml:space="preserve"> (nature humaine), ou établies par l'intermédiaire du Prophète (s) et de la communauté, telles que l'alliance de la Wilaya et de succession du Prophète (s). Ces alliances représentent un engagement sacré entre le Créateur et Ses créatures, et leur respect est un devoir fondamental pour tout croyant.</w:t>
      </w:r>
    </w:p>
    <w:p w14:paraId="4F1A8BE0" w14:textId="407BADF7" w:rsidR="00567E57" w:rsidRPr="006E69AB" w:rsidRDefault="00567E57" w:rsidP="00DB0D10">
      <w:pPr>
        <w:jc w:val="both"/>
        <w:rPr>
          <w:rFonts w:cstheme="minorHAnsi"/>
        </w:rPr>
      </w:pPr>
      <w:r w:rsidRPr="006E69AB">
        <w:rPr>
          <w:rFonts w:cstheme="minorHAnsi"/>
        </w:rPr>
        <w:t>b)</w:t>
      </w:r>
      <w:r w:rsidR="004E0136">
        <w:rPr>
          <w:rFonts w:cstheme="minorHAnsi"/>
        </w:rPr>
        <w:t> </w:t>
      </w:r>
      <w:r w:rsidRPr="006E69AB">
        <w:rPr>
          <w:rFonts w:cstheme="minorHAnsi"/>
        </w:rPr>
        <w:t>Les contrats entre êtres humains : Il s'agit des accords conclus entre les individus dans divers domaines de la vie. Le contrat de mariage en est un exemple emblématique, où les deux parties s'engagent mutuellement à respecter les droits et les devoirs qui leur incombent. Ces contrats régissent les relations interpersonnelles et contribuent à l'harmonie sociale en définissant clairement les attentes et les responsabilités de chacun.</w:t>
      </w:r>
    </w:p>
    <w:p w14:paraId="4874EBCA" w14:textId="7D9CE191" w:rsidR="00567E57" w:rsidRPr="006E69AB" w:rsidRDefault="00567E57" w:rsidP="00DB0D10">
      <w:pPr>
        <w:jc w:val="both"/>
        <w:rPr>
          <w:rFonts w:cstheme="minorHAnsi"/>
        </w:rPr>
      </w:pPr>
      <w:r w:rsidRPr="006E69AB">
        <w:rPr>
          <w:rFonts w:cstheme="minorHAnsi"/>
        </w:rPr>
        <w:t>c) Les accords conclus avec soi-même : C</w:t>
      </w:r>
      <w:r w:rsidR="00952A28">
        <w:rPr>
          <w:rFonts w:cstheme="minorHAnsi"/>
        </w:rPr>
        <w:t>es alliances, souvent appelées « </w:t>
      </w:r>
      <w:r w:rsidRPr="006E69AB">
        <w:rPr>
          <w:rFonts w:cstheme="minorHAnsi"/>
        </w:rPr>
        <w:t>engageme</w:t>
      </w:r>
      <w:r w:rsidR="00952A28">
        <w:rPr>
          <w:rFonts w:cstheme="minorHAnsi"/>
        </w:rPr>
        <w:t>nts personnels »</w:t>
      </w:r>
      <w:r w:rsidRPr="006E69AB">
        <w:rPr>
          <w:rFonts w:cstheme="minorHAnsi"/>
        </w:rPr>
        <w:t>, sont les promesses qu'un individu se fait à lui-même. Elles peuvent concerner des objectifs de vie, des résolutions pour s'améliorer ou des engagements à respecter certaines valeurs. Bien qu'elles ne soient pas contractées avec une autre partie, ces alliances n'en demeurent pas moins importantes, car elles reflètent l'intégrité et la détermination d'une personne à se tenir à ses propres principes.</w:t>
      </w:r>
    </w:p>
    <w:p w14:paraId="48866EF0" w14:textId="77777777" w:rsidR="00567E57" w:rsidRDefault="00567E57" w:rsidP="00DB0D10">
      <w:pPr>
        <w:jc w:val="both"/>
        <w:rPr>
          <w:rFonts w:cstheme="minorHAnsi"/>
        </w:rPr>
      </w:pPr>
      <w:r w:rsidRPr="006E69AB">
        <w:rPr>
          <w:rFonts w:cstheme="minorHAnsi"/>
        </w:rPr>
        <w:t>Le verset mentionné ci-dessus revêt une portée universelle et englobe tous ces types d'accords, qu'ils soient d'ordre divin, humain, politique, économique, social ou conjugal. Il s'applique également à toutes les formes de contrats, qu'ils soient oraux, écrits, pratiques, personnels, régionaux ou internationaux, y compris ceux liés à l'exercice du pouvoir.</w:t>
      </w:r>
    </w:p>
    <w:p w14:paraId="685ABCC2" w14:textId="016AA6F9" w:rsidR="00567E57" w:rsidRPr="00401959" w:rsidRDefault="00567E57" w:rsidP="00DB0D10">
      <w:pPr>
        <w:jc w:val="both"/>
        <w:rPr>
          <w:rFonts w:cstheme="minorHAnsi"/>
        </w:rPr>
      </w:pPr>
      <w:r w:rsidRPr="00A748F0">
        <w:rPr>
          <w:rFonts w:cstheme="minorHAnsi"/>
        </w:rPr>
        <w:t>4-</w:t>
      </w:r>
      <w:r w:rsidR="00B7558C">
        <w:rPr>
          <w:rFonts w:cstheme="minorHAnsi"/>
        </w:rPr>
        <w:t> </w:t>
      </w:r>
      <w:r w:rsidRPr="00A748F0">
        <w:rPr>
          <w:rFonts w:cstheme="minorHAnsi"/>
        </w:rPr>
        <w:t xml:space="preserve">L'Imam Ali (a), dans son célèbre décret adressé à </w:t>
      </w:r>
      <w:proofErr w:type="spellStart"/>
      <w:r w:rsidRPr="00A748F0">
        <w:rPr>
          <w:rFonts w:cstheme="minorHAnsi"/>
        </w:rPr>
        <w:t>M</w:t>
      </w:r>
      <w:r w:rsidR="00547F31">
        <w:rPr>
          <w:rFonts w:cstheme="minorHAnsi"/>
        </w:rPr>
        <w:t>â</w:t>
      </w:r>
      <w:r w:rsidRPr="00A748F0">
        <w:rPr>
          <w:rFonts w:cstheme="minorHAnsi"/>
        </w:rPr>
        <w:t>lik</w:t>
      </w:r>
      <w:proofErr w:type="spellEnd"/>
      <w:r w:rsidRPr="00A748F0">
        <w:rPr>
          <w:rFonts w:cstheme="minorHAnsi"/>
        </w:rPr>
        <w:t xml:space="preserve"> </w:t>
      </w:r>
      <w:r w:rsidR="00547F31">
        <w:rPr>
          <w:rFonts w:cstheme="minorHAnsi"/>
        </w:rPr>
        <w:t>al-</w:t>
      </w:r>
      <w:r w:rsidRPr="00A748F0">
        <w:rPr>
          <w:rFonts w:cstheme="minorHAnsi"/>
        </w:rPr>
        <w:t xml:space="preserve">Ashtar, a souligné l'importance cruciale du respect des alliances entre les peuples, quelles que soient leurs différences. Voici un extrait de ce décret : </w:t>
      </w:r>
      <w:r>
        <w:rPr>
          <w:rFonts w:cstheme="minorHAnsi"/>
        </w:rPr>
        <w:t>« </w:t>
      </w:r>
      <w:r w:rsidRPr="00A748F0">
        <w:rPr>
          <w:rFonts w:cstheme="minorHAnsi"/>
        </w:rPr>
        <w:t>Parmi les obligations divines, aucune n'est plus importante que le fait de respecter les alliances conclues entre les nations d</w:t>
      </w:r>
      <w:r>
        <w:rPr>
          <w:rFonts w:cstheme="minorHAnsi"/>
        </w:rPr>
        <w:t>u monde, malgré leur diversité</w:t>
      </w:r>
      <w:r w:rsidR="00547F31">
        <w:rPr>
          <w:rFonts w:cstheme="minorHAnsi"/>
        </w:rPr>
        <w:t xml:space="preserve"> </w:t>
      </w:r>
      <w:r>
        <w:rPr>
          <w:rFonts w:cstheme="minorHAnsi"/>
        </w:rPr>
        <w:t>»</w:t>
      </w:r>
      <w:r w:rsidR="00547F31">
        <w:rPr>
          <w:rFonts w:cstheme="minorHAnsi"/>
        </w:rPr>
        <w:t>.</w:t>
      </w:r>
      <w:r w:rsidRPr="00401959">
        <w:rPr>
          <w:rStyle w:val="Appelnotedebasdep"/>
          <w:rFonts w:cstheme="minorHAnsi"/>
        </w:rPr>
        <w:footnoteReference w:id="6"/>
      </w:r>
    </w:p>
    <w:p w14:paraId="7C085AEE" w14:textId="0B3E00C5" w:rsidR="00567E57" w:rsidRPr="00401959" w:rsidRDefault="00567E57" w:rsidP="00DB0D10">
      <w:pPr>
        <w:jc w:val="both"/>
        <w:rPr>
          <w:rFonts w:cstheme="minorHAnsi"/>
        </w:rPr>
      </w:pPr>
      <w:r w:rsidRPr="00A748F0">
        <w:rPr>
          <w:rFonts w:cstheme="minorHAnsi"/>
        </w:rPr>
        <w:t xml:space="preserve">Cette déclaration de l'Imam Ali (a) met en évidence la portée universelle du principe du respect des engagements. En effet, même les païens de l'époque préislamique, pourtant éloignés de la guidance divine, comprenaient l'importance de tenir leurs promesses. Ils étaient conscients des conséquences </w:t>
      </w:r>
      <w:r w:rsidRPr="00A748F0">
        <w:rPr>
          <w:rFonts w:cstheme="minorHAnsi"/>
        </w:rPr>
        <w:lastRenderedPageBreak/>
        <w:t xml:space="preserve">désastreuses qu'entraînerait la rupture d'un pacte, tant sur le plan individuel que sociétal. Cette narration souligne que le respect des alliances n'est pas seulement un commandement divin, mais aussi une décision rationnelle dictée par la sagesse humaine. L'accent mis sur ce principe dans le verset coranique susmentionné et dans les récits des Imams </w:t>
      </w:r>
      <w:r w:rsidR="002F6BFC">
        <w:rPr>
          <w:rFonts w:cstheme="minorHAnsi"/>
        </w:rPr>
        <w:t xml:space="preserve">(a) </w:t>
      </w:r>
      <w:r w:rsidRPr="00A748F0">
        <w:rPr>
          <w:rFonts w:cstheme="minorHAnsi"/>
        </w:rPr>
        <w:t>démontre son caractère fonda</w:t>
      </w:r>
      <w:r>
        <w:rPr>
          <w:rFonts w:cstheme="minorHAnsi"/>
        </w:rPr>
        <w:t>mental dans l'éthique islamique</w:t>
      </w:r>
      <w:r w:rsidRPr="00401959">
        <w:rPr>
          <w:rFonts w:cstheme="minorHAnsi"/>
        </w:rPr>
        <w:t>.</w:t>
      </w:r>
    </w:p>
    <w:p w14:paraId="67955159" w14:textId="1C09B025" w:rsidR="00567E57" w:rsidRPr="00705C13" w:rsidRDefault="00567E57" w:rsidP="00DB0D10">
      <w:pPr>
        <w:jc w:val="both"/>
        <w:rPr>
          <w:rFonts w:cstheme="minorHAnsi"/>
        </w:rPr>
      </w:pPr>
      <w:r w:rsidRPr="00401959">
        <w:rPr>
          <w:rFonts w:cstheme="minorHAnsi"/>
        </w:rPr>
        <w:t>5-</w:t>
      </w:r>
      <w:r w:rsidR="00B7558C">
        <w:rPr>
          <w:rFonts w:cstheme="minorHAnsi"/>
        </w:rPr>
        <w:t> </w:t>
      </w:r>
      <w:r w:rsidRPr="00705C13">
        <w:rPr>
          <w:rFonts w:cstheme="minorHAnsi"/>
        </w:rPr>
        <w:t>Les récits islamiques soulignent l'importance de respecter les contrats et les engagements, indépendamment de la nature ou de l'identité de l'autre partie contractante. Que la personne avec laquelle on conclut un accord soit vertueuse ou non, musulmane ou non-musulmane, cela ne doit en aucun cas influencer notre obligation de tenir notre parole.</w:t>
      </w:r>
    </w:p>
    <w:p w14:paraId="665EAAF5" w14:textId="77777777" w:rsidR="00567E57" w:rsidRPr="00401959" w:rsidRDefault="00567E57" w:rsidP="00DB0D10">
      <w:pPr>
        <w:jc w:val="both"/>
        <w:rPr>
          <w:rFonts w:cstheme="minorHAnsi"/>
        </w:rPr>
      </w:pPr>
      <w:r w:rsidRPr="00705C13">
        <w:rPr>
          <w:rFonts w:cstheme="minorHAnsi"/>
        </w:rPr>
        <w:t>Dans un récit rapporté de l'Imam as-</w:t>
      </w:r>
      <w:proofErr w:type="spellStart"/>
      <w:r w:rsidRPr="00705C13">
        <w:rPr>
          <w:rFonts w:cstheme="minorHAnsi"/>
        </w:rPr>
        <w:t>Sàdiq</w:t>
      </w:r>
      <w:proofErr w:type="spellEnd"/>
      <w:r w:rsidRPr="00705C13">
        <w:rPr>
          <w:rFonts w:cstheme="minorHAnsi"/>
        </w:rPr>
        <w:t xml:space="preserve"> (a), il est mentionné qu'il y a trois principes fondamentaux que Dieu a rendus incontournables pour tous les êtres humains, sans exception : restituer un dépôt à son propriétaire, qu'il soit une personne intègre ou non ; honorer une promesse faite à autrui, que l'on considère cette personne comme bonne ou mauvaise ; et faire preuve de bonté envers ses parents</w:t>
      </w:r>
      <w:r>
        <w:rPr>
          <w:rFonts w:cstheme="minorHAnsi"/>
        </w:rPr>
        <w:t>, qu'ils soient vertueux ou non</w:t>
      </w:r>
      <w:r w:rsidRPr="00401959">
        <w:rPr>
          <w:rFonts w:cstheme="minorHAnsi"/>
        </w:rPr>
        <w:t>.</w:t>
      </w:r>
      <w:r w:rsidRPr="00401959">
        <w:rPr>
          <w:rStyle w:val="Appelnotedebasdep"/>
          <w:rFonts w:cstheme="minorHAnsi"/>
        </w:rPr>
        <w:footnoteReference w:id="7"/>
      </w:r>
    </w:p>
    <w:p w14:paraId="58D15ADC" w14:textId="1906DE03" w:rsidR="00567E57" w:rsidRPr="00401959" w:rsidRDefault="00567E57" w:rsidP="00DB0D10">
      <w:pPr>
        <w:jc w:val="both"/>
        <w:rPr>
          <w:rFonts w:cstheme="minorHAnsi"/>
        </w:rPr>
      </w:pPr>
      <w:r w:rsidRPr="00401959">
        <w:rPr>
          <w:rFonts w:cstheme="minorHAnsi"/>
        </w:rPr>
        <w:t>6-</w:t>
      </w:r>
      <w:r w:rsidR="00B7558C">
        <w:rPr>
          <w:rFonts w:cstheme="minorHAnsi"/>
        </w:rPr>
        <w:t> </w:t>
      </w:r>
      <w:r w:rsidRPr="00705C13">
        <w:rPr>
          <w:rFonts w:cstheme="minorHAnsi"/>
        </w:rPr>
        <w:t xml:space="preserve">Dans le cadre d'un accord mutuel, il est primordial que chaque partie respecte ses engagements et honore les termes du contrat. La loyauté et la bonne foi sont des principes fondamentaux qui régissent les relations contractuelles. Cependant, lorsqu'une partie manque à ses obligations contractuelles, cela peut remettre en question la validité même du contrat. En effet, si une partie ne remplit pas sa part du contrat, elle rompt cet équilibre et porte atteinte à l'essence même de l'accord. Dans ce cas, la partie lésée n'est plus tenue d'honorer ses propres engagements envers la partie défaillante. La violation du contrat par l'une des parties libère l'autre de ses obligations contractuelles. C'est un principe juridique bien établi, connu sous le nom </w:t>
      </w:r>
      <w:r>
        <w:rPr>
          <w:rFonts w:cstheme="minorHAnsi"/>
        </w:rPr>
        <w:t>« </w:t>
      </w:r>
      <w:r w:rsidRPr="00705C13">
        <w:rPr>
          <w:rFonts w:cstheme="minorHAnsi"/>
        </w:rPr>
        <w:t>d'exception d'inexécution</w:t>
      </w:r>
      <w:r>
        <w:rPr>
          <w:rFonts w:cstheme="minorHAnsi"/>
        </w:rPr>
        <w:t> »</w:t>
      </w:r>
      <w:r w:rsidRPr="00705C13">
        <w:rPr>
          <w:rFonts w:cstheme="minorHAnsi"/>
        </w:rPr>
        <w:t xml:space="preserve"> ou </w:t>
      </w:r>
      <w:r>
        <w:rPr>
          <w:rFonts w:cstheme="minorHAnsi"/>
        </w:rPr>
        <w:t>« </w:t>
      </w:r>
      <w:r w:rsidRPr="00705C13">
        <w:rPr>
          <w:rFonts w:cstheme="minorHAnsi"/>
        </w:rPr>
        <w:t>d'</w:t>
      </w:r>
      <w:r>
        <w:rPr>
          <w:rFonts w:cstheme="minorHAnsi"/>
        </w:rPr>
        <w:t>exception d'inaccomplissement »</w:t>
      </w:r>
      <w:r w:rsidRPr="00401959">
        <w:rPr>
          <w:rFonts w:cstheme="minorHAnsi"/>
        </w:rPr>
        <w:t>.</w:t>
      </w:r>
      <w:r w:rsidRPr="00401959">
        <w:rPr>
          <w:rStyle w:val="Appelnotedebasdep"/>
          <w:rFonts w:cstheme="minorHAnsi"/>
        </w:rPr>
        <w:footnoteReference w:id="8"/>
      </w:r>
    </w:p>
    <w:p w14:paraId="72978C4D" w14:textId="77777777" w:rsidR="00567E57" w:rsidRDefault="00567E57" w:rsidP="00DB0D10">
      <w:pPr>
        <w:jc w:val="both"/>
        <w:rPr>
          <w:rFonts w:cstheme="minorHAnsi"/>
        </w:rPr>
      </w:pPr>
    </w:p>
    <w:p w14:paraId="3AEE52C5" w14:textId="77777777" w:rsidR="00BD5B0B" w:rsidRDefault="00BD5B0B" w:rsidP="00DB0D10">
      <w:pPr>
        <w:jc w:val="both"/>
        <w:rPr>
          <w:rFonts w:cstheme="minorHAnsi"/>
        </w:rPr>
      </w:pPr>
    </w:p>
    <w:p w14:paraId="63EA1F83" w14:textId="77777777" w:rsidR="00547F31" w:rsidRDefault="00547F31" w:rsidP="00DB0D10">
      <w:pPr>
        <w:jc w:val="both"/>
        <w:rPr>
          <w:rFonts w:cstheme="minorHAnsi"/>
        </w:rPr>
      </w:pPr>
    </w:p>
    <w:p w14:paraId="77DE3371" w14:textId="2D4E1CB5" w:rsidR="00D94170" w:rsidRDefault="00D94170" w:rsidP="00D94170">
      <w:pPr>
        <w:jc w:val="right"/>
        <w:rPr>
          <w:rFonts w:cstheme="minorHAnsi"/>
        </w:rPr>
      </w:pPr>
      <w:proofErr w:type="spellStart"/>
      <w:r w:rsidRPr="00346C22">
        <w:rPr>
          <w:rFonts w:cs="KFGQPC Uthmanic Script HAFS"/>
          <w:color w:val="000000"/>
          <w:sz w:val="36"/>
          <w:szCs w:val="36"/>
          <w:shd w:val="clear" w:color="auto" w:fill="FFFFFF"/>
          <w:rtl/>
        </w:rPr>
        <w:t>يَٰٓأَيُّهَا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ءَامَنُواْ لَا تُحِلُّو</w:t>
      </w:r>
      <w:r w:rsidRPr="00346C22">
        <w:rPr>
          <w:rFonts w:cs="KFGQPC Uthmanic Script HAFS" w:hint="eastAsia"/>
          <w:color w:val="000000"/>
          <w:sz w:val="36"/>
          <w:szCs w:val="36"/>
          <w:shd w:val="clear" w:color="auto" w:fill="FFFFFF"/>
          <w:rtl/>
        </w:rPr>
        <w:t>اْ</w:t>
      </w:r>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شَعَٰٓئِرَ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وَلَا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لشَّهۡرَ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لۡحَرَامَ</w:t>
      </w:r>
      <w:proofErr w:type="spellEnd"/>
      <w:r w:rsidRPr="00346C22">
        <w:rPr>
          <w:rFonts w:cs="KFGQPC Uthmanic Script HAFS"/>
          <w:color w:val="000000"/>
          <w:sz w:val="36"/>
          <w:szCs w:val="36"/>
          <w:shd w:val="clear" w:color="auto" w:fill="FFFFFF"/>
          <w:rtl/>
        </w:rPr>
        <w:t xml:space="preserve"> وَلَا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لۡهَدۡيَ</w:t>
      </w:r>
      <w:proofErr w:type="spellEnd"/>
      <w:r w:rsidRPr="00346C22">
        <w:rPr>
          <w:rFonts w:cs="KFGQPC Uthmanic Script HAFS"/>
          <w:color w:val="000000"/>
          <w:sz w:val="36"/>
          <w:szCs w:val="36"/>
          <w:shd w:val="clear" w:color="auto" w:fill="FFFFFF"/>
          <w:rtl/>
        </w:rPr>
        <w:t xml:space="preserve"> وَلَا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لۡقَلَٰٓئِدَ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وَلَآ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ءَآمِّينَ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لۡبَيۡتَ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لۡحَرَامَ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يَبۡتَغُونَ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فَضۡلٗا</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color w:val="000000"/>
          <w:sz w:val="36"/>
          <w:szCs w:val="36"/>
          <w:shd w:val="clear" w:color="auto" w:fill="FFFFFF"/>
          <w:rtl/>
        </w:rPr>
        <w:t>رَّبِّهِمۡ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وَرِضۡوَٰنٗاۚ</w:t>
      </w:r>
      <w:proofErr w:type="spellEnd"/>
      <w:r w:rsidRPr="00346C22">
        <w:rPr>
          <w:rFonts w:cs="KFGQPC Uthmanic Script HAFS"/>
          <w:color w:val="000000"/>
          <w:sz w:val="36"/>
          <w:szCs w:val="36"/>
          <w:shd w:val="clear" w:color="auto" w:fill="FFFFFF"/>
          <w:rtl/>
        </w:rPr>
        <w:t xml:space="preserve"> وَإِذَا </w:t>
      </w:r>
      <w:proofErr w:type="spellStart"/>
      <w:r w:rsidRPr="00346C22">
        <w:rPr>
          <w:rFonts w:cs="KFGQPC Uthmanic Script HAFS"/>
          <w:color w:val="000000"/>
          <w:sz w:val="36"/>
          <w:szCs w:val="36"/>
          <w:shd w:val="clear" w:color="auto" w:fill="FFFFFF"/>
          <w:rtl/>
        </w:rPr>
        <w:t>حَلَلۡتُمۡ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صۡطَادُواْۚ</w:t>
      </w:r>
      <w:proofErr w:type="spellEnd"/>
      <w:r w:rsidRPr="00346C22">
        <w:rPr>
          <w:rFonts w:cs="KFGQPC Uthmanic Script HAFS"/>
          <w:color w:val="000000"/>
          <w:sz w:val="36"/>
          <w:szCs w:val="36"/>
          <w:shd w:val="clear" w:color="auto" w:fill="FFFFFF"/>
          <w:rtl/>
        </w:rPr>
        <w:t xml:space="preserve"> وَلَا </w:t>
      </w:r>
      <w:proofErr w:type="spellStart"/>
      <w:r w:rsidRPr="00346C22">
        <w:rPr>
          <w:rFonts w:cs="KFGQPC Uthmanic Script HAFS"/>
          <w:color w:val="000000"/>
          <w:sz w:val="36"/>
          <w:szCs w:val="36"/>
          <w:shd w:val="clear" w:color="auto" w:fill="FFFFFF"/>
          <w:rtl/>
        </w:rPr>
        <w:t>يَجۡرِمَنَّكُمۡ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شَنَ‍َٔانُ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قَوۡمٍ</w:t>
      </w:r>
      <w:proofErr w:type="spellEnd"/>
      <w:r w:rsidRPr="00346C22">
        <w:rPr>
          <w:rFonts w:cs="KFGQPC Uthmanic Script HAFS"/>
          <w:color w:val="000000"/>
          <w:sz w:val="36"/>
          <w:szCs w:val="36"/>
          <w:shd w:val="clear" w:color="auto" w:fill="FFFFFF"/>
          <w:rtl/>
        </w:rPr>
        <w:t xml:space="preserve"> أَن </w:t>
      </w:r>
      <w:proofErr w:type="spellStart"/>
      <w:r w:rsidRPr="00346C22">
        <w:rPr>
          <w:rFonts w:cs="KFGQPC Uthmanic Script HAFS"/>
          <w:color w:val="000000"/>
          <w:sz w:val="36"/>
          <w:szCs w:val="36"/>
          <w:shd w:val="clear" w:color="auto" w:fill="FFFFFF"/>
          <w:rtl/>
        </w:rPr>
        <w:t>صَد</w:t>
      </w:r>
      <w:r w:rsidRPr="00346C22">
        <w:rPr>
          <w:rFonts w:cs="KFGQPC Uthmanic Script HAFS" w:hint="eastAsia"/>
          <w:color w:val="000000"/>
          <w:sz w:val="36"/>
          <w:szCs w:val="36"/>
          <w:shd w:val="clear" w:color="auto" w:fill="FFFFFF"/>
          <w:rtl/>
        </w:rPr>
        <w:t>ُّوكُمۡ</w:t>
      </w:r>
      <w:proofErr w:type="spellEnd"/>
      <w:r w:rsidRPr="00346C22">
        <w:rPr>
          <w:rFonts w:cs="KFGQPC Uthmanic Script HAFS"/>
          <w:color w:val="000000"/>
          <w:sz w:val="36"/>
          <w:szCs w:val="36"/>
          <w:shd w:val="clear" w:color="auto" w:fill="FFFFFF"/>
          <w:rtl/>
        </w:rPr>
        <w:t xml:space="preserve"> عَنِ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لۡمَسۡجِدِ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لۡحَرَامِ</w:t>
      </w:r>
      <w:proofErr w:type="spellEnd"/>
      <w:r w:rsidRPr="00346C22">
        <w:rPr>
          <w:rFonts w:cs="KFGQPC Uthmanic Script HAFS"/>
          <w:color w:val="000000"/>
          <w:sz w:val="36"/>
          <w:szCs w:val="36"/>
          <w:shd w:val="clear" w:color="auto" w:fill="FFFFFF"/>
          <w:rtl/>
        </w:rPr>
        <w:t xml:space="preserve"> أَن </w:t>
      </w:r>
      <w:proofErr w:type="spellStart"/>
      <w:r w:rsidRPr="00346C22">
        <w:rPr>
          <w:rFonts w:cs="KFGQPC Uthmanic Script HAFS"/>
          <w:color w:val="000000"/>
          <w:sz w:val="36"/>
          <w:szCs w:val="36"/>
          <w:shd w:val="clear" w:color="auto" w:fill="FFFFFF"/>
          <w:rtl/>
        </w:rPr>
        <w:t>تَعۡتَدُواْۘ</w:t>
      </w:r>
      <w:proofErr w:type="spellEnd"/>
      <w:r w:rsidRPr="00346C22">
        <w:rPr>
          <w:rFonts w:cs="KFGQPC Uthmanic Script HAFS"/>
          <w:color w:val="000000"/>
          <w:sz w:val="36"/>
          <w:szCs w:val="36"/>
          <w:shd w:val="clear" w:color="auto" w:fill="FFFFFF"/>
          <w:rtl/>
        </w:rPr>
        <w:t xml:space="preserve"> وَتَعَاوَنُواْ عَلَى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لۡبِرِّ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لتَّقۡوَىٰۖ</w:t>
      </w:r>
      <w:proofErr w:type="spellEnd"/>
      <w:r w:rsidRPr="00346C22">
        <w:rPr>
          <w:rFonts w:cs="KFGQPC Uthmanic Script HAFS"/>
          <w:color w:val="000000"/>
          <w:sz w:val="36"/>
          <w:szCs w:val="36"/>
          <w:shd w:val="clear" w:color="auto" w:fill="FFFFFF"/>
          <w:rtl/>
        </w:rPr>
        <w:t xml:space="preserve"> وَلَا تَعَاوَنُواْ عَلَى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لۡإِثۡمِ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لۡعُدۡوَٰنِۚ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تَّقُواْ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إِنَّ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شَدِيدُ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لۡعِقَابِ</w:t>
      </w:r>
      <w:r w:rsidRPr="00346C22">
        <w:rPr>
          <w:rFonts w:cs="KFGQPC Uthmanic Script HAFS"/>
          <w:color w:val="000000"/>
          <w:sz w:val="36"/>
          <w:szCs w:val="36"/>
          <w:shd w:val="clear" w:color="auto" w:fill="FFFFFF"/>
          <w:rtl/>
        </w:rPr>
        <w:t>٢</w:t>
      </w:r>
    </w:p>
    <w:p w14:paraId="1C3FD0C8" w14:textId="77777777" w:rsidR="00D94170" w:rsidRPr="00401959" w:rsidRDefault="00D94170" w:rsidP="00DB0D10">
      <w:pPr>
        <w:jc w:val="both"/>
        <w:rPr>
          <w:rFonts w:cstheme="minorHAnsi"/>
        </w:rPr>
      </w:pPr>
    </w:p>
    <w:p w14:paraId="27C7DD87" w14:textId="77777777" w:rsidR="00567E57" w:rsidRDefault="00567E57" w:rsidP="00DB0D10">
      <w:pPr>
        <w:jc w:val="both"/>
        <w:rPr>
          <w:rFonts w:cstheme="minorHAnsi"/>
          <w:b/>
          <w:bCs/>
          <w:i/>
          <w:iCs/>
          <w:sz w:val="20"/>
          <w:szCs w:val="20"/>
        </w:rPr>
      </w:pPr>
      <w:r w:rsidRPr="006F32CA">
        <w:rPr>
          <w:rFonts w:cstheme="minorHAnsi"/>
          <w:b/>
          <w:bCs/>
          <w:i/>
          <w:iCs/>
          <w:sz w:val="20"/>
          <w:szCs w:val="20"/>
        </w:rPr>
        <w:t>2</w:t>
      </w:r>
      <w:r w:rsidRPr="000324AF">
        <w:rPr>
          <w:rFonts w:cstheme="minorHAnsi"/>
          <w:b/>
          <w:bCs/>
          <w:i/>
          <w:iCs/>
          <w:sz w:val="20"/>
          <w:szCs w:val="20"/>
        </w:rPr>
        <w:t xml:space="preserve">- Ô les croyants ! Ne profanez ni les rites du pèlerinage (dans les endroits sacrés) d’Allah, ni le mois sacré, ni les animaux de sacrifice, ni les guirlandes, ni ceux qui se dirigent vers la Maison sacrée cherchant de leur Seigneur grâce et agrément. Une fois désacralisés, vous êtes libres de chasser. Et ne laissez pas la haine pour un peuple qui vous a obstrué la route vers la Mosquée sacrée vous inciter à transgresser. Entraidez-vous dans </w:t>
      </w:r>
      <w:r w:rsidRPr="000324AF">
        <w:rPr>
          <w:rFonts w:cstheme="minorHAnsi"/>
          <w:b/>
          <w:bCs/>
          <w:i/>
          <w:iCs/>
          <w:sz w:val="20"/>
          <w:szCs w:val="20"/>
        </w:rPr>
        <w:lastRenderedPageBreak/>
        <w:t>l’accomplissement des bonnes œuvres et de la piété et ne vous entraidez pas dans le péché et la transgression. Et craignez Allah, car Allah est, certes, dur en punition !</w:t>
      </w:r>
    </w:p>
    <w:p w14:paraId="398A3DF7" w14:textId="77777777" w:rsidR="00567E57" w:rsidRPr="000324AF" w:rsidRDefault="00567E57" w:rsidP="00DB0D10">
      <w:pPr>
        <w:jc w:val="both"/>
        <w:rPr>
          <w:rFonts w:cstheme="minorHAnsi"/>
          <w:b/>
          <w:bCs/>
          <w:i/>
          <w:iCs/>
          <w:sz w:val="20"/>
          <w:szCs w:val="20"/>
        </w:rPr>
      </w:pPr>
    </w:p>
    <w:p w14:paraId="0777EFDF" w14:textId="77777777" w:rsidR="00567E57" w:rsidRPr="005826FF" w:rsidRDefault="00567E57" w:rsidP="00DB0D10">
      <w:pPr>
        <w:jc w:val="both"/>
        <w:rPr>
          <w:rFonts w:cstheme="minorHAnsi"/>
        </w:rPr>
      </w:pPr>
      <w:r w:rsidRPr="005826FF">
        <w:rPr>
          <w:rFonts w:cstheme="minorHAnsi"/>
        </w:rPr>
        <w:t>1- Dans le verset ci-dessus, huit lois islamiques importantes concernant les mois sacrés et le Hajj</w:t>
      </w:r>
      <w:r w:rsidR="00BD5B0B">
        <w:rPr>
          <w:rStyle w:val="Appelnotedebasdep"/>
          <w:rFonts w:cstheme="minorHAnsi"/>
        </w:rPr>
        <w:footnoteReference w:id="9"/>
      </w:r>
      <w:r w:rsidRPr="005826FF">
        <w:rPr>
          <w:rFonts w:cstheme="minorHAnsi"/>
        </w:rPr>
        <w:t xml:space="preserve"> ont été énoncées :</w:t>
      </w:r>
    </w:p>
    <w:p w14:paraId="1F39E7E6" w14:textId="3C4ACEAF" w:rsidR="00567E57" w:rsidRPr="005826FF" w:rsidRDefault="00567E57" w:rsidP="00DB0D10">
      <w:pPr>
        <w:jc w:val="both"/>
        <w:rPr>
          <w:rFonts w:cstheme="minorHAnsi"/>
        </w:rPr>
      </w:pPr>
      <w:r w:rsidRPr="005826FF">
        <w:rPr>
          <w:rFonts w:cstheme="minorHAnsi"/>
        </w:rPr>
        <w:t>a)</w:t>
      </w:r>
      <w:r w:rsidR="00B7558C">
        <w:rPr>
          <w:rFonts w:cstheme="minorHAnsi"/>
        </w:rPr>
        <w:t> </w:t>
      </w:r>
      <w:r w:rsidRPr="005826FF">
        <w:rPr>
          <w:rFonts w:cstheme="minorHAnsi"/>
        </w:rPr>
        <w:t>Respectez les rituels divins et ne profanez pas leur caractère sacré. Il est interdit de considérer comme permis (halal) ce qui est normalement interdit durant ces périodes sacrées.</w:t>
      </w:r>
    </w:p>
    <w:p w14:paraId="0B822AA4" w14:textId="77777777" w:rsidR="00567E57" w:rsidRPr="005826FF" w:rsidRDefault="00567E57" w:rsidP="00DB0D10">
      <w:pPr>
        <w:jc w:val="both"/>
        <w:rPr>
          <w:rFonts w:cstheme="minorHAnsi"/>
        </w:rPr>
      </w:pPr>
      <w:r w:rsidRPr="005826FF">
        <w:rPr>
          <w:rFonts w:cstheme="minorHAnsi"/>
        </w:rPr>
        <w:t>b) Honorez les mois sacrés et abstenez-vous de tout combat ou conflit durant ces mois. Ces mois sont un temps de paix et de dévotion.</w:t>
      </w:r>
    </w:p>
    <w:p w14:paraId="1BAA7F04" w14:textId="77777777" w:rsidR="00567E57" w:rsidRPr="005826FF" w:rsidRDefault="00567E57" w:rsidP="00DB0D10">
      <w:pPr>
        <w:jc w:val="both"/>
        <w:rPr>
          <w:rFonts w:cstheme="minorHAnsi"/>
        </w:rPr>
      </w:pPr>
      <w:r w:rsidRPr="005826FF">
        <w:rPr>
          <w:rFonts w:cstheme="minorHAnsi"/>
        </w:rPr>
        <w:t>c) Ne considérez pas comme permis (halal) de vous approprier les animaux destinés au sacrifice durant le Hajj, qu'ils soient marqués ou non. Laissez-les atteindre leur destination finale, l'autel, où ils seront sacrifiés selon les rites prescrits.</w:t>
      </w:r>
    </w:p>
    <w:p w14:paraId="76D78116" w14:textId="77777777" w:rsidR="00567E57" w:rsidRPr="005826FF" w:rsidRDefault="00567E57" w:rsidP="00DB0D10">
      <w:pPr>
        <w:jc w:val="both"/>
        <w:rPr>
          <w:rFonts w:cstheme="minorHAnsi"/>
        </w:rPr>
      </w:pPr>
      <w:r w:rsidRPr="005826FF">
        <w:rPr>
          <w:rFonts w:cstheme="minorHAnsi"/>
        </w:rPr>
        <w:t>d) Ne perturbez pas les pèlerins se rendant à la Maison de Dieu (la Kaaba</w:t>
      </w:r>
      <w:r w:rsidR="00BD5B0B">
        <w:rPr>
          <w:rStyle w:val="Appelnotedebasdep"/>
          <w:rFonts w:cstheme="minorHAnsi"/>
        </w:rPr>
        <w:footnoteReference w:id="10"/>
      </w:r>
      <w:r w:rsidRPr="005826FF">
        <w:rPr>
          <w:rFonts w:cstheme="minorHAnsi"/>
        </w:rPr>
        <w:t>), qu'ils soient venus pour rechercher la satisfaction divine ou pour des activités commerciales. Tous les pèlerins musulmans doivent pouvoir accomplir leurs rites en toute sécurité et tranquillité.</w:t>
      </w:r>
    </w:p>
    <w:p w14:paraId="44801184" w14:textId="77777777" w:rsidR="00567E57" w:rsidRPr="00401959" w:rsidRDefault="00567E57" w:rsidP="00DB0D10">
      <w:pPr>
        <w:jc w:val="both"/>
        <w:rPr>
          <w:rFonts w:cstheme="minorHAnsi"/>
        </w:rPr>
      </w:pPr>
      <w:r w:rsidRPr="005826FF">
        <w:rPr>
          <w:rFonts w:cstheme="minorHAnsi"/>
        </w:rPr>
        <w:t>e) L'interdiction de chasser et de pêcher ne s'applique que pendant la période d'Ihram, lorsque les pèlerins sont en état de sacralisation. Une fois les rites du Hajj ou de la Oumra</w:t>
      </w:r>
      <w:r w:rsidR="00E97F7E">
        <w:rPr>
          <w:rStyle w:val="Appelnotedebasdep"/>
          <w:rFonts w:cstheme="minorHAnsi"/>
        </w:rPr>
        <w:footnoteReference w:id="11"/>
      </w:r>
      <w:r w:rsidRPr="005826FF">
        <w:rPr>
          <w:rFonts w:cstheme="minorHAnsi"/>
        </w:rPr>
        <w:t xml:space="preserve"> accomplis et les vêtements d'Ihram ôtés, la chasse redevient aut</w:t>
      </w:r>
      <w:r>
        <w:rPr>
          <w:rFonts w:cstheme="minorHAnsi"/>
        </w:rPr>
        <w:t>orisée</w:t>
      </w:r>
      <w:r w:rsidRPr="00401959">
        <w:rPr>
          <w:rFonts w:cstheme="minorHAnsi"/>
        </w:rPr>
        <w:t>.</w:t>
      </w:r>
    </w:p>
    <w:p w14:paraId="002CDDC8" w14:textId="77777777" w:rsidR="00567E57" w:rsidRPr="005826FF" w:rsidRDefault="00567E57" w:rsidP="00DB0D10">
      <w:pPr>
        <w:jc w:val="both"/>
        <w:rPr>
          <w:rFonts w:cstheme="minorHAnsi"/>
        </w:rPr>
      </w:pPr>
      <w:r w:rsidRPr="005826FF">
        <w:rPr>
          <w:rFonts w:cstheme="minorHAnsi"/>
        </w:rPr>
        <w:t>f) Ne laissez pas les troubles causés par un groupe d'idolâtres pendant la période préislamique (ou lors de la trêve d'</w:t>
      </w:r>
      <w:proofErr w:type="spellStart"/>
      <w:r w:rsidRPr="005826FF">
        <w:rPr>
          <w:rFonts w:cstheme="minorHAnsi"/>
        </w:rPr>
        <w:t>Houdaybiya</w:t>
      </w:r>
      <w:proofErr w:type="spellEnd"/>
      <w:r w:rsidRPr="00401959">
        <w:rPr>
          <w:rStyle w:val="Appelnotedebasdep"/>
          <w:rFonts w:cstheme="minorHAnsi"/>
        </w:rPr>
        <w:footnoteReference w:id="12"/>
      </w:r>
      <w:r w:rsidRPr="00401959">
        <w:rPr>
          <w:rFonts w:cstheme="minorHAnsi"/>
        </w:rPr>
        <w:t xml:space="preserve">) </w:t>
      </w:r>
      <w:r w:rsidRPr="005826FF">
        <w:rPr>
          <w:rFonts w:cstheme="minorHAnsi"/>
        </w:rPr>
        <w:t>raviver d'anciennes rancunes. Ne les empêchez pas de visiter la Maison de Dieu après leur conversion à l'islam. Le passé doit être pardonné et oublié.</w:t>
      </w:r>
    </w:p>
    <w:p w14:paraId="5444F98D" w14:textId="77777777" w:rsidR="00567E57" w:rsidRPr="005826FF" w:rsidRDefault="00567E57" w:rsidP="00DB0D10">
      <w:pPr>
        <w:jc w:val="both"/>
        <w:rPr>
          <w:rFonts w:cstheme="minorHAnsi"/>
        </w:rPr>
      </w:pPr>
      <w:r w:rsidRPr="005826FF">
        <w:rPr>
          <w:rFonts w:cstheme="minorHAnsi"/>
        </w:rPr>
        <w:t>g) Entraidez-vous et coopérez dans l'accomplissement de bonnes actions et l'exercice de la piété. Ne vous soutenez pas mutuellement dans le péché et la transgression des lois divines. La solidarité et la collaboration doivent se faire dans le bien.</w:t>
      </w:r>
    </w:p>
    <w:p w14:paraId="75268364" w14:textId="77777777" w:rsidR="00567E57" w:rsidRPr="00401959" w:rsidRDefault="00567E57" w:rsidP="00DB0D10">
      <w:pPr>
        <w:jc w:val="both"/>
        <w:rPr>
          <w:rFonts w:cstheme="minorHAnsi"/>
        </w:rPr>
      </w:pPr>
      <w:r w:rsidRPr="005826FF">
        <w:rPr>
          <w:rFonts w:cstheme="minorHAnsi"/>
        </w:rPr>
        <w:lastRenderedPageBreak/>
        <w:t>h) Craignez Dieu et protégez-vous de Son châtiment en respectant Ses lois et Ses commandements. Soyez conscients que la punition divine peut être sévère pour ceux qui désobéissent et transgressent délibérément les limites établies</w:t>
      </w:r>
      <w:r>
        <w:rPr>
          <w:rFonts w:cstheme="minorHAnsi"/>
        </w:rPr>
        <w:t xml:space="preserve"> par Dieu</w:t>
      </w:r>
      <w:r w:rsidRPr="00401959">
        <w:rPr>
          <w:rFonts w:cstheme="minorHAnsi"/>
        </w:rPr>
        <w:t>.</w:t>
      </w:r>
    </w:p>
    <w:p w14:paraId="618B9481" w14:textId="77777777" w:rsidR="00567E57" w:rsidRPr="00E0165B" w:rsidRDefault="00567E57" w:rsidP="00DB0D10">
      <w:pPr>
        <w:jc w:val="both"/>
        <w:rPr>
          <w:rFonts w:cstheme="minorHAnsi"/>
        </w:rPr>
      </w:pPr>
      <w:r w:rsidRPr="00E0165B">
        <w:rPr>
          <w:rFonts w:cstheme="minorHAnsi"/>
        </w:rPr>
        <w:t xml:space="preserve">2- Les commentateurs du Coran ont présenté deux interprétations concernant le terme </w:t>
      </w:r>
      <w:r>
        <w:rPr>
          <w:rFonts w:cstheme="minorHAnsi"/>
        </w:rPr>
        <w:t>« </w:t>
      </w:r>
      <w:proofErr w:type="spellStart"/>
      <w:r w:rsidRPr="00B57ADC">
        <w:rPr>
          <w:rFonts w:cstheme="minorHAnsi"/>
          <w:b/>
          <w:bCs/>
        </w:rPr>
        <w:t>Sha'aa'ir</w:t>
      </w:r>
      <w:proofErr w:type="spellEnd"/>
      <w:r>
        <w:rPr>
          <w:rFonts w:cstheme="minorHAnsi"/>
        </w:rPr>
        <w:t> »</w:t>
      </w:r>
      <w:r w:rsidRPr="00E0165B">
        <w:rPr>
          <w:rFonts w:cstheme="minorHAnsi"/>
        </w:rPr>
        <w:t>, c'est-à-dire les rituels :</w:t>
      </w:r>
    </w:p>
    <w:p w14:paraId="42CCF866" w14:textId="77777777" w:rsidR="00567E57" w:rsidRPr="00E0165B" w:rsidRDefault="00567E57" w:rsidP="00DB0D10">
      <w:pPr>
        <w:jc w:val="both"/>
        <w:rPr>
          <w:rFonts w:cstheme="minorHAnsi"/>
        </w:rPr>
      </w:pPr>
      <w:r w:rsidRPr="00E0165B">
        <w:rPr>
          <w:rFonts w:cstheme="minorHAnsi"/>
        </w:rPr>
        <w:t xml:space="preserve">a) Première interprétation : Le terme </w:t>
      </w:r>
      <w:r>
        <w:rPr>
          <w:rFonts w:cstheme="minorHAnsi"/>
        </w:rPr>
        <w:t>« </w:t>
      </w:r>
      <w:proofErr w:type="spellStart"/>
      <w:r w:rsidRPr="00E0165B">
        <w:rPr>
          <w:rFonts w:cstheme="minorHAnsi"/>
        </w:rPr>
        <w:t>Sha'aa'ir</w:t>
      </w:r>
      <w:proofErr w:type="spellEnd"/>
      <w:r>
        <w:rPr>
          <w:rFonts w:cstheme="minorHAnsi"/>
        </w:rPr>
        <w:t> »</w:t>
      </w:r>
      <w:r w:rsidRPr="00E0165B">
        <w:rPr>
          <w:rFonts w:cstheme="minorHAnsi"/>
        </w:rPr>
        <w:t xml:space="preserve"> fait référence aux rituels et aux rites spécifiques du Hajj que les musulmans sont tenus d'observer et de respecter. Cette interprétation s'appuie sur le fait que, dans le Coran, le mot </w:t>
      </w:r>
      <w:r>
        <w:rPr>
          <w:rFonts w:cstheme="minorHAnsi"/>
        </w:rPr>
        <w:t>« </w:t>
      </w:r>
      <w:proofErr w:type="spellStart"/>
      <w:r w:rsidRPr="00E0165B">
        <w:rPr>
          <w:rFonts w:cstheme="minorHAnsi"/>
        </w:rPr>
        <w:t>Sha'aa'ir</w:t>
      </w:r>
      <w:proofErr w:type="spellEnd"/>
      <w:r>
        <w:rPr>
          <w:rFonts w:cstheme="minorHAnsi"/>
        </w:rPr>
        <w:t> »</w:t>
      </w:r>
      <w:r w:rsidR="00B57ADC">
        <w:rPr>
          <w:rFonts w:cstheme="minorHAnsi"/>
        </w:rPr>
        <w:t xml:space="preserve"> </w:t>
      </w:r>
      <w:r w:rsidRPr="00E0165B">
        <w:rPr>
          <w:rFonts w:cstheme="minorHAnsi"/>
        </w:rPr>
        <w:t>est généralement employé en relation avec la cérémonie du Hajj. Ainsi, selon cette perspective, le verset met l'accent sur l'importance de préserver la sainteté des rites du pèlerinage et de ne pas les profaner.</w:t>
      </w:r>
    </w:p>
    <w:p w14:paraId="4C622B3C" w14:textId="77777777" w:rsidR="00567E57" w:rsidRPr="00E0165B" w:rsidRDefault="00567E57" w:rsidP="00DB0D10">
      <w:pPr>
        <w:jc w:val="both"/>
        <w:rPr>
          <w:rFonts w:cstheme="minorHAnsi"/>
        </w:rPr>
      </w:pPr>
      <w:r w:rsidRPr="00E0165B">
        <w:rPr>
          <w:rFonts w:cstheme="minorHAnsi"/>
        </w:rPr>
        <w:t>b)</w:t>
      </w:r>
      <w:r>
        <w:rPr>
          <w:rFonts w:cstheme="minorHAnsi"/>
        </w:rPr>
        <w:t xml:space="preserve"> </w:t>
      </w:r>
      <w:r w:rsidRPr="00E0165B">
        <w:rPr>
          <w:rFonts w:cstheme="minorHAnsi"/>
        </w:rPr>
        <w:t>Deuxième interprétation :</w:t>
      </w:r>
      <w:r>
        <w:rPr>
          <w:rFonts w:cstheme="minorHAnsi"/>
        </w:rPr>
        <w:t xml:space="preserve"> </w:t>
      </w:r>
      <w:r w:rsidRPr="00E0165B">
        <w:rPr>
          <w:rFonts w:cstheme="minorHAnsi"/>
        </w:rPr>
        <w:t xml:space="preserve">Le terme </w:t>
      </w:r>
      <w:r>
        <w:rPr>
          <w:rFonts w:cstheme="minorHAnsi"/>
        </w:rPr>
        <w:t>« </w:t>
      </w:r>
      <w:proofErr w:type="spellStart"/>
      <w:r w:rsidRPr="00E0165B">
        <w:rPr>
          <w:rFonts w:cstheme="minorHAnsi"/>
        </w:rPr>
        <w:t>Sha'aa'ir</w:t>
      </w:r>
      <w:proofErr w:type="spellEnd"/>
      <w:r>
        <w:rPr>
          <w:rFonts w:cstheme="minorHAnsi"/>
        </w:rPr>
        <w:t> »</w:t>
      </w:r>
      <w:r w:rsidRPr="00E0165B">
        <w:rPr>
          <w:rFonts w:cstheme="minorHAnsi"/>
        </w:rPr>
        <w:t xml:space="preserve"> englobe tous les symboles et signes distinctifs de la religion, y compris le Hajj mais aussi d'autres cérémonies et pratiques religieuses. Selon cette interprétation plus large, il est interdit de manquer de respect à tout ce qui représente et caractérise la vraie religion. Cette perspective souligne l'importance de témoigner du respect et de la révérence envers l'ensemble des symboles et manifestations de la foi.</w:t>
      </w:r>
    </w:p>
    <w:p w14:paraId="6D216FE4" w14:textId="77777777" w:rsidR="00567E57" w:rsidRPr="00E0165B" w:rsidRDefault="00567E57" w:rsidP="00DB0D10">
      <w:pPr>
        <w:jc w:val="both"/>
        <w:rPr>
          <w:rFonts w:cstheme="minorHAnsi"/>
        </w:rPr>
      </w:pPr>
      <w:r w:rsidRPr="00E0165B">
        <w:rPr>
          <w:rFonts w:cstheme="minorHAnsi"/>
        </w:rPr>
        <w:t xml:space="preserve">Bien que les deux interprétations soient valables, la seconde semble plus cohérente avec le sens apparent du verset. En effet, le terme </w:t>
      </w:r>
      <w:r>
        <w:rPr>
          <w:rFonts w:cstheme="minorHAnsi"/>
        </w:rPr>
        <w:t>« </w:t>
      </w:r>
      <w:proofErr w:type="spellStart"/>
      <w:r w:rsidRPr="00E0165B">
        <w:rPr>
          <w:rFonts w:cstheme="minorHAnsi"/>
        </w:rPr>
        <w:t>Sha'aa'ir</w:t>
      </w:r>
      <w:proofErr w:type="spellEnd"/>
      <w:r>
        <w:rPr>
          <w:rFonts w:cstheme="minorHAnsi"/>
        </w:rPr>
        <w:t> »</w:t>
      </w:r>
      <w:r w:rsidRPr="00E0165B">
        <w:rPr>
          <w:rFonts w:cstheme="minorHAnsi"/>
        </w:rPr>
        <w:t xml:space="preserve"> au pluriel suggère une portée plus étendue, au-delà des seuls rites du Hajj. De plus, le contexte du verset, qui mentionne également les mois sacrés et les offrandes, renforce l'idée que le respect dû aux rituels s'applique à un spectre plus large de pratiques religieuses.</w:t>
      </w:r>
    </w:p>
    <w:p w14:paraId="36CE6887" w14:textId="09652880" w:rsidR="00567E57" w:rsidRPr="00401959" w:rsidRDefault="00567E57" w:rsidP="00DB0D10">
      <w:pPr>
        <w:jc w:val="both"/>
        <w:rPr>
          <w:rFonts w:cstheme="minorHAnsi"/>
        </w:rPr>
      </w:pPr>
      <w:bookmarkStart w:id="10" w:name="_Hlk154046571"/>
      <w:r w:rsidRPr="008C4580">
        <w:rPr>
          <w:rFonts w:cstheme="minorHAnsi"/>
        </w:rPr>
        <w:t>3-</w:t>
      </w:r>
      <w:r w:rsidR="00B7558C">
        <w:rPr>
          <w:rFonts w:cstheme="minorHAnsi"/>
        </w:rPr>
        <w:t> </w:t>
      </w:r>
      <w:r w:rsidRPr="008C4580">
        <w:rPr>
          <w:rFonts w:cstheme="minorHAnsi"/>
        </w:rPr>
        <w:t>Les mois sacrés dans le calendrier isla</w:t>
      </w:r>
      <w:r>
        <w:rPr>
          <w:rFonts w:cstheme="minorHAnsi"/>
        </w:rPr>
        <w:t xml:space="preserve">mique sont au nombre de quatre </w:t>
      </w:r>
      <w:r w:rsidRPr="00401959">
        <w:rPr>
          <w:rFonts w:cstheme="minorHAnsi"/>
        </w:rPr>
        <w:t xml:space="preserve">: </w:t>
      </w:r>
      <w:r w:rsidR="00C57452">
        <w:rPr>
          <w:rFonts w:cstheme="minorHAnsi"/>
        </w:rPr>
        <w:t>« </w:t>
      </w:r>
      <w:r w:rsidRPr="00401959">
        <w:rPr>
          <w:rFonts w:cstheme="minorHAnsi"/>
        </w:rPr>
        <w:t>Rajab</w:t>
      </w:r>
      <w:r>
        <w:rPr>
          <w:rStyle w:val="Appelnotedebasdep"/>
          <w:rFonts w:cstheme="minorHAnsi"/>
        </w:rPr>
        <w:footnoteReference w:id="13"/>
      </w:r>
      <w:r w:rsidRPr="00401959">
        <w:rPr>
          <w:rFonts w:cstheme="minorHAnsi"/>
        </w:rPr>
        <w:t>, Dhul-</w:t>
      </w:r>
      <w:proofErr w:type="spellStart"/>
      <w:r w:rsidRPr="00401959">
        <w:rPr>
          <w:rFonts w:cstheme="minorHAnsi"/>
        </w:rPr>
        <w:t>Qa'da</w:t>
      </w:r>
      <w:proofErr w:type="spellEnd"/>
      <w:r>
        <w:rPr>
          <w:rStyle w:val="Appelnotedebasdep"/>
          <w:rFonts w:cstheme="minorHAnsi"/>
        </w:rPr>
        <w:footnoteReference w:id="14"/>
      </w:r>
      <w:r w:rsidRPr="00401959">
        <w:rPr>
          <w:rFonts w:cstheme="minorHAnsi"/>
        </w:rPr>
        <w:t xml:space="preserve">, </w:t>
      </w:r>
      <w:bookmarkEnd w:id="10"/>
      <w:r w:rsidRPr="00401959">
        <w:rPr>
          <w:rFonts w:cstheme="minorHAnsi"/>
        </w:rPr>
        <w:t>Dhul</w:t>
      </w:r>
      <w:r w:rsidR="00B57ADC">
        <w:rPr>
          <w:rFonts w:cstheme="minorHAnsi"/>
        </w:rPr>
        <w:t xml:space="preserve"> </w:t>
      </w:r>
      <w:proofErr w:type="spellStart"/>
      <w:r w:rsidRPr="00401959">
        <w:rPr>
          <w:rFonts w:cstheme="minorHAnsi"/>
        </w:rPr>
        <w:t>Hijjah</w:t>
      </w:r>
      <w:proofErr w:type="spellEnd"/>
      <w:r>
        <w:rPr>
          <w:rStyle w:val="Appelnotedebasdep"/>
          <w:rFonts w:cstheme="minorHAnsi"/>
        </w:rPr>
        <w:footnoteReference w:id="15"/>
      </w:r>
      <w:r w:rsidRPr="00401959">
        <w:rPr>
          <w:rFonts w:cstheme="minorHAnsi"/>
        </w:rPr>
        <w:t xml:space="preserve"> et </w:t>
      </w:r>
      <w:proofErr w:type="spellStart"/>
      <w:r w:rsidRPr="00401959">
        <w:rPr>
          <w:rFonts w:cstheme="minorHAnsi"/>
        </w:rPr>
        <w:t>Moharram</w:t>
      </w:r>
      <w:proofErr w:type="spellEnd"/>
      <w:r w:rsidRPr="00401959">
        <w:rPr>
          <w:rStyle w:val="Appelnotedebasdep"/>
          <w:rFonts w:cstheme="minorHAnsi"/>
        </w:rPr>
        <w:footnoteReference w:id="16"/>
      </w:r>
      <w:r w:rsidR="00C57452">
        <w:rPr>
          <w:rFonts w:cstheme="minorHAnsi"/>
        </w:rPr>
        <w:t> »</w:t>
      </w:r>
      <w:r w:rsidR="00B57ADC">
        <w:rPr>
          <w:rFonts w:cstheme="minorHAnsi"/>
        </w:rPr>
        <w:t>.</w:t>
      </w:r>
      <w:r w:rsidRPr="00401959">
        <w:rPr>
          <w:rFonts w:cstheme="minorHAnsi"/>
        </w:rPr>
        <w:t xml:space="preserve"> </w:t>
      </w:r>
      <w:r w:rsidRPr="008C4580">
        <w:rPr>
          <w:rFonts w:cstheme="minorHAnsi"/>
        </w:rPr>
        <w:t>Ces mois revêtent une importance particulière et bénéficient d'un statut spécial en Islam. Pendant ces périodes, il est interdit de mener des guerres ou des conflits armés, sauf en cas de légitime défense. Pendant les mois sacrés, les musulmans bénéficient d'une sécurité accrue et d'une protection divine. Il est strictement interdit à quiconque de porter atteinte à leur intégrité physique, à leurs biens ou à leur dignité. Toute forme d'agression, d'oppression ou d'injustice est</w:t>
      </w:r>
      <w:r>
        <w:rPr>
          <w:rFonts w:cstheme="minorHAnsi"/>
        </w:rPr>
        <w:t xml:space="preserve"> proscrite durant cette période</w:t>
      </w:r>
      <w:r w:rsidRPr="00401959">
        <w:rPr>
          <w:rFonts w:cstheme="minorHAnsi"/>
        </w:rPr>
        <w:t xml:space="preserve">. </w:t>
      </w:r>
    </w:p>
    <w:p w14:paraId="278CCFB2" w14:textId="77777777" w:rsidR="00567E57" w:rsidRPr="00401959" w:rsidRDefault="00567E57" w:rsidP="00DB0D10">
      <w:pPr>
        <w:jc w:val="both"/>
        <w:rPr>
          <w:rFonts w:cstheme="minorHAnsi"/>
        </w:rPr>
      </w:pPr>
      <w:r w:rsidRPr="00F51EED">
        <w:rPr>
          <w:rFonts w:cstheme="minorHAnsi"/>
        </w:rPr>
        <w:t xml:space="preserve">4- La cérémonie du Hajj, le pèlerinage annuel à La Mecque, est l'un des piliers fondamentaux de l'islam. Elle revêt une importance capitale et est considérée comme un événement sacré pour tous les </w:t>
      </w:r>
      <w:r w:rsidRPr="00F51EED">
        <w:rPr>
          <w:rFonts w:cstheme="minorHAnsi"/>
        </w:rPr>
        <w:lastRenderedPageBreak/>
        <w:t>musulmans. Pendant le Hajj, de nombreux rites sont accomplis, dont le sacrifice d'animaux. Les animaux destinés au sacrifice lors du Hajj bénéficient d'un statut particulier et doivent être traités avec le plus grand respect. Qu'ils soient marqués ou non, ces animaux sont considérés comme sacrés et inviolables. Il est strictement interdit de leur faire du mal, de le</w:t>
      </w:r>
      <w:r>
        <w:rPr>
          <w:rFonts w:cstheme="minorHAnsi"/>
        </w:rPr>
        <w:t>s maltraiter ou de les piétiner</w:t>
      </w:r>
      <w:r w:rsidRPr="00401959">
        <w:rPr>
          <w:rFonts w:cstheme="minorHAnsi"/>
        </w:rPr>
        <w:t>.</w:t>
      </w:r>
    </w:p>
    <w:p w14:paraId="6008B288" w14:textId="77777777" w:rsidR="00567E57" w:rsidRPr="007F1C49" w:rsidRDefault="00567E57" w:rsidP="00DB0D10">
      <w:pPr>
        <w:jc w:val="both"/>
        <w:rPr>
          <w:rFonts w:cstheme="minorHAnsi"/>
        </w:rPr>
      </w:pPr>
      <w:bookmarkStart w:id="11" w:name="_Hlk154047003"/>
      <w:r w:rsidRPr="00F51EED">
        <w:rPr>
          <w:rFonts w:cstheme="minorHAnsi"/>
        </w:rPr>
        <w:t xml:space="preserve">5- Dans la jurisprudence islamique, le verset coranique susmentionné a été interprété et appliqué de manière rigoureuse par les savants musulmans. Ce verset, qui enjoint aux croyants de ne pas s'entraider dans le péché et la transgression, a servi de base pour interdire certains types de contrats de vente et de transactions commerciales considérés comme favorisant ou facilitant des actes </w:t>
      </w:r>
      <w:r w:rsidRPr="007F1C49">
        <w:rPr>
          <w:rFonts w:cstheme="minorHAnsi"/>
        </w:rPr>
        <w:t>contraires aux enseignements de l'islam</w:t>
      </w:r>
      <w:r w:rsidRPr="00F51EED">
        <w:rPr>
          <w:rFonts w:cstheme="minorHAnsi"/>
        </w:rPr>
        <w:t>.</w:t>
      </w:r>
      <w:r>
        <w:rPr>
          <w:rFonts w:cstheme="minorHAnsi"/>
        </w:rPr>
        <w:t xml:space="preserve"> </w:t>
      </w:r>
      <w:r w:rsidRPr="00F51EED">
        <w:rPr>
          <w:rFonts w:cstheme="minorHAnsi"/>
        </w:rPr>
        <w:t>Parmi les exemples couramment cités dans les ouvrages de jurisprudence islamique (</w:t>
      </w:r>
      <w:r w:rsidR="00CF518D">
        <w:rPr>
          <w:rFonts w:cstheme="minorHAnsi"/>
        </w:rPr>
        <w:t>F</w:t>
      </w:r>
      <w:r w:rsidRPr="00F51EED">
        <w:rPr>
          <w:rFonts w:cstheme="minorHAnsi"/>
        </w:rPr>
        <w:t>iqh), on peut mentionner la vente d'armes à des individus ou des groupes engagés dans des actions contraires à la justice et à l'éthique islamique</w:t>
      </w:r>
      <w:r w:rsidR="00CF518D">
        <w:rPr>
          <w:rFonts w:cstheme="minorHAnsi"/>
        </w:rPr>
        <w:t xml:space="preserve"> </w:t>
      </w:r>
      <w:r w:rsidRPr="00F51EED">
        <w:rPr>
          <w:rFonts w:cstheme="minorHAnsi"/>
        </w:rPr>
        <w:t>; la location d'un lieu destiné à des activités illégitimes selon la charia</w:t>
      </w:r>
      <w:r>
        <w:rPr>
          <w:rStyle w:val="Appelnotedebasdep"/>
          <w:rFonts w:cstheme="minorHAnsi"/>
        </w:rPr>
        <w:footnoteReference w:id="17"/>
      </w:r>
      <w:r w:rsidR="00CF518D">
        <w:rPr>
          <w:rFonts w:cstheme="minorHAnsi"/>
        </w:rPr>
        <w:t>.</w:t>
      </w:r>
      <w:r>
        <w:rPr>
          <w:rFonts w:cstheme="minorHAnsi"/>
        </w:rPr>
        <w:t xml:space="preserve"> </w:t>
      </w:r>
      <w:r w:rsidRPr="007F1C49">
        <w:rPr>
          <w:rFonts w:cstheme="minorHAnsi"/>
        </w:rPr>
        <w:t>Si un propriétaire loue sciemment son bien immobilier pour qu'il serve à des transactions illicites, telles que la vente d'alcool, la pratique de jeux d'argent ou la fornication, il est considéré comme complice de ces péchés. On peut également citer la vente de raisins à des producteurs de vin. Bien que la vente de raisins en soi ne soit pas illicite, le fait de les vendre en sachant qu'ils seront utilisés pour produire une boisson alcoolisée est considéré comme une forme de complicité dans le péché. Les juristes musulmans ont donc interdit ces types de vente et de location, estimant qu'elles contribuent indirectement à la propagation des actes répréhensibles et encouragent des comportements contrair</w:t>
      </w:r>
      <w:r>
        <w:rPr>
          <w:rFonts w:cstheme="minorHAnsi"/>
        </w:rPr>
        <w:t>es aux enseignements de l'islam</w:t>
      </w:r>
      <w:r w:rsidRPr="007F1C49">
        <w:rPr>
          <w:rFonts w:cstheme="minorHAnsi"/>
        </w:rPr>
        <w:t>.</w:t>
      </w:r>
    </w:p>
    <w:p w14:paraId="48B60790" w14:textId="77777777" w:rsidR="00567E57" w:rsidRDefault="00567E57" w:rsidP="00DB0D10">
      <w:pPr>
        <w:jc w:val="both"/>
        <w:rPr>
          <w:rFonts w:cstheme="minorHAnsi"/>
        </w:rPr>
      </w:pPr>
      <w:r w:rsidRPr="007F1C49">
        <w:rPr>
          <w:rFonts w:cstheme="minorHAnsi"/>
        </w:rPr>
        <w:t>Ces interdictions reposent sur le principe selon lequel les musulmans doivent non seulement s'abstenir de commettre des péchés, mais aussi éviter toute action qui pourrai</w:t>
      </w:r>
      <w:r>
        <w:rPr>
          <w:rFonts w:cstheme="minorHAnsi"/>
        </w:rPr>
        <w:t>t y contribuer ou les faciliter</w:t>
      </w:r>
      <w:r w:rsidRPr="00401959">
        <w:rPr>
          <w:rFonts w:cstheme="minorHAnsi"/>
        </w:rPr>
        <w:t>.</w:t>
      </w:r>
      <w:r w:rsidRPr="00401959">
        <w:rPr>
          <w:rStyle w:val="Appelnotedebasdep"/>
          <w:rFonts w:cstheme="minorHAnsi"/>
        </w:rPr>
        <w:footnoteReference w:id="18"/>
      </w:r>
    </w:p>
    <w:p w14:paraId="0A4CF855" w14:textId="77777777" w:rsidR="00567E57" w:rsidRDefault="00567E57" w:rsidP="00DB0D10">
      <w:pPr>
        <w:jc w:val="both"/>
        <w:rPr>
          <w:rFonts w:cstheme="minorHAnsi"/>
        </w:rPr>
      </w:pPr>
    </w:p>
    <w:p w14:paraId="45DF8043" w14:textId="77777777" w:rsidR="00CF518D" w:rsidRDefault="00CF518D" w:rsidP="00DB0D10">
      <w:pPr>
        <w:jc w:val="both"/>
        <w:rPr>
          <w:rFonts w:cstheme="minorHAnsi"/>
        </w:rPr>
      </w:pPr>
      <w:r>
        <w:rPr>
          <w:rFonts w:cstheme="minorHAnsi"/>
        </w:rPr>
        <w:t xml:space="preserve"> </w:t>
      </w:r>
    </w:p>
    <w:p w14:paraId="18E204D4" w14:textId="77777777" w:rsidR="00B7558C" w:rsidRDefault="00B7558C" w:rsidP="00DB0D10">
      <w:pPr>
        <w:jc w:val="both"/>
        <w:rPr>
          <w:rFonts w:cstheme="minorHAnsi"/>
        </w:rPr>
      </w:pPr>
    </w:p>
    <w:p w14:paraId="0F617643" w14:textId="77777777" w:rsidR="00D94170" w:rsidRDefault="00D94170" w:rsidP="00DB0D10">
      <w:pPr>
        <w:jc w:val="both"/>
        <w:rPr>
          <w:rFonts w:cstheme="minorHAnsi"/>
        </w:rPr>
      </w:pPr>
    </w:p>
    <w:p w14:paraId="64515066" w14:textId="070C22E8" w:rsidR="00D94170" w:rsidRDefault="00D94170" w:rsidP="00D94170">
      <w:pPr>
        <w:jc w:val="right"/>
        <w:rPr>
          <w:rFonts w:cstheme="minorHAnsi"/>
        </w:rPr>
      </w:pPr>
      <w:proofErr w:type="spellStart"/>
      <w:r w:rsidRPr="00346C22">
        <w:rPr>
          <w:rFonts w:cs="KFGQPC Uthmanic Script HAFS"/>
          <w:color w:val="000000"/>
          <w:sz w:val="36"/>
          <w:szCs w:val="36"/>
          <w:shd w:val="clear" w:color="auto" w:fill="FFFFFF"/>
          <w:rtl/>
        </w:rPr>
        <w:t>حُرِّمَتۡ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لۡمَيۡتَةُ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لدَّمُ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وَلَحۡمُ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لۡخِنزِيرِ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وَمَآ</w:t>
      </w:r>
      <w:proofErr w:type="spellEnd"/>
      <w:r w:rsidRPr="00346C22">
        <w:rPr>
          <w:rFonts w:cs="KFGQPC Uthmanic Script HAFS"/>
          <w:color w:val="000000"/>
          <w:sz w:val="36"/>
          <w:szCs w:val="36"/>
          <w:shd w:val="clear" w:color="auto" w:fill="FFFFFF"/>
          <w:rtl/>
        </w:rPr>
        <w:t xml:space="preserve"> أُهِلَّ </w:t>
      </w:r>
      <w:proofErr w:type="spellStart"/>
      <w:r w:rsidRPr="00346C22">
        <w:rPr>
          <w:rFonts w:cs="KFGQPC Uthmanic Script HAFS"/>
          <w:color w:val="000000"/>
          <w:sz w:val="36"/>
          <w:szCs w:val="36"/>
          <w:shd w:val="clear" w:color="auto" w:fill="FFFFFF"/>
          <w:rtl/>
        </w:rPr>
        <w:t>لِغَيۡرِ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بِهِ</w:t>
      </w:r>
      <w:r w:rsidRPr="00346C22">
        <w:rPr>
          <w:rFonts w:cs="KFGQPC Uthmanic Script HAFS" w:hint="cs"/>
          <w:color w:val="000000"/>
          <w:sz w:val="36"/>
          <w:szCs w:val="36"/>
          <w:shd w:val="clear" w:color="auto" w:fill="FFFFFF"/>
          <w:rtl/>
        </w:rPr>
        <w:t>ۦ</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لۡمُنۡخَنِقَةُ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لۡمَوۡقُوذَةُ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لۡمُتَرَدِّيَةُ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لنَّطِيحَةُ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وَمَآ</w:t>
      </w:r>
      <w:proofErr w:type="spellEnd"/>
      <w:r w:rsidRPr="00346C22">
        <w:rPr>
          <w:rFonts w:cs="KFGQPC Uthmanic Script HAFS"/>
          <w:color w:val="000000"/>
          <w:sz w:val="36"/>
          <w:szCs w:val="36"/>
          <w:shd w:val="clear" w:color="auto" w:fill="FFFFFF"/>
          <w:rtl/>
        </w:rPr>
        <w:t xml:space="preserve"> أَكَلَ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لسَّبُعُ</w:t>
      </w:r>
      <w:proofErr w:type="spellEnd"/>
      <w:r w:rsidRPr="00346C22">
        <w:rPr>
          <w:rFonts w:cs="KFGQPC Uthmanic Script HAFS"/>
          <w:color w:val="000000"/>
          <w:sz w:val="36"/>
          <w:szCs w:val="36"/>
          <w:shd w:val="clear" w:color="auto" w:fill="FFFFFF"/>
          <w:rtl/>
        </w:rPr>
        <w:t xml:space="preserve"> إِلَّا مَا </w:t>
      </w:r>
      <w:proofErr w:type="spellStart"/>
      <w:r w:rsidRPr="00346C22">
        <w:rPr>
          <w:rFonts w:cs="KFGQPC Uthmanic Script HAFS"/>
          <w:color w:val="000000"/>
          <w:sz w:val="36"/>
          <w:szCs w:val="36"/>
          <w:shd w:val="clear" w:color="auto" w:fill="FFFFFF"/>
          <w:rtl/>
        </w:rPr>
        <w:t>ذَكَّيۡتُمۡ</w:t>
      </w:r>
      <w:proofErr w:type="spellEnd"/>
      <w:r w:rsidRPr="00346C22">
        <w:rPr>
          <w:rFonts w:cs="KFGQPC Uthmanic Script HAFS"/>
          <w:color w:val="000000"/>
          <w:sz w:val="36"/>
          <w:szCs w:val="36"/>
          <w:shd w:val="clear" w:color="auto" w:fill="FFFFFF"/>
          <w:rtl/>
        </w:rPr>
        <w:t xml:space="preserve"> وَمَا ذُبِحَ عَلَى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لنُّصُبِ</w:t>
      </w:r>
      <w:proofErr w:type="spellEnd"/>
      <w:r w:rsidRPr="00346C22">
        <w:rPr>
          <w:rFonts w:cs="KFGQPC Uthmanic Script HAFS"/>
          <w:color w:val="000000"/>
          <w:sz w:val="36"/>
          <w:szCs w:val="36"/>
          <w:shd w:val="clear" w:color="auto" w:fill="FFFFFF"/>
          <w:rtl/>
        </w:rPr>
        <w:t xml:space="preserve"> وَأَن </w:t>
      </w:r>
      <w:proofErr w:type="spellStart"/>
      <w:r w:rsidRPr="00346C22">
        <w:rPr>
          <w:rFonts w:cs="KFGQPC Uthmanic Script HAFS"/>
          <w:color w:val="000000"/>
          <w:sz w:val="36"/>
          <w:szCs w:val="36"/>
          <w:shd w:val="clear" w:color="auto" w:fill="FFFFFF"/>
          <w:rtl/>
        </w:rPr>
        <w:t>تَسۡتَقۡسِمُواْ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لۡأَزۡلَٰمِۚ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ذَٰلِكُمۡ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فِسۡقٌۗ</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لۡيَوۡمَ</w:t>
      </w:r>
      <w:proofErr w:type="spellEnd"/>
      <w:r w:rsidRPr="00346C22">
        <w:rPr>
          <w:rFonts w:cs="KFGQPC Uthmanic Script HAFS"/>
          <w:color w:val="000000"/>
          <w:sz w:val="36"/>
          <w:szCs w:val="36"/>
          <w:shd w:val="clear" w:color="auto" w:fill="FFFFFF"/>
          <w:rtl/>
        </w:rPr>
        <w:t xml:space="preserve"> يَئِسَ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كَفَرُواْ مِن </w:t>
      </w:r>
      <w:proofErr w:type="spellStart"/>
      <w:r w:rsidRPr="00346C22">
        <w:rPr>
          <w:rFonts w:cs="KFGQPC Uthmanic Script HAFS"/>
          <w:color w:val="000000"/>
          <w:sz w:val="36"/>
          <w:szCs w:val="36"/>
          <w:shd w:val="clear" w:color="auto" w:fill="FFFFFF"/>
          <w:rtl/>
        </w:rPr>
        <w:t>دِينِكُمۡ</w:t>
      </w:r>
      <w:proofErr w:type="spellEnd"/>
      <w:r w:rsidRPr="00346C22">
        <w:rPr>
          <w:rFonts w:cs="KFGQPC Uthmanic Script HAFS"/>
          <w:color w:val="000000"/>
          <w:sz w:val="36"/>
          <w:szCs w:val="36"/>
          <w:shd w:val="clear" w:color="auto" w:fill="FFFFFF"/>
          <w:rtl/>
        </w:rPr>
        <w:t xml:space="preserve"> فَلَا </w:t>
      </w:r>
      <w:proofErr w:type="spellStart"/>
      <w:r w:rsidRPr="00346C22">
        <w:rPr>
          <w:rFonts w:cs="KFGQPC Uthmanic Script HAFS"/>
          <w:color w:val="000000"/>
          <w:sz w:val="36"/>
          <w:szCs w:val="36"/>
          <w:shd w:val="clear" w:color="auto" w:fill="FFFFFF"/>
          <w:rtl/>
        </w:rPr>
        <w:t>تَخۡشَوۡهُمۡ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خۡشَوۡنِۚ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لۡيَوۡمَ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أَكۡمَلۡتُ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دِينَكُمۡ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وَأَتۡمَمۡتُ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نِعۡمَتِي</w:t>
      </w:r>
      <w:proofErr w:type="spellEnd"/>
      <w:r w:rsidRPr="00346C22">
        <w:rPr>
          <w:rFonts w:cs="KFGQPC Uthmanic Script HAFS"/>
          <w:color w:val="000000"/>
          <w:sz w:val="36"/>
          <w:szCs w:val="36"/>
          <w:shd w:val="clear" w:color="auto" w:fill="FFFFFF"/>
          <w:rtl/>
        </w:rPr>
        <w:t xml:space="preserve"> وَرَضِيتُ لَكُمُ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لۡإِسۡلَٰمَ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دِينٗاۚ</w:t>
      </w:r>
      <w:proofErr w:type="spellEnd"/>
      <w:r w:rsidRPr="00346C22">
        <w:rPr>
          <w:rFonts w:cs="KFGQPC Uthmanic Script HAFS"/>
          <w:color w:val="000000"/>
          <w:sz w:val="36"/>
          <w:szCs w:val="36"/>
          <w:shd w:val="clear" w:color="auto" w:fill="FFFFFF"/>
          <w:rtl/>
        </w:rPr>
        <w:t xml:space="preserve"> فَمَنِ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ضۡطُرَّ</w:t>
      </w:r>
      <w:proofErr w:type="spellEnd"/>
      <w:r w:rsidRPr="00346C22">
        <w:rPr>
          <w:rFonts w:cs="KFGQPC Uthmanic Script HAFS"/>
          <w:color w:val="000000"/>
          <w:sz w:val="36"/>
          <w:szCs w:val="36"/>
          <w:shd w:val="clear" w:color="auto" w:fill="FFFFFF"/>
          <w:rtl/>
        </w:rPr>
        <w:t xml:space="preserve"> فِي </w:t>
      </w:r>
      <w:proofErr w:type="spellStart"/>
      <w:r w:rsidRPr="00346C22">
        <w:rPr>
          <w:rFonts w:cs="KFGQPC Uthmanic Script HAFS"/>
          <w:color w:val="000000"/>
          <w:sz w:val="36"/>
          <w:szCs w:val="36"/>
          <w:shd w:val="clear" w:color="auto" w:fill="FFFFFF"/>
          <w:rtl/>
        </w:rPr>
        <w:t>مَخۡمَصَةٍ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غَيۡرَ</w:t>
      </w:r>
      <w:proofErr w:type="spellEnd"/>
      <w:r w:rsidRPr="00346C22">
        <w:rPr>
          <w:rFonts w:cs="KFGQPC Uthmanic Script HAFS"/>
          <w:color w:val="000000"/>
          <w:sz w:val="36"/>
          <w:szCs w:val="36"/>
          <w:shd w:val="clear" w:color="auto" w:fill="FFFFFF"/>
          <w:rtl/>
        </w:rPr>
        <w:t xml:space="preserve"> مُتَجَانِفٖ </w:t>
      </w:r>
      <w:proofErr w:type="spellStart"/>
      <w:r w:rsidRPr="00346C22">
        <w:rPr>
          <w:rFonts w:cs="KFGQPC Uthmanic Script HAFS"/>
          <w:color w:val="000000"/>
          <w:sz w:val="36"/>
          <w:szCs w:val="36"/>
          <w:shd w:val="clear" w:color="auto" w:fill="FFFFFF"/>
          <w:rtl/>
        </w:rPr>
        <w:t>لِّإِثۡم</w:t>
      </w:r>
      <w:proofErr w:type="spellEnd"/>
      <w:r w:rsidRPr="00346C22">
        <w:rPr>
          <w:rFonts w:cs="KFGQPC Uthmanic Script HAFS"/>
          <w:color w:val="000000"/>
          <w:sz w:val="36"/>
          <w:szCs w:val="36"/>
          <w:shd w:val="clear" w:color="auto" w:fill="FFFFFF"/>
          <w:rtl/>
        </w:rPr>
        <w:t>ٖ فَإِن</w:t>
      </w:r>
      <w:r w:rsidRPr="00346C22">
        <w:rPr>
          <w:rFonts w:cs="KFGQPC Uthmanic Script HAFS" w:hint="eastAsia"/>
          <w:color w:val="000000"/>
          <w:sz w:val="36"/>
          <w:szCs w:val="36"/>
          <w:shd w:val="clear" w:color="auto" w:fill="FFFFFF"/>
          <w:rtl/>
        </w:rPr>
        <w:t>َّ</w:t>
      </w:r>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غَفُورٞ رَّحِيمٞ٣</w:t>
      </w:r>
    </w:p>
    <w:p w14:paraId="2A486AB3" w14:textId="77777777" w:rsidR="00CF518D" w:rsidRPr="00401959" w:rsidRDefault="00CF518D" w:rsidP="00DB0D10">
      <w:pPr>
        <w:jc w:val="both"/>
        <w:rPr>
          <w:rFonts w:cstheme="minorHAnsi"/>
        </w:rPr>
      </w:pPr>
    </w:p>
    <w:bookmarkEnd w:id="11"/>
    <w:p w14:paraId="18E1277B" w14:textId="52B9CA23" w:rsidR="00567E57" w:rsidRDefault="00BE0083" w:rsidP="00DB0D10">
      <w:pPr>
        <w:jc w:val="both"/>
        <w:rPr>
          <w:rFonts w:cstheme="minorHAnsi"/>
          <w:b/>
          <w:bCs/>
          <w:i/>
          <w:iCs/>
          <w:sz w:val="20"/>
          <w:szCs w:val="20"/>
        </w:rPr>
      </w:pPr>
      <w:r w:rsidRPr="00BE0083">
        <w:rPr>
          <w:rFonts w:cstheme="minorHAnsi"/>
          <w:b/>
          <w:bCs/>
          <w:i/>
          <w:iCs/>
          <w:sz w:val="20"/>
          <w:szCs w:val="20"/>
        </w:rPr>
        <w:t>3- Vous sont interdits la bête trouvée morte, le sang, la chair de porc, ce sur quoi on a invoqué un autre nom que celui d’Allah, la bête étouffée, la bête assommée ou morte d’une chute ou morte d’un coup de corne, et celle qu’une bête féroce a dévorée sauf celle que vous égorgez avant qu’elle ne soit morte ‒. (Vous sont interdits aussi la bête) qu’on a immolée sur les pierres dressées, ainsi que de procéder au partage par tirage au sort au moyen de flèches. Car cela est perversité. Aujourd’hui, les mécréants désespèrent (de vous détourner) de votre religion : ne les craignez donc pas et craignez-Moi. Aujourd’hui, J’ai parachevé pour vous votre religion, et accompli sur vous Mon bienfait. Et J’agrée l’Islam comme religion pour vous. Si quelqu’un est contraint par la faim, sans inclination vers le péché... alors, Allah Pardonne et Il est Miséricordieux.</w:t>
      </w:r>
    </w:p>
    <w:p w14:paraId="766E526D" w14:textId="77777777" w:rsidR="00BE0083" w:rsidRPr="00401959" w:rsidRDefault="00BE0083" w:rsidP="00DB0D10">
      <w:pPr>
        <w:jc w:val="both"/>
        <w:rPr>
          <w:rFonts w:cstheme="minorHAnsi"/>
        </w:rPr>
      </w:pPr>
    </w:p>
    <w:p w14:paraId="10B46224" w14:textId="77777777" w:rsidR="00567E57" w:rsidRPr="00E91D46" w:rsidRDefault="00567E57" w:rsidP="00DB0D10">
      <w:pPr>
        <w:jc w:val="both"/>
        <w:rPr>
          <w:rFonts w:cstheme="minorHAnsi"/>
        </w:rPr>
      </w:pPr>
      <w:r w:rsidRPr="00E91D46">
        <w:rPr>
          <w:rFonts w:cstheme="minorHAnsi"/>
        </w:rPr>
        <w:t>1- Ce verset énumère onze catégories d'aliments interdits aux musulmans :</w:t>
      </w:r>
    </w:p>
    <w:p w14:paraId="7325CB5A" w14:textId="77777777" w:rsidR="00567E57" w:rsidRPr="00E91D46" w:rsidRDefault="00567E57" w:rsidP="00DB0D10">
      <w:pPr>
        <w:jc w:val="both"/>
        <w:rPr>
          <w:rFonts w:cstheme="minorHAnsi"/>
        </w:rPr>
      </w:pPr>
      <w:r w:rsidRPr="00E91D46">
        <w:rPr>
          <w:rFonts w:cstheme="minorHAnsi"/>
        </w:rPr>
        <w:t>a) La chair des animaux morts sans avoir été abattus selon les règles de l'islam</w:t>
      </w:r>
      <w:r w:rsidR="00BD5B0B">
        <w:rPr>
          <w:rFonts w:cstheme="minorHAnsi"/>
        </w:rPr>
        <w:t xml:space="preserve"> </w:t>
      </w:r>
      <w:r w:rsidRPr="00E91D46">
        <w:rPr>
          <w:rFonts w:cstheme="minorHAnsi"/>
        </w:rPr>
        <w:t xml:space="preserve">; </w:t>
      </w:r>
    </w:p>
    <w:p w14:paraId="0BF73874" w14:textId="77777777" w:rsidR="00567E57" w:rsidRPr="00E91D46" w:rsidRDefault="00567E57" w:rsidP="00DB0D10">
      <w:pPr>
        <w:jc w:val="both"/>
        <w:rPr>
          <w:rFonts w:cstheme="minorHAnsi"/>
        </w:rPr>
      </w:pPr>
      <w:r w:rsidRPr="00E91D46">
        <w:rPr>
          <w:rFonts w:cstheme="minorHAnsi"/>
        </w:rPr>
        <w:t>b) Le sang ;</w:t>
      </w:r>
    </w:p>
    <w:p w14:paraId="263D7E41" w14:textId="77777777" w:rsidR="00567E57" w:rsidRPr="00E91D46" w:rsidRDefault="00567E57" w:rsidP="00DB0D10">
      <w:pPr>
        <w:jc w:val="both"/>
        <w:rPr>
          <w:rFonts w:cstheme="minorHAnsi"/>
        </w:rPr>
      </w:pPr>
      <w:r w:rsidRPr="00E91D46">
        <w:rPr>
          <w:rFonts w:cstheme="minorHAnsi"/>
        </w:rPr>
        <w:t>c) La viande de porc</w:t>
      </w:r>
      <w:r w:rsidR="00BD5B0B">
        <w:rPr>
          <w:rFonts w:cstheme="minorHAnsi"/>
        </w:rPr>
        <w:t xml:space="preserve"> </w:t>
      </w:r>
      <w:r w:rsidRPr="00E91D46">
        <w:rPr>
          <w:rFonts w:cstheme="minorHAnsi"/>
        </w:rPr>
        <w:t xml:space="preserve">; </w:t>
      </w:r>
    </w:p>
    <w:p w14:paraId="20213B5D" w14:textId="77777777" w:rsidR="00567E57" w:rsidRPr="00E91D46" w:rsidRDefault="00567E57" w:rsidP="00DB0D10">
      <w:pPr>
        <w:jc w:val="both"/>
        <w:rPr>
          <w:rFonts w:cstheme="minorHAnsi"/>
        </w:rPr>
      </w:pPr>
      <w:r w:rsidRPr="00E91D46">
        <w:rPr>
          <w:rFonts w:cstheme="minorHAnsi"/>
        </w:rPr>
        <w:t>d) La chair des animaux sacrifiés au nom d'autres divinités qu'Allah</w:t>
      </w:r>
      <w:r w:rsidR="00BD5B0B">
        <w:rPr>
          <w:rFonts w:cstheme="minorHAnsi"/>
        </w:rPr>
        <w:t xml:space="preserve"> </w:t>
      </w:r>
      <w:r w:rsidRPr="00E91D46">
        <w:rPr>
          <w:rFonts w:cstheme="minorHAnsi"/>
        </w:rPr>
        <w:t>;</w:t>
      </w:r>
    </w:p>
    <w:p w14:paraId="35EF17A8" w14:textId="77777777" w:rsidR="00567E57" w:rsidRPr="00E91D46" w:rsidRDefault="00567E57" w:rsidP="00DB0D10">
      <w:pPr>
        <w:jc w:val="both"/>
        <w:rPr>
          <w:rFonts w:cstheme="minorHAnsi"/>
        </w:rPr>
      </w:pPr>
      <w:r w:rsidRPr="00E91D46">
        <w:rPr>
          <w:rFonts w:cstheme="minorHAnsi"/>
        </w:rPr>
        <w:t>e) La viande des animaux morts par strangulation</w:t>
      </w:r>
      <w:r w:rsidR="00BD5B0B">
        <w:rPr>
          <w:rFonts w:cstheme="minorHAnsi"/>
        </w:rPr>
        <w:t xml:space="preserve"> </w:t>
      </w:r>
      <w:r w:rsidRPr="00E91D46">
        <w:rPr>
          <w:rFonts w:cstheme="minorHAnsi"/>
        </w:rPr>
        <w:t>;</w:t>
      </w:r>
    </w:p>
    <w:p w14:paraId="306B5CB4" w14:textId="77777777" w:rsidR="00567E57" w:rsidRPr="00E91D46" w:rsidRDefault="00567E57" w:rsidP="00DB0D10">
      <w:pPr>
        <w:jc w:val="both"/>
        <w:rPr>
          <w:rFonts w:cstheme="minorHAnsi"/>
        </w:rPr>
      </w:pPr>
      <w:r w:rsidRPr="00E91D46">
        <w:rPr>
          <w:rFonts w:cstheme="minorHAnsi"/>
        </w:rPr>
        <w:t>f) La chair des animaux morts sous la torture ou des suites d'une maladie</w:t>
      </w:r>
      <w:r w:rsidR="00BD5B0B">
        <w:rPr>
          <w:rFonts w:cstheme="minorHAnsi"/>
        </w:rPr>
        <w:t xml:space="preserve"> </w:t>
      </w:r>
      <w:r w:rsidRPr="00E91D46">
        <w:rPr>
          <w:rFonts w:cstheme="minorHAnsi"/>
        </w:rPr>
        <w:t>;</w:t>
      </w:r>
    </w:p>
    <w:p w14:paraId="21D0229C" w14:textId="77777777" w:rsidR="00567E57" w:rsidRPr="00E91D46" w:rsidRDefault="00567E57" w:rsidP="00DB0D10">
      <w:pPr>
        <w:jc w:val="both"/>
        <w:rPr>
          <w:rFonts w:cstheme="minorHAnsi"/>
        </w:rPr>
      </w:pPr>
      <w:r w:rsidRPr="00E91D46">
        <w:rPr>
          <w:rFonts w:cstheme="minorHAnsi"/>
        </w:rPr>
        <w:t>g) La viande des animaux morts des suites d'une chute</w:t>
      </w:r>
      <w:r w:rsidR="00BD5B0B">
        <w:rPr>
          <w:rFonts w:cstheme="minorHAnsi"/>
        </w:rPr>
        <w:t xml:space="preserve"> </w:t>
      </w:r>
      <w:r w:rsidRPr="00E91D46">
        <w:rPr>
          <w:rFonts w:cstheme="minorHAnsi"/>
        </w:rPr>
        <w:t>;</w:t>
      </w:r>
    </w:p>
    <w:p w14:paraId="48CC7D82" w14:textId="77777777" w:rsidR="00567E57" w:rsidRPr="00E91D46" w:rsidRDefault="00567E57" w:rsidP="00DB0D10">
      <w:pPr>
        <w:jc w:val="both"/>
        <w:rPr>
          <w:rFonts w:cstheme="minorHAnsi"/>
        </w:rPr>
      </w:pPr>
      <w:r w:rsidRPr="00E91D46">
        <w:rPr>
          <w:rFonts w:cstheme="minorHAnsi"/>
        </w:rPr>
        <w:t>h) La chair des animaux morts des suites d'un coup de corne</w:t>
      </w:r>
      <w:r w:rsidR="00BD5B0B">
        <w:rPr>
          <w:rFonts w:cstheme="minorHAnsi"/>
        </w:rPr>
        <w:t xml:space="preserve"> </w:t>
      </w:r>
      <w:r w:rsidRPr="00E91D46">
        <w:rPr>
          <w:rFonts w:cstheme="minorHAnsi"/>
        </w:rPr>
        <w:t>;</w:t>
      </w:r>
    </w:p>
    <w:p w14:paraId="67F7BEF6" w14:textId="77777777" w:rsidR="00567E57" w:rsidRPr="00E91D46" w:rsidRDefault="00567E57" w:rsidP="00DB0D10">
      <w:pPr>
        <w:jc w:val="both"/>
        <w:rPr>
          <w:rFonts w:cstheme="minorHAnsi"/>
        </w:rPr>
      </w:pPr>
      <w:r w:rsidRPr="00E91D46">
        <w:rPr>
          <w:rFonts w:cstheme="minorHAnsi"/>
        </w:rPr>
        <w:t>i) La viande des animaux partiellement dévorés par des prédateurs</w:t>
      </w:r>
      <w:r w:rsidR="00BD5B0B">
        <w:rPr>
          <w:rFonts w:cstheme="minorHAnsi"/>
        </w:rPr>
        <w:t xml:space="preserve"> </w:t>
      </w:r>
      <w:r w:rsidRPr="00E91D46">
        <w:rPr>
          <w:rFonts w:cstheme="minorHAnsi"/>
        </w:rPr>
        <w:t>;</w:t>
      </w:r>
    </w:p>
    <w:p w14:paraId="2665E24C" w14:textId="77777777" w:rsidR="00567E57" w:rsidRPr="00401959" w:rsidRDefault="00567E57" w:rsidP="00DB0D10">
      <w:pPr>
        <w:jc w:val="both"/>
        <w:rPr>
          <w:rFonts w:cstheme="minorHAnsi"/>
        </w:rPr>
      </w:pPr>
      <w:r w:rsidRPr="00E91D46">
        <w:rPr>
          <w:rFonts w:cstheme="minorHAnsi"/>
        </w:rPr>
        <w:t>j) La chair des animaux sacrifiés sur les pierres dressées</w:t>
      </w:r>
      <w:r w:rsidR="00BD5B0B">
        <w:rPr>
          <w:rFonts w:cstheme="minorHAnsi"/>
        </w:rPr>
        <w:t xml:space="preserve"> </w:t>
      </w:r>
      <w:r w:rsidRPr="00E91D46">
        <w:rPr>
          <w:rFonts w:cstheme="minorHAnsi"/>
        </w:rPr>
        <w:t>;</w:t>
      </w:r>
      <w:r w:rsidRPr="00401959">
        <w:rPr>
          <w:rStyle w:val="Appelnotedebasdep"/>
          <w:rFonts w:cstheme="minorHAnsi"/>
        </w:rPr>
        <w:footnoteReference w:id="19"/>
      </w:r>
      <w:r>
        <w:rPr>
          <w:rFonts w:cstheme="minorHAnsi"/>
        </w:rPr>
        <w:t xml:space="preserve"> </w:t>
      </w:r>
    </w:p>
    <w:p w14:paraId="2DA74BE9" w14:textId="77777777" w:rsidR="00567E57" w:rsidRDefault="00567E57" w:rsidP="00DB0D10">
      <w:pPr>
        <w:jc w:val="both"/>
        <w:rPr>
          <w:rFonts w:cstheme="minorHAnsi"/>
        </w:rPr>
      </w:pPr>
      <w:r w:rsidRPr="00E91D46">
        <w:rPr>
          <w:rFonts w:cstheme="minorHAnsi"/>
        </w:rPr>
        <w:t>k) La viande des animaux dont la répartition a été faite à l'aide de flèches divinatoires</w:t>
      </w:r>
      <w:r w:rsidRPr="00401959">
        <w:rPr>
          <w:rStyle w:val="Appelnotedebasdep"/>
          <w:rFonts w:cstheme="minorHAnsi"/>
        </w:rPr>
        <w:footnoteReference w:id="20"/>
      </w:r>
      <w:r w:rsidRPr="00401959">
        <w:rPr>
          <w:rFonts w:cstheme="minorHAnsi"/>
        </w:rPr>
        <w:t>.</w:t>
      </w:r>
    </w:p>
    <w:p w14:paraId="0617FC5F" w14:textId="77777777" w:rsidR="00567E57" w:rsidRPr="00401959" w:rsidRDefault="00567E57" w:rsidP="00DB0D10">
      <w:pPr>
        <w:jc w:val="both"/>
        <w:rPr>
          <w:rFonts w:cstheme="minorHAnsi"/>
        </w:rPr>
      </w:pPr>
      <w:r w:rsidRPr="00E91D46">
        <w:rPr>
          <w:rFonts w:cstheme="minorHAnsi"/>
        </w:rPr>
        <w:t>Ces interdits alimentaires visent à préserver la pureté spirituelle et physique des croyants, en les éloignant de pratiques jugées immorales ou néfastes pour leur santé. Ils témoignent du souci de l'islam de réglementer tous les aspects de la vie des fidèles, y compris leur alimentation, afin de les maintenir dans le droit chemin et de garantir leur bien-être dans ce monde et dans l'</w:t>
      </w:r>
      <w:r w:rsidR="00E61FF5">
        <w:rPr>
          <w:rFonts w:cstheme="minorHAnsi"/>
        </w:rPr>
        <w:t>A</w:t>
      </w:r>
      <w:r w:rsidRPr="00E91D46">
        <w:rPr>
          <w:rFonts w:cstheme="minorHAnsi"/>
        </w:rPr>
        <w:t>u-delà.</w:t>
      </w:r>
    </w:p>
    <w:p w14:paraId="61396A01" w14:textId="77777777" w:rsidR="00567E57" w:rsidRPr="00401959" w:rsidRDefault="00567E57" w:rsidP="00DB0D10">
      <w:pPr>
        <w:jc w:val="both"/>
        <w:rPr>
          <w:rFonts w:cstheme="minorHAnsi"/>
        </w:rPr>
      </w:pPr>
      <w:r w:rsidRPr="00E91D46">
        <w:rPr>
          <w:rFonts w:cstheme="minorHAnsi"/>
        </w:rPr>
        <w:t xml:space="preserve">2- Il existe une exception à ces interdits alimentaires : en cas d'extrême nécessité, lorsqu'une personne est confrontée à une situation de famine et que sa vie est en danger, elle est autorisée à consommer des aliments normalement proscrits. Cette permission est accordée dans le but de préserver la vie humaine, qui est sacrée en islam. Cependant, cette autorisation est soumise à certaines conditions strictes. Tout d'abord, la consommation d'aliments interdits ne doit se faire que dans la mesure nécessaire à la survie, sans excès. Il ne s'agit pas d'une permission de se livrer à la gourmandise ou à la </w:t>
      </w:r>
      <w:r w:rsidRPr="00E91D46">
        <w:rPr>
          <w:rFonts w:cstheme="minorHAnsi"/>
        </w:rPr>
        <w:lastRenderedPageBreak/>
        <w:t>gloutonnerie. De plus, même dans ces circonstances exceptionnelles, le croyant ne doit pas considérer ces aliments comme licites (halal) en temps normal. Il doit garder à l'esprit qu'il s'agit d'une dérogation temporaire à la règle, justifiée uniquement par l'impératif de surv</w:t>
      </w:r>
      <w:r>
        <w:rPr>
          <w:rFonts w:cstheme="minorHAnsi"/>
        </w:rPr>
        <w:t>ie</w:t>
      </w:r>
      <w:r w:rsidRPr="00401959">
        <w:rPr>
          <w:rFonts w:cstheme="minorHAnsi"/>
        </w:rPr>
        <w:t xml:space="preserve">. </w:t>
      </w:r>
    </w:p>
    <w:p w14:paraId="72A4899E" w14:textId="0A74C02C" w:rsidR="00567E57" w:rsidRPr="00E91D46" w:rsidRDefault="00567E57" w:rsidP="00DB0D10">
      <w:pPr>
        <w:jc w:val="both"/>
        <w:rPr>
          <w:rFonts w:cstheme="minorHAnsi"/>
        </w:rPr>
      </w:pPr>
      <w:r w:rsidRPr="00E91D46">
        <w:rPr>
          <w:rFonts w:cstheme="minorHAnsi"/>
        </w:rPr>
        <w:t>3- Le Saint Coran, dans son approche des pratiques alimentaires, a adopté une voie médiane en ce qui concerne la consommation de viande. Cette position équilibrée se distingue de deux extrêmes opposés</w:t>
      </w:r>
      <w:r w:rsidR="00D94170">
        <w:rPr>
          <w:rFonts w:cstheme="minorHAnsi"/>
        </w:rPr>
        <w:t> </w:t>
      </w:r>
      <w:r w:rsidRPr="00E91D46">
        <w:rPr>
          <w:rFonts w:cstheme="minorHAnsi"/>
        </w:rPr>
        <w:t>: d'une part, le végétarisme strict de certains courants hindous, qui proscrivent totalement la consommation de chair animale, et d'autre part, les pratiques de certains peuples de l'époque préislamique, qui considéraient comme licite la consommation d'animaux morts, de lézards et même de sang.</w:t>
      </w:r>
    </w:p>
    <w:p w14:paraId="2D4069C3" w14:textId="77777777" w:rsidR="00567E57" w:rsidRPr="00401959" w:rsidRDefault="00567E57" w:rsidP="00DB0D10">
      <w:pPr>
        <w:jc w:val="both"/>
        <w:rPr>
          <w:rFonts w:cstheme="minorHAnsi"/>
        </w:rPr>
      </w:pPr>
      <w:r w:rsidRPr="00E91D46">
        <w:rPr>
          <w:rFonts w:cstheme="minorHAnsi"/>
        </w:rPr>
        <w:t xml:space="preserve">4- La nourriture joue un rôle crucial dans le maintien de la santé physique et mentale de l'être humain. Conscient de cette importance, le Coran accorde une attention particulière à l'alimentation et établit des lignes directrices claires concernant les aliments autorisés et ceux qui sont interdits. En effet, les interdits alimentaires mentionnés dans le Coran ne sont pas arbitraires, mais répondent à des considérations d'ordre </w:t>
      </w:r>
      <w:r>
        <w:rPr>
          <w:rFonts w:cstheme="minorHAnsi"/>
        </w:rPr>
        <w:t>sanitaire, éthique et spirituel</w:t>
      </w:r>
      <w:r w:rsidRPr="00401959">
        <w:rPr>
          <w:rFonts w:cstheme="minorHAnsi"/>
        </w:rPr>
        <w:t>.</w:t>
      </w:r>
    </w:p>
    <w:p w14:paraId="1B261EF5" w14:textId="77777777" w:rsidR="00567E57" w:rsidRPr="00401959" w:rsidRDefault="00567E57" w:rsidP="00DB0D10">
      <w:pPr>
        <w:jc w:val="both"/>
        <w:rPr>
          <w:rFonts w:cstheme="minorHAnsi"/>
        </w:rPr>
      </w:pPr>
      <w:r w:rsidRPr="00D72D6E">
        <w:rPr>
          <w:rFonts w:cstheme="minorHAnsi"/>
        </w:rPr>
        <w:t xml:space="preserve">5- Dans le verset ci-dessus, il est fait mention d'un jour où « </w:t>
      </w:r>
      <w:r w:rsidRPr="00284302">
        <w:rPr>
          <w:rFonts w:cstheme="minorHAnsi"/>
          <w:b/>
          <w:bCs/>
        </w:rPr>
        <w:t>Dieu a parachevé la religion et comblé les musulmans de ses bienfaits</w:t>
      </w:r>
      <w:r w:rsidRPr="00284302">
        <w:rPr>
          <w:rFonts w:cstheme="minorHAnsi"/>
        </w:rPr>
        <w:t xml:space="preserve"> </w:t>
      </w:r>
      <w:r w:rsidRPr="00D72D6E">
        <w:rPr>
          <w:rFonts w:cstheme="minorHAnsi"/>
        </w:rPr>
        <w:t>», qui est le jour du désespoir des infidèles. Concernant la signification de ce jour important et décisif pour l'Islam, plusieu</w:t>
      </w:r>
      <w:r>
        <w:rPr>
          <w:rFonts w:cstheme="minorHAnsi"/>
        </w:rPr>
        <w:t xml:space="preserve">rs hypothèses ont été avancées </w:t>
      </w:r>
      <w:r w:rsidRPr="00401959">
        <w:rPr>
          <w:rFonts w:cstheme="minorHAnsi"/>
        </w:rPr>
        <w:t>:</w:t>
      </w:r>
    </w:p>
    <w:p w14:paraId="171CD43A" w14:textId="7B0C9B11" w:rsidR="00DB0D10" w:rsidRPr="00DB0D10" w:rsidRDefault="00DB0D10" w:rsidP="00DB0D10">
      <w:pPr>
        <w:jc w:val="both"/>
        <w:rPr>
          <w:rFonts w:ascii="Calibri" w:eastAsia="Calibri" w:hAnsi="Calibri" w:cs="Calibri"/>
        </w:rPr>
      </w:pPr>
      <w:r w:rsidRPr="00DB0D10">
        <w:rPr>
          <w:rFonts w:ascii="Calibri" w:eastAsia="Calibri" w:hAnsi="Calibri" w:cs="Calibri"/>
        </w:rPr>
        <w:t>a)</w:t>
      </w:r>
      <w:r w:rsidR="00B7558C">
        <w:rPr>
          <w:rFonts w:ascii="Calibri" w:eastAsia="Calibri" w:hAnsi="Calibri" w:cs="Calibri"/>
        </w:rPr>
        <w:t> </w:t>
      </w:r>
      <w:r w:rsidRPr="00DB0D10">
        <w:rPr>
          <w:rFonts w:ascii="Calibri" w:eastAsia="Calibri" w:hAnsi="Calibri" w:cs="Calibri"/>
        </w:rPr>
        <w:t>Certains pensent qu'il s'agit du même jour où certaines viandes sont devenues illicites (haram). Cependant, cette hypothèse n'est pas correcte pour plusieurs raisons.</w:t>
      </w:r>
    </w:p>
    <w:p w14:paraId="48066EFD" w14:textId="77777777" w:rsidR="00DB0D10" w:rsidRPr="00DB0D10" w:rsidRDefault="00DB0D10" w:rsidP="00DB0D10">
      <w:pPr>
        <w:jc w:val="both"/>
        <w:rPr>
          <w:rFonts w:ascii="Calibri" w:eastAsia="Calibri" w:hAnsi="Calibri" w:cs="Calibri"/>
        </w:rPr>
      </w:pPr>
      <w:r w:rsidRPr="00DB0D10">
        <w:rPr>
          <w:rFonts w:ascii="Calibri" w:eastAsia="Calibri" w:hAnsi="Calibri" w:cs="Calibri"/>
        </w:rPr>
        <w:t>Premièrement, le contenu du verset mentionné ci-dessus se retrouve également dans le verset 173 de la sourate al-</w:t>
      </w:r>
      <w:proofErr w:type="spellStart"/>
      <w:r w:rsidRPr="00DB0D10">
        <w:rPr>
          <w:rFonts w:ascii="Calibri" w:eastAsia="Calibri" w:hAnsi="Calibri" w:cs="Calibri"/>
        </w:rPr>
        <w:t>Baqarah</w:t>
      </w:r>
      <w:proofErr w:type="spellEnd"/>
      <w:r w:rsidRPr="00DB0D10">
        <w:rPr>
          <w:rFonts w:ascii="Calibri" w:eastAsia="Calibri" w:hAnsi="Calibri" w:cs="Calibri"/>
        </w:rPr>
        <w:t xml:space="preserve"> et dans le verset 115 de la sourate an-Nahl. Cette répétition du même contenu dans différentes sourates indique qu'il s'agit d'un thème récurrent dans le Coran, et non d'une révélation unique liée à un événement spécifique.</w:t>
      </w:r>
    </w:p>
    <w:p w14:paraId="39DCC969" w14:textId="77777777" w:rsidR="00DB0D10" w:rsidRPr="00DB0D10" w:rsidRDefault="00DB0D10" w:rsidP="00DB0D10">
      <w:pPr>
        <w:jc w:val="both"/>
        <w:rPr>
          <w:rFonts w:ascii="Calibri" w:eastAsia="Calibri" w:hAnsi="Calibri" w:cs="Calibri"/>
        </w:rPr>
      </w:pPr>
      <w:r w:rsidRPr="00DB0D10">
        <w:rPr>
          <w:rFonts w:ascii="Calibri" w:eastAsia="Calibri" w:hAnsi="Calibri" w:cs="Calibri"/>
        </w:rPr>
        <w:t>Deuxièmement, les règles concernant les viandes illicites ne constituent pas les dernières révélations faites au Prophète Mohammad (s) pour parachever la religion islamique. En effet, d'autres prescriptions ont été révélées par la suite dans la sourate al-Maidah, ce qui suggère que l'interdiction de certaines viandes n'était pas le message ultime destiné à parfaire l'Islam.</w:t>
      </w:r>
    </w:p>
    <w:p w14:paraId="66279164" w14:textId="77777777" w:rsidR="00DB0D10" w:rsidRPr="00DB0D10" w:rsidRDefault="00DB0D10" w:rsidP="00DB0D10">
      <w:pPr>
        <w:jc w:val="both"/>
        <w:rPr>
          <w:rFonts w:ascii="Calibri" w:eastAsia="Calibri" w:hAnsi="Calibri" w:cs="Calibri"/>
        </w:rPr>
      </w:pPr>
      <w:r w:rsidRPr="00DB0D10">
        <w:rPr>
          <w:rFonts w:ascii="Calibri" w:eastAsia="Calibri" w:hAnsi="Calibri" w:cs="Calibri"/>
        </w:rPr>
        <w:t>Troisièmement, la révélation de ces règles n'a pas eu un impact suffisamment significatif sur l'esprit des infidèles pour les décourager définitivement de combattre l'Islam.</w:t>
      </w:r>
    </w:p>
    <w:p w14:paraId="207E4A90" w14:textId="170197C6" w:rsidR="00567E57" w:rsidRPr="00DB0D10" w:rsidRDefault="00DB0D10" w:rsidP="00DB0D10">
      <w:pPr>
        <w:jc w:val="both"/>
        <w:rPr>
          <w:rFonts w:cstheme="minorHAnsi"/>
        </w:rPr>
      </w:pPr>
      <w:r w:rsidRPr="00DB0D10">
        <w:rPr>
          <w:rFonts w:ascii="Calibri" w:eastAsia="Calibri" w:hAnsi="Calibri" w:cs="Calibri"/>
        </w:rPr>
        <w:t>En conclusion, bien que l'interdiction de certaines viandes soit un aspect important de la législation islamique, il est peu probable que la révélation de ces règles corresponde au jour où les infidèles ont perdu tout espoir de détourner les musulmans de leur religion</w:t>
      </w:r>
      <w:r w:rsidR="00567E57" w:rsidRPr="00DB0D10">
        <w:rPr>
          <w:rFonts w:cstheme="minorHAnsi"/>
        </w:rPr>
        <w:t>.</w:t>
      </w:r>
    </w:p>
    <w:p w14:paraId="27FF3A93" w14:textId="77777777" w:rsidR="00567E57" w:rsidRPr="00401959" w:rsidRDefault="00567E57" w:rsidP="00DB0D10">
      <w:pPr>
        <w:jc w:val="both"/>
        <w:rPr>
          <w:rFonts w:cstheme="minorHAnsi"/>
        </w:rPr>
      </w:pPr>
      <w:r w:rsidRPr="00D72D6E">
        <w:rPr>
          <w:rFonts w:cstheme="minorHAnsi"/>
        </w:rPr>
        <w:t xml:space="preserve">b) D'autres hypothèses suggèrent qu'il pourrait s'agir du jour de la conquête de La Mecque, du jour de la révélation des versets de la sourate at-Tawbah, ou encore du jour de l'avènement de l'Islam et de l'envoi du Prophète (s). Cependant, ces hypothèses ne semblent pas non plus correspondre parfaitement </w:t>
      </w:r>
      <w:r>
        <w:rPr>
          <w:rFonts w:cstheme="minorHAnsi"/>
        </w:rPr>
        <w:t>au contexte du verset</w:t>
      </w:r>
      <w:r w:rsidRPr="00401959">
        <w:rPr>
          <w:rFonts w:cstheme="minorHAnsi"/>
        </w:rPr>
        <w:t xml:space="preserve">. </w:t>
      </w:r>
    </w:p>
    <w:p w14:paraId="0576DF17" w14:textId="4BE42C55" w:rsidR="00567E57" w:rsidRPr="00D72D6E" w:rsidRDefault="00567E57" w:rsidP="00DB0D10">
      <w:pPr>
        <w:jc w:val="both"/>
        <w:rPr>
          <w:rFonts w:cstheme="minorHAnsi"/>
        </w:rPr>
      </w:pPr>
      <w:r w:rsidRPr="00D72D6E">
        <w:rPr>
          <w:rFonts w:cstheme="minorHAnsi"/>
        </w:rPr>
        <w:t>c)</w:t>
      </w:r>
      <w:r w:rsidR="00B7558C">
        <w:rPr>
          <w:rFonts w:cstheme="minorHAnsi"/>
        </w:rPr>
        <w:t> </w:t>
      </w:r>
      <w:r w:rsidRPr="00D72D6E">
        <w:rPr>
          <w:rFonts w:cstheme="minorHAnsi"/>
        </w:rPr>
        <w:t>D'autres estiment qu'il s'agit du jour d'Arafat</w:t>
      </w:r>
      <w:r>
        <w:rPr>
          <w:rStyle w:val="Appelnotedebasdep"/>
          <w:rFonts w:cstheme="minorHAnsi"/>
        </w:rPr>
        <w:footnoteReference w:id="21"/>
      </w:r>
      <w:r w:rsidRPr="00401959">
        <w:rPr>
          <w:rFonts w:cstheme="minorHAnsi"/>
        </w:rPr>
        <w:t xml:space="preserve">, </w:t>
      </w:r>
      <w:bookmarkStart w:id="13" w:name="_Hlk154049393"/>
      <w:r w:rsidRPr="00D72D6E">
        <w:rPr>
          <w:rFonts w:cstheme="minorHAnsi"/>
        </w:rPr>
        <w:t>qui coïncidait avec le dernier pèlerinage du Prophète</w:t>
      </w:r>
      <w:r w:rsidR="009E288E">
        <w:rPr>
          <w:rFonts w:cstheme="minorHAnsi"/>
        </w:rPr>
        <w:t> </w:t>
      </w:r>
      <w:r w:rsidRPr="00D72D6E">
        <w:rPr>
          <w:rFonts w:cstheme="minorHAnsi"/>
        </w:rPr>
        <w:t xml:space="preserve">(s). Néanmoins, cette hypothèse n'est pas entièrement satisfaisante. En effet, aucun </w:t>
      </w:r>
      <w:r w:rsidRPr="00D72D6E">
        <w:rPr>
          <w:rFonts w:cstheme="minorHAnsi"/>
        </w:rPr>
        <w:lastRenderedPageBreak/>
        <w:t>événement majeur susceptible de faire désespérer les mécréants ne s'est produit le jour d'Arafat. De plus, la majorité des gens étaient avec le Prophète (s) à La Mecque et à Mina ce jour-là.</w:t>
      </w:r>
    </w:p>
    <w:p w14:paraId="3C5925FC" w14:textId="77777777" w:rsidR="00567E57" w:rsidRPr="00401959" w:rsidRDefault="00567E57" w:rsidP="00DB0D10">
      <w:pPr>
        <w:jc w:val="both"/>
        <w:rPr>
          <w:rFonts w:cstheme="minorHAnsi"/>
        </w:rPr>
      </w:pPr>
      <w:r w:rsidRPr="00D72D6E">
        <w:rPr>
          <w:rFonts w:cstheme="minorHAnsi"/>
        </w:rPr>
        <w:t>Certains avancent que le verset ci-dessus a été révélé à Arafat, mais que le Prophète (s), craignant la réaction des hypocrites face à l'annonce de la Wilayat</w:t>
      </w:r>
      <w:r w:rsidR="00E61FF5">
        <w:rPr>
          <w:rStyle w:val="Appelnotedebasdep"/>
          <w:rFonts w:cstheme="minorHAnsi"/>
        </w:rPr>
        <w:footnoteReference w:id="22"/>
      </w:r>
      <w:r w:rsidRPr="00D72D6E">
        <w:rPr>
          <w:rFonts w:cstheme="minorHAnsi"/>
        </w:rPr>
        <w:t xml:space="preserve"> de l'Imam Ali (a), l'aurait finalement annoncée au peuple le jour de </w:t>
      </w:r>
      <w:proofErr w:type="spellStart"/>
      <w:r w:rsidRPr="00495DD8">
        <w:rPr>
          <w:rFonts w:cstheme="minorHAnsi"/>
        </w:rPr>
        <w:t>Ghadir</w:t>
      </w:r>
      <w:proofErr w:type="spellEnd"/>
      <w:r w:rsidRPr="00495DD8">
        <w:rPr>
          <w:rFonts w:cstheme="minorHAnsi"/>
        </w:rPr>
        <w:t xml:space="preserve"> Khum</w:t>
      </w:r>
      <w:r w:rsidR="00E61FF5">
        <w:rPr>
          <w:rFonts w:cstheme="minorHAnsi"/>
        </w:rPr>
        <w:t>m</w:t>
      </w:r>
      <w:r>
        <w:rPr>
          <w:rStyle w:val="Appelnotedebasdep"/>
          <w:rFonts w:cstheme="minorHAnsi"/>
        </w:rPr>
        <w:footnoteReference w:id="23"/>
      </w:r>
      <w:r>
        <w:rPr>
          <w:rFonts w:cstheme="minorHAnsi"/>
        </w:rPr>
        <w:t xml:space="preserve">, </w:t>
      </w:r>
      <w:bookmarkEnd w:id="13"/>
      <w:r w:rsidRPr="00D72D6E">
        <w:rPr>
          <w:rFonts w:cstheme="minorHAnsi"/>
        </w:rPr>
        <w:t>comme mentionné au verset 67 de la sourate al-Ma</w:t>
      </w:r>
      <w:r w:rsidR="00EE0EDE">
        <w:rPr>
          <w:rFonts w:cstheme="minorHAnsi"/>
        </w:rPr>
        <w:t>i</w:t>
      </w:r>
      <w:r w:rsidRPr="00D72D6E">
        <w:rPr>
          <w:rFonts w:cstheme="minorHAnsi"/>
        </w:rPr>
        <w:t>dah. Cependant, ces points restent historiquement incompatibles avec le moment de la révélation du verset ci-dessus, qui se situe environ quatre-vingts jour</w:t>
      </w:r>
      <w:r>
        <w:rPr>
          <w:rFonts w:cstheme="minorHAnsi"/>
        </w:rPr>
        <w:t>s avant la mort du Prophète (s)</w:t>
      </w:r>
      <w:r w:rsidRPr="00401959">
        <w:rPr>
          <w:rFonts w:cstheme="minorHAnsi"/>
        </w:rPr>
        <w:t>.</w:t>
      </w:r>
    </w:p>
    <w:p w14:paraId="431309F7" w14:textId="2693525A" w:rsidR="00567E57" w:rsidRPr="00401959" w:rsidRDefault="00567E57" w:rsidP="00DB0D10">
      <w:pPr>
        <w:jc w:val="both"/>
        <w:rPr>
          <w:rFonts w:cstheme="minorHAnsi"/>
        </w:rPr>
      </w:pPr>
      <w:r w:rsidRPr="003B1B8D">
        <w:rPr>
          <w:rFonts w:cstheme="minorHAnsi"/>
        </w:rPr>
        <w:t>d) La majorité des commentateurs chiites, ainsi que de nombreuses récits chiites et sunn</w:t>
      </w:r>
      <w:r w:rsidR="00241851">
        <w:rPr>
          <w:rFonts w:cstheme="minorHAnsi"/>
        </w:rPr>
        <w:t>ites, affirment que le sens de « al-</w:t>
      </w:r>
      <w:proofErr w:type="spellStart"/>
      <w:r w:rsidR="00241851">
        <w:rPr>
          <w:rFonts w:cstheme="minorHAnsi"/>
        </w:rPr>
        <w:t>yawm</w:t>
      </w:r>
      <w:proofErr w:type="spellEnd"/>
      <w:r w:rsidR="00241851">
        <w:rPr>
          <w:rFonts w:cstheme="minorHAnsi"/>
        </w:rPr>
        <w:t> »</w:t>
      </w:r>
      <w:r w:rsidRPr="003B1B8D">
        <w:rPr>
          <w:rFonts w:cstheme="minorHAnsi"/>
        </w:rPr>
        <w:t xml:space="preserve"> (le jour) fait référence au jour de </w:t>
      </w:r>
      <w:proofErr w:type="spellStart"/>
      <w:r w:rsidRPr="00495DD8">
        <w:rPr>
          <w:rFonts w:cstheme="minorHAnsi"/>
        </w:rPr>
        <w:t>Ghadir</w:t>
      </w:r>
      <w:proofErr w:type="spellEnd"/>
      <w:r w:rsidRPr="00495DD8">
        <w:rPr>
          <w:rFonts w:cstheme="minorHAnsi"/>
        </w:rPr>
        <w:t xml:space="preserve"> Khu</w:t>
      </w:r>
      <w:r w:rsidR="00E61FF5">
        <w:rPr>
          <w:rFonts w:cstheme="minorHAnsi"/>
        </w:rPr>
        <w:t>m</w:t>
      </w:r>
      <w:r w:rsidRPr="00495DD8">
        <w:rPr>
          <w:rFonts w:cstheme="minorHAnsi"/>
        </w:rPr>
        <w:t>m</w:t>
      </w:r>
      <w:r w:rsidRPr="003B1B8D">
        <w:rPr>
          <w:rFonts w:cstheme="minorHAnsi"/>
        </w:rPr>
        <w:t>. Ce jour-là, le Prophète de l'Islam (s) a officiellement nommé Ali (a) comme son successeur, établissant ainsi une base solide pour l'avenir de l'Islam. Par cette nomination, la religion de Dieu a été perfectionnée, et les mécréants et ennemis de l'Islam ont perdu tout espoir. Ils ont compris que l'Islam ne reposait pas sur une seule personne, mais qu'un homme savant, juste, pieux et puissant prenait la relève du Prophète (s). Ainsi, avec l'achèvement de la lignée de guidance par l'Imamat</w:t>
      </w:r>
      <w:r w:rsidR="00D50C2A">
        <w:rPr>
          <w:rStyle w:val="Appelnotedebasdep"/>
          <w:rFonts w:cstheme="minorHAnsi"/>
        </w:rPr>
        <w:footnoteReference w:id="24"/>
      </w:r>
      <w:r w:rsidRPr="003B1B8D">
        <w:rPr>
          <w:rFonts w:cstheme="minorHAnsi"/>
        </w:rPr>
        <w:t>, l'Islam a atteint sa plénitude, et les bénédictions divines sur l'humanité ont été parachevées. C'est en ce jour que le programme complet de l'Islam a été approuvé par Dieu et accepté comme la dernière religion pour l'humanité.</w:t>
      </w:r>
      <w:r w:rsidRPr="00401959">
        <w:rPr>
          <w:rFonts w:cstheme="minorHAnsi"/>
        </w:rPr>
        <w:t xml:space="preserve"> </w:t>
      </w:r>
    </w:p>
    <w:p w14:paraId="4C722544" w14:textId="1D4F1A8C" w:rsidR="00567E57" w:rsidRPr="00EB53C7" w:rsidRDefault="00567E57" w:rsidP="00DB0D10">
      <w:pPr>
        <w:jc w:val="both"/>
        <w:rPr>
          <w:rFonts w:cstheme="minorHAnsi"/>
        </w:rPr>
      </w:pPr>
      <w:r w:rsidRPr="00EB53C7">
        <w:rPr>
          <w:rFonts w:cstheme="minorHAnsi"/>
        </w:rPr>
        <w:t>6-</w:t>
      </w:r>
      <w:r w:rsidR="00B7558C">
        <w:rPr>
          <w:rFonts w:cstheme="minorHAnsi"/>
        </w:rPr>
        <w:t> </w:t>
      </w:r>
      <w:r w:rsidRPr="00EB53C7">
        <w:rPr>
          <w:rFonts w:cstheme="minorHAnsi"/>
        </w:rPr>
        <w:t xml:space="preserve">Dans de nombreux récits sunnites et chiites, il a été précisé que le verset ci-dessus est lié à l'événement de </w:t>
      </w:r>
      <w:proofErr w:type="spellStart"/>
      <w:r w:rsidRPr="00EB53C7">
        <w:rPr>
          <w:rFonts w:cstheme="minorHAnsi"/>
        </w:rPr>
        <w:t>Ghadir</w:t>
      </w:r>
      <w:proofErr w:type="spellEnd"/>
      <w:r w:rsidRPr="00EB53C7">
        <w:rPr>
          <w:rFonts w:cstheme="minorHAnsi"/>
        </w:rPr>
        <w:t xml:space="preserve"> Khu</w:t>
      </w:r>
      <w:r w:rsidR="00327BF9">
        <w:rPr>
          <w:rFonts w:cstheme="minorHAnsi"/>
        </w:rPr>
        <w:t>m</w:t>
      </w:r>
      <w:r w:rsidRPr="00EB53C7">
        <w:rPr>
          <w:rFonts w:cstheme="minorHAnsi"/>
        </w:rPr>
        <w:t>m et à la Wilayat (autorité spirituelle) d'Ali (a). Parmi les érudits sunnites et les narrateurs qui l'ont mentionné, on trouve :</w:t>
      </w:r>
    </w:p>
    <w:p w14:paraId="520C880E" w14:textId="77777777" w:rsidR="00567E57" w:rsidRPr="00EB53C7" w:rsidRDefault="00567E57" w:rsidP="00DB0D10">
      <w:pPr>
        <w:jc w:val="both"/>
        <w:rPr>
          <w:rFonts w:cstheme="minorHAnsi"/>
        </w:rPr>
      </w:pPr>
      <w:r w:rsidRPr="00EB53C7">
        <w:rPr>
          <w:rFonts w:cstheme="minorHAnsi"/>
        </w:rPr>
        <w:t xml:space="preserve">a) Ibn Jarir al-Tabari, dans son livre sur la Wilayat, a rapporté de Zayd, un compagnon du Prophète (s), que le verset ci-dessus a été révélé le jour de </w:t>
      </w:r>
      <w:proofErr w:type="spellStart"/>
      <w:r w:rsidRPr="00EB53C7">
        <w:rPr>
          <w:rFonts w:cstheme="minorHAnsi"/>
        </w:rPr>
        <w:t>Ghadir</w:t>
      </w:r>
      <w:proofErr w:type="spellEnd"/>
      <w:r w:rsidRPr="00EB53C7">
        <w:rPr>
          <w:rFonts w:cstheme="minorHAnsi"/>
        </w:rPr>
        <w:t xml:space="preserve"> Khu</w:t>
      </w:r>
      <w:r w:rsidR="00D50C2A">
        <w:rPr>
          <w:rFonts w:cstheme="minorHAnsi"/>
        </w:rPr>
        <w:t>m</w:t>
      </w:r>
      <w:r w:rsidRPr="00EB53C7">
        <w:rPr>
          <w:rFonts w:cstheme="minorHAnsi"/>
        </w:rPr>
        <w:t>m et concerne Ali (a).</w:t>
      </w:r>
    </w:p>
    <w:p w14:paraId="45CC5F92" w14:textId="4557B656" w:rsidR="00567E57" w:rsidRPr="00EB53C7" w:rsidRDefault="00567E57" w:rsidP="00DB0D10">
      <w:pPr>
        <w:jc w:val="both"/>
        <w:rPr>
          <w:rFonts w:cstheme="minorHAnsi"/>
        </w:rPr>
      </w:pPr>
      <w:r w:rsidRPr="00EB53C7">
        <w:rPr>
          <w:rFonts w:cstheme="minorHAnsi"/>
        </w:rPr>
        <w:t>b)</w:t>
      </w:r>
      <w:r w:rsidR="00B7558C">
        <w:rPr>
          <w:rFonts w:cstheme="minorHAnsi"/>
        </w:rPr>
        <w:t> </w:t>
      </w:r>
      <w:r w:rsidRPr="00EB53C7">
        <w:rPr>
          <w:rFonts w:cstheme="minorHAnsi"/>
        </w:rPr>
        <w:t>Al-Hafiz Abou Nou'aym al-Isfahani a également rapporté d'Abu Sa'id al-</w:t>
      </w:r>
      <w:proofErr w:type="spellStart"/>
      <w:r w:rsidRPr="00EB53C7">
        <w:rPr>
          <w:rFonts w:cstheme="minorHAnsi"/>
        </w:rPr>
        <w:t>Khoudri</w:t>
      </w:r>
      <w:proofErr w:type="spellEnd"/>
      <w:r w:rsidRPr="00EB53C7">
        <w:rPr>
          <w:rFonts w:cstheme="minorHAnsi"/>
        </w:rPr>
        <w:t xml:space="preserve">, un célèbre compagnon du Prophète (s), qu'après la désignation d'Ali (a) comme successeur du Prophète (s) lors de l'événement de </w:t>
      </w:r>
      <w:proofErr w:type="spellStart"/>
      <w:r w:rsidRPr="00EB53C7">
        <w:rPr>
          <w:rFonts w:cstheme="minorHAnsi"/>
        </w:rPr>
        <w:t>Ghadir</w:t>
      </w:r>
      <w:proofErr w:type="spellEnd"/>
      <w:r w:rsidRPr="00EB53C7">
        <w:rPr>
          <w:rFonts w:cstheme="minorHAnsi"/>
        </w:rPr>
        <w:t xml:space="preserve"> Khu</w:t>
      </w:r>
      <w:r w:rsidR="00D50C2A">
        <w:rPr>
          <w:rFonts w:cstheme="minorHAnsi"/>
        </w:rPr>
        <w:t>m</w:t>
      </w:r>
      <w:r w:rsidRPr="00EB53C7">
        <w:rPr>
          <w:rFonts w:cstheme="minorHAnsi"/>
        </w:rPr>
        <w:t>m, le peuple ne s'était pas encore dispersé lorsque le verset ci-dessus a été révélé. Le Prophète (s) a alors élevé la voix pour proclamer la grandeur d'Allah (Takbir).</w:t>
      </w:r>
    </w:p>
    <w:p w14:paraId="4C7B3FC0" w14:textId="77777777" w:rsidR="00567E57" w:rsidRPr="00401959" w:rsidRDefault="00567E57" w:rsidP="00DB0D10">
      <w:pPr>
        <w:jc w:val="both"/>
        <w:rPr>
          <w:rFonts w:cstheme="minorHAnsi"/>
        </w:rPr>
      </w:pPr>
      <w:r w:rsidRPr="00EB53C7">
        <w:rPr>
          <w:rFonts w:cstheme="minorHAnsi"/>
        </w:rPr>
        <w:lastRenderedPageBreak/>
        <w:t xml:space="preserve">c) Al-Khatib al-Baghdadi a même rapporté d'Abou </w:t>
      </w:r>
      <w:proofErr w:type="spellStart"/>
      <w:r w:rsidRPr="00EB53C7">
        <w:rPr>
          <w:rFonts w:cstheme="minorHAnsi"/>
        </w:rPr>
        <w:t>Hourayra</w:t>
      </w:r>
      <w:proofErr w:type="spellEnd"/>
      <w:r w:rsidRPr="00EB53C7">
        <w:rPr>
          <w:rFonts w:cstheme="minorHAnsi"/>
        </w:rPr>
        <w:t xml:space="preserve"> qu'après l'événement de </w:t>
      </w:r>
      <w:proofErr w:type="spellStart"/>
      <w:r w:rsidRPr="00EB53C7">
        <w:rPr>
          <w:rFonts w:cstheme="minorHAnsi"/>
        </w:rPr>
        <w:t>Ghadir</w:t>
      </w:r>
      <w:proofErr w:type="spellEnd"/>
      <w:r w:rsidRPr="00EB53C7">
        <w:rPr>
          <w:rFonts w:cstheme="minorHAnsi"/>
        </w:rPr>
        <w:t>, O</w:t>
      </w:r>
      <w:r w:rsidR="00D50C2A">
        <w:rPr>
          <w:rFonts w:cstheme="minorHAnsi"/>
        </w:rPr>
        <w:t>u</w:t>
      </w:r>
      <w:r w:rsidRPr="00EB53C7">
        <w:rPr>
          <w:rFonts w:cstheme="minorHAnsi"/>
        </w:rPr>
        <w:t>mar a félicité Ali (</w:t>
      </w:r>
      <w:r w:rsidR="00D50C2A">
        <w:rPr>
          <w:rFonts w:cstheme="minorHAnsi"/>
        </w:rPr>
        <w:t>a</w:t>
      </w:r>
      <w:r w:rsidRPr="00EB53C7">
        <w:rPr>
          <w:rFonts w:cstheme="minorHAnsi"/>
        </w:rPr>
        <w:t xml:space="preserve">) en lui disant qu'il était devenu son maître </w:t>
      </w:r>
      <w:r>
        <w:rPr>
          <w:rFonts w:cstheme="minorHAnsi"/>
        </w:rPr>
        <w:t>et le maître de chaque musulman</w:t>
      </w:r>
      <w:r w:rsidRPr="00401959">
        <w:rPr>
          <w:rFonts w:cstheme="minorHAnsi"/>
        </w:rPr>
        <w:t>.</w:t>
      </w:r>
      <w:r w:rsidRPr="00401959">
        <w:rPr>
          <w:rStyle w:val="Appelnotedebasdep"/>
          <w:rFonts w:cstheme="minorHAnsi"/>
        </w:rPr>
        <w:footnoteReference w:id="25"/>
      </w:r>
    </w:p>
    <w:p w14:paraId="2F498F2E" w14:textId="54EDD4E0" w:rsidR="00567E57" w:rsidRPr="00401959" w:rsidRDefault="00567E57" w:rsidP="00DB0D10">
      <w:pPr>
        <w:jc w:val="both"/>
        <w:rPr>
          <w:rFonts w:cstheme="minorHAnsi"/>
        </w:rPr>
      </w:pPr>
      <w:r w:rsidRPr="00EB53C7">
        <w:rPr>
          <w:rFonts w:cstheme="minorHAnsi"/>
        </w:rPr>
        <w:t xml:space="preserve">Selon les érudits et narrateurs chiites, dans le livre </w:t>
      </w:r>
      <w:r>
        <w:rPr>
          <w:rFonts w:cstheme="minorHAnsi"/>
        </w:rPr>
        <w:t>« </w:t>
      </w:r>
      <w:r w:rsidRPr="00EB53C7">
        <w:rPr>
          <w:rFonts w:cstheme="minorHAnsi"/>
        </w:rPr>
        <w:t>Al-</w:t>
      </w:r>
      <w:proofErr w:type="spellStart"/>
      <w:r w:rsidRPr="00EB53C7">
        <w:rPr>
          <w:rFonts w:cstheme="minorHAnsi"/>
        </w:rPr>
        <w:t>Ghadir</w:t>
      </w:r>
      <w:proofErr w:type="spellEnd"/>
      <w:r>
        <w:rPr>
          <w:rFonts w:cstheme="minorHAnsi"/>
        </w:rPr>
        <w:t> »</w:t>
      </w:r>
      <w:r w:rsidRPr="00EB53C7">
        <w:rPr>
          <w:rFonts w:cstheme="minorHAnsi"/>
        </w:rPr>
        <w:t xml:space="preserve">, 16 récits sont mentionnés, et dans les exégèses coraniques </w:t>
      </w:r>
      <w:r>
        <w:rPr>
          <w:rFonts w:cstheme="minorHAnsi"/>
        </w:rPr>
        <w:t>« </w:t>
      </w:r>
      <w:proofErr w:type="spellStart"/>
      <w:r w:rsidRPr="00EB53C7">
        <w:rPr>
          <w:rFonts w:cstheme="minorHAnsi"/>
        </w:rPr>
        <w:t>Tafsir</w:t>
      </w:r>
      <w:r w:rsidR="00D50C2A">
        <w:rPr>
          <w:rFonts w:cstheme="minorHAnsi"/>
        </w:rPr>
        <w:t>é</w:t>
      </w:r>
      <w:proofErr w:type="spellEnd"/>
      <w:r w:rsidRPr="00EB53C7">
        <w:rPr>
          <w:rFonts w:cstheme="minorHAnsi"/>
        </w:rPr>
        <w:t xml:space="preserve"> al-Safi</w:t>
      </w:r>
      <w:r>
        <w:rPr>
          <w:rFonts w:cstheme="minorHAnsi"/>
        </w:rPr>
        <w:t> »</w:t>
      </w:r>
      <w:r w:rsidRPr="00EB53C7">
        <w:rPr>
          <w:rFonts w:cstheme="minorHAnsi"/>
        </w:rPr>
        <w:t xml:space="preserve">, </w:t>
      </w:r>
      <w:r>
        <w:rPr>
          <w:rFonts w:cstheme="minorHAnsi"/>
        </w:rPr>
        <w:t>« </w:t>
      </w:r>
      <w:proofErr w:type="spellStart"/>
      <w:r w:rsidRPr="00EB53C7">
        <w:rPr>
          <w:rFonts w:cstheme="minorHAnsi"/>
        </w:rPr>
        <w:t>Tafsir</w:t>
      </w:r>
      <w:r w:rsidR="00D50C2A">
        <w:rPr>
          <w:rFonts w:cstheme="minorHAnsi"/>
        </w:rPr>
        <w:t>é</w:t>
      </w:r>
      <w:proofErr w:type="spellEnd"/>
      <w:r w:rsidRPr="00EB53C7">
        <w:rPr>
          <w:rFonts w:cstheme="minorHAnsi"/>
        </w:rPr>
        <w:t xml:space="preserve"> </w:t>
      </w:r>
      <w:proofErr w:type="spellStart"/>
      <w:r w:rsidRPr="00EB53C7">
        <w:rPr>
          <w:rFonts w:cstheme="minorHAnsi"/>
        </w:rPr>
        <w:t>B</w:t>
      </w:r>
      <w:r w:rsidR="00D50C2A">
        <w:rPr>
          <w:rFonts w:cstheme="minorHAnsi"/>
        </w:rPr>
        <w:t>o</w:t>
      </w:r>
      <w:r w:rsidRPr="00EB53C7">
        <w:rPr>
          <w:rFonts w:cstheme="minorHAnsi"/>
        </w:rPr>
        <w:t>urhan</w:t>
      </w:r>
      <w:r w:rsidR="00D50C2A">
        <w:rPr>
          <w:rFonts w:cstheme="minorHAnsi"/>
        </w:rPr>
        <w:t>e</w:t>
      </w:r>
      <w:proofErr w:type="spellEnd"/>
      <w:r>
        <w:rPr>
          <w:rFonts w:cstheme="minorHAnsi"/>
        </w:rPr>
        <w:t> »</w:t>
      </w:r>
      <w:r w:rsidRPr="00EB53C7">
        <w:rPr>
          <w:rFonts w:cstheme="minorHAnsi"/>
        </w:rPr>
        <w:t xml:space="preserve"> et </w:t>
      </w:r>
      <w:r>
        <w:rPr>
          <w:rFonts w:cstheme="minorHAnsi"/>
        </w:rPr>
        <w:t>« </w:t>
      </w:r>
      <w:bookmarkStart w:id="18" w:name="_Hlk172556024"/>
      <w:proofErr w:type="spellStart"/>
      <w:r w:rsidR="00D50C2A" w:rsidRPr="00D50C2A">
        <w:rPr>
          <w:rFonts w:eastAsia="Times New Roman"/>
          <w:lang w:val="fr-RE"/>
        </w:rPr>
        <w:t>Tafsiré</w:t>
      </w:r>
      <w:proofErr w:type="spellEnd"/>
      <w:r w:rsidR="00D50C2A" w:rsidRPr="00D50C2A">
        <w:rPr>
          <w:rFonts w:eastAsia="Times New Roman"/>
          <w:lang w:val="fr-RE"/>
        </w:rPr>
        <w:t xml:space="preserve"> </w:t>
      </w:r>
      <w:proofErr w:type="spellStart"/>
      <w:r w:rsidR="00D50C2A" w:rsidRPr="00D50C2A">
        <w:rPr>
          <w:rFonts w:eastAsia="Times New Roman"/>
          <w:lang w:val="fr-RE"/>
        </w:rPr>
        <w:t>Nouro</w:t>
      </w:r>
      <w:proofErr w:type="spellEnd"/>
      <w:r w:rsidR="00D50C2A" w:rsidRPr="00D50C2A">
        <w:rPr>
          <w:rFonts w:eastAsia="Times New Roman"/>
          <w:lang w:val="fr-RE"/>
        </w:rPr>
        <w:t xml:space="preserve"> Thaqalayn</w:t>
      </w:r>
      <w:bookmarkEnd w:id="18"/>
      <w:r>
        <w:rPr>
          <w:rFonts w:cstheme="minorHAnsi"/>
        </w:rPr>
        <w:t> »</w:t>
      </w:r>
      <w:r w:rsidRPr="00EB53C7">
        <w:rPr>
          <w:rFonts w:cstheme="minorHAnsi"/>
        </w:rPr>
        <w:t>,</w:t>
      </w:r>
      <w:r>
        <w:rPr>
          <w:rFonts w:cstheme="minorHAnsi"/>
        </w:rPr>
        <w:t xml:space="preserve"> </w:t>
      </w:r>
      <w:r w:rsidRPr="00EB53C7">
        <w:rPr>
          <w:rFonts w:cstheme="minorHAnsi"/>
        </w:rPr>
        <w:t>dix récits sont racontés de différentes manières, indiquant que le verset ci-dessus a été révélé au sujet d'</w:t>
      </w:r>
      <w:r>
        <w:rPr>
          <w:rFonts w:cstheme="minorHAnsi"/>
        </w:rPr>
        <w:t xml:space="preserve">Ali (a) le jour de </w:t>
      </w:r>
      <w:proofErr w:type="spellStart"/>
      <w:r>
        <w:rPr>
          <w:rFonts w:cstheme="minorHAnsi"/>
        </w:rPr>
        <w:t>Ghadir</w:t>
      </w:r>
      <w:proofErr w:type="spellEnd"/>
      <w:r>
        <w:rPr>
          <w:rFonts w:cstheme="minorHAnsi"/>
        </w:rPr>
        <w:t xml:space="preserve"> Khu</w:t>
      </w:r>
      <w:r w:rsidR="00D50C2A">
        <w:rPr>
          <w:rFonts w:cstheme="minorHAnsi"/>
        </w:rPr>
        <w:t>m</w:t>
      </w:r>
      <w:r>
        <w:rPr>
          <w:rFonts w:cstheme="minorHAnsi"/>
        </w:rPr>
        <w:t>m</w:t>
      </w:r>
      <w:r w:rsidRPr="00401959">
        <w:rPr>
          <w:rFonts w:cstheme="minorHAnsi"/>
        </w:rPr>
        <w:t>.</w:t>
      </w:r>
      <w:r>
        <w:rPr>
          <w:rFonts w:cstheme="minorHAnsi"/>
        </w:rPr>
        <w:t xml:space="preserve"> </w:t>
      </w:r>
      <w:r w:rsidRPr="00EB53C7">
        <w:rPr>
          <w:rFonts w:cstheme="minorHAnsi"/>
        </w:rPr>
        <w:t xml:space="preserve">Ces nombreux récits, provenant de sources sunnites et chiites, soulignent l'importance de l'événement de </w:t>
      </w:r>
      <w:proofErr w:type="spellStart"/>
      <w:r w:rsidRPr="00EB53C7">
        <w:rPr>
          <w:rFonts w:cstheme="minorHAnsi"/>
        </w:rPr>
        <w:t>Ghadir</w:t>
      </w:r>
      <w:proofErr w:type="spellEnd"/>
      <w:r w:rsidRPr="00EB53C7">
        <w:rPr>
          <w:rFonts w:cstheme="minorHAnsi"/>
        </w:rPr>
        <w:t xml:space="preserve"> Khu</w:t>
      </w:r>
      <w:r w:rsidR="00D50C2A">
        <w:rPr>
          <w:rFonts w:cstheme="minorHAnsi"/>
        </w:rPr>
        <w:t>m</w:t>
      </w:r>
      <w:r w:rsidRPr="00EB53C7">
        <w:rPr>
          <w:rFonts w:cstheme="minorHAnsi"/>
        </w:rPr>
        <w:t xml:space="preserve">m et le lien étroit entre le verset coranique mentionné et la désignation d'Ali (a) comme successeur du Prophète (s). Cela renforce l'idée que la Wilayat d'Ali (a) est un concept central dans l'islam et qu'elle a été établie par le Prophète </w:t>
      </w:r>
      <w:r w:rsidR="000206C7">
        <w:rPr>
          <w:rFonts w:cstheme="minorHAnsi"/>
        </w:rPr>
        <w:t xml:space="preserve">(s) </w:t>
      </w:r>
      <w:r w:rsidRPr="00EB53C7">
        <w:rPr>
          <w:rFonts w:cstheme="minorHAnsi"/>
        </w:rPr>
        <w:t>lui-même, suivant les instructions divines.</w:t>
      </w:r>
      <w:r w:rsidRPr="00EB53C7">
        <w:rPr>
          <w:rStyle w:val="Appelnotedebasdep"/>
          <w:rFonts w:cstheme="minorHAnsi"/>
          <w:vertAlign w:val="baseline"/>
        </w:rPr>
        <w:t xml:space="preserve"> </w:t>
      </w:r>
      <w:r w:rsidRPr="00401959">
        <w:rPr>
          <w:rStyle w:val="Appelnotedebasdep"/>
          <w:rFonts w:cstheme="minorHAnsi"/>
        </w:rPr>
        <w:footnoteReference w:id="26"/>
      </w:r>
    </w:p>
    <w:p w14:paraId="340696CD" w14:textId="77777777" w:rsidR="00567E57" w:rsidRPr="00401959" w:rsidRDefault="00567E57" w:rsidP="00DB0D10">
      <w:pPr>
        <w:jc w:val="both"/>
        <w:rPr>
          <w:rFonts w:cstheme="minorHAnsi"/>
        </w:rPr>
      </w:pPr>
      <w:r w:rsidRPr="00EE5E90">
        <w:rPr>
          <w:rFonts w:cstheme="minorHAnsi"/>
        </w:rPr>
        <w:t>7- Dans le troisième verset de la sourate al-Ma</w:t>
      </w:r>
      <w:r w:rsidR="00EE0EDE">
        <w:rPr>
          <w:rFonts w:cstheme="minorHAnsi"/>
        </w:rPr>
        <w:t>i</w:t>
      </w:r>
      <w:r w:rsidRPr="00EE5E90">
        <w:rPr>
          <w:rFonts w:cstheme="minorHAnsi"/>
        </w:rPr>
        <w:t xml:space="preserve">dah, la question liée à la </w:t>
      </w:r>
      <w:r w:rsidR="00E61FF5">
        <w:rPr>
          <w:rFonts w:cstheme="minorHAnsi"/>
        </w:rPr>
        <w:t>W</w:t>
      </w:r>
      <w:r w:rsidRPr="00EE5E90">
        <w:rPr>
          <w:rFonts w:cstheme="minorHAnsi"/>
        </w:rPr>
        <w:t xml:space="preserve">ilayat (autorité spirituelle et temporelle) d'Ali (a) le jour de </w:t>
      </w:r>
      <w:proofErr w:type="spellStart"/>
      <w:r w:rsidRPr="00EE5E90">
        <w:rPr>
          <w:rFonts w:cstheme="minorHAnsi"/>
        </w:rPr>
        <w:t>Ghadir</w:t>
      </w:r>
      <w:proofErr w:type="spellEnd"/>
      <w:r w:rsidRPr="00EE5E90">
        <w:rPr>
          <w:rFonts w:cstheme="minorHAnsi"/>
        </w:rPr>
        <w:t xml:space="preserve"> Khu</w:t>
      </w:r>
      <w:r w:rsidR="00D50C2A">
        <w:rPr>
          <w:rFonts w:cstheme="minorHAnsi"/>
        </w:rPr>
        <w:t>m</w:t>
      </w:r>
      <w:r w:rsidRPr="00EE5E90">
        <w:rPr>
          <w:rFonts w:cstheme="minorHAnsi"/>
        </w:rPr>
        <w:t>m a été juxtaposée aux décisions répétées relatives aux aliments licites (halals) et illicites (haram). Cette juxtaposition semble avoir été faite dans le but d'éviter les distorsions et les déformations de la part des adversaires de l'</w:t>
      </w:r>
      <w:r w:rsidR="00D50C2A">
        <w:rPr>
          <w:rFonts w:cstheme="minorHAnsi"/>
        </w:rPr>
        <w:t>I</w:t>
      </w:r>
      <w:r w:rsidRPr="00EE5E90">
        <w:rPr>
          <w:rFonts w:cstheme="minorHAnsi"/>
        </w:rPr>
        <w:t xml:space="preserve">mam Ali (a). En effet, en plaçant la désignation d'Ali (a) comme successeur du Prophète (s) dans le même verset que les prescriptions alimentaires, qui sont des règles claires et incontestables de l'islam, le Coran souligne l'importance et la légitimité de cette désignation. Cela rend plus difficile pour les opposants de remettre en question ou de nier l'événement de </w:t>
      </w:r>
      <w:proofErr w:type="spellStart"/>
      <w:r w:rsidRPr="00EE5E90">
        <w:rPr>
          <w:rFonts w:cstheme="minorHAnsi"/>
        </w:rPr>
        <w:t>Ghadir</w:t>
      </w:r>
      <w:proofErr w:type="spellEnd"/>
      <w:r w:rsidRPr="00EE5E90">
        <w:rPr>
          <w:rFonts w:cstheme="minorHAnsi"/>
        </w:rPr>
        <w:t xml:space="preserve"> Khu</w:t>
      </w:r>
      <w:r w:rsidR="00D50C2A">
        <w:rPr>
          <w:rFonts w:cstheme="minorHAnsi"/>
        </w:rPr>
        <w:t>m</w:t>
      </w:r>
      <w:r w:rsidRPr="00EE5E90">
        <w:rPr>
          <w:rFonts w:cstheme="minorHAnsi"/>
        </w:rPr>
        <w:t>m sans remettre en question l'ensemble du verset et, par extensio</w:t>
      </w:r>
      <w:r>
        <w:rPr>
          <w:rFonts w:cstheme="minorHAnsi"/>
        </w:rPr>
        <w:t>n, l'autorité du Coran lui-même</w:t>
      </w:r>
      <w:r w:rsidRPr="00401959">
        <w:rPr>
          <w:rFonts w:cstheme="minorHAnsi"/>
        </w:rPr>
        <w:t>.</w:t>
      </w:r>
      <w:r w:rsidRPr="00401959">
        <w:rPr>
          <w:rStyle w:val="Appelnotedebasdep"/>
          <w:rFonts w:cstheme="minorHAnsi"/>
        </w:rPr>
        <w:footnoteReference w:id="27"/>
      </w:r>
    </w:p>
    <w:p w14:paraId="7BD40E0F" w14:textId="77777777" w:rsidR="00D50C2A" w:rsidRDefault="00D50C2A" w:rsidP="00DB0D10">
      <w:pPr>
        <w:jc w:val="both"/>
        <w:rPr>
          <w:rFonts w:cstheme="minorHAnsi"/>
        </w:rPr>
      </w:pPr>
    </w:p>
    <w:p w14:paraId="112C629E" w14:textId="77777777" w:rsidR="00D50C2A" w:rsidRPr="00401959" w:rsidRDefault="00D50C2A" w:rsidP="00DB0D10">
      <w:pPr>
        <w:jc w:val="both"/>
        <w:rPr>
          <w:rFonts w:cstheme="minorHAnsi"/>
        </w:rPr>
      </w:pPr>
      <w:r>
        <w:rPr>
          <w:rFonts w:cstheme="minorHAnsi"/>
        </w:rPr>
        <w:t xml:space="preserve"> </w:t>
      </w:r>
    </w:p>
    <w:p w14:paraId="6ED002F7" w14:textId="77777777" w:rsidR="00567E57" w:rsidRDefault="00567E57" w:rsidP="00DB0D10">
      <w:pPr>
        <w:jc w:val="both"/>
        <w:rPr>
          <w:rFonts w:cstheme="minorHAnsi"/>
        </w:rPr>
      </w:pPr>
    </w:p>
    <w:p w14:paraId="23C2610B" w14:textId="4932FD5A" w:rsidR="004E315F" w:rsidRDefault="004E315F" w:rsidP="004E315F">
      <w:pPr>
        <w:jc w:val="right"/>
        <w:rPr>
          <w:rFonts w:cstheme="minorHAnsi"/>
        </w:rPr>
      </w:pPr>
      <w:proofErr w:type="spellStart"/>
      <w:r w:rsidRPr="00346C22">
        <w:rPr>
          <w:rFonts w:cs="KFGQPC Uthmanic Script HAFS"/>
          <w:color w:val="000000"/>
          <w:sz w:val="36"/>
          <w:szCs w:val="36"/>
          <w:shd w:val="clear" w:color="auto" w:fill="FFFFFF"/>
          <w:rtl/>
        </w:rPr>
        <w:t>يَسۡ‍َٔلُونَكَ</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مَاذَآ</w:t>
      </w:r>
      <w:proofErr w:type="spellEnd"/>
      <w:r w:rsidRPr="00346C22">
        <w:rPr>
          <w:rFonts w:cs="KFGQPC Uthmanic Script HAFS"/>
          <w:color w:val="000000"/>
          <w:sz w:val="36"/>
          <w:szCs w:val="36"/>
          <w:shd w:val="clear" w:color="auto" w:fill="FFFFFF"/>
          <w:rtl/>
        </w:rPr>
        <w:t xml:space="preserve"> أُحِلَّ </w:t>
      </w:r>
      <w:proofErr w:type="spellStart"/>
      <w:r w:rsidRPr="00346C22">
        <w:rPr>
          <w:rFonts w:cs="KFGQPC Uthmanic Script HAFS"/>
          <w:color w:val="000000"/>
          <w:sz w:val="36"/>
          <w:szCs w:val="36"/>
          <w:shd w:val="clear" w:color="auto" w:fill="FFFFFF"/>
          <w:rtl/>
        </w:rPr>
        <w:t>لَهُمۡۖ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قُلۡ</w:t>
      </w:r>
      <w:proofErr w:type="spellEnd"/>
      <w:r w:rsidRPr="00346C22">
        <w:rPr>
          <w:rFonts w:cs="KFGQPC Uthmanic Script HAFS"/>
          <w:color w:val="000000"/>
          <w:sz w:val="36"/>
          <w:szCs w:val="36"/>
          <w:shd w:val="clear" w:color="auto" w:fill="FFFFFF"/>
          <w:rtl/>
        </w:rPr>
        <w:t xml:space="preserve"> أُحِلَّ لَكُمُ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لطَّيِّبَٰتُ</w:t>
      </w:r>
      <w:proofErr w:type="spellEnd"/>
      <w:r w:rsidRPr="00346C22">
        <w:rPr>
          <w:rFonts w:cs="KFGQPC Uthmanic Script HAFS"/>
          <w:color w:val="000000"/>
          <w:sz w:val="36"/>
          <w:szCs w:val="36"/>
          <w:shd w:val="clear" w:color="auto" w:fill="FFFFFF"/>
          <w:rtl/>
        </w:rPr>
        <w:t xml:space="preserve"> وَمَا </w:t>
      </w:r>
      <w:proofErr w:type="spellStart"/>
      <w:r w:rsidRPr="00346C22">
        <w:rPr>
          <w:rFonts w:cs="KFGQPC Uthmanic Script HAFS"/>
          <w:color w:val="000000"/>
          <w:sz w:val="36"/>
          <w:szCs w:val="36"/>
          <w:shd w:val="clear" w:color="auto" w:fill="FFFFFF"/>
          <w:rtl/>
        </w:rPr>
        <w:t>عَلَّمۡتُم</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لۡجَوَارِحِ</w:t>
      </w:r>
      <w:proofErr w:type="spellEnd"/>
      <w:r w:rsidRPr="00346C22">
        <w:rPr>
          <w:rFonts w:cs="KFGQPC Uthmanic Script HAFS"/>
          <w:color w:val="000000"/>
          <w:sz w:val="36"/>
          <w:szCs w:val="36"/>
          <w:shd w:val="clear" w:color="auto" w:fill="FFFFFF"/>
          <w:rtl/>
        </w:rPr>
        <w:t xml:space="preserve"> مُكَلِّبِينَ تُعَلِّمُونَهُنَّ مِمَّا عَلَّمَكُمُ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فَكُلُواْ </w:t>
      </w:r>
      <w:proofErr w:type="spellStart"/>
      <w:r w:rsidRPr="00346C22">
        <w:rPr>
          <w:rFonts w:cs="KFGQPC Uthmanic Script HAFS"/>
          <w:color w:val="000000"/>
          <w:sz w:val="36"/>
          <w:szCs w:val="36"/>
          <w:shd w:val="clear" w:color="auto" w:fill="FFFFFF"/>
          <w:rtl/>
        </w:rPr>
        <w:t>مِمَّآ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أَمۡسَكۡنَ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ذۡكُرُواْ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سۡمَ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تَّقُواْ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إِنَّ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سَرِيعُ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لۡحِسَابِ</w:t>
      </w:r>
      <w:r w:rsidRPr="00346C22">
        <w:rPr>
          <w:rFonts w:cs="KFGQPC Uthmanic Script HAFS"/>
          <w:color w:val="000000"/>
          <w:sz w:val="36"/>
          <w:szCs w:val="36"/>
          <w:shd w:val="clear" w:color="auto" w:fill="FFFFFF"/>
          <w:rtl/>
        </w:rPr>
        <w:t>٤</w:t>
      </w:r>
    </w:p>
    <w:p w14:paraId="068F7D12" w14:textId="77777777" w:rsidR="004E315F" w:rsidRDefault="004E315F" w:rsidP="00DB0D10">
      <w:pPr>
        <w:jc w:val="both"/>
        <w:rPr>
          <w:rFonts w:cstheme="minorHAnsi"/>
        </w:rPr>
      </w:pPr>
    </w:p>
    <w:p w14:paraId="3D0EA715" w14:textId="7D80AE1A" w:rsidR="00567E57" w:rsidRPr="000324AF" w:rsidRDefault="00567E57" w:rsidP="00DB0D10">
      <w:pPr>
        <w:jc w:val="both"/>
        <w:rPr>
          <w:rFonts w:cstheme="minorHAnsi"/>
          <w:b/>
          <w:bCs/>
          <w:i/>
          <w:iCs/>
          <w:sz w:val="20"/>
          <w:szCs w:val="20"/>
        </w:rPr>
      </w:pPr>
      <w:r w:rsidRPr="00D211AA">
        <w:rPr>
          <w:rFonts w:cstheme="minorHAnsi"/>
          <w:b/>
          <w:bCs/>
          <w:i/>
          <w:iCs/>
          <w:sz w:val="20"/>
          <w:szCs w:val="20"/>
        </w:rPr>
        <w:t>4</w:t>
      </w:r>
      <w:r w:rsidRPr="000324AF">
        <w:rPr>
          <w:rFonts w:cstheme="minorHAnsi"/>
          <w:b/>
          <w:bCs/>
          <w:i/>
          <w:iCs/>
          <w:sz w:val="20"/>
          <w:szCs w:val="20"/>
        </w:rPr>
        <w:t>- Ils t’interrogent sur ce qui leur est déclaré licite. Dis : « Vous sont permises les bonnes nourritures, ainsi que ce que capturent les carnassiers que vous avez dressés, en leur apprenant ce qu’Allah vous a appris. Mangez donc de ce qu’elles capturent pour vous et prononcez dessus le nom d’Allah</w:t>
      </w:r>
      <w:r w:rsidR="00C57452">
        <w:rPr>
          <w:rFonts w:cstheme="minorHAnsi"/>
          <w:b/>
          <w:bCs/>
          <w:i/>
          <w:iCs/>
          <w:sz w:val="20"/>
          <w:szCs w:val="20"/>
        </w:rPr>
        <w:t> »</w:t>
      </w:r>
      <w:r w:rsidRPr="000324AF">
        <w:rPr>
          <w:rFonts w:cstheme="minorHAnsi"/>
          <w:b/>
          <w:bCs/>
          <w:i/>
          <w:iCs/>
          <w:sz w:val="20"/>
          <w:szCs w:val="20"/>
        </w:rPr>
        <w:t>. Et craignez Allah. Car Allah est, certes, prompt dans les comptes.</w:t>
      </w:r>
    </w:p>
    <w:p w14:paraId="762C9316" w14:textId="77777777" w:rsidR="00567E57" w:rsidRPr="00401959" w:rsidRDefault="00567E57" w:rsidP="00DB0D10">
      <w:pPr>
        <w:jc w:val="both"/>
        <w:rPr>
          <w:rFonts w:cstheme="minorHAnsi"/>
        </w:rPr>
      </w:pPr>
    </w:p>
    <w:p w14:paraId="2713B79E" w14:textId="77777777" w:rsidR="00567E57" w:rsidRPr="00401959" w:rsidRDefault="00567E57" w:rsidP="00DB0D10">
      <w:pPr>
        <w:jc w:val="both"/>
        <w:rPr>
          <w:rFonts w:cstheme="minorHAnsi"/>
        </w:rPr>
      </w:pPr>
      <w:r w:rsidRPr="00532378">
        <w:rPr>
          <w:rFonts w:cstheme="minorHAnsi"/>
        </w:rPr>
        <w:t xml:space="preserve">1- Le verset mentionné ci-dessus concerne spécifiquement la chasse avec des chiens entraînés et ne fait pas mention de la chasse avec d'autres animaux. Par conséquent, selon l'interprétation des juristes chiites, seule la chasse à l'aide de chiens dressés à cet effet est autorisée par ce verset. Cependant, il </w:t>
      </w:r>
      <w:r w:rsidRPr="00532378">
        <w:rPr>
          <w:rFonts w:cstheme="minorHAnsi"/>
        </w:rPr>
        <w:lastRenderedPageBreak/>
        <w:t>existe une exception à cette règle : si un autre animal de chasse, autre qu'un chien, capture un gibier mais que celui-ci est encore vivant lorsqu'il est récupéré par le chasseur, il est permis de l'immoler conformément aux rites islamiques. Dans ce cas précis, la consommation d</w:t>
      </w:r>
      <w:r>
        <w:rPr>
          <w:rFonts w:cstheme="minorHAnsi"/>
        </w:rPr>
        <w:t>u gibier devient licite (halal)</w:t>
      </w:r>
      <w:r w:rsidRPr="00401959">
        <w:rPr>
          <w:rFonts w:cstheme="minorHAnsi"/>
        </w:rPr>
        <w:t>.</w:t>
      </w:r>
    </w:p>
    <w:p w14:paraId="3A77EF5B" w14:textId="77777777" w:rsidR="00567E57" w:rsidRPr="00532378" w:rsidRDefault="00567E57" w:rsidP="00DB0D10">
      <w:pPr>
        <w:jc w:val="both"/>
        <w:rPr>
          <w:rFonts w:cstheme="minorHAnsi"/>
        </w:rPr>
      </w:pPr>
      <w:r w:rsidRPr="00532378">
        <w:rPr>
          <w:rFonts w:cstheme="minorHAnsi"/>
        </w:rPr>
        <w:t>2- Dans le cas où un chien de chasse attrape un gibier, deux situations peuvent se présenter :</w:t>
      </w:r>
    </w:p>
    <w:p w14:paraId="2626506D" w14:textId="43B07AEC" w:rsidR="00567E57" w:rsidRPr="00532378" w:rsidRDefault="00567E57" w:rsidP="00DB0D10">
      <w:pPr>
        <w:jc w:val="both"/>
        <w:rPr>
          <w:rFonts w:cstheme="minorHAnsi"/>
        </w:rPr>
      </w:pPr>
      <w:r w:rsidRPr="00532378">
        <w:rPr>
          <w:rFonts w:cstheme="minorHAnsi"/>
        </w:rPr>
        <w:t>a)</w:t>
      </w:r>
      <w:r w:rsidR="00B7558C">
        <w:rPr>
          <w:rFonts w:cstheme="minorHAnsi"/>
        </w:rPr>
        <w:t> </w:t>
      </w:r>
      <w:r w:rsidRPr="00532378">
        <w:rPr>
          <w:rFonts w:cstheme="minorHAnsi"/>
        </w:rPr>
        <w:t>Si le gibier est toujours vivant lorsqu'il est récupéré par le chasseur, ce dernier doit l'abattre selon les règles de l'abattage rituel islamique pour que sa consommation soit permise (halal). Cela implique notamment de prononcer le nom de Dieu au moment de l'abattage et de trancher les veines jugulaires, la trachée et l'œsophage de l'animal.</w:t>
      </w:r>
    </w:p>
    <w:p w14:paraId="26E81B53" w14:textId="4100055A" w:rsidR="00567E57" w:rsidRDefault="00567E57" w:rsidP="00DB0D10">
      <w:pPr>
        <w:jc w:val="both"/>
        <w:rPr>
          <w:rFonts w:cstheme="minorHAnsi"/>
        </w:rPr>
      </w:pPr>
      <w:r w:rsidRPr="00532378">
        <w:rPr>
          <w:rFonts w:cstheme="minorHAnsi"/>
        </w:rPr>
        <w:t>b) En revanche, si le gibier meurt avant que le chasseur ne puisse le récupérer, le gibier est tout de même considéré comme licite (halal). Dans ce cas, il n'est pas nécessaire de procéder à l'abattage rituel, car le gibier a été tué par l'action du chien de chasse, qui est un moyen de mise à mort aut</w:t>
      </w:r>
      <w:r>
        <w:rPr>
          <w:rFonts w:cstheme="minorHAnsi"/>
        </w:rPr>
        <w:t>orisé par le verset en question</w:t>
      </w:r>
      <w:r w:rsidRPr="00401959">
        <w:rPr>
          <w:rFonts w:cstheme="minorHAnsi"/>
        </w:rPr>
        <w:t>.</w:t>
      </w:r>
      <w:r w:rsidRPr="00401959">
        <w:rPr>
          <w:rStyle w:val="Appelnotedebasdep"/>
          <w:rFonts w:cstheme="minorHAnsi"/>
        </w:rPr>
        <w:footnoteReference w:id="28"/>
      </w:r>
    </w:p>
    <w:p w14:paraId="316CFBB2" w14:textId="77777777" w:rsidR="00F57ABD" w:rsidRDefault="00F57ABD" w:rsidP="00DB0D10">
      <w:pPr>
        <w:jc w:val="both"/>
        <w:rPr>
          <w:rFonts w:cstheme="minorHAnsi"/>
        </w:rPr>
      </w:pPr>
    </w:p>
    <w:p w14:paraId="3D00AC83" w14:textId="77777777" w:rsidR="00F57ABD" w:rsidRDefault="00F57ABD" w:rsidP="00DB0D10">
      <w:pPr>
        <w:jc w:val="both"/>
        <w:rPr>
          <w:rFonts w:cstheme="minorHAnsi"/>
        </w:rPr>
      </w:pPr>
    </w:p>
    <w:p w14:paraId="5E746A56" w14:textId="77777777" w:rsidR="00C115A5" w:rsidRDefault="00C115A5" w:rsidP="00DB0D10">
      <w:pPr>
        <w:jc w:val="both"/>
        <w:rPr>
          <w:rFonts w:cstheme="minorHAnsi"/>
        </w:rPr>
      </w:pPr>
    </w:p>
    <w:p w14:paraId="78AD8873" w14:textId="0B36426E" w:rsidR="00C115A5" w:rsidRPr="00401959" w:rsidRDefault="00C115A5" w:rsidP="00C115A5">
      <w:pPr>
        <w:jc w:val="right"/>
        <w:rPr>
          <w:rFonts w:cstheme="minorHAnsi"/>
        </w:rPr>
      </w:pP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لۡيَوۡمَ</w:t>
      </w:r>
      <w:proofErr w:type="spellEnd"/>
      <w:r w:rsidRPr="00346C22">
        <w:rPr>
          <w:rFonts w:cs="KFGQPC Uthmanic Script HAFS"/>
          <w:color w:val="000000"/>
          <w:sz w:val="36"/>
          <w:szCs w:val="36"/>
          <w:shd w:val="clear" w:color="auto" w:fill="FFFFFF"/>
          <w:rtl/>
        </w:rPr>
        <w:t xml:space="preserve"> أُحِلَّ لَكُمُ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لطَّيِّبَٰتُۖ</w:t>
      </w:r>
      <w:proofErr w:type="spellEnd"/>
      <w:r w:rsidRPr="00346C22">
        <w:rPr>
          <w:rFonts w:cs="KFGQPC Uthmanic Script HAFS"/>
          <w:color w:val="000000"/>
          <w:sz w:val="36"/>
          <w:szCs w:val="36"/>
          <w:shd w:val="clear" w:color="auto" w:fill="FFFFFF"/>
          <w:rtl/>
        </w:rPr>
        <w:t xml:space="preserve"> وَطَعَامُ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أُوتُواْ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لۡكِتَٰبَ</w:t>
      </w:r>
      <w:proofErr w:type="spellEnd"/>
      <w:r w:rsidRPr="00346C22">
        <w:rPr>
          <w:rFonts w:cs="KFGQPC Uthmanic Script HAFS"/>
          <w:color w:val="000000"/>
          <w:sz w:val="36"/>
          <w:szCs w:val="36"/>
          <w:shd w:val="clear" w:color="auto" w:fill="FFFFFF"/>
          <w:rtl/>
        </w:rPr>
        <w:t xml:space="preserve"> حِلّٞ </w:t>
      </w:r>
      <w:proofErr w:type="spellStart"/>
      <w:r w:rsidRPr="00346C22">
        <w:rPr>
          <w:rFonts w:cs="KFGQPC Uthmanic Script HAFS"/>
          <w:color w:val="000000"/>
          <w:sz w:val="36"/>
          <w:szCs w:val="36"/>
          <w:shd w:val="clear" w:color="auto" w:fill="FFFFFF"/>
          <w:rtl/>
        </w:rPr>
        <w:t>لَّكُمۡ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وَطَعَامُكُمۡ</w:t>
      </w:r>
      <w:proofErr w:type="spellEnd"/>
      <w:r w:rsidRPr="00346C22">
        <w:rPr>
          <w:rFonts w:cs="KFGQPC Uthmanic Script HAFS"/>
          <w:color w:val="000000"/>
          <w:sz w:val="36"/>
          <w:szCs w:val="36"/>
          <w:shd w:val="clear" w:color="auto" w:fill="FFFFFF"/>
          <w:rtl/>
        </w:rPr>
        <w:t xml:space="preserve"> حِلّٞ </w:t>
      </w:r>
      <w:proofErr w:type="spellStart"/>
      <w:r w:rsidRPr="00346C22">
        <w:rPr>
          <w:rFonts w:cs="KFGQPC Uthmanic Script HAFS"/>
          <w:color w:val="000000"/>
          <w:sz w:val="36"/>
          <w:szCs w:val="36"/>
          <w:shd w:val="clear" w:color="auto" w:fill="FFFFFF"/>
          <w:rtl/>
        </w:rPr>
        <w:t>لَّهُمۡۖ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لۡمُحۡصَنَٰتُ</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لۡمُؤۡمِنَٰتِ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لۡمُحۡصَنَٰتُ</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أُوتُواْ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لۡكِتَٰبَ</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color w:val="000000"/>
          <w:sz w:val="36"/>
          <w:szCs w:val="36"/>
          <w:shd w:val="clear" w:color="auto" w:fill="FFFFFF"/>
          <w:rtl/>
        </w:rPr>
        <w:t>قَبۡلِكُمۡ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إِذَآ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ءَاتَيۡتُمُوهُنَّ</w:t>
      </w:r>
      <w:proofErr w:type="spellEnd"/>
      <w:r w:rsidRPr="00346C22">
        <w:rPr>
          <w:rFonts w:cs="KFGQPC Uthmanic Script HAFS"/>
          <w:color w:val="000000"/>
          <w:sz w:val="36"/>
          <w:szCs w:val="36"/>
          <w:shd w:val="clear" w:color="auto" w:fill="FFFFFF"/>
          <w:rtl/>
        </w:rPr>
        <w:t xml:space="preserve"> أُجُورَهُنَّ </w:t>
      </w:r>
      <w:proofErr w:type="spellStart"/>
      <w:r w:rsidRPr="00346C22">
        <w:rPr>
          <w:rFonts w:cs="KFGQPC Uthmanic Script HAFS"/>
          <w:color w:val="000000"/>
          <w:sz w:val="36"/>
          <w:szCs w:val="36"/>
          <w:shd w:val="clear" w:color="auto" w:fill="FFFFFF"/>
          <w:rtl/>
        </w:rPr>
        <w:t>مُحۡصِنِينَ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غَيۡرَ</w:t>
      </w:r>
      <w:proofErr w:type="spellEnd"/>
      <w:r w:rsidRPr="00346C22">
        <w:rPr>
          <w:rFonts w:cs="KFGQPC Uthmanic Script HAFS"/>
          <w:color w:val="000000"/>
          <w:sz w:val="36"/>
          <w:szCs w:val="36"/>
          <w:shd w:val="clear" w:color="auto" w:fill="FFFFFF"/>
          <w:rtl/>
        </w:rPr>
        <w:t xml:space="preserve"> مُسَٰفِحِينَ وَلَا </w:t>
      </w:r>
      <w:proofErr w:type="spellStart"/>
      <w:r w:rsidRPr="00346C22">
        <w:rPr>
          <w:rFonts w:cs="KFGQPC Uthmanic Script HAFS"/>
          <w:color w:val="000000"/>
          <w:sz w:val="36"/>
          <w:szCs w:val="36"/>
          <w:shd w:val="clear" w:color="auto" w:fill="FFFFFF"/>
          <w:rtl/>
        </w:rPr>
        <w:t>مُتَّخِذِيٓ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أَخۡدَانٖۗ</w:t>
      </w:r>
      <w:proofErr w:type="spellEnd"/>
      <w:r w:rsidRPr="00346C22">
        <w:rPr>
          <w:rFonts w:cs="KFGQPC Uthmanic Script HAFS"/>
          <w:color w:val="000000"/>
          <w:sz w:val="36"/>
          <w:szCs w:val="36"/>
          <w:shd w:val="clear" w:color="auto" w:fill="FFFFFF"/>
          <w:rtl/>
        </w:rPr>
        <w:t xml:space="preserve"> وَمَن </w:t>
      </w:r>
      <w:proofErr w:type="spellStart"/>
      <w:r w:rsidRPr="00346C22">
        <w:rPr>
          <w:rFonts w:cs="KFGQPC Uthmanic Script HAFS"/>
          <w:color w:val="000000"/>
          <w:sz w:val="36"/>
          <w:szCs w:val="36"/>
          <w:shd w:val="clear" w:color="auto" w:fill="FFFFFF"/>
          <w:rtl/>
        </w:rPr>
        <w:t>يَكۡفُرۡ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لۡإِيمَٰنِ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فَقَدۡ</w:t>
      </w:r>
      <w:proofErr w:type="spellEnd"/>
      <w:r w:rsidRPr="00346C22">
        <w:rPr>
          <w:rFonts w:cs="KFGQPC Uthmanic Script HAFS"/>
          <w:color w:val="000000"/>
          <w:sz w:val="36"/>
          <w:szCs w:val="36"/>
          <w:shd w:val="clear" w:color="auto" w:fill="FFFFFF"/>
          <w:rtl/>
        </w:rPr>
        <w:t xml:space="preserve"> حَبِطَ </w:t>
      </w:r>
      <w:proofErr w:type="spellStart"/>
      <w:r w:rsidRPr="00346C22">
        <w:rPr>
          <w:rFonts w:cs="KFGQPC Uthmanic Script HAFS"/>
          <w:color w:val="000000"/>
          <w:sz w:val="36"/>
          <w:szCs w:val="36"/>
          <w:shd w:val="clear" w:color="auto" w:fill="FFFFFF"/>
          <w:rtl/>
        </w:rPr>
        <w:t>عَمَلُهُ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وَهُوَ فِي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لۡأٓخِرَةِ</w:t>
      </w:r>
      <w:proofErr w:type="spellEnd"/>
      <w:r w:rsidRPr="00346C22">
        <w:rPr>
          <w:rFonts w:cs="KFGQPC Uthmanic Script HAFS"/>
          <w:color w:val="000000"/>
          <w:sz w:val="36"/>
          <w:szCs w:val="36"/>
          <w:shd w:val="clear" w:color="auto" w:fill="FFFFFF"/>
          <w:rtl/>
        </w:rPr>
        <w:t xml:space="preserve"> مِنَ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لۡخَٰسِرِينَ</w:t>
      </w:r>
      <w:r w:rsidRPr="00346C22">
        <w:rPr>
          <w:rFonts w:cs="KFGQPC Uthmanic Script HAFS"/>
          <w:color w:val="000000"/>
          <w:sz w:val="36"/>
          <w:szCs w:val="36"/>
          <w:shd w:val="clear" w:color="auto" w:fill="FFFFFF"/>
          <w:rtl/>
        </w:rPr>
        <w:t>٥</w:t>
      </w:r>
    </w:p>
    <w:p w14:paraId="5DE6F70D" w14:textId="77777777" w:rsidR="00567E57" w:rsidRPr="00401959" w:rsidRDefault="00567E57" w:rsidP="00DB0D10">
      <w:pPr>
        <w:jc w:val="both"/>
        <w:rPr>
          <w:rFonts w:cstheme="minorHAnsi"/>
        </w:rPr>
      </w:pPr>
    </w:p>
    <w:p w14:paraId="00A0A949" w14:textId="35D7BC67" w:rsidR="00567E57" w:rsidRPr="000324AF" w:rsidRDefault="00567E57" w:rsidP="00DB0D10">
      <w:pPr>
        <w:jc w:val="both"/>
        <w:rPr>
          <w:rFonts w:cstheme="minorHAnsi"/>
          <w:b/>
          <w:bCs/>
          <w:i/>
          <w:iCs/>
          <w:sz w:val="20"/>
          <w:szCs w:val="20"/>
        </w:rPr>
      </w:pPr>
      <w:bookmarkStart w:id="19" w:name="_Hlk176765726"/>
      <w:r w:rsidRPr="00DB0D10">
        <w:rPr>
          <w:rFonts w:cstheme="minorHAnsi"/>
          <w:b/>
          <w:bCs/>
          <w:i/>
          <w:iCs/>
          <w:sz w:val="20"/>
          <w:szCs w:val="20"/>
        </w:rPr>
        <w:t>5- « Vous sont permises, aujourd’hui, les bonnes nourritures. Vous est permise la nourriture des gens du Livre,</w:t>
      </w:r>
      <w:r w:rsidRPr="000324AF">
        <w:rPr>
          <w:rFonts w:cstheme="minorHAnsi"/>
          <w:b/>
          <w:bCs/>
          <w:i/>
          <w:iCs/>
          <w:sz w:val="20"/>
          <w:szCs w:val="20"/>
        </w:rPr>
        <w:t xml:space="preserve"> et votre propre nourriture leur est permise. (Vous sont permises) les femmes vertueuses d’entre les croyantes, et les femmes vertueuses d’entre les gens qui ont reçu le Livre avant vous, si vous leur donniez leur </w:t>
      </w:r>
      <w:proofErr w:type="spellStart"/>
      <w:r w:rsidRPr="000324AF">
        <w:rPr>
          <w:rFonts w:cstheme="minorHAnsi"/>
          <w:b/>
          <w:bCs/>
          <w:i/>
          <w:iCs/>
          <w:sz w:val="20"/>
          <w:szCs w:val="20"/>
        </w:rPr>
        <w:t>mahr</w:t>
      </w:r>
      <w:proofErr w:type="spellEnd"/>
      <w:r w:rsidRPr="000324AF">
        <w:rPr>
          <w:rFonts w:cstheme="minorHAnsi"/>
          <w:b/>
          <w:bCs/>
          <w:i/>
          <w:iCs/>
          <w:sz w:val="20"/>
          <w:szCs w:val="20"/>
        </w:rPr>
        <w:t xml:space="preserve"> (dot), avec contrat de mariage, non en débauchés ni en preneurs d’amantes. Et quiconque abjure la foi, alors vaine devient son action, et il sera dans l’au-delà, du nombre des perdants</w:t>
      </w:r>
      <w:r w:rsidR="0047413C">
        <w:rPr>
          <w:rFonts w:cstheme="minorHAnsi"/>
          <w:b/>
          <w:bCs/>
          <w:i/>
          <w:iCs/>
          <w:sz w:val="20"/>
          <w:szCs w:val="20"/>
        </w:rPr>
        <w:t> »</w:t>
      </w:r>
      <w:r w:rsidRPr="000324AF">
        <w:rPr>
          <w:rFonts w:cstheme="minorHAnsi"/>
          <w:b/>
          <w:bCs/>
          <w:i/>
          <w:iCs/>
          <w:sz w:val="20"/>
          <w:szCs w:val="20"/>
        </w:rPr>
        <w:t>.</w:t>
      </w:r>
    </w:p>
    <w:bookmarkEnd w:id="19"/>
    <w:p w14:paraId="2E8AF6CA" w14:textId="77777777" w:rsidR="00567E57" w:rsidRPr="00401959" w:rsidRDefault="00567E57" w:rsidP="00DB0D10">
      <w:pPr>
        <w:jc w:val="both"/>
        <w:rPr>
          <w:rFonts w:cstheme="minorHAnsi"/>
        </w:rPr>
      </w:pPr>
    </w:p>
    <w:p w14:paraId="14982A1C" w14:textId="16C67CDB" w:rsidR="00DB0D10" w:rsidRPr="00DB0D10" w:rsidRDefault="00DB0D10" w:rsidP="00DB0D10">
      <w:pPr>
        <w:jc w:val="both"/>
        <w:rPr>
          <w:rFonts w:ascii="Calibri" w:eastAsia="Calibri" w:hAnsi="Calibri" w:cs="Calibri"/>
        </w:rPr>
      </w:pPr>
      <w:bookmarkStart w:id="20" w:name="_Hlk154143877"/>
      <w:r w:rsidRPr="00DB0D10">
        <w:rPr>
          <w:rFonts w:ascii="Calibri" w:eastAsia="Calibri" w:hAnsi="Calibri" w:cs="Calibri"/>
        </w:rPr>
        <w:t>1-</w:t>
      </w:r>
      <w:r w:rsidR="00B7558C">
        <w:rPr>
          <w:rFonts w:ascii="Calibri" w:eastAsia="Calibri" w:hAnsi="Calibri" w:cs="Calibri"/>
        </w:rPr>
        <w:t> </w:t>
      </w:r>
      <w:r w:rsidRPr="00DB0D10">
        <w:rPr>
          <w:rFonts w:ascii="Calibri" w:eastAsia="Calibri" w:hAnsi="Calibri" w:cs="Calibri"/>
        </w:rPr>
        <w:t>L'interprétation du terme « </w:t>
      </w:r>
      <w:r w:rsidRPr="00DB0D10">
        <w:rPr>
          <w:rFonts w:ascii="Calibri" w:eastAsia="Calibri" w:hAnsi="Calibri" w:cs="Calibri"/>
          <w:b/>
          <w:bCs/>
        </w:rPr>
        <w:t>al-</w:t>
      </w:r>
      <w:proofErr w:type="spellStart"/>
      <w:r w:rsidRPr="00DB0D10">
        <w:rPr>
          <w:rFonts w:ascii="Calibri" w:eastAsia="Calibri" w:hAnsi="Calibri" w:cs="Calibri"/>
          <w:b/>
          <w:bCs/>
        </w:rPr>
        <w:t>yawm</w:t>
      </w:r>
      <w:proofErr w:type="spellEnd"/>
      <w:r w:rsidRPr="00DB0D10">
        <w:rPr>
          <w:rFonts w:ascii="Calibri" w:eastAsia="Calibri" w:hAnsi="Calibri" w:cs="Calibri"/>
        </w:rPr>
        <w:t> » (</w:t>
      </w:r>
      <w:r w:rsidRPr="00DB0D10">
        <w:rPr>
          <w:rFonts w:ascii="Calibri" w:eastAsia="Calibri" w:hAnsi="Calibri" w:cs="Calibri"/>
          <w:b/>
          <w:bCs/>
          <w:sz w:val="20"/>
          <w:szCs w:val="20"/>
        </w:rPr>
        <w:t>aujourd’hui</w:t>
      </w:r>
      <w:r w:rsidRPr="00DB0D10">
        <w:rPr>
          <w:rFonts w:ascii="Calibri" w:eastAsia="Calibri" w:hAnsi="Calibri" w:cs="Calibri"/>
        </w:rPr>
        <w:t>) dans le verset mentionné ci-dessus fait l'objet de différentes opinions parmi les exégètes et les savants. Trois possibilités principales sont avancées :</w:t>
      </w:r>
    </w:p>
    <w:p w14:paraId="2C942913" w14:textId="77777777" w:rsidR="00DB0D10" w:rsidRPr="00DB0D10" w:rsidRDefault="00DB0D10" w:rsidP="00DB0D10">
      <w:pPr>
        <w:jc w:val="both"/>
        <w:rPr>
          <w:rFonts w:ascii="Calibri" w:eastAsia="Calibri" w:hAnsi="Calibri" w:cs="Calibri"/>
        </w:rPr>
      </w:pPr>
      <w:r w:rsidRPr="00DB0D10">
        <w:rPr>
          <w:rFonts w:ascii="Calibri" w:eastAsia="Calibri" w:hAnsi="Calibri" w:cs="Calibri"/>
        </w:rPr>
        <w:t>a) Le jour d'Arafat : certains exégètes considèrent que « </w:t>
      </w:r>
      <w:r w:rsidRPr="00DB0D10">
        <w:rPr>
          <w:rFonts w:ascii="Calibri" w:eastAsia="Calibri" w:hAnsi="Calibri" w:cs="Calibri"/>
          <w:b/>
          <w:bCs/>
          <w:sz w:val="20"/>
          <w:szCs w:val="20"/>
        </w:rPr>
        <w:t>aujourd’hui</w:t>
      </w:r>
      <w:r w:rsidRPr="00DB0D10">
        <w:rPr>
          <w:rFonts w:ascii="Calibri" w:eastAsia="Calibri" w:hAnsi="Calibri" w:cs="Calibri"/>
        </w:rPr>
        <w:t xml:space="preserve"> » fait référence au jour d'Arafat, le 9e jour du mois de Dhul </w:t>
      </w:r>
      <w:proofErr w:type="spellStart"/>
      <w:r w:rsidRPr="00DB0D10">
        <w:rPr>
          <w:rFonts w:ascii="Calibri" w:eastAsia="Calibri" w:hAnsi="Calibri" w:cs="Calibri"/>
        </w:rPr>
        <w:t>Hijjah</w:t>
      </w:r>
      <w:proofErr w:type="spellEnd"/>
      <w:r w:rsidRPr="00DB0D10">
        <w:rPr>
          <w:rFonts w:ascii="Calibri" w:eastAsia="Calibri" w:hAnsi="Calibri" w:cs="Calibri"/>
        </w:rPr>
        <w:t>, lors du pèlerinage à La Mecque.</w:t>
      </w:r>
    </w:p>
    <w:p w14:paraId="4AF87A85" w14:textId="77777777" w:rsidR="00DB0D10" w:rsidRPr="00DB0D10" w:rsidRDefault="00DB0D10" w:rsidP="00DB0D10">
      <w:pPr>
        <w:jc w:val="both"/>
        <w:rPr>
          <w:rFonts w:ascii="Calibri" w:eastAsia="Calibri" w:hAnsi="Calibri" w:cs="Calibri"/>
        </w:rPr>
      </w:pPr>
      <w:r w:rsidRPr="00DB0D10">
        <w:rPr>
          <w:rFonts w:ascii="Calibri" w:eastAsia="Calibri" w:hAnsi="Calibri" w:cs="Calibri"/>
        </w:rPr>
        <w:t>b) Le lendemain de la conquête de Khaybar</w:t>
      </w:r>
      <w:r w:rsidRPr="00DB0D10">
        <w:rPr>
          <w:rFonts w:ascii="Calibri" w:eastAsia="Calibri" w:hAnsi="Calibri" w:cs="Calibri"/>
          <w:vertAlign w:val="superscript"/>
        </w:rPr>
        <w:t xml:space="preserve"> </w:t>
      </w:r>
      <w:r w:rsidRPr="00DB0D10">
        <w:rPr>
          <w:rFonts w:ascii="Calibri" w:eastAsia="Calibri" w:hAnsi="Calibri" w:cs="Calibri"/>
          <w:vertAlign w:val="superscript"/>
        </w:rPr>
        <w:footnoteReference w:id="29"/>
      </w:r>
      <w:r w:rsidRPr="00DB0D10">
        <w:rPr>
          <w:rFonts w:ascii="Calibri" w:eastAsia="Calibri" w:hAnsi="Calibri" w:cs="Calibri"/>
        </w:rPr>
        <w:t xml:space="preserve"> </w:t>
      </w:r>
      <w:bookmarkEnd w:id="20"/>
      <w:r w:rsidRPr="00DB0D10">
        <w:rPr>
          <w:rFonts w:ascii="Calibri" w:eastAsia="Calibri" w:hAnsi="Calibri" w:cs="Calibri"/>
        </w:rPr>
        <w:t xml:space="preserve">: d'autres savants estiment que « ce jour » correspond au lendemain de la victoire des musulmans lors de la bataille de Khaybar. </w:t>
      </w:r>
    </w:p>
    <w:p w14:paraId="39811822" w14:textId="39D922FC" w:rsidR="00DB0D10" w:rsidRPr="00DB0D10" w:rsidRDefault="00DB0D10" w:rsidP="00DB0D10">
      <w:pPr>
        <w:jc w:val="both"/>
        <w:rPr>
          <w:rFonts w:ascii="Calibri" w:eastAsia="Calibri" w:hAnsi="Calibri" w:cs="Calibri"/>
        </w:rPr>
      </w:pPr>
      <w:r w:rsidRPr="00DB0D10">
        <w:rPr>
          <w:rFonts w:ascii="Calibri" w:eastAsia="Calibri" w:hAnsi="Calibri" w:cs="Calibri"/>
        </w:rPr>
        <w:lastRenderedPageBreak/>
        <w:t xml:space="preserve">c) Le jour de </w:t>
      </w:r>
      <w:proofErr w:type="spellStart"/>
      <w:r w:rsidRPr="00DB0D10">
        <w:rPr>
          <w:rFonts w:ascii="Calibri" w:eastAsia="Calibri" w:hAnsi="Calibri" w:cs="Calibri"/>
        </w:rPr>
        <w:t>Ghadir</w:t>
      </w:r>
      <w:proofErr w:type="spellEnd"/>
      <w:r w:rsidRPr="00DB0D10">
        <w:rPr>
          <w:rFonts w:ascii="Calibri" w:eastAsia="Calibri" w:hAnsi="Calibri" w:cs="Calibri"/>
        </w:rPr>
        <w:t xml:space="preserve"> Khumm : une troisième interprétation, considérée comme la plus plausible par tous les savants chiites, associe « </w:t>
      </w:r>
      <w:r w:rsidRPr="00DB0D10">
        <w:rPr>
          <w:rFonts w:ascii="Calibri" w:eastAsia="Calibri" w:hAnsi="Calibri" w:cs="Calibri"/>
          <w:b/>
          <w:bCs/>
          <w:sz w:val="20"/>
          <w:szCs w:val="20"/>
        </w:rPr>
        <w:t>aujourd’hui</w:t>
      </w:r>
      <w:r w:rsidRPr="00DB0D10">
        <w:rPr>
          <w:rFonts w:ascii="Calibri" w:eastAsia="Calibri" w:hAnsi="Calibri" w:cs="Calibri"/>
        </w:rPr>
        <w:t xml:space="preserve"> » à l'événement de </w:t>
      </w:r>
      <w:proofErr w:type="spellStart"/>
      <w:r w:rsidRPr="00DB0D10">
        <w:rPr>
          <w:rFonts w:ascii="Calibri" w:eastAsia="Calibri" w:hAnsi="Calibri" w:cs="Calibri"/>
        </w:rPr>
        <w:t>Ghadir</w:t>
      </w:r>
      <w:proofErr w:type="spellEnd"/>
      <w:r w:rsidRPr="00DB0D10">
        <w:rPr>
          <w:rFonts w:ascii="Calibri" w:eastAsia="Calibri" w:hAnsi="Calibri" w:cs="Calibri"/>
        </w:rPr>
        <w:t xml:space="preserve"> Khumm. Les partisans de cette dernière interprétation avancent plusieurs arguments pour étayer leur position. Ils soulignent notamment que la désignation d'Ali (a) comme successeur du Prophète (s) a pu susciter le découragement et la déception des mécréants et des hypocrites, qui s'opposaient à l'autorité de la famille du Prophète </w:t>
      </w:r>
      <w:r w:rsidR="000206C7">
        <w:rPr>
          <w:rFonts w:ascii="Calibri" w:eastAsia="Calibri" w:hAnsi="Calibri" w:cs="Calibri"/>
        </w:rPr>
        <w:t xml:space="preserve">(s) </w:t>
      </w:r>
      <w:r w:rsidRPr="00DB0D10">
        <w:rPr>
          <w:rFonts w:ascii="Calibri" w:eastAsia="Calibri" w:hAnsi="Calibri" w:cs="Calibri"/>
        </w:rPr>
        <w:t>(</w:t>
      </w:r>
      <w:proofErr w:type="spellStart"/>
      <w:r w:rsidRPr="00DB0D10">
        <w:rPr>
          <w:rFonts w:ascii="Calibri" w:eastAsia="Calibri" w:hAnsi="Calibri" w:cs="Calibri"/>
        </w:rPr>
        <w:t>Ahlal</w:t>
      </w:r>
      <w:proofErr w:type="spellEnd"/>
      <w:r w:rsidRPr="00DB0D10">
        <w:rPr>
          <w:rFonts w:ascii="Calibri" w:eastAsia="Calibri" w:hAnsi="Calibri" w:cs="Calibri"/>
        </w:rPr>
        <w:t xml:space="preserve"> Bayt)</w:t>
      </w:r>
      <w:r w:rsidR="000206C7">
        <w:rPr>
          <w:rFonts w:ascii="Calibri" w:eastAsia="Calibri" w:hAnsi="Calibri" w:cs="Calibri"/>
        </w:rPr>
        <w:t xml:space="preserve"> (a)</w:t>
      </w:r>
      <w:r w:rsidRPr="00DB0D10">
        <w:rPr>
          <w:rFonts w:ascii="Calibri" w:eastAsia="Calibri" w:hAnsi="Calibri" w:cs="Calibri"/>
        </w:rPr>
        <w:t>. En effet, cette désignation a renforcé la position des musulmans fidèles à Ali (a) et à sa descendance, et a pu être perçue comme un revers pour ceux qui espéraient affaiblir la communauté musulmane après le départ du Prophète (s).</w:t>
      </w:r>
    </w:p>
    <w:p w14:paraId="6C3121F0" w14:textId="2EE93337" w:rsidR="00567E57" w:rsidRPr="00F40F98" w:rsidRDefault="00567E57" w:rsidP="00DB0D10">
      <w:pPr>
        <w:jc w:val="both"/>
        <w:rPr>
          <w:rFonts w:cstheme="minorHAnsi"/>
        </w:rPr>
      </w:pPr>
      <w:r w:rsidRPr="00F40F98">
        <w:rPr>
          <w:rFonts w:cstheme="minorHAnsi"/>
        </w:rPr>
        <w:t>2-</w:t>
      </w:r>
      <w:r w:rsidR="00B7558C">
        <w:rPr>
          <w:rFonts w:cstheme="minorHAnsi"/>
        </w:rPr>
        <w:t> </w:t>
      </w:r>
      <w:r w:rsidRPr="00F40F98">
        <w:rPr>
          <w:rFonts w:cstheme="minorHAnsi"/>
        </w:rPr>
        <w:t>Le verset mentionné ci-dessus soulève la question de la licéité de la nourriture des Gens du Livre pour les musulmans. Deux points de vue principaux émergent parmi les savants et les juristes musulmans :</w:t>
      </w:r>
    </w:p>
    <w:p w14:paraId="33EFD6DE" w14:textId="1D03125D" w:rsidR="00567E57" w:rsidRPr="00F40F98" w:rsidRDefault="00567E57" w:rsidP="00DB0D10">
      <w:pPr>
        <w:jc w:val="both"/>
        <w:rPr>
          <w:rFonts w:cstheme="minorHAnsi"/>
        </w:rPr>
      </w:pPr>
      <w:r w:rsidRPr="00F40F98">
        <w:rPr>
          <w:rFonts w:cstheme="minorHAnsi"/>
        </w:rPr>
        <w:t>a)</w:t>
      </w:r>
      <w:r w:rsidR="00B7558C">
        <w:rPr>
          <w:rFonts w:cstheme="minorHAnsi"/>
        </w:rPr>
        <w:t> </w:t>
      </w:r>
      <w:r w:rsidRPr="00F40F98">
        <w:rPr>
          <w:rFonts w:cstheme="minorHAnsi"/>
        </w:rPr>
        <w:t>Le premier point de vue considère que toute nourriture provenant des juifs, des chrétiens et des communautés similaires est autorisée et licite pour les musulmans. Selon cette interprétation, le verset ne pose aucune restriction particulière quant à la nature de la nourriture consommée par les Gens du Livre.</w:t>
      </w:r>
    </w:p>
    <w:p w14:paraId="1312E508" w14:textId="77777777" w:rsidR="00567E57" w:rsidRPr="00F40F98" w:rsidRDefault="00567E57" w:rsidP="00DB0D10">
      <w:pPr>
        <w:jc w:val="both"/>
        <w:rPr>
          <w:rFonts w:cstheme="minorHAnsi"/>
        </w:rPr>
      </w:pPr>
      <w:r w:rsidRPr="00F40F98">
        <w:rPr>
          <w:rFonts w:cstheme="minorHAnsi"/>
        </w:rPr>
        <w:t>b) Le second point de vue apporte une nuance importante à cette autorisation. Selon cette perspective, la nourriture des Gens du Livre est effectivement halal pour les musulmans, à l'exception notable de la viande des animaux qu'ils ont immolés. Les savants avancent plusieurs arguments pour étayer cette position :</w:t>
      </w:r>
    </w:p>
    <w:p w14:paraId="56E92A56" w14:textId="77777777" w:rsidR="00567E57" w:rsidRPr="00F40F98" w:rsidRDefault="00567E57" w:rsidP="00DB0D10">
      <w:pPr>
        <w:jc w:val="both"/>
        <w:rPr>
          <w:rFonts w:cstheme="minorHAnsi"/>
        </w:rPr>
      </w:pPr>
      <w:r w:rsidRPr="00F40F98">
        <w:rPr>
          <w:rFonts w:cstheme="minorHAnsi"/>
        </w:rPr>
        <w:t>- Premièrement, ils soulignent que les Gens du Livre ne mentionnent pas systématiquement le nom d'Allah au moment de l'abattage des animaux, une condition essentielle pour que la viande soit considérée comme halal selon les normes islamiques.</w:t>
      </w:r>
    </w:p>
    <w:p w14:paraId="4A0A1B8E" w14:textId="77777777" w:rsidR="00567E57" w:rsidRPr="00F40F98" w:rsidRDefault="00567E57" w:rsidP="00DB0D10">
      <w:pPr>
        <w:jc w:val="both"/>
        <w:rPr>
          <w:rFonts w:cstheme="minorHAnsi"/>
        </w:rPr>
      </w:pPr>
      <w:r w:rsidRPr="00F40F98">
        <w:rPr>
          <w:rFonts w:cstheme="minorHAnsi"/>
        </w:rPr>
        <w:t>- Deuxièmement, les Gens du Livre n'observent pas certaines conditions et pratiques spécifiques à l'abattage rituel islamique. Le non-respect de ces règles affecte également la licéité de la viande.</w:t>
      </w:r>
    </w:p>
    <w:p w14:paraId="00CFE929" w14:textId="77777777" w:rsidR="00567E57" w:rsidRPr="00401959" w:rsidRDefault="00567E57" w:rsidP="00DB0D10">
      <w:pPr>
        <w:jc w:val="both"/>
        <w:rPr>
          <w:rFonts w:cstheme="minorHAnsi"/>
        </w:rPr>
      </w:pPr>
      <w:r w:rsidRPr="00F40F98">
        <w:rPr>
          <w:rFonts w:cstheme="minorHAnsi"/>
        </w:rPr>
        <w:t xml:space="preserve">Le deuxième point de vue est mentionné dans les récits des </w:t>
      </w:r>
      <w:proofErr w:type="spellStart"/>
      <w:r w:rsidRPr="00F40F98">
        <w:rPr>
          <w:rFonts w:cstheme="minorHAnsi"/>
        </w:rPr>
        <w:t>Ahlal</w:t>
      </w:r>
      <w:proofErr w:type="spellEnd"/>
      <w:r w:rsidR="00284302">
        <w:rPr>
          <w:rFonts w:cstheme="minorHAnsi"/>
        </w:rPr>
        <w:t xml:space="preserve"> </w:t>
      </w:r>
      <w:r w:rsidRPr="00F40F98">
        <w:rPr>
          <w:rFonts w:cstheme="minorHAnsi"/>
        </w:rPr>
        <w:t>Bayt (a) et est a</w:t>
      </w:r>
      <w:r>
        <w:rPr>
          <w:rFonts w:cstheme="minorHAnsi"/>
        </w:rPr>
        <w:t>ccepté par les juristes chiites</w:t>
      </w:r>
      <w:r w:rsidRPr="00401959">
        <w:rPr>
          <w:rFonts w:cstheme="minorHAnsi"/>
        </w:rPr>
        <w:t>.</w:t>
      </w:r>
      <w:r w:rsidRPr="00401959">
        <w:rPr>
          <w:rStyle w:val="Appelnotedebasdep"/>
          <w:rFonts w:cstheme="minorHAnsi"/>
        </w:rPr>
        <w:footnoteReference w:id="30"/>
      </w:r>
    </w:p>
    <w:p w14:paraId="433083D0" w14:textId="738EBE8B" w:rsidR="00567E57" w:rsidRPr="006E119D" w:rsidRDefault="00567E57" w:rsidP="00DB0D10">
      <w:pPr>
        <w:jc w:val="both"/>
        <w:rPr>
          <w:rFonts w:cstheme="minorHAnsi"/>
        </w:rPr>
      </w:pPr>
      <w:bookmarkStart w:id="21" w:name="_Hlk176765763"/>
      <w:r w:rsidRPr="006E119D">
        <w:rPr>
          <w:rFonts w:cstheme="minorHAnsi"/>
        </w:rPr>
        <w:t>3-</w:t>
      </w:r>
      <w:r w:rsidR="00755C6A">
        <w:rPr>
          <w:rFonts w:cstheme="minorHAnsi"/>
        </w:rPr>
        <w:t> </w:t>
      </w:r>
      <w:r w:rsidRPr="006E119D">
        <w:rPr>
          <w:rFonts w:cstheme="minorHAnsi"/>
        </w:rPr>
        <w:t>La question de la socialisation avec les Gens du Livre et de la consommation de leur nourriture suscite des divergences d'opinions parmi les juristes musulmans. Deux points de vue principaux se dégagent :</w:t>
      </w:r>
    </w:p>
    <w:p w14:paraId="373DAC10" w14:textId="77777777" w:rsidR="00567E57" w:rsidRPr="006E119D" w:rsidRDefault="00567E57" w:rsidP="00DB0D10">
      <w:pPr>
        <w:jc w:val="both"/>
        <w:rPr>
          <w:rFonts w:cstheme="minorHAnsi"/>
        </w:rPr>
      </w:pPr>
      <w:r w:rsidRPr="006E119D">
        <w:rPr>
          <w:rFonts w:cstheme="minorHAnsi"/>
        </w:rPr>
        <w:t>a) Le premier groupe de juristes considère que les Gens du Livre ne sont pas purs sur le plan rituel. Conséquemment, ces juristes déconseillent fortement la socialisation étroite avec les Ahl al-</w:t>
      </w:r>
      <w:proofErr w:type="spellStart"/>
      <w:r w:rsidRPr="006E119D">
        <w:rPr>
          <w:rFonts w:cstheme="minorHAnsi"/>
        </w:rPr>
        <w:t>Kitab</w:t>
      </w:r>
      <w:proofErr w:type="spellEnd"/>
      <w:r w:rsidR="00A30583">
        <w:rPr>
          <w:rStyle w:val="Appelnotedebasdep"/>
          <w:rFonts w:cstheme="minorHAnsi"/>
        </w:rPr>
        <w:footnoteReference w:id="31"/>
      </w:r>
      <w:r w:rsidRPr="006E119D">
        <w:rPr>
          <w:rFonts w:cstheme="minorHAnsi"/>
        </w:rPr>
        <w:t xml:space="preserve"> et la consommation de leur nourriture. </w:t>
      </w:r>
    </w:p>
    <w:bookmarkEnd w:id="21"/>
    <w:p w14:paraId="53FEBD86" w14:textId="77777777" w:rsidR="00567E57" w:rsidRPr="00401959" w:rsidRDefault="00567E57" w:rsidP="00DB0D10">
      <w:pPr>
        <w:jc w:val="both"/>
        <w:rPr>
          <w:rFonts w:cstheme="minorHAnsi"/>
        </w:rPr>
      </w:pPr>
      <w:r w:rsidRPr="006E119D">
        <w:rPr>
          <w:rFonts w:cstheme="minorHAnsi"/>
        </w:rPr>
        <w:lastRenderedPageBreak/>
        <w:t xml:space="preserve">b) Le second groupe de juristes adopte une position plus nuancée et considère que les Gens du Livre sont purs. Partant de ce principe, ces juristes estiment qu'il n'y a aucun problème à partager des repas avec les Gens du Livre et à socialiser avec eux, dans le </w:t>
      </w:r>
      <w:r>
        <w:rPr>
          <w:rFonts w:cstheme="minorHAnsi"/>
        </w:rPr>
        <w:t>respect mutuel et la bienséance</w:t>
      </w:r>
      <w:r w:rsidRPr="00401959">
        <w:rPr>
          <w:rFonts w:cstheme="minorHAnsi"/>
        </w:rPr>
        <w:t>.</w:t>
      </w:r>
    </w:p>
    <w:p w14:paraId="6EB9A41B" w14:textId="5AC45C77" w:rsidR="00567E57" w:rsidRPr="006E119D" w:rsidRDefault="00567E57" w:rsidP="00DB0D10">
      <w:pPr>
        <w:jc w:val="both"/>
        <w:rPr>
          <w:rFonts w:cstheme="minorHAnsi"/>
        </w:rPr>
      </w:pPr>
      <w:r w:rsidRPr="006E119D">
        <w:rPr>
          <w:rFonts w:cstheme="minorHAnsi"/>
        </w:rPr>
        <w:t>4-</w:t>
      </w:r>
      <w:r w:rsidR="00755C6A">
        <w:rPr>
          <w:rFonts w:cstheme="minorHAnsi"/>
        </w:rPr>
        <w:t> </w:t>
      </w:r>
      <w:r w:rsidRPr="006E119D">
        <w:rPr>
          <w:rFonts w:cstheme="minorHAnsi"/>
        </w:rPr>
        <w:t xml:space="preserve">La question du mariage avec les Gens du Livre est abordée différemment selon le genre dans la jurisprudence islamique. Les hommes musulmans sont autorisés à épouser des femmes issues des Gens du Livre, </w:t>
      </w:r>
      <w:r w:rsidRPr="00085BDF">
        <w:rPr>
          <w:rFonts w:cstheme="minorHAnsi"/>
        </w:rPr>
        <w:t>mais seulement dans le cadre d'un mariage temporaire</w:t>
      </w:r>
      <w:r w:rsidRPr="006E119D">
        <w:rPr>
          <w:rFonts w:cstheme="minorHAnsi"/>
        </w:rPr>
        <w:t>. Cependant, les femmes musulmanes ne sont pas autorisées à épouser des hommes issus des Gens du Livre, que ce soit dans un mariage temporaire ou permanent. Cette interdiction repose sur plusieurs arguments avancés par les juristes :</w:t>
      </w:r>
      <w:r>
        <w:rPr>
          <w:rFonts w:cstheme="minorHAnsi"/>
        </w:rPr>
        <w:t xml:space="preserve"> </w:t>
      </w:r>
    </w:p>
    <w:p w14:paraId="62D98542" w14:textId="77777777" w:rsidR="00567E57" w:rsidRPr="006E119D" w:rsidRDefault="00567E57" w:rsidP="00DB0D10">
      <w:pPr>
        <w:jc w:val="both"/>
        <w:rPr>
          <w:rFonts w:cstheme="minorHAnsi"/>
        </w:rPr>
      </w:pPr>
      <w:r w:rsidRPr="006E119D">
        <w:rPr>
          <w:rFonts w:cstheme="minorHAnsi"/>
        </w:rPr>
        <w:t>a) L'islam accorde une grande importance à la protection de la foi et de l'identité religieuse de la femme musulmane. Les juristes craignent qu'un mariage avec un non-musulman puisse compromettre la pratique religieuse de la femme et l'exposer à des influences contraires à l'islam. Ils soulignent que dans un couple, l'homme a souvent un rôle de leadership et de prise de décision, ce qui pourrait avoir un impact sur la foi de son épouse.</w:t>
      </w:r>
    </w:p>
    <w:p w14:paraId="4DDA3315" w14:textId="62AEFA10" w:rsidR="00567E57" w:rsidRPr="006E119D" w:rsidRDefault="00567E57" w:rsidP="00DB0D10">
      <w:pPr>
        <w:jc w:val="both"/>
        <w:rPr>
          <w:rFonts w:cstheme="minorHAnsi"/>
        </w:rPr>
      </w:pPr>
      <w:r w:rsidRPr="006E119D">
        <w:rPr>
          <w:rFonts w:cstheme="minorHAnsi"/>
        </w:rPr>
        <w:t>b)</w:t>
      </w:r>
      <w:r w:rsidR="00755C6A">
        <w:rPr>
          <w:rFonts w:cstheme="minorHAnsi"/>
        </w:rPr>
        <w:t> </w:t>
      </w:r>
      <w:r w:rsidRPr="006E119D">
        <w:rPr>
          <w:rFonts w:cstheme="minorHAnsi"/>
        </w:rPr>
        <w:t>Certains juristes avancent l'argument selon lequel les femmes ont une nature émotionnelle plus sensible et sont donc plus susceptibles d'être influencées par les croyances et les opinions de leur mari. Ils craignent qu'une femme musulmane épousant un homme non-musulman puisse être exposée à des idées considérées comme blasphématoires ou contraires à l'islam, mettant ainsi en péril sa foi et sa pratique religieuse.</w:t>
      </w:r>
    </w:p>
    <w:p w14:paraId="46E67B01" w14:textId="77777777" w:rsidR="00567E57" w:rsidRPr="00401959" w:rsidRDefault="00567E57" w:rsidP="00DB0D10">
      <w:pPr>
        <w:jc w:val="both"/>
        <w:rPr>
          <w:rFonts w:cstheme="minorHAnsi"/>
        </w:rPr>
      </w:pPr>
      <w:r w:rsidRPr="006E119D">
        <w:rPr>
          <w:rFonts w:cstheme="minorHAnsi"/>
        </w:rPr>
        <w:t>c) D'autres juristes mettent en avant des considérations liées à l'éducation des enfants issus d'un tel mariage. Ils soulignent l'importance pour les enfants d'être élevés dans un environnement islamique, avec des parents partageant la même foi et les mêmes valeurs. Un mariage mixte pourrait compromettre cet objectif et créer des conflits dans l'é</w:t>
      </w:r>
      <w:r>
        <w:rPr>
          <w:rFonts w:cstheme="minorHAnsi"/>
        </w:rPr>
        <w:t>ducation religieuse des enfants</w:t>
      </w:r>
      <w:r w:rsidRPr="00401959">
        <w:rPr>
          <w:rFonts w:cstheme="minorHAnsi"/>
        </w:rPr>
        <w:t>.</w:t>
      </w:r>
      <w:r w:rsidRPr="00401959">
        <w:rPr>
          <w:rStyle w:val="Appelnotedebasdep"/>
          <w:rFonts w:cstheme="minorHAnsi"/>
        </w:rPr>
        <w:footnoteReference w:id="32"/>
      </w:r>
    </w:p>
    <w:p w14:paraId="1309AF0E" w14:textId="77777777" w:rsidR="00567E57" w:rsidRDefault="00567E57" w:rsidP="00DB0D10">
      <w:pPr>
        <w:jc w:val="both"/>
        <w:rPr>
          <w:rFonts w:cstheme="minorHAnsi"/>
        </w:rPr>
      </w:pPr>
    </w:p>
    <w:p w14:paraId="758D6FD1" w14:textId="77777777" w:rsidR="008828BB" w:rsidRDefault="008828BB" w:rsidP="00DB0D10">
      <w:pPr>
        <w:jc w:val="both"/>
        <w:rPr>
          <w:rFonts w:cstheme="minorHAnsi"/>
        </w:rPr>
      </w:pPr>
    </w:p>
    <w:p w14:paraId="66E93834" w14:textId="77777777" w:rsidR="00755C6A" w:rsidRDefault="00755C6A" w:rsidP="00DB0D10">
      <w:pPr>
        <w:jc w:val="both"/>
        <w:rPr>
          <w:rFonts w:cstheme="minorHAnsi"/>
        </w:rPr>
      </w:pPr>
    </w:p>
    <w:p w14:paraId="66F00D6B" w14:textId="77777777" w:rsidR="00C115A5" w:rsidRDefault="00C115A5" w:rsidP="00DB0D10">
      <w:pPr>
        <w:jc w:val="both"/>
        <w:rPr>
          <w:rFonts w:cstheme="minorHAnsi"/>
        </w:rPr>
      </w:pPr>
    </w:p>
    <w:p w14:paraId="02EE259D" w14:textId="611299AA" w:rsidR="00C115A5" w:rsidRPr="00401959" w:rsidRDefault="00C115A5" w:rsidP="00C115A5">
      <w:pPr>
        <w:jc w:val="right"/>
        <w:rPr>
          <w:rFonts w:cstheme="minorHAnsi"/>
        </w:rPr>
      </w:pPr>
      <w:proofErr w:type="spellStart"/>
      <w:r w:rsidRPr="00346C22">
        <w:rPr>
          <w:rFonts w:cs="KFGQPC Uthmanic Script HAFS"/>
          <w:color w:val="000000"/>
          <w:sz w:val="36"/>
          <w:szCs w:val="36"/>
          <w:shd w:val="clear" w:color="auto" w:fill="FFFFFF"/>
          <w:rtl/>
        </w:rPr>
        <w:t>يَٰٓأَيُّهَا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ءَامَنُوٓاْ</w:t>
      </w:r>
      <w:proofErr w:type="spellEnd"/>
      <w:r w:rsidRPr="00346C22">
        <w:rPr>
          <w:rFonts w:cs="KFGQPC Uthmanic Script HAFS"/>
          <w:color w:val="000000"/>
          <w:sz w:val="36"/>
          <w:szCs w:val="36"/>
          <w:shd w:val="clear" w:color="auto" w:fill="FFFFFF"/>
          <w:rtl/>
        </w:rPr>
        <w:t xml:space="preserve"> إِذَا </w:t>
      </w:r>
      <w:proofErr w:type="spellStart"/>
      <w:r w:rsidRPr="00346C22">
        <w:rPr>
          <w:rFonts w:cs="KFGQPC Uthmanic Script HAFS"/>
          <w:color w:val="000000"/>
          <w:sz w:val="36"/>
          <w:szCs w:val="36"/>
          <w:shd w:val="clear" w:color="auto" w:fill="FFFFFF"/>
          <w:rtl/>
        </w:rPr>
        <w:t>قُمۡتُمۡ</w:t>
      </w:r>
      <w:proofErr w:type="spellEnd"/>
      <w:r w:rsidRPr="00346C22">
        <w:rPr>
          <w:rFonts w:cs="KFGQPC Uthmanic Script HAFS"/>
          <w:color w:val="000000"/>
          <w:sz w:val="36"/>
          <w:szCs w:val="36"/>
          <w:shd w:val="clear" w:color="auto" w:fill="FFFFFF"/>
          <w:rtl/>
        </w:rPr>
        <w:t xml:space="preserve"> إِلَى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لصَّلَوٰةِ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غۡسِلُواْ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وُجُوهَكُمۡ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وَأَيۡدِيَكُمۡ</w:t>
      </w:r>
      <w:proofErr w:type="spellEnd"/>
      <w:r w:rsidRPr="00346C22">
        <w:rPr>
          <w:rFonts w:cs="KFGQPC Uthmanic Script HAFS"/>
          <w:color w:val="000000"/>
          <w:sz w:val="36"/>
          <w:szCs w:val="36"/>
          <w:shd w:val="clear" w:color="auto" w:fill="FFFFFF"/>
          <w:rtl/>
        </w:rPr>
        <w:t xml:space="preserve"> إِلَى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لۡمَرَافِقِ</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مۡسَحُواْ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بِرُءُوسِكُمۡ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وَأَرۡجُلَكُمۡ</w:t>
      </w:r>
      <w:proofErr w:type="spellEnd"/>
      <w:r w:rsidRPr="00346C22">
        <w:rPr>
          <w:rFonts w:cs="KFGQPC Uthmanic Script HAFS"/>
          <w:color w:val="000000"/>
          <w:sz w:val="36"/>
          <w:szCs w:val="36"/>
          <w:shd w:val="clear" w:color="auto" w:fill="FFFFFF"/>
          <w:rtl/>
        </w:rPr>
        <w:t xml:space="preserve"> إِلَى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لۡكَعۡبَيۡنِۚ</w:t>
      </w:r>
      <w:proofErr w:type="spellEnd"/>
      <w:r w:rsidRPr="00346C22">
        <w:rPr>
          <w:rFonts w:cs="KFGQPC Uthmanic Script HAFS"/>
          <w:color w:val="000000"/>
          <w:sz w:val="36"/>
          <w:szCs w:val="36"/>
          <w:shd w:val="clear" w:color="auto" w:fill="FFFFFF"/>
          <w:rtl/>
        </w:rPr>
        <w:t xml:space="preserve"> وَإِن </w:t>
      </w:r>
      <w:proofErr w:type="spellStart"/>
      <w:r w:rsidRPr="00346C22">
        <w:rPr>
          <w:rFonts w:cs="KFGQPC Uthmanic Script HAFS"/>
          <w:color w:val="000000"/>
          <w:sz w:val="36"/>
          <w:szCs w:val="36"/>
          <w:shd w:val="clear" w:color="auto" w:fill="FFFFFF"/>
          <w:rtl/>
        </w:rPr>
        <w:t>كُنتُمۡ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جُنُبٗا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طَّهَّرُواْۚ</w:t>
      </w:r>
      <w:proofErr w:type="spellEnd"/>
      <w:r w:rsidRPr="00346C22">
        <w:rPr>
          <w:rFonts w:cs="KFGQPC Uthmanic Script HAFS"/>
          <w:color w:val="000000"/>
          <w:sz w:val="36"/>
          <w:szCs w:val="36"/>
          <w:shd w:val="clear" w:color="auto" w:fill="FFFFFF"/>
          <w:rtl/>
        </w:rPr>
        <w:t xml:space="preserve"> وَإِن كُنتُم </w:t>
      </w:r>
      <w:proofErr w:type="spellStart"/>
      <w:r w:rsidRPr="00346C22">
        <w:rPr>
          <w:rFonts w:cs="KFGQPC Uthmanic Script HAFS"/>
          <w:color w:val="000000"/>
          <w:sz w:val="36"/>
          <w:szCs w:val="36"/>
          <w:shd w:val="clear" w:color="auto" w:fill="FFFFFF"/>
          <w:rtl/>
        </w:rPr>
        <w:t>مَّرۡضَىٰٓ</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w:t>
      </w:r>
      <w:proofErr w:type="spellEnd"/>
      <w:r w:rsidRPr="00346C22">
        <w:rPr>
          <w:rFonts w:cs="KFGQPC Uthmanic Script HAFS"/>
          <w:color w:val="000000"/>
          <w:sz w:val="36"/>
          <w:szCs w:val="36"/>
          <w:shd w:val="clear" w:color="auto" w:fill="FFFFFF"/>
          <w:rtl/>
        </w:rPr>
        <w:t xml:space="preserve"> عَلَىٰ سَفَر</w:t>
      </w:r>
      <w:r w:rsidRPr="00346C22">
        <w:rPr>
          <w:rFonts w:cs="KFGQPC Uthmanic Script HAFS" w:hint="eastAsia"/>
          <w:color w:val="000000"/>
          <w:sz w:val="36"/>
          <w:szCs w:val="36"/>
          <w:shd w:val="clear" w:color="auto" w:fill="FFFFFF"/>
          <w:rtl/>
        </w:rPr>
        <w:t>ٍ</w:t>
      </w:r>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جَآءَ</w:t>
      </w:r>
      <w:proofErr w:type="spellEnd"/>
      <w:r w:rsidRPr="00346C22">
        <w:rPr>
          <w:rFonts w:cs="KFGQPC Uthmanic Script HAFS"/>
          <w:color w:val="000000"/>
          <w:sz w:val="36"/>
          <w:szCs w:val="36"/>
          <w:shd w:val="clear" w:color="auto" w:fill="FFFFFF"/>
          <w:rtl/>
        </w:rPr>
        <w:t xml:space="preserve"> أَحَدٞ مِّنكُم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لۡغَآئِطِ</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لَٰمَسۡتُمُ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لنِّسَآءَ</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فَلَمۡ</w:t>
      </w:r>
      <w:proofErr w:type="spellEnd"/>
      <w:r w:rsidRPr="00346C22">
        <w:rPr>
          <w:rFonts w:cs="KFGQPC Uthmanic Script HAFS"/>
          <w:color w:val="000000"/>
          <w:sz w:val="36"/>
          <w:szCs w:val="36"/>
          <w:shd w:val="clear" w:color="auto" w:fill="FFFFFF"/>
          <w:rtl/>
        </w:rPr>
        <w:t xml:space="preserve"> تَجِدُواْ </w:t>
      </w:r>
      <w:proofErr w:type="spellStart"/>
      <w:r w:rsidRPr="00346C22">
        <w:rPr>
          <w:rFonts w:cs="KFGQPC Uthmanic Script HAFS"/>
          <w:color w:val="000000"/>
          <w:sz w:val="36"/>
          <w:szCs w:val="36"/>
          <w:shd w:val="clear" w:color="auto" w:fill="FFFFFF"/>
          <w:rtl/>
        </w:rPr>
        <w:t>مَآء</w:t>
      </w:r>
      <w:proofErr w:type="spellEnd"/>
      <w:r w:rsidRPr="00346C22">
        <w:rPr>
          <w:rFonts w:cs="KFGQPC Uthmanic Script HAFS"/>
          <w:color w:val="000000"/>
          <w:sz w:val="36"/>
          <w:szCs w:val="36"/>
          <w:shd w:val="clear" w:color="auto" w:fill="FFFFFF"/>
          <w:rtl/>
        </w:rPr>
        <w:t xml:space="preserve">ٗ فَتَيَمَّمُواْ </w:t>
      </w:r>
      <w:proofErr w:type="spellStart"/>
      <w:r w:rsidRPr="00346C22">
        <w:rPr>
          <w:rFonts w:cs="KFGQPC Uthmanic Script HAFS"/>
          <w:color w:val="000000"/>
          <w:sz w:val="36"/>
          <w:szCs w:val="36"/>
          <w:shd w:val="clear" w:color="auto" w:fill="FFFFFF"/>
          <w:rtl/>
        </w:rPr>
        <w:t>صَعِيدٗا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طَيِّبٗا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مۡسَحُواْ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بِوُجُوهِكُمۡ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وَأَيۡدِيكُم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مِّنۡهُۚ</w:t>
      </w:r>
      <w:proofErr w:type="spellEnd"/>
      <w:r w:rsidRPr="00346C22">
        <w:rPr>
          <w:rFonts w:cs="KFGQPC Uthmanic Script HAFS"/>
          <w:color w:val="000000"/>
          <w:sz w:val="36"/>
          <w:szCs w:val="36"/>
          <w:shd w:val="clear" w:color="auto" w:fill="FFFFFF"/>
          <w:rtl/>
        </w:rPr>
        <w:t xml:space="preserve"> مَا يُرِيدُ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لِيَجۡعَلَ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w:t>
      </w:r>
      <w:proofErr w:type="spellEnd"/>
      <w:r w:rsidRPr="00346C22">
        <w:rPr>
          <w:rFonts w:cs="KFGQPC Uthmanic Script HAFS"/>
          <w:color w:val="000000"/>
          <w:sz w:val="36"/>
          <w:szCs w:val="36"/>
          <w:shd w:val="clear" w:color="auto" w:fill="FFFFFF"/>
          <w:rtl/>
        </w:rPr>
        <w:t xml:space="preserve"> حَرَجٖ وَلَٰكِن يُرِيدُ </w:t>
      </w:r>
      <w:proofErr w:type="spellStart"/>
      <w:r w:rsidRPr="00346C22">
        <w:rPr>
          <w:rFonts w:cs="KFGQPC Uthmanic Script HAFS"/>
          <w:color w:val="000000"/>
          <w:sz w:val="36"/>
          <w:szCs w:val="36"/>
          <w:shd w:val="clear" w:color="auto" w:fill="FFFFFF"/>
          <w:rtl/>
        </w:rPr>
        <w:t>لِ</w:t>
      </w:r>
      <w:r w:rsidRPr="00346C22">
        <w:rPr>
          <w:rFonts w:cs="KFGQPC Uthmanic Script HAFS" w:hint="eastAsia"/>
          <w:color w:val="000000"/>
          <w:sz w:val="36"/>
          <w:szCs w:val="36"/>
          <w:shd w:val="clear" w:color="auto" w:fill="FFFFFF"/>
          <w:rtl/>
        </w:rPr>
        <w:t>يُطَهِّرَكُمۡ</w:t>
      </w:r>
      <w:proofErr w:type="spellEnd"/>
      <w:r w:rsidRPr="00346C22">
        <w:rPr>
          <w:rFonts w:cs="KFGQPC Uthmanic Script HAFS"/>
          <w:color w:val="000000"/>
          <w:sz w:val="36"/>
          <w:szCs w:val="36"/>
          <w:shd w:val="clear" w:color="auto" w:fill="FFFFFF"/>
          <w:rtl/>
        </w:rPr>
        <w:t xml:space="preserve"> وَلِيُتِمَّ </w:t>
      </w:r>
      <w:proofErr w:type="spellStart"/>
      <w:r w:rsidRPr="00346C22">
        <w:rPr>
          <w:rFonts w:cs="KFGQPC Uthmanic Script HAFS"/>
          <w:color w:val="000000"/>
          <w:sz w:val="36"/>
          <w:szCs w:val="36"/>
          <w:shd w:val="clear" w:color="auto" w:fill="FFFFFF"/>
          <w:rtl/>
        </w:rPr>
        <w:t>نِعۡمَتَهُ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لَعَلَّكُمۡ</w:t>
      </w:r>
      <w:proofErr w:type="spellEnd"/>
      <w:r w:rsidRPr="00346C22">
        <w:rPr>
          <w:rFonts w:cs="KFGQPC Uthmanic Script HAFS"/>
          <w:color w:val="000000"/>
          <w:sz w:val="36"/>
          <w:szCs w:val="36"/>
          <w:shd w:val="clear" w:color="auto" w:fill="FFFFFF"/>
          <w:rtl/>
        </w:rPr>
        <w:t xml:space="preserve"> تَشۡكُرُونَ٦</w:t>
      </w:r>
    </w:p>
    <w:p w14:paraId="4E07ACEC" w14:textId="77777777" w:rsidR="00567E57" w:rsidRPr="00401959" w:rsidRDefault="00567E57" w:rsidP="00DB0D10">
      <w:pPr>
        <w:jc w:val="both"/>
        <w:rPr>
          <w:rFonts w:cstheme="minorHAnsi"/>
        </w:rPr>
      </w:pPr>
    </w:p>
    <w:p w14:paraId="75B7E558" w14:textId="5648DD50" w:rsidR="00BE0083" w:rsidRPr="00BE0083" w:rsidRDefault="00BE0083" w:rsidP="00DB0D10">
      <w:pPr>
        <w:jc w:val="both"/>
        <w:rPr>
          <w:rFonts w:cstheme="minorHAnsi"/>
          <w:b/>
          <w:bCs/>
          <w:i/>
          <w:iCs/>
          <w:sz w:val="20"/>
          <w:szCs w:val="20"/>
        </w:rPr>
      </w:pPr>
      <w:r w:rsidRPr="00BE0083">
        <w:rPr>
          <w:rFonts w:cstheme="minorHAnsi"/>
          <w:b/>
          <w:bCs/>
          <w:i/>
          <w:iCs/>
          <w:sz w:val="20"/>
          <w:szCs w:val="20"/>
        </w:rPr>
        <w:t xml:space="preserve">6- Croyants, quand vous vous apprêtez à la Prière, [faites les ablutions :] </w:t>
      </w:r>
      <w:proofErr w:type="spellStart"/>
      <w:r w:rsidRPr="00BE0083">
        <w:rPr>
          <w:rFonts w:cstheme="minorHAnsi"/>
          <w:b/>
          <w:bCs/>
          <w:i/>
          <w:iCs/>
          <w:sz w:val="20"/>
          <w:szCs w:val="20"/>
        </w:rPr>
        <w:t>lavez</w:t>
      </w:r>
      <w:proofErr w:type="spellEnd"/>
      <w:r w:rsidRPr="00BE0083">
        <w:rPr>
          <w:rFonts w:cstheme="minorHAnsi"/>
          <w:b/>
          <w:bCs/>
          <w:i/>
          <w:iCs/>
          <w:sz w:val="20"/>
          <w:szCs w:val="20"/>
        </w:rPr>
        <w:t xml:space="preserve">-vous le visage et les mains jusqu’à (y compris) les coudes, passez les mains mouillées sur la tête et les pieds jusqu’aux chevilles. Et si vous êtes pollués, purifiez-vous (faites les grandes ablutions). Si vous êtes malades ou en voyage, si l’un de vous vient de satisfaire ses besoins naturels, ou si vous avez eu des rapports [intimes] avec les femmes et que vous ne trouviez pas d’eau, recourez à une terre pure (faites le </w:t>
      </w:r>
      <w:proofErr w:type="spellStart"/>
      <w:r w:rsidRPr="00BE0083">
        <w:rPr>
          <w:rFonts w:cstheme="minorHAnsi"/>
          <w:b/>
          <w:bCs/>
          <w:i/>
          <w:iCs/>
          <w:sz w:val="20"/>
          <w:szCs w:val="20"/>
        </w:rPr>
        <w:t>Tayamm</w:t>
      </w:r>
      <w:r w:rsidR="00F00355">
        <w:rPr>
          <w:rFonts w:cstheme="minorHAnsi"/>
          <w:b/>
          <w:bCs/>
          <w:i/>
          <w:iCs/>
          <w:sz w:val="20"/>
          <w:szCs w:val="20"/>
        </w:rPr>
        <w:t>o</w:t>
      </w:r>
      <w:r w:rsidRPr="00BE0083">
        <w:rPr>
          <w:rFonts w:cstheme="minorHAnsi"/>
          <w:b/>
          <w:bCs/>
          <w:i/>
          <w:iCs/>
          <w:sz w:val="20"/>
          <w:szCs w:val="20"/>
        </w:rPr>
        <w:t>um</w:t>
      </w:r>
      <w:proofErr w:type="spellEnd"/>
      <w:r w:rsidRPr="00BE0083">
        <w:rPr>
          <w:rFonts w:cstheme="minorHAnsi"/>
          <w:b/>
          <w:bCs/>
          <w:i/>
          <w:iCs/>
          <w:sz w:val="20"/>
          <w:szCs w:val="20"/>
        </w:rPr>
        <w:t xml:space="preserve">) [touchez la terre avec les paumes] que vous passerez sur votre visage et vos mains. </w:t>
      </w:r>
      <w:r w:rsidR="00DB0D10">
        <w:rPr>
          <w:rFonts w:cstheme="minorHAnsi"/>
          <w:b/>
          <w:bCs/>
          <w:i/>
          <w:iCs/>
          <w:sz w:val="20"/>
          <w:szCs w:val="20"/>
        </w:rPr>
        <w:t>Allah</w:t>
      </w:r>
      <w:r w:rsidRPr="00BE0083">
        <w:rPr>
          <w:rFonts w:cstheme="minorHAnsi"/>
          <w:b/>
          <w:bCs/>
          <w:i/>
          <w:iCs/>
          <w:sz w:val="20"/>
          <w:szCs w:val="20"/>
        </w:rPr>
        <w:t xml:space="preserve"> ne veut pas vous imposer quelque gêne, mais Il veut vous purifier et combler Ses bienfaits envers vous afin que vous soyez reconnaissants.</w:t>
      </w:r>
    </w:p>
    <w:p w14:paraId="63FB7548" w14:textId="77777777" w:rsidR="00567E57" w:rsidRPr="00401959" w:rsidRDefault="00567E57" w:rsidP="00DB0D10">
      <w:pPr>
        <w:jc w:val="both"/>
        <w:rPr>
          <w:rFonts w:cstheme="minorHAnsi"/>
        </w:rPr>
      </w:pPr>
    </w:p>
    <w:p w14:paraId="40CF3C39" w14:textId="77777777" w:rsidR="00567E57" w:rsidRPr="00CD44A6" w:rsidRDefault="00CD44A6" w:rsidP="00DB0D10">
      <w:pPr>
        <w:jc w:val="both"/>
        <w:rPr>
          <w:rFonts w:cstheme="minorHAnsi"/>
        </w:rPr>
      </w:pPr>
      <w:r w:rsidRPr="00CD44A6">
        <w:rPr>
          <w:rFonts w:cstheme="minorHAnsi"/>
        </w:rPr>
        <w:t>1-</w:t>
      </w:r>
      <w:r>
        <w:rPr>
          <w:rFonts w:cstheme="minorHAnsi"/>
        </w:rPr>
        <w:t xml:space="preserve"> </w:t>
      </w:r>
      <w:r w:rsidR="00567E57" w:rsidRPr="00CD44A6">
        <w:rPr>
          <w:rFonts w:cstheme="minorHAnsi"/>
        </w:rPr>
        <w:t>Ce verset énonce de manière générale les principaux éléments constitutifs des ablutions, à savoir : le lavage du visage</w:t>
      </w:r>
      <w:r w:rsidR="008828BB" w:rsidRPr="00CD44A6">
        <w:rPr>
          <w:rFonts w:cstheme="minorHAnsi"/>
        </w:rPr>
        <w:t xml:space="preserve"> </w:t>
      </w:r>
      <w:r w:rsidR="00567E57" w:rsidRPr="00CD44A6">
        <w:rPr>
          <w:rFonts w:cstheme="minorHAnsi"/>
        </w:rPr>
        <w:t>; le lavage des mains jusqu'aux coudes</w:t>
      </w:r>
      <w:r w:rsidR="008828BB" w:rsidRPr="00CD44A6">
        <w:rPr>
          <w:rFonts w:cstheme="minorHAnsi"/>
        </w:rPr>
        <w:t xml:space="preserve"> </w:t>
      </w:r>
      <w:r w:rsidR="00567E57" w:rsidRPr="00CD44A6">
        <w:rPr>
          <w:rFonts w:cstheme="minorHAnsi"/>
        </w:rPr>
        <w:t xml:space="preserve">; l'essuyage de la tête avec les mains mouillées et l'essuyage des pieds jusqu'aux chevilles. Cependant, les détails précis de chacune de ces étapes ne sont pas mentionnés dans le verset. C'est là que les enseignements des </w:t>
      </w:r>
      <w:proofErr w:type="spellStart"/>
      <w:r w:rsidR="00567E57" w:rsidRPr="00CD44A6">
        <w:rPr>
          <w:rFonts w:cstheme="minorHAnsi"/>
        </w:rPr>
        <w:t>Ahlal</w:t>
      </w:r>
      <w:proofErr w:type="spellEnd"/>
      <w:r w:rsidR="008828BB" w:rsidRPr="00CD44A6">
        <w:rPr>
          <w:rFonts w:cstheme="minorHAnsi"/>
        </w:rPr>
        <w:t xml:space="preserve"> </w:t>
      </w:r>
      <w:r w:rsidR="00567E57" w:rsidRPr="00CD44A6">
        <w:rPr>
          <w:rFonts w:cstheme="minorHAnsi"/>
        </w:rPr>
        <w:t xml:space="preserve">Bayt </w:t>
      </w:r>
      <w:r w:rsidR="008828BB" w:rsidRPr="00CD44A6">
        <w:rPr>
          <w:rFonts w:cstheme="minorHAnsi"/>
        </w:rPr>
        <w:t xml:space="preserve">(a) </w:t>
      </w:r>
      <w:r w:rsidR="00567E57" w:rsidRPr="00CD44A6">
        <w:rPr>
          <w:rFonts w:cstheme="minorHAnsi"/>
        </w:rPr>
        <w:t xml:space="preserve">apportent des éclaircissements supplémentaires. Les récits rapportés par les </w:t>
      </w:r>
      <w:proofErr w:type="spellStart"/>
      <w:r w:rsidR="00567E57" w:rsidRPr="00CD44A6">
        <w:rPr>
          <w:rFonts w:cstheme="minorHAnsi"/>
        </w:rPr>
        <w:t>Ahlal</w:t>
      </w:r>
      <w:proofErr w:type="spellEnd"/>
      <w:r w:rsidR="008828BB" w:rsidRPr="00CD44A6">
        <w:rPr>
          <w:rFonts w:cstheme="minorHAnsi"/>
        </w:rPr>
        <w:t xml:space="preserve"> </w:t>
      </w:r>
      <w:r w:rsidR="00567E57" w:rsidRPr="00CD44A6">
        <w:rPr>
          <w:rFonts w:cstheme="minorHAnsi"/>
        </w:rPr>
        <w:t>Bayt</w:t>
      </w:r>
      <w:r w:rsidR="008828BB" w:rsidRPr="00CD44A6">
        <w:rPr>
          <w:rFonts w:cstheme="minorHAnsi"/>
        </w:rPr>
        <w:t xml:space="preserve"> (a)</w:t>
      </w:r>
      <w:r w:rsidR="00567E57" w:rsidRPr="00CD44A6">
        <w:rPr>
          <w:rFonts w:cstheme="minorHAnsi"/>
        </w:rPr>
        <w:t xml:space="preserve"> décrivent avec précision la manière dont le Prophète Mohammad (s) accomplissait ses ablutions.</w:t>
      </w:r>
      <w:r w:rsidR="00567E57" w:rsidRPr="00401959">
        <w:rPr>
          <w:rStyle w:val="Appelnotedebasdep"/>
          <w:rFonts w:cstheme="minorHAnsi"/>
        </w:rPr>
        <w:footnoteReference w:id="33"/>
      </w:r>
      <w:r w:rsidR="00567E57" w:rsidRPr="00CD44A6">
        <w:rPr>
          <w:rFonts w:cstheme="minorHAnsi"/>
        </w:rPr>
        <w:t xml:space="preserve"> </w:t>
      </w:r>
    </w:p>
    <w:p w14:paraId="0D793828" w14:textId="77777777" w:rsidR="00DB0D10" w:rsidRPr="00DB0D10" w:rsidRDefault="00DB0D10" w:rsidP="00DB0D10">
      <w:pPr>
        <w:jc w:val="both"/>
        <w:rPr>
          <w:rFonts w:ascii="Calibri" w:eastAsia="Calibri" w:hAnsi="Calibri" w:cs="Calibri"/>
        </w:rPr>
      </w:pPr>
      <w:r w:rsidRPr="00DB0D10">
        <w:rPr>
          <w:rFonts w:ascii="Calibri" w:eastAsia="Calibri" w:hAnsi="Calibri" w:cs="Calibri"/>
        </w:rPr>
        <w:t xml:space="preserve">2- </w:t>
      </w:r>
      <w:r w:rsidRPr="00DB0D10">
        <w:rPr>
          <w:rFonts w:ascii="Calibri" w:eastAsia="Calibri" w:hAnsi="Calibri" w:cs="Calibri"/>
          <w:b/>
          <w:bCs/>
        </w:rPr>
        <w:t>Le lavage du visage lors des ablutions :</w:t>
      </w:r>
      <w:r w:rsidRPr="00DB0D10">
        <w:rPr>
          <w:rFonts w:ascii="Calibri" w:eastAsia="Calibri" w:hAnsi="Calibri" w:cs="Calibri"/>
        </w:rPr>
        <w:t xml:space="preserve"> La surface du visage à laver lors des ablutions est délimitée par des repères précis. En longueur, elle s'étend de la racine des cheveux au sommet du front jusqu'à la partie inférieure du menton. En largeur, elle correspond à l'espace que l'on peut couvrir en écartant la main, de l'extrémité du pouce à celle du majeur. Ces délimitations sont essentielles pour garantir que l'intégralité du visage soit correctement lavée, sans en omettre aucune partie. Ainsi, le front, les joues, le nez, les lèvres et le menton doivent tous être mouillés lors des ablutions. </w:t>
      </w:r>
    </w:p>
    <w:p w14:paraId="454E1632" w14:textId="7E6C16D1" w:rsidR="00567E57" w:rsidRPr="00DB0D10" w:rsidRDefault="00DB0D10" w:rsidP="00DB0D10">
      <w:pPr>
        <w:jc w:val="both"/>
        <w:rPr>
          <w:rFonts w:cstheme="minorHAnsi"/>
        </w:rPr>
      </w:pPr>
      <w:r w:rsidRPr="00755C6A">
        <w:rPr>
          <w:rFonts w:ascii="Calibri" w:eastAsia="Calibri" w:hAnsi="Calibri" w:cs="Calibri"/>
        </w:rPr>
        <w:t>3-</w:t>
      </w:r>
      <w:r w:rsidRPr="00DB0D10">
        <w:rPr>
          <w:rFonts w:ascii="Calibri" w:eastAsia="Calibri" w:hAnsi="Calibri" w:cs="Calibri"/>
          <w:b/>
          <w:bCs/>
        </w:rPr>
        <w:t xml:space="preserve"> Le lavage des mains lors des ablutions</w:t>
      </w:r>
      <w:r w:rsidRPr="00DB0D10">
        <w:rPr>
          <w:rFonts w:ascii="Calibri" w:eastAsia="Calibri" w:hAnsi="Calibri" w:cs="Calibri"/>
        </w:rPr>
        <w:t xml:space="preserve"> : Le lavage des mains lors des ablutions s'étend jusqu'aux coudes, qui doivent également être lavés. Le terme « </w:t>
      </w:r>
      <w:proofErr w:type="spellStart"/>
      <w:r w:rsidRPr="00DB0D10">
        <w:rPr>
          <w:rFonts w:ascii="Calibri" w:eastAsia="Calibri" w:hAnsi="Calibri" w:cs="Calibri"/>
          <w:b/>
          <w:bCs/>
        </w:rPr>
        <w:t>ilaa</w:t>
      </w:r>
      <w:proofErr w:type="spellEnd"/>
      <w:r w:rsidRPr="00DB0D10">
        <w:rPr>
          <w:rFonts w:ascii="Calibri" w:eastAsia="Calibri" w:hAnsi="Calibri" w:cs="Calibri"/>
        </w:rPr>
        <w:t xml:space="preserve"> » (jusqu'à) employé dans le verset coranique relatif aux ablutions sert à indiquer la limite du lavage. Pour mieux comprendre ce principe, prenons un exemple : si quelqu'un demande à un peintre « Peins le mur de la pièce du sol jusqu'à un mètre », il est évident que l'objectif n'est pas de décrire le sens du mouvement (de bas en haut), mais bien de définir la hauteur à atteindre. De la même manière, dans le contexte des ablutions, le mot « </w:t>
      </w:r>
      <w:proofErr w:type="spellStart"/>
      <w:r w:rsidRPr="00DB0D10">
        <w:rPr>
          <w:rFonts w:ascii="Calibri" w:eastAsia="Calibri" w:hAnsi="Calibri" w:cs="Calibri"/>
          <w:b/>
          <w:bCs/>
        </w:rPr>
        <w:t>ilaa</w:t>
      </w:r>
      <w:proofErr w:type="spellEnd"/>
      <w:r w:rsidRPr="00DB0D10">
        <w:rPr>
          <w:rFonts w:ascii="Calibri" w:eastAsia="Calibri" w:hAnsi="Calibri" w:cs="Calibri"/>
        </w:rPr>
        <w:t xml:space="preserve"> » précise l'étendue du lavage des mains. Toutefois, le verset ne spécifie pas explicitement le sens dans lequel effectuer ce lavage : des doigts vers le coude ou du coude vers les doigts. C'est en se référant à la Sounna</w:t>
      </w:r>
      <w:r w:rsidRPr="00DB0D10">
        <w:rPr>
          <w:rFonts w:ascii="Calibri" w:eastAsia="Calibri" w:hAnsi="Calibri" w:cs="Calibri"/>
          <w:vertAlign w:val="superscript"/>
        </w:rPr>
        <w:footnoteReference w:id="34"/>
      </w:r>
      <w:r w:rsidRPr="00DB0D10">
        <w:rPr>
          <w:rFonts w:ascii="Calibri" w:eastAsia="Calibri" w:hAnsi="Calibri" w:cs="Calibri"/>
        </w:rPr>
        <w:t xml:space="preserve"> du Prophète Mohammad (s), telle que transmise par les </w:t>
      </w:r>
      <w:proofErr w:type="spellStart"/>
      <w:r w:rsidRPr="00DB0D10">
        <w:rPr>
          <w:rFonts w:ascii="Calibri" w:eastAsia="Calibri" w:hAnsi="Calibri" w:cs="Calibri"/>
        </w:rPr>
        <w:t>Ahlal</w:t>
      </w:r>
      <w:proofErr w:type="spellEnd"/>
      <w:r w:rsidRPr="00DB0D10">
        <w:rPr>
          <w:rFonts w:ascii="Calibri" w:eastAsia="Calibri" w:hAnsi="Calibri" w:cs="Calibri"/>
        </w:rPr>
        <w:t xml:space="preserve"> Bayt (a), que l'on comprend que le lavage doit commencer au coude et se poursuivre naturellement jusqu'à l'extrémité des doigts. Cette précision garantit que l'intégralité des mains et des avant-bras soit purifiée lors des ablutions.</w:t>
      </w:r>
    </w:p>
    <w:p w14:paraId="5FB64B70" w14:textId="77777777" w:rsidR="00567E57" w:rsidRPr="00401959" w:rsidRDefault="00567E57" w:rsidP="00DB0D10">
      <w:pPr>
        <w:jc w:val="both"/>
        <w:rPr>
          <w:rFonts w:cstheme="minorHAnsi"/>
        </w:rPr>
      </w:pPr>
      <w:r w:rsidRPr="007F655E">
        <w:rPr>
          <w:rFonts w:cstheme="minorHAnsi"/>
        </w:rPr>
        <w:t>4-</w:t>
      </w:r>
      <w:r w:rsidR="006859C8">
        <w:rPr>
          <w:rFonts w:cstheme="minorHAnsi"/>
        </w:rPr>
        <w:t xml:space="preserve"> </w:t>
      </w:r>
      <w:r w:rsidRPr="007F655E">
        <w:rPr>
          <w:rFonts w:cstheme="minorHAnsi"/>
        </w:rPr>
        <w:t>Lors des ablutions, l'essuyage de la tête est une étape importante qui doit être effectuée avec soin et précision. Contrairement à ce que l'on pourrait penser, il n'est pas nécessaire d'essuyer l'intégralité de la tête. En réalité, seule une partie spécifique de la tête doit être touchée et essuyée pour que cette étape des ablutions soit considérée comme valide. La zone concernée par l'essuyage correspond au quart avant de la tête, c'est-à-dire la partie située au-dessus du front, délimitée par la naissance des cheveux. Il suffit de passer la main mouillée sur cette partie de la tête pour que cette étape des ablutio</w:t>
      </w:r>
      <w:r>
        <w:rPr>
          <w:rFonts w:cstheme="minorHAnsi"/>
        </w:rPr>
        <w:t>ns soit considérée comme valide</w:t>
      </w:r>
      <w:r w:rsidRPr="00401959">
        <w:rPr>
          <w:rFonts w:cstheme="minorHAnsi"/>
        </w:rPr>
        <w:t xml:space="preserve">. </w:t>
      </w:r>
    </w:p>
    <w:p w14:paraId="6F78E844" w14:textId="306F5A35" w:rsidR="00567E57" w:rsidRPr="00401959" w:rsidRDefault="00567E57" w:rsidP="00DB0D10">
      <w:pPr>
        <w:jc w:val="both"/>
        <w:rPr>
          <w:rFonts w:cstheme="minorHAnsi"/>
        </w:rPr>
      </w:pPr>
      <w:r w:rsidRPr="006A546B">
        <w:rPr>
          <w:rFonts w:cstheme="minorHAnsi"/>
        </w:rPr>
        <w:lastRenderedPageBreak/>
        <w:t xml:space="preserve">5- L'essuyage des pieds fait partie intégrante des ablutions et doit être effectué avec soin et précision. Contrairement au lavage pratiqué dans d'autres rites, les musulmans chiites essuient leurs pieds lors des ablutions. Cette pratique trouve son fondement dans le Coran et les enseignements des </w:t>
      </w:r>
      <w:proofErr w:type="spellStart"/>
      <w:r w:rsidRPr="006A546B">
        <w:rPr>
          <w:rFonts w:cstheme="minorHAnsi"/>
        </w:rPr>
        <w:t>Ahlal</w:t>
      </w:r>
      <w:proofErr w:type="spellEnd"/>
      <w:r w:rsidR="006859C8">
        <w:rPr>
          <w:rFonts w:cstheme="minorHAnsi"/>
        </w:rPr>
        <w:t xml:space="preserve"> </w:t>
      </w:r>
      <w:r w:rsidRPr="006A546B">
        <w:rPr>
          <w:rFonts w:cstheme="minorHAnsi"/>
        </w:rPr>
        <w:t>Bayt</w:t>
      </w:r>
      <w:r w:rsidR="00C115A5">
        <w:rPr>
          <w:rFonts w:cstheme="minorHAnsi"/>
        </w:rPr>
        <w:t> </w:t>
      </w:r>
      <w:r w:rsidR="006859C8">
        <w:rPr>
          <w:rFonts w:cstheme="minorHAnsi"/>
        </w:rPr>
        <w:t>(a)</w:t>
      </w:r>
      <w:r w:rsidRPr="006A546B">
        <w:rPr>
          <w:rFonts w:cstheme="minorHAnsi"/>
        </w:rPr>
        <w:t>. La zone à essuyer sur les pieds s'étend de la pointe des orteils jusqu'au niveau de l'articulation de la cheville. Cette articulation correspond au point de connexion entre l'o</w:t>
      </w:r>
      <w:r>
        <w:rPr>
          <w:rFonts w:cstheme="minorHAnsi"/>
        </w:rPr>
        <w:t>s de la jambe et les os du pied</w:t>
      </w:r>
      <w:r w:rsidRPr="00401959">
        <w:rPr>
          <w:rFonts w:cstheme="minorHAnsi"/>
        </w:rPr>
        <w:t>.</w:t>
      </w:r>
    </w:p>
    <w:p w14:paraId="0C737E14" w14:textId="77777777" w:rsidR="00567E57" w:rsidRPr="00401959" w:rsidRDefault="00567E57" w:rsidP="00DB0D10">
      <w:pPr>
        <w:jc w:val="both"/>
        <w:rPr>
          <w:rFonts w:cstheme="minorHAnsi"/>
        </w:rPr>
      </w:pPr>
      <w:bookmarkStart w:id="23" w:name="_Hlk154158491"/>
      <w:r w:rsidRPr="00413568">
        <w:rPr>
          <w:rFonts w:cstheme="minorHAnsi"/>
        </w:rPr>
        <w:t xml:space="preserve">6- Le terme arabe </w:t>
      </w:r>
      <w:r>
        <w:rPr>
          <w:rFonts w:cstheme="minorHAnsi"/>
        </w:rPr>
        <w:t>« </w:t>
      </w:r>
      <w:proofErr w:type="spellStart"/>
      <w:r w:rsidRPr="00413568">
        <w:rPr>
          <w:rFonts w:cstheme="minorHAnsi"/>
          <w:b/>
          <w:bCs/>
        </w:rPr>
        <w:t>djoun</w:t>
      </w:r>
      <w:r w:rsidR="006859C8">
        <w:rPr>
          <w:rFonts w:cstheme="minorHAnsi"/>
          <w:b/>
          <w:bCs/>
        </w:rPr>
        <w:t>o</w:t>
      </w:r>
      <w:r w:rsidRPr="00413568">
        <w:rPr>
          <w:rFonts w:cstheme="minorHAnsi"/>
          <w:b/>
          <w:bCs/>
        </w:rPr>
        <w:t>ub</w:t>
      </w:r>
      <w:proofErr w:type="spellEnd"/>
      <w:r>
        <w:rPr>
          <w:rFonts w:cstheme="minorHAnsi"/>
        </w:rPr>
        <w:t> »</w:t>
      </w:r>
      <w:r w:rsidRPr="00413568">
        <w:rPr>
          <w:rFonts w:cstheme="minorHAnsi"/>
        </w:rPr>
        <w:t xml:space="preserve"> est dérivé de la racine verbale </w:t>
      </w:r>
      <w:r>
        <w:rPr>
          <w:rFonts w:cstheme="minorHAnsi"/>
        </w:rPr>
        <w:t>« </w:t>
      </w:r>
      <w:proofErr w:type="spellStart"/>
      <w:r w:rsidR="006859C8">
        <w:rPr>
          <w:rFonts w:cstheme="minorHAnsi"/>
          <w:b/>
          <w:bCs/>
        </w:rPr>
        <w:t>dj</w:t>
      </w:r>
      <w:r w:rsidRPr="00413568">
        <w:rPr>
          <w:rFonts w:cstheme="minorHAnsi"/>
          <w:b/>
          <w:bCs/>
        </w:rPr>
        <w:t>ana</w:t>
      </w:r>
      <w:r w:rsidR="006859C8">
        <w:rPr>
          <w:rFonts w:cstheme="minorHAnsi"/>
          <w:b/>
          <w:bCs/>
        </w:rPr>
        <w:t>a</w:t>
      </w:r>
      <w:r w:rsidRPr="00413568">
        <w:rPr>
          <w:rFonts w:cstheme="minorHAnsi"/>
          <w:b/>
          <w:bCs/>
        </w:rPr>
        <w:t>ba</w:t>
      </w:r>
      <w:proofErr w:type="spellEnd"/>
      <w:r w:rsidRPr="00413568">
        <w:rPr>
          <w:rFonts w:cstheme="minorHAnsi"/>
          <w:b/>
          <w:bCs/>
        </w:rPr>
        <w:t> </w:t>
      </w:r>
      <w:r>
        <w:rPr>
          <w:rFonts w:cstheme="minorHAnsi"/>
        </w:rPr>
        <w:t>»</w:t>
      </w:r>
      <w:r w:rsidRPr="00413568">
        <w:rPr>
          <w:rFonts w:cstheme="minorHAnsi"/>
        </w:rPr>
        <w:t xml:space="preserve"> qui signifie littéralement </w:t>
      </w:r>
      <w:r>
        <w:rPr>
          <w:rFonts w:cstheme="minorHAnsi"/>
        </w:rPr>
        <w:t>« </w:t>
      </w:r>
      <w:r w:rsidRPr="00413568">
        <w:rPr>
          <w:rFonts w:cstheme="minorHAnsi"/>
        </w:rPr>
        <w:t>se détourner</w:t>
      </w:r>
      <w:r>
        <w:rPr>
          <w:rFonts w:cstheme="minorHAnsi"/>
        </w:rPr>
        <w:t> »</w:t>
      </w:r>
      <w:r w:rsidRPr="00413568">
        <w:rPr>
          <w:rFonts w:cstheme="minorHAnsi"/>
        </w:rPr>
        <w:t xml:space="preserve"> ou </w:t>
      </w:r>
      <w:r>
        <w:rPr>
          <w:rFonts w:cstheme="minorHAnsi"/>
        </w:rPr>
        <w:t>« </w:t>
      </w:r>
      <w:r w:rsidRPr="00413568">
        <w:rPr>
          <w:rFonts w:cstheme="minorHAnsi"/>
        </w:rPr>
        <w:t>s'écarter</w:t>
      </w:r>
      <w:r>
        <w:rPr>
          <w:rFonts w:cstheme="minorHAnsi"/>
        </w:rPr>
        <w:t> »</w:t>
      </w:r>
      <w:r w:rsidRPr="00413568">
        <w:rPr>
          <w:rFonts w:cstheme="minorHAnsi"/>
        </w:rPr>
        <w:t xml:space="preserve">. Dans le contexte islamique, ce terme désigne une personne qui se trouve en état d'impureté majeure, appelé </w:t>
      </w:r>
      <w:r>
        <w:rPr>
          <w:rFonts w:cstheme="minorHAnsi"/>
        </w:rPr>
        <w:t>« </w:t>
      </w:r>
      <w:proofErr w:type="spellStart"/>
      <w:r w:rsidRPr="00413568">
        <w:rPr>
          <w:rFonts w:cstheme="minorHAnsi"/>
          <w:b/>
          <w:bCs/>
        </w:rPr>
        <w:t>djanaabat</w:t>
      </w:r>
      <w:proofErr w:type="spellEnd"/>
      <w:r>
        <w:rPr>
          <w:rFonts w:cstheme="minorHAnsi"/>
        </w:rPr>
        <w:t> »</w:t>
      </w:r>
      <w:r>
        <w:rPr>
          <w:rStyle w:val="Appelnotedebasdep"/>
          <w:rFonts w:cstheme="minorHAnsi"/>
        </w:rPr>
        <w:footnoteReference w:id="35"/>
      </w:r>
      <w:r>
        <w:rPr>
          <w:rFonts w:cstheme="minorHAnsi"/>
        </w:rPr>
        <w:t xml:space="preserve">. </w:t>
      </w:r>
      <w:r w:rsidRPr="00413568">
        <w:rPr>
          <w:rFonts w:cstheme="minorHAnsi"/>
        </w:rPr>
        <w:t xml:space="preserve">Cet état survient suite à des rapports sexuels ou d'une éjaculation lors d'un rapport sexuel ou pas. Lorsqu'un individu est en état de </w:t>
      </w:r>
      <w:proofErr w:type="spellStart"/>
      <w:r w:rsidRPr="00413568">
        <w:rPr>
          <w:rFonts w:cstheme="minorHAnsi"/>
        </w:rPr>
        <w:t>djanaabat</w:t>
      </w:r>
      <w:proofErr w:type="spellEnd"/>
      <w:r w:rsidRPr="00413568">
        <w:rPr>
          <w:rFonts w:cstheme="minorHAnsi"/>
        </w:rPr>
        <w:t>, il doit s'abstenir d'accomplir certains actes religieux jusqu'à ce qu'il se purifie par le biais d'un bain rituel complet</w:t>
      </w:r>
      <w:r>
        <w:rPr>
          <w:rFonts w:cstheme="minorHAnsi"/>
        </w:rPr>
        <w:t xml:space="preserve"> « </w:t>
      </w:r>
      <w:proofErr w:type="spellStart"/>
      <w:r w:rsidRPr="00401959">
        <w:rPr>
          <w:rFonts w:cstheme="minorHAnsi"/>
          <w:b/>
          <w:bCs/>
        </w:rPr>
        <w:t>ghoussl</w:t>
      </w:r>
      <w:proofErr w:type="spellEnd"/>
      <w:r>
        <w:rPr>
          <w:rFonts w:cstheme="minorHAnsi"/>
        </w:rPr>
        <w:t> »</w:t>
      </w:r>
      <w:r w:rsidRPr="00413568">
        <w:rPr>
          <w:rFonts w:cstheme="minorHAnsi"/>
        </w:rPr>
        <w:t xml:space="preserve">. Parmi les activités prohibées pour une personne en état de </w:t>
      </w:r>
      <w:proofErr w:type="spellStart"/>
      <w:r w:rsidRPr="00413568">
        <w:rPr>
          <w:rFonts w:cstheme="minorHAnsi"/>
        </w:rPr>
        <w:t>djanaabat</w:t>
      </w:r>
      <w:proofErr w:type="spellEnd"/>
      <w:r w:rsidRPr="00413568">
        <w:rPr>
          <w:rFonts w:cstheme="minorHAnsi"/>
        </w:rPr>
        <w:t>, on trouve notamment :</w:t>
      </w:r>
      <w:r>
        <w:rPr>
          <w:rFonts w:cstheme="minorHAnsi"/>
        </w:rPr>
        <w:t xml:space="preserve"> </w:t>
      </w:r>
      <w:r w:rsidRPr="00413568">
        <w:rPr>
          <w:rFonts w:cstheme="minorHAnsi"/>
        </w:rPr>
        <w:t>La prière,</w:t>
      </w:r>
      <w:r w:rsidR="006859C8">
        <w:rPr>
          <w:rFonts w:cstheme="minorHAnsi"/>
        </w:rPr>
        <w:t xml:space="preserve"> </w:t>
      </w:r>
      <w:r w:rsidRPr="00413568">
        <w:rPr>
          <w:rFonts w:cstheme="minorHAnsi"/>
        </w:rPr>
        <w:t>la circumambulation autour de la Kaaba (</w:t>
      </w:r>
      <w:proofErr w:type="spellStart"/>
      <w:r w:rsidRPr="00413568">
        <w:rPr>
          <w:rFonts w:cstheme="minorHAnsi"/>
        </w:rPr>
        <w:t>tawaaf</w:t>
      </w:r>
      <w:proofErr w:type="spellEnd"/>
      <w:r w:rsidRPr="00413568">
        <w:rPr>
          <w:rFonts w:cstheme="minorHAnsi"/>
        </w:rPr>
        <w:t xml:space="preserve">), le contact avec les versets coraniques : Il est interdit de toucher directement le texte du Coran lorsqu'on est en état de </w:t>
      </w:r>
      <w:proofErr w:type="spellStart"/>
      <w:r w:rsidRPr="00413568">
        <w:rPr>
          <w:rFonts w:cstheme="minorHAnsi"/>
        </w:rPr>
        <w:t>djanaabat</w:t>
      </w:r>
      <w:proofErr w:type="spellEnd"/>
      <w:r w:rsidRPr="00413568">
        <w:rPr>
          <w:rFonts w:cstheme="minorHAnsi"/>
        </w:rPr>
        <w:t xml:space="preserve"> et le séjour prolongé dans les mosquées</w:t>
      </w:r>
      <w:r w:rsidR="006859C8">
        <w:rPr>
          <w:rFonts w:cstheme="minorHAnsi"/>
        </w:rPr>
        <w:t xml:space="preserve"> </w:t>
      </w:r>
      <w:r w:rsidRPr="00413568">
        <w:rPr>
          <w:rFonts w:cstheme="minorHAnsi"/>
        </w:rPr>
        <w:t xml:space="preserve">; une personne en état de </w:t>
      </w:r>
      <w:proofErr w:type="spellStart"/>
      <w:r w:rsidRPr="00413568">
        <w:rPr>
          <w:rFonts w:cstheme="minorHAnsi"/>
        </w:rPr>
        <w:t>djanaabat</w:t>
      </w:r>
      <w:proofErr w:type="spellEnd"/>
      <w:r w:rsidRPr="00413568">
        <w:rPr>
          <w:rFonts w:cstheme="minorHAnsi"/>
        </w:rPr>
        <w:t xml:space="preserve"> doit éviter de s'attarder dans les mosquées au-delà du temps néce</w:t>
      </w:r>
      <w:r>
        <w:rPr>
          <w:rFonts w:cstheme="minorHAnsi"/>
        </w:rPr>
        <w:t>ssaire pour traverser l'édifice</w:t>
      </w:r>
      <w:r w:rsidRPr="00401959">
        <w:rPr>
          <w:rFonts w:cstheme="minorHAnsi"/>
        </w:rPr>
        <w:t>.</w:t>
      </w:r>
    </w:p>
    <w:bookmarkEnd w:id="23"/>
    <w:p w14:paraId="45B88508" w14:textId="77777777" w:rsidR="00567E57" w:rsidRPr="00401959" w:rsidRDefault="00567E57" w:rsidP="00DB0D10">
      <w:pPr>
        <w:jc w:val="both"/>
        <w:rPr>
          <w:rFonts w:cstheme="minorHAnsi"/>
        </w:rPr>
      </w:pPr>
      <w:r w:rsidRPr="00863989">
        <w:rPr>
          <w:rFonts w:cstheme="minorHAnsi"/>
        </w:rPr>
        <w:t xml:space="preserve">7- Selon un récit rapporté de l'Imam </w:t>
      </w:r>
      <w:proofErr w:type="spellStart"/>
      <w:r w:rsidRPr="00863989">
        <w:rPr>
          <w:rFonts w:cstheme="minorHAnsi"/>
        </w:rPr>
        <w:t>ar</w:t>
      </w:r>
      <w:proofErr w:type="spellEnd"/>
      <w:r w:rsidRPr="00863989">
        <w:rPr>
          <w:rFonts w:cstheme="minorHAnsi"/>
        </w:rPr>
        <w:t>-Riza (a), il a été ordonné aux croyants d'effectuer les ablutions avant de commencer leur adoration. Cette injonction souligne l'importance de la pureté physique et spirituelle lorsque les serviteurs se tiennent devant Dieu pour Le prier et Lui rendre hommage. En accomplissant les ablutions, les croyants se conforment aux ordres divins et se débarrassent symboliquement des impuretés et des souillures qui pourraient les éloigner de Dieu. Cette purification ne se limite pas à un simple nettoyage corporel, mais revêt une dimension spirituelle profonde. Au-delà de leur aspect purificateur, les ablutions jouent également un rôle revitalisant pour le corps et l'esprit. Elles contribuent à dissiper les effets de la somnolence et de la langueur qui peuvent parfois assaillir une personne, particulièrement lors des prières nocturnes ou matinales. Mais les bienfaits des ablutions ne s'arrêtent pas là. Elles ont aussi un impact direct sur le cœur et l'âme de celui qui les accomplit. En se purifiant extérieurement, le croyant invite la lumière divine à pénétrer son être intérieur, chassant les ténèbres des péché</w:t>
      </w:r>
      <w:r>
        <w:rPr>
          <w:rFonts w:cstheme="minorHAnsi"/>
        </w:rPr>
        <w:t>s et des distractions mondaines</w:t>
      </w:r>
      <w:r w:rsidRPr="00401959">
        <w:rPr>
          <w:rFonts w:cstheme="minorHAnsi"/>
        </w:rPr>
        <w:t>.</w:t>
      </w:r>
      <w:r w:rsidRPr="00401959">
        <w:rPr>
          <w:rStyle w:val="Appelnotedebasdep"/>
          <w:rFonts w:cstheme="minorHAnsi"/>
        </w:rPr>
        <w:footnoteReference w:id="36"/>
      </w:r>
      <w:r w:rsidRPr="00401959">
        <w:rPr>
          <w:rFonts w:cstheme="minorHAnsi"/>
        </w:rPr>
        <w:t xml:space="preserve"> </w:t>
      </w:r>
    </w:p>
    <w:p w14:paraId="52D44D7C" w14:textId="77777777" w:rsidR="00567E57" w:rsidRPr="00DF2BA5" w:rsidRDefault="00567E57" w:rsidP="00DB0D10">
      <w:pPr>
        <w:jc w:val="both"/>
        <w:rPr>
          <w:rFonts w:cstheme="minorHAnsi"/>
        </w:rPr>
      </w:pPr>
      <w:r w:rsidRPr="00DF2BA5">
        <w:rPr>
          <w:rFonts w:cstheme="minorHAnsi"/>
        </w:rPr>
        <w:t xml:space="preserve">8- Le </w:t>
      </w:r>
      <w:r>
        <w:rPr>
          <w:rFonts w:cstheme="minorHAnsi"/>
        </w:rPr>
        <w:t>« </w:t>
      </w:r>
      <w:proofErr w:type="spellStart"/>
      <w:r w:rsidRPr="00B519E1">
        <w:rPr>
          <w:rFonts w:cstheme="minorHAnsi"/>
          <w:b/>
          <w:bCs/>
        </w:rPr>
        <w:t>ghousl</w:t>
      </w:r>
      <w:proofErr w:type="spellEnd"/>
      <w:r w:rsidRPr="00B519E1">
        <w:rPr>
          <w:rFonts w:cstheme="minorHAnsi"/>
          <w:b/>
          <w:bCs/>
        </w:rPr>
        <w:t> </w:t>
      </w:r>
      <w:r>
        <w:rPr>
          <w:rFonts w:cstheme="minorHAnsi"/>
        </w:rPr>
        <w:t>»</w:t>
      </w:r>
      <w:r w:rsidRPr="00DF2BA5">
        <w:rPr>
          <w:rFonts w:cstheme="minorHAnsi"/>
        </w:rPr>
        <w:t xml:space="preserve"> (bain rituel) revêt également au moins deux dimensions philosophiques et présente de nombreux avantages.</w:t>
      </w:r>
    </w:p>
    <w:p w14:paraId="35AD7620" w14:textId="77777777" w:rsidR="00567E57" w:rsidRPr="00DF2BA5" w:rsidRDefault="00567E57" w:rsidP="00DB0D10">
      <w:pPr>
        <w:jc w:val="both"/>
        <w:rPr>
          <w:rFonts w:cstheme="minorHAnsi"/>
        </w:rPr>
      </w:pPr>
      <w:r w:rsidRPr="00DF2BA5">
        <w:rPr>
          <w:rFonts w:cstheme="minorHAnsi"/>
        </w:rPr>
        <w:t>Premièrement, sur le plan spirituel et moral, le bain rituel est considéré comme une forme d'adoration à part entière. Il permet de purifier l'âme, de la laver des souillures du péché et des distractions mondaines. En s'immergeant dans l'eau, le croyant se débarrasse symboliquement de ce qui l'éloigne de Dieu et renouvelle son engagement envers la spiritualité.</w:t>
      </w:r>
    </w:p>
    <w:p w14:paraId="5A996890" w14:textId="77777777" w:rsidR="00567E57" w:rsidRPr="00DF2BA5" w:rsidRDefault="00567E57" w:rsidP="00DB0D10">
      <w:pPr>
        <w:jc w:val="both"/>
        <w:rPr>
          <w:rFonts w:cstheme="minorHAnsi"/>
        </w:rPr>
      </w:pPr>
      <w:r w:rsidRPr="00DF2BA5">
        <w:rPr>
          <w:rFonts w:cstheme="minorHAnsi"/>
        </w:rPr>
        <w:t xml:space="preserve">Deuxièmement, le </w:t>
      </w:r>
      <w:proofErr w:type="spellStart"/>
      <w:r w:rsidRPr="00DF2BA5">
        <w:rPr>
          <w:rFonts w:cstheme="minorHAnsi"/>
        </w:rPr>
        <w:t>ghousl</w:t>
      </w:r>
      <w:proofErr w:type="spellEnd"/>
      <w:r w:rsidRPr="00DF2BA5">
        <w:rPr>
          <w:rFonts w:cstheme="minorHAnsi"/>
        </w:rPr>
        <w:t xml:space="preserve"> a un impact significatif sur la santé physique et mentale. Lors du bain rituel, l'ensemble du corps est sollicité et stimulé par le contact avec l'eau. En effet, l'immersion dans l'eau et le lavage complet du corps contribuent à rétablir l'harmonie du système nerveux. Les tensions accumulées se dissipent, les muscles se détendent et l'esprit s'apaise. Le </w:t>
      </w:r>
      <w:proofErr w:type="spellStart"/>
      <w:r w:rsidRPr="00DF2BA5">
        <w:rPr>
          <w:rFonts w:cstheme="minorHAnsi"/>
        </w:rPr>
        <w:t>ghousl</w:t>
      </w:r>
      <w:proofErr w:type="spellEnd"/>
      <w:r w:rsidRPr="00DF2BA5">
        <w:rPr>
          <w:rFonts w:cstheme="minorHAnsi"/>
        </w:rPr>
        <w:t xml:space="preserve"> offre ainsi une occasion de se ressourcer, de se régénérer tant physiquement que mentalement.</w:t>
      </w:r>
    </w:p>
    <w:p w14:paraId="4A4D4C54" w14:textId="6D68FB85" w:rsidR="00567E57" w:rsidRPr="00DF2BA5" w:rsidRDefault="00567E57" w:rsidP="00DB0D10">
      <w:pPr>
        <w:jc w:val="both"/>
        <w:rPr>
          <w:rFonts w:cstheme="minorHAnsi"/>
        </w:rPr>
      </w:pPr>
      <w:r w:rsidRPr="00DF2BA5">
        <w:rPr>
          <w:rFonts w:cstheme="minorHAnsi"/>
        </w:rPr>
        <w:lastRenderedPageBreak/>
        <w:t xml:space="preserve">Troisièmement, le </w:t>
      </w:r>
      <w:proofErr w:type="spellStart"/>
      <w:r w:rsidRPr="00DF2BA5">
        <w:rPr>
          <w:rFonts w:cstheme="minorHAnsi"/>
        </w:rPr>
        <w:t>ghousl</w:t>
      </w:r>
      <w:proofErr w:type="spellEnd"/>
      <w:r w:rsidRPr="00DF2BA5">
        <w:rPr>
          <w:rFonts w:cstheme="minorHAnsi"/>
        </w:rPr>
        <w:t xml:space="preserve"> revêt une importance particulière</w:t>
      </w:r>
      <w:r w:rsidR="00AB05FA">
        <w:rPr>
          <w:rFonts w:cstheme="minorHAnsi"/>
        </w:rPr>
        <w:t xml:space="preserve"> dans le contexte du « </w:t>
      </w:r>
      <w:proofErr w:type="spellStart"/>
      <w:r w:rsidR="00AB05FA">
        <w:rPr>
          <w:rFonts w:cstheme="minorHAnsi"/>
        </w:rPr>
        <w:t>djanaabat</w:t>
      </w:r>
      <w:proofErr w:type="spellEnd"/>
      <w:r w:rsidR="00AB05FA">
        <w:rPr>
          <w:rFonts w:cstheme="minorHAnsi"/>
        </w:rPr>
        <w:t> »</w:t>
      </w:r>
      <w:r w:rsidRPr="00DF2BA5">
        <w:rPr>
          <w:rFonts w:cstheme="minorHAnsi"/>
        </w:rPr>
        <w:t xml:space="preserve">, l'état d'impureté majeure résultant de relations sexuelles ou de l'éjaculation. Dans cet état, l'âme est attirée vers les désirs charnels et le corps peut être affaibli ou engourdi. Le </w:t>
      </w:r>
      <w:proofErr w:type="spellStart"/>
      <w:r w:rsidRPr="00DF2BA5">
        <w:rPr>
          <w:rFonts w:cstheme="minorHAnsi"/>
        </w:rPr>
        <w:t>ghousl</w:t>
      </w:r>
      <w:proofErr w:type="spellEnd"/>
      <w:r w:rsidRPr="00DF2BA5">
        <w:rPr>
          <w:rFonts w:cstheme="minorHAnsi"/>
        </w:rPr>
        <w:t xml:space="preserve"> intervient alors comme un moyen de purification globale, lavant à la fois le corps et l'âme des traces de cet état. Il permet de réorienter l'âme vers Dieu, de la libérer de l'emprise des passions et de lui redonner sa pureté originelle. Parallèlement, le corps retrouve vitalité, énergie et dynamisme grâce à ce bain purificateur. Le </w:t>
      </w:r>
      <w:proofErr w:type="spellStart"/>
      <w:r w:rsidRPr="00DF2BA5">
        <w:rPr>
          <w:rFonts w:cstheme="minorHAnsi"/>
        </w:rPr>
        <w:t>ghousl</w:t>
      </w:r>
      <w:proofErr w:type="spellEnd"/>
      <w:r w:rsidRPr="00DF2BA5">
        <w:rPr>
          <w:rFonts w:cstheme="minorHAnsi"/>
        </w:rPr>
        <w:t xml:space="preserve"> rétablit ainsi l'équilibre entre le physique et le spirituel, permettant à l'homme de se sentir revigoré et prêt à reprendre le chemin de la dévotion.</w:t>
      </w:r>
    </w:p>
    <w:p w14:paraId="12762190" w14:textId="77777777" w:rsidR="00567E57" w:rsidRPr="00401959" w:rsidRDefault="00567E57" w:rsidP="00DB0D10">
      <w:pPr>
        <w:jc w:val="both"/>
        <w:rPr>
          <w:rFonts w:cstheme="minorHAnsi"/>
        </w:rPr>
      </w:pPr>
      <w:r w:rsidRPr="00DF2BA5">
        <w:rPr>
          <w:rFonts w:cstheme="minorHAnsi"/>
        </w:rPr>
        <w:t xml:space="preserve">En fin de compte, la pureté matérielle et spirituelle de l'être humain est l'un des objectifs fondamentaux des commandements divins, et le </w:t>
      </w:r>
      <w:proofErr w:type="spellStart"/>
      <w:r w:rsidRPr="00DF2BA5">
        <w:rPr>
          <w:rFonts w:cstheme="minorHAnsi"/>
        </w:rPr>
        <w:t>ghousl</w:t>
      </w:r>
      <w:proofErr w:type="spellEnd"/>
      <w:r w:rsidRPr="00DF2BA5">
        <w:rPr>
          <w:rFonts w:cstheme="minorHAnsi"/>
        </w:rPr>
        <w:t xml:space="preserve"> en est une illustration éloquente. Il ne s'agit pas simplement d'un acte d'hygiène corporelle, mais d'une pratique profondément ancrée dans la quête de la purifi</w:t>
      </w:r>
      <w:r>
        <w:rPr>
          <w:rFonts w:cstheme="minorHAnsi"/>
        </w:rPr>
        <w:t>cation intérieure et extérieure</w:t>
      </w:r>
      <w:r w:rsidRPr="00401959">
        <w:rPr>
          <w:rFonts w:cstheme="minorHAnsi"/>
        </w:rPr>
        <w:t>.</w:t>
      </w:r>
    </w:p>
    <w:p w14:paraId="58F24C21" w14:textId="77777777" w:rsidR="00567E57" w:rsidRDefault="00567E57" w:rsidP="00DB0D10">
      <w:pPr>
        <w:jc w:val="both"/>
        <w:rPr>
          <w:rFonts w:cstheme="minorHAnsi"/>
          <w:color w:val="222222"/>
          <w:shd w:val="clear" w:color="auto" w:fill="FFFFFF"/>
        </w:rPr>
      </w:pPr>
      <w:r w:rsidRPr="00D92813">
        <w:rPr>
          <w:rFonts w:cstheme="minorHAnsi"/>
        </w:rPr>
        <w:t>9-</w:t>
      </w:r>
      <w:r w:rsidR="006859C8">
        <w:rPr>
          <w:rFonts w:cstheme="minorHAnsi"/>
        </w:rPr>
        <w:t xml:space="preserve"> </w:t>
      </w:r>
      <w:r w:rsidRPr="00D92813">
        <w:rPr>
          <w:rFonts w:cstheme="minorHAnsi"/>
        </w:rPr>
        <w:t>Le principe de « pas de contrainte » (</w:t>
      </w:r>
      <w:proofErr w:type="spellStart"/>
      <w:r w:rsidRPr="00D92813">
        <w:rPr>
          <w:rFonts w:cstheme="minorHAnsi"/>
        </w:rPr>
        <w:t>laa</w:t>
      </w:r>
      <w:proofErr w:type="spellEnd"/>
      <w:r w:rsidRPr="00D92813">
        <w:rPr>
          <w:rFonts w:cstheme="minorHAnsi"/>
        </w:rPr>
        <w:t xml:space="preserve"> </w:t>
      </w:r>
      <w:proofErr w:type="spellStart"/>
      <w:r w:rsidR="006859C8">
        <w:rPr>
          <w:rFonts w:cstheme="minorHAnsi"/>
        </w:rPr>
        <w:t>h</w:t>
      </w:r>
      <w:r w:rsidRPr="00D92813">
        <w:rPr>
          <w:rFonts w:cstheme="minorHAnsi"/>
        </w:rPr>
        <w:t>aradj</w:t>
      </w:r>
      <w:proofErr w:type="spellEnd"/>
      <w:r w:rsidRPr="00D92813">
        <w:rPr>
          <w:rFonts w:cstheme="minorHAnsi"/>
        </w:rPr>
        <w:t>) est un concept fondamental en Islam, tiré du verset coranique susmentionné, qui contient précisément l'expression suivante</w:t>
      </w:r>
      <w:r w:rsidR="006859C8">
        <w:rPr>
          <w:rFonts w:cstheme="minorHAnsi"/>
        </w:rPr>
        <w:t xml:space="preserve"> </w:t>
      </w:r>
      <w:r w:rsidRPr="00D92813">
        <w:rPr>
          <w:rFonts w:cstheme="minorHAnsi"/>
        </w:rPr>
        <w:t xml:space="preserve">: « </w:t>
      </w:r>
      <w:r w:rsidRPr="00DB0D10">
        <w:rPr>
          <w:rFonts w:cstheme="minorHAnsi"/>
          <w:b/>
          <w:bCs/>
        </w:rPr>
        <w:t>Allah ne veut pas vous imposer quelque gêne</w:t>
      </w:r>
      <w:r w:rsidRPr="00D92813">
        <w:rPr>
          <w:rFonts w:cstheme="minorHAnsi"/>
        </w:rPr>
        <w:t xml:space="preserve"> ». Cette règle stipule que si l'application d'une prescription religieuse devient trop pénible, voire impossible, pour un individu en raison de circonstances particulières, alors cette obligation ne lui est plus imposée. En effet, Dieu, dans Sa miséricorde infinie, ne souhaite pas accabler Ses serviteurs en leur imposant des devoirs au-delà de leurs capacités physiques, mentales ou émotionnelles.</w:t>
      </w:r>
      <w:r>
        <w:rPr>
          <w:rFonts w:cstheme="minorHAnsi"/>
        </w:rPr>
        <w:t xml:space="preserve"> </w:t>
      </w:r>
      <w:r w:rsidRPr="00D92813">
        <w:rPr>
          <w:rFonts w:cstheme="minorHAnsi"/>
        </w:rPr>
        <w:t>Un exemple concret de l'application de cette règle concerne les ablutions et le bain rituel. Si l'utilisation de l'eau s'avère préjudiciable pour une personne, en raison d'une maladie, d'une blessure ou de toute autre condition spécifique, elle est alors</w:t>
      </w:r>
      <w:r>
        <w:rPr>
          <w:rFonts w:cstheme="minorHAnsi"/>
        </w:rPr>
        <w:t xml:space="preserve"> autorisée à recourir au </w:t>
      </w:r>
      <w:proofErr w:type="spellStart"/>
      <w:r>
        <w:rPr>
          <w:rFonts w:cstheme="minorHAnsi"/>
        </w:rPr>
        <w:t>Tayamm</w:t>
      </w:r>
      <w:r w:rsidR="000025CF">
        <w:rPr>
          <w:rFonts w:cstheme="minorHAnsi"/>
        </w:rPr>
        <w:t>o</w:t>
      </w:r>
      <w:r w:rsidRPr="00D92813">
        <w:rPr>
          <w:rFonts w:cstheme="minorHAnsi"/>
        </w:rPr>
        <w:t>um</w:t>
      </w:r>
      <w:proofErr w:type="spellEnd"/>
      <w:r w:rsidRPr="00D92813">
        <w:rPr>
          <w:rFonts w:cstheme="minorHAnsi"/>
        </w:rPr>
        <w:t xml:space="preserve">. Cette pratique consiste à se purifier symboliquement en utilisant de la terre ou du sable propre, en substitution à l'eau. Le </w:t>
      </w:r>
      <w:proofErr w:type="spellStart"/>
      <w:r w:rsidRPr="00D92813">
        <w:rPr>
          <w:rFonts w:cstheme="minorHAnsi"/>
        </w:rPr>
        <w:t>Tayamm</w:t>
      </w:r>
      <w:r w:rsidR="000025CF">
        <w:rPr>
          <w:rFonts w:cstheme="minorHAnsi"/>
        </w:rPr>
        <w:t>o</w:t>
      </w:r>
      <w:r w:rsidRPr="00D92813">
        <w:rPr>
          <w:rFonts w:cstheme="minorHAnsi"/>
        </w:rPr>
        <w:t>um</w:t>
      </w:r>
      <w:proofErr w:type="spellEnd"/>
      <w:r w:rsidRPr="00D92813">
        <w:rPr>
          <w:rFonts w:cstheme="minorHAnsi"/>
        </w:rPr>
        <w:t xml:space="preserve"> permet ainsi à la personne de remplir ses obligations religieuses tout en prése</w:t>
      </w:r>
      <w:r>
        <w:rPr>
          <w:rFonts w:cstheme="minorHAnsi"/>
        </w:rPr>
        <w:t>rvant sa santé et son bien-être</w:t>
      </w:r>
      <w:r w:rsidRPr="00073156">
        <w:rPr>
          <w:rFonts w:cstheme="minorHAnsi"/>
          <w:color w:val="222222"/>
          <w:shd w:val="clear" w:color="auto" w:fill="FFFFFF"/>
        </w:rPr>
        <w:t>.</w:t>
      </w:r>
      <w:r w:rsidRPr="00401959">
        <w:rPr>
          <w:rStyle w:val="Appelnotedebasdep"/>
          <w:rFonts w:cstheme="minorHAnsi"/>
        </w:rPr>
        <w:footnoteReference w:id="37"/>
      </w:r>
    </w:p>
    <w:p w14:paraId="625F7E61" w14:textId="77777777" w:rsidR="000025CF" w:rsidRDefault="000025CF" w:rsidP="00DB0D10">
      <w:pPr>
        <w:jc w:val="both"/>
        <w:rPr>
          <w:rFonts w:cstheme="minorHAnsi"/>
          <w:color w:val="222222"/>
          <w:shd w:val="clear" w:color="auto" w:fill="FFFFFF"/>
        </w:rPr>
      </w:pPr>
    </w:p>
    <w:p w14:paraId="04803AC4" w14:textId="77777777" w:rsidR="000025CF" w:rsidRPr="00401959" w:rsidRDefault="000025CF" w:rsidP="00DB0D10">
      <w:pPr>
        <w:jc w:val="both"/>
        <w:rPr>
          <w:rFonts w:cstheme="minorHAnsi"/>
        </w:rPr>
      </w:pPr>
    </w:p>
    <w:p w14:paraId="465B176B" w14:textId="77777777" w:rsidR="00567E57" w:rsidRDefault="00567E57" w:rsidP="00DB0D10">
      <w:pPr>
        <w:jc w:val="both"/>
        <w:rPr>
          <w:rFonts w:cstheme="minorHAnsi"/>
        </w:rPr>
      </w:pPr>
    </w:p>
    <w:p w14:paraId="6B85C90B" w14:textId="75262E05" w:rsidR="00C115A5" w:rsidRDefault="00C115A5" w:rsidP="00C115A5">
      <w:pPr>
        <w:jc w:val="right"/>
        <w:rPr>
          <w:rFonts w:cstheme="minorHAnsi"/>
        </w:rPr>
      </w:pP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ذۡكُرُواْ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نِعۡمَةَ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وَمِيثَٰقَهُ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w:t>
      </w:r>
      <w:proofErr w:type="spellEnd"/>
      <w:r w:rsidRPr="00346C22">
        <w:rPr>
          <w:rFonts w:cs="KFGQPC Uthmanic Script HAFS"/>
          <w:color w:val="000000"/>
          <w:sz w:val="36"/>
          <w:szCs w:val="36"/>
          <w:shd w:val="clear" w:color="auto" w:fill="FFFFFF"/>
          <w:rtl/>
        </w:rPr>
        <w:t xml:space="preserve"> وَاثَقَكُم </w:t>
      </w:r>
      <w:proofErr w:type="spellStart"/>
      <w:r w:rsidRPr="00346C22">
        <w:rPr>
          <w:rFonts w:cs="KFGQPC Uthmanic Script HAFS"/>
          <w:color w:val="000000"/>
          <w:sz w:val="36"/>
          <w:szCs w:val="36"/>
          <w:shd w:val="clear" w:color="auto" w:fill="FFFFFF"/>
          <w:rtl/>
        </w:rPr>
        <w:t>بِهِ</w:t>
      </w:r>
      <w:r w:rsidRPr="00346C22">
        <w:rPr>
          <w:rFonts w:cs="KFGQPC Uthmanic Script HAFS" w:hint="cs"/>
          <w:color w:val="000000"/>
          <w:sz w:val="36"/>
          <w:szCs w:val="36"/>
          <w:shd w:val="clear" w:color="auto" w:fill="FFFFFF"/>
          <w:rtl/>
        </w:rPr>
        <w:t>ۦٓ</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إِذۡ</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قُلۡتُمۡ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سَمِعۡنَا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وَأَطَعۡنَاۖ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تَّقُواْ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إِنَّ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عَلِيمُۢ</w:t>
      </w:r>
      <w:proofErr w:type="spellEnd"/>
      <w:r w:rsidRPr="00346C22">
        <w:rPr>
          <w:rFonts w:cs="KFGQPC Uthmanic Script HAFS"/>
          <w:color w:val="000000"/>
          <w:sz w:val="36"/>
          <w:szCs w:val="36"/>
          <w:shd w:val="clear" w:color="auto" w:fill="FFFFFF"/>
          <w:rtl/>
        </w:rPr>
        <w:t xml:space="preserve"> بِذَاتِ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لصُّدُورِ</w:t>
      </w:r>
      <w:r w:rsidRPr="00346C22">
        <w:rPr>
          <w:rFonts w:cs="KFGQPC Uthmanic Script HAFS"/>
          <w:color w:val="000000"/>
          <w:sz w:val="36"/>
          <w:szCs w:val="36"/>
          <w:shd w:val="clear" w:color="auto" w:fill="FFFFFF"/>
          <w:rtl/>
        </w:rPr>
        <w:t>٧</w:t>
      </w:r>
    </w:p>
    <w:p w14:paraId="0B115DD9" w14:textId="77777777" w:rsidR="00C115A5" w:rsidRPr="00401959" w:rsidRDefault="00C115A5" w:rsidP="00DB0D10">
      <w:pPr>
        <w:jc w:val="both"/>
        <w:rPr>
          <w:rFonts w:cstheme="minorHAnsi"/>
        </w:rPr>
      </w:pPr>
    </w:p>
    <w:p w14:paraId="2F9E2FC6" w14:textId="77777777" w:rsidR="00567E57" w:rsidRPr="000324AF" w:rsidRDefault="00567E57" w:rsidP="00DB0D10">
      <w:pPr>
        <w:jc w:val="both"/>
        <w:rPr>
          <w:rFonts w:cstheme="minorHAnsi"/>
          <w:b/>
          <w:bCs/>
          <w:i/>
          <w:iCs/>
          <w:sz w:val="20"/>
          <w:szCs w:val="20"/>
        </w:rPr>
      </w:pPr>
      <w:bookmarkStart w:id="24" w:name="_Hlk176768012"/>
      <w:r w:rsidRPr="006533F1">
        <w:rPr>
          <w:rFonts w:cstheme="minorHAnsi"/>
          <w:b/>
          <w:bCs/>
          <w:i/>
          <w:iCs/>
          <w:sz w:val="20"/>
          <w:szCs w:val="20"/>
        </w:rPr>
        <w:t>7</w:t>
      </w:r>
      <w:r w:rsidRPr="000324AF">
        <w:rPr>
          <w:rFonts w:cstheme="minorHAnsi"/>
          <w:b/>
          <w:bCs/>
          <w:i/>
          <w:iCs/>
          <w:sz w:val="20"/>
          <w:szCs w:val="20"/>
        </w:rPr>
        <w:t>- Et rappelez-vous le bienfait d’Allah sur vous, ainsi que l’alliance qu’Il a conclue avec vous, quand vous avez dit : « Nous avons entendu et nous avons obéi ». Et craignez Allah. Car Allah connaît parfaitement le contenu des cœurs.</w:t>
      </w:r>
    </w:p>
    <w:p w14:paraId="629B98D8" w14:textId="77777777" w:rsidR="00567E57" w:rsidRPr="00401959" w:rsidRDefault="00567E57" w:rsidP="00DB0D10">
      <w:pPr>
        <w:jc w:val="both"/>
        <w:rPr>
          <w:rFonts w:cstheme="minorHAnsi"/>
        </w:rPr>
      </w:pPr>
    </w:p>
    <w:p w14:paraId="06436F1D" w14:textId="7708BAA8" w:rsidR="00567E57" w:rsidRPr="00D5695D" w:rsidRDefault="00567E57" w:rsidP="00DB0D10">
      <w:pPr>
        <w:jc w:val="both"/>
        <w:rPr>
          <w:rFonts w:cstheme="minorHAnsi"/>
        </w:rPr>
      </w:pPr>
      <w:bookmarkStart w:id="25" w:name="_Hlk154247396"/>
      <w:r w:rsidRPr="00D5695D">
        <w:rPr>
          <w:rFonts w:cstheme="minorHAnsi"/>
        </w:rPr>
        <w:t>Les commentateurs du Coran ont proposé deux interprétations possibles concernant la notion d'«</w:t>
      </w:r>
      <w:r w:rsidR="0047413C">
        <w:rPr>
          <w:rFonts w:cstheme="minorHAnsi"/>
        </w:rPr>
        <w:t> </w:t>
      </w:r>
      <w:r w:rsidRPr="006533F1">
        <w:rPr>
          <w:rFonts w:cstheme="minorHAnsi"/>
          <w:b/>
        </w:rPr>
        <w:t xml:space="preserve">alliance </w:t>
      </w:r>
      <w:r w:rsidRPr="00D5695D">
        <w:rPr>
          <w:rFonts w:cstheme="minorHAnsi"/>
        </w:rPr>
        <w:t>» mentionnée dans le verset ci-dessus.</w:t>
      </w:r>
    </w:p>
    <w:p w14:paraId="640A5A70" w14:textId="77777777" w:rsidR="00567E57" w:rsidRPr="00D5695D" w:rsidRDefault="00567E57" w:rsidP="00DB0D10">
      <w:pPr>
        <w:jc w:val="both"/>
        <w:rPr>
          <w:rFonts w:cstheme="minorHAnsi"/>
        </w:rPr>
      </w:pPr>
      <w:r w:rsidRPr="00D5695D">
        <w:rPr>
          <w:rFonts w:cstheme="minorHAnsi"/>
        </w:rPr>
        <w:t xml:space="preserve">Premièrement, certains exégètes suggèrent que cette alliance fait référence aux traités conclus par les musulmans au début de l'Islam. Selon cette perspective, les musulmans auraient implicitement scellé </w:t>
      </w:r>
      <w:r w:rsidRPr="00D5695D">
        <w:rPr>
          <w:rFonts w:cstheme="minorHAnsi"/>
        </w:rPr>
        <w:lastRenderedPageBreak/>
        <w:t xml:space="preserve">un pacte avec Dieu lors d'événements marquants tels que le traité de </w:t>
      </w:r>
      <w:proofErr w:type="spellStart"/>
      <w:r w:rsidRPr="00D5695D">
        <w:rPr>
          <w:rFonts w:cstheme="minorHAnsi"/>
        </w:rPr>
        <w:t>Houdaybiya</w:t>
      </w:r>
      <w:proofErr w:type="spellEnd"/>
      <w:r w:rsidRPr="00D5695D">
        <w:rPr>
          <w:rFonts w:cstheme="minorHAnsi"/>
        </w:rPr>
        <w:t>, le pèlerinage d'adieu (</w:t>
      </w:r>
      <w:proofErr w:type="spellStart"/>
      <w:r w:rsidRPr="00D5695D">
        <w:rPr>
          <w:rFonts w:cstheme="minorHAnsi"/>
        </w:rPr>
        <w:t>Hajjat</w:t>
      </w:r>
      <w:proofErr w:type="spellEnd"/>
      <w:r w:rsidRPr="00D5695D">
        <w:rPr>
          <w:rFonts w:cstheme="minorHAnsi"/>
        </w:rPr>
        <w:t xml:space="preserve"> al-</w:t>
      </w:r>
      <w:r w:rsidR="00E915C9">
        <w:rPr>
          <w:rFonts w:cstheme="minorHAnsi"/>
        </w:rPr>
        <w:t>W</w:t>
      </w:r>
      <w:r w:rsidRPr="00D5695D">
        <w:rPr>
          <w:rFonts w:cstheme="minorHAnsi"/>
        </w:rPr>
        <w:t>ada'</w:t>
      </w:r>
      <w:r>
        <w:rPr>
          <w:rStyle w:val="Appelnotedebasdep"/>
          <w:rFonts w:cstheme="minorHAnsi"/>
        </w:rPr>
        <w:footnoteReference w:id="38"/>
      </w:r>
      <w:r w:rsidR="00E915C9">
        <w:rPr>
          <w:rFonts w:cstheme="minorHAnsi"/>
        </w:rPr>
        <w:t>)</w:t>
      </w:r>
      <w:r w:rsidRPr="00401959">
        <w:rPr>
          <w:rFonts w:cstheme="minorHAnsi"/>
        </w:rPr>
        <w:t xml:space="preserve"> </w:t>
      </w:r>
      <w:bookmarkEnd w:id="25"/>
      <w:r w:rsidRPr="00D5695D">
        <w:rPr>
          <w:rFonts w:cstheme="minorHAnsi"/>
        </w:rPr>
        <w:t>ou le serment d'allégeance à al-Aqaba</w:t>
      </w:r>
      <w:r w:rsidR="00A30583">
        <w:rPr>
          <w:rStyle w:val="Appelnotedebasdep"/>
          <w:rFonts w:cstheme="minorHAnsi"/>
        </w:rPr>
        <w:footnoteReference w:id="39"/>
      </w:r>
      <w:r w:rsidRPr="00D5695D">
        <w:rPr>
          <w:rFonts w:cstheme="minorHAnsi"/>
        </w:rPr>
        <w:t>. En acceptant l'Islam et en se soumettant à ses préceptes, les croyants se seraient engagés à respecter les termes de cette alliance divine.</w:t>
      </w:r>
    </w:p>
    <w:bookmarkEnd w:id="24"/>
    <w:p w14:paraId="7C3C6FA6" w14:textId="77777777" w:rsidR="00567E57" w:rsidRPr="00D5695D" w:rsidRDefault="00567E57" w:rsidP="00DB0D10">
      <w:pPr>
        <w:jc w:val="both"/>
        <w:rPr>
          <w:rFonts w:cstheme="minorHAnsi"/>
        </w:rPr>
      </w:pPr>
      <w:r w:rsidRPr="00D5695D">
        <w:rPr>
          <w:rFonts w:cstheme="minorHAnsi"/>
        </w:rPr>
        <w:t>La seconde interprétation propose une vision plus universelle et ontologique de cette alliance. Selon cette approche, il s'agirait d'un contrat inhérent à la nature même de l'être humain, établi par Dieu lors de la création. Dans Sa sagesse infinie, le Créateur a doté les hommes de talents et de dons exceptionnels, tels que la raison et l'intelligence. Ces facultés sont les signes tangibles d'une alliance tacite entre Dieu et l'humanité, par laquelle l'homme s'engage à utiliser ces dons de manière juste et bénéfique. En retour, les êtres humains, par leur langage et leurs actes, ont exprimé leur consentement et leur volonté d'honorer cet accord.</w:t>
      </w:r>
    </w:p>
    <w:p w14:paraId="359421E6" w14:textId="77777777" w:rsidR="00567E57" w:rsidRDefault="00567E57" w:rsidP="00DB0D10">
      <w:pPr>
        <w:jc w:val="both"/>
        <w:rPr>
          <w:rFonts w:cstheme="minorHAnsi"/>
        </w:rPr>
      </w:pPr>
      <w:r w:rsidRPr="00D5695D">
        <w:rPr>
          <w:rFonts w:cstheme="minorHAnsi"/>
        </w:rPr>
        <w:t>Cette conception d'une alliance naturelle et universelle revêt une portée considérable, englobant tous les aspects de la vie religieuse et spirituelle de l'homme. Elle implique une responsabilité intrinsèque de chaque individu envers son Créateur, une obligation d'user des dons divins avec sagesse et droiture. Il est important de noter que ces deux interprétations ne s'excluent pas mutuellement. Au contraire, elles peuvent être perçues comme complémentaires, offrant des perspectives différentes mais convergentes sur la notion d'alliance évoquée dans le verset coranique. L'alliance formative, inscrite dans la nature même de l'homme, trouve son expression concrète et historique à travers les pactes et les engagements pris par les musulmans au</w:t>
      </w:r>
      <w:r>
        <w:rPr>
          <w:rFonts w:cstheme="minorHAnsi"/>
        </w:rPr>
        <w:t xml:space="preserve"> cours de l'histoire de l'Islam</w:t>
      </w:r>
      <w:r w:rsidRPr="00401959">
        <w:rPr>
          <w:rFonts w:cstheme="minorHAnsi"/>
        </w:rPr>
        <w:t>.</w:t>
      </w:r>
      <w:r w:rsidRPr="00401959">
        <w:rPr>
          <w:rStyle w:val="Appelnotedebasdep"/>
          <w:rFonts w:cstheme="minorHAnsi"/>
        </w:rPr>
        <w:footnoteReference w:id="40"/>
      </w:r>
    </w:p>
    <w:p w14:paraId="0EE5524B" w14:textId="77777777" w:rsidR="00E915C9" w:rsidRDefault="00E915C9" w:rsidP="00DB0D10">
      <w:pPr>
        <w:jc w:val="both"/>
        <w:rPr>
          <w:rFonts w:cstheme="minorHAnsi"/>
        </w:rPr>
      </w:pPr>
    </w:p>
    <w:p w14:paraId="0E92C3A4" w14:textId="77777777" w:rsidR="00E915C9" w:rsidRPr="00401959" w:rsidRDefault="00E915C9" w:rsidP="00DB0D10">
      <w:pPr>
        <w:jc w:val="both"/>
        <w:rPr>
          <w:rFonts w:cstheme="minorHAnsi"/>
        </w:rPr>
      </w:pPr>
    </w:p>
    <w:p w14:paraId="2F682D7E" w14:textId="77777777" w:rsidR="00567E57" w:rsidRDefault="00567E57" w:rsidP="00DB0D10">
      <w:pPr>
        <w:jc w:val="both"/>
        <w:rPr>
          <w:rFonts w:cstheme="minorHAnsi"/>
        </w:rPr>
      </w:pPr>
    </w:p>
    <w:p w14:paraId="49A7BC59" w14:textId="6CFBEC17" w:rsidR="00C115A5" w:rsidRDefault="00C115A5" w:rsidP="00C115A5">
      <w:pPr>
        <w:jc w:val="right"/>
        <w:rPr>
          <w:rFonts w:cstheme="minorHAnsi"/>
        </w:rPr>
      </w:pPr>
      <w:proofErr w:type="spellStart"/>
      <w:r w:rsidRPr="00346C22">
        <w:rPr>
          <w:rFonts w:cs="KFGQPC Uthmanic Script HAFS" w:hint="eastAsia"/>
          <w:color w:val="000000"/>
          <w:sz w:val="36"/>
          <w:szCs w:val="36"/>
          <w:shd w:val="clear" w:color="auto" w:fill="FFFFFF"/>
          <w:rtl/>
        </w:rPr>
        <w:t>يَٰٓأَيُّهَا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ءَامَنُواْ كُونُواْ قَوَّٰمِينَ لِلَّهِ </w:t>
      </w:r>
      <w:proofErr w:type="spellStart"/>
      <w:r w:rsidRPr="00346C22">
        <w:rPr>
          <w:rFonts w:cs="KFGQPC Uthmanic Script HAFS"/>
          <w:color w:val="000000"/>
          <w:sz w:val="36"/>
          <w:szCs w:val="36"/>
          <w:shd w:val="clear" w:color="auto" w:fill="FFFFFF"/>
          <w:rtl/>
        </w:rPr>
        <w:t>شُهَدَآءَ</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لۡقِسۡطِۖ</w:t>
      </w:r>
      <w:proofErr w:type="spellEnd"/>
      <w:r w:rsidRPr="00346C22">
        <w:rPr>
          <w:rFonts w:cs="KFGQPC Uthmanic Script HAFS"/>
          <w:color w:val="000000"/>
          <w:sz w:val="36"/>
          <w:szCs w:val="36"/>
          <w:shd w:val="clear" w:color="auto" w:fill="FFFFFF"/>
          <w:rtl/>
        </w:rPr>
        <w:t xml:space="preserve"> وَلَا </w:t>
      </w:r>
      <w:proofErr w:type="spellStart"/>
      <w:r w:rsidRPr="00346C22">
        <w:rPr>
          <w:rFonts w:cs="KFGQPC Uthmanic Script HAFS"/>
          <w:color w:val="000000"/>
          <w:sz w:val="36"/>
          <w:szCs w:val="36"/>
          <w:shd w:val="clear" w:color="auto" w:fill="FFFFFF"/>
          <w:rtl/>
        </w:rPr>
        <w:t>يَجۡرِمَنَّكُمۡ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شَنَ‍َٔانُ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قَوۡمٍ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عَلَىٰٓ</w:t>
      </w:r>
      <w:proofErr w:type="spellEnd"/>
      <w:r w:rsidRPr="00346C22">
        <w:rPr>
          <w:rFonts w:cs="KFGQPC Uthmanic Script HAFS"/>
          <w:color w:val="000000"/>
          <w:sz w:val="36"/>
          <w:szCs w:val="36"/>
          <w:shd w:val="clear" w:color="auto" w:fill="FFFFFF"/>
          <w:rtl/>
        </w:rPr>
        <w:t xml:space="preserve"> أَلَّا </w:t>
      </w:r>
      <w:proofErr w:type="spellStart"/>
      <w:r w:rsidRPr="00346C22">
        <w:rPr>
          <w:rFonts w:cs="KFGQPC Uthmanic Script HAFS"/>
          <w:color w:val="000000"/>
          <w:sz w:val="36"/>
          <w:szCs w:val="36"/>
          <w:shd w:val="clear" w:color="auto" w:fill="FFFFFF"/>
          <w:rtl/>
        </w:rPr>
        <w:t>تَعۡدِلُواْۚ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عۡدِلُواْ</w:t>
      </w:r>
      <w:proofErr w:type="spellEnd"/>
      <w:r w:rsidRPr="00346C22">
        <w:rPr>
          <w:rFonts w:cs="KFGQPC Uthmanic Script HAFS"/>
          <w:color w:val="000000"/>
          <w:sz w:val="36"/>
          <w:szCs w:val="36"/>
          <w:shd w:val="clear" w:color="auto" w:fill="FFFFFF"/>
          <w:rtl/>
        </w:rPr>
        <w:t xml:space="preserve"> هُوَ </w:t>
      </w:r>
      <w:proofErr w:type="spellStart"/>
      <w:r w:rsidRPr="00346C22">
        <w:rPr>
          <w:rFonts w:cs="KFGQPC Uthmanic Script HAFS"/>
          <w:color w:val="000000"/>
          <w:sz w:val="36"/>
          <w:szCs w:val="36"/>
          <w:shd w:val="clear" w:color="auto" w:fill="FFFFFF"/>
          <w:rtl/>
        </w:rPr>
        <w:t>أَقۡرَبُ</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لِلتَّقۡوَىٰۖ</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تَّقُواْ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إِنَّ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خَبِيرُۢ</w:t>
      </w:r>
      <w:proofErr w:type="spellEnd"/>
      <w:r w:rsidRPr="00346C22">
        <w:rPr>
          <w:rFonts w:cs="KFGQPC Uthmanic Script HAFS"/>
          <w:color w:val="000000"/>
          <w:sz w:val="36"/>
          <w:szCs w:val="36"/>
          <w:shd w:val="clear" w:color="auto" w:fill="FFFFFF"/>
          <w:rtl/>
        </w:rPr>
        <w:t xml:space="preserve"> بِمَا تَعۡمَلُونَ٨</w:t>
      </w:r>
    </w:p>
    <w:p w14:paraId="4AA5F61E" w14:textId="77777777" w:rsidR="00A30583" w:rsidRPr="00401959" w:rsidRDefault="00A30583" w:rsidP="00DB0D10">
      <w:pPr>
        <w:jc w:val="both"/>
        <w:rPr>
          <w:rFonts w:cstheme="minorHAnsi"/>
        </w:rPr>
      </w:pPr>
    </w:p>
    <w:p w14:paraId="5BDFB157"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8- Ô les croyants ! Soyez stricts (dans vos devoirs) envers Allah et (soyez) des témoins équitables. Et que la haine pour un peuple ne vous incite pas à être injustes. Pratiquez l’équité : cela est plus proche de la piété. Et craignez Allah. Car Allah est certes Parfaitement Connaisseur de ce que vous faites.</w:t>
      </w:r>
    </w:p>
    <w:p w14:paraId="2FA34BA5" w14:textId="77777777" w:rsidR="00567E57" w:rsidRPr="00401959" w:rsidRDefault="00567E57" w:rsidP="00DB0D10">
      <w:pPr>
        <w:jc w:val="both"/>
        <w:rPr>
          <w:rFonts w:cstheme="minorHAnsi"/>
        </w:rPr>
      </w:pPr>
    </w:p>
    <w:p w14:paraId="2699C824" w14:textId="32C1B9B0" w:rsidR="00567E57" w:rsidRPr="00032F47" w:rsidRDefault="00567E57" w:rsidP="00DB0D10">
      <w:pPr>
        <w:jc w:val="both"/>
        <w:rPr>
          <w:rFonts w:cstheme="minorHAnsi"/>
        </w:rPr>
      </w:pPr>
      <w:r w:rsidRPr="00032F47">
        <w:rPr>
          <w:rFonts w:cstheme="minorHAnsi"/>
        </w:rPr>
        <w:t>1-</w:t>
      </w:r>
      <w:r w:rsidR="002F707A">
        <w:rPr>
          <w:rFonts w:cstheme="minorHAnsi"/>
        </w:rPr>
        <w:t> </w:t>
      </w:r>
      <w:r w:rsidRPr="00032F47">
        <w:rPr>
          <w:rFonts w:cstheme="minorHAnsi"/>
        </w:rPr>
        <w:t xml:space="preserve">Le monothéisme, la croyance en un Dieu unique, constitue le fondement de l'Islam. Après ce principe cardinal, la justice de Dieu occupe une place prépondérante parmi les croyances islamiques, </w:t>
      </w:r>
      <w:r w:rsidRPr="00032F47">
        <w:rPr>
          <w:rFonts w:cstheme="minorHAnsi"/>
        </w:rPr>
        <w:lastRenderedPageBreak/>
        <w:t xml:space="preserve">à tel point qu'elle est considérée comme l'un des piliers de la foi chiite. L'esprit de justice, à l'instar de la vérité du monothéisme, imprègne tous les aspects de l'Islam, qu'ils soient idéologiques, pratiques, individuels, sociaux, moraux ou juridiques. Dieu Lui-même est juste, et cette qualité se reflète dans tous ceux qui ont une responsabilité au sein de la communauté musulmane : le Prophète (s), les </w:t>
      </w:r>
      <w:r w:rsidR="003E61AA">
        <w:rPr>
          <w:rFonts w:cstheme="minorHAnsi"/>
        </w:rPr>
        <w:t>I</w:t>
      </w:r>
      <w:r w:rsidRPr="00032F47">
        <w:rPr>
          <w:rFonts w:cstheme="minorHAnsi"/>
        </w:rPr>
        <w:t>mams infaillibles</w:t>
      </w:r>
      <w:r w:rsidR="003E61AA">
        <w:rPr>
          <w:rFonts w:cstheme="minorHAnsi"/>
        </w:rPr>
        <w:t xml:space="preserve"> (a)</w:t>
      </w:r>
      <w:r w:rsidRPr="00032F47">
        <w:rPr>
          <w:rFonts w:cstheme="minorHAnsi"/>
        </w:rPr>
        <w:t>, les dirigeants, les juges, les imams de la prière du vendredi et des congrégations, ainsi que les témoins lors des procédures judiciaires et des divorces. Tous sont tenus d'agir avec équité et impartialité. En effet, l'Islam enseigne que l'univers tout entier est fondé sur le principe de justice divine.</w:t>
      </w:r>
    </w:p>
    <w:p w14:paraId="749FE6B1" w14:textId="32BD6C63" w:rsidR="00567E57" w:rsidRPr="00032F47" w:rsidRDefault="00567E57" w:rsidP="00DB0D10">
      <w:pPr>
        <w:jc w:val="both"/>
        <w:rPr>
          <w:rFonts w:cstheme="minorHAnsi"/>
        </w:rPr>
      </w:pPr>
      <w:r w:rsidRPr="00032F47">
        <w:rPr>
          <w:rFonts w:cstheme="minorHAnsi"/>
        </w:rPr>
        <w:t>2-</w:t>
      </w:r>
      <w:r w:rsidR="002F707A">
        <w:rPr>
          <w:rFonts w:cstheme="minorHAnsi"/>
        </w:rPr>
        <w:t> </w:t>
      </w:r>
      <w:r w:rsidRPr="00032F47">
        <w:rPr>
          <w:rFonts w:cstheme="minorHAnsi"/>
        </w:rPr>
        <w:t xml:space="preserve">Le verset 135 de la sourate an-Nisa' met en garde contre l'excès d'amitié qui peut entraver l'application de la justice. Ici, un autre obstacle est mentionné : l'inimitié extrême. Ces deux extrêmes, l'affection excessive et la haine profonde, peuvent obscurcir le jugement et empêcher une personne d'agir avec équité. </w:t>
      </w:r>
    </w:p>
    <w:p w14:paraId="3561F76F" w14:textId="77777777" w:rsidR="00567E57" w:rsidRDefault="00567E57" w:rsidP="00DB0D10">
      <w:pPr>
        <w:jc w:val="both"/>
        <w:rPr>
          <w:rFonts w:cstheme="minorHAnsi"/>
        </w:rPr>
      </w:pPr>
      <w:r w:rsidRPr="00032F47">
        <w:rPr>
          <w:rFonts w:cstheme="minorHAnsi"/>
        </w:rPr>
        <w:t xml:space="preserve">Il est rapporté que l'Imam Ali (a) a déclaré : </w:t>
      </w:r>
      <w:r>
        <w:rPr>
          <w:rFonts w:cstheme="minorHAnsi"/>
        </w:rPr>
        <w:t>« </w:t>
      </w:r>
      <w:r w:rsidRPr="00032F47">
        <w:rPr>
          <w:rFonts w:cstheme="minorHAnsi"/>
        </w:rPr>
        <w:t>L'arrogance vous empêche de connaître la vérité</w:t>
      </w:r>
      <w:r>
        <w:rPr>
          <w:rFonts w:cstheme="minorHAnsi"/>
        </w:rPr>
        <w:t> »</w:t>
      </w:r>
      <w:r w:rsidRPr="00032F47">
        <w:rPr>
          <w:rFonts w:cstheme="minorHAnsi"/>
        </w:rPr>
        <w:t>. Cette parole souligne un autre obstacle à la justice : l'orgueil et la suffisance. Lorsqu'une personne est aveuglée par sa propre importance et son sentiment de supériorité, elle devient incapable de reconnaître</w:t>
      </w:r>
      <w:r>
        <w:rPr>
          <w:rFonts w:cstheme="minorHAnsi"/>
        </w:rPr>
        <w:t xml:space="preserve"> la vérité et de rendre justice</w:t>
      </w:r>
      <w:r w:rsidRPr="00401959">
        <w:rPr>
          <w:rFonts w:cstheme="minorHAnsi"/>
        </w:rPr>
        <w:t>.</w:t>
      </w:r>
      <w:r w:rsidRPr="00401959">
        <w:rPr>
          <w:rStyle w:val="Appelnotedebasdep"/>
          <w:rFonts w:cstheme="minorHAnsi"/>
        </w:rPr>
        <w:footnoteReference w:id="41"/>
      </w:r>
      <w:r w:rsidRPr="00401959">
        <w:rPr>
          <w:rFonts w:cstheme="minorHAnsi"/>
        </w:rPr>
        <w:t xml:space="preserve"> </w:t>
      </w:r>
      <w:r w:rsidRPr="00401959">
        <w:rPr>
          <w:rStyle w:val="Appelnotedebasdep"/>
          <w:rFonts w:cstheme="minorHAnsi"/>
        </w:rPr>
        <w:footnoteReference w:id="42"/>
      </w:r>
    </w:p>
    <w:p w14:paraId="0A5E1CCB" w14:textId="77777777" w:rsidR="003E61AA" w:rsidRDefault="003E61AA" w:rsidP="00DB0D10">
      <w:pPr>
        <w:jc w:val="both"/>
        <w:rPr>
          <w:rFonts w:cstheme="minorHAnsi"/>
        </w:rPr>
      </w:pPr>
    </w:p>
    <w:p w14:paraId="51FDC2C7" w14:textId="77777777" w:rsidR="002F707A" w:rsidRDefault="002F707A" w:rsidP="00DB0D10">
      <w:pPr>
        <w:jc w:val="both"/>
        <w:rPr>
          <w:rFonts w:cstheme="minorHAnsi"/>
        </w:rPr>
      </w:pPr>
    </w:p>
    <w:p w14:paraId="57834574" w14:textId="77777777" w:rsidR="003E61AA" w:rsidRDefault="003E61AA" w:rsidP="00DB0D10">
      <w:pPr>
        <w:jc w:val="both"/>
        <w:rPr>
          <w:rFonts w:cstheme="minorHAnsi"/>
        </w:rPr>
      </w:pPr>
    </w:p>
    <w:p w14:paraId="14955AB7" w14:textId="27F6339E" w:rsidR="00C115A5" w:rsidRDefault="00C115A5" w:rsidP="00C115A5">
      <w:pPr>
        <w:jc w:val="right"/>
        <w:rPr>
          <w:rFonts w:cstheme="minorHAnsi"/>
        </w:rPr>
      </w:pPr>
      <w:r w:rsidRPr="00346C22">
        <w:rPr>
          <w:rFonts w:cs="KFGQPC Uthmanic Script HAFS"/>
          <w:color w:val="000000"/>
          <w:sz w:val="36"/>
          <w:szCs w:val="36"/>
          <w:shd w:val="clear" w:color="auto" w:fill="FFFFFF"/>
          <w:rtl/>
        </w:rPr>
        <w:t xml:space="preserve">وَعَدَ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ءَامَنُواْ وَعَمِلُواْ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لصَّٰلِحَٰتِ</w:t>
      </w:r>
      <w:proofErr w:type="spellEnd"/>
      <w:r w:rsidRPr="00346C22">
        <w:rPr>
          <w:rFonts w:cs="KFGQPC Uthmanic Script HAFS"/>
          <w:color w:val="000000"/>
          <w:sz w:val="36"/>
          <w:szCs w:val="36"/>
          <w:shd w:val="clear" w:color="auto" w:fill="FFFFFF"/>
          <w:rtl/>
        </w:rPr>
        <w:t xml:space="preserve"> لَهُم </w:t>
      </w:r>
      <w:proofErr w:type="spellStart"/>
      <w:r w:rsidRPr="00346C22">
        <w:rPr>
          <w:rFonts w:cs="KFGQPC Uthmanic Script HAFS"/>
          <w:color w:val="000000"/>
          <w:sz w:val="36"/>
          <w:szCs w:val="36"/>
          <w:shd w:val="clear" w:color="auto" w:fill="FFFFFF"/>
          <w:rtl/>
        </w:rPr>
        <w:t>مَّغۡفِرَة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وَأَجۡرٌ</w:t>
      </w:r>
      <w:proofErr w:type="spellEnd"/>
      <w:r w:rsidRPr="00346C22">
        <w:rPr>
          <w:rFonts w:cs="KFGQPC Uthmanic Script HAFS"/>
          <w:color w:val="000000"/>
          <w:sz w:val="36"/>
          <w:szCs w:val="36"/>
          <w:shd w:val="clear" w:color="auto" w:fill="FFFFFF"/>
          <w:rtl/>
        </w:rPr>
        <w:t xml:space="preserve"> عَظِيمٞ٩</w:t>
      </w:r>
    </w:p>
    <w:p w14:paraId="001FF52A" w14:textId="77777777" w:rsidR="00C115A5" w:rsidRDefault="00C115A5" w:rsidP="00DB0D10">
      <w:pPr>
        <w:jc w:val="both"/>
        <w:rPr>
          <w:rFonts w:cstheme="minorHAnsi"/>
        </w:rPr>
      </w:pPr>
    </w:p>
    <w:p w14:paraId="0BCCD80D"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9- Allah a promis à ceux qui croient et font de bonnes œuvres qu’il y aura pour eux un pardon et une énorme récompense.</w:t>
      </w:r>
    </w:p>
    <w:p w14:paraId="4C891C1A" w14:textId="77777777" w:rsidR="00567E57" w:rsidRPr="00401959" w:rsidRDefault="00567E57" w:rsidP="00DB0D10">
      <w:pPr>
        <w:jc w:val="both"/>
        <w:rPr>
          <w:rFonts w:cstheme="minorHAnsi"/>
        </w:rPr>
      </w:pPr>
      <w:r w:rsidRPr="00401959">
        <w:rPr>
          <w:rFonts w:cstheme="minorHAnsi"/>
        </w:rPr>
        <w:t xml:space="preserve"> </w:t>
      </w:r>
    </w:p>
    <w:p w14:paraId="4307DFD2" w14:textId="77777777" w:rsidR="00567E57" w:rsidRPr="00350C61" w:rsidRDefault="00567E57" w:rsidP="00DB0D10">
      <w:pPr>
        <w:jc w:val="both"/>
        <w:rPr>
          <w:rFonts w:cstheme="minorHAnsi"/>
        </w:rPr>
      </w:pPr>
      <w:r w:rsidRPr="00350C61">
        <w:rPr>
          <w:rFonts w:cstheme="minorHAnsi"/>
        </w:rPr>
        <w:t>Dans ce verset, il est fait mention de l'obtention du pardon divin et de la récompense ultime que représente l'entrée au Paradis.</w:t>
      </w:r>
    </w:p>
    <w:p w14:paraId="202254FB" w14:textId="77777777" w:rsidR="003E61AA" w:rsidRDefault="00567E57" w:rsidP="00DB0D10">
      <w:pPr>
        <w:jc w:val="both"/>
        <w:rPr>
          <w:rFonts w:cstheme="minorHAnsi"/>
        </w:rPr>
      </w:pPr>
      <w:r w:rsidRPr="00350C61">
        <w:rPr>
          <w:rFonts w:cstheme="minorHAnsi"/>
        </w:rPr>
        <w:t xml:space="preserve">Le pardon de Dieu est un thème central en Islam. Il est enseigné que Dieu, dans Sa miséricorde infinie, est toujours prêt à pardonner les péchés de ceux qui se repentent sincèrement et s'efforcent de s'amender. Ce pardon n'est pas seulement une absolution des fautes passées, mais aussi une purification de l'âme et une restauration de la relation entre le croyant et son Créateur. </w:t>
      </w:r>
      <w:r>
        <w:rPr>
          <w:rFonts w:cstheme="minorHAnsi"/>
        </w:rPr>
        <w:t xml:space="preserve">Cependant, </w:t>
      </w:r>
      <w:r w:rsidRPr="00350C61">
        <w:rPr>
          <w:rFonts w:cstheme="minorHAnsi"/>
        </w:rPr>
        <w:t xml:space="preserve"> le pardon n'est pas une fin en soi ; il ouvre la voie à la récompense suprême : l'entrée au Paradis. Le Paradis est décrit en Islam comme un lieu de félicité éternelle, où les croyants seront comblés de bienfaits matériels et spirituels. C'est la demeure de la paix, de la joie et de la proximité avec Dieu. L'entrée au Paradis est la conséquence naturelle d'une vie de foi, d</w:t>
      </w:r>
      <w:r>
        <w:rPr>
          <w:rFonts w:cstheme="minorHAnsi"/>
        </w:rPr>
        <w:t>'obéissance et de bonnes œuvres</w:t>
      </w:r>
      <w:r w:rsidRPr="00401959">
        <w:rPr>
          <w:rFonts w:cstheme="minorHAnsi"/>
        </w:rPr>
        <w:t>.</w:t>
      </w:r>
      <w:r w:rsidRPr="00401959">
        <w:rPr>
          <w:rStyle w:val="Appelnotedebasdep"/>
          <w:rFonts w:cstheme="minorHAnsi"/>
        </w:rPr>
        <w:footnoteReference w:id="43"/>
      </w:r>
    </w:p>
    <w:p w14:paraId="1DB1CE77" w14:textId="77777777" w:rsidR="00C115A5" w:rsidRDefault="00C115A5" w:rsidP="00DB0D10">
      <w:pPr>
        <w:jc w:val="both"/>
        <w:rPr>
          <w:rFonts w:cstheme="minorHAnsi"/>
        </w:rPr>
      </w:pPr>
    </w:p>
    <w:p w14:paraId="4A169E43" w14:textId="77777777" w:rsidR="00C115A5" w:rsidRDefault="00C115A5" w:rsidP="00DB0D10">
      <w:pPr>
        <w:jc w:val="both"/>
        <w:rPr>
          <w:rFonts w:cstheme="minorHAnsi"/>
        </w:rPr>
      </w:pPr>
    </w:p>
    <w:p w14:paraId="1B8FF6C3" w14:textId="77777777" w:rsidR="00C115A5" w:rsidRDefault="00C115A5" w:rsidP="00DB0D10">
      <w:pPr>
        <w:jc w:val="both"/>
        <w:rPr>
          <w:rFonts w:cstheme="minorHAnsi"/>
        </w:rPr>
      </w:pPr>
    </w:p>
    <w:p w14:paraId="29581338" w14:textId="44BD88D2" w:rsidR="00C115A5" w:rsidRDefault="00C115A5" w:rsidP="00C115A5">
      <w:pPr>
        <w:jc w:val="right"/>
        <w:rPr>
          <w:rFonts w:cstheme="minorHAnsi"/>
        </w:rPr>
      </w:pP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كَفَرُواْ وَكَذَّبُواْ </w:t>
      </w:r>
      <w:proofErr w:type="spellStart"/>
      <w:r w:rsidRPr="00346C22">
        <w:rPr>
          <w:rFonts w:cs="KFGQPC Uthmanic Script HAFS"/>
          <w:color w:val="000000"/>
          <w:sz w:val="36"/>
          <w:szCs w:val="36"/>
          <w:shd w:val="clear" w:color="auto" w:fill="FFFFFF"/>
          <w:rtl/>
        </w:rPr>
        <w:t>بِ‍َٔايَٰتِنَآ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أُوْلَٰٓئِكَ</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أَصۡحَٰبُ</w:t>
      </w:r>
      <w:proofErr w:type="spellEnd"/>
      <w:r w:rsidRPr="00346C22">
        <w:rPr>
          <w:rFonts w:cs="KFGQPC Uthmanic Script HAFS"/>
          <w:color w:val="000000"/>
          <w:sz w:val="36"/>
          <w:szCs w:val="36"/>
          <w:shd w:val="clear" w:color="auto" w:fill="FFFFFF"/>
          <w:rtl/>
        </w:rPr>
        <w:t xml:space="preserve">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لۡجَحِيمِ</w:t>
      </w:r>
      <w:r w:rsidRPr="00346C22">
        <w:rPr>
          <w:rFonts w:cs="KFGQPC Uthmanic Script HAFS"/>
          <w:color w:val="000000"/>
          <w:sz w:val="36"/>
          <w:szCs w:val="36"/>
          <w:shd w:val="clear" w:color="auto" w:fill="FFFFFF"/>
          <w:rtl/>
        </w:rPr>
        <w:t>١٠</w:t>
      </w:r>
    </w:p>
    <w:p w14:paraId="40D45D44" w14:textId="77777777" w:rsidR="00C115A5" w:rsidRDefault="00C115A5" w:rsidP="00DB0D10">
      <w:pPr>
        <w:jc w:val="both"/>
        <w:rPr>
          <w:rFonts w:cstheme="minorHAnsi"/>
        </w:rPr>
      </w:pPr>
    </w:p>
    <w:p w14:paraId="6022E4EB"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10- Quant à ceux qui ne croient pas et traitent de mensonge Nos preuves, ceux-là sont des gens de l’Enfer.</w:t>
      </w:r>
    </w:p>
    <w:p w14:paraId="35B4ED01" w14:textId="77777777" w:rsidR="00567E57" w:rsidRPr="00401959" w:rsidRDefault="00567E57" w:rsidP="00DB0D10">
      <w:pPr>
        <w:jc w:val="both"/>
        <w:rPr>
          <w:rFonts w:cstheme="minorHAnsi"/>
        </w:rPr>
      </w:pPr>
    </w:p>
    <w:p w14:paraId="78F50CD6" w14:textId="77777777" w:rsidR="00567E57" w:rsidRDefault="00567E57" w:rsidP="00DB0D10">
      <w:pPr>
        <w:jc w:val="both"/>
        <w:rPr>
          <w:rFonts w:cstheme="minorHAnsi"/>
        </w:rPr>
      </w:pPr>
      <w:r w:rsidRPr="00350C61">
        <w:rPr>
          <w:rFonts w:cstheme="minorHAnsi"/>
        </w:rPr>
        <w:t xml:space="preserve">L'expression « </w:t>
      </w:r>
      <w:proofErr w:type="spellStart"/>
      <w:r w:rsidRPr="00350C61">
        <w:rPr>
          <w:rFonts w:cstheme="minorHAnsi"/>
          <w:b/>
          <w:bCs/>
        </w:rPr>
        <w:t>ass-haaboul</w:t>
      </w:r>
      <w:proofErr w:type="spellEnd"/>
      <w:r w:rsidRPr="00350C61">
        <w:rPr>
          <w:rFonts w:cstheme="minorHAnsi"/>
          <w:b/>
          <w:bCs/>
        </w:rPr>
        <w:t xml:space="preserve"> </w:t>
      </w:r>
      <w:proofErr w:type="spellStart"/>
      <w:r w:rsidRPr="00350C61">
        <w:rPr>
          <w:rFonts w:cstheme="minorHAnsi"/>
          <w:b/>
          <w:bCs/>
        </w:rPr>
        <w:t>djahim</w:t>
      </w:r>
      <w:proofErr w:type="spellEnd"/>
      <w:r w:rsidRPr="00350C61">
        <w:rPr>
          <w:rFonts w:cstheme="minorHAnsi"/>
        </w:rPr>
        <w:t xml:space="preserve"> » signifie « les gens de l'Enfer ». Cette expression est utilisée dans le Coran pour désigner les non-croyants qui seront condamnés à l'Enfer dans l'</w:t>
      </w:r>
      <w:r w:rsidR="003E61AA">
        <w:rPr>
          <w:rFonts w:cstheme="minorHAnsi"/>
        </w:rPr>
        <w:t>A</w:t>
      </w:r>
      <w:r w:rsidRPr="00350C61">
        <w:rPr>
          <w:rFonts w:cstheme="minorHAnsi"/>
        </w:rPr>
        <w:t>u-delà. Cette notion de destinée éternelle est un élément clé de la pédagogie coranique, qui vise à rappeler aux hommes les conséquences ultimes de leurs choix et actions dans ce monde. Le Coran, en tant que guide spirituel et moral, met en avant l'idée que chaque individu est responsable de sa propre destinée. Il enseigne que les actions et les croyances d'une personne dans cette vie détermineront son sort dans l'</w:t>
      </w:r>
      <w:r w:rsidR="003E61AA">
        <w:rPr>
          <w:rFonts w:cstheme="minorHAnsi"/>
        </w:rPr>
        <w:t>A</w:t>
      </w:r>
      <w:r w:rsidRPr="00350C61">
        <w:rPr>
          <w:rFonts w:cstheme="minorHAnsi"/>
        </w:rPr>
        <w:t>u-delà. Ainsi, ceux qui rejettent la foi et commettent des actes répréhensibles sont avertis qu'ils risquent de faire</w:t>
      </w:r>
      <w:r>
        <w:rPr>
          <w:rFonts w:cstheme="minorHAnsi"/>
        </w:rPr>
        <w:t xml:space="preserve"> partie des « gens de l'Enfer »</w:t>
      </w:r>
      <w:r w:rsidRPr="00401959">
        <w:rPr>
          <w:rFonts w:cstheme="minorHAnsi"/>
        </w:rPr>
        <w:t>.</w:t>
      </w:r>
      <w:r w:rsidRPr="00401959">
        <w:rPr>
          <w:rStyle w:val="Appelnotedebasdep"/>
          <w:rFonts w:cstheme="minorHAnsi"/>
        </w:rPr>
        <w:footnoteReference w:id="44"/>
      </w:r>
    </w:p>
    <w:p w14:paraId="6BFA66E6" w14:textId="77777777" w:rsidR="003E61AA" w:rsidRDefault="003E61AA" w:rsidP="00DB0D10">
      <w:pPr>
        <w:jc w:val="both"/>
        <w:rPr>
          <w:rFonts w:cstheme="minorHAnsi"/>
        </w:rPr>
      </w:pPr>
    </w:p>
    <w:p w14:paraId="004A7AD2" w14:textId="77777777" w:rsidR="003E61AA" w:rsidRPr="00401959" w:rsidRDefault="003E61AA" w:rsidP="00DB0D10">
      <w:pPr>
        <w:jc w:val="both"/>
        <w:rPr>
          <w:rFonts w:cstheme="minorHAnsi"/>
        </w:rPr>
      </w:pPr>
    </w:p>
    <w:p w14:paraId="4456881B" w14:textId="77777777" w:rsidR="00567E57" w:rsidRDefault="00567E57" w:rsidP="00DB0D10">
      <w:pPr>
        <w:jc w:val="both"/>
        <w:rPr>
          <w:rFonts w:cstheme="minorHAnsi"/>
        </w:rPr>
      </w:pPr>
    </w:p>
    <w:p w14:paraId="50BEFDCA" w14:textId="616E8B30" w:rsidR="00C115A5" w:rsidRDefault="00C115A5" w:rsidP="00C115A5">
      <w:pPr>
        <w:jc w:val="right"/>
        <w:rPr>
          <w:rFonts w:cstheme="minorHAnsi"/>
        </w:rPr>
      </w:pPr>
      <w:proofErr w:type="spellStart"/>
      <w:r w:rsidRPr="00346C22">
        <w:rPr>
          <w:rFonts w:cs="KFGQPC Uthmanic Script HAFS"/>
          <w:color w:val="000000"/>
          <w:sz w:val="36"/>
          <w:szCs w:val="36"/>
          <w:shd w:val="clear" w:color="auto" w:fill="FFFFFF"/>
          <w:rtl/>
        </w:rPr>
        <w:t>يَٰٓأَيُّهَا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ءَامَنُواْ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ذۡكُرُواْ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نِعۡمَتَ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w:t>
      </w:r>
      <w:r w:rsidRPr="00346C22">
        <w:rPr>
          <w:rFonts w:cs="KFGQPC Uthmanic Script HAFS" w:hint="eastAsia"/>
          <w:color w:val="000000"/>
          <w:sz w:val="36"/>
          <w:szCs w:val="36"/>
          <w:shd w:val="clear" w:color="auto" w:fill="FFFFFF"/>
          <w:rtl/>
        </w:rPr>
        <w:t>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إِذۡ</w:t>
      </w:r>
      <w:proofErr w:type="spellEnd"/>
      <w:r w:rsidRPr="00346C22">
        <w:rPr>
          <w:rFonts w:cs="KFGQPC Uthmanic Script HAFS"/>
          <w:color w:val="000000"/>
          <w:sz w:val="36"/>
          <w:szCs w:val="36"/>
          <w:shd w:val="clear" w:color="auto" w:fill="FFFFFF"/>
          <w:rtl/>
        </w:rPr>
        <w:t xml:space="preserve"> هَمَّ </w:t>
      </w:r>
      <w:proofErr w:type="spellStart"/>
      <w:r w:rsidRPr="00346C22">
        <w:rPr>
          <w:rFonts w:cs="KFGQPC Uthmanic Script HAFS"/>
          <w:color w:val="000000"/>
          <w:sz w:val="36"/>
          <w:szCs w:val="36"/>
          <w:shd w:val="clear" w:color="auto" w:fill="FFFFFF"/>
          <w:rtl/>
        </w:rPr>
        <w:t>قَوۡمٌ</w:t>
      </w:r>
      <w:proofErr w:type="spellEnd"/>
      <w:r w:rsidRPr="00346C22">
        <w:rPr>
          <w:rFonts w:cs="KFGQPC Uthmanic Script HAFS"/>
          <w:color w:val="000000"/>
          <w:sz w:val="36"/>
          <w:szCs w:val="36"/>
          <w:shd w:val="clear" w:color="auto" w:fill="FFFFFF"/>
          <w:rtl/>
        </w:rPr>
        <w:t xml:space="preserve"> أَن </w:t>
      </w:r>
      <w:proofErr w:type="spellStart"/>
      <w:r w:rsidRPr="00346C22">
        <w:rPr>
          <w:rFonts w:cs="KFGQPC Uthmanic Script HAFS"/>
          <w:color w:val="000000"/>
          <w:sz w:val="36"/>
          <w:szCs w:val="36"/>
          <w:shd w:val="clear" w:color="auto" w:fill="FFFFFF"/>
          <w:rtl/>
        </w:rPr>
        <w:t>يَبۡسُطُوٓاْ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إِلَيۡكُمۡ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أَيۡدِيَهُمۡ</w:t>
      </w:r>
      <w:proofErr w:type="spellEnd"/>
      <w:r w:rsidRPr="00346C22">
        <w:rPr>
          <w:rFonts w:cs="KFGQPC Uthmanic Script HAFS"/>
          <w:color w:val="000000"/>
          <w:sz w:val="36"/>
          <w:szCs w:val="36"/>
          <w:shd w:val="clear" w:color="auto" w:fill="FFFFFF"/>
          <w:rtl/>
        </w:rPr>
        <w:t xml:space="preserve"> فَكَفَّ </w:t>
      </w:r>
      <w:proofErr w:type="spellStart"/>
      <w:r w:rsidRPr="00346C22">
        <w:rPr>
          <w:rFonts w:cs="KFGQPC Uthmanic Script HAFS"/>
          <w:color w:val="000000"/>
          <w:sz w:val="36"/>
          <w:szCs w:val="36"/>
          <w:shd w:val="clear" w:color="auto" w:fill="FFFFFF"/>
          <w:rtl/>
        </w:rPr>
        <w:t>أَيۡدِيَهُمۡ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عَنكُمۡۖ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تَّقُواْ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وَعَلَى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فَلۡيَتَوَكَّلِ</w:t>
      </w:r>
      <w:proofErr w:type="spellEnd"/>
      <w:r w:rsidRPr="00346C22">
        <w:rPr>
          <w:rFonts w:cs="KFGQPC Uthmanic Script HAFS"/>
          <w:color w:val="000000"/>
          <w:sz w:val="36"/>
          <w:szCs w:val="36"/>
          <w:shd w:val="clear" w:color="auto" w:fill="FFFFFF"/>
          <w:rtl/>
        </w:rPr>
        <w:t xml:space="preserve">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لۡمُؤۡمِنُونَ</w:t>
      </w:r>
      <w:r w:rsidRPr="00346C22">
        <w:rPr>
          <w:rFonts w:cs="KFGQPC Uthmanic Script HAFS"/>
          <w:color w:val="000000"/>
          <w:sz w:val="36"/>
          <w:szCs w:val="36"/>
          <w:shd w:val="clear" w:color="auto" w:fill="FFFFFF"/>
          <w:rtl/>
        </w:rPr>
        <w:t>١١</w:t>
      </w:r>
    </w:p>
    <w:p w14:paraId="08B89429" w14:textId="77777777" w:rsidR="00C115A5" w:rsidRDefault="00C115A5" w:rsidP="00DB0D10">
      <w:pPr>
        <w:jc w:val="both"/>
        <w:rPr>
          <w:rFonts w:cstheme="minorHAnsi"/>
        </w:rPr>
      </w:pPr>
    </w:p>
    <w:p w14:paraId="46B04808"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11- Ô les croyants ! Rappelez-vous le bienfait d’Allah à votre égard, le jour où un groupe d’ennemis s’apprêtait à porter la main sur vous (en vue de vous attaquer) et qu’Il repoussa leur tentative. Et craignez Allah. C’est en Allah que les croyants doivent mettre leur confiance.</w:t>
      </w:r>
    </w:p>
    <w:p w14:paraId="73C8230F" w14:textId="77777777" w:rsidR="00567E57" w:rsidRPr="00401959" w:rsidRDefault="00567E57" w:rsidP="00DB0D10">
      <w:pPr>
        <w:jc w:val="both"/>
        <w:rPr>
          <w:rFonts w:cstheme="minorHAnsi"/>
        </w:rPr>
      </w:pPr>
    </w:p>
    <w:p w14:paraId="5FF5F394" w14:textId="77777777" w:rsidR="00567E57" w:rsidRPr="0047643A" w:rsidRDefault="00567E57" w:rsidP="00DB0D10">
      <w:pPr>
        <w:jc w:val="both"/>
        <w:rPr>
          <w:rFonts w:cstheme="minorHAnsi"/>
        </w:rPr>
      </w:pPr>
      <w:r w:rsidRPr="0047643A">
        <w:rPr>
          <w:rFonts w:cstheme="minorHAnsi"/>
        </w:rPr>
        <w:t>Les commentateurs ont plusieurs opinions sur les incidents dangereux dans la vie des musulmans mentionnés dans le verset ci-dessus, notamment :</w:t>
      </w:r>
    </w:p>
    <w:p w14:paraId="798E5BCA" w14:textId="77777777" w:rsidR="00567E57" w:rsidRPr="0047643A" w:rsidRDefault="00567E57" w:rsidP="00DB0D10">
      <w:pPr>
        <w:jc w:val="both"/>
        <w:rPr>
          <w:rFonts w:cstheme="minorHAnsi"/>
        </w:rPr>
      </w:pPr>
      <w:r w:rsidRPr="0047643A">
        <w:rPr>
          <w:rFonts w:cstheme="minorHAnsi"/>
        </w:rPr>
        <w:t xml:space="preserve">a) Le danger posé par les Juifs de Bani Nadir qui projetaient d'assassiner le Prophète (s). Selon les sources islamiques, les Bani Nadir étaient une tribu juive vivant à Médine. Ils avaient comploté pour tuer le Prophète Mohammad (s), mais leur plan a été déjoué grâce à l'intervention divine. </w:t>
      </w:r>
    </w:p>
    <w:p w14:paraId="65644B38" w14:textId="3DE69E4B" w:rsidR="00567E57" w:rsidRPr="0047643A" w:rsidRDefault="00567E57" w:rsidP="00DB0D10">
      <w:pPr>
        <w:jc w:val="both"/>
        <w:rPr>
          <w:rFonts w:cstheme="minorHAnsi"/>
        </w:rPr>
      </w:pPr>
      <w:r w:rsidRPr="0047643A">
        <w:rPr>
          <w:rFonts w:cstheme="minorHAnsi"/>
        </w:rPr>
        <w:t xml:space="preserve">b) L'incident de </w:t>
      </w:r>
      <w:r>
        <w:rPr>
          <w:rFonts w:cstheme="minorHAnsi"/>
        </w:rPr>
        <w:t>« </w:t>
      </w:r>
      <w:proofErr w:type="spellStart"/>
      <w:r w:rsidRPr="0047643A">
        <w:rPr>
          <w:rFonts w:cstheme="minorHAnsi"/>
        </w:rPr>
        <w:t>Houdaybiya</w:t>
      </w:r>
      <w:proofErr w:type="spellEnd"/>
      <w:r>
        <w:rPr>
          <w:rFonts w:cstheme="minorHAnsi"/>
        </w:rPr>
        <w:t> »</w:t>
      </w:r>
      <w:r w:rsidRPr="0047643A">
        <w:rPr>
          <w:rFonts w:cstheme="minorHAnsi"/>
        </w:rPr>
        <w:t xml:space="preserve">, où un groupe de polythéistes sous le commandement de Khalid ibn al-Walid a décidé d'attaquer les musulmans pendant la prière du soir. Selon la tradition islamique, lors du traité de </w:t>
      </w:r>
      <w:proofErr w:type="spellStart"/>
      <w:r w:rsidRPr="0047643A">
        <w:rPr>
          <w:rFonts w:cstheme="minorHAnsi"/>
        </w:rPr>
        <w:t>Houdaybiya</w:t>
      </w:r>
      <w:proofErr w:type="spellEnd"/>
      <w:r w:rsidRPr="0047643A">
        <w:rPr>
          <w:rFonts w:cstheme="minorHAnsi"/>
        </w:rPr>
        <w:t>, conclu entre les musulmans et les Quraychites</w:t>
      </w:r>
      <w:r w:rsidR="00903CA2">
        <w:rPr>
          <w:rStyle w:val="Appelnotedebasdep"/>
          <w:rFonts w:cstheme="minorHAnsi"/>
        </w:rPr>
        <w:footnoteReference w:id="45"/>
      </w:r>
      <w:r w:rsidRPr="0047643A">
        <w:rPr>
          <w:rFonts w:cstheme="minorHAnsi"/>
        </w:rPr>
        <w:t xml:space="preserve"> de La Mecque, un groupe de </w:t>
      </w:r>
      <w:r w:rsidRPr="0047643A">
        <w:rPr>
          <w:rFonts w:cstheme="minorHAnsi"/>
        </w:rPr>
        <w:lastRenderedPageBreak/>
        <w:t xml:space="preserve">polythéistes a tenté de profiter de la vulnérabilité des musulmans pendant leur prière. Cependant, Dieu a informé </w:t>
      </w:r>
      <w:r w:rsidR="00BD3A45">
        <w:rPr>
          <w:rFonts w:cstheme="minorHAnsi"/>
        </w:rPr>
        <w:t>S</w:t>
      </w:r>
      <w:r w:rsidRPr="0047643A">
        <w:rPr>
          <w:rFonts w:cstheme="minorHAnsi"/>
        </w:rPr>
        <w:t xml:space="preserve">on </w:t>
      </w:r>
      <w:r w:rsidR="00BD3A45">
        <w:rPr>
          <w:rFonts w:cstheme="minorHAnsi"/>
        </w:rPr>
        <w:t>P</w:t>
      </w:r>
      <w:r w:rsidRPr="0047643A">
        <w:rPr>
          <w:rFonts w:cstheme="minorHAnsi"/>
        </w:rPr>
        <w:t xml:space="preserve">rophète </w:t>
      </w:r>
      <w:r w:rsidR="00BD3A45">
        <w:rPr>
          <w:rFonts w:cstheme="minorHAnsi"/>
        </w:rPr>
        <w:t xml:space="preserve">(s) </w:t>
      </w:r>
      <w:r w:rsidRPr="0047643A">
        <w:rPr>
          <w:rFonts w:cstheme="minorHAnsi"/>
        </w:rPr>
        <w:t>de ce danger, et les musulmans ont pu se protéger en accomplissant la prière de la peur, une forme spéciale de prière adaptée aux situations de danger.</w:t>
      </w:r>
    </w:p>
    <w:p w14:paraId="53A6807B" w14:textId="77777777" w:rsidR="00567E57" w:rsidRPr="00401959" w:rsidRDefault="00567E57" w:rsidP="00DB0D10">
      <w:pPr>
        <w:jc w:val="both"/>
        <w:rPr>
          <w:rFonts w:cstheme="minorHAnsi"/>
        </w:rPr>
      </w:pPr>
      <w:r w:rsidRPr="0047643A">
        <w:rPr>
          <w:rFonts w:cstheme="minorHAnsi"/>
        </w:rPr>
        <w:t>c) Ce verset peut également être interprété comme faisant référence à tous les événements dangereux de l'histoire de l'Islam qui auraient pu faire disparaître la communauté musulmane. Tout au long de l'histoire, les musulmans ont été confrontés à de nombreux défis, qu'il s'agisse de persécutions, de guerres ou de complots visant à détruire l'Islam. Cependant, grâce à l'aide divine, les musulmans ont pu surmonter ce</w:t>
      </w:r>
      <w:r>
        <w:rPr>
          <w:rFonts w:cstheme="minorHAnsi"/>
        </w:rPr>
        <w:t>s épreuves et sortir victorieux</w:t>
      </w:r>
      <w:r w:rsidRPr="00401959">
        <w:rPr>
          <w:rFonts w:cstheme="minorHAnsi"/>
        </w:rPr>
        <w:t>.</w:t>
      </w:r>
      <w:r w:rsidRPr="00401959">
        <w:rPr>
          <w:rStyle w:val="Appelnotedebasdep"/>
          <w:rFonts w:cstheme="minorHAnsi"/>
        </w:rPr>
        <w:footnoteReference w:id="46"/>
      </w:r>
    </w:p>
    <w:p w14:paraId="359BC00F" w14:textId="77777777" w:rsidR="003E61AA" w:rsidRDefault="003E61AA" w:rsidP="00DB0D10">
      <w:pPr>
        <w:jc w:val="both"/>
        <w:rPr>
          <w:rFonts w:cstheme="minorHAnsi"/>
        </w:rPr>
      </w:pPr>
    </w:p>
    <w:p w14:paraId="4559EBE8" w14:textId="77777777" w:rsidR="005B0FAD" w:rsidRDefault="005B0FAD" w:rsidP="00DB0D10">
      <w:pPr>
        <w:jc w:val="both"/>
        <w:rPr>
          <w:rFonts w:cstheme="minorHAnsi"/>
        </w:rPr>
      </w:pPr>
    </w:p>
    <w:p w14:paraId="37C5019E" w14:textId="00638B7D" w:rsidR="005B0FAD" w:rsidRDefault="0046442F" w:rsidP="005B0FAD">
      <w:pPr>
        <w:jc w:val="right"/>
        <w:rPr>
          <w:rFonts w:cstheme="minorHAnsi"/>
        </w:rPr>
      </w:pPr>
      <w:proofErr w:type="spellStart"/>
      <w:r w:rsidRPr="00346C22">
        <w:rPr>
          <w:rFonts w:cs="KFGQPC Uthmanic Script HAFS"/>
          <w:color w:val="000000"/>
          <w:sz w:val="36"/>
          <w:szCs w:val="36"/>
          <w:shd w:val="clear" w:color="auto" w:fill="FFFFFF"/>
          <w:rtl/>
        </w:rPr>
        <w:t>وَلَقَدۡ</w:t>
      </w:r>
      <w:proofErr w:type="spellEnd"/>
      <w:r w:rsidRPr="00346C22">
        <w:rPr>
          <w:rFonts w:cs="KFGQPC Uthmanic Script HAFS"/>
          <w:color w:val="000000"/>
          <w:sz w:val="36"/>
          <w:szCs w:val="36"/>
          <w:shd w:val="clear" w:color="auto" w:fill="FFFFFF"/>
          <w:rtl/>
        </w:rPr>
        <w:t xml:space="preserve"> أَخَذَ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مِيثَٰقَ</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بَنِيٓ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إِسۡرَٰٓءِيلَ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وَبَعَثۡنَا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ثۡنَيۡ</w:t>
      </w:r>
      <w:proofErr w:type="spellEnd"/>
      <w:r w:rsidRPr="00346C22">
        <w:rPr>
          <w:rFonts w:cs="KFGQPC Uthmanic Script HAFS"/>
          <w:color w:val="000000"/>
          <w:sz w:val="36"/>
          <w:szCs w:val="36"/>
          <w:shd w:val="clear" w:color="auto" w:fill="FFFFFF"/>
          <w:rtl/>
        </w:rPr>
        <w:t xml:space="preserve"> عَشَرَ </w:t>
      </w:r>
      <w:proofErr w:type="spellStart"/>
      <w:r w:rsidRPr="00346C22">
        <w:rPr>
          <w:rFonts w:cs="KFGQPC Uthmanic Script HAFS" w:hint="eastAsia"/>
          <w:color w:val="000000"/>
          <w:sz w:val="36"/>
          <w:szCs w:val="36"/>
          <w:shd w:val="clear" w:color="auto" w:fill="FFFFFF"/>
          <w:rtl/>
        </w:rPr>
        <w:t>نَقِيبٗاۖ</w:t>
      </w:r>
      <w:proofErr w:type="spellEnd"/>
      <w:r w:rsidRPr="00346C22">
        <w:rPr>
          <w:rFonts w:cs="KFGQPC Uthmanic Script HAFS"/>
          <w:color w:val="000000"/>
          <w:sz w:val="36"/>
          <w:szCs w:val="36"/>
          <w:shd w:val="clear" w:color="auto" w:fill="FFFFFF"/>
          <w:rtl/>
        </w:rPr>
        <w:t xml:space="preserve"> وَقَالَ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إِنِّي </w:t>
      </w:r>
      <w:proofErr w:type="spellStart"/>
      <w:r w:rsidRPr="00346C22">
        <w:rPr>
          <w:rFonts w:cs="KFGQPC Uthmanic Script HAFS"/>
          <w:color w:val="000000"/>
          <w:sz w:val="36"/>
          <w:szCs w:val="36"/>
          <w:shd w:val="clear" w:color="auto" w:fill="FFFFFF"/>
          <w:rtl/>
        </w:rPr>
        <w:t>مَعَكُمۡۖ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لَئِنۡ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أَقَمۡتُمُ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لصَّلَوٰةَ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وَءَاتَيۡتُمُ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لزَّكَوٰةَ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وَءَامَنتُم</w:t>
      </w:r>
      <w:proofErr w:type="spellEnd"/>
      <w:r w:rsidRPr="00346C22">
        <w:rPr>
          <w:rFonts w:cs="KFGQPC Uthmanic Script HAFS"/>
          <w:color w:val="000000"/>
          <w:sz w:val="36"/>
          <w:szCs w:val="36"/>
          <w:shd w:val="clear" w:color="auto" w:fill="FFFFFF"/>
          <w:rtl/>
        </w:rPr>
        <w:t xml:space="preserve"> بِرُسُلِي </w:t>
      </w:r>
      <w:proofErr w:type="spellStart"/>
      <w:r w:rsidRPr="00346C22">
        <w:rPr>
          <w:rFonts w:cs="KFGQPC Uthmanic Script HAFS"/>
          <w:color w:val="000000"/>
          <w:sz w:val="36"/>
          <w:szCs w:val="36"/>
          <w:shd w:val="clear" w:color="auto" w:fill="FFFFFF"/>
          <w:rtl/>
        </w:rPr>
        <w:t>وَعَزَّرۡتُمُوهُمۡ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وَأَقۡرَضۡتُمُ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قَرۡضًا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حَسَنٗا</w:t>
      </w:r>
      <w:proofErr w:type="spellEnd"/>
      <w:r w:rsidRPr="00346C22">
        <w:rPr>
          <w:rFonts w:cs="KFGQPC Uthmanic Script HAFS"/>
          <w:color w:val="000000"/>
          <w:sz w:val="36"/>
          <w:szCs w:val="36"/>
          <w:shd w:val="clear" w:color="auto" w:fill="FFFFFF"/>
          <w:rtl/>
        </w:rPr>
        <w:t xml:space="preserve"> لَّأُكَفِّرَنَّ </w:t>
      </w:r>
      <w:proofErr w:type="spellStart"/>
      <w:r w:rsidRPr="00346C22">
        <w:rPr>
          <w:rFonts w:cs="KFGQPC Uthmanic Script HAFS"/>
          <w:color w:val="000000"/>
          <w:sz w:val="36"/>
          <w:szCs w:val="36"/>
          <w:shd w:val="clear" w:color="auto" w:fill="FFFFFF"/>
          <w:rtl/>
        </w:rPr>
        <w:t>عَنكُمۡ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سَيِّ‍َٔاتِكُمۡ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وَلَأُدۡخِلَنَّكُمۡ</w:t>
      </w:r>
      <w:proofErr w:type="spellEnd"/>
      <w:r w:rsidRPr="00346C22">
        <w:rPr>
          <w:rFonts w:cs="KFGQPC Uthmanic Script HAFS"/>
          <w:color w:val="000000"/>
          <w:sz w:val="36"/>
          <w:szCs w:val="36"/>
          <w:shd w:val="clear" w:color="auto" w:fill="FFFFFF"/>
          <w:rtl/>
        </w:rPr>
        <w:t xml:space="preserve"> جَنَّٰتٖ </w:t>
      </w:r>
      <w:proofErr w:type="spellStart"/>
      <w:r w:rsidRPr="00346C22">
        <w:rPr>
          <w:rFonts w:cs="KFGQPC Uthmanic Script HAFS"/>
          <w:color w:val="000000"/>
          <w:sz w:val="36"/>
          <w:szCs w:val="36"/>
          <w:shd w:val="clear" w:color="auto" w:fill="FFFFFF"/>
          <w:rtl/>
        </w:rPr>
        <w:t>تَجۡرِي</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color w:val="000000"/>
          <w:sz w:val="36"/>
          <w:szCs w:val="36"/>
          <w:shd w:val="clear" w:color="auto" w:fill="FFFFFF"/>
          <w:rtl/>
        </w:rPr>
        <w:t>تَحۡتِهَا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لۡأَنۡهَٰرُۚ</w:t>
      </w:r>
      <w:proofErr w:type="spellEnd"/>
      <w:r w:rsidRPr="00346C22">
        <w:rPr>
          <w:rFonts w:cs="KFGQPC Uthmanic Script HAFS"/>
          <w:color w:val="000000"/>
          <w:sz w:val="36"/>
          <w:szCs w:val="36"/>
          <w:shd w:val="clear" w:color="auto" w:fill="FFFFFF"/>
          <w:rtl/>
        </w:rPr>
        <w:t xml:space="preserve"> فَمَن كَفَرَ </w:t>
      </w:r>
      <w:proofErr w:type="spellStart"/>
      <w:r w:rsidRPr="00346C22">
        <w:rPr>
          <w:rFonts w:cs="KFGQPC Uthmanic Script HAFS"/>
          <w:color w:val="000000"/>
          <w:sz w:val="36"/>
          <w:szCs w:val="36"/>
          <w:shd w:val="clear" w:color="auto" w:fill="FFFFFF"/>
          <w:rtl/>
        </w:rPr>
        <w:t>بَعۡدَ</w:t>
      </w:r>
      <w:proofErr w:type="spellEnd"/>
      <w:r w:rsidRPr="00346C22">
        <w:rPr>
          <w:rFonts w:cs="KFGQPC Uthmanic Script HAFS"/>
          <w:color w:val="000000"/>
          <w:sz w:val="36"/>
          <w:szCs w:val="36"/>
          <w:shd w:val="clear" w:color="auto" w:fill="FFFFFF"/>
          <w:rtl/>
        </w:rPr>
        <w:t xml:space="preserve"> ذَٰلِكَ </w:t>
      </w:r>
      <w:proofErr w:type="spellStart"/>
      <w:r w:rsidRPr="00346C22">
        <w:rPr>
          <w:rFonts w:cs="KFGQPC Uthmanic Script HAFS"/>
          <w:color w:val="000000"/>
          <w:sz w:val="36"/>
          <w:szCs w:val="36"/>
          <w:shd w:val="clear" w:color="auto" w:fill="FFFFFF"/>
          <w:rtl/>
        </w:rPr>
        <w:t>مِنكُمۡ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فَقَدۡ</w:t>
      </w:r>
      <w:proofErr w:type="spellEnd"/>
      <w:r w:rsidRPr="00346C22">
        <w:rPr>
          <w:rFonts w:cs="KFGQPC Uthmanic Script HAFS"/>
          <w:color w:val="000000"/>
          <w:sz w:val="36"/>
          <w:szCs w:val="36"/>
          <w:shd w:val="clear" w:color="auto" w:fill="FFFFFF"/>
          <w:rtl/>
        </w:rPr>
        <w:t xml:space="preserve"> ضَلَّ </w:t>
      </w:r>
      <w:proofErr w:type="spellStart"/>
      <w:r w:rsidRPr="00346C22">
        <w:rPr>
          <w:rFonts w:cs="KFGQPC Uthmanic Script HAFS"/>
          <w:color w:val="000000"/>
          <w:sz w:val="36"/>
          <w:szCs w:val="36"/>
          <w:shd w:val="clear" w:color="auto" w:fill="FFFFFF"/>
          <w:rtl/>
        </w:rPr>
        <w:t>سَوَآءَ</w:t>
      </w:r>
      <w:proofErr w:type="spellEnd"/>
      <w:r w:rsidRPr="00346C22">
        <w:rPr>
          <w:rFonts w:cs="KFGQPC Uthmanic Script HAFS"/>
          <w:color w:val="000000"/>
          <w:sz w:val="36"/>
          <w:szCs w:val="36"/>
          <w:shd w:val="clear" w:color="auto" w:fill="FFFFFF"/>
          <w:rtl/>
        </w:rPr>
        <w:t xml:space="preserve">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لسَّبِيلِ</w:t>
      </w:r>
      <w:r w:rsidRPr="00346C22">
        <w:rPr>
          <w:rFonts w:cs="KFGQPC Uthmanic Script HAFS"/>
          <w:color w:val="000000"/>
          <w:sz w:val="36"/>
          <w:szCs w:val="36"/>
          <w:shd w:val="clear" w:color="auto" w:fill="FFFFFF"/>
          <w:rtl/>
        </w:rPr>
        <w:t>١٢</w:t>
      </w:r>
    </w:p>
    <w:p w14:paraId="1728A8EC" w14:textId="77777777" w:rsidR="005B0FAD" w:rsidRPr="00401959" w:rsidRDefault="005B0FAD" w:rsidP="00DB0D10">
      <w:pPr>
        <w:jc w:val="both"/>
        <w:rPr>
          <w:rFonts w:cstheme="minorHAnsi"/>
        </w:rPr>
      </w:pPr>
    </w:p>
    <w:p w14:paraId="3323BCF7" w14:textId="14B8C028" w:rsidR="00567E57" w:rsidRPr="000324AF" w:rsidRDefault="00567E57" w:rsidP="00DB0D10">
      <w:pPr>
        <w:jc w:val="both"/>
        <w:rPr>
          <w:rFonts w:cstheme="minorHAnsi"/>
          <w:b/>
          <w:bCs/>
          <w:i/>
          <w:iCs/>
          <w:sz w:val="20"/>
          <w:szCs w:val="20"/>
        </w:rPr>
      </w:pPr>
      <w:r w:rsidRPr="000324AF">
        <w:rPr>
          <w:rFonts w:cstheme="minorHAnsi"/>
          <w:b/>
          <w:bCs/>
          <w:i/>
          <w:iCs/>
          <w:sz w:val="20"/>
          <w:szCs w:val="20"/>
        </w:rPr>
        <w:t>12- Et Allah certes prit l’engagement des enfants d’Israël. Nous nommâmes douze chefs d’entre eux. Et Allah dit : « Je suis avec vous, pourvu que vous accomplissiez la prière, acquittiez la Zak</w:t>
      </w:r>
      <w:r w:rsidR="00F00355">
        <w:rPr>
          <w:rFonts w:cstheme="minorHAnsi"/>
          <w:b/>
          <w:bCs/>
          <w:i/>
          <w:iCs/>
          <w:sz w:val="20"/>
          <w:szCs w:val="20"/>
        </w:rPr>
        <w:t>â</w:t>
      </w:r>
      <w:r w:rsidRPr="000324AF">
        <w:rPr>
          <w:rFonts w:cstheme="minorHAnsi"/>
          <w:b/>
          <w:bCs/>
          <w:i/>
          <w:iCs/>
          <w:sz w:val="20"/>
          <w:szCs w:val="20"/>
        </w:rPr>
        <w:t>t, croyiez en Mes messagers, les aidiez et fassiez à Allah un bon prêt. Alors, certes, J’effacerai vos méfaits, et vous ferai entrer aux Jardins sous lesquels coulent les ruisseaux. Et quiconque parmi vous, après cela, mécroit, s’égare certes du droit chemin</w:t>
      </w:r>
      <w:r w:rsidR="0047413C">
        <w:rPr>
          <w:rFonts w:cstheme="minorHAnsi"/>
          <w:b/>
          <w:bCs/>
          <w:i/>
          <w:iCs/>
          <w:sz w:val="20"/>
          <w:szCs w:val="20"/>
        </w:rPr>
        <w:t> </w:t>
      </w:r>
      <w:r w:rsidRPr="000324AF">
        <w:rPr>
          <w:rFonts w:cstheme="minorHAnsi"/>
          <w:b/>
          <w:bCs/>
          <w:i/>
          <w:iCs/>
          <w:sz w:val="20"/>
          <w:szCs w:val="20"/>
        </w:rPr>
        <w:t>» !</w:t>
      </w:r>
    </w:p>
    <w:p w14:paraId="7D152E70" w14:textId="77777777" w:rsidR="00567E57" w:rsidRPr="00401959" w:rsidRDefault="00567E57" w:rsidP="00DB0D10">
      <w:pPr>
        <w:jc w:val="both"/>
        <w:rPr>
          <w:rFonts w:cstheme="minorHAnsi"/>
        </w:rPr>
      </w:pPr>
    </w:p>
    <w:p w14:paraId="30A36F4E" w14:textId="45891869" w:rsidR="00567E57" w:rsidRPr="00401959" w:rsidRDefault="00567E57" w:rsidP="00DB0D10">
      <w:pPr>
        <w:jc w:val="both"/>
        <w:rPr>
          <w:rFonts w:cstheme="minorHAnsi"/>
        </w:rPr>
      </w:pPr>
      <w:r w:rsidRPr="00142431">
        <w:rPr>
          <w:rFonts w:cstheme="minorHAnsi"/>
        </w:rPr>
        <w:t>1-</w:t>
      </w:r>
      <w:r w:rsidR="002F707A">
        <w:rPr>
          <w:rFonts w:cstheme="minorHAnsi"/>
        </w:rPr>
        <w:t> </w:t>
      </w:r>
      <w:r w:rsidRPr="00142431">
        <w:rPr>
          <w:rFonts w:cstheme="minorHAnsi"/>
        </w:rPr>
        <w:t>Dans ce verset, l'alliance de Dieu avec les enfants d'Israël est mentionnée</w:t>
      </w:r>
      <w:r w:rsidRPr="00401959">
        <w:rPr>
          <w:rStyle w:val="Appelnotedebasdep"/>
          <w:rFonts w:cstheme="minorHAnsi"/>
        </w:rPr>
        <w:footnoteReference w:id="47"/>
      </w:r>
      <w:r w:rsidR="00F40DE9">
        <w:rPr>
          <w:rFonts w:cstheme="minorHAnsi"/>
        </w:rPr>
        <w:t>.</w:t>
      </w:r>
      <w:r w:rsidRPr="00401959">
        <w:rPr>
          <w:rFonts w:cstheme="minorHAnsi"/>
        </w:rPr>
        <w:t xml:space="preserve"> </w:t>
      </w:r>
      <w:r w:rsidRPr="00FC4DF4">
        <w:rPr>
          <w:rFonts w:cstheme="minorHAnsi"/>
        </w:rPr>
        <w:t xml:space="preserve">Tout au long de cette sourate, l'importance du respect de l'alliance est soulignée à plusieurs reprises. Cette insistance sur la question de tenir sa promesse et de condamner la rupture du pacte pourrait être liée à l'importance accordée </w:t>
      </w:r>
      <w:r>
        <w:rPr>
          <w:rFonts w:cstheme="minorHAnsi"/>
        </w:rPr>
        <w:t>à l’</w:t>
      </w:r>
      <w:r w:rsidRPr="00FC4DF4">
        <w:rPr>
          <w:rFonts w:cstheme="minorHAnsi"/>
        </w:rPr>
        <w:t xml:space="preserve">événement de </w:t>
      </w:r>
      <w:proofErr w:type="spellStart"/>
      <w:r w:rsidRPr="00FC4DF4">
        <w:rPr>
          <w:rFonts w:cstheme="minorHAnsi"/>
        </w:rPr>
        <w:t>Ghadir</w:t>
      </w:r>
      <w:proofErr w:type="spellEnd"/>
      <w:r w:rsidRPr="00FC4DF4">
        <w:rPr>
          <w:rFonts w:cstheme="minorHAnsi"/>
        </w:rPr>
        <w:t xml:space="preserve"> Khu</w:t>
      </w:r>
      <w:r w:rsidR="00327BF9">
        <w:rPr>
          <w:rFonts w:cstheme="minorHAnsi"/>
        </w:rPr>
        <w:t>m</w:t>
      </w:r>
      <w:r w:rsidRPr="00FC4DF4">
        <w:rPr>
          <w:rFonts w:cstheme="minorHAnsi"/>
        </w:rPr>
        <w:t>m, un événement majeur dans l'histoire de l'Islam, qui est évoqué dans les verset</w:t>
      </w:r>
      <w:r>
        <w:rPr>
          <w:rFonts w:cstheme="minorHAnsi"/>
        </w:rPr>
        <w:t>s 3 et 67 de cette même sourate</w:t>
      </w:r>
      <w:r w:rsidRPr="00401959">
        <w:rPr>
          <w:rFonts w:cstheme="minorHAnsi"/>
        </w:rPr>
        <w:t>.</w:t>
      </w:r>
    </w:p>
    <w:p w14:paraId="08F1DD7A" w14:textId="77777777" w:rsidR="00567E57" w:rsidRPr="00401959" w:rsidRDefault="00567E57" w:rsidP="00DB0D10">
      <w:pPr>
        <w:jc w:val="both"/>
        <w:rPr>
          <w:rFonts w:cstheme="minorHAnsi"/>
        </w:rPr>
      </w:pPr>
      <w:r w:rsidRPr="00FC4DF4">
        <w:rPr>
          <w:rFonts w:cstheme="minorHAnsi"/>
        </w:rPr>
        <w:t xml:space="preserve">2- L'histoire et les récits nous apprennent que les douze chefs des </w:t>
      </w:r>
      <w:r w:rsidRPr="00142431">
        <w:rPr>
          <w:rFonts w:cstheme="minorHAnsi"/>
        </w:rPr>
        <w:t xml:space="preserve">enfants d'Israël </w:t>
      </w:r>
      <w:r w:rsidRPr="00FC4DF4">
        <w:rPr>
          <w:rFonts w:cstheme="minorHAnsi"/>
        </w:rPr>
        <w:t>(les tribus d'Israël) étaient chacun le chef et le leader de leur tribu respective. Selon un récit rapporté par Ibn Abbas, un éminent compagnon du Prophète</w:t>
      </w:r>
      <w:r w:rsidR="00F40DE9">
        <w:rPr>
          <w:rFonts w:cstheme="minorHAnsi"/>
        </w:rPr>
        <w:t xml:space="preserve"> (s)</w:t>
      </w:r>
      <w:r w:rsidRPr="00FC4DF4">
        <w:rPr>
          <w:rFonts w:cstheme="minorHAnsi"/>
        </w:rPr>
        <w:t xml:space="preserve"> et érudit de l'Islam, ces chefs des enfants d'Israël étaient initialement les ministres de Moïse (a)</w:t>
      </w:r>
      <w:r w:rsidRPr="00401959">
        <w:rPr>
          <w:rStyle w:val="Appelnotedebasdep"/>
          <w:rFonts w:cstheme="minorHAnsi"/>
        </w:rPr>
        <w:footnoteReference w:id="48"/>
      </w:r>
      <w:r>
        <w:rPr>
          <w:rFonts w:cstheme="minorHAnsi"/>
        </w:rPr>
        <w:t xml:space="preserve">, </w:t>
      </w:r>
      <w:r w:rsidRPr="00FC4DF4">
        <w:rPr>
          <w:rFonts w:cstheme="minorHAnsi"/>
        </w:rPr>
        <w:t xml:space="preserve">puis ils ont </w:t>
      </w:r>
      <w:r>
        <w:rPr>
          <w:rFonts w:cstheme="minorHAnsi"/>
        </w:rPr>
        <w:t>atteint la position de prophète</w:t>
      </w:r>
      <w:r w:rsidRPr="00401959">
        <w:rPr>
          <w:rFonts w:cstheme="minorHAnsi"/>
        </w:rPr>
        <w:t>.</w:t>
      </w:r>
      <w:r w:rsidRPr="00401959">
        <w:rPr>
          <w:rStyle w:val="Appelnotedebasdep"/>
          <w:rFonts w:cstheme="minorHAnsi"/>
        </w:rPr>
        <w:footnoteReference w:id="49"/>
      </w:r>
      <w:r w:rsidRPr="00401959">
        <w:rPr>
          <w:rFonts w:cstheme="minorHAnsi"/>
        </w:rPr>
        <w:t xml:space="preserve"> </w:t>
      </w:r>
      <w:r w:rsidRPr="00401959">
        <w:rPr>
          <w:rStyle w:val="Appelnotedebasdep"/>
          <w:rFonts w:cstheme="minorHAnsi"/>
        </w:rPr>
        <w:footnoteReference w:id="50"/>
      </w:r>
    </w:p>
    <w:p w14:paraId="41CA5881" w14:textId="77777777" w:rsidR="00567E57" w:rsidRDefault="00567E57" w:rsidP="00DB0D10">
      <w:pPr>
        <w:jc w:val="both"/>
        <w:rPr>
          <w:rFonts w:cstheme="minorHAnsi"/>
        </w:rPr>
      </w:pPr>
    </w:p>
    <w:p w14:paraId="0AB215C6" w14:textId="77777777" w:rsidR="00F40DE9" w:rsidRDefault="00F40DE9" w:rsidP="00DB0D10">
      <w:pPr>
        <w:jc w:val="both"/>
        <w:rPr>
          <w:rFonts w:cstheme="minorHAnsi"/>
        </w:rPr>
      </w:pPr>
    </w:p>
    <w:p w14:paraId="6CF9F64A" w14:textId="1297920D" w:rsidR="00F40DE9" w:rsidRDefault="00E32191" w:rsidP="00E32191">
      <w:pPr>
        <w:jc w:val="right"/>
        <w:rPr>
          <w:rFonts w:cstheme="minorHAnsi"/>
        </w:rPr>
      </w:pPr>
      <w:r w:rsidRPr="00346C22">
        <w:rPr>
          <w:rFonts w:cs="KFGQPC Uthmanic Script HAFS"/>
          <w:color w:val="000000"/>
          <w:sz w:val="36"/>
          <w:szCs w:val="36"/>
          <w:shd w:val="clear" w:color="auto" w:fill="FFFFFF"/>
          <w:rtl/>
        </w:rPr>
        <w:t xml:space="preserve">فَبِمَا </w:t>
      </w:r>
      <w:proofErr w:type="spellStart"/>
      <w:r w:rsidRPr="00346C22">
        <w:rPr>
          <w:rFonts w:cs="KFGQPC Uthmanic Script HAFS"/>
          <w:color w:val="000000"/>
          <w:sz w:val="36"/>
          <w:szCs w:val="36"/>
          <w:shd w:val="clear" w:color="auto" w:fill="FFFFFF"/>
          <w:rtl/>
        </w:rPr>
        <w:t>نَقۡضِهِم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مِّيثَٰقَهُمۡ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لَعَنَّٰهُمۡ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وَجَعَلۡنَا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قُلُوبَهُمۡ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قَٰسِيَةٗۖ</w:t>
      </w:r>
      <w:proofErr w:type="spellEnd"/>
      <w:r w:rsidRPr="00346C22">
        <w:rPr>
          <w:rFonts w:cs="KFGQPC Uthmanic Script HAFS"/>
          <w:color w:val="000000"/>
          <w:sz w:val="36"/>
          <w:szCs w:val="36"/>
          <w:shd w:val="clear" w:color="auto" w:fill="FFFFFF"/>
          <w:rtl/>
        </w:rPr>
        <w:t xml:space="preserve"> يُحَرِّفُونَ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لۡكَلِمَ</w:t>
      </w:r>
      <w:proofErr w:type="spellEnd"/>
      <w:r w:rsidRPr="00346C22">
        <w:rPr>
          <w:rFonts w:cs="KFGQPC Uthmanic Script HAFS"/>
          <w:color w:val="000000"/>
          <w:sz w:val="36"/>
          <w:szCs w:val="36"/>
          <w:shd w:val="clear" w:color="auto" w:fill="FFFFFF"/>
          <w:rtl/>
        </w:rPr>
        <w:t xml:space="preserve"> عَن </w:t>
      </w:r>
      <w:proofErr w:type="spellStart"/>
      <w:r w:rsidRPr="00346C22">
        <w:rPr>
          <w:rFonts w:cs="KFGQPC Uthmanic Script HAFS"/>
          <w:color w:val="000000"/>
          <w:sz w:val="36"/>
          <w:szCs w:val="36"/>
          <w:shd w:val="clear" w:color="auto" w:fill="FFFFFF"/>
          <w:rtl/>
        </w:rPr>
        <w:t>مَّوَاضِعِهِ</w:t>
      </w:r>
      <w:r w:rsidRPr="00346C22">
        <w:rPr>
          <w:rFonts w:cs="KFGQPC Uthmanic Script HAFS" w:hint="cs"/>
          <w:color w:val="000000"/>
          <w:sz w:val="36"/>
          <w:szCs w:val="36"/>
          <w:shd w:val="clear" w:color="auto" w:fill="FFFFFF"/>
          <w:rtl/>
        </w:rPr>
        <w:t>ۦ</w:t>
      </w:r>
      <w:proofErr w:type="spellEnd"/>
      <w:r w:rsidRPr="00346C22">
        <w:rPr>
          <w:rFonts w:cs="KFGQPC Uthmanic Script HAFS"/>
          <w:color w:val="000000"/>
          <w:sz w:val="36"/>
          <w:szCs w:val="36"/>
          <w:shd w:val="clear" w:color="auto" w:fill="FFFFFF"/>
          <w:rtl/>
        </w:rPr>
        <w:t xml:space="preserve"> وَنَسُواْ </w:t>
      </w:r>
      <w:proofErr w:type="spellStart"/>
      <w:r w:rsidRPr="00346C22">
        <w:rPr>
          <w:rFonts w:cs="KFGQPC Uthmanic Script HAFS"/>
          <w:color w:val="000000"/>
          <w:sz w:val="36"/>
          <w:szCs w:val="36"/>
          <w:shd w:val="clear" w:color="auto" w:fill="FFFFFF"/>
          <w:rtl/>
        </w:rPr>
        <w:t>حَظّٗا</w:t>
      </w:r>
      <w:proofErr w:type="spellEnd"/>
      <w:r w:rsidRPr="00346C22">
        <w:rPr>
          <w:rFonts w:cs="KFGQPC Uthmanic Script HAFS"/>
          <w:color w:val="000000"/>
          <w:sz w:val="36"/>
          <w:szCs w:val="36"/>
          <w:shd w:val="clear" w:color="auto" w:fill="FFFFFF"/>
          <w:rtl/>
        </w:rPr>
        <w:t xml:space="preserve"> مِّمَّا ذُكِّرُوا</w:t>
      </w:r>
      <w:r w:rsidRPr="00346C22">
        <w:rPr>
          <w:rFonts w:cs="KFGQPC Uthmanic Script HAFS" w:hint="eastAsia"/>
          <w:color w:val="000000"/>
          <w:sz w:val="36"/>
          <w:szCs w:val="36"/>
          <w:shd w:val="clear" w:color="auto" w:fill="FFFFFF"/>
          <w:rtl/>
        </w:rPr>
        <w:t>ْ</w:t>
      </w:r>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بِهِ</w:t>
      </w:r>
      <w:r w:rsidRPr="00346C22">
        <w:rPr>
          <w:rFonts w:cs="KFGQPC Uthmanic Script HAFS" w:hint="cs"/>
          <w:color w:val="000000"/>
          <w:sz w:val="36"/>
          <w:szCs w:val="36"/>
          <w:shd w:val="clear" w:color="auto" w:fill="FFFFFF"/>
          <w:rtl/>
        </w:rPr>
        <w:t>ۦۚ</w:t>
      </w:r>
      <w:proofErr w:type="spellEnd"/>
      <w:r w:rsidRPr="00346C22">
        <w:rPr>
          <w:rFonts w:cs="KFGQPC Uthmanic Script HAFS"/>
          <w:color w:val="000000"/>
          <w:sz w:val="36"/>
          <w:szCs w:val="36"/>
          <w:shd w:val="clear" w:color="auto" w:fill="FFFFFF"/>
          <w:rtl/>
        </w:rPr>
        <w:t xml:space="preserve"> وَلَا تَزَالُ تَطَّلِعُ عَلَىٰ </w:t>
      </w:r>
      <w:proofErr w:type="spellStart"/>
      <w:r w:rsidRPr="00346C22">
        <w:rPr>
          <w:rFonts w:cs="KFGQPC Uthmanic Script HAFS"/>
          <w:color w:val="000000"/>
          <w:sz w:val="36"/>
          <w:szCs w:val="36"/>
          <w:shd w:val="clear" w:color="auto" w:fill="FFFFFF"/>
          <w:rtl/>
        </w:rPr>
        <w:t>خَآئِنَة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مِّنۡهُمۡ</w:t>
      </w:r>
      <w:proofErr w:type="spellEnd"/>
      <w:r w:rsidRPr="00346C22">
        <w:rPr>
          <w:rFonts w:cs="KFGQPC Uthmanic Script HAFS"/>
          <w:color w:val="000000"/>
          <w:sz w:val="36"/>
          <w:szCs w:val="36"/>
          <w:shd w:val="clear" w:color="auto" w:fill="FFFFFF"/>
          <w:rtl/>
        </w:rPr>
        <w:t xml:space="preserve"> إِلَّا </w:t>
      </w:r>
      <w:proofErr w:type="spellStart"/>
      <w:r w:rsidRPr="00346C22">
        <w:rPr>
          <w:rFonts w:cs="KFGQPC Uthmanic Script HAFS"/>
          <w:color w:val="000000"/>
          <w:sz w:val="36"/>
          <w:szCs w:val="36"/>
          <w:shd w:val="clear" w:color="auto" w:fill="FFFFFF"/>
          <w:rtl/>
        </w:rPr>
        <w:t>قَلِيلٗا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عۡفُ</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عَنۡهُمۡ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صۡفَحۡۚ</w:t>
      </w:r>
      <w:proofErr w:type="spellEnd"/>
      <w:r w:rsidRPr="00346C22">
        <w:rPr>
          <w:rFonts w:cs="KFGQPC Uthmanic Script HAFS"/>
          <w:color w:val="000000"/>
          <w:sz w:val="36"/>
          <w:szCs w:val="36"/>
          <w:shd w:val="clear" w:color="auto" w:fill="FFFFFF"/>
          <w:rtl/>
        </w:rPr>
        <w:t xml:space="preserve"> إِنَّ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يُحِبُّ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لۡمُحۡسِنِينَ</w:t>
      </w:r>
      <w:r w:rsidRPr="00346C22">
        <w:rPr>
          <w:rFonts w:cs="KFGQPC Uthmanic Script HAFS"/>
          <w:color w:val="000000"/>
          <w:sz w:val="36"/>
          <w:szCs w:val="36"/>
          <w:shd w:val="clear" w:color="auto" w:fill="FFFFFF"/>
          <w:rtl/>
        </w:rPr>
        <w:t>١٣</w:t>
      </w:r>
    </w:p>
    <w:p w14:paraId="6DC7BEA2" w14:textId="77777777" w:rsidR="00E32191" w:rsidRDefault="00E32191" w:rsidP="00DB0D10">
      <w:pPr>
        <w:jc w:val="both"/>
        <w:rPr>
          <w:rFonts w:cstheme="minorHAnsi"/>
        </w:rPr>
      </w:pPr>
    </w:p>
    <w:p w14:paraId="4C6A58E9"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13- Et puis, à cause de leur violation de l’engagement, Nous les avons maudits et endurci leurs cœurs : ils détournent les paroles de leur sens et oublient une partie de ce qui leur a été rappelé. Tu ne cesseras de découvrir leur trahison, sauf d’un petit nombre d’entre eux. Pardonne-leur donc et oublie [leurs fautes]. Car Allah aime, certes, les bienfaisants.</w:t>
      </w:r>
    </w:p>
    <w:p w14:paraId="26E1CF5E" w14:textId="77777777" w:rsidR="00567E57" w:rsidRPr="00401959" w:rsidRDefault="00567E57" w:rsidP="00DB0D10">
      <w:pPr>
        <w:jc w:val="both"/>
        <w:rPr>
          <w:rFonts w:cstheme="minorHAnsi"/>
        </w:rPr>
      </w:pPr>
    </w:p>
    <w:p w14:paraId="3FDD1221" w14:textId="6BD799A7" w:rsidR="00567E57" w:rsidRPr="00FC4DF4" w:rsidRDefault="00567E57" w:rsidP="00DB0D10">
      <w:pPr>
        <w:jc w:val="both"/>
        <w:rPr>
          <w:rFonts w:cstheme="minorHAnsi"/>
        </w:rPr>
      </w:pPr>
      <w:r w:rsidRPr="00FC4DF4">
        <w:rPr>
          <w:rFonts w:cstheme="minorHAnsi"/>
        </w:rPr>
        <w:t>1-</w:t>
      </w:r>
      <w:r w:rsidR="002F707A">
        <w:rPr>
          <w:rFonts w:cstheme="minorHAnsi"/>
        </w:rPr>
        <w:t> </w:t>
      </w:r>
      <w:r w:rsidRPr="00FC4DF4">
        <w:rPr>
          <w:rFonts w:cstheme="minorHAnsi"/>
        </w:rPr>
        <w:t>Plusieurs interprétations ont été proposées concernant les éléments que les enfants d'Israël ont oubliés :</w:t>
      </w:r>
    </w:p>
    <w:p w14:paraId="1F0D52AF" w14:textId="77777777" w:rsidR="00567E57" w:rsidRDefault="00567E57" w:rsidP="00DB0D10">
      <w:pPr>
        <w:jc w:val="both"/>
        <w:rPr>
          <w:rFonts w:cstheme="minorHAnsi"/>
        </w:rPr>
      </w:pPr>
      <w:r w:rsidRPr="00FC4DF4">
        <w:rPr>
          <w:rFonts w:cstheme="minorHAnsi"/>
        </w:rPr>
        <w:t>Certains commentateurs suggèrent que cela fait référence à l'oubli des signes et des œuvres du Prophète de l'Islam (s) qui leur ont été annoncés dans leurs écritures. Ces signes et œuvres auraient été mentionnés dans la Torah</w:t>
      </w:r>
      <w:r w:rsidRPr="00FC4DF4">
        <w:rPr>
          <w:rStyle w:val="Appelnotedebasdep"/>
          <w:rFonts w:cstheme="minorHAnsi"/>
        </w:rPr>
        <w:t xml:space="preserve"> </w:t>
      </w:r>
      <w:r w:rsidRPr="00401959">
        <w:rPr>
          <w:rStyle w:val="Appelnotedebasdep"/>
          <w:rFonts w:cstheme="minorHAnsi"/>
        </w:rPr>
        <w:footnoteReference w:id="51"/>
      </w:r>
      <w:r w:rsidRPr="00401959">
        <w:rPr>
          <w:rFonts w:cstheme="minorHAnsi"/>
        </w:rPr>
        <w:t xml:space="preserve"> </w:t>
      </w:r>
      <w:r w:rsidRPr="00FC4DF4">
        <w:rPr>
          <w:rFonts w:cstheme="minorHAnsi"/>
        </w:rPr>
        <w:t>originelle, mais les enfants d'Israël les auraient négligés ou occultés au fil du temps.</w:t>
      </w:r>
    </w:p>
    <w:p w14:paraId="5D29BD1E" w14:textId="77777777" w:rsidR="00567E57" w:rsidRPr="00FC4DF4" w:rsidRDefault="00567E57" w:rsidP="00DB0D10">
      <w:pPr>
        <w:jc w:val="both"/>
        <w:rPr>
          <w:rFonts w:cstheme="minorHAnsi"/>
        </w:rPr>
      </w:pPr>
      <w:r w:rsidRPr="00FC4DF4">
        <w:rPr>
          <w:rFonts w:cstheme="minorHAnsi"/>
        </w:rPr>
        <w:t>D'autres commentateurs avancent l'idée que cela concerne l'oubli de certaines parties de la Torah elle-même. Selon cette interprétation, après que la Torah ait été perdue et réécrite par les enfants d'Israël, certains passages auraient été omis, soit par inadvertance, soit délibérément, entraînant ainsi une perte partielle du message divin originel.</w:t>
      </w:r>
    </w:p>
    <w:p w14:paraId="254914EC" w14:textId="77777777" w:rsidR="00567E57" w:rsidRPr="00FC4DF4" w:rsidRDefault="00567E57" w:rsidP="00DB0D10">
      <w:pPr>
        <w:jc w:val="both"/>
        <w:rPr>
          <w:rFonts w:cstheme="minorHAnsi"/>
        </w:rPr>
      </w:pPr>
      <w:r w:rsidRPr="00FC4DF4">
        <w:rPr>
          <w:rFonts w:cstheme="minorHAnsi"/>
        </w:rPr>
        <w:t>2- Plusieurs types de distorsions ont été identifiés dans la Torah telle qu'elle nous est parvenue :</w:t>
      </w:r>
    </w:p>
    <w:p w14:paraId="7FB46039" w14:textId="1B9771C4" w:rsidR="00567E57" w:rsidRPr="00FC4DF4" w:rsidRDefault="00567E57" w:rsidP="00DB0D10">
      <w:pPr>
        <w:jc w:val="both"/>
        <w:rPr>
          <w:rFonts w:cstheme="minorHAnsi"/>
        </w:rPr>
      </w:pPr>
      <w:r w:rsidRPr="00FC4DF4">
        <w:rPr>
          <w:rFonts w:cstheme="minorHAnsi"/>
        </w:rPr>
        <w:t>a)</w:t>
      </w:r>
      <w:r w:rsidR="002F707A">
        <w:rPr>
          <w:rFonts w:cstheme="minorHAnsi"/>
        </w:rPr>
        <w:t> </w:t>
      </w:r>
      <w:r w:rsidRPr="00FC4DF4">
        <w:rPr>
          <w:rFonts w:cstheme="minorHAnsi"/>
        </w:rPr>
        <w:t>Distorsion verbale : certaines phrases ou passages auraient été modifiés, altérant ainsi le sens original du texte. Ces modifications pourraient être dues à des erreurs de transcription, à des interprétations erronées ou à des changements délibérés visant à adapter le texte à des intérêts particuliers.</w:t>
      </w:r>
    </w:p>
    <w:p w14:paraId="45DC5747" w14:textId="77777777" w:rsidR="00567E57" w:rsidRPr="00FC4DF4" w:rsidRDefault="00567E57" w:rsidP="00DB0D10">
      <w:pPr>
        <w:jc w:val="both"/>
        <w:rPr>
          <w:rFonts w:cstheme="minorHAnsi"/>
        </w:rPr>
      </w:pPr>
      <w:r w:rsidRPr="00FC4DF4">
        <w:rPr>
          <w:rFonts w:cstheme="minorHAnsi"/>
        </w:rPr>
        <w:t>b) Distorsion spirituelle ou interprétative : dans ce cas, bien que le texte lui-même soit resté inchangé, son interprétation aurait été détournée de son sens véritable. Ainsi, certains passages de la Torah auraient été interprétés d'une manière qui s'écarte de leur signification originelle, potentiellement pour justifier certaines pratiques ou croyances.</w:t>
      </w:r>
    </w:p>
    <w:p w14:paraId="310D2047" w14:textId="77777777" w:rsidR="00567E57" w:rsidRDefault="00567E57" w:rsidP="00DB0D10">
      <w:pPr>
        <w:jc w:val="both"/>
        <w:rPr>
          <w:rFonts w:cstheme="minorHAnsi"/>
        </w:rPr>
      </w:pPr>
      <w:r w:rsidRPr="00FC4DF4">
        <w:rPr>
          <w:rFonts w:cstheme="minorHAnsi"/>
        </w:rPr>
        <w:t xml:space="preserve">c) Dissimulation de passages : il est suggéré que certains passages de la Torah qui allaient à l'encontre des intérêts ou des désirs des enfants d'Israël auraient été délibérément cachés ou supprimés. Cette </w:t>
      </w:r>
      <w:r w:rsidRPr="00FC4DF4">
        <w:rPr>
          <w:rFonts w:cstheme="minorHAnsi"/>
        </w:rPr>
        <w:lastRenderedPageBreak/>
        <w:t>occultation de certaines parties du texte sacré aurait ainsi contribué à une transmission incompl</w:t>
      </w:r>
      <w:r>
        <w:rPr>
          <w:rFonts w:cstheme="minorHAnsi"/>
        </w:rPr>
        <w:t>ète ou biaisée du message divin</w:t>
      </w:r>
      <w:r w:rsidRPr="00401959">
        <w:rPr>
          <w:rFonts w:cstheme="minorHAnsi"/>
        </w:rPr>
        <w:t>.</w:t>
      </w:r>
      <w:r w:rsidRPr="00401959">
        <w:rPr>
          <w:rStyle w:val="Appelnotedebasdep"/>
          <w:rFonts w:cstheme="minorHAnsi"/>
        </w:rPr>
        <w:footnoteReference w:id="52"/>
      </w:r>
    </w:p>
    <w:p w14:paraId="7FA6C56C" w14:textId="77777777" w:rsidR="002F707A" w:rsidRDefault="002F707A" w:rsidP="00DB0D10">
      <w:pPr>
        <w:jc w:val="both"/>
        <w:rPr>
          <w:rFonts w:cstheme="minorHAnsi"/>
        </w:rPr>
      </w:pPr>
    </w:p>
    <w:p w14:paraId="1DC5BDDB" w14:textId="77777777" w:rsidR="002F707A" w:rsidRDefault="002F707A" w:rsidP="00DB0D10">
      <w:pPr>
        <w:jc w:val="both"/>
        <w:rPr>
          <w:rFonts w:cstheme="minorHAnsi"/>
        </w:rPr>
      </w:pPr>
    </w:p>
    <w:p w14:paraId="1B7C0851" w14:textId="77777777" w:rsidR="002F707A" w:rsidRPr="00401959" w:rsidRDefault="002F707A" w:rsidP="00DB0D10">
      <w:pPr>
        <w:jc w:val="both"/>
        <w:rPr>
          <w:rFonts w:cstheme="minorHAnsi"/>
        </w:rPr>
      </w:pPr>
    </w:p>
    <w:p w14:paraId="5F9C0355" w14:textId="770F2A60" w:rsidR="00567E57" w:rsidRDefault="00E32191" w:rsidP="00E32191">
      <w:pPr>
        <w:jc w:val="right"/>
        <w:rPr>
          <w:rFonts w:cstheme="minorHAnsi"/>
        </w:rPr>
      </w:pPr>
      <w:r w:rsidRPr="00346C22">
        <w:rPr>
          <w:rFonts w:cs="KFGQPC Uthmanic Script HAFS"/>
          <w:color w:val="000000"/>
          <w:sz w:val="36"/>
          <w:szCs w:val="36"/>
          <w:shd w:val="clear" w:color="auto" w:fill="FFFFFF"/>
          <w:rtl/>
        </w:rPr>
        <w:t xml:space="preserve">وَمِنَ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قَالُوٓاْ</w:t>
      </w:r>
      <w:proofErr w:type="spellEnd"/>
      <w:r w:rsidRPr="00346C22">
        <w:rPr>
          <w:rFonts w:cs="KFGQPC Uthmanic Script HAFS"/>
          <w:color w:val="000000"/>
          <w:sz w:val="36"/>
          <w:szCs w:val="36"/>
          <w:shd w:val="clear" w:color="auto" w:fill="FFFFFF"/>
          <w:rtl/>
        </w:rPr>
        <w:t xml:space="preserve"> إِنَّا </w:t>
      </w:r>
      <w:proofErr w:type="spellStart"/>
      <w:r w:rsidRPr="00346C22">
        <w:rPr>
          <w:rFonts w:cs="KFGQPC Uthmanic Script HAFS"/>
          <w:color w:val="000000"/>
          <w:sz w:val="36"/>
          <w:szCs w:val="36"/>
          <w:shd w:val="clear" w:color="auto" w:fill="FFFFFF"/>
          <w:rtl/>
        </w:rPr>
        <w:t>نَصَٰرَىٰٓ</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أَخَذۡنَا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مِيثَٰقَهُمۡ</w:t>
      </w:r>
      <w:proofErr w:type="spellEnd"/>
      <w:r w:rsidRPr="00346C22">
        <w:rPr>
          <w:rFonts w:cs="KFGQPC Uthmanic Script HAFS"/>
          <w:color w:val="000000"/>
          <w:sz w:val="36"/>
          <w:szCs w:val="36"/>
          <w:shd w:val="clear" w:color="auto" w:fill="FFFFFF"/>
          <w:rtl/>
        </w:rPr>
        <w:t xml:space="preserve"> فَنَسُواْ </w:t>
      </w:r>
      <w:proofErr w:type="spellStart"/>
      <w:r w:rsidRPr="00346C22">
        <w:rPr>
          <w:rFonts w:cs="KFGQPC Uthmanic Script HAFS"/>
          <w:color w:val="000000"/>
          <w:sz w:val="36"/>
          <w:szCs w:val="36"/>
          <w:shd w:val="clear" w:color="auto" w:fill="FFFFFF"/>
          <w:rtl/>
        </w:rPr>
        <w:t>حَظّٗا</w:t>
      </w:r>
      <w:proofErr w:type="spellEnd"/>
      <w:r w:rsidRPr="00346C22">
        <w:rPr>
          <w:rFonts w:cs="KFGQPC Uthmanic Script HAFS"/>
          <w:color w:val="000000"/>
          <w:sz w:val="36"/>
          <w:szCs w:val="36"/>
          <w:shd w:val="clear" w:color="auto" w:fill="FFFFFF"/>
          <w:rtl/>
        </w:rPr>
        <w:t xml:space="preserve"> مِّمَّا ذُكِّرُ</w:t>
      </w:r>
      <w:r w:rsidRPr="00346C22">
        <w:rPr>
          <w:rFonts w:cs="KFGQPC Uthmanic Script HAFS" w:hint="eastAsia"/>
          <w:color w:val="000000"/>
          <w:sz w:val="36"/>
          <w:szCs w:val="36"/>
          <w:shd w:val="clear" w:color="auto" w:fill="FFFFFF"/>
          <w:rtl/>
        </w:rPr>
        <w:t>واْ</w:t>
      </w:r>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بِهِ</w:t>
      </w:r>
      <w:r w:rsidRPr="00346C22">
        <w:rPr>
          <w:rFonts w:cs="KFGQPC Uthmanic Script HAFS" w:hint="cs"/>
          <w:color w:val="000000"/>
          <w:sz w:val="36"/>
          <w:szCs w:val="36"/>
          <w:shd w:val="clear" w:color="auto" w:fill="FFFFFF"/>
          <w:rtl/>
        </w:rPr>
        <w:t>ۦ</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فَأَغۡرَيۡنَا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بَيۡنَهُمُ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لۡعَدَاوَةَ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لۡبَغۡضَآءَ</w:t>
      </w:r>
      <w:proofErr w:type="spellEnd"/>
      <w:r w:rsidRPr="00346C22">
        <w:rPr>
          <w:rFonts w:cs="KFGQPC Uthmanic Script HAFS"/>
          <w:color w:val="000000"/>
          <w:sz w:val="36"/>
          <w:szCs w:val="36"/>
          <w:shd w:val="clear" w:color="auto" w:fill="FFFFFF"/>
          <w:rtl/>
        </w:rPr>
        <w:t xml:space="preserve"> إِلَىٰ </w:t>
      </w:r>
      <w:proofErr w:type="spellStart"/>
      <w:r w:rsidRPr="00346C22">
        <w:rPr>
          <w:rFonts w:cs="KFGQPC Uthmanic Script HAFS"/>
          <w:color w:val="000000"/>
          <w:sz w:val="36"/>
          <w:szCs w:val="36"/>
          <w:shd w:val="clear" w:color="auto" w:fill="FFFFFF"/>
          <w:rtl/>
        </w:rPr>
        <w:t>يَوۡمِ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لۡقِيَٰمَةِۚ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وَسَوۡفَ</w:t>
      </w:r>
      <w:proofErr w:type="spellEnd"/>
      <w:r w:rsidRPr="00346C22">
        <w:rPr>
          <w:rFonts w:cs="KFGQPC Uthmanic Script HAFS"/>
          <w:color w:val="000000"/>
          <w:sz w:val="36"/>
          <w:szCs w:val="36"/>
          <w:shd w:val="clear" w:color="auto" w:fill="FFFFFF"/>
          <w:rtl/>
        </w:rPr>
        <w:t xml:space="preserve"> يُنَبِّئُهُمُ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بِمَا كَانُواْ يَصۡنَعُونَ١٤</w:t>
      </w:r>
    </w:p>
    <w:p w14:paraId="3C9B3B72" w14:textId="77777777" w:rsidR="00567E57" w:rsidRPr="00401959" w:rsidRDefault="00567E57" w:rsidP="00DB0D10">
      <w:pPr>
        <w:jc w:val="both"/>
        <w:rPr>
          <w:rFonts w:cstheme="minorHAnsi"/>
        </w:rPr>
      </w:pPr>
    </w:p>
    <w:p w14:paraId="2A4468BF"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14- Et de ceux qui disent : « Nous sommes Chrétiens », Nous avons pris leur engagement. Mais ils ont oublié une partie de ce qui leur a été rappelé. Nous avons donc suscité entre eux l’inimitié et la haine jusqu’au Jour de la Résurrection. Et Allah les informera de ce qu’ils faisaient.</w:t>
      </w:r>
    </w:p>
    <w:p w14:paraId="1D73232F" w14:textId="77777777" w:rsidR="00567E57" w:rsidRPr="00401959" w:rsidRDefault="00567E57" w:rsidP="00DB0D10">
      <w:pPr>
        <w:jc w:val="both"/>
        <w:rPr>
          <w:rFonts w:cstheme="minorHAnsi"/>
        </w:rPr>
      </w:pPr>
    </w:p>
    <w:p w14:paraId="6519739A" w14:textId="77777777" w:rsidR="00567E57" w:rsidRPr="00183D13" w:rsidRDefault="00567E57" w:rsidP="00DB0D10">
      <w:pPr>
        <w:jc w:val="both"/>
        <w:rPr>
          <w:rFonts w:cstheme="minorHAnsi"/>
        </w:rPr>
      </w:pPr>
      <w:r w:rsidRPr="00183D13">
        <w:rPr>
          <w:rFonts w:cstheme="minorHAnsi"/>
        </w:rPr>
        <w:t xml:space="preserve">1- Le terme </w:t>
      </w:r>
      <w:r>
        <w:rPr>
          <w:rFonts w:cstheme="minorHAnsi"/>
        </w:rPr>
        <w:t>« </w:t>
      </w:r>
      <w:proofErr w:type="spellStart"/>
      <w:r w:rsidRPr="00183D13">
        <w:rPr>
          <w:rFonts w:cstheme="minorHAnsi"/>
          <w:b/>
          <w:bCs/>
        </w:rPr>
        <w:t>nassaaraa</w:t>
      </w:r>
      <w:proofErr w:type="spellEnd"/>
      <w:r>
        <w:rPr>
          <w:rFonts w:cstheme="minorHAnsi"/>
        </w:rPr>
        <w:t> »</w:t>
      </w:r>
      <w:r w:rsidRPr="00183D13">
        <w:rPr>
          <w:rFonts w:cstheme="minorHAnsi"/>
        </w:rPr>
        <w:t xml:space="preserve"> est le pluriel de </w:t>
      </w:r>
      <w:r>
        <w:rPr>
          <w:rFonts w:cstheme="minorHAnsi"/>
        </w:rPr>
        <w:t>« </w:t>
      </w:r>
      <w:proofErr w:type="spellStart"/>
      <w:r w:rsidR="00BD0C02">
        <w:rPr>
          <w:rFonts w:cstheme="minorHAnsi"/>
          <w:b/>
          <w:bCs/>
        </w:rPr>
        <w:t>N</w:t>
      </w:r>
      <w:r w:rsidRPr="00183D13">
        <w:rPr>
          <w:rFonts w:cstheme="minorHAnsi"/>
          <w:b/>
          <w:bCs/>
        </w:rPr>
        <w:t>assraani</w:t>
      </w:r>
      <w:proofErr w:type="spellEnd"/>
      <w:r>
        <w:rPr>
          <w:rFonts w:cstheme="minorHAnsi"/>
        </w:rPr>
        <w:t> »</w:t>
      </w:r>
      <w:r w:rsidRPr="00183D13">
        <w:rPr>
          <w:rFonts w:cstheme="minorHAnsi"/>
        </w:rPr>
        <w:t>, qui est l'une des appellations des chrétiens dans le monde arabo-musulman. Plusieurs hypothèses ont été avancées quant à l'origine de ce nom :</w:t>
      </w:r>
    </w:p>
    <w:p w14:paraId="1C74B742" w14:textId="77777777" w:rsidR="00567E57" w:rsidRPr="00183D13" w:rsidRDefault="00567E57" w:rsidP="00DB0D10">
      <w:pPr>
        <w:jc w:val="both"/>
        <w:rPr>
          <w:rFonts w:cstheme="minorHAnsi"/>
        </w:rPr>
      </w:pPr>
      <w:r w:rsidRPr="00183D13">
        <w:rPr>
          <w:rFonts w:cstheme="minorHAnsi"/>
        </w:rPr>
        <w:t>Premièrement, certains suggèrent que cette appellation est liée au fait que Jésus (a)</w:t>
      </w:r>
      <w:r w:rsidRPr="00401959">
        <w:rPr>
          <w:rStyle w:val="Appelnotedebasdep"/>
          <w:rFonts w:cstheme="minorHAnsi"/>
        </w:rPr>
        <w:footnoteReference w:id="53"/>
      </w:r>
      <w:r w:rsidRPr="00401959">
        <w:rPr>
          <w:rFonts w:cstheme="minorHAnsi"/>
        </w:rPr>
        <w:t xml:space="preserve"> </w:t>
      </w:r>
      <w:r w:rsidRPr="00183D13">
        <w:rPr>
          <w:rFonts w:cstheme="minorHAnsi"/>
        </w:rPr>
        <w:t xml:space="preserve">a été élevé dans la ville de Nazareth, en Galilée. Ainsi, les premiers disciples de Jésus auraient été appelés </w:t>
      </w:r>
      <w:r>
        <w:rPr>
          <w:rFonts w:cstheme="minorHAnsi"/>
        </w:rPr>
        <w:t>« </w:t>
      </w:r>
      <w:r w:rsidRPr="00183D13">
        <w:rPr>
          <w:rFonts w:cstheme="minorHAnsi"/>
        </w:rPr>
        <w:t>Nazaréens</w:t>
      </w:r>
      <w:r>
        <w:rPr>
          <w:rFonts w:cstheme="minorHAnsi"/>
        </w:rPr>
        <w:t> »</w:t>
      </w:r>
      <w:r w:rsidRPr="00183D13">
        <w:rPr>
          <w:rFonts w:cstheme="minorHAnsi"/>
        </w:rPr>
        <w:t xml:space="preserve"> en référence à son lieu d'origine.</w:t>
      </w:r>
    </w:p>
    <w:p w14:paraId="44A7306C" w14:textId="77777777" w:rsidR="00567E57" w:rsidRPr="00183D13" w:rsidRDefault="00567E57" w:rsidP="00DB0D10">
      <w:pPr>
        <w:jc w:val="both"/>
        <w:rPr>
          <w:rFonts w:cstheme="minorHAnsi"/>
        </w:rPr>
      </w:pPr>
      <w:r w:rsidRPr="00183D13">
        <w:rPr>
          <w:rFonts w:cstheme="minorHAnsi"/>
        </w:rPr>
        <w:t xml:space="preserve">Deuxièmement, selon une autre interprétation, le terme </w:t>
      </w:r>
      <w:r>
        <w:rPr>
          <w:rFonts w:cstheme="minorHAnsi"/>
        </w:rPr>
        <w:t>« </w:t>
      </w:r>
      <w:proofErr w:type="spellStart"/>
      <w:r w:rsidRPr="00183D13">
        <w:rPr>
          <w:rFonts w:cstheme="minorHAnsi"/>
        </w:rPr>
        <w:t>nassaaraa</w:t>
      </w:r>
      <w:proofErr w:type="spellEnd"/>
      <w:r>
        <w:rPr>
          <w:rFonts w:cstheme="minorHAnsi"/>
        </w:rPr>
        <w:t> »</w:t>
      </w:r>
      <w:r w:rsidRPr="00183D13">
        <w:rPr>
          <w:rFonts w:cstheme="minorHAnsi"/>
        </w:rPr>
        <w:t xml:space="preserve"> serait dérivé de </w:t>
      </w:r>
      <w:r>
        <w:rPr>
          <w:rFonts w:cstheme="minorHAnsi"/>
        </w:rPr>
        <w:t>« </w:t>
      </w:r>
      <w:proofErr w:type="spellStart"/>
      <w:r w:rsidRPr="00183D13">
        <w:rPr>
          <w:rFonts w:cstheme="minorHAnsi"/>
        </w:rPr>
        <w:t>Nassraane</w:t>
      </w:r>
      <w:proofErr w:type="spellEnd"/>
      <w:r>
        <w:rPr>
          <w:rFonts w:cstheme="minorHAnsi"/>
        </w:rPr>
        <w:t> »</w:t>
      </w:r>
      <w:r w:rsidRPr="00183D13">
        <w:rPr>
          <w:rFonts w:cstheme="minorHAnsi"/>
        </w:rPr>
        <w:t>, qui serait le nom d'un village ou d'une localité ayant une importance particulière pour les chrétiens. Cependant, cette hypothèse est moins répandue et les détails concernant ce village sont peu connus.</w:t>
      </w:r>
    </w:p>
    <w:p w14:paraId="5CF98A15" w14:textId="4570ABF5" w:rsidR="00567E57" w:rsidRPr="00401959" w:rsidRDefault="00567E57" w:rsidP="00DB0D10">
      <w:pPr>
        <w:jc w:val="both"/>
        <w:rPr>
          <w:rFonts w:cstheme="minorHAnsi"/>
        </w:rPr>
      </w:pPr>
      <w:r w:rsidRPr="00183D13">
        <w:rPr>
          <w:rFonts w:cstheme="minorHAnsi"/>
        </w:rPr>
        <w:t>Troisièmement, une autre explication fait référence à un passage du Coran (61:14) où les apôtres et compagnons de Jésus avaient r</w:t>
      </w:r>
      <w:r w:rsidR="00F00CAB">
        <w:rPr>
          <w:rFonts w:cstheme="minorHAnsi"/>
        </w:rPr>
        <w:t>épondu à son appel en disant : « </w:t>
      </w:r>
      <w:r w:rsidRPr="00183D13">
        <w:rPr>
          <w:rFonts w:cstheme="minorHAnsi"/>
        </w:rPr>
        <w:t xml:space="preserve">Nous sommes les </w:t>
      </w:r>
      <w:r>
        <w:rPr>
          <w:rFonts w:cstheme="minorHAnsi"/>
        </w:rPr>
        <w:t>« </w:t>
      </w:r>
      <w:proofErr w:type="spellStart"/>
      <w:r w:rsidRPr="00183D13">
        <w:rPr>
          <w:rFonts w:cstheme="minorHAnsi"/>
        </w:rPr>
        <w:t>ansar</w:t>
      </w:r>
      <w:proofErr w:type="spellEnd"/>
      <w:r>
        <w:rPr>
          <w:rFonts w:cstheme="minorHAnsi"/>
        </w:rPr>
        <w:t xml:space="preserve"> » </w:t>
      </w:r>
      <w:r w:rsidRPr="00183D13">
        <w:rPr>
          <w:rFonts w:cstheme="minorHAnsi"/>
        </w:rPr>
        <w:t>(soutiens, partis</w:t>
      </w:r>
      <w:r w:rsidR="00F00CAB">
        <w:rPr>
          <w:rFonts w:cstheme="minorHAnsi"/>
        </w:rPr>
        <w:t>ans) de Dieu »</w:t>
      </w:r>
      <w:r w:rsidR="00BD0C02">
        <w:rPr>
          <w:rFonts w:cstheme="minorHAnsi"/>
        </w:rPr>
        <w:t>.</w:t>
      </w:r>
      <w:r>
        <w:rPr>
          <w:rFonts w:cstheme="minorHAnsi"/>
        </w:rPr>
        <w:t xml:space="preserve"> Ainsi, le terme « </w:t>
      </w:r>
      <w:proofErr w:type="spellStart"/>
      <w:r w:rsidRPr="00183D13">
        <w:rPr>
          <w:rFonts w:cstheme="minorHAnsi"/>
        </w:rPr>
        <w:t>nassaaraa</w:t>
      </w:r>
      <w:proofErr w:type="spellEnd"/>
      <w:r>
        <w:rPr>
          <w:rFonts w:cstheme="minorHAnsi"/>
        </w:rPr>
        <w:t> »</w:t>
      </w:r>
      <w:r w:rsidRPr="00183D13">
        <w:rPr>
          <w:rFonts w:cstheme="minorHAnsi"/>
        </w:rPr>
        <w:t xml:space="preserve"> serait une forme dérivée de </w:t>
      </w:r>
      <w:r>
        <w:rPr>
          <w:rFonts w:cstheme="minorHAnsi"/>
        </w:rPr>
        <w:t>« </w:t>
      </w:r>
      <w:proofErr w:type="spellStart"/>
      <w:r w:rsidRPr="00183D13">
        <w:rPr>
          <w:rFonts w:cstheme="minorHAnsi"/>
        </w:rPr>
        <w:t>ansar</w:t>
      </w:r>
      <w:proofErr w:type="spellEnd"/>
      <w:r>
        <w:rPr>
          <w:rFonts w:cstheme="minorHAnsi"/>
        </w:rPr>
        <w:t> »</w:t>
      </w:r>
      <w:r w:rsidRPr="00183D13">
        <w:rPr>
          <w:rFonts w:cstheme="minorHAnsi"/>
        </w:rPr>
        <w:t xml:space="preserve"> et désignerait les disciples de Jésus en </w:t>
      </w:r>
      <w:r>
        <w:rPr>
          <w:rFonts w:cstheme="minorHAnsi"/>
        </w:rPr>
        <w:t>tant que soutiens de sa mission</w:t>
      </w:r>
      <w:r w:rsidRPr="00401959">
        <w:rPr>
          <w:rFonts w:cstheme="minorHAnsi"/>
        </w:rPr>
        <w:t>.</w:t>
      </w:r>
      <w:r w:rsidRPr="00401959">
        <w:rPr>
          <w:rStyle w:val="Appelnotedebasdep"/>
          <w:rFonts w:cstheme="minorHAnsi"/>
        </w:rPr>
        <w:footnoteReference w:id="54"/>
      </w:r>
    </w:p>
    <w:p w14:paraId="6C332237" w14:textId="41E74E38" w:rsidR="00567E57" w:rsidRPr="00401959" w:rsidRDefault="00567E57" w:rsidP="00DB0D10">
      <w:pPr>
        <w:jc w:val="both"/>
        <w:rPr>
          <w:rFonts w:cstheme="minorHAnsi"/>
        </w:rPr>
      </w:pPr>
      <w:r w:rsidRPr="00183D13">
        <w:rPr>
          <w:rFonts w:cstheme="minorHAnsi"/>
        </w:rPr>
        <w:t>2-</w:t>
      </w:r>
      <w:r w:rsidR="002F707A">
        <w:rPr>
          <w:rFonts w:cstheme="minorHAnsi"/>
        </w:rPr>
        <w:t> </w:t>
      </w:r>
      <w:r w:rsidRPr="00183D13">
        <w:rPr>
          <w:rFonts w:cstheme="minorHAnsi"/>
        </w:rPr>
        <w:t>Certains commentateurs du Coran sont d'avis que les chrétiens avaient conclu une alliance avec Dieu, s'engageant à rester fidèles à la vérité du monothéisme, à appliquer les commandements divins et à ne pas dissimuler les signes annonçant la venue du dernier prophète de Dieu, Mohammad (s). Cependant, les chrétiens auraient par la suite rompu cette alliance en s'écartant du monothéisme pur, en associant Jésus à la divinité et en ne reconnaissant pas Mohammad comme le dernier prophè</w:t>
      </w:r>
      <w:r>
        <w:rPr>
          <w:rFonts w:cstheme="minorHAnsi"/>
        </w:rPr>
        <w:t>te annoncé dans leurs écritures</w:t>
      </w:r>
      <w:r w:rsidRPr="00401959">
        <w:rPr>
          <w:rFonts w:cstheme="minorHAnsi"/>
        </w:rPr>
        <w:t>.</w:t>
      </w:r>
    </w:p>
    <w:p w14:paraId="00B488FA" w14:textId="77777777" w:rsidR="00567E57" w:rsidRPr="00401959" w:rsidRDefault="00567E57" w:rsidP="00DB0D10">
      <w:pPr>
        <w:jc w:val="both"/>
        <w:rPr>
          <w:rFonts w:cstheme="minorHAnsi"/>
        </w:rPr>
      </w:pPr>
      <w:r w:rsidRPr="00401959">
        <w:rPr>
          <w:rFonts w:cstheme="minorHAnsi"/>
        </w:rPr>
        <w:t xml:space="preserve">3- </w:t>
      </w:r>
      <w:r w:rsidRPr="00FA4506">
        <w:rPr>
          <w:rFonts w:cstheme="minorHAnsi"/>
        </w:rPr>
        <w:t>Les quatre évangiles canoniques du Nouveau Testament, à savoir ceux selon Matthieu, Luc, Jean et Marc, reflètent une diversité de traditions et de perspectives au sein du christianisme primitif. En effet, l'évangile original (</w:t>
      </w:r>
      <w:proofErr w:type="spellStart"/>
      <w:r w:rsidRPr="00FA4506">
        <w:rPr>
          <w:rFonts w:cstheme="minorHAnsi"/>
        </w:rPr>
        <w:t>In</w:t>
      </w:r>
      <w:r w:rsidR="00BD0C02">
        <w:rPr>
          <w:rFonts w:cstheme="minorHAnsi"/>
        </w:rPr>
        <w:t>d</w:t>
      </w:r>
      <w:r w:rsidRPr="00FA4506">
        <w:rPr>
          <w:rFonts w:cstheme="minorHAnsi"/>
        </w:rPr>
        <w:t>jil</w:t>
      </w:r>
      <w:proofErr w:type="spellEnd"/>
      <w:r w:rsidRPr="00FA4506">
        <w:rPr>
          <w:rFonts w:cstheme="minorHAnsi"/>
        </w:rPr>
        <w:t xml:space="preserve">), révélé à Jésus (a) par Dieu, n'aurait pas été mis par écrit de son vivant. Les évangiles actuels, rédigés plusieurs décennies après la disparition de Jésus, seraient donc des témoignages indirects, rapportant ses enseignements et ses actes à travers le prisme des premières </w:t>
      </w:r>
      <w:r w:rsidRPr="00FA4506">
        <w:rPr>
          <w:rFonts w:cstheme="minorHAnsi"/>
        </w:rPr>
        <w:lastRenderedPageBreak/>
        <w:t xml:space="preserve">communautés chrétiennes. Cette transmission orale sur une longue période aurait pu entraîner des oublis, des falsifications ou des interprétations </w:t>
      </w:r>
      <w:r>
        <w:rPr>
          <w:rFonts w:cstheme="minorHAnsi"/>
        </w:rPr>
        <w:t>divergentes du message originel</w:t>
      </w:r>
      <w:r w:rsidRPr="00401959">
        <w:rPr>
          <w:rFonts w:cstheme="minorHAnsi"/>
        </w:rPr>
        <w:t xml:space="preserve">. </w:t>
      </w:r>
    </w:p>
    <w:p w14:paraId="28F78F00" w14:textId="77777777" w:rsidR="00567E57" w:rsidRPr="00401959" w:rsidRDefault="00567E57" w:rsidP="00DB0D10">
      <w:pPr>
        <w:jc w:val="both"/>
        <w:rPr>
          <w:rFonts w:cstheme="minorHAnsi"/>
        </w:rPr>
      </w:pPr>
      <w:r w:rsidRPr="00401959">
        <w:rPr>
          <w:rFonts w:cstheme="minorHAnsi"/>
        </w:rPr>
        <w:t xml:space="preserve">4- </w:t>
      </w:r>
      <w:r w:rsidRPr="00183D13">
        <w:rPr>
          <w:rFonts w:cstheme="minorHAnsi"/>
        </w:rPr>
        <w:t xml:space="preserve">Ce verset suggère, selon certains commentateurs, que les chrétiens connaîtront des dissensions et des inimitiés jusqu'au Jour de la Résurrection. L'histoire du christianisme, en particulier au cours du XXe siècle, illustre parfaitement ces divisions. En effet, les différences doctrinales et ecclésiologiques entre les principales branches du christianisme (catholicisme, orthodoxie, protestantisme) ont parfois conduit à des conflits, voire à des affrontements violents. Les guerres de religion en Europe aux XVIe et XVIIe siècles en sont un exemple tragique. De même, les rivalités entre nations chrétiennes ont été l'un des facteurs ayant contribué aux deux </w:t>
      </w:r>
      <w:r>
        <w:rPr>
          <w:rFonts w:cstheme="minorHAnsi"/>
        </w:rPr>
        <w:t>guerres mondiales au XXe siècle</w:t>
      </w:r>
      <w:r w:rsidRPr="00401959">
        <w:rPr>
          <w:rFonts w:cstheme="minorHAnsi"/>
        </w:rPr>
        <w:t>.</w:t>
      </w:r>
      <w:r w:rsidRPr="00401959">
        <w:rPr>
          <w:rStyle w:val="Appelnotedebasdep"/>
          <w:rFonts w:cstheme="minorHAnsi"/>
        </w:rPr>
        <w:footnoteReference w:id="55"/>
      </w:r>
    </w:p>
    <w:p w14:paraId="3C35C4F9" w14:textId="77777777" w:rsidR="00567E57" w:rsidRDefault="00567E57" w:rsidP="00DB0D10">
      <w:pPr>
        <w:jc w:val="both"/>
        <w:rPr>
          <w:rFonts w:cstheme="minorHAnsi"/>
        </w:rPr>
      </w:pPr>
    </w:p>
    <w:p w14:paraId="4D6B580E" w14:textId="77777777" w:rsidR="002F707A" w:rsidRPr="00401959" w:rsidRDefault="002F707A" w:rsidP="00DB0D10">
      <w:pPr>
        <w:jc w:val="both"/>
        <w:rPr>
          <w:rFonts w:cstheme="minorHAnsi"/>
        </w:rPr>
      </w:pPr>
    </w:p>
    <w:p w14:paraId="75D25EDB" w14:textId="77777777" w:rsidR="00567E57" w:rsidRPr="00401959" w:rsidRDefault="00567E57" w:rsidP="00DB0D10">
      <w:pPr>
        <w:jc w:val="both"/>
        <w:rPr>
          <w:rFonts w:cstheme="minorHAnsi"/>
        </w:rPr>
      </w:pPr>
    </w:p>
    <w:p w14:paraId="228DEA5A" w14:textId="4F430E35" w:rsidR="00567E57" w:rsidRDefault="00E32191" w:rsidP="00E32191">
      <w:pPr>
        <w:jc w:val="right"/>
        <w:rPr>
          <w:rFonts w:cstheme="minorHAnsi"/>
          <w:highlight w:val="cyan"/>
        </w:rPr>
      </w:pPr>
      <w:proofErr w:type="spellStart"/>
      <w:r w:rsidRPr="00346C22">
        <w:rPr>
          <w:rFonts w:cs="KFGQPC Uthmanic Script HAFS"/>
          <w:color w:val="000000"/>
          <w:sz w:val="36"/>
          <w:szCs w:val="36"/>
          <w:shd w:val="clear" w:color="auto" w:fill="FFFFFF"/>
          <w:rtl/>
        </w:rPr>
        <w:t>يَٰٓأَهۡلَ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لۡكِتَٰبِ</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جَآءَكُمۡ</w:t>
      </w:r>
      <w:proofErr w:type="spellEnd"/>
      <w:r w:rsidRPr="00346C22">
        <w:rPr>
          <w:rFonts w:cs="KFGQPC Uthmanic Script HAFS"/>
          <w:color w:val="000000"/>
          <w:sz w:val="36"/>
          <w:szCs w:val="36"/>
          <w:shd w:val="clear" w:color="auto" w:fill="FFFFFF"/>
          <w:rtl/>
        </w:rPr>
        <w:t xml:space="preserve"> رَسُولُنَا يُبَيِّنُ </w:t>
      </w:r>
      <w:proofErr w:type="spellStart"/>
      <w:r w:rsidRPr="00346C22">
        <w:rPr>
          <w:rFonts w:cs="KFGQPC Uthmanic Script HAFS"/>
          <w:color w:val="000000"/>
          <w:sz w:val="36"/>
          <w:szCs w:val="36"/>
          <w:shd w:val="clear" w:color="auto" w:fill="FFFFFF"/>
          <w:rtl/>
        </w:rPr>
        <w:t>لَكُمۡ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كَثِيرٗا</w:t>
      </w:r>
      <w:proofErr w:type="spellEnd"/>
      <w:r w:rsidRPr="00346C22">
        <w:rPr>
          <w:rFonts w:cs="KFGQPC Uthmanic Script HAFS"/>
          <w:color w:val="000000"/>
          <w:sz w:val="36"/>
          <w:szCs w:val="36"/>
          <w:shd w:val="clear" w:color="auto" w:fill="FFFFFF"/>
          <w:rtl/>
        </w:rPr>
        <w:t xml:space="preserve"> مِّمَّا </w:t>
      </w:r>
      <w:proofErr w:type="spellStart"/>
      <w:r w:rsidRPr="00346C22">
        <w:rPr>
          <w:rFonts w:cs="KFGQPC Uthmanic Script HAFS"/>
          <w:color w:val="000000"/>
          <w:sz w:val="36"/>
          <w:szCs w:val="36"/>
          <w:shd w:val="clear" w:color="auto" w:fill="FFFFFF"/>
          <w:rtl/>
        </w:rPr>
        <w:t>كُنتُمۡ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تُخۡفُونَ</w:t>
      </w:r>
      <w:proofErr w:type="spellEnd"/>
      <w:r w:rsidRPr="00346C22">
        <w:rPr>
          <w:rFonts w:cs="KFGQPC Uthmanic Script HAFS"/>
          <w:color w:val="000000"/>
          <w:sz w:val="36"/>
          <w:szCs w:val="36"/>
          <w:shd w:val="clear" w:color="auto" w:fill="FFFFFF"/>
          <w:rtl/>
        </w:rPr>
        <w:t xml:space="preserve"> مِ</w:t>
      </w:r>
      <w:r w:rsidRPr="00346C22">
        <w:rPr>
          <w:rFonts w:cs="KFGQPC Uthmanic Script HAFS" w:hint="eastAsia"/>
          <w:color w:val="000000"/>
          <w:sz w:val="36"/>
          <w:szCs w:val="36"/>
          <w:shd w:val="clear" w:color="auto" w:fill="FFFFFF"/>
          <w:rtl/>
        </w:rPr>
        <w:t>نَ</w:t>
      </w:r>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لۡكِتَٰبِ</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وَيَعۡفُواْ</w:t>
      </w:r>
      <w:proofErr w:type="spellEnd"/>
      <w:r w:rsidRPr="00346C22">
        <w:rPr>
          <w:rFonts w:cs="KFGQPC Uthmanic Script HAFS"/>
          <w:color w:val="000000"/>
          <w:sz w:val="36"/>
          <w:szCs w:val="36"/>
          <w:shd w:val="clear" w:color="auto" w:fill="FFFFFF"/>
          <w:rtl/>
        </w:rPr>
        <w:t xml:space="preserve"> عَن </w:t>
      </w:r>
      <w:proofErr w:type="spellStart"/>
      <w:r w:rsidRPr="00346C22">
        <w:rPr>
          <w:rFonts w:cs="KFGQPC Uthmanic Script HAFS"/>
          <w:color w:val="000000"/>
          <w:sz w:val="36"/>
          <w:szCs w:val="36"/>
          <w:shd w:val="clear" w:color="auto" w:fill="FFFFFF"/>
          <w:rtl/>
        </w:rPr>
        <w:t>كَثِيرٖۚ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جَآءَكُم</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نُورٞ وَكِتَٰبٞ مُّبِينٞ١٥</w:t>
      </w:r>
    </w:p>
    <w:p w14:paraId="331DC5FD" w14:textId="77777777" w:rsidR="00E32191" w:rsidRDefault="00E32191" w:rsidP="00DB0D10">
      <w:pPr>
        <w:jc w:val="both"/>
        <w:rPr>
          <w:rFonts w:cstheme="minorHAnsi"/>
          <w:highlight w:val="cyan"/>
        </w:rPr>
      </w:pPr>
    </w:p>
    <w:p w14:paraId="39643CA9"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15- Ô gens du Livre ! Notre Messager (Mohammad) vous est certes venu, vous exposant beaucoup de ce que vous cachiez du Livre, et passant sur bien d’autres choses ! Une lumière et un Livre explicite vous sont certes venus d’Allah !</w:t>
      </w:r>
    </w:p>
    <w:p w14:paraId="5578018D" w14:textId="77777777" w:rsidR="00567E57" w:rsidRPr="00401959" w:rsidRDefault="00567E57" w:rsidP="00DB0D10">
      <w:pPr>
        <w:jc w:val="both"/>
        <w:rPr>
          <w:rFonts w:cstheme="minorHAnsi"/>
        </w:rPr>
      </w:pPr>
    </w:p>
    <w:p w14:paraId="77E0561C" w14:textId="3CD2A2CB" w:rsidR="00567E57" w:rsidRPr="00401959" w:rsidRDefault="00567E57" w:rsidP="00DB0D10">
      <w:pPr>
        <w:jc w:val="both"/>
        <w:rPr>
          <w:rFonts w:cstheme="minorHAnsi"/>
        </w:rPr>
      </w:pPr>
      <w:bookmarkStart w:id="28" w:name="_Hlk154300225"/>
      <w:r>
        <w:rPr>
          <w:rFonts w:cstheme="minorHAnsi"/>
        </w:rPr>
        <w:t xml:space="preserve">1- </w:t>
      </w:r>
      <w:r w:rsidRPr="00B04E9D">
        <w:rPr>
          <w:rFonts w:cstheme="minorHAnsi"/>
        </w:rPr>
        <w:t xml:space="preserve">Les gens du Livre, c'est-à-dire les Juifs et les Chrétiens, ont reçu des révélations divines antérieures à celles transmises par le Prophète Mohammad (s). Cependant, ils ont caché ou altéré certaines vérités au fil du temps dans leurs écritures. Le </w:t>
      </w:r>
      <w:r w:rsidR="00BD0C02">
        <w:rPr>
          <w:rFonts w:cstheme="minorHAnsi"/>
        </w:rPr>
        <w:t>P</w:t>
      </w:r>
      <w:r w:rsidRPr="00B04E9D">
        <w:rPr>
          <w:rFonts w:cstheme="minorHAnsi"/>
        </w:rPr>
        <w:t>rophète de l'</w:t>
      </w:r>
      <w:r w:rsidR="00BD0C02">
        <w:rPr>
          <w:rFonts w:cstheme="minorHAnsi"/>
        </w:rPr>
        <w:t>I</w:t>
      </w:r>
      <w:r w:rsidRPr="00B04E9D">
        <w:rPr>
          <w:rFonts w:cstheme="minorHAnsi"/>
        </w:rPr>
        <w:t xml:space="preserve">slam </w:t>
      </w:r>
      <w:r w:rsidR="00BD0C02">
        <w:rPr>
          <w:rFonts w:cstheme="minorHAnsi"/>
        </w:rPr>
        <w:t xml:space="preserve">(s) </w:t>
      </w:r>
      <w:r w:rsidRPr="00B04E9D">
        <w:rPr>
          <w:rFonts w:cstheme="minorHAnsi"/>
        </w:rPr>
        <w:t>est alors venu révéler et rétablir ces vérités essentielles pour l'humanité, telles que l'unicité absolue de Dieu (</w:t>
      </w:r>
      <w:proofErr w:type="spellStart"/>
      <w:r w:rsidR="00BD0C02">
        <w:rPr>
          <w:rFonts w:cstheme="minorHAnsi"/>
        </w:rPr>
        <w:t>T</w:t>
      </w:r>
      <w:r w:rsidRPr="00B04E9D">
        <w:rPr>
          <w:rFonts w:cstheme="minorHAnsi"/>
        </w:rPr>
        <w:t>awh</w:t>
      </w:r>
      <w:r w:rsidR="00BD0C02">
        <w:rPr>
          <w:rFonts w:cstheme="minorHAnsi"/>
        </w:rPr>
        <w:t>î</w:t>
      </w:r>
      <w:r w:rsidRPr="00B04E9D">
        <w:rPr>
          <w:rFonts w:cstheme="minorHAnsi"/>
        </w:rPr>
        <w:t>d</w:t>
      </w:r>
      <w:proofErr w:type="spellEnd"/>
      <w:r w:rsidRPr="00B04E9D">
        <w:rPr>
          <w:rFonts w:cstheme="minorHAnsi"/>
        </w:rPr>
        <w:t xml:space="preserve">), la pureté et l'infaillibilité des </w:t>
      </w:r>
      <w:r w:rsidR="00CC5555">
        <w:rPr>
          <w:rFonts w:cstheme="minorHAnsi"/>
        </w:rPr>
        <w:t>P</w:t>
      </w:r>
      <w:r w:rsidRPr="00B04E9D">
        <w:rPr>
          <w:rFonts w:cstheme="minorHAnsi"/>
        </w:rPr>
        <w:t>rophètes</w:t>
      </w:r>
      <w:r w:rsidR="00CC5555">
        <w:rPr>
          <w:rFonts w:cstheme="minorHAnsi"/>
        </w:rPr>
        <w:t xml:space="preserve"> (a)</w:t>
      </w:r>
      <w:r w:rsidRPr="00B04E9D">
        <w:rPr>
          <w:rFonts w:cstheme="minorHAnsi"/>
        </w:rPr>
        <w:t>, ainsi que des prescriptions morales et légales comme l'interdiction de l'usure (</w:t>
      </w:r>
      <w:proofErr w:type="spellStart"/>
      <w:r w:rsidRPr="00B04E9D">
        <w:rPr>
          <w:rFonts w:cstheme="minorHAnsi"/>
        </w:rPr>
        <w:t>riba</w:t>
      </w:r>
      <w:r w:rsidR="00BD0C02">
        <w:rPr>
          <w:rFonts w:cstheme="minorHAnsi"/>
        </w:rPr>
        <w:t>a</w:t>
      </w:r>
      <w:proofErr w:type="spellEnd"/>
      <w:r w:rsidRPr="00B04E9D">
        <w:rPr>
          <w:rFonts w:cstheme="minorHAnsi"/>
        </w:rPr>
        <w:t>)</w:t>
      </w:r>
      <w:r>
        <w:rPr>
          <w:rStyle w:val="Appelnotedebasdep"/>
          <w:rFonts w:cstheme="minorHAnsi"/>
        </w:rPr>
        <w:footnoteReference w:id="56"/>
      </w:r>
      <w:r w:rsidRPr="00401959">
        <w:rPr>
          <w:rFonts w:cstheme="minorHAnsi"/>
        </w:rPr>
        <w:t xml:space="preserve"> </w:t>
      </w:r>
      <w:r>
        <w:rPr>
          <w:rFonts w:cstheme="minorHAnsi"/>
        </w:rPr>
        <w:t>et de la consommation d'alcool</w:t>
      </w:r>
      <w:r w:rsidRPr="00401959">
        <w:rPr>
          <w:rFonts w:cstheme="minorHAnsi"/>
        </w:rPr>
        <w:t>.</w:t>
      </w:r>
    </w:p>
    <w:bookmarkEnd w:id="28"/>
    <w:p w14:paraId="745472D8" w14:textId="5A5FA589" w:rsidR="00567E57" w:rsidRDefault="00567E57" w:rsidP="00DB0D10">
      <w:pPr>
        <w:jc w:val="both"/>
        <w:rPr>
          <w:rFonts w:cstheme="minorHAnsi"/>
        </w:rPr>
      </w:pPr>
      <w:r w:rsidRPr="00401959">
        <w:rPr>
          <w:rFonts w:cstheme="minorHAnsi"/>
        </w:rPr>
        <w:t>2-</w:t>
      </w:r>
      <w:r w:rsidR="002F707A">
        <w:rPr>
          <w:rFonts w:cstheme="minorHAnsi"/>
        </w:rPr>
        <w:t> </w:t>
      </w:r>
      <w:r w:rsidRPr="00DD4537">
        <w:rPr>
          <w:rFonts w:cstheme="minorHAnsi"/>
        </w:rPr>
        <w:t xml:space="preserve">Le terme </w:t>
      </w:r>
      <w:r>
        <w:rPr>
          <w:rFonts w:cstheme="minorHAnsi"/>
        </w:rPr>
        <w:t>« </w:t>
      </w:r>
      <w:r w:rsidRPr="00BD0C02">
        <w:rPr>
          <w:rFonts w:cstheme="minorHAnsi"/>
          <w:b/>
          <w:bCs/>
        </w:rPr>
        <w:t>lumière</w:t>
      </w:r>
      <w:r>
        <w:rPr>
          <w:rFonts w:cstheme="minorHAnsi"/>
        </w:rPr>
        <w:t> »</w:t>
      </w:r>
      <w:r w:rsidRPr="00DD4537">
        <w:rPr>
          <w:rFonts w:cstheme="minorHAnsi"/>
        </w:rPr>
        <w:t xml:space="preserve"> mentionné dans ce verset a fait l'objet de diverses interprétations parmi les commentateurs du Coran. Certains ont effectivement associé cette lumière à la présence même du prophète Mohammad (s), considéré comme un guide illuminant l'humanité par son enseignement et son exemple. D'autres ont vu dans cette lumière une référence au Coran lui-même</w:t>
      </w:r>
      <w:r w:rsidRPr="00401959">
        <w:rPr>
          <w:rStyle w:val="Appelnotedebasdep"/>
          <w:rFonts w:cstheme="minorHAnsi"/>
        </w:rPr>
        <w:footnoteReference w:id="57"/>
      </w:r>
      <w:r w:rsidR="00BD0C02">
        <w:rPr>
          <w:rFonts w:cstheme="minorHAnsi"/>
        </w:rPr>
        <w:t xml:space="preserve">, </w:t>
      </w:r>
      <w:r w:rsidRPr="00DD4537">
        <w:rPr>
          <w:rFonts w:cstheme="minorHAnsi"/>
        </w:rPr>
        <w:t xml:space="preserve">source de guidance divine éclairant le chemin des croyants. Cette interprétation s'appuie sur d'autres passages coraniques où le terme </w:t>
      </w:r>
      <w:r>
        <w:rPr>
          <w:rFonts w:cstheme="minorHAnsi"/>
        </w:rPr>
        <w:t>« </w:t>
      </w:r>
      <w:r w:rsidRPr="00DD4537">
        <w:rPr>
          <w:rFonts w:cstheme="minorHAnsi"/>
        </w:rPr>
        <w:t>lumière</w:t>
      </w:r>
      <w:r>
        <w:rPr>
          <w:rFonts w:cstheme="minorHAnsi"/>
        </w:rPr>
        <w:t> »</w:t>
      </w:r>
      <w:r w:rsidRPr="00DD4537">
        <w:rPr>
          <w:rFonts w:cstheme="minorHAnsi"/>
        </w:rPr>
        <w:t xml:space="preserve"> est explicitement appliqué au Livre saint. Certains récits rapportés </w:t>
      </w:r>
      <w:r w:rsidRPr="00DD4537">
        <w:rPr>
          <w:rFonts w:cstheme="minorHAnsi"/>
        </w:rPr>
        <w:lastRenderedPageBreak/>
        <w:t xml:space="preserve">des </w:t>
      </w:r>
      <w:r w:rsidR="00BD0C02">
        <w:rPr>
          <w:rFonts w:cstheme="minorHAnsi"/>
        </w:rPr>
        <w:t>I</w:t>
      </w:r>
      <w:r w:rsidRPr="00DD4537">
        <w:rPr>
          <w:rFonts w:cstheme="minorHAnsi"/>
        </w:rPr>
        <w:t xml:space="preserve">mams infaillibles </w:t>
      </w:r>
      <w:r w:rsidR="00BD0C02">
        <w:rPr>
          <w:rFonts w:cstheme="minorHAnsi"/>
        </w:rPr>
        <w:t xml:space="preserve">(a) </w:t>
      </w:r>
      <w:r w:rsidRPr="00DD4537">
        <w:rPr>
          <w:rFonts w:cstheme="minorHAnsi"/>
        </w:rPr>
        <w:t>associent cette lumière à l'</w:t>
      </w:r>
      <w:r w:rsidR="00BD0C02">
        <w:rPr>
          <w:rFonts w:cstheme="minorHAnsi"/>
        </w:rPr>
        <w:t>I</w:t>
      </w:r>
      <w:r w:rsidRPr="00DD4537">
        <w:rPr>
          <w:rFonts w:cstheme="minorHAnsi"/>
        </w:rPr>
        <w:t xml:space="preserve">mam Ali </w:t>
      </w:r>
      <w:r w:rsidR="00BD0C02">
        <w:rPr>
          <w:rFonts w:cstheme="minorHAnsi"/>
        </w:rPr>
        <w:t xml:space="preserve">(a) </w:t>
      </w:r>
      <w:r w:rsidRPr="00DD4537">
        <w:rPr>
          <w:rFonts w:cstheme="minorHAnsi"/>
        </w:rPr>
        <w:t>ou à l'ensemble de</w:t>
      </w:r>
      <w:r>
        <w:rPr>
          <w:rFonts w:cstheme="minorHAnsi"/>
        </w:rPr>
        <w:t xml:space="preserve">s </w:t>
      </w:r>
      <w:r w:rsidR="00BD0C02">
        <w:rPr>
          <w:rFonts w:cstheme="minorHAnsi"/>
        </w:rPr>
        <w:t>I</w:t>
      </w:r>
      <w:r>
        <w:rPr>
          <w:rFonts w:cstheme="minorHAnsi"/>
        </w:rPr>
        <w:t xml:space="preserve">mams des </w:t>
      </w:r>
      <w:proofErr w:type="spellStart"/>
      <w:r>
        <w:rPr>
          <w:rFonts w:cstheme="minorHAnsi"/>
        </w:rPr>
        <w:t>Ahlal</w:t>
      </w:r>
      <w:proofErr w:type="spellEnd"/>
      <w:r w:rsidR="00BD0C02">
        <w:rPr>
          <w:rFonts w:cstheme="minorHAnsi"/>
        </w:rPr>
        <w:t xml:space="preserve"> </w:t>
      </w:r>
      <w:r>
        <w:rPr>
          <w:rFonts w:cstheme="minorHAnsi"/>
        </w:rPr>
        <w:t xml:space="preserve">Bayt </w:t>
      </w:r>
      <w:r w:rsidRPr="00401959">
        <w:rPr>
          <w:rFonts w:cstheme="minorHAnsi"/>
        </w:rPr>
        <w:t>(a).</w:t>
      </w:r>
      <w:r w:rsidRPr="00401959">
        <w:rPr>
          <w:rStyle w:val="Appelnotedebasdep"/>
          <w:rFonts w:cstheme="minorHAnsi"/>
        </w:rPr>
        <w:footnoteReference w:id="58"/>
      </w:r>
      <w:r w:rsidRPr="00401959">
        <w:rPr>
          <w:rFonts w:cstheme="minorHAnsi"/>
        </w:rPr>
        <w:t xml:space="preserve"> </w:t>
      </w:r>
      <w:r w:rsidRPr="00401959">
        <w:rPr>
          <w:rStyle w:val="Appelnotedebasdep"/>
          <w:rFonts w:cstheme="minorHAnsi"/>
        </w:rPr>
        <w:footnoteReference w:id="59"/>
      </w:r>
    </w:p>
    <w:p w14:paraId="66C6C047" w14:textId="77777777" w:rsidR="00567E57" w:rsidRDefault="00567E57" w:rsidP="00DB0D10">
      <w:pPr>
        <w:jc w:val="both"/>
        <w:rPr>
          <w:rFonts w:cstheme="minorHAnsi"/>
        </w:rPr>
      </w:pPr>
    </w:p>
    <w:p w14:paraId="71CB4EB7" w14:textId="77777777" w:rsidR="00BD0C02" w:rsidRDefault="00BD0C02" w:rsidP="00DB0D10">
      <w:pPr>
        <w:jc w:val="both"/>
        <w:rPr>
          <w:rFonts w:cstheme="minorHAnsi"/>
        </w:rPr>
      </w:pPr>
    </w:p>
    <w:p w14:paraId="3DD1E8B0" w14:textId="77777777" w:rsidR="00E32191" w:rsidRDefault="00E32191" w:rsidP="00DB0D10">
      <w:pPr>
        <w:jc w:val="both"/>
        <w:rPr>
          <w:rFonts w:cstheme="minorHAnsi"/>
        </w:rPr>
      </w:pPr>
    </w:p>
    <w:p w14:paraId="66701005" w14:textId="029108DD" w:rsidR="00E32191" w:rsidRDefault="00E32191" w:rsidP="00E32191">
      <w:pPr>
        <w:jc w:val="right"/>
        <w:rPr>
          <w:rFonts w:cstheme="minorHAnsi"/>
        </w:rPr>
      </w:pPr>
      <w:proofErr w:type="spellStart"/>
      <w:r w:rsidRPr="00346C22">
        <w:rPr>
          <w:rFonts w:cs="KFGQPC Uthmanic Script HAFS"/>
          <w:color w:val="000000"/>
          <w:sz w:val="36"/>
          <w:szCs w:val="36"/>
          <w:shd w:val="clear" w:color="auto" w:fill="FFFFFF"/>
          <w:rtl/>
        </w:rPr>
        <w:t>يَهۡدِي</w:t>
      </w:r>
      <w:proofErr w:type="spellEnd"/>
      <w:r w:rsidRPr="00346C22">
        <w:rPr>
          <w:rFonts w:cs="KFGQPC Uthmanic Script HAFS"/>
          <w:color w:val="000000"/>
          <w:sz w:val="36"/>
          <w:szCs w:val="36"/>
          <w:shd w:val="clear" w:color="auto" w:fill="FFFFFF"/>
          <w:rtl/>
        </w:rPr>
        <w:t xml:space="preserve"> بِهِ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تَّبَعَ</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رِضۡوَٰنَهُ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سُبُلَ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لسَّلَٰمِ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وَيُخۡرِجُهُم</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لظُّلُمَٰتِ</w:t>
      </w:r>
      <w:proofErr w:type="spellEnd"/>
      <w:r w:rsidRPr="00346C22">
        <w:rPr>
          <w:rFonts w:cs="KFGQPC Uthmanic Script HAFS"/>
          <w:color w:val="000000"/>
          <w:sz w:val="36"/>
          <w:szCs w:val="36"/>
          <w:shd w:val="clear" w:color="auto" w:fill="FFFFFF"/>
          <w:rtl/>
        </w:rPr>
        <w:t xml:space="preserve"> إِلَى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لنُّورِ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بِإِذۡنِهِ</w:t>
      </w:r>
      <w:r w:rsidRPr="00346C22">
        <w:rPr>
          <w:rFonts w:cs="KFGQPC Uthmanic Script HAFS" w:hint="cs"/>
          <w:color w:val="000000"/>
          <w:sz w:val="36"/>
          <w:szCs w:val="36"/>
          <w:shd w:val="clear" w:color="auto" w:fill="FFFFFF"/>
          <w:rtl/>
        </w:rPr>
        <w:t>ۦ</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وَيَهۡدِيهِمۡ</w:t>
      </w:r>
      <w:proofErr w:type="spellEnd"/>
      <w:r w:rsidRPr="00346C22">
        <w:rPr>
          <w:rFonts w:cs="KFGQPC Uthmanic Script HAFS"/>
          <w:color w:val="000000"/>
          <w:sz w:val="36"/>
          <w:szCs w:val="36"/>
          <w:shd w:val="clear" w:color="auto" w:fill="FFFFFF"/>
          <w:rtl/>
        </w:rPr>
        <w:t xml:space="preserve"> إِلَىٰ صِرَٰطٖ مُّسۡ</w:t>
      </w:r>
      <w:r w:rsidRPr="00346C22">
        <w:rPr>
          <w:rFonts w:cs="KFGQPC Uthmanic Script HAFS" w:hint="eastAsia"/>
          <w:color w:val="000000"/>
          <w:sz w:val="36"/>
          <w:szCs w:val="36"/>
          <w:shd w:val="clear" w:color="auto" w:fill="FFFFFF"/>
          <w:rtl/>
        </w:rPr>
        <w:t>تَقِيمٖ</w:t>
      </w:r>
      <w:r w:rsidRPr="00346C22">
        <w:rPr>
          <w:rFonts w:cs="KFGQPC Uthmanic Script HAFS"/>
          <w:color w:val="000000"/>
          <w:sz w:val="36"/>
          <w:szCs w:val="36"/>
          <w:shd w:val="clear" w:color="auto" w:fill="FFFFFF"/>
          <w:rtl/>
        </w:rPr>
        <w:t>١٦</w:t>
      </w:r>
    </w:p>
    <w:p w14:paraId="12DD470D" w14:textId="77777777" w:rsidR="00E32191" w:rsidRPr="00401959" w:rsidRDefault="00E32191" w:rsidP="00DB0D10">
      <w:pPr>
        <w:jc w:val="both"/>
        <w:rPr>
          <w:rFonts w:cstheme="minorHAnsi"/>
        </w:rPr>
      </w:pPr>
    </w:p>
    <w:p w14:paraId="177CDA4B" w14:textId="77777777" w:rsidR="00567E57" w:rsidRPr="000324AF" w:rsidRDefault="00567E57" w:rsidP="00DB0D10">
      <w:pPr>
        <w:jc w:val="both"/>
        <w:rPr>
          <w:rFonts w:cstheme="minorHAnsi"/>
          <w:b/>
          <w:bCs/>
          <w:i/>
          <w:iCs/>
          <w:sz w:val="20"/>
          <w:szCs w:val="20"/>
        </w:rPr>
      </w:pPr>
      <w:r w:rsidRPr="001B71DC">
        <w:rPr>
          <w:rFonts w:cstheme="minorHAnsi"/>
          <w:b/>
          <w:bCs/>
          <w:i/>
          <w:iCs/>
          <w:sz w:val="20"/>
          <w:szCs w:val="20"/>
        </w:rPr>
        <w:t>16</w:t>
      </w:r>
      <w:r w:rsidRPr="000324AF">
        <w:rPr>
          <w:rFonts w:cstheme="minorHAnsi"/>
          <w:b/>
          <w:bCs/>
          <w:i/>
          <w:iCs/>
          <w:sz w:val="20"/>
          <w:szCs w:val="20"/>
        </w:rPr>
        <w:t>- Par ceci (le Coran), Allah guide aux chemins du salut ceux qui cherchent Son agrément. Et Il les fait sortir des ténèbres à la lumière par Sa grâce. Et Il les guide vers un chemin droit.</w:t>
      </w:r>
    </w:p>
    <w:p w14:paraId="2BCF2DBD" w14:textId="77777777" w:rsidR="00567E57" w:rsidRPr="00401959" w:rsidRDefault="00567E57" w:rsidP="00DB0D10">
      <w:pPr>
        <w:jc w:val="both"/>
        <w:rPr>
          <w:rFonts w:cstheme="minorHAnsi"/>
        </w:rPr>
      </w:pPr>
    </w:p>
    <w:p w14:paraId="461A71DE" w14:textId="77777777" w:rsidR="00567E57" w:rsidRDefault="00567E57" w:rsidP="00DB0D10">
      <w:pPr>
        <w:jc w:val="both"/>
        <w:rPr>
          <w:rFonts w:cstheme="minorHAnsi"/>
        </w:rPr>
      </w:pPr>
      <w:r w:rsidRPr="00C77FAF">
        <w:rPr>
          <w:rFonts w:cstheme="minorHAnsi"/>
        </w:rPr>
        <w:t xml:space="preserve">Le terme </w:t>
      </w:r>
      <w:r>
        <w:rPr>
          <w:rFonts w:cstheme="minorHAnsi"/>
        </w:rPr>
        <w:t>« </w:t>
      </w:r>
      <w:r w:rsidRPr="00BD0C02">
        <w:rPr>
          <w:rFonts w:cstheme="minorHAnsi"/>
          <w:b/>
          <w:bCs/>
        </w:rPr>
        <w:t>Salam</w:t>
      </w:r>
      <w:r>
        <w:rPr>
          <w:rFonts w:cstheme="minorHAnsi"/>
        </w:rPr>
        <w:t> »</w:t>
      </w:r>
      <w:r w:rsidRPr="00C77FAF">
        <w:rPr>
          <w:rFonts w:cstheme="minorHAnsi"/>
        </w:rPr>
        <w:t xml:space="preserve">, qui signifie </w:t>
      </w:r>
      <w:r>
        <w:rPr>
          <w:rFonts w:cstheme="minorHAnsi"/>
        </w:rPr>
        <w:t>« </w:t>
      </w:r>
      <w:r w:rsidRPr="00C77FAF">
        <w:rPr>
          <w:rFonts w:cstheme="minorHAnsi"/>
        </w:rPr>
        <w:t>paix</w:t>
      </w:r>
      <w:r>
        <w:rPr>
          <w:rFonts w:cstheme="minorHAnsi"/>
        </w:rPr>
        <w:t> »</w:t>
      </w:r>
      <w:r w:rsidRPr="00C77FAF">
        <w:rPr>
          <w:rFonts w:cstheme="minorHAnsi"/>
        </w:rPr>
        <w:t xml:space="preserve"> en arabe, est l'un des noms de Dieu en Islam.</w:t>
      </w:r>
      <w:r w:rsidRPr="00401959">
        <w:rPr>
          <w:rStyle w:val="Appelnotedebasdep"/>
          <w:rFonts w:cstheme="minorHAnsi"/>
        </w:rPr>
        <w:footnoteReference w:id="60"/>
      </w:r>
      <w:r w:rsidRPr="00401959">
        <w:rPr>
          <w:rFonts w:cstheme="minorHAnsi"/>
        </w:rPr>
        <w:t xml:space="preserve"> </w:t>
      </w:r>
      <w:r w:rsidRPr="00C77FAF">
        <w:rPr>
          <w:rFonts w:cstheme="minorHAnsi"/>
        </w:rPr>
        <w:t xml:space="preserve">Ce mot revêt une grande importance car il incarne l'essence même de la religion, qui cherche à établir la paix et l'harmonie dans tous les aspects de la vie. Le Coran évoque également </w:t>
      </w:r>
      <w:r>
        <w:rPr>
          <w:rFonts w:cstheme="minorHAnsi"/>
        </w:rPr>
        <w:t>« </w:t>
      </w:r>
      <w:r w:rsidRPr="00C77FAF">
        <w:rPr>
          <w:rFonts w:cstheme="minorHAnsi"/>
        </w:rPr>
        <w:t xml:space="preserve">Dar </w:t>
      </w:r>
      <w:proofErr w:type="spellStart"/>
      <w:r w:rsidRPr="00C77FAF">
        <w:rPr>
          <w:rFonts w:cstheme="minorHAnsi"/>
        </w:rPr>
        <w:t>as</w:t>
      </w:r>
      <w:proofErr w:type="spellEnd"/>
      <w:r w:rsidRPr="00C77FAF">
        <w:rPr>
          <w:rFonts w:cstheme="minorHAnsi"/>
        </w:rPr>
        <w:t>-Salam</w:t>
      </w:r>
      <w:r>
        <w:rPr>
          <w:rFonts w:cstheme="minorHAnsi"/>
        </w:rPr>
        <w:t> »</w:t>
      </w:r>
      <w:r w:rsidRPr="00C77FAF">
        <w:rPr>
          <w:rFonts w:cstheme="minorHAnsi"/>
        </w:rPr>
        <w:t xml:space="preserve">, littéralement la </w:t>
      </w:r>
      <w:r>
        <w:rPr>
          <w:rFonts w:cstheme="minorHAnsi"/>
        </w:rPr>
        <w:t>« </w:t>
      </w:r>
      <w:r w:rsidRPr="00C77FAF">
        <w:rPr>
          <w:rFonts w:cstheme="minorHAnsi"/>
        </w:rPr>
        <w:t>demeure de la paix</w:t>
      </w:r>
      <w:r>
        <w:rPr>
          <w:rFonts w:cstheme="minorHAnsi"/>
        </w:rPr>
        <w:t> »</w:t>
      </w:r>
      <w:r w:rsidRPr="00C77FAF">
        <w:rPr>
          <w:rFonts w:cstheme="minorHAnsi"/>
        </w:rPr>
        <w:t>, comme l'un des noms du Paradis. Cette appellation souligne que le Paradi</w:t>
      </w:r>
      <w:r>
        <w:rPr>
          <w:rFonts w:cstheme="minorHAnsi"/>
        </w:rPr>
        <w:t>s est un lieu de paix éternelle</w:t>
      </w:r>
      <w:r w:rsidRPr="00C77FAF">
        <w:rPr>
          <w:rFonts w:cstheme="minorHAnsi"/>
        </w:rPr>
        <w:t>, où les croyants seront préservés de toute souffrance, conflit ou tourment.</w:t>
      </w:r>
      <w:r>
        <w:rPr>
          <w:rFonts w:cstheme="minorHAnsi"/>
        </w:rPr>
        <w:t xml:space="preserve"> </w:t>
      </w:r>
      <w:r w:rsidRPr="00C77FAF">
        <w:rPr>
          <w:rFonts w:cstheme="minorHAnsi"/>
        </w:rPr>
        <w:t xml:space="preserve">Dans le verset susmentionné, le terme </w:t>
      </w:r>
      <w:r>
        <w:rPr>
          <w:rFonts w:cstheme="minorHAnsi"/>
        </w:rPr>
        <w:t>« </w:t>
      </w:r>
      <w:r w:rsidRPr="00C77FAF">
        <w:rPr>
          <w:rFonts w:cstheme="minorHAnsi"/>
        </w:rPr>
        <w:t>Salam</w:t>
      </w:r>
      <w:r>
        <w:rPr>
          <w:rFonts w:cstheme="minorHAnsi"/>
        </w:rPr>
        <w:t> »</w:t>
      </w:r>
      <w:r w:rsidRPr="00C77FAF">
        <w:rPr>
          <w:rFonts w:cstheme="minorHAnsi"/>
        </w:rPr>
        <w:t xml:space="preserve"> peut être interprété de deux manières. D'une part, il peut symboliser la voie de Dieu et l'aspiration au Paradis, suggérant que suivre les enseignements de Dieu est le chemin vers une paix véritable et durable. D'autre part, </w:t>
      </w:r>
      <w:r>
        <w:rPr>
          <w:rFonts w:cstheme="minorHAnsi"/>
        </w:rPr>
        <w:t>« </w:t>
      </w:r>
      <w:r w:rsidRPr="00C77FAF">
        <w:rPr>
          <w:rFonts w:cstheme="minorHAnsi"/>
        </w:rPr>
        <w:t>Salam</w:t>
      </w:r>
      <w:r>
        <w:rPr>
          <w:rFonts w:cstheme="minorHAnsi"/>
        </w:rPr>
        <w:t> »</w:t>
      </w:r>
      <w:r w:rsidRPr="00C77FAF">
        <w:rPr>
          <w:rFonts w:cstheme="minorHAnsi"/>
        </w:rPr>
        <w:t xml:space="preserve"> peut également faire référence aux multiples dimensions de la paix dans la vie d'un musulman, notamment la paix individuelle, communautaire, spirituelle, familiale et morale.</w:t>
      </w:r>
      <w:r w:rsidRPr="00C77FAF">
        <w:t xml:space="preserve"> </w:t>
      </w:r>
      <w:r w:rsidRPr="00C77FAF">
        <w:rPr>
          <w:rFonts w:cstheme="minorHAnsi"/>
        </w:rPr>
        <w:t>Il est important de souligner que ces différentes dimensions de la paix ne sont pas simplement théoriques, mais ont des implications concrètes dans la vie quotidienne des musulmans. L'islam incite ainsi ses fidèles à agir activement pour promouvoir la paix et l'harmonie, que ce soit au sein de leur famille, de leur communauté, ou de la société dans son ensemble.</w:t>
      </w:r>
      <w:r w:rsidRPr="00401959">
        <w:rPr>
          <w:rStyle w:val="Appelnotedebasdep"/>
          <w:rFonts w:cstheme="minorHAnsi"/>
        </w:rPr>
        <w:footnoteReference w:id="61"/>
      </w:r>
    </w:p>
    <w:p w14:paraId="7F8F330D" w14:textId="77777777" w:rsidR="00BD0C02" w:rsidRPr="00401959" w:rsidRDefault="00BD0C02" w:rsidP="00DB0D10">
      <w:pPr>
        <w:jc w:val="both"/>
        <w:rPr>
          <w:rFonts w:cstheme="minorHAnsi"/>
        </w:rPr>
      </w:pPr>
    </w:p>
    <w:p w14:paraId="33A67F05" w14:textId="77777777" w:rsidR="00567E57" w:rsidRPr="00401959" w:rsidRDefault="00567E57" w:rsidP="00DB0D10">
      <w:pPr>
        <w:jc w:val="both"/>
        <w:rPr>
          <w:rFonts w:cstheme="minorHAnsi"/>
        </w:rPr>
      </w:pPr>
    </w:p>
    <w:p w14:paraId="1563C20E" w14:textId="77777777" w:rsidR="00567E57" w:rsidRDefault="00567E57" w:rsidP="00DB0D10">
      <w:pPr>
        <w:jc w:val="both"/>
        <w:rPr>
          <w:rFonts w:cstheme="minorHAnsi"/>
        </w:rPr>
      </w:pPr>
    </w:p>
    <w:p w14:paraId="277EDF4D" w14:textId="29F55501" w:rsidR="00E32191" w:rsidRDefault="00E32191" w:rsidP="00E32191">
      <w:pPr>
        <w:jc w:val="right"/>
        <w:rPr>
          <w:rFonts w:cstheme="minorHAnsi"/>
        </w:rPr>
      </w:pPr>
      <w:proofErr w:type="spellStart"/>
      <w:r w:rsidRPr="00346C22">
        <w:rPr>
          <w:rFonts w:cs="KFGQPC Uthmanic Script HAFS"/>
          <w:color w:val="000000"/>
          <w:sz w:val="36"/>
          <w:szCs w:val="36"/>
          <w:shd w:val="clear" w:color="auto" w:fill="FFFFFF"/>
          <w:rtl/>
        </w:rPr>
        <w:lastRenderedPageBreak/>
        <w:t>لَّقَدۡ</w:t>
      </w:r>
      <w:proofErr w:type="spellEnd"/>
      <w:r w:rsidRPr="00346C22">
        <w:rPr>
          <w:rFonts w:cs="KFGQPC Uthmanic Script HAFS"/>
          <w:color w:val="000000"/>
          <w:sz w:val="36"/>
          <w:szCs w:val="36"/>
          <w:shd w:val="clear" w:color="auto" w:fill="FFFFFF"/>
          <w:rtl/>
        </w:rPr>
        <w:t xml:space="preserve"> كَفَرَ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قَالُوٓاْ</w:t>
      </w:r>
      <w:proofErr w:type="spellEnd"/>
      <w:r w:rsidRPr="00346C22">
        <w:rPr>
          <w:rFonts w:cs="KFGQPC Uthmanic Script HAFS"/>
          <w:color w:val="000000"/>
          <w:sz w:val="36"/>
          <w:szCs w:val="36"/>
          <w:shd w:val="clear" w:color="auto" w:fill="FFFFFF"/>
          <w:rtl/>
        </w:rPr>
        <w:t xml:space="preserve"> إِنَّ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هُوَ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لۡمَسِيحُ</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بۡنُ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مَرۡيَمَۚ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قُلۡ</w:t>
      </w:r>
      <w:proofErr w:type="spellEnd"/>
      <w:r w:rsidRPr="00346C22">
        <w:rPr>
          <w:rFonts w:cs="KFGQPC Uthmanic Script HAFS"/>
          <w:color w:val="000000"/>
          <w:sz w:val="36"/>
          <w:szCs w:val="36"/>
          <w:shd w:val="clear" w:color="auto" w:fill="FFFFFF"/>
          <w:rtl/>
        </w:rPr>
        <w:t xml:space="preserve"> فَمَن </w:t>
      </w:r>
      <w:proofErr w:type="spellStart"/>
      <w:r w:rsidRPr="00346C22">
        <w:rPr>
          <w:rFonts w:cs="KFGQPC Uthmanic Script HAFS"/>
          <w:color w:val="000000"/>
          <w:sz w:val="36"/>
          <w:szCs w:val="36"/>
          <w:shd w:val="clear" w:color="auto" w:fill="FFFFFF"/>
          <w:rtl/>
        </w:rPr>
        <w:t>يَمۡلِكُ</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شَيۡ‍ًٔا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إِنۡ</w:t>
      </w:r>
      <w:proofErr w:type="spellEnd"/>
      <w:r w:rsidRPr="00346C22">
        <w:rPr>
          <w:rFonts w:cs="KFGQPC Uthmanic Script HAFS"/>
          <w:color w:val="000000"/>
          <w:sz w:val="36"/>
          <w:szCs w:val="36"/>
          <w:shd w:val="clear" w:color="auto" w:fill="FFFFFF"/>
          <w:rtl/>
        </w:rPr>
        <w:t xml:space="preserve"> أَرَادَ أَن </w:t>
      </w:r>
      <w:proofErr w:type="spellStart"/>
      <w:r w:rsidRPr="00346C22">
        <w:rPr>
          <w:rFonts w:cs="KFGQPC Uthmanic Script HAFS"/>
          <w:color w:val="000000"/>
          <w:sz w:val="36"/>
          <w:szCs w:val="36"/>
          <w:shd w:val="clear" w:color="auto" w:fill="FFFFFF"/>
          <w:rtl/>
        </w:rPr>
        <w:t>يُهۡلِكَ</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لۡمَسِيحَ</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بۡنَ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مَرۡيَمَ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وَأُمَّهُ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وَمَن فِي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لۡأَرۡضِ</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جَمِيعٗاۗ</w:t>
      </w:r>
      <w:proofErr w:type="spellEnd"/>
      <w:r w:rsidRPr="00346C22">
        <w:rPr>
          <w:rFonts w:cs="KFGQPC Uthmanic Script HAFS"/>
          <w:color w:val="000000"/>
          <w:sz w:val="36"/>
          <w:szCs w:val="36"/>
          <w:shd w:val="clear" w:color="auto" w:fill="FFFFFF"/>
          <w:rtl/>
        </w:rPr>
        <w:t xml:space="preserve"> وَلِلَّهِ </w:t>
      </w:r>
      <w:proofErr w:type="spellStart"/>
      <w:r w:rsidRPr="00346C22">
        <w:rPr>
          <w:rFonts w:cs="KFGQPC Uthmanic Script HAFS"/>
          <w:color w:val="000000"/>
          <w:sz w:val="36"/>
          <w:szCs w:val="36"/>
          <w:shd w:val="clear" w:color="auto" w:fill="FFFFFF"/>
          <w:rtl/>
        </w:rPr>
        <w:t>مُلۡكُ</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لسَّمَٰوَٰتِ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لۡأَرۡضِ</w:t>
      </w:r>
      <w:proofErr w:type="spellEnd"/>
      <w:r w:rsidRPr="00346C22">
        <w:rPr>
          <w:rFonts w:cs="KFGQPC Uthmanic Script HAFS"/>
          <w:color w:val="000000"/>
          <w:sz w:val="36"/>
          <w:szCs w:val="36"/>
          <w:shd w:val="clear" w:color="auto" w:fill="FFFFFF"/>
          <w:rtl/>
        </w:rPr>
        <w:t xml:space="preserve"> وَمَا </w:t>
      </w:r>
      <w:proofErr w:type="spellStart"/>
      <w:r w:rsidRPr="00346C22">
        <w:rPr>
          <w:rFonts w:cs="KFGQPC Uthmanic Script HAFS"/>
          <w:color w:val="000000"/>
          <w:sz w:val="36"/>
          <w:szCs w:val="36"/>
          <w:shd w:val="clear" w:color="auto" w:fill="FFFFFF"/>
          <w:rtl/>
        </w:rPr>
        <w:t>بَيۡنَهُمَاۚ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يَخۡلُقُ</w:t>
      </w:r>
      <w:proofErr w:type="spellEnd"/>
      <w:r w:rsidRPr="00346C22">
        <w:rPr>
          <w:rFonts w:cs="KFGQPC Uthmanic Script HAFS"/>
          <w:color w:val="000000"/>
          <w:sz w:val="36"/>
          <w:szCs w:val="36"/>
          <w:shd w:val="clear" w:color="auto" w:fill="FFFFFF"/>
          <w:rtl/>
        </w:rPr>
        <w:t xml:space="preserve"> مَا </w:t>
      </w:r>
      <w:proofErr w:type="spellStart"/>
      <w:r w:rsidRPr="00346C22">
        <w:rPr>
          <w:rFonts w:cs="KFGQPC Uthmanic Script HAFS"/>
          <w:color w:val="000000"/>
          <w:sz w:val="36"/>
          <w:szCs w:val="36"/>
          <w:shd w:val="clear" w:color="auto" w:fill="FFFFFF"/>
          <w:rtl/>
        </w:rPr>
        <w:t>يَشَآءُۚ</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عَلَىٰ كُلِّ </w:t>
      </w:r>
      <w:proofErr w:type="spellStart"/>
      <w:r w:rsidRPr="00346C22">
        <w:rPr>
          <w:rFonts w:cs="KFGQPC Uthmanic Script HAFS"/>
          <w:color w:val="000000"/>
          <w:sz w:val="36"/>
          <w:szCs w:val="36"/>
          <w:shd w:val="clear" w:color="auto" w:fill="FFFFFF"/>
          <w:rtl/>
        </w:rPr>
        <w:t>شَيۡء</w:t>
      </w:r>
      <w:proofErr w:type="spellEnd"/>
      <w:r w:rsidRPr="00346C22">
        <w:rPr>
          <w:rFonts w:cs="KFGQPC Uthmanic Script HAFS"/>
          <w:color w:val="000000"/>
          <w:sz w:val="36"/>
          <w:szCs w:val="36"/>
          <w:shd w:val="clear" w:color="auto" w:fill="FFFFFF"/>
          <w:rtl/>
        </w:rPr>
        <w:t>ٖ قَدِيرٞ١٧</w:t>
      </w:r>
    </w:p>
    <w:p w14:paraId="1E64C8F9" w14:textId="77777777" w:rsidR="00E32191" w:rsidRDefault="00E32191" w:rsidP="00DB0D10">
      <w:pPr>
        <w:jc w:val="both"/>
        <w:rPr>
          <w:rFonts w:cstheme="minorHAnsi"/>
        </w:rPr>
      </w:pPr>
    </w:p>
    <w:p w14:paraId="2F184165"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17- Certes sont mécréants ceux qui disent : « Allah, c’est le Messie, fils de Marie ! » ‒ Dis : « Qui donc détient quelque chose d’Allah (pour L’empêcher), s’Il voulait faire périr le Messie, fils de Marie, ainsi que sa mère et tous ceux qui sont sur la terre ?... A Allah seul appartient la royauté des cieux et de la terre et de ce qui se trouve entre les deux ». Il crée ce qu’Il veut. Et Allah est Omnipotent.</w:t>
      </w:r>
    </w:p>
    <w:p w14:paraId="50917CE8" w14:textId="77777777" w:rsidR="00567E57" w:rsidRPr="00401959" w:rsidRDefault="00567E57" w:rsidP="00DB0D10">
      <w:pPr>
        <w:jc w:val="both"/>
        <w:rPr>
          <w:rFonts w:cstheme="minorHAnsi"/>
        </w:rPr>
      </w:pPr>
    </w:p>
    <w:p w14:paraId="7871B97A" w14:textId="16AB26D2" w:rsidR="00567E57" w:rsidRPr="00BD0C02" w:rsidRDefault="00BD0C02" w:rsidP="00DB0D10">
      <w:pPr>
        <w:jc w:val="both"/>
        <w:rPr>
          <w:rFonts w:cstheme="minorHAnsi"/>
        </w:rPr>
      </w:pPr>
      <w:r w:rsidRPr="00BD0C02">
        <w:rPr>
          <w:rFonts w:cstheme="minorHAnsi"/>
        </w:rPr>
        <w:t>1-</w:t>
      </w:r>
      <w:r w:rsidR="002F707A">
        <w:rPr>
          <w:rFonts w:cstheme="minorHAnsi"/>
        </w:rPr>
        <w:t> </w:t>
      </w:r>
      <w:r w:rsidR="00567E57" w:rsidRPr="00BD0C02">
        <w:rPr>
          <w:rFonts w:cstheme="minorHAnsi"/>
        </w:rPr>
        <w:t xml:space="preserve">Le Coran réfute la croyance chrétienne selon laquelle le Christ </w:t>
      </w:r>
      <w:r w:rsidR="00CC5555">
        <w:rPr>
          <w:rFonts w:cstheme="minorHAnsi"/>
        </w:rPr>
        <w:t xml:space="preserve">(a) </w:t>
      </w:r>
      <w:r w:rsidR="00567E57" w:rsidRPr="00BD0C02">
        <w:rPr>
          <w:rFonts w:cstheme="minorHAnsi"/>
        </w:rPr>
        <w:t xml:space="preserve">serait Dieu en affirmant que le Christ et sa mère </w:t>
      </w:r>
      <w:r w:rsidR="00CC5555">
        <w:rPr>
          <w:rFonts w:cstheme="minorHAnsi"/>
        </w:rPr>
        <w:t xml:space="preserve">(a) </w:t>
      </w:r>
      <w:r w:rsidR="00567E57" w:rsidRPr="00BD0C02">
        <w:rPr>
          <w:rFonts w:cstheme="minorHAnsi"/>
        </w:rPr>
        <w:t xml:space="preserve">ne sont que des êtres humains, destinés à périr comme tous les autres. Il est donc inconcevable que de tels êtres puissent être considérés comme des divinités éternelles. En d'autres termes, si le Christ </w:t>
      </w:r>
      <w:r w:rsidR="00CC5555">
        <w:rPr>
          <w:rFonts w:cstheme="minorHAnsi"/>
        </w:rPr>
        <w:t xml:space="preserve">(a) </w:t>
      </w:r>
      <w:r w:rsidR="00567E57" w:rsidRPr="00BD0C02">
        <w:rPr>
          <w:rFonts w:cstheme="minorHAnsi"/>
        </w:rPr>
        <w:t xml:space="preserve">était Dieu, il ne pourrait être détruit par le Créateur de l'univers. Cela impliquerait que la puissance de Dieu est limitée, et un être limité ne peut pas être Dieu. Or, le fait que Dieu ait le pouvoir de mettre fin à l'existence de Jésus </w:t>
      </w:r>
      <w:r w:rsidR="00CC5555">
        <w:rPr>
          <w:rFonts w:cstheme="minorHAnsi"/>
        </w:rPr>
        <w:t xml:space="preserve">(a) </w:t>
      </w:r>
      <w:r w:rsidR="00567E57" w:rsidRPr="00BD0C02">
        <w:rPr>
          <w:rFonts w:cstheme="minorHAnsi"/>
        </w:rPr>
        <w:t xml:space="preserve">et de Marie </w:t>
      </w:r>
      <w:r w:rsidR="00CC5555">
        <w:rPr>
          <w:rFonts w:cstheme="minorHAnsi"/>
        </w:rPr>
        <w:t xml:space="preserve">(a) </w:t>
      </w:r>
      <w:r w:rsidR="00567E57" w:rsidRPr="00BD0C02">
        <w:rPr>
          <w:rFonts w:cstheme="minorHAnsi"/>
        </w:rPr>
        <w:t>démontre leur nature créée et leur subordination à la volonté divine.</w:t>
      </w:r>
    </w:p>
    <w:p w14:paraId="3DE57E6C" w14:textId="0DFD583A" w:rsidR="00567E57" w:rsidRPr="005055A6" w:rsidRDefault="00567E57" w:rsidP="00DB0D10">
      <w:pPr>
        <w:jc w:val="both"/>
        <w:rPr>
          <w:rFonts w:cstheme="minorHAnsi"/>
          <w:color w:val="222222"/>
          <w:shd w:val="clear" w:color="auto" w:fill="FFFFFF"/>
        </w:rPr>
      </w:pPr>
      <w:r w:rsidRPr="00401959">
        <w:rPr>
          <w:rFonts w:cstheme="minorHAnsi"/>
          <w:color w:val="222222"/>
          <w:shd w:val="clear" w:color="auto" w:fill="FFFFFF"/>
        </w:rPr>
        <w:t>2-</w:t>
      </w:r>
      <w:r w:rsidR="002F707A">
        <w:rPr>
          <w:rFonts w:cstheme="minorHAnsi"/>
          <w:color w:val="222222"/>
          <w:shd w:val="clear" w:color="auto" w:fill="FFFFFF"/>
        </w:rPr>
        <w:t> </w:t>
      </w:r>
      <w:r w:rsidR="001B71DC">
        <w:rPr>
          <w:rFonts w:cstheme="minorHAnsi"/>
          <w:color w:val="222222"/>
          <w:shd w:val="clear" w:color="auto" w:fill="FFFFFF"/>
        </w:rPr>
        <w:t>Dans le verset mentionné, « la mère de Jésus »</w:t>
      </w:r>
      <w:r w:rsidRPr="005055A6">
        <w:rPr>
          <w:rFonts w:cstheme="minorHAnsi"/>
          <w:color w:val="222222"/>
          <w:shd w:val="clear" w:color="auto" w:fill="FFFFFF"/>
        </w:rPr>
        <w:t xml:space="preserve"> est spécifiquement évoquée. Cette mention spécifique pourrait s'expliquer de deux manières : </w:t>
      </w:r>
    </w:p>
    <w:p w14:paraId="282FCDE0" w14:textId="470ABE0F" w:rsidR="00567E57" w:rsidRPr="005055A6" w:rsidRDefault="00567E57" w:rsidP="00DB0D10">
      <w:pPr>
        <w:jc w:val="both"/>
        <w:rPr>
          <w:rFonts w:cstheme="minorHAnsi"/>
          <w:color w:val="222222"/>
          <w:shd w:val="clear" w:color="auto" w:fill="FFFFFF"/>
        </w:rPr>
      </w:pPr>
      <w:r w:rsidRPr="005055A6">
        <w:rPr>
          <w:rFonts w:cstheme="minorHAnsi"/>
          <w:color w:val="222222"/>
          <w:shd w:val="clear" w:color="auto" w:fill="FFFFFF"/>
        </w:rPr>
        <w:t xml:space="preserve">Premièrement, elle pourrait faire allusion à la pratique de certains chrétiens qui se prosternaient devant la statue de Marie </w:t>
      </w:r>
      <w:r w:rsidR="00CC5555">
        <w:rPr>
          <w:rFonts w:cstheme="minorHAnsi"/>
          <w:color w:val="222222"/>
          <w:shd w:val="clear" w:color="auto" w:fill="FFFFFF"/>
        </w:rPr>
        <w:t xml:space="preserve">(a) </w:t>
      </w:r>
      <w:r w:rsidRPr="005055A6">
        <w:rPr>
          <w:rFonts w:cstheme="minorHAnsi"/>
          <w:color w:val="222222"/>
          <w:shd w:val="clear" w:color="auto" w:fill="FFFFFF"/>
        </w:rPr>
        <w:t xml:space="preserve">pour l'adorer. </w:t>
      </w:r>
    </w:p>
    <w:p w14:paraId="6F127CF7" w14:textId="6A03D962" w:rsidR="001B71DC" w:rsidRDefault="00567E57" w:rsidP="00DB0D10">
      <w:pPr>
        <w:jc w:val="both"/>
        <w:rPr>
          <w:rFonts w:cstheme="minorHAnsi"/>
          <w:color w:val="222222"/>
          <w:shd w:val="clear" w:color="auto" w:fill="FFFFFF"/>
        </w:rPr>
      </w:pPr>
      <w:r w:rsidRPr="005055A6">
        <w:rPr>
          <w:rFonts w:cstheme="minorHAnsi"/>
          <w:color w:val="222222"/>
          <w:shd w:val="clear" w:color="auto" w:fill="FFFFFF"/>
        </w:rPr>
        <w:t>Deuxièmement, elle pourrait viser un courant particulier du christianisme qui considérait Marie</w:t>
      </w:r>
      <w:r w:rsidR="00CC5555">
        <w:rPr>
          <w:rFonts w:cstheme="minorHAnsi"/>
          <w:color w:val="222222"/>
          <w:shd w:val="clear" w:color="auto" w:fill="FFFFFF"/>
        </w:rPr>
        <w:t xml:space="preserve"> (a) </w:t>
      </w:r>
      <w:r w:rsidRPr="005055A6">
        <w:rPr>
          <w:rFonts w:cstheme="minorHAnsi"/>
          <w:color w:val="222222"/>
          <w:shd w:val="clear" w:color="auto" w:fill="FFFFFF"/>
        </w:rPr>
        <w:t xml:space="preserve"> comme une divinité à part entiè</w:t>
      </w:r>
      <w:r>
        <w:rPr>
          <w:rFonts w:cstheme="minorHAnsi"/>
          <w:color w:val="222222"/>
          <w:shd w:val="clear" w:color="auto" w:fill="FFFFFF"/>
        </w:rPr>
        <w:t>re, distincte de son fils Jésus</w:t>
      </w:r>
      <w:r w:rsidR="00CC5555">
        <w:rPr>
          <w:rFonts w:cstheme="minorHAnsi"/>
          <w:color w:val="222222"/>
          <w:shd w:val="clear" w:color="auto" w:fill="FFFFFF"/>
        </w:rPr>
        <w:t xml:space="preserve"> (a)</w:t>
      </w:r>
      <w:r w:rsidRPr="00401959">
        <w:rPr>
          <w:rFonts w:cstheme="minorHAnsi"/>
          <w:color w:val="222222"/>
          <w:shd w:val="clear" w:color="auto" w:fill="FFFFFF"/>
        </w:rPr>
        <w:t>.</w:t>
      </w:r>
      <w:r w:rsidRPr="00401959">
        <w:rPr>
          <w:rStyle w:val="Appelnotedebasdep"/>
          <w:rFonts w:cstheme="minorHAnsi"/>
          <w:color w:val="222222"/>
          <w:shd w:val="clear" w:color="auto" w:fill="FFFFFF"/>
        </w:rPr>
        <w:footnoteReference w:id="62"/>
      </w:r>
    </w:p>
    <w:p w14:paraId="29058B8B" w14:textId="44A6FA8F" w:rsidR="00BD0C02" w:rsidRDefault="00567E57" w:rsidP="00DB0D10">
      <w:pPr>
        <w:jc w:val="both"/>
        <w:rPr>
          <w:rFonts w:cstheme="minorHAnsi"/>
        </w:rPr>
      </w:pPr>
      <w:r w:rsidRPr="00401959">
        <w:rPr>
          <w:rFonts w:cstheme="minorHAnsi"/>
          <w:color w:val="222222"/>
        </w:rPr>
        <w:br/>
      </w:r>
      <w:r w:rsidRPr="00401959">
        <w:rPr>
          <w:rFonts w:cstheme="minorHAnsi"/>
          <w:color w:val="222222"/>
        </w:rPr>
        <w:br/>
      </w:r>
    </w:p>
    <w:p w14:paraId="54C71BBA" w14:textId="77777777" w:rsidR="00BD0C02" w:rsidRDefault="00BD0C02" w:rsidP="00DB0D10">
      <w:pPr>
        <w:jc w:val="both"/>
        <w:rPr>
          <w:rFonts w:cstheme="minorHAnsi"/>
        </w:rPr>
      </w:pPr>
    </w:p>
    <w:p w14:paraId="1601BD43" w14:textId="6BFFC26F" w:rsidR="00E32191" w:rsidRDefault="00E32191" w:rsidP="00E32191">
      <w:pPr>
        <w:jc w:val="right"/>
        <w:rPr>
          <w:rFonts w:cstheme="minorHAnsi"/>
        </w:rPr>
      </w:pPr>
      <w:r w:rsidRPr="00346C22">
        <w:rPr>
          <w:rFonts w:cs="KFGQPC Uthmanic Script HAFS"/>
          <w:color w:val="000000"/>
          <w:sz w:val="36"/>
          <w:szCs w:val="36"/>
          <w:shd w:val="clear" w:color="auto" w:fill="FFFFFF"/>
          <w:rtl/>
        </w:rPr>
        <w:t xml:space="preserve">وَقَالَتِ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لۡيَهُودُ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لنَّصَٰرَىٰ</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نَحۡنُ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أَبۡنَٰٓؤُاْ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وَأَحِبَّٰٓؤُهُ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قُلۡ</w:t>
      </w:r>
      <w:proofErr w:type="spellEnd"/>
      <w:r w:rsidRPr="00346C22">
        <w:rPr>
          <w:rFonts w:cs="KFGQPC Uthmanic Script HAFS"/>
          <w:color w:val="000000"/>
          <w:sz w:val="36"/>
          <w:szCs w:val="36"/>
          <w:shd w:val="clear" w:color="auto" w:fill="FFFFFF"/>
          <w:rtl/>
        </w:rPr>
        <w:t xml:space="preserve"> فَلِمَ يُعَذِّبُكُم </w:t>
      </w:r>
      <w:proofErr w:type="spellStart"/>
      <w:r w:rsidRPr="00346C22">
        <w:rPr>
          <w:rFonts w:cs="KFGQPC Uthmanic Script HAFS"/>
          <w:color w:val="000000"/>
          <w:sz w:val="36"/>
          <w:szCs w:val="36"/>
          <w:shd w:val="clear" w:color="auto" w:fill="FFFFFF"/>
          <w:rtl/>
        </w:rPr>
        <w:t>بِذُنُوبِكُمۖ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بَلۡ</w:t>
      </w:r>
      <w:proofErr w:type="spellEnd"/>
      <w:r w:rsidRPr="00346C22">
        <w:rPr>
          <w:rFonts w:cs="KFGQPC Uthmanic Script HAFS"/>
          <w:color w:val="000000"/>
          <w:sz w:val="36"/>
          <w:szCs w:val="36"/>
          <w:shd w:val="clear" w:color="auto" w:fill="FFFFFF"/>
          <w:rtl/>
        </w:rPr>
        <w:t xml:space="preserve"> أَنتُم بَشَرٞ </w:t>
      </w:r>
      <w:proofErr w:type="spellStart"/>
      <w:r w:rsidRPr="00346C22">
        <w:rPr>
          <w:rFonts w:cs="KFGQPC Uthmanic Script HAFS"/>
          <w:color w:val="000000"/>
          <w:sz w:val="36"/>
          <w:szCs w:val="36"/>
          <w:shd w:val="clear" w:color="auto" w:fill="FFFFFF"/>
          <w:rtl/>
        </w:rPr>
        <w:t>مِّمَّنۡ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خَلَقَۚ</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w:t>
      </w:r>
      <w:r w:rsidRPr="00346C22">
        <w:rPr>
          <w:rFonts w:cs="KFGQPC Uthmanic Script HAFS" w:hint="eastAsia"/>
          <w:color w:val="000000"/>
          <w:sz w:val="36"/>
          <w:szCs w:val="36"/>
          <w:shd w:val="clear" w:color="auto" w:fill="FFFFFF"/>
          <w:rtl/>
        </w:rPr>
        <w:t>غۡفِرُ</w:t>
      </w:r>
      <w:proofErr w:type="spellEnd"/>
      <w:r w:rsidRPr="00346C22">
        <w:rPr>
          <w:rFonts w:cs="KFGQPC Uthmanic Script HAFS"/>
          <w:color w:val="000000"/>
          <w:sz w:val="36"/>
          <w:szCs w:val="36"/>
          <w:shd w:val="clear" w:color="auto" w:fill="FFFFFF"/>
          <w:rtl/>
        </w:rPr>
        <w:t xml:space="preserve"> لِمَن </w:t>
      </w:r>
      <w:proofErr w:type="spellStart"/>
      <w:r w:rsidRPr="00346C22">
        <w:rPr>
          <w:rFonts w:cs="KFGQPC Uthmanic Script HAFS"/>
          <w:color w:val="000000"/>
          <w:sz w:val="36"/>
          <w:szCs w:val="36"/>
          <w:shd w:val="clear" w:color="auto" w:fill="FFFFFF"/>
          <w:rtl/>
        </w:rPr>
        <w:t>يَشَآءُ</w:t>
      </w:r>
      <w:proofErr w:type="spellEnd"/>
      <w:r w:rsidRPr="00346C22">
        <w:rPr>
          <w:rFonts w:cs="KFGQPC Uthmanic Script HAFS"/>
          <w:color w:val="000000"/>
          <w:sz w:val="36"/>
          <w:szCs w:val="36"/>
          <w:shd w:val="clear" w:color="auto" w:fill="FFFFFF"/>
          <w:rtl/>
        </w:rPr>
        <w:t xml:space="preserve"> وَيُعَذِّبُ مَن </w:t>
      </w:r>
      <w:proofErr w:type="spellStart"/>
      <w:r w:rsidRPr="00346C22">
        <w:rPr>
          <w:rFonts w:cs="KFGQPC Uthmanic Script HAFS"/>
          <w:color w:val="000000"/>
          <w:sz w:val="36"/>
          <w:szCs w:val="36"/>
          <w:shd w:val="clear" w:color="auto" w:fill="FFFFFF"/>
          <w:rtl/>
        </w:rPr>
        <w:t>يَشَآءُۚ</w:t>
      </w:r>
      <w:proofErr w:type="spellEnd"/>
      <w:r w:rsidRPr="00346C22">
        <w:rPr>
          <w:rFonts w:cs="KFGQPC Uthmanic Script HAFS"/>
          <w:color w:val="000000"/>
          <w:sz w:val="36"/>
          <w:szCs w:val="36"/>
          <w:shd w:val="clear" w:color="auto" w:fill="FFFFFF"/>
          <w:rtl/>
        </w:rPr>
        <w:t xml:space="preserve"> وَلِلَّهِ </w:t>
      </w:r>
      <w:proofErr w:type="spellStart"/>
      <w:r w:rsidRPr="00346C22">
        <w:rPr>
          <w:rFonts w:cs="KFGQPC Uthmanic Script HAFS"/>
          <w:color w:val="000000"/>
          <w:sz w:val="36"/>
          <w:szCs w:val="36"/>
          <w:shd w:val="clear" w:color="auto" w:fill="FFFFFF"/>
          <w:rtl/>
        </w:rPr>
        <w:t>مُلۡكُ</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لسَّمَٰوَٰتِ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لۡأَرۡضِ</w:t>
      </w:r>
      <w:proofErr w:type="spellEnd"/>
      <w:r w:rsidRPr="00346C22">
        <w:rPr>
          <w:rFonts w:cs="KFGQPC Uthmanic Script HAFS"/>
          <w:color w:val="000000"/>
          <w:sz w:val="36"/>
          <w:szCs w:val="36"/>
          <w:shd w:val="clear" w:color="auto" w:fill="FFFFFF"/>
          <w:rtl/>
        </w:rPr>
        <w:t xml:space="preserve"> وَمَا </w:t>
      </w:r>
      <w:proofErr w:type="spellStart"/>
      <w:r w:rsidRPr="00346C22">
        <w:rPr>
          <w:rFonts w:cs="KFGQPC Uthmanic Script HAFS"/>
          <w:color w:val="000000"/>
          <w:sz w:val="36"/>
          <w:szCs w:val="36"/>
          <w:shd w:val="clear" w:color="auto" w:fill="FFFFFF"/>
          <w:rtl/>
        </w:rPr>
        <w:t>بَيۡنَهُمَاۖ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وَإِلَيۡهِ</w:t>
      </w:r>
      <w:proofErr w:type="spellEnd"/>
      <w:r w:rsidRPr="00346C22">
        <w:rPr>
          <w:rFonts w:cs="KFGQPC Uthmanic Script HAFS"/>
          <w:color w:val="000000"/>
          <w:sz w:val="36"/>
          <w:szCs w:val="36"/>
          <w:shd w:val="clear" w:color="auto" w:fill="FFFFFF"/>
          <w:rtl/>
        </w:rPr>
        <w:t xml:space="preserve">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لۡمَصِيرُ</w:t>
      </w:r>
      <w:r w:rsidRPr="00346C22">
        <w:rPr>
          <w:rFonts w:cs="KFGQPC Uthmanic Script HAFS"/>
          <w:color w:val="000000"/>
          <w:sz w:val="36"/>
          <w:szCs w:val="36"/>
          <w:shd w:val="clear" w:color="auto" w:fill="FFFFFF"/>
          <w:rtl/>
        </w:rPr>
        <w:t>١٨</w:t>
      </w:r>
    </w:p>
    <w:p w14:paraId="69798285" w14:textId="77777777" w:rsidR="00E32191" w:rsidRPr="00401959" w:rsidRDefault="00E32191" w:rsidP="00DB0D10">
      <w:pPr>
        <w:jc w:val="both"/>
        <w:rPr>
          <w:rFonts w:cstheme="minorHAnsi"/>
        </w:rPr>
      </w:pPr>
    </w:p>
    <w:p w14:paraId="757F8C4D"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 xml:space="preserve">18- Les Juifs et les Chrétiens ont dit : « Nous sommes les fils d’Allah et Ses préférés. » Dis : « Pourquoi donc vous châtie-t-Il pour vos péchés ? » En fait, vous êtes des êtres humains d’entre ceux qu’Il a créés. Il pardonne à qui </w:t>
      </w:r>
      <w:r w:rsidRPr="000324AF">
        <w:rPr>
          <w:rFonts w:cstheme="minorHAnsi"/>
          <w:b/>
          <w:bCs/>
          <w:i/>
          <w:iCs/>
          <w:sz w:val="20"/>
          <w:szCs w:val="20"/>
        </w:rPr>
        <w:lastRenderedPageBreak/>
        <w:t>Il veut et Il châtie qui Il veut. Et à Allah seul appartient la royauté des cieux et de la terre et de ce qui se trouve entre les deux. Et c’est vers Lui que sera la destination finale.</w:t>
      </w:r>
    </w:p>
    <w:p w14:paraId="39366F18" w14:textId="77777777" w:rsidR="00567E57" w:rsidRPr="00401959" w:rsidRDefault="00567E57" w:rsidP="00DB0D10">
      <w:pPr>
        <w:jc w:val="both"/>
        <w:rPr>
          <w:rFonts w:cstheme="minorHAnsi"/>
        </w:rPr>
      </w:pPr>
    </w:p>
    <w:p w14:paraId="7850AEC7" w14:textId="4D05D401" w:rsidR="00567E57" w:rsidRPr="003C6170" w:rsidRDefault="00567E57" w:rsidP="00DB0D10">
      <w:pPr>
        <w:jc w:val="both"/>
        <w:rPr>
          <w:rFonts w:cstheme="minorHAnsi"/>
        </w:rPr>
      </w:pPr>
      <w:r w:rsidRPr="003C6170">
        <w:rPr>
          <w:rFonts w:cstheme="minorHAnsi"/>
        </w:rPr>
        <w:t>1</w:t>
      </w:r>
      <w:r w:rsidR="0032127C">
        <w:rPr>
          <w:rFonts w:cstheme="minorHAnsi"/>
        </w:rPr>
        <w:t>-</w:t>
      </w:r>
      <w:r w:rsidR="002F707A">
        <w:rPr>
          <w:rFonts w:cstheme="minorHAnsi"/>
        </w:rPr>
        <w:t> </w:t>
      </w:r>
      <w:r w:rsidRPr="003C6170">
        <w:rPr>
          <w:rFonts w:cstheme="minorHAnsi"/>
        </w:rPr>
        <w:t>Selon les traditions islamiques, le Prophète de l'Islam</w:t>
      </w:r>
      <w:r w:rsidR="00262E8B">
        <w:rPr>
          <w:rFonts w:cstheme="minorHAnsi"/>
        </w:rPr>
        <w:t xml:space="preserve"> (s) </w:t>
      </w:r>
      <w:r w:rsidRPr="003C6170">
        <w:rPr>
          <w:rFonts w:cstheme="minorHAnsi"/>
        </w:rPr>
        <w:t xml:space="preserve">invita un groupe de Juifs à embrasser l'Islam, les mettant en garde contre le châtiment divin s'ils persistaient dans leur incroyance. Face à cet avertissement, ils auraient répondu : </w:t>
      </w:r>
      <w:r>
        <w:rPr>
          <w:rFonts w:cstheme="minorHAnsi"/>
        </w:rPr>
        <w:t>« </w:t>
      </w:r>
      <w:r w:rsidRPr="003C6170">
        <w:rPr>
          <w:rFonts w:cstheme="minorHAnsi"/>
        </w:rPr>
        <w:t>Comment pourrions-nous craindre le châtiment de Dieu alors que nous sommes Ses enfants et Ses bien-aimés ?</w:t>
      </w:r>
      <w:r>
        <w:rPr>
          <w:rFonts w:cstheme="minorHAnsi"/>
        </w:rPr>
        <w:t> »</w:t>
      </w:r>
    </w:p>
    <w:p w14:paraId="4A4DF7F0" w14:textId="5135616E" w:rsidR="00567E57" w:rsidRPr="00401959" w:rsidRDefault="00567E57" w:rsidP="00DB0D10">
      <w:pPr>
        <w:jc w:val="both"/>
        <w:rPr>
          <w:rFonts w:cstheme="minorHAnsi"/>
          <w:lang w:val="fr-RE" w:bidi="fa-IR"/>
        </w:rPr>
      </w:pPr>
      <w:r w:rsidRPr="003C6170">
        <w:rPr>
          <w:rFonts w:cstheme="minorHAnsi"/>
        </w:rPr>
        <w:t>2</w:t>
      </w:r>
      <w:r w:rsidR="0032127C">
        <w:rPr>
          <w:rFonts w:cstheme="minorHAnsi"/>
        </w:rPr>
        <w:t>-</w:t>
      </w:r>
      <w:r w:rsidR="002F707A">
        <w:rPr>
          <w:rFonts w:cstheme="minorHAnsi"/>
        </w:rPr>
        <w:t> </w:t>
      </w:r>
      <w:r w:rsidRPr="003C6170">
        <w:rPr>
          <w:rFonts w:cstheme="minorHAnsi"/>
        </w:rPr>
        <w:t>Il est crucial de comprendre que, dans les traditions jui</w:t>
      </w:r>
      <w:r w:rsidR="001B71DC">
        <w:rPr>
          <w:rFonts w:cstheme="minorHAnsi"/>
        </w:rPr>
        <w:t>ve et chrétienne, l'expression « enfants de Dieu »</w:t>
      </w:r>
      <w:r w:rsidRPr="003C6170">
        <w:rPr>
          <w:rFonts w:cstheme="minorHAnsi"/>
        </w:rPr>
        <w:t xml:space="preserve"> n'est généralement pas comprise de manière littérale. Elle est plutôt utilisée de façon métaphorique pour évoquer une relation de proximité, d'élection ou d'alliance entre Dieu et Son peuple. Cependant, le Coran remet en question ces notions de privilèges et de statuts particuliers. Il pose la question suivante : si vous êtes véritablement les enfants et les amis de Dieu, pourquoi seriez-vous alors punis pour vos péchés ?  Le Coran affirme que Dieu n'entretient pas de relation exclusive ou automatiquement favorable avec une nation ou un groupe en particulier. Au contraire, la relation entre Dieu et les êtres humains se fonde sur leur foi sincère, leur soumission à Dieu et leurs actions vertueuses. Chaque individu est responsable de ses propres actes et sera jugé en conséquence, indépendamment de son appartenance à un groupe ethnique ou religieux spécifique.</w:t>
      </w:r>
      <w:r w:rsidRPr="00401959">
        <w:rPr>
          <w:rStyle w:val="Appelnotedebasdep"/>
          <w:rFonts w:cstheme="minorHAnsi"/>
        </w:rPr>
        <w:footnoteReference w:id="63"/>
      </w:r>
    </w:p>
    <w:p w14:paraId="2C2D7E8A" w14:textId="77777777" w:rsidR="00567E57" w:rsidRPr="00401959" w:rsidRDefault="00567E57" w:rsidP="00DB0D10">
      <w:pPr>
        <w:jc w:val="both"/>
        <w:rPr>
          <w:rFonts w:cstheme="minorHAnsi"/>
        </w:rPr>
      </w:pPr>
    </w:p>
    <w:p w14:paraId="685C517E" w14:textId="77777777" w:rsidR="00567E57" w:rsidRDefault="00567E57" w:rsidP="00DB0D10">
      <w:pPr>
        <w:jc w:val="both"/>
        <w:rPr>
          <w:rFonts w:cstheme="minorHAnsi"/>
        </w:rPr>
      </w:pPr>
    </w:p>
    <w:p w14:paraId="38AF350D" w14:textId="77777777" w:rsidR="0032127C" w:rsidRDefault="0032127C" w:rsidP="00DB0D10">
      <w:pPr>
        <w:jc w:val="both"/>
        <w:rPr>
          <w:rFonts w:cstheme="minorHAnsi"/>
        </w:rPr>
      </w:pPr>
    </w:p>
    <w:p w14:paraId="34930B3D" w14:textId="0638EE51" w:rsidR="0032127C" w:rsidRDefault="00E32191" w:rsidP="00E32191">
      <w:pPr>
        <w:jc w:val="right"/>
        <w:rPr>
          <w:rFonts w:cstheme="minorHAnsi"/>
        </w:rPr>
      </w:pPr>
      <w:proofErr w:type="spellStart"/>
      <w:r w:rsidRPr="00346C22">
        <w:rPr>
          <w:rFonts w:cs="KFGQPC Uthmanic Script HAFS"/>
          <w:color w:val="000000"/>
          <w:sz w:val="36"/>
          <w:szCs w:val="36"/>
          <w:shd w:val="clear" w:color="auto" w:fill="FFFFFF"/>
          <w:rtl/>
        </w:rPr>
        <w:t>يَٰٓأَهۡلَ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لۡكِتَٰبِ</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جَآءَكُمۡ</w:t>
      </w:r>
      <w:proofErr w:type="spellEnd"/>
      <w:r w:rsidRPr="00346C22">
        <w:rPr>
          <w:rFonts w:cs="KFGQPC Uthmanic Script HAFS"/>
          <w:color w:val="000000"/>
          <w:sz w:val="36"/>
          <w:szCs w:val="36"/>
          <w:shd w:val="clear" w:color="auto" w:fill="FFFFFF"/>
          <w:rtl/>
        </w:rPr>
        <w:t xml:space="preserve"> رَسُولُنَا يُبَيِّنُ </w:t>
      </w:r>
      <w:proofErr w:type="spellStart"/>
      <w:r w:rsidRPr="00346C22">
        <w:rPr>
          <w:rFonts w:cs="KFGQPC Uthmanic Script HAFS"/>
          <w:color w:val="000000"/>
          <w:sz w:val="36"/>
          <w:szCs w:val="36"/>
          <w:shd w:val="clear" w:color="auto" w:fill="FFFFFF"/>
          <w:rtl/>
        </w:rPr>
        <w:t>لَكُمۡ</w:t>
      </w:r>
      <w:proofErr w:type="spellEnd"/>
      <w:r w:rsidRPr="00346C22">
        <w:rPr>
          <w:rFonts w:cs="KFGQPC Uthmanic Script HAFS"/>
          <w:color w:val="000000"/>
          <w:sz w:val="36"/>
          <w:szCs w:val="36"/>
          <w:shd w:val="clear" w:color="auto" w:fill="FFFFFF"/>
          <w:rtl/>
        </w:rPr>
        <w:t xml:space="preserve"> عَلَىٰ </w:t>
      </w:r>
      <w:proofErr w:type="spellStart"/>
      <w:r w:rsidRPr="00346C22">
        <w:rPr>
          <w:rFonts w:cs="KFGQPC Uthmanic Script HAFS"/>
          <w:color w:val="000000"/>
          <w:sz w:val="36"/>
          <w:szCs w:val="36"/>
          <w:shd w:val="clear" w:color="auto" w:fill="FFFFFF"/>
          <w:rtl/>
        </w:rPr>
        <w:t>فَتۡرَة</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لرُّسُلِ</w:t>
      </w:r>
      <w:proofErr w:type="spellEnd"/>
      <w:r w:rsidRPr="00346C22">
        <w:rPr>
          <w:rFonts w:cs="KFGQPC Uthmanic Script HAFS"/>
          <w:color w:val="000000"/>
          <w:sz w:val="36"/>
          <w:szCs w:val="36"/>
          <w:shd w:val="clear" w:color="auto" w:fill="FFFFFF"/>
          <w:rtl/>
        </w:rPr>
        <w:t xml:space="preserve"> أَن تَقُولُواْ مَا </w:t>
      </w:r>
      <w:proofErr w:type="spellStart"/>
      <w:r w:rsidRPr="00346C22">
        <w:rPr>
          <w:rFonts w:cs="KFGQPC Uthmanic Script HAFS"/>
          <w:color w:val="000000"/>
          <w:sz w:val="36"/>
          <w:szCs w:val="36"/>
          <w:shd w:val="clear" w:color="auto" w:fill="FFFFFF"/>
          <w:rtl/>
        </w:rPr>
        <w:t>جَآ</w:t>
      </w:r>
      <w:r w:rsidRPr="00346C22">
        <w:rPr>
          <w:rFonts w:cs="KFGQPC Uthmanic Script HAFS" w:hint="eastAsia"/>
          <w:color w:val="000000"/>
          <w:sz w:val="36"/>
          <w:szCs w:val="36"/>
          <w:shd w:val="clear" w:color="auto" w:fill="FFFFFF"/>
          <w:rtl/>
        </w:rPr>
        <w:t>ءَنَا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w:t>
      </w:r>
      <w:proofErr w:type="spellEnd"/>
      <w:r w:rsidRPr="00346C22">
        <w:rPr>
          <w:rFonts w:cs="KFGQPC Uthmanic Script HAFS"/>
          <w:color w:val="000000"/>
          <w:sz w:val="36"/>
          <w:szCs w:val="36"/>
          <w:shd w:val="clear" w:color="auto" w:fill="FFFFFF"/>
          <w:rtl/>
        </w:rPr>
        <w:t xml:space="preserve"> بَشِيرٖ وَلَا </w:t>
      </w:r>
      <w:proofErr w:type="spellStart"/>
      <w:r w:rsidRPr="00346C22">
        <w:rPr>
          <w:rFonts w:cs="KFGQPC Uthmanic Script HAFS"/>
          <w:color w:val="000000"/>
          <w:sz w:val="36"/>
          <w:szCs w:val="36"/>
          <w:shd w:val="clear" w:color="auto" w:fill="FFFFFF"/>
          <w:rtl/>
        </w:rPr>
        <w:t>نَذِيرٖۖ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فَقَدۡ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جَآءَكُم</w:t>
      </w:r>
      <w:proofErr w:type="spellEnd"/>
      <w:r w:rsidRPr="00346C22">
        <w:rPr>
          <w:rFonts w:cs="KFGQPC Uthmanic Script HAFS"/>
          <w:color w:val="000000"/>
          <w:sz w:val="36"/>
          <w:szCs w:val="36"/>
          <w:shd w:val="clear" w:color="auto" w:fill="FFFFFF"/>
          <w:rtl/>
        </w:rPr>
        <w:t xml:space="preserve"> بَشِيرٞ </w:t>
      </w:r>
      <w:proofErr w:type="spellStart"/>
      <w:r w:rsidRPr="00346C22">
        <w:rPr>
          <w:rFonts w:cs="KFGQPC Uthmanic Script HAFS"/>
          <w:color w:val="000000"/>
          <w:sz w:val="36"/>
          <w:szCs w:val="36"/>
          <w:shd w:val="clear" w:color="auto" w:fill="FFFFFF"/>
          <w:rtl/>
        </w:rPr>
        <w:t>وَنَذِيرٞۗ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عَلَىٰ كُلِّ </w:t>
      </w:r>
      <w:proofErr w:type="spellStart"/>
      <w:r w:rsidRPr="00346C22">
        <w:rPr>
          <w:rFonts w:cs="KFGQPC Uthmanic Script HAFS"/>
          <w:color w:val="000000"/>
          <w:sz w:val="36"/>
          <w:szCs w:val="36"/>
          <w:shd w:val="clear" w:color="auto" w:fill="FFFFFF"/>
          <w:rtl/>
        </w:rPr>
        <w:t>شَيۡء</w:t>
      </w:r>
      <w:proofErr w:type="spellEnd"/>
      <w:r w:rsidRPr="00346C22">
        <w:rPr>
          <w:rFonts w:cs="KFGQPC Uthmanic Script HAFS"/>
          <w:color w:val="000000"/>
          <w:sz w:val="36"/>
          <w:szCs w:val="36"/>
          <w:shd w:val="clear" w:color="auto" w:fill="FFFFFF"/>
          <w:rtl/>
        </w:rPr>
        <w:t>ٖ قَدِيرٞ١٩</w:t>
      </w:r>
    </w:p>
    <w:p w14:paraId="635D3CD2" w14:textId="77777777" w:rsidR="00567E57" w:rsidRPr="00401959" w:rsidRDefault="00567E57" w:rsidP="00DB0D10">
      <w:pPr>
        <w:jc w:val="both"/>
        <w:rPr>
          <w:rFonts w:cstheme="minorHAnsi"/>
        </w:rPr>
      </w:pPr>
    </w:p>
    <w:p w14:paraId="6140146E" w14:textId="77777777" w:rsidR="00DB0D10" w:rsidRDefault="00DB0D10" w:rsidP="00DB0D10">
      <w:pPr>
        <w:jc w:val="both"/>
        <w:rPr>
          <w:rFonts w:ascii="Calibri" w:eastAsia="Calibri" w:hAnsi="Calibri" w:cs="Calibri"/>
          <w:b/>
          <w:bCs/>
          <w:i/>
          <w:iCs/>
          <w:sz w:val="20"/>
          <w:szCs w:val="20"/>
        </w:rPr>
      </w:pPr>
      <w:r w:rsidRPr="00DB0D10">
        <w:rPr>
          <w:rFonts w:ascii="Calibri" w:eastAsia="Calibri" w:hAnsi="Calibri" w:cs="Calibri"/>
          <w:b/>
          <w:bCs/>
          <w:i/>
          <w:iCs/>
          <w:sz w:val="20"/>
          <w:szCs w:val="20"/>
        </w:rPr>
        <w:t>19- Ô gens du Livre ! Notre Messager (Mohammad) est venu pour vous éclairer après une interruption des messagers afin que vous ne disiez pas : « Il ne nous est venu ni annonciateur ni avertisseur ». Voilà, certes, que vous est venu un annonciateur et un avertisseur. Et Allah est Omnipotent.</w:t>
      </w:r>
    </w:p>
    <w:p w14:paraId="14678B4F" w14:textId="77777777" w:rsidR="00E32191" w:rsidRPr="00DB0D10" w:rsidRDefault="00E32191" w:rsidP="00DB0D10">
      <w:pPr>
        <w:jc w:val="both"/>
        <w:rPr>
          <w:rFonts w:ascii="Calibri" w:eastAsia="Calibri" w:hAnsi="Calibri" w:cs="Calibri"/>
          <w:b/>
          <w:bCs/>
          <w:i/>
          <w:iCs/>
          <w:sz w:val="20"/>
          <w:szCs w:val="20"/>
        </w:rPr>
      </w:pPr>
    </w:p>
    <w:p w14:paraId="725CA57C" w14:textId="15648138" w:rsidR="00DB0D10" w:rsidRPr="00DB0D10" w:rsidRDefault="00DB0D10" w:rsidP="00DB0D10">
      <w:pPr>
        <w:jc w:val="both"/>
        <w:rPr>
          <w:rFonts w:ascii="Calibri" w:eastAsia="Calibri" w:hAnsi="Calibri" w:cs="Calibri"/>
        </w:rPr>
      </w:pPr>
      <w:bookmarkStart w:id="30" w:name="_Hlk154301811"/>
      <w:r w:rsidRPr="00DB0D10">
        <w:rPr>
          <w:rFonts w:ascii="Calibri" w:eastAsia="Calibri" w:hAnsi="Calibri" w:cs="Calibri"/>
        </w:rPr>
        <w:t>1-</w:t>
      </w:r>
      <w:r w:rsidR="002F707A">
        <w:rPr>
          <w:rFonts w:ascii="Calibri" w:eastAsia="Calibri" w:hAnsi="Calibri" w:cs="Calibri"/>
        </w:rPr>
        <w:t> </w:t>
      </w:r>
      <w:r w:rsidRPr="00DB0D10">
        <w:rPr>
          <w:rFonts w:ascii="Calibri" w:eastAsia="Calibri" w:hAnsi="Calibri" w:cs="Calibri"/>
        </w:rPr>
        <w:t xml:space="preserve">Parmi les messagers divins antérieurs figuraient des </w:t>
      </w:r>
      <w:r w:rsidR="00BF7AD8">
        <w:rPr>
          <w:rFonts w:ascii="Calibri" w:eastAsia="Calibri" w:hAnsi="Calibri" w:cs="Calibri"/>
        </w:rPr>
        <w:t>P</w:t>
      </w:r>
      <w:r w:rsidRPr="00DB0D10">
        <w:rPr>
          <w:rFonts w:ascii="Calibri" w:eastAsia="Calibri" w:hAnsi="Calibri" w:cs="Calibri"/>
        </w:rPr>
        <w:t>rophètes</w:t>
      </w:r>
      <w:r w:rsidR="00BF7AD8">
        <w:rPr>
          <w:rFonts w:ascii="Calibri" w:eastAsia="Calibri" w:hAnsi="Calibri" w:cs="Calibri"/>
        </w:rPr>
        <w:t xml:space="preserve"> (a)</w:t>
      </w:r>
      <w:r w:rsidRPr="00DB0D10">
        <w:rPr>
          <w:rFonts w:ascii="Calibri" w:eastAsia="Calibri" w:hAnsi="Calibri" w:cs="Calibri"/>
        </w:rPr>
        <w:t xml:space="preserve"> tels que Moïse et Jésus (a). Cependant, entre Jésus </w:t>
      </w:r>
      <w:r w:rsidR="00BF7AD8">
        <w:rPr>
          <w:rFonts w:ascii="Calibri" w:eastAsia="Calibri" w:hAnsi="Calibri" w:cs="Calibri"/>
        </w:rPr>
        <w:t xml:space="preserve">(a) </w:t>
      </w:r>
      <w:r w:rsidRPr="00DB0D10">
        <w:rPr>
          <w:rFonts w:ascii="Calibri" w:eastAsia="Calibri" w:hAnsi="Calibri" w:cs="Calibri"/>
        </w:rPr>
        <w:t>et le Prophète de l'Islam (s) s'écoula une période d'environ six cents ans, durant laquelle aucun prophète connu publiquement n'apparut. Le Coran désigne cet intervalle sous le terme de « </w:t>
      </w:r>
      <w:proofErr w:type="spellStart"/>
      <w:r w:rsidRPr="002F707A">
        <w:rPr>
          <w:rFonts w:ascii="Calibri" w:eastAsia="Calibri" w:hAnsi="Calibri" w:cs="Calibri"/>
          <w:b/>
          <w:bCs/>
        </w:rPr>
        <w:t>Fatrat</w:t>
      </w:r>
      <w:proofErr w:type="spellEnd"/>
      <w:r w:rsidR="002F707A">
        <w:rPr>
          <w:rFonts w:ascii="Calibri" w:eastAsia="Calibri" w:hAnsi="Calibri" w:cs="Calibri"/>
          <w:b/>
          <w:bCs/>
        </w:rPr>
        <w:t> </w:t>
      </w:r>
      <w:r w:rsidRPr="00DB0D10">
        <w:rPr>
          <w:rFonts w:ascii="Calibri" w:eastAsia="Calibri" w:hAnsi="Calibri" w:cs="Calibri"/>
          <w:vertAlign w:val="superscript"/>
        </w:rPr>
        <w:footnoteReference w:id="64"/>
      </w:r>
      <w:r w:rsidRPr="00DB0D10">
        <w:rPr>
          <w:rFonts w:ascii="Calibri" w:eastAsia="Calibri" w:hAnsi="Calibri" w:cs="Calibri"/>
        </w:rPr>
        <w:t xml:space="preserve"> ». </w:t>
      </w:r>
    </w:p>
    <w:p w14:paraId="67458AF8" w14:textId="303CFDCB" w:rsidR="00DB0D10" w:rsidRPr="00DB0D10" w:rsidRDefault="00DB0D10" w:rsidP="00DB0D10">
      <w:pPr>
        <w:jc w:val="both"/>
        <w:rPr>
          <w:rFonts w:ascii="Calibri" w:eastAsia="Calibri" w:hAnsi="Calibri" w:cs="Calibri"/>
        </w:rPr>
      </w:pPr>
      <w:bookmarkStart w:id="31" w:name="_Hlk154302015"/>
      <w:bookmarkEnd w:id="30"/>
      <w:r w:rsidRPr="00DB0D10">
        <w:rPr>
          <w:rFonts w:ascii="Calibri" w:eastAsia="Calibri" w:hAnsi="Calibri" w:cs="Calibri"/>
        </w:rPr>
        <w:lastRenderedPageBreak/>
        <w:t xml:space="preserve">2- Il est important de noter que, selon certaines interprétations théologiques, la société humaine n'est jamais dépourvue d'un guide divin. Bien que les </w:t>
      </w:r>
      <w:r w:rsidR="00BF7AD8">
        <w:rPr>
          <w:rFonts w:ascii="Calibri" w:eastAsia="Calibri" w:hAnsi="Calibri" w:cs="Calibri"/>
        </w:rPr>
        <w:t>P</w:t>
      </w:r>
      <w:r w:rsidRPr="00DB0D10">
        <w:rPr>
          <w:rFonts w:ascii="Calibri" w:eastAsia="Calibri" w:hAnsi="Calibri" w:cs="Calibri"/>
        </w:rPr>
        <w:t xml:space="preserve">rophètes </w:t>
      </w:r>
      <w:r w:rsidR="00BF7AD8">
        <w:rPr>
          <w:rFonts w:ascii="Calibri" w:eastAsia="Calibri" w:hAnsi="Calibri" w:cs="Calibri"/>
        </w:rPr>
        <w:t xml:space="preserve">(a) </w:t>
      </w:r>
      <w:r w:rsidRPr="00DB0D10">
        <w:rPr>
          <w:rFonts w:ascii="Calibri" w:eastAsia="Calibri" w:hAnsi="Calibri" w:cs="Calibri"/>
        </w:rPr>
        <w:t xml:space="preserve">n'aient pas été visibles pendant la période de </w:t>
      </w:r>
      <w:proofErr w:type="spellStart"/>
      <w:r w:rsidRPr="00DB0D10">
        <w:rPr>
          <w:rFonts w:ascii="Calibri" w:eastAsia="Calibri" w:hAnsi="Calibri" w:cs="Calibri"/>
        </w:rPr>
        <w:t>Fatrat</w:t>
      </w:r>
      <w:proofErr w:type="spellEnd"/>
      <w:r w:rsidRPr="00DB0D10">
        <w:rPr>
          <w:rFonts w:ascii="Calibri" w:eastAsia="Calibri" w:hAnsi="Calibri" w:cs="Calibri"/>
        </w:rPr>
        <w:t xml:space="preserve">, </w:t>
      </w:r>
      <w:bookmarkEnd w:id="31"/>
      <w:r w:rsidRPr="00DB0D10">
        <w:rPr>
          <w:rFonts w:ascii="Calibri" w:eastAsia="Calibri" w:hAnsi="Calibri" w:cs="Calibri"/>
        </w:rPr>
        <w:t>cela ne signifie pas que l'humanité ait été abandonnée. Durant cette période, des preuves divines et des messagers discrets continuaient à exister parmi le peuple.</w:t>
      </w:r>
    </w:p>
    <w:p w14:paraId="4C49C99A" w14:textId="1C5C7B49" w:rsidR="00567E57" w:rsidRPr="00401959" w:rsidRDefault="00567E57" w:rsidP="00DB0D10">
      <w:pPr>
        <w:jc w:val="both"/>
        <w:rPr>
          <w:rFonts w:cstheme="minorHAnsi"/>
        </w:rPr>
      </w:pPr>
      <w:r w:rsidRPr="00D5724F">
        <w:rPr>
          <w:rFonts w:cstheme="minorHAnsi"/>
        </w:rPr>
        <w:t>3</w:t>
      </w:r>
      <w:r w:rsidR="00262E8B">
        <w:rPr>
          <w:rFonts w:cstheme="minorHAnsi"/>
        </w:rPr>
        <w:t xml:space="preserve">- </w:t>
      </w:r>
      <w:r w:rsidRPr="00D5724F">
        <w:rPr>
          <w:rFonts w:cstheme="minorHAnsi"/>
        </w:rPr>
        <w:t xml:space="preserve">Les messagers de Dieu reconnus publiquement étaient ceux qui menaient une vaste propagation de leur message, prêchant et avertissant le peuple, brisant ainsi le silence de la communauté. En revanche, les successeurs des </w:t>
      </w:r>
      <w:r w:rsidR="00BF7AD8">
        <w:rPr>
          <w:rFonts w:cstheme="minorHAnsi"/>
        </w:rPr>
        <w:t>P</w:t>
      </w:r>
      <w:r w:rsidRPr="00D5724F">
        <w:rPr>
          <w:rFonts w:cstheme="minorHAnsi"/>
        </w:rPr>
        <w:t xml:space="preserve">rophètes </w:t>
      </w:r>
      <w:r w:rsidR="00BF7AD8">
        <w:rPr>
          <w:rFonts w:cstheme="minorHAnsi"/>
        </w:rPr>
        <w:t xml:space="preserve">(a) </w:t>
      </w:r>
      <w:r w:rsidRPr="00D5724F">
        <w:rPr>
          <w:rFonts w:cstheme="minorHAnsi"/>
        </w:rPr>
        <w:t>n'avaient pas nécessairement cette mission. En raison de certains facteurs sociaux, ils pouvaient même v</w:t>
      </w:r>
      <w:r>
        <w:rPr>
          <w:rFonts w:cstheme="minorHAnsi"/>
        </w:rPr>
        <w:t>ivre secrètement parmi les gens</w:t>
      </w:r>
      <w:r w:rsidRPr="00401959">
        <w:rPr>
          <w:rFonts w:cstheme="minorHAnsi"/>
        </w:rPr>
        <w:t>.</w:t>
      </w:r>
      <w:r w:rsidRPr="00401959">
        <w:rPr>
          <w:rStyle w:val="Appelnotedebasdep"/>
          <w:rFonts w:cstheme="minorHAnsi"/>
        </w:rPr>
        <w:footnoteReference w:id="65"/>
      </w:r>
    </w:p>
    <w:p w14:paraId="45C7F841" w14:textId="77777777" w:rsidR="00567E57" w:rsidRDefault="00567E57" w:rsidP="00DB0D10">
      <w:pPr>
        <w:jc w:val="both"/>
        <w:rPr>
          <w:rFonts w:cstheme="minorHAnsi"/>
        </w:rPr>
      </w:pPr>
    </w:p>
    <w:p w14:paraId="7F1C72F1" w14:textId="77777777" w:rsidR="00EB462E" w:rsidRPr="00401959" w:rsidRDefault="00EB462E" w:rsidP="00DB0D10">
      <w:pPr>
        <w:jc w:val="both"/>
        <w:rPr>
          <w:rFonts w:cstheme="minorHAnsi"/>
        </w:rPr>
      </w:pPr>
    </w:p>
    <w:p w14:paraId="238BB141" w14:textId="77777777" w:rsidR="00567E57" w:rsidRDefault="00567E57" w:rsidP="00DB0D10">
      <w:pPr>
        <w:jc w:val="both"/>
        <w:rPr>
          <w:rFonts w:cstheme="minorHAnsi"/>
        </w:rPr>
      </w:pPr>
    </w:p>
    <w:p w14:paraId="411BC3B5" w14:textId="0C5F3074" w:rsidR="00A71FE1" w:rsidRDefault="00E32191" w:rsidP="00E32191">
      <w:pPr>
        <w:jc w:val="right"/>
        <w:rPr>
          <w:rFonts w:cstheme="minorHAnsi"/>
        </w:rPr>
      </w:pPr>
      <w:proofErr w:type="spellStart"/>
      <w:r w:rsidRPr="00346C22">
        <w:rPr>
          <w:rFonts w:cs="KFGQPC Uthmanic Script HAFS"/>
          <w:color w:val="000000"/>
          <w:sz w:val="36"/>
          <w:szCs w:val="36"/>
          <w:shd w:val="clear" w:color="auto" w:fill="FFFFFF"/>
          <w:rtl/>
        </w:rPr>
        <w:t>وَإِذۡ</w:t>
      </w:r>
      <w:proofErr w:type="spellEnd"/>
      <w:r w:rsidRPr="00346C22">
        <w:rPr>
          <w:rFonts w:cs="KFGQPC Uthmanic Script HAFS"/>
          <w:color w:val="000000"/>
          <w:sz w:val="36"/>
          <w:szCs w:val="36"/>
          <w:shd w:val="clear" w:color="auto" w:fill="FFFFFF"/>
          <w:rtl/>
        </w:rPr>
        <w:t xml:space="preserve"> قَالَ مُوسَىٰ </w:t>
      </w:r>
      <w:proofErr w:type="spellStart"/>
      <w:r w:rsidRPr="00346C22">
        <w:rPr>
          <w:rFonts w:cs="KFGQPC Uthmanic Script HAFS"/>
          <w:color w:val="000000"/>
          <w:sz w:val="36"/>
          <w:szCs w:val="36"/>
          <w:shd w:val="clear" w:color="auto" w:fill="FFFFFF"/>
          <w:rtl/>
        </w:rPr>
        <w:t>لِقَوۡمِهِ</w:t>
      </w:r>
      <w:r w:rsidRPr="00346C22">
        <w:rPr>
          <w:rFonts w:cs="KFGQPC Uthmanic Script HAFS" w:hint="cs"/>
          <w:color w:val="000000"/>
          <w:sz w:val="36"/>
          <w:szCs w:val="36"/>
          <w:shd w:val="clear" w:color="auto" w:fill="FFFFFF"/>
          <w:rtl/>
        </w:rPr>
        <w:t>ۦ</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يَٰقَوۡمِ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ذۡكُرُواْ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نِعۡمَةَ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إِذۡ</w:t>
      </w:r>
      <w:proofErr w:type="spellEnd"/>
      <w:r w:rsidRPr="00346C22">
        <w:rPr>
          <w:rFonts w:cs="KFGQPC Uthmanic Script HAFS"/>
          <w:color w:val="000000"/>
          <w:sz w:val="36"/>
          <w:szCs w:val="36"/>
          <w:shd w:val="clear" w:color="auto" w:fill="FFFFFF"/>
          <w:rtl/>
        </w:rPr>
        <w:t xml:space="preserve"> جَعَلَ </w:t>
      </w:r>
      <w:proofErr w:type="spellStart"/>
      <w:r w:rsidRPr="00346C22">
        <w:rPr>
          <w:rFonts w:cs="KFGQPC Uthmanic Script HAFS"/>
          <w:color w:val="000000"/>
          <w:sz w:val="36"/>
          <w:szCs w:val="36"/>
          <w:shd w:val="clear" w:color="auto" w:fill="FFFFFF"/>
          <w:rtl/>
        </w:rPr>
        <w:t>فِيكُمۡ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أَنۢبِيَآءَ</w:t>
      </w:r>
      <w:proofErr w:type="spellEnd"/>
      <w:r w:rsidRPr="00346C22">
        <w:rPr>
          <w:rFonts w:cs="KFGQPC Uthmanic Script HAFS"/>
          <w:color w:val="000000"/>
          <w:sz w:val="36"/>
          <w:szCs w:val="36"/>
          <w:shd w:val="clear" w:color="auto" w:fill="FFFFFF"/>
          <w:rtl/>
        </w:rPr>
        <w:t xml:space="preserve"> وَجَعَلَكُم </w:t>
      </w:r>
      <w:proofErr w:type="spellStart"/>
      <w:r w:rsidRPr="00346C22">
        <w:rPr>
          <w:rFonts w:cs="KFGQPC Uthmanic Script HAFS"/>
          <w:color w:val="000000"/>
          <w:sz w:val="36"/>
          <w:szCs w:val="36"/>
          <w:shd w:val="clear" w:color="auto" w:fill="FFFFFF"/>
          <w:rtl/>
        </w:rPr>
        <w:t>مُّلُوكٗا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وَءَاتَىٰكُم</w:t>
      </w:r>
      <w:proofErr w:type="spellEnd"/>
      <w:r w:rsidRPr="00346C22">
        <w:rPr>
          <w:rFonts w:cs="KFGQPC Uthmanic Script HAFS"/>
          <w:color w:val="000000"/>
          <w:sz w:val="36"/>
          <w:szCs w:val="36"/>
          <w:shd w:val="clear" w:color="auto" w:fill="FFFFFF"/>
          <w:rtl/>
        </w:rPr>
        <w:t xml:space="preserve"> مَّا </w:t>
      </w:r>
      <w:proofErr w:type="spellStart"/>
      <w:r w:rsidRPr="00346C22">
        <w:rPr>
          <w:rFonts w:cs="KFGQPC Uthmanic Script HAFS"/>
          <w:color w:val="000000"/>
          <w:sz w:val="36"/>
          <w:szCs w:val="36"/>
          <w:shd w:val="clear" w:color="auto" w:fill="FFFFFF"/>
          <w:rtl/>
        </w:rPr>
        <w:t>لَمۡ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يُؤۡتِ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أَحَدٗا</w:t>
      </w:r>
      <w:proofErr w:type="spellEnd"/>
      <w:r w:rsidRPr="00346C22">
        <w:rPr>
          <w:rFonts w:cs="KFGQPC Uthmanic Script HAFS"/>
          <w:color w:val="000000"/>
          <w:sz w:val="36"/>
          <w:szCs w:val="36"/>
          <w:shd w:val="clear" w:color="auto" w:fill="FFFFFF"/>
          <w:rtl/>
        </w:rPr>
        <w:t xml:space="preserve"> مِّنَ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لۡعَٰلَمِينَ</w:t>
      </w:r>
      <w:r w:rsidRPr="00346C22">
        <w:rPr>
          <w:rFonts w:cs="KFGQPC Uthmanic Script HAFS"/>
          <w:color w:val="000000"/>
          <w:sz w:val="36"/>
          <w:szCs w:val="36"/>
          <w:shd w:val="clear" w:color="auto" w:fill="FFFFFF"/>
          <w:rtl/>
        </w:rPr>
        <w:t>٢٠</w:t>
      </w:r>
    </w:p>
    <w:p w14:paraId="42EC1A74" w14:textId="77777777" w:rsidR="00E32191" w:rsidRDefault="00E32191" w:rsidP="00DB0D10">
      <w:pPr>
        <w:jc w:val="both"/>
        <w:rPr>
          <w:rFonts w:cstheme="minorHAnsi"/>
        </w:rPr>
      </w:pPr>
    </w:p>
    <w:p w14:paraId="612FE053"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20- (Souvenez-vous) lorsque Moïse dit à son peuple : « Ô, mon peuple ! Rappelez-vous le bienfait d’Allah sur vous, lorsqu’Il a désigné parmi vous des prophètes. Et Il a fait de vous des rois. Et Il vous a donné ce qu’Il n’avait donné à nul autre aux mondes.</w:t>
      </w:r>
    </w:p>
    <w:p w14:paraId="04BDCDBC" w14:textId="77777777" w:rsidR="00567E57" w:rsidRPr="00401959" w:rsidRDefault="00567E57" w:rsidP="00DB0D10">
      <w:pPr>
        <w:jc w:val="both"/>
        <w:rPr>
          <w:rFonts w:cstheme="minorHAnsi"/>
        </w:rPr>
      </w:pPr>
    </w:p>
    <w:p w14:paraId="008A6943" w14:textId="21338FD9" w:rsidR="00567E57" w:rsidRPr="00DB04E7" w:rsidRDefault="00567E57" w:rsidP="00DB0D10">
      <w:pPr>
        <w:jc w:val="both"/>
        <w:rPr>
          <w:rFonts w:cstheme="minorHAnsi"/>
        </w:rPr>
      </w:pPr>
      <w:r w:rsidRPr="00DB04E7">
        <w:rPr>
          <w:rFonts w:cstheme="minorHAnsi"/>
        </w:rPr>
        <w:t>1-</w:t>
      </w:r>
      <w:r w:rsidR="00EB462E">
        <w:rPr>
          <w:rFonts w:cstheme="minorHAnsi"/>
        </w:rPr>
        <w:t> </w:t>
      </w:r>
      <w:r w:rsidRPr="00DB04E7">
        <w:rPr>
          <w:rFonts w:cstheme="minorHAnsi"/>
        </w:rPr>
        <w:t>Selon les textes sacrés, certains bienfaits ont été accordés de manière spécifique aux enfants d’Israël. Parmi ces faveurs particulières, on peut citer : leur délivrance miraculeuse de l'oppression des Pharaons, la séparation des eaux de la mer pour faciliter leur passage, et la provision d'aliments spéciaux durant leur exode.</w:t>
      </w:r>
    </w:p>
    <w:p w14:paraId="58F4D926" w14:textId="03B934D1" w:rsidR="00567E57" w:rsidRPr="00401959" w:rsidRDefault="00567E57" w:rsidP="00DB0D10">
      <w:pPr>
        <w:jc w:val="both"/>
        <w:rPr>
          <w:rFonts w:cstheme="minorHAnsi"/>
        </w:rPr>
      </w:pPr>
      <w:r w:rsidRPr="00DB04E7">
        <w:rPr>
          <w:rFonts w:cstheme="minorHAnsi"/>
        </w:rPr>
        <w:t>2-</w:t>
      </w:r>
      <w:r w:rsidR="00EB462E">
        <w:rPr>
          <w:rFonts w:cstheme="minorHAnsi"/>
        </w:rPr>
        <w:t> </w:t>
      </w:r>
      <w:r w:rsidRPr="00DB04E7">
        <w:rPr>
          <w:rFonts w:cstheme="minorHAnsi"/>
        </w:rPr>
        <w:t xml:space="preserve">L'expression </w:t>
      </w:r>
      <w:r>
        <w:rPr>
          <w:rFonts w:cstheme="minorHAnsi"/>
        </w:rPr>
        <w:t>« </w:t>
      </w:r>
      <w:r w:rsidRPr="00DB04E7">
        <w:rPr>
          <w:rFonts w:cstheme="minorHAnsi"/>
        </w:rPr>
        <w:t>Ô mon peuple</w:t>
      </w:r>
      <w:r>
        <w:rPr>
          <w:rFonts w:cstheme="minorHAnsi"/>
        </w:rPr>
        <w:t> »</w:t>
      </w:r>
      <w:r w:rsidRPr="00DB04E7">
        <w:rPr>
          <w:rFonts w:cstheme="minorHAnsi"/>
        </w:rPr>
        <w:t xml:space="preserve">, utilisée par les </w:t>
      </w:r>
      <w:r w:rsidR="00BF7AD8">
        <w:rPr>
          <w:rFonts w:cstheme="minorHAnsi"/>
        </w:rPr>
        <w:t>P</w:t>
      </w:r>
      <w:r w:rsidRPr="00DB04E7">
        <w:rPr>
          <w:rFonts w:cstheme="minorHAnsi"/>
        </w:rPr>
        <w:t xml:space="preserve">rophètes </w:t>
      </w:r>
      <w:r w:rsidR="00BF7AD8">
        <w:rPr>
          <w:rFonts w:cstheme="minorHAnsi"/>
        </w:rPr>
        <w:t xml:space="preserve">(a) </w:t>
      </w:r>
      <w:r w:rsidRPr="00DB04E7">
        <w:rPr>
          <w:rFonts w:cstheme="minorHAnsi"/>
        </w:rPr>
        <w:t xml:space="preserve">dans leurs discours, revêt une connotation affectueuse. Cette formulation suggère que les </w:t>
      </w:r>
      <w:r w:rsidR="00BF7AD8">
        <w:rPr>
          <w:rFonts w:cstheme="minorHAnsi"/>
        </w:rPr>
        <w:t>P</w:t>
      </w:r>
      <w:r w:rsidRPr="00DB04E7">
        <w:rPr>
          <w:rFonts w:cstheme="minorHAnsi"/>
        </w:rPr>
        <w:t xml:space="preserve">rophètes </w:t>
      </w:r>
      <w:r w:rsidR="00BF7AD8">
        <w:rPr>
          <w:rFonts w:cstheme="minorHAnsi"/>
        </w:rPr>
        <w:t xml:space="preserve">(a) </w:t>
      </w:r>
      <w:r w:rsidRPr="00DB04E7">
        <w:rPr>
          <w:rFonts w:cstheme="minorHAnsi"/>
        </w:rPr>
        <w:t>s'adressaient à leur communauté avec bienveillance et compassion. Elle indique également que dans leur mission de prédication, ils prenaient en compte des aspects psychologiques et émotionnels pour établir une</w:t>
      </w:r>
      <w:r>
        <w:rPr>
          <w:rFonts w:cstheme="minorHAnsi"/>
        </w:rPr>
        <w:t xml:space="preserve"> connexion avec leurs auditeurs</w:t>
      </w:r>
      <w:r w:rsidRPr="00401959">
        <w:rPr>
          <w:rFonts w:cstheme="minorHAnsi"/>
        </w:rPr>
        <w:t>.</w:t>
      </w:r>
      <w:r w:rsidRPr="00401959">
        <w:rPr>
          <w:rStyle w:val="Appelnotedebasdep"/>
          <w:rFonts w:cstheme="minorHAnsi"/>
        </w:rPr>
        <w:footnoteReference w:id="66"/>
      </w:r>
    </w:p>
    <w:p w14:paraId="443B6E48" w14:textId="77777777" w:rsidR="00567E57" w:rsidRDefault="00567E57" w:rsidP="00DB0D10">
      <w:pPr>
        <w:jc w:val="both"/>
        <w:rPr>
          <w:rFonts w:cstheme="minorHAnsi"/>
        </w:rPr>
      </w:pPr>
    </w:p>
    <w:p w14:paraId="37029F8A" w14:textId="77777777" w:rsidR="00A71FE1" w:rsidRDefault="00A71FE1" w:rsidP="00DB0D10">
      <w:pPr>
        <w:jc w:val="both"/>
        <w:rPr>
          <w:rFonts w:cstheme="minorHAnsi"/>
        </w:rPr>
      </w:pPr>
    </w:p>
    <w:p w14:paraId="768C0740" w14:textId="77777777" w:rsidR="00EB462E" w:rsidRDefault="00EB462E" w:rsidP="00DB0D10">
      <w:pPr>
        <w:jc w:val="both"/>
        <w:rPr>
          <w:rFonts w:cstheme="minorHAnsi"/>
        </w:rPr>
      </w:pPr>
    </w:p>
    <w:p w14:paraId="7A9A50BB" w14:textId="77777777" w:rsidR="00EB462E" w:rsidRDefault="00EB462E" w:rsidP="00DB0D10">
      <w:pPr>
        <w:jc w:val="both"/>
        <w:rPr>
          <w:rFonts w:cstheme="minorHAnsi"/>
        </w:rPr>
      </w:pPr>
    </w:p>
    <w:p w14:paraId="7AAF53BC" w14:textId="029ADCDD" w:rsidR="00A71FE1" w:rsidRDefault="00E32191" w:rsidP="00E32191">
      <w:pPr>
        <w:jc w:val="right"/>
        <w:rPr>
          <w:rFonts w:cstheme="minorHAnsi"/>
        </w:rPr>
      </w:pPr>
      <w:proofErr w:type="spellStart"/>
      <w:r w:rsidRPr="00346C22">
        <w:rPr>
          <w:rFonts w:cs="KFGQPC Uthmanic Script HAFS"/>
          <w:color w:val="000000"/>
          <w:sz w:val="36"/>
          <w:szCs w:val="36"/>
          <w:shd w:val="clear" w:color="auto" w:fill="FFFFFF"/>
          <w:rtl/>
        </w:rPr>
        <w:lastRenderedPageBreak/>
        <w:t>يَٰقَوۡمِ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دۡخُلُواْ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لۡأَرۡضَ</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لۡمُقَدَّسَةَ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لَّتِي</w:t>
      </w:r>
      <w:proofErr w:type="spellEnd"/>
      <w:r w:rsidRPr="00346C22">
        <w:rPr>
          <w:rFonts w:cs="KFGQPC Uthmanic Script HAFS"/>
          <w:color w:val="000000"/>
          <w:sz w:val="36"/>
          <w:szCs w:val="36"/>
          <w:shd w:val="clear" w:color="auto" w:fill="FFFFFF"/>
          <w:rtl/>
        </w:rPr>
        <w:t xml:space="preserve"> كَتَبَ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لَكُمۡ</w:t>
      </w:r>
      <w:proofErr w:type="spellEnd"/>
      <w:r w:rsidRPr="00346C22">
        <w:rPr>
          <w:rFonts w:cs="KFGQPC Uthmanic Script HAFS"/>
          <w:color w:val="000000"/>
          <w:sz w:val="36"/>
          <w:szCs w:val="36"/>
          <w:shd w:val="clear" w:color="auto" w:fill="FFFFFF"/>
          <w:rtl/>
        </w:rPr>
        <w:t xml:space="preserve"> وَلَا </w:t>
      </w:r>
      <w:proofErr w:type="spellStart"/>
      <w:r w:rsidRPr="00346C22">
        <w:rPr>
          <w:rFonts w:cs="KFGQPC Uthmanic Script HAFS"/>
          <w:color w:val="000000"/>
          <w:sz w:val="36"/>
          <w:szCs w:val="36"/>
          <w:shd w:val="clear" w:color="auto" w:fill="FFFFFF"/>
          <w:rtl/>
        </w:rPr>
        <w:t>تَرۡتَدُّواْ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عَلَىٰٓ</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أَدۡبَارِكُمۡ</w:t>
      </w:r>
      <w:proofErr w:type="spellEnd"/>
      <w:r w:rsidRPr="00346C22">
        <w:rPr>
          <w:rFonts w:cs="KFGQPC Uthmanic Script HAFS"/>
          <w:color w:val="000000"/>
          <w:sz w:val="36"/>
          <w:szCs w:val="36"/>
          <w:shd w:val="clear" w:color="auto" w:fill="FFFFFF"/>
          <w:rtl/>
        </w:rPr>
        <w:t xml:space="preserve"> فَتَنقَلِبُواْ خَٰسِرِينَ٢١</w:t>
      </w:r>
    </w:p>
    <w:p w14:paraId="78E386E3" w14:textId="77777777" w:rsidR="00E32191" w:rsidRPr="00401959" w:rsidRDefault="00E32191" w:rsidP="00DB0D10">
      <w:pPr>
        <w:jc w:val="both"/>
        <w:rPr>
          <w:rFonts w:cstheme="minorHAnsi"/>
        </w:rPr>
      </w:pPr>
    </w:p>
    <w:p w14:paraId="332C5500" w14:textId="4BE2C28B" w:rsidR="00567E57" w:rsidRPr="000324AF" w:rsidRDefault="00567E57" w:rsidP="00DB0D10">
      <w:pPr>
        <w:jc w:val="both"/>
        <w:rPr>
          <w:rFonts w:cstheme="minorHAnsi"/>
          <w:b/>
          <w:bCs/>
          <w:i/>
          <w:iCs/>
          <w:sz w:val="20"/>
          <w:szCs w:val="20"/>
        </w:rPr>
      </w:pPr>
      <w:r w:rsidRPr="000324AF">
        <w:rPr>
          <w:rFonts w:cstheme="minorHAnsi"/>
          <w:b/>
          <w:bCs/>
          <w:i/>
          <w:iCs/>
          <w:sz w:val="20"/>
          <w:szCs w:val="20"/>
        </w:rPr>
        <w:t>21- Ô mon peuple ! Entrez dans la terre sainte qu’Allah vous a prescrite. Et ne revenez point sur vos pas (en refusant de combattre) car vous retourneriez perdants</w:t>
      </w:r>
      <w:r w:rsidR="001C6357">
        <w:rPr>
          <w:rFonts w:cstheme="minorHAnsi"/>
          <w:b/>
          <w:bCs/>
          <w:i/>
          <w:iCs/>
          <w:sz w:val="20"/>
          <w:szCs w:val="20"/>
        </w:rPr>
        <w:t> »</w:t>
      </w:r>
      <w:r w:rsidRPr="000324AF">
        <w:rPr>
          <w:rFonts w:cstheme="minorHAnsi"/>
          <w:b/>
          <w:bCs/>
          <w:i/>
          <w:iCs/>
          <w:sz w:val="20"/>
          <w:szCs w:val="20"/>
        </w:rPr>
        <w:t>.</w:t>
      </w:r>
    </w:p>
    <w:p w14:paraId="46C5A4A9" w14:textId="77777777" w:rsidR="00567E57" w:rsidRPr="00944E56" w:rsidRDefault="00567E57" w:rsidP="00DB0D10">
      <w:pPr>
        <w:jc w:val="both"/>
        <w:rPr>
          <w:rFonts w:cstheme="minorHAnsi"/>
        </w:rPr>
      </w:pPr>
    </w:p>
    <w:p w14:paraId="274AC20F" w14:textId="77777777" w:rsidR="00567E57" w:rsidRPr="00A71FE1" w:rsidRDefault="00A71FE1" w:rsidP="00DB0D10">
      <w:pPr>
        <w:jc w:val="both"/>
        <w:rPr>
          <w:rFonts w:cstheme="minorHAnsi"/>
        </w:rPr>
      </w:pPr>
      <w:r w:rsidRPr="00A71FE1">
        <w:rPr>
          <w:rFonts w:cstheme="minorHAnsi"/>
        </w:rPr>
        <w:t>1-</w:t>
      </w:r>
      <w:r>
        <w:rPr>
          <w:rFonts w:cstheme="minorHAnsi"/>
        </w:rPr>
        <w:t xml:space="preserve"> </w:t>
      </w:r>
      <w:r w:rsidR="00567E57" w:rsidRPr="00A71FE1">
        <w:rPr>
          <w:rFonts w:cstheme="minorHAnsi"/>
        </w:rPr>
        <w:t xml:space="preserve">La notion de « </w:t>
      </w:r>
      <w:r w:rsidR="00567E57" w:rsidRPr="00A71FE1">
        <w:rPr>
          <w:rFonts w:cstheme="minorHAnsi"/>
          <w:b/>
          <w:bCs/>
        </w:rPr>
        <w:t>Terre Sainte</w:t>
      </w:r>
      <w:r w:rsidR="00567E57" w:rsidRPr="00A71FE1">
        <w:rPr>
          <w:rFonts w:cstheme="minorHAnsi"/>
        </w:rPr>
        <w:t> » a fait l'objet de diverses interprétations par les exégètes coraniques. Plusieurs hypothèses ont été avancées : elle pourrait désigner Jérusalem, une partie du pays de Cham (l'actuelle Syrie), une région de la Jordanie, la Palestine, ou encore le territoire du mont Sinaï. Cependant, il est plausible que le terme englobe l'ensemble de la région du Cham (comprenant la Palestine, la Jordanie, la Syrie, etc.), comme le suggère un récit rapporté de l'Imam al-</w:t>
      </w:r>
      <w:proofErr w:type="spellStart"/>
      <w:r w:rsidR="00567E57" w:rsidRPr="00A71FE1">
        <w:rPr>
          <w:rFonts w:cstheme="minorHAnsi"/>
        </w:rPr>
        <w:t>Bàqir</w:t>
      </w:r>
      <w:proofErr w:type="spellEnd"/>
      <w:r w:rsidR="00567E57" w:rsidRPr="00A71FE1">
        <w:rPr>
          <w:rFonts w:cstheme="minorHAnsi"/>
        </w:rPr>
        <w:t xml:space="preserve"> (a). Il convient de noter que le terme « al-Bayt al-</w:t>
      </w:r>
      <w:proofErr w:type="spellStart"/>
      <w:r w:rsidR="00567E57" w:rsidRPr="00A71FE1">
        <w:rPr>
          <w:rFonts w:cstheme="minorHAnsi"/>
        </w:rPr>
        <w:t>Mouqa</w:t>
      </w:r>
      <w:r w:rsidR="00755BAD">
        <w:rPr>
          <w:rFonts w:cstheme="minorHAnsi"/>
        </w:rPr>
        <w:t>d</w:t>
      </w:r>
      <w:r w:rsidR="00567E57" w:rsidRPr="00A71FE1">
        <w:rPr>
          <w:rFonts w:cstheme="minorHAnsi"/>
        </w:rPr>
        <w:t>das</w:t>
      </w:r>
      <w:proofErr w:type="spellEnd"/>
      <w:r w:rsidR="00567E57" w:rsidRPr="00A71FE1">
        <w:rPr>
          <w:rFonts w:cstheme="minorHAnsi"/>
        </w:rPr>
        <w:t> » (La Maison Sainte) est parfois également utilisé pour désigner la terre sainte.</w:t>
      </w:r>
    </w:p>
    <w:p w14:paraId="7A038B0B" w14:textId="6D69ED3D" w:rsidR="00567E57" w:rsidRPr="00944E56" w:rsidRDefault="00567E57" w:rsidP="00DB0D10">
      <w:pPr>
        <w:jc w:val="both"/>
        <w:rPr>
          <w:rFonts w:cstheme="minorHAnsi"/>
        </w:rPr>
      </w:pPr>
      <w:r w:rsidRPr="00944E56">
        <w:rPr>
          <w:rFonts w:cstheme="minorHAnsi"/>
        </w:rPr>
        <w:t>2-</w:t>
      </w:r>
      <w:r w:rsidR="00EB462E">
        <w:rPr>
          <w:rFonts w:cstheme="minorHAnsi"/>
        </w:rPr>
        <w:t> </w:t>
      </w:r>
      <w:r w:rsidRPr="00944E56">
        <w:rPr>
          <w:rFonts w:cstheme="minorHAnsi"/>
        </w:rPr>
        <w:t xml:space="preserve">La région du Cham a été qualifiée de terre sainte en raison de son importance historique et religieuse. Elle est considérée comme le berceau de nombreux </w:t>
      </w:r>
      <w:r w:rsidR="00BF7AD8">
        <w:rPr>
          <w:rFonts w:cstheme="minorHAnsi"/>
        </w:rPr>
        <w:t>P</w:t>
      </w:r>
      <w:r w:rsidRPr="00944E56">
        <w:rPr>
          <w:rFonts w:cstheme="minorHAnsi"/>
        </w:rPr>
        <w:t>rophètes</w:t>
      </w:r>
      <w:r w:rsidR="00BF7AD8">
        <w:rPr>
          <w:rFonts w:cstheme="minorHAnsi"/>
        </w:rPr>
        <w:t xml:space="preserve"> (a)</w:t>
      </w:r>
      <w:r w:rsidRPr="00944E56">
        <w:rPr>
          <w:rFonts w:cstheme="minorHAnsi"/>
        </w:rPr>
        <w:t>, le lieu d'émergence de grandes religions, et un centre important du monothéisme et de la piété.</w:t>
      </w:r>
    </w:p>
    <w:p w14:paraId="74FA1DC7" w14:textId="09E229E2" w:rsidR="00567E57" w:rsidRPr="00401959" w:rsidRDefault="00567E57" w:rsidP="00DB0D10">
      <w:pPr>
        <w:jc w:val="both"/>
        <w:rPr>
          <w:rFonts w:cstheme="minorHAnsi"/>
        </w:rPr>
      </w:pPr>
      <w:r w:rsidRPr="00944E56">
        <w:rPr>
          <w:rFonts w:cstheme="minorHAnsi"/>
        </w:rPr>
        <w:t xml:space="preserve">3- Selon les textes sacrés, Dieu avait décrété que les enfants d'Israël devaient s'établir paisiblement et prospérer dans la terre sainte du Cham. Cependant, la première génération qui entendit les paroles de Moïse (a) ne parvint pas à y entrer et erra dans le désert pendant plus de quarante ans. Cette situation met en lumière que le décret divin concernant l'établissement des Israélites en Terre Sainte était soumis à certaines conditions, notamment l'éradication du polythéisme et de l'idolâtrie dans cette région, ainsi que le respect des instructions des </w:t>
      </w:r>
      <w:r w:rsidR="00BF7AD8">
        <w:rPr>
          <w:rFonts w:cstheme="minorHAnsi"/>
        </w:rPr>
        <w:t>P</w:t>
      </w:r>
      <w:r w:rsidRPr="00944E56">
        <w:rPr>
          <w:rFonts w:cstheme="minorHAnsi"/>
        </w:rPr>
        <w:t>rophètes</w:t>
      </w:r>
      <w:r w:rsidR="00BF7AD8">
        <w:rPr>
          <w:rFonts w:cstheme="minorHAnsi"/>
        </w:rPr>
        <w:t xml:space="preserve"> (a)</w:t>
      </w:r>
      <w:r w:rsidRPr="00944E56">
        <w:rPr>
          <w:rFonts w:cstheme="minorHAnsi"/>
        </w:rPr>
        <w:t>. Les versets suivants indiquent que les Israélites ne remplirent pas ces conditions, ce qui entraîna le</w:t>
      </w:r>
      <w:r>
        <w:rPr>
          <w:rFonts w:cstheme="minorHAnsi"/>
        </w:rPr>
        <w:t>ur exclusion de la Terre Sainte</w:t>
      </w:r>
      <w:r w:rsidRPr="00401959">
        <w:rPr>
          <w:rFonts w:cstheme="minorHAnsi"/>
        </w:rPr>
        <w:t>.</w:t>
      </w:r>
      <w:r w:rsidRPr="00401959">
        <w:rPr>
          <w:rStyle w:val="Appelnotedebasdep"/>
          <w:rFonts w:cstheme="minorHAnsi"/>
        </w:rPr>
        <w:footnoteReference w:id="67"/>
      </w:r>
    </w:p>
    <w:p w14:paraId="3A555401" w14:textId="77777777" w:rsidR="00567E57" w:rsidRPr="00401959" w:rsidRDefault="00567E57" w:rsidP="00DB0D10">
      <w:pPr>
        <w:jc w:val="both"/>
        <w:rPr>
          <w:rFonts w:cstheme="minorHAnsi"/>
        </w:rPr>
      </w:pPr>
    </w:p>
    <w:p w14:paraId="768475D0" w14:textId="77777777" w:rsidR="00755BAD" w:rsidRDefault="00755BAD" w:rsidP="00DB0D10">
      <w:pPr>
        <w:jc w:val="both"/>
        <w:rPr>
          <w:rFonts w:cstheme="minorHAnsi"/>
        </w:rPr>
      </w:pPr>
    </w:p>
    <w:p w14:paraId="291DDBEB" w14:textId="77777777" w:rsidR="00EB462E" w:rsidRDefault="00EB462E" w:rsidP="00DB0D10">
      <w:pPr>
        <w:jc w:val="both"/>
        <w:rPr>
          <w:rFonts w:cstheme="minorHAnsi"/>
        </w:rPr>
      </w:pPr>
    </w:p>
    <w:p w14:paraId="4FEE76A2" w14:textId="3423B761" w:rsidR="00E32191" w:rsidRDefault="00E32191" w:rsidP="00E32191">
      <w:pPr>
        <w:jc w:val="right"/>
        <w:rPr>
          <w:rFonts w:cstheme="minorHAnsi"/>
        </w:rPr>
      </w:pPr>
      <w:r w:rsidRPr="00346C22">
        <w:rPr>
          <w:rFonts w:cs="KFGQPC Uthmanic Script HAFS"/>
          <w:color w:val="000000"/>
          <w:sz w:val="36"/>
          <w:szCs w:val="36"/>
          <w:shd w:val="clear" w:color="auto" w:fill="FFFFFF"/>
          <w:rtl/>
        </w:rPr>
        <w:t xml:space="preserve">قَالُواْ </w:t>
      </w:r>
      <w:proofErr w:type="spellStart"/>
      <w:r w:rsidRPr="00346C22">
        <w:rPr>
          <w:rFonts w:cs="KFGQPC Uthmanic Script HAFS"/>
          <w:color w:val="000000"/>
          <w:sz w:val="36"/>
          <w:szCs w:val="36"/>
          <w:shd w:val="clear" w:color="auto" w:fill="FFFFFF"/>
          <w:rtl/>
        </w:rPr>
        <w:t>يَٰمُوسَىٰٓ</w:t>
      </w:r>
      <w:proofErr w:type="spellEnd"/>
      <w:r w:rsidRPr="00346C22">
        <w:rPr>
          <w:rFonts w:cs="KFGQPC Uthmanic Script HAFS"/>
          <w:color w:val="000000"/>
          <w:sz w:val="36"/>
          <w:szCs w:val="36"/>
          <w:shd w:val="clear" w:color="auto" w:fill="FFFFFF"/>
          <w:rtl/>
        </w:rPr>
        <w:t xml:space="preserve"> إِنَّ فِيهَا </w:t>
      </w:r>
      <w:proofErr w:type="spellStart"/>
      <w:r w:rsidRPr="00346C22">
        <w:rPr>
          <w:rFonts w:cs="KFGQPC Uthmanic Script HAFS"/>
          <w:color w:val="000000"/>
          <w:sz w:val="36"/>
          <w:szCs w:val="36"/>
          <w:shd w:val="clear" w:color="auto" w:fill="FFFFFF"/>
          <w:rtl/>
        </w:rPr>
        <w:t>قَوۡمٗا</w:t>
      </w:r>
      <w:proofErr w:type="spellEnd"/>
      <w:r w:rsidRPr="00346C22">
        <w:rPr>
          <w:rFonts w:cs="KFGQPC Uthmanic Script HAFS"/>
          <w:color w:val="000000"/>
          <w:sz w:val="36"/>
          <w:szCs w:val="36"/>
          <w:shd w:val="clear" w:color="auto" w:fill="FFFFFF"/>
          <w:rtl/>
        </w:rPr>
        <w:t xml:space="preserve"> جَبَّارِينَ وَإِ</w:t>
      </w:r>
      <w:r w:rsidRPr="00346C22">
        <w:rPr>
          <w:rFonts w:cs="KFGQPC Uthmanic Script HAFS" w:hint="eastAsia"/>
          <w:color w:val="000000"/>
          <w:sz w:val="36"/>
          <w:szCs w:val="36"/>
          <w:shd w:val="clear" w:color="auto" w:fill="FFFFFF"/>
          <w:rtl/>
        </w:rPr>
        <w:t>نَّا</w:t>
      </w:r>
      <w:r w:rsidRPr="00346C22">
        <w:rPr>
          <w:rFonts w:cs="KFGQPC Uthmanic Script HAFS"/>
          <w:color w:val="000000"/>
          <w:sz w:val="36"/>
          <w:szCs w:val="36"/>
          <w:shd w:val="clear" w:color="auto" w:fill="FFFFFF"/>
          <w:rtl/>
        </w:rPr>
        <w:t xml:space="preserve"> لَن </w:t>
      </w:r>
      <w:proofErr w:type="spellStart"/>
      <w:r w:rsidRPr="00346C22">
        <w:rPr>
          <w:rFonts w:cs="KFGQPC Uthmanic Script HAFS"/>
          <w:color w:val="000000"/>
          <w:sz w:val="36"/>
          <w:szCs w:val="36"/>
          <w:shd w:val="clear" w:color="auto" w:fill="FFFFFF"/>
          <w:rtl/>
        </w:rPr>
        <w:t>نَّدۡخُلَهَا</w:t>
      </w:r>
      <w:proofErr w:type="spellEnd"/>
      <w:r w:rsidRPr="00346C22">
        <w:rPr>
          <w:rFonts w:cs="KFGQPC Uthmanic Script HAFS"/>
          <w:color w:val="000000"/>
          <w:sz w:val="36"/>
          <w:szCs w:val="36"/>
          <w:shd w:val="clear" w:color="auto" w:fill="FFFFFF"/>
          <w:rtl/>
        </w:rPr>
        <w:t xml:space="preserve"> حَتَّىٰ </w:t>
      </w:r>
      <w:proofErr w:type="spellStart"/>
      <w:r w:rsidRPr="00346C22">
        <w:rPr>
          <w:rFonts w:cs="KFGQPC Uthmanic Script HAFS"/>
          <w:color w:val="000000"/>
          <w:sz w:val="36"/>
          <w:szCs w:val="36"/>
          <w:shd w:val="clear" w:color="auto" w:fill="FFFFFF"/>
          <w:rtl/>
        </w:rPr>
        <w:t>يَخۡرُجُواْ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مِنۡهَا</w:t>
      </w:r>
      <w:proofErr w:type="spellEnd"/>
      <w:r w:rsidRPr="00346C22">
        <w:rPr>
          <w:rFonts w:cs="KFGQPC Uthmanic Script HAFS"/>
          <w:color w:val="000000"/>
          <w:sz w:val="36"/>
          <w:szCs w:val="36"/>
          <w:shd w:val="clear" w:color="auto" w:fill="FFFFFF"/>
          <w:rtl/>
        </w:rPr>
        <w:t xml:space="preserve"> فَإِن </w:t>
      </w:r>
      <w:proofErr w:type="spellStart"/>
      <w:r w:rsidRPr="00346C22">
        <w:rPr>
          <w:rFonts w:cs="KFGQPC Uthmanic Script HAFS"/>
          <w:color w:val="000000"/>
          <w:sz w:val="36"/>
          <w:szCs w:val="36"/>
          <w:shd w:val="clear" w:color="auto" w:fill="FFFFFF"/>
          <w:rtl/>
        </w:rPr>
        <w:t>يَخۡرُجُواْ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مِنۡهَا</w:t>
      </w:r>
      <w:proofErr w:type="spellEnd"/>
      <w:r w:rsidRPr="00346C22">
        <w:rPr>
          <w:rFonts w:cs="KFGQPC Uthmanic Script HAFS"/>
          <w:color w:val="000000"/>
          <w:sz w:val="36"/>
          <w:szCs w:val="36"/>
          <w:shd w:val="clear" w:color="auto" w:fill="FFFFFF"/>
          <w:rtl/>
        </w:rPr>
        <w:t xml:space="preserve"> فَإِنَّا دَٰخِلُونَ٢٢</w:t>
      </w:r>
    </w:p>
    <w:p w14:paraId="52A8A964" w14:textId="77777777" w:rsidR="00DB73B7" w:rsidRPr="00401959" w:rsidRDefault="00DB73B7" w:rsidP="00DB0D10">
      <w:pPr>
        <w:jc w:val="both"/>
        <w:rPr>
          <w:rFonts w:cstheme="minorHAnsi"/>
        </w:rPr>
      </w:pPr>
    </w:p>
    <w:p w14:paraId="2B7752D9"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22- Ils dirent : « Ô Moïse, il y a là un peuple de géants. Jamais nous n’y entrerons jusqu’à ce qu’ils en sortent. S’ils en sortent, alors nous y entrerons ».</w:t>
      </w:r>
    </w:p>
    <w:p w14:paraId="1BB2096E" w14:textId="77777777" w:rsidR="00567E57" w:rsidRPr="00401959" w:rsidRDefault="00567E57" w:rsidP="00DB0D10">
      <w:pPr>
        <w:jc w:val="both"/>
        <w:rPr>
          <w:rFonts w:cstheme="minorHAnsi"/>
        </w:rPr>
      </w:pPr>
    </w:p>
    <w:p w14:paraId="18207616" w14:textId="77777777" w:rsidR="00567E57" w:rsidRPr="00755BAD" w:rsidRDefault="00755BAD" w:rsidP="00DB0D10">
      <w:pPr>
        <w:jc w:val="both"/>
        <w:rPr>
          <w:rFonts w:cstheme="minorHAnsi"/>
        </w:rPr>
      </w:pPr>
      <w:r w:rsidRPr="00755BAD">
        <w:rPr>
          <w:rFonts w:cstheme="minorHAnsi"/>
        </w:rPr>
        <w:lastRenderedPageBreak/>
        <w:t>1-</w:t>
      </w:r>
      <w:r>
        <w:rPr>
          <w:rFonts w:cstheme="minorHAnsi"/>
        </w:rPr>
        <w:t xml:space="preserve"> </w:t>
      </w:r>
      <w:r w:rsidR="00567E57" w:rsidRPr="00755BAD">
        <w:rPr>
          <w:rFonts w:cstheme="minorHAnsi"/>
        </w:rPr>
        <w:t>Le long asservissement des Israélites par les Pharaons avait laissé des séquelles profondes sur leur psyché collective. Au fil des années, ils étaient devenus craintifs et réticents à l'idée de combattre l'ennemi pour reconquérir la Terre Sainte. Ils avaient pris l'habitude de dire : « Tant que l'ennemi occupera cette terre, nous n'y mettrons pas les pieds</w:t>
      </w:r>
      <w:r w:rsidR="00360BDF">
        <w:rPr>
          <w:rFonts w:cstheme="minorHAnsi"/>
        </w:rPr>
        <w:t xml:space="preserve"> </w:t>
      </w:r>
      <w:r w:rsidR="00567E57" w:rsidRPr="00755BAD">
        <w:rPr>
          <w:rFonts w:cstheme="minorHAnsi"/>
        </w:rPr>
        <w:t>»</w:t>
      </w:r>
      <w:r w:rsidR="00360BDF">
        <w:rPr>
          <w:rFonts w:cstheme="minorHAnsi"/>
        </w:rPr>
        <w:t>.</w:t>
      </w:r>
      <w:r w:rsidR="00567E57" w:rsidRPr="00755BAD">
        <w:rPr>
          <w:rFonts w:cstheme="minorHAnsi"/>
        </w:rPr>
        <w:t xml:space="preserve"> Cette attitude résignée et passive témoigne de l'impact durable de l'oppression subie pendant des générations. Les Israélites avaient intériorisé un sentiment d'infériorité et de peur qui les empêchait de prendre leur destin en main et de lutter pour leur libération.</w:t>
      </w:r>
    </w:p>
    <w:p w14:paraId="305EFB84" w14:textId="5342CB0B" w:rsidR="00567E57" w:rsidRDefault="00567E57" w:rsidP="00DB0D10">
      <w:pPr>
        <w:jc w:val="both"/>
        <w:rPr>
          <w:rFonts w:cstheme="minorHAnsi"/>
        </w:rPr>
      </w:pPr>
      <w:r w:rsidRPr="008D04A2">
        <w:rPr>
          <w:rFonts w:cstheme="minorHAnsi"/>
        </w:rPr>
        <w:t>2-</w:t>
      </w:r>
      <w:r w:rsidR="00EB462E">
        <w:rPr>
          <w:rFonts w:cstheme="minorHAnsi"/>
        </w:rPr>
        <w:t> </w:t>
      </w:r>
      <w:r w:rsidRPr="008D04A2">
        <w:rPr>
          <w:rFonts w:cstheme="minorHAnsi"/>
        </w:rPr>
        <w:t>Pourtant, lors de leur combat contre Pharaon, les enfants d'Israël avaient été témoins à maintes reprises de l'aide divine et avaient été miraculeusement sauvés. Forts de ces expériences, ils s'attendaient désormais à ce que Dieu intervienne à nouveau en leur faveur et leur permette de regagner la Terre Sainte sans effort ni épreuve. Cependant, il est important de comprendre que les miracles divins sont réservés à des circonstances exceptionnelles. Dans le cours normal des événements, la victoire s'obtient par l'effort, le courage et la détermination. Dieu n'accorde rien à personne sans mérite, sans préparation et sans engagement personnel</w:t>
      </w:r>
      <w:r w:rsidRPr="00401959">
        <w:rPr>
          <w:rFonts w:cstheme="minorHAnsi"/>
        </w:rPr>
        <w:t>.</w:t>
      </w:r>
      <w:r w:rsidRPr="00401959">
        <w:rPr>
          <w:rStyle w:val="Appelnotedebasdep"/>
          <w:rFonts w:cstheme="minorHAnsi"/>
        </w:rPr>
        <w:footnoteReference w:id="68"/>
      </w:r>
    </w:p>
    <w:p w14:paraId="46E3C268" w14:textId="77777777" w:rsidR="00360BDF" w:rsidRDefault="00360BDF" w:rsidP="00DB0D10">
      <w:pPr>
        <w:jc w:val="both"/>
        <w:rPr>
          <w:rFonts w:cstheme="minorHAnsi"/>
        </w:rPr>
      </w:pPr>
    </w:p>
    <w:p w14:paraId="3AC3A79B" w14:textId="77777777" w:rsidR="00EB462E" w:rsidRDefault="00EB462E" w:rsidP="00DB0D10">
      <w:pPr>
        <w:jc w:val="both"/>
        <w:rPr>
          <w:rFonts w:cstheme="minorHAnsi"/>
        </w:rPr>
      </w:pPr>
    </w:p>
    <w:p w14:paraId="7E18089D" w14:textId="77777777" w:rsidR="00EB462E" w:rsidRDefault="00EB462E" w:rsidP="00DB0D10">
      <w:pPr>
        <w:jc w:val="both"/>
        <w:rPr>
          <w:rFonts w:cstheme="minorHAnsi"/>
        </w:rPr>
      </w:pPr>
    </w:p>
    <w:p w14:paraId="2AA5E640" w14:textId="301BF6D2" w:rsidR="00360BDF" w:rsidRPr="008D04A2" w:rsidRDefault="00E32191" w:rsidP="00E32191">
      <w:pPr>
        <w:jc w:val="right"/>
        <w:rPr>
          <w:rFonts w:cstheme="minorHAnsi"/>
        </w:rPr>
      </w:pPr>
      <w:r w:rsidRPr="00346C22">
        <w:rPr>
          <w:rFonts w:cs="KFGQPC Uthmanic Script HAFS"/>
          <w:color w:val="000000"/>
          <w:sz w:val="36"/>
          <w:szCs w:val="36"/>
          <w:shd w:val="clear" w:color="auto" w:fill="FFFFFF"/>
          <w:rtl/>
        </w:rPr>
        <w:t xml:space="preserve">قَالَ رَجُلَانِ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يَخَافُونَ </w:t>
      </w:r>
      <w:proofErr w:type="spellStart"/>
      <w:r w:rsidRPr="00346C22">
        <w:rPr>
          <w:rFonts w:cs="KFGQPC Uthmanic Script HAFS"/>
          <w:color w:val="000000"/>
          <w:sz w:val="36"/>
          <w:szCs w:val="36"/>
          <w:shd w:val="clear" w:color="auto" w:fill="FFFFFF"/>
          <w:rtl/>
        </w:rPr>
        <w:t>أَنۡعَمَ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عَلَيۡهِمَا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دۡخُلُواْ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لۡبَابَ</w:t>
      </w:r>
      <w:proofErr w:type="spellEnd"/>
      <w:r w:rsidRPr="00346C22">
        <w:rPr>
          <w:rFonts w:cs="KFGQPC Uthmanic Script HAFS"/>
          <w:color w:val="000000"/>
          <w:sz w:val="36"/>
          <w:szCs w:val="36"/>
          <w:shd w:val="clear" w:color="auto" w:fill="FFFFFF"/>
          <w:rtl/>
        </w:rPr>
        <w:t xml:space="preserve"> فَإِذَا </w:t>
      </w:r>
      <w:proofErr w:type="spellStart"/>
      <w:r w:rsidRPr="00346C22">
        <w:rPr>
          <w:rFonts w:cs="KFGQPC Uthmanic Script HAFS"/>
          <w:color w:val="000000"/>
          <w:sz w:val="36"/>
          <w:szCs w:val="36"/>
          <w:shd w:val="clear" w:color="auto" w:fill="FFFFFF"/>
          <w:rtl/>
        </w:rPr>
        <w:t>دَخَلۡتُمُوهُ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فَإِنَّكُمۡ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غَٰلِبُونَۚ</w:t>
      </w:r>
      <w:proofErr w:type="spellEnd"/>
      <w:r w:rsidRPr="00346C22">
        <w:rPr>
          <w:rFonts w:cs="KFGQPC Uthmanic Script HAFS"/>
          <w:color w:val="000000"/>
          <w:sz w:val="36"/>
          <w:szCs w:val="36"/>
          <w:shd w:val="clear" w:color="auto" w:fill="FFFFFF"/>
          <w:rtl/>
        </w:rPr>
        <w:t xml:space="preserve"> وَعَلَى </w:t>
      </w:r>
      <w:proofErr w:type="spellStart"/>
      <w:r w:rsidRPr="00346C22">
        <w:rPr>
          <w:rFonts w:cs="KFGQPC Uthmanic Script HAFS" w:hint="cs"/>
          <w:color w:val="000000"/>
          <w:sz w:val="36"/>
          <w:szCs w:val="36"/>
          <w:shd w:val="clear" w:color="auto" w:fill="FFFFFF"/>
          <w:rtl/>
        </w:rPr>
        <w:t>ٱ</w:t>
      </w:r>
      <w:r w:rsidRPr="00346C22">
        <w:rPr>
          <w:rFonts w:cs="KFGQPC Uthmanic Script HAFS"/>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فَتَوَكَّلُوٓاْ</w:t>
      </w:r>
      <w:proofErr w:type="spellEnd"/>
      <w:r w:rsidRPr="00346C22">
        <w:rPr>
          <w:rFonts w:cs="KFGQPC Uthmanic Script HAFS"/>
          <w:color w:val="000000"/>
          <w:sz w:val="36"/>
          <w:szCs w:val="36"/>
          <w:shd w:val="clear" w:color="auto" w:fill="FFFFFF"/>
          <w:rtl/>
        </w:rPr>
        <w:t xml:space="preserve"> إِن كُنتُم مُّؤۡمِنِينَ٢٣</w:t>
      </w:r>
    </w:p>
    <w:p w14:paraId="397EF041" w14:textId="77777777" w:rsidR="00567E57" w:rsidRDefault="00567E57" w:rsidP="00DB0D10">
      <w:pPr>
        <w:jc w:val="both"/>
        <w:rPr>
          <w:rFonts w:cstheme="minorHAnsi"/>
        </w:rPr>
      </w:pPr>
    </w:p>
    <w:p w14:paraId="55D3C0A2" w14:textId="77777777" w:rsidR="00567E57" w:rsidRPr="000324AF" w:rsidRDefault="00567E57" w:rsidP="00DB0D10">
      <w:pPr>
        <w:jc w:val="both"/>
        <w:rPr>
          <w:rFonts w:cstheme="minorHAnsi"/>
          <w:b/>
          <w:bCs/>
          <w:i/>
          <w:iCs/>
          <w:sz w:val="20"/>
          <w:szCs w:val="20"/>
        </w:rPr>
      </w:pPr>
      <w:r w:rsidRPr="00E01046">
        <w:rPr>
          <w:rFonts w:cstheme="minorHAnsi"/>
          <w:b/>
          <w:bCs/>
          <w:i/>
          <w:iCs/>
          <w:sz w:val="20"/>
          <w:szCs w:val="20"/>
        </w:rPr>
        <w:t>23</w:t>
      </w:r>
      <w:r w:rsidRPr="000324AF">
        <w:rPr>
          <w:rFonts w:cstheme="minorHAnsi"/>
          <w:b/>
          <w:bCs/>
          <w:i/>
          <w:iCs/>
          <w:sz w:val="20"/>
          <w:szCs w:val="20"/>
        </w:rPr>
        <w:t>- Deux hommes d’entre ceux qui craignaient Allah et qui étaient comblés par Lui de bienfaits dirent : « Entrez chez eux par la porte ; puis quand vous y serez entrés, vous serez sans doute les dominants. Et c’est en Allah qu’il faut avoir confiance, si vous êtes croyants ».</w:t>
      </w:r>
    </w:p>
    <w:p w14:paraId="3791EA95" w14:textId="77777777" w:rsidR="00567E57" w:rsidRPr="00401959" w:rsidRDefault="00567E57" w:rsidP="00DB0D10">
      <w:pPr>
        <w:jc w:val="both"/>
        <w:rPr>
          <w:rFonts w:cstheme="minorHAnsi"/>
        </w:rPr>
      </w:pPr>
    </w:p>
    <w:p w14:paraId="73E126E6" w14:textId="77777777" w:rsidR="00567E57" w:rsidRPr="00360BDF" w:rsidRDefault="00360BDF" w:rsidP="00DB0D10">
      <w:pPr>
        <w:jc w:val="both"/>
        <w:rPr>
          <w:rFonts w:cstheme="minorHAnsi"/>
        </w:rPr>
      </w:pPr>
      <w:r w:rsidRPr="00360BDF">
        <w:rPr>
          <w:rFonts w:cstheme="minorHAnsi"/>
        </w:rPr>
        <w:t>1-</w:t>
      </w:r>
      <w:r>
        <w:rPr>
          <w:rFonts w:cstheme="minorHAnsi"/>
        </w:rPr>
        <w:t xml:space="preserve"> </w:t>
      </w:r>
      <w:r w:rsidR="00567E57" w:rsidRPr="00360BDF">
        <w:rPr>
          <w:rFonts w:cstheme="minorHAnsi"/>
        </w:rPr>
        <w:t>Deux éclaireurs israélites avaient été envoyés pour espionner l'ennemi et avaient réussi à identifier ses points faibles. Forts de ces informations, ils proposèrent à leur peuple de lancer une attaque surprise contre la porte de la ville. En tant que croyants sincères, ils avaient une confiance inébranlable dans les promesses de Moïse (a) et étaient convaincus de la victoire finale. Ils exhortèrent donc leurs compagnons à faire preuve de foi et de courage, leur assurant que le triomphe était à portée de main.</w:t>
      </w:r>
    </w:p>
    <w:p w14:paraId="1F9E3E6B" w14:textId="77777777" w:rsidR="00567E57" w:rsidRDefault="00567E57" w:rsidP="00DB0D10">
      <w:pPr>
        <w:jc w:val="both"/>
        <w:rPr>
          <w:rFonts w:cstheme="minorHAnsi"/>
        </w:rPr>
      </w:pPr>
      <w:r w:rsidRPr="003547C7">
        <w:rPr>
          <w:rFonts w:cstheme="minorHAnsi"/>
        </w:rPr>
        <w:t>2-</w:t>
      </w:r>
      <w:r w:rsidR="00360BDF">
        <w:rPr>
          <w:rFonts w:cstheme="minorHAnsi"/>
        </w:rPr>
        <w:t xml:space="preserve"> </w:t>
      </w:r>
      <w:r w:rsidRPr="003547C7">
        <w:rPr>
          <w:rFonts w:cstheme="minorHAnsi"/>
        </w:rPr>
        <w:t>La crainte de Dieu est effectivement le fondement de la grâce et des bénédictions divines. Lorsqu'un croyant place sa confiance en Dieu et s'efforce de suivre Ses commandements, il bénéficie d'une protection et d'une guidance particulières. Cette relation privilégiée avec le Créateur libère l'homme de la peur excessive des ennemis terrestres et lui donne la force intérieure nécessaire pour défendre sa foi et ses valeurs. En effet, celui qui craint vraiment Dieu sait que la puissance ultime appartient à Celui-ci et que rien ne peut arriver sans Sa permission. Cette certitude apaise l'âme du croyant et lui permet d'affronter les épreuves avec sérénité et courage. Même face à des adversaires redoutables, il puise dans sa foi la confiance et la détermination nécessaires pour défendre sa cause.</w:t>
      </w:r>
      <w:r w:rsidRPr="00401959">
        <w:rPr>
          <w:rStyle w:val="Appelnotedebasdep"/>
          <w:rFonts w:cstheme="minorHAnsi"/>
        </w:rPr>
        <w:footnoteReference w:id="69"/>
      </w:r>
    </w:p>
    <w:p w14:paraId="7802D435" w14:textId="77777777" w:rsidR="00E32191" w:rsidRDefault="00E32191" w:rsidP="00DB0D10">
      <w:pPr>
        <w:jc w:val="both"/>
        <w:rPr>
          <w:rFonts w:cstheme="minorHAnsi"/>
          <w:sz w:val="20"/>
          <w:szCs w:val="20"/>
        </w:rPr>
      </w:pPr>
    </w:p>
    <w:p w14:paraId="06DE020D" w14:textId="7AE88DC1" w:rsidR="00E32191" w:rsidRDefault="00E32191" w:rsidP="00E32191">
      <w:pPr>
        <w:jc w:val="right"/>
        <w:rPr>
          <w:rFonts w:cstheme="minorHAnsi"/>
          <w:sz w:val="20"/>
          <w:szCs w:val="20"/>
        </w:rPr>
      </w:pPr>
      <w:r w:rsidRPr="00346C22">
        <w:rPr>
          <w:rFonts w:cs="KFGQPC Uthmanic Script HAFS"/>
          <w:color w:val="000000"/>
          <w:sz w:val="36"/>
          <w:szCs w:val="36"/>
          <w:shd w:val="clear" w:color="auto" w:fill="FFFFFF"/>
          <w:rtl/>
        </w:rPr>
        <w:t xml:space="preserve">قَالُواْ </w:t>
      </w:r>
      <w:proofErr w:type="spellStart"/>
      <w:r w:rsidRPr="00346C22">
        <w:rPr>
          <w:rFonts w:cs="KFGQPC Uthmanic Script HAFS"/>
          <w:color w:val="000000"/>
          <w:sz w:val="36"/>
          <w:szCs w:val="36"/>
          <w:shd w:val="clear" w:color="auto" w:fill="FFFFFF"/>
          <w:rtl/>
        </w:rPr>
        <w:t>يَٰمُوسَىٰٓ</w:t>
      </w:r>
      <w:proofErr w:type="spellEnd"/>
      <w:r w:rsidRPr="00346C22">
        <w:rPr>
          <w:rFonts w:cs="KFGQPC Uthmanic Script HAFS"/>
          <w:color w:val="000000"/>
          <w:sz w:val="36"/>
          <w:szCs w:val="36"/>
          <w:shd w:val="clear" w:color="auto" w:fill="FFFFFF"/>
          <w:rtl/>
        </w:rPr>
        <w:t xml:space="preserve"> إِنَّا لَن </w:t>
      </w:r>
      <w:proofErr w:type="spellStart"/>
      <w:r w:rsidRPr="00346C22">
        <w:rPr>
          <w:rFonts w:cs="KFGQPC Uthmanic Script HAFS"/>
          <w:color w:val="000000"/>
          <w:sz w:val="36"/>
          <w:szCs w:val="36"/>
          <w:shd w:val="clear" w:color="auto" w:fill="FFFFFF"/>
          <w:rtl/>
        </w:rPr>
        <w:t>نَّدۡخُلَهَآ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أَبَدٗا</w:t>
      </w:r>
      <w:proofErr w:type="spellEnd"/>
      <w:r w:rsidRPr="00346C22">
        <w:rPr>
          <w:rFonts w:cs="KFGQPC Uthmanic Script HAFS"/>
          <w:color w:val="000000"/>
          <w:sz w:val="36"/>
          <w:szCs w:val="36"/>
          <w:shd w:val="clear" w:color="auto" w:fill="FFFFFF"/>
          <w:rtl/>
        </w:rPr>
        <w:t xml:space="preserve"> مَّا دَامُواْ فِيهَا </w:t>
      </w:r>
      <w:proofErr w:type="spellStart"/>
      <w:r w:rsidRPr="00346C22">
        <w:rPr>
          <w:rFonts w:cs="KFGQPC Uthmanic Script HAFS"/>
          <w:color w:val="000000"/>
          <w:sz w:val="36"/>
          <w:szCs w:val="36"/>
          <w:shd w:val="clear" w:color="auto" w:fill="FFFFFF"/>
          <w:rtl/>
        </w:rPr>
        <w:t>فَ</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ذۡهَبۡ</w:t>
      </w:r>
      <w:proofErr w:type="spellEnd"/>
      <w:r w:rsidRPr="00346C22">
        <w:rPr>
          <w:rFonts w:cs="KFGQPC Uthmanic Script HAFS"/>
          <w:color w:val="000000"/>
          <w:sz w:val="36"/>
          <w:szCs w:val="36"/>
          <w:shd w:val="clear" w:color="auto" w:fill="FFFFFF"/>
          <w:rtl/>
        </w:rPr>
        <w:t xml:space="preserve"> أَنتَ وَرَبُّكَ </w:t>
      </w:r>
      <w:proofErr w:type="spellStart"/>
      <w:r w:rsidRPr="00346C22">
        <w:rPr>
          <w:rFonts w:cs="KFGQPC Uthmanic Script HAFS"/>
          <w:color w:val="000000"/>
          <w:sz w:val="36"/>
          <w:szCs w:val="36"/>
          <w:shd w:val="clear" w:color="auto" w:fill="FFFFFF"/>
          <w:rtl/>
        </w:rPr>
        <w:t>فَقَٰتِلَآ</w:t>
      </w:r>
      <w:proofErr w:type="spellEnd"/>
      <w:r w:rsidRPr="00346C22">
        <w:rPr>
          <w:rFonts w:cs="KFGQPC Uthmanic Script HAFS"/>
          <w:color w:val="000000"/>
          <w:sz w:val="36"/>
          <w:szCs w:val="36"/>
          <w:shd w:val="clear" w:color="auto" w:fill="FFFFFF"/>
          <w:rtl/>
        </w:rPr>
        <w:t xml:space="preserve"> إِنَّا هَٰهُنَا قَٰعِدُونَ٢٤</w:t>
      </w:r>
    </w:p>
    <w:p w14:paraId="5CB9DE68" w14:textId="77777777" w:rsidR="00DB73B7" w:rsidRPr="004B5989" w:rsidRDefault="00DB73B7" w:rsidP="00DB0D10">
      <w:pPr>
        <w:jc w:val="both"/>
        <w:rPr>
          <w:rFonts w:cstheme="minorHAnsi"/>
          <w:sz w:val="20"/>
          <w:szCs w:val="20"/>
        </w:rPr>
      </w:pPr>
    </w:p>
    <w:p w14:paraId="61962E1F"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24- Ils dirent : « Moïse ! Nous n’y entrerons jamais, aussi longtemps qu’ils y seront. Va donc, toi et ton Seigneur, et combattez tous deux. Nous restons là où nous sommes ».</w:t>
      </w:r>
    </w:p>
    <w:p w14:paraId="59743C25" w14:textId="77777777" w:rsidR="00567E57" w:rsidRPr="00401959" w:rsidRDefault="00567E57" w:rsidP="00DB0D10">
      <w:pPr>
        <w:spacing w:after="0" w:line="240" w:lineRule="auto"/>
        <w:jc w:val="both"/>
        <w:rPr>
          <w:rFonts w:eastAsia="Times New Roman" w:cstheme="minorHAnsi"/>
          <w:lang w:eastAsia="fr-FR"/>
        </w:rPr>
      </w:pPr>
    </w:p>
    <w:p w14:paraId="5B342BF6" w14:textId="65385F01" w:rsidR="00567E57" w:rsidRDefault="00567E57" w:rsidP="00DB0D10">
      <w:pPr>
        <w:spacing w:after="0" w:line="240" w:lineRule="auto"/>
        <w:jc w:val="both"/>
        <w:rPr>
          <w:rFonts w:eastAsia="Times New Roman" w:cstheme="minorHAnsi"/>
          <w:lang w:eastAsia="fr-FR"/>
        </w:rPr>
      </w:pPr>
      <w:r>
        <w:rPr>
          <w:rFonts w:eastAsia="Times New Roman" w:cstheme="minorHAnsi"/>
          <w:lang w:eastAsia="fr-FR"/>
        </w:rPr>
        <w:t>1-</w:t>
      </w:r>
      <w:r w:rsidR="003835AE">
        <w:rPr>
          <w:rFonts w:eastAsia="Times New Roman" w:cstheme="minorHAnsi"/>
          <w:lang w:eastAsia="fr-FR"/>
        </w:rPr>
        <w:t> </w:t>
      </w:r>
      <w:r w:rsidRPr="00546E4E">
        <w:rPr>
          <w:rFonts w:eastAsia="Times New Roman" w:cstheme="minorHAnsi"/>
          <w:lang w:eastAsia="fr-FR"/>
        </w:rPr>
        <w:t xml:space="preserve">La Torah, dans sa version actuelle, relate une partie de cette histoire et de la discussion mouvementée entre les enfants d'Israël et Moïse (a). Face à l'épreuve, certains Israélites ont exprimé leur mécontentement et se sont plaints auprès de Moïse (a), regrettant amèrement leur vie en Égypte. Dans un moment de désespoir, ils s'écrièrent : </w:t>
      </w:r>
      <w:r>
        <w:rPr>
          <w:rFonts w:eastAsia="Times New Roman" w:cstheme="minorHAnsi"/>
          <w:lang w:eastAsia="fr-FR"/>
        </w:rPr>
        <w:t>« </w:t>
      </w:r>
      <w:r w:rsidRPr="00546E4E">
        <w:rPr>
          <w:rFonts w:eastAsia="Times New Roman" w:cstheme="minorHAnsi"/>
          <w:b/>
          <w:bCs/>
          <w:lang w:eastAsia="fr-FR"/>
        </w:rPr>
        <w:t>Nous aurions préféré mourir en Égypte plutôt que d'affronter cette situation ! </w:t>
      </w:r>
      <w:r>
        <w:rPr>
          <w:rFonts w:eastAsia="Times New Roman" w:cstheme="minorHAnsi"/>
          <w:lang w:eastAsia="fr-FR"/>
        </w:rPr>
        <w:t>»</w:t>
      </w:r>
      <w:r w:rsidRPr="00401959">
        <w:rPr>
          <w:rStyle w:val="Appelnotedebasdep"/>
          <w:rFonts w:eastAsia="Times New Roman" w:cstheme="minorHAnsi"/>
          <w:lang w:eastAsia="fr-FR"/>
        </w:rPr>
        <w:footnoteReference w:id="70"/>
      </w:r>
      <w:r w:rsidRPr="00546E4E">
        <w:t xml:space="preserve"> </w:t>
      </w:r>
      <w:r w:rsidRPr="00546E4E">
        <w:rPr>
          <w:rFonts w:eastAsia="Times New Roman" w:cstheme="minorHAnsi"/>
          <w:lang w:eastAsia="fr-FR"/>
        </w:rPr>
        <w:t>Cette réaction de découragement et de nostalgie envers leur ancienne condition d'esclaves révèle la fragilité de la foi des Israélites. Malgré les miracles dont ils avaient été témoins et la promesse d'une terre où couleraient le lait et le miel, ils se laissaient facilement submerger par la peur et le doute. Leur attitude illustre la difficulté de maintenir une confiance inébranlable en Dieu face aux épreuves et aux incertitudes du chemin vers la liberté.</w:t>
      </w:r>
    </w:p>
    <w:p w14:paraId="7B875202" w14:textId="77777777" w:rsidR="00567E57" w:rsidRPr="00546E4E" w:rsidRDefault="00567E57" w:rsidP="00DB0D10">
      <w:pPr>
        <w:spacing w:after="0" w:line="240" w:lineRule="auto"/>
        <w:jc w:val="both"/>
        <w:rPr>
          <w:rFonts w:eastAsia="Times New Roman" w:cstheme="minorHAnsi"/>
          <w:lang w:eastAsia="fr-FR"/>
        </w:rPr>
      </w:pPr>
    </w:p>
    <w:p w14:paraId="1162082C" w14:textId="58DF2946" w:rsidR="00567E57" w:rsidRPr="00401959" w:rsidRDefault="00567E57" w:rsidP="00DB0D10">
      <w:pPr>
        <w:spacing w:after="0" w:line="240" w:lineRule="auto"/>
        <w:jc w:val="both"/>
        <w:rPr>
          <w:rFonts w:eastAsia="Times New Roman" w:cstheme="minorHAnsi"/>
          <w:lang w:eastAsia="fr-FR"/>
        </w:rPr>
      </w:pPr>
      <w:r w:rsidRPr="00546E4E">
        <w:rPr>
          <w:rFonts w:eastAsia="Times New Roman" w:cstheme="minorHAnsi"/>
          <w:lang w:eastAsia="fr-FR"/>
        </w:rPr>
        <w:t>2</w:t>
      </w:r>
      <w:r w:rsidR="004B5989">
        <w:rPr>
          <w:rFonts w:eastAsia="Times New Roman" w:cstheme="minorHAnsi"/>
          <w:lang w:eastAsia="fr-FR"/>
        </w:rPr>
        <w:t>-</w:t>
      </w:r>
      <w:r w:rsidR="003835AE">
        <w:rPr>
          <w:rFonts w:eastAsia="Times New Roman" w:cstheme="minorHAnsi"/>
          <w:lang w:eastAsia="fr-FR"/>
        </w:rPr>
        <w:t> </w:t>
      </w:r>
      <w:r w:rsidRPr="00546E4E">
        <w:rPr>
          <w:rFonts w:eastAsia="Times New Roman" w:cstheme="minorHAnsi"/>
          <w:lang w:eastAsia="fr-FR"/>
        </w:rPr>
        <w:t xml:space="preserve">En utilisant l'expression </w:t>
      </w:r>
      <w:r>
        <w:rPr>
          <w:rFonts w:eastAsia="Times New Roman" w:cstheme="minorHAnsi"/>
          <w:lang w:eastAsia="fr-FR"/>
        </w:rPr>
        <w:t>« </w:t>
      </w:r>
      <w:r w:rsidRPr="00546E4E">
        <w:rPr>
          <w:rFonts w:eastAsia="Times New Roman" w:cstheme="minorHAnsi"/>
          <w:b/>
          <w:bCs/>
          <w:lang w:eastAsia="fr-FR"/>
        </w:rPr>
        <w:t>ton Seigneur</w:t>
      </w:r>
      <w:r>
        <w:rPr>
          <w:rFonts w:eastAsia="Times New Roman" w:cstheme="minorHAnsi"/>
          <w:lang w:eastAsia="fr-FR"/>
        </w:rPr>
        <w:t> »</w:t>
      </w:r>
      <w:r w:rsidRPr="00546E4E">
        <w:rPr>
          <w:rFonts w:eastAsia="Times New Roman" w:cstheme="minorHAnsi"/>
          <w:lang w:eastAsia="fr-FR"/>
        </w:rPr>
        <w:t xml:space="preserve"> pour s'adresser à Moïse (a), les Israélites commettaient une grave erreur théologique. En effet, cette formulation laisse entendre que le Dieu de Moïse (a) serait différent du leur, comme s'il existait plusieurs divinités. Or, le monothéisme est au cœur du message transmis par Moïse </w:t>
      </w:r>
      <w:r w:rsidR="005F179F">
        <w:rPr>
          <w:rFonts w:eastAsia="Times New Roman" w:cstheme="minorHAnsi"/>
          <w:lang w:eastAsia="fr-FR"/>
        </w:rPr>
        <w:t>(a)</w:t>
      </w:r>
      <w:r w:rsidRPr="00546E4E">
        <w:rPr>
          <w:rFonts w:eastAsia="Times New Roman" w:cstheme="minorHAnsi"/>
          <w:lang w:eastAsia="fr-FR"/>
        </w:rPr>
        <w:t>: il n'y a qu'un seul Dieu, créateur de l'univers et souverain de tous les hommes. En réduisant Dieu au statut de divinité personnelle de Moïse (a), les Israélites révélaient leur incompréhension du monothéisme et leur tendance à projeter sur Dieu des conceptions païennes. Cette attitude trahissait également un manque de respect envers Moïse (a) et sa mission prophétique. Au lieu de reconnaître en lui l'envoyé du Dieu unique, ils le traitaient comme le représentant d'une div</w:t>
      </w:r>
      <w:r>
        <w:rPr>
          <w:rFonts w:eastAsia="Times New Roman" w:cstheme="minorHAnsi"/>
          <w:lang w:eastAsia="fr-FR"/>
        </w:rPr>
        <w:t>inité parmi d'autres</w:t>
      </w:r>
      <w:r w:rsidRPr="00401959">
        <w:rPr>
          <w:rFonts w:eastAsia="Times New Roman" w:cstheme="minorHAnsi"/>
          <w:lang w:eastAsia="fr-FR"/>
        </w:rPr>
        <w:t>.</w:t>
      </w:r>
      <w:bookmarkStart w:id="32" w:name="_Hlk154304259"/>
      <w:r w:rsidRPr="00401959">
        <w:rPr>
          <w:rStyle w:val="Appelnotedebasdep"/>
          <w:rFonts w:eastAsia="Times New Roman" w:cstheme="minorHAnsi"/>
          <w:lang w:eastAsia="fr-FR"/>
        </w:rPr>
        <w:footnoteReference w:id="71"/>
      </w:r>
    </w:p>
    <w:bookmarkEnd w:id="32"/>
    <w:p w14:paraId="78E033C2" w14:textId="77777777" w:rsidR="00567E57" w:rsidRPr="00401959" w:rsidRDefault="00567E57" w:rsidP="00DB0D10">
      <w:pPr>
        <w:spacing w:after="0" w:line="240" w:lineRule="auto"/>
        <w:jc w:val="both"/>
        <w:rPr>
          <w:rFonts w:eastAsia="Times New Roman" w:cstheme="minorHAnsi"/>
          <w:lang w:eastAsia="fr-FR"/>
        </w:rPr>
      </w:pPr>
    </w:p>
    <w:p w14:paraId="4C2E8705" w14:textId="77777777" w:rsidR="00567E57" w:rsidRPr="00401959" w:rsidRDefault="00567E57" w:rsidP="00DB0D10">
      <w:pPr>
        <w:spacing w:after="0" w:line="240" w:lineRule="auto"/>
        <w:jc w:val="both"/>
        <w:rPr>
          <w:rFonts w:eastAsia="Times New Roman" w:cstheme="minorHAnsi"/>
          <w:lang w:eastAsia="fr-FR"/>
        </w:rPr>
      </w:pPr>
    </w:p>
    <w:p w14:paraId="2FFEBA3C" w14:textId="77777777" w:rsidR="00567E57" w:rsidRDefault="00567E57" w:rsidP="00DB0D10">
      <w:pPr>
        <w:spacing w:after="0" w:line="240" w:lineRule="auto"/>
        <w:jc w:val="both"/>
        <w:rPr>
          <w:rFonts w:eastAsia="Times New Roman" w:cstheme="minorHAnsi"/>
          <w:lang w:eastAsia="fr-FR"/>
        </w:rPr>
      </w:pPr>
    </w:p>
    <w:p w14:paraId="082BDDED" w14:textId="77777777" w:rsidR="003835AE" w:rsidRPr="00401959" w:rsidRDefault="003835AE" w:rsidP="00DB0D10">
      <w:pPr>
        <w:spacing w:after="0" w:line="240" w:lineRule="auto"/>
        <w:jc w:val="both"/>
        <w:rPr>
          <w:rFonts w:eastAsia="Times New Roman" w:cstheme="minorHAnsi"/>
          <w:lang w:eastAsia="fr-FR"/>
        </w:rPr>
      </w:pPr>
    </w:p>
    <w:p w14:paraId="5A3B6D75" w14:textId="77777777" w:rsidR="00567E57" w:rsidRDefault="00567E57" w:rsidP="00DB0D10">
      <w:pPr>
        <w:spacing w:after="0" w:line="240" w:lineRule="auto"/>
        <w:jc w:val="both"/>
        <w:rPr>
          <w:rFonts w:eastAsia="Times New Roman" w:cstheme="minorHAnsi"/>
          <w:lang w:eastAsia="fr-FR"/>
        </w:rPr>
      </w:pPr>
    </w:p>
    <w:p w14:paraId="34E2FD4B" w14:textId="5BE4AA3E" w:rsidR="00567E57" w:rsidRDefault="00E32191" w:rsidP="00E32191">
      <w:pPr>
        <w:spacing w:after="0" w:line="240" w:lineRule="auto"/>
        <w:jc w:val="right"/>
        <w:rPr>
          <w:rFonts w:eastAsia="Times New Roman" w:cstheme="minorHAnsi"/>
          <w:lang w:eastAsia="fr-FR"/>
        </w:rPr>
      </w:pPr>
      <w:r w:rsidRPr="00346C22">
        <w:rPr>
          <w:rFonts w:cs="KFGQPC Uthmanic Script HAFS"/>
          <w:color w:val="000000"/>
          <w:sz w:val="36"/>
          <w:szCs w:val="36"/>
          <w:shd w:val="clear" w:color="auto" w:fill="FFFFFF"/>
          <w:rtl/>
        </w:rPr>
        <w:t xml:space="preserve">قَالَ رَبِّ إِنِّي </w:t>
      </w:r>
      <w:proofErr w:type="spellStart"/>
      <w:r w:rsidRPr="00346C22">
        <w:rPr>
          <w:rFonts w:cs="KFGQPC Uthmanic Script HAFS"/>
          <w:color w:val="000000"/>
          <w:sz w:val="36"/>
          <w:szCs w:val="36"/>
          <w:shd w:val="clear" w:color="auto" w:fill="FFFFFF"/>
          <w:rtl/>
        </w:rPr>
        <w:t>لَآ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أَمۡلِكُ</w:t>
      </w:r>
      <w:proofErr w:type="spellEnd"/>
      <w:r w:rsidRPr="00346C22">
        <w:rPr>
          <w:rFonts w:cs="KFGQPC Uthmanic Script HAFS"/>
          <w:color w:val="000000"/>
          <w:sz w:val="36"/>
          <w:szCs w:val="36"/>
          <w:shd w:val="clear" w:color="auto" w:fill="FFFFFF"/>
          <w:rtl/>
        </w:rPr>
        <w:t xml:space="preserve"> إِلَّا </w:t>
      </w:r>
      <w:proofErr w:type="spellStart"/>
      <w:r w:rsidRPr="00346C22">
        <w:rPr>
          <w:rFonts w:cs="KFGQPC Uthmanic Script HAFS"/>
          <w:color w:val="000000"/>
          <w:sz w:val="36"/>
          <w:szCs w:val="36"/>
          <w:shd w:val="clear" w:color="auto" w:fill="FFFFFF"/>
          <w:rtl/>
        </w:rPr>
        <w:t>نَفۡسِي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وَأَخِيۖ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فۡرُقۡ</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بَيۡنَنَا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وَبَيۡنَ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لۡقَوۡمِ</w:t>
      </w:r>
      <w:proofErr w:type="spellEnd"/>
      <w:r w:rsidRPr="00346C22">
        <w:rPr>
          <w:rFonts w:cs="KFGQPC Uthmanic Script HAFS"/>
          <w:color w:val="000000"/>
          <w:sz w:val="36"/>
          <w:szCs w:val="36"/>
          <w:shd w:val="clear" w:color="auto" w:fill="FFFFFF"/>
          <w:rtl/>
        </w:rPr>
        <w:t xml:space="preserve">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لۡفَٰسِقِينَ</w:t>
      </w:r>
      <w:r w:rsidRPr="00346C22">
        <w:rPr>
          <w:rFonts w:cs="KFGQPC Uthmanic Script HAFS"/>
          <w:color w:val="000000"/>
          <w:sz w:val="36"/>
          <w:szCs w:val="36"/>
          <w:shd w:val="clear" w:color="auto" w:fill="FFFFFF"/>
          <w:rtl/>
        </w:rPr>
        <w:t>٢٥</w:t>
      </w:r>
    </w:p>
    <w:p w14:paraId="41015D05" w14:textId="77777777" w:rsidR="00E32191" w:rsidRDefault="00E32191" w:rsidP="00DB0D10">
      <w:pPr>
        <w:spacing w:after="0" w:line="240" w:lineRule="auto"/>
        <w:jc w:val="both"/>
        <w:rPr>
          <w:rFonts w:eastAsia="Times New Roman" w:cstheme="minorHAnsi"/>
          <w:lang w:eastAsia="fr-FR"/>
        </w:rPr>
      </w:pPr>
    </w:p>
    <w:p w14:paraId="031BED48" w14:textId="77777777" w:rsidR="00567E57" w:rsidRDefault="00567E57" w:rsidP="00DB0D10">
      <w:pPr>
        <w:spacing w:after="0" w:line="240" w:lineRule="auto"/>
        <w:jc w:val="both"/>
        <w:rPr>
          <w:rFonts w:eastAsia="Times New Roman" w:cstheme="minorHAnsi"/>
          <w:lang w:eastAsia="fr-FR"/>
        </w:rPr>
      </w:pPr>
    </w:p>
    <w:p w14:paraId="616A9E20"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25- Il dit : « Seigneur ! Je n’ai de pouvoir, vraiment, que sur moi-même et sur mon frère : sépare-nous donc de ce peuple pervers ».</w:t>
      </w:r>
    </w:p>
    <w:p w14:paraId="52410998" w14:textId="77777777" w:rsidR="00567E57" w:rsidRPr="00401959" w:rsidRDefault="00567E57" w:rsidP="00DB0D10">
      <w:pPr>
        <w:spacing w:after="0" w:line="240" w:lineRule="auto"/>
        <w:jc w:val="both"/>
        <w:rPr>
          <w:rFonts w:eastAsia="Times New Roman" w:cstheme="minorHAnsi"/>
          <w:lang w:eastAsia="fr-FR"/>
        </w:rPr>
      </w:pPr>
    </w:p>
    <w:p w14:paraId="2419E024" w14:textId="5134128D" w:rsidR="00567E57" w:rsidRDefault="00567E57" w:rsidP="00DB0D10">
      <w:pPr>
        <w:spacing w:after="0" w:line="240" w:lineRule="auto"/>
        <w:jc w:val="both"/>
        <w:rPr>
          <w:rFonts w:eastAsia="Times New Roman" w:cstheme="minorHAnsi"/>
          <w:lang w:eastAsia="fr-FR"/>
        </w:rPr>
      </w:pPr>
      <w:r>
        <w:rPr>
          <w:rFonts w:eastAsia="Times New Roman" w:cstheme="minorHAnsi"/>
          <w:lang w:eastAsia="fr-FR"/>
        </w:rPr>
        <w:t>1-</w:t>
      </w:r>
      <w:r w:rsidR="003835AE">
        <w:rPr>
          <w:rFonts w:eastAsia="Times New Roman" w:cstheme="minorHAnsi"/>
          <w:lang w:eastAsia="fr-FR"/>
        </w:rPr>
        <w:t> </w:t>
      </w:r>
      <w:r w:rsidRPr="0015273A">
        <w:rPr>
          <w:rFonts w:eastAsia="Times New Roman" w:cstheme="minorHAnsi"/>
          <w:lang w:eastAsia="fr-FR"/>
        </w:rPr>
        <w:t xml:space="preserve">Désobéir aux ordres des </w:t>
      </w:r>
      <w:r w:rsidR="005F179F">
        <w:rPr>
          <w:rFonts w:eastAsia="Times New Roman" w:cstheme="minorHAnsi"/>
          <w:lang w:eastAsia="fr-FR"/>
        </w:rPr>
        <w:t>P</w:t>
      </w:r>
      <w:r w:rsidRPr="0015273A">
        <w:rPr>
          <w:rFonts w:eastAsia="Times New Roman" w:cstheme="minorHAnsi"/>
          <w:lang w:eastAsia="fr-FR"/>
        </w:rPr>
        <w:t xml:space="preserve">rophètes de Dieu </w:t>
      </w:r>
      <w:r w:rsidR="005F179F">
        <w:rPr>
          <w:rFonts w:eastAsia="Times New Roman" w:cstheme="minorHAnsi"/>
          <w:lang w:eastAsia="fr-FR"/>
        </w:rPr>
        <w:t xml:space="preserve">(a) </w:t>
      </w:r>
      <w:r w:rsidRPr="0015273A">
        <w:rPr>
          <w:rFonts w:eastAsia="Times New Roman" w:cstheme="minorHAnsi"/>
          <w:lang w:eastAsia="fr-FR"/>
        </w:rPr>
        <w:t xml:space="preserve">constitue une transgression et un manquement au commandement de Dieu. Cet acte de rébellion éloigne l'homme des guides spirituels envoyés par le Très-Haut et le rend passible de leur réprobation ainsi que des châtiments divins. En effet, les </w:t>
      </w:r>
      <w:r w:rsidR="005F179F">
        <w:rPr>
          <w:rFonts w:eastAsia="Times New Roman" w:cstheme="minorHAnsi"/>
          <w:lang w:eastAsia="fr-FR"/>
        </w:rPr>
        <w:t>P</w:t>
      </w:r>
      <w:r w:rsidRPr="0015273A">
        <w:rPr>
          <w:rFonts w:eastAsia="Times New Roman" w:cstheme="minorHAnsi"/>
          <w:lang w:eastAsia="fr-FR"/>
        </w:rPr>
        <w:t xml:space="preserve">rophètes </w:t>
      </w:r>
      <w:r w:rsidR="005F179F">
        <w:rPr>
          <w:rFonts w:eastAsia="Times New Roman" w:cstheme="minorHAnsi"/>
          <w:lang w:eastAsia="fr-FR"/>
        </w:rPr>
        <w:t xml:space="preserve">(a) </w:t>
      </w:r>
      <w:r w:rsidRPr="0015273A">
        <w:rPr>
          <w:rFonts w:eastAsia="Times New Roman" w:cstheme="minorHAnsi"/>
          <w:lang w:eastAsia="fr-FR"/>
        </w:rPr>
        <w:t xml:space="preserve">sont les représentants de Dieu sur terre, chargés de transmettre Sa parole et de guider l'humanité sur le droit chemin. Leur autorité est donc intimement liée à celle de Dieu Lui-même. </w:t>
      </w:r>
      <w:r w:rsidRPr="0015273A">
        <w:rPr>
          <w:rFonts w:eastAsia="Times New Roman" w:cstheme="minorHAnsi"/>
          <w:lang w:eastAsia="fr-FR"/>
        </w:rPr>
        <w:lastRenderedPageBreak/>
        <w:t xml:space="preserve">Désobéir à un </w:t>
      </w:r>
      <w:r w:rsidR="005F179F">
        <w:rPr>
          <w:rFonts w:eastAsia="Times New Roman" w:cstheme="minorHAnsi"/>
          <w:lang w:eastAsia="fr-FR"/>
        </w:rPr>
        <w:t>P</w:t>
      </w:r>
      <w:r w:rsidRPr="0015273A">
        <w:rPr>
          <w:rFonts w:eastAsia="Times New Roman" w:cstheme="minorHAnsi"/>
          <w:lang w:eastAsia="fr-FR"/>
        </w:rPr>
        <w:t xml:space="preserve">rophète </w:t>
      </w:r>
      <w:r w:rsidR="005F179F">
        <w:rPr>
          <w:rFonts w:eastAsia="Times New Roman" w:cstheme="minorHAnsi"/>
          <w:lang w:eastAsia="fr-FR"/>
        </w:rPr>
        <w:t xml:space="preserve">(a) </w:t>
      </w:r>
      <w:r w:rsidRPr="0015273A">
        <w:rPr>
          <w:rFonts w:eastAsia="Times New Roman" w:cstheme="minorHAnsi"/>
          <w:lang w:eastAsia="fr-FR"/>
        </w:rPr>
        <w:t>revient à se dresser contre la volonté divine et à rompre l'alliance qui unit le croyant à son Créateur.</w:t>
      </w:r>
    </w:p>
    <w:p w14:paraId="0FB88957" w14:textId="77777777" w:rsidR="00567E57" w:rsidRPr="0015273A" w:rsidRDefault="00567E57" w:rsidP="00DB0D10">
      <w:pPr>
        <w:spacing w:after="0" w:line="240" w:lineRule="auto"/>
        <w:jc w:val="both"/>
        <w:rPr>
          <w:rFonts w:eastAsia="Times New Roman" w:cstheme="minorHAnsi"/>
          <w:lang w:eastAsia="fr-FR"/>
        </w:rPr>
      </w:pPr>
    </w:p>
    <w:p w14:paraId="3579944A" w14:textId="3BE05B31" w:rsidR="00567E57" w:rsidRPr="0015273A" w:rsidRDefault="00567E57" w:rsidP="00DB0D10">
      <w:pPr>
        <w:spacing w:after="0" w:line="240" w:lineRule="auto"/>
        <w:jc w:val="both"/>
        <w:rPr>
          <w:rFonts w:eastAsia="Times New Roman" w:cstheme="minorHAnsi"/>
          <w:lang w:eastAsia="fr-FR"/>
        </w:rPr>
      </w:pPr>
      <w:r>
        <w:rPr>
          <w:rFonts w:eastAsia="Times New Roman" w:cstheme="minorHAnsi"/>
          <w:lang w:eastAsia="fr-FR"/>
        </w:rPr>
        <w:t xml:space="preserve">2- </w:t>
      </w:r>
      <w:r w:rsidRPr="0015273A">
        <w:rPr>
          <w:rFonts w:eastAsia="Times New Roman" w:cstheme="minorHAnsi"/>
          <w:lang w:eastAsia="fr-FR"/>
        </w:rPr>
        <w:t xml:space="preserve">La demande de Moïse </w:t>
      </w:r>
      <w:r w:rsidR="005F179F">
        <w:rPr>
          <w:rFonts w:eastAsia="Times New Roman" w:cstheme="minorHAnsi"/>
          <w:lang w:eastAsia="fr-FR"/>
        </w:rPr>
        <w:t xml:space="preserve">(a) </w:t>
      </w:r>
      <w:r w:rsidRPr="0015273A">
        <w:rPr>
          <w:rFonts w:eastAsia="Times New Roman" w:cstheme="minorHAnsi"/>
          <w:lang w:eastAsia="fr-FR"/>
        </w:rPr>
        <w:t>d'établir une distance entre lui et le peuple pervers peut être interprétée de plusieurs manières. Elle peut être vue comme une forme de punition infligée aux Israélites rebelles, les privant ainsi de la bénédiction et de la proximité de leur guide spirituel.</w:t>
      </w:r>
    </w:p>
    <w:p w14:paraId="143AB1E1" w14:textId="77777777" w:rsidR="00567E57" w:rsidRDefault="00567E57" w:rsidP="00DB0D10">
      <w:pPr>
        <w:spacing w:after="0" w:line="240" w:lineRule="auto"/>
        <w:jc w:val="both"/>
        <w:rPr>
          <w:rFonts w:eastAsia="Times New Roman" w:cstheme="minorHAnsi"/>
          <w:lang w:eastAsia="fr-FR"/>
        </w:rPr>
      </w:pPr>
      <w:r w:rsidRPr="0015273A">
        <w:rPr>
          <w:rFonts w:eastAsia="Times New Roman" w:cstheme="minorHAnsi"/>
          <w:lang w:eastAsia="fr-FR"/>
        </w:rPr>
        <w:t>Cette mise à l'écart peut également être comprise comme une mesure de protection pour les fidèles compagnons de Moïse (a). En effet, la colère divine qui s'abat sur les mécréants risquerait de toucher même les croyants s'ils restaient à leurs côtés. En établissant une séparation physique et spirituelle entre les deux groupes, Moïse (a) cherche à préserver les siens de la c</w:t>
      </w:r>
      <w:r>
        <w:rPr>
          <w:rFonts w:eastAsia="Times New Roman" w:cstheme="minorHAnsi"/>
          <w:lang w:eastAsia="fr-FR"/>
        </w:rPr>
        <w:t>alamité qui menace les rebelles</w:t>
      </w:r>
      <w:r w:rsidRPr="00401959">
        <w:rPr>
          <w:rFonts w:eastAsia="Times New Roman" w:cstheme="minorHAnsi"/>
          <w:lang w:eastAsia="fr-FR"/>
        </w:rPr>
        <w:t>.</w:t>
      </w:r>
      <w:r w:rsidRPr="00401959">
        <w:rPr>
          <w:rStyle w:val="Appelnotedebasdep"/>
          <w:rFonts w:eastAsia="Times New Roman" w:cstheme="minorHAnsi"/>
          <w:lang w:eastAsia="fr-FR"/>
        </w:rPr>
        <w:footnoteReference w:id="72"/>
      </w:r>
    </w:p>
    <w:p w14:paraId="2AC6B3CB" w14:textId="77777777" w:rsidR="00DB73B7" w:rsidRDefault="00DB73B7" w:rsidP="00DB0D10">
      <w:pPr>
        <w:spacing w:after="0" w:line="240" w:lineRule="auto"/>
        <w:jc w:val="both"/>
        <w:rPr>
          <w:rFonts w:eastAsia="Times New Roman" w:cstheme="minorHAnsi"/>
          <w:lang w:eastAsia="fr-FR"/>
        </w:rPr>
      </w:pPr>
    </w:p>
    <w:p w14:paraId="23EC4F49" w14:textId="77777777" w:rsidR="00DB73B7" w:rsidRDefault="00DB73B7" w:rsidP="00DB0D10">
      <w:pPr>
        <w:spacing w:after="0" w:line="240" w:lineRule="auto"/>
        <w:jc w:val="both"/>
        <w:rPr>
          <w:rFonts w:eastAsia="Times New Roman" w:cstheme="minorHAnsi"/>
          <w:lang w:eastAsia="fr-FR"/>
        </w:rPr>
      </w:pPr>
    </w:p>
    <w:p w14:paraId="23B2DE87" w14:textId="77777777" w:rsidR="003835AE" w:rsidRDefault="003835AE" w:rsidP="00DB0D10">
      <w:pPr>
        <w:spacing w:after="0" w:line="240" w:lineRule="auto"/>
        <w:jc w:val="both"/>
        <w:rPr>
          <w:rFonts w:eastAsia="Times New Roman" w:cstheme="minorHAnsi"/>
          <w:lang w:eastAsia="fr-FR"/>
        </w:rPr>
      </w:pPr>
    </w:p>
    <w:p w14:paraId="3BAA6382" w14:textId="77777777" w:rsidR="00DB73B7" w:rsidRDefault="00DB73B7" w:rsidP="00DB0D10">
      <w:pPr>
        <w:spacing w:after="0" w:line="240" w:lineRule="auto"/>
        <w:jc w:val="both"/>
        <w:rPr>
          <w:rFonts w:eastAsia="Times New Roman" w:cstheme="minorHAnsi"/>
          <w:lang w:eastAsia="fr-FR"/>
        </w:rPr>
      </w:pPr>
    </w:p>
    <w:p w14:paraId="12B850B7" w14:textId="77777777" w:rsidR="00DB73B7" w:rsidRDefault="00DB73B7" w:rsidP="00DB0D10">
      <w:pPr>
        <w:spacing w:after="0" w:line="240" w:lineRule="auto"/>
        <w:jc w:val="both"/>
        <w:rPr>
          <w:rFonts w:eastAsia="Times New Roman" w:cstheme="minorHAnsi"/>
          <w:lang w:eastAsia="fr-FR"/>
        </w:rPr>
      </w:pPr>
    </w:p>
    <w:p w14:paraId="43FD31D4" w14:textId="77777777" w:rsidR="00DB73B7" w:rsidRDefault="00DB73B7" w:rsidP="00DB0D10">
      <w:pPr>
        <w:spacing w:after="0" w:line="240" w:lineRule="auto"/>
        <w:jc w:val="both"/>
        <w:rPr>
          <w:rFonts w:eastAsia="Times New Roman" w:cstheme="minorHAnsi"/>
          <w:lang w:eastAsia="fr-FR"/>
        </w:rPr>
      </w:pPr>
    </w:p>
    <w:p w14:paraId="636D7871" w14:textId="1DB56C86" w:rsidR="00DB73B7" w:rsidRDefault="00E32191" w:rsidP="00E32191">
      <w:pPr>
        <w:spacing w:after="0" w:line="240" w:lineRule="auto"/>
        <w:jc w:val="right"/>
        <w:rPr>
          <w:rFonts w:eastAsia="Times New Roman" w:cstheme="minorHAnsi"/>
          <w:lang w:eastAsia="fr-FR"/>
        </w:rPr>
      </w:pPr>
      <w:r w:rsidRPr="00346C22">
        <w:rPr>
          <w:rFonts w:cs="KFGQPC Uthmanic Script HAFS"/>
          <w:color w:val="000000"/>
          <w:sz w:val="36"/>
          <w:szCs w:val="36"/>
          <w:shd w:val="clear" w:color="auto" w:fill="FFFFFF"/>
          <w:rtl/>
        </w:rPr>
        <w:t xml:space="preserve">قَالَ فَإِنَّهَا مُحَرَّمَةٌ </w:t>
      </w:r>
      <w:proofErr w:type="spellStart"/>
      <w:r w:rsidRPr="00346C22">
        <w:rPr>
          <w:rFonts w:cs="KFGQPC Uthmanic Script HAFS"/>
          <w:color w:val="000000"/>
          <w:sz w:val="36"/>
          <w:szCs w:val="36"/>
          <w:shd w:val="clear" w:color="auto" w:fill="FFFFFF"/>
          <w:rtl/>
        </w:rPr>
        <w:t>عَلَيۡهِمۡۛ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أَرۡبَعِينَ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سَنَةٗۛ</w:t>
      </w:r>
      <w:proofErr w:type="spellEnd"/>
      <w:r w:rsidRPr="00346C22">
        <w:rPr>
          <w:rFonts w:cs="KFGQPC Uthmanic Script HAFS"/>
          <w:color w:val="000000"/>
          <w:sz w:val="36"/>
          <w:szCs w:val="36"/>
          <w:shd w:val="clear" w:color="auto" w:fill="FFFFFF"/>
          <w:rtl/>
        </w:rPr>
        <w:t xml:space="preserve"> يَتِيهُونَ فِي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لۡأَرۡضِۚ</w:t>
      </w:r>
      <w:proofErr w:type="spellEnd"/>
      <w:r w:rsidRPr="00346C22">
        <w:rPr>
          <w:rFonts w:cs="KFGQPC Uthmanic Script HAFS"/>
          <w:color w:val="000000"/>
          <w:sz w:val="36"/>
          <w:szCs w:val="36"/>
          <w:shd w:val="clear" w:color="auto" w:fill="FFFFFF"/>
          <w:rtl/>
        </w:rPr>
        <w:t xml:space="preserve"> فَلَا </w:t>
      </w:r>
      <w:proofErr w:type="spellStart"/>
      <w:r w:rsidRPr="00346C22">
        <w:rPr>
          <w:rFonts w:cs="KFGQPC Uthmanic Script HAFS"/>
          <w:color w:val="000000"/>
          <w:sz w:val="36"/>
          <w:szCs w:val="36"/>
          <w:shd w:val="clear" w:color="auto" w:fill="FFFFFF"/>
          <w:rtl/>
        </w:rPr>
        <w:t>تَأۡسَ</w:t>
      </w:r>
      <w:proofErr w:type="spellEnd"/>
      <w:r w:rsidRPr="00346C22">
        <w:rPr>
          <w:rFonts w:cs="KFGQPC Uthmanic Script HAFS"/>
          <w:color w:val="000000"/>
          <w:sz w:val="36"/>
          <w:szCs w:val="36"/>
          <w:shd w:val="clear" w:color="auto" w:fill="FFFFFF"/>
          <w:rtl/>
        </w:rPr>
        <w:t xml:space="preserve"> عَلَى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لۡقَوۡمِ</w:t>
      </w:r>
      <w:proofErr w:type="spellEnd"/>
      <w:r w:rsidRPr="00346C22">
        <w:rPr>
          <w:rFonts w:cs="KFGQPC Uthmanic Script HAFS"/>
          <w:color w:val="000000"/>
          <w:sz w:val="36"/>
          <w:szCs w:val="36"/>
          <w:shd w:val="clear" w:color="auto" w:fill="FFFFFF"/>
          <w:rtl/>
        </w:rPr>
        <w:t xml:space="preserve">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لۡفَٰسِقِينَ</w:t>
      </w:r>
      <w:r w:rsidRPr="00346C22">
        <w:rPr>
          <w:rFonts w:cs="KFGQPC Uthmanic Script HAFS"/>
          <w:color w:val="000000"/>
          <w:sz w:val="36"/>
          <w:szCs w:val="36"/>
          <w:shd w:val="clear" w:color="auto" w:fill="FFFFFF"/>
          <w:rtl/>
        </w:rPr>
        <w:t>٢٦</w:t>
      </w:r>
    </w:p>
    <w:p w14:paraId="79B26C80" w14:textId="77777777" w:rsidR="00DB73B7" w:rsidRDefault="00DB73B7" w:rsidP="00DB0D10">
      <w:pPr>
        <w:spacing w:after="0" w:line="240" w:lineRule="auto"/>
        <w:jc w:val="both"/>
        <w:rPr>
          <w:rFonts w:eastAsia="Times New Roman" w:cstheme="minorHAnsi"/>
          <w:lang w:eastAsia="fr-FR"/>
        </w:rPr>
      </w:pPr>
    </w:p>
    <w:p w14:paraId="17291105" w14:textId="77777777" w:rsidR="00DB73B7" w:rsidRPr="00401959" w:rsidRDefault="00DB73B7" w:rsidP="00DB0D10">
      <w:pPr>
        <w:spacing w:after="0" w:line="240" w:lineRule="auto"/>
        <w:jc w:val="both"/>
        <w:rPr>
          <w:rFonts w:eastAsia="Times New Roman" w:cstheme="minorHAnsi"/>
          <w:lang w:eastAsia="fr-FR"/>
        </w:rPr>
      </w:pPr>
    </w:p>
    <w:p w14:paraId="1D7EAF5B" w14:textId="77777777" w:rsidR="00567E57" w:rsidRPr="00401959" w:rsidRDefault="00567E57" w:rsidP="00DB0D10">
      <w:pPr>
        <w:spacing w:after="0" w:line="240" w:lineRule="auto"/>
        <w:jc w:val="both"/>
        <w:rPr>
          <w:rFonts w:eastAsia="Times New Roman" w:cstheme="minorHAnsi"/>
          <w:lang w:eastAsia="fr-FR"/>
        </w:rPr>
      </w:pPr>
    </w:p>
    <w:p w14:paraId="2019F4ED"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26- Il (Allah) dit : « Eh bien, ce pays leur sera interdit pendant quarante ans, durant lesquels ils erreront sur la terre. Ne te tourmente donc pas pour ce peuple pervers ».</w:t>
      </w:r>
    </w:p>
    <w:p w14:paraId="1ED5EAC9" w14:textId="77777777" w:rsidR="00567E57" w:rsidRDefault="00567E57" w:rsidP="00DB0D10">
      <w:pPr>
        <w:spacing w:after="0" w:line="240" w:lineRule="auto"/>
        <w:jc w:val="both"/>
        <w:rPr>
          <w:rFonts w:eastAsia="Times New Roman" w:cstheme="minorHAnsi"/>
          <w:lang w:eastAsia="fr-FR"/>
        </w:rPr>
      </w:pPr>
    </w:p>
    <w:p w14:paraId="0F9CEDD3" w14:textId="14E07487" w:rsidR="00567E57" w:rsidRPr="00401959" w:rsidRDefault="00567E57" w:rsidP="00DB0D10">
      <w:pPr>
        <w:spacing w:after="0" w:line="240" w:lineRule="auto"/>
        <w:jc w:val="both"/>
        <w:rPr>
          <w:rFonts w:eastAsia="Times New Roman" w:cstheme="minorHAnsi"/>
          <w:lang w:eastAsia="fr-FR"/>
        </w:rPr>
      </w:pPr>
      <w:r w:rsidRPr="00E6148F">
        <w:rPr>
          <w:rFonts w:eastAsia="Times New Roman" w:cstheme="minorHAnsi"/>
          <w:lang w:eastAsia="fr-FR"/>
        </w:rPr>
        <w:t>1-</w:t>
      </w:r>
      <w:r w:rsidR="003835AE">
        <w:rPr>
          <w:rFonts w:eastAsia="Times New Roman" w:cstheme="minorHAnsi"/>
          <w:lang w:eastAsia="fr-FR"/>
        </w:rPr>
        <w:t> </w:t>
      </w:r>
      <w:r w:rsidRPr="00E6148F">
        <w:rPr>
          <w:rFonts w:eastAsia="Times New Roman" w:cstheme="minorHAnsi"/>
          <w:lang w:eastAsia="fr-FR"/>
        </w:rPr>
        <w:t>L'histoire de la transgression des enfants d'Israël, de la colère de Dieu à leur encontre et de leur errance de quarante ans dans le désert est également</w:t>
      </w:r>
      <w:r>
        <w:rPr>
          <w:rFonts w:eastAsia="Times New Roman" w:cstheme="minorHAnsi"/>
          <w:lang w:eastAsia="fr-FR"/>
        </w:rPr>
        <w:t xml:space="preserve"> relatée dans la Torah actuelle</w:t>
      </w:r>
      <w:r w:rsidRPr="00401959">
        <w:rPr>
          <w:rFonts w:eastAsia="Times New Roman" w:cstheme="minorHAnsi"/>
          <w:lang w:eastAsia="fr-FR"/>
        </w:rPr>
        <w:t>.</w:t>
      </w:r>
      <w:r w:rsidRPr="00401959">
        <w:rPr>
          <w:rStyle w:val="Appelnotedebasdep"/>
          <w:rFonts w:eastAsia="Times New Roman" w:cstheme="minorHAnsi"/>
          <w:lang w:eastAsia="fr-FR"/>
        </w:rPr>
        <w:footnoteReference w:id="73"/>
      </w:r>
      <w:r w:rsidRPr="00401959">
        <w:rPr>
          <w:rFonts w:eastAsia="Times New Roman" w:cstheme="minorHAnsi"/>
          <w:lang w:eastAsia="fr-FR"/>
        </w:rPr>
        <w:t xml:space="preserve"> </w:t>
      </w:r>
      <w:r w:rsidRPr="00E6148F">
        <w:rPr>
          <w:rFonts w:eastAsia="Times New Roman" w:cstheme="minorHAnsi"/>
          <w:lang w:eastAsia="fr-FR"/>
        </w:rPr>
        <w:t>Ce récit est porteur d'un enseignement universel, et le châtiment qui y est décrit pourrait tout aussi bien s'abattre sur d'autres peuples qui s'écartent du droit ch</w:t>
      </w:r>
      <w:r>
        <w:rPr>
          <w:rFonts w:eastAsia="Times New Roman" w:cstheme="minorHAnsi"/>
          <w:lang w:eastAsia="fr-FR"/>
        </w:rPr>
        <w:t>emin</w:t>
      </w:r>
      <w:r w:rsidRPr="00401959">
        <w:rPr>
          <w:rFonts w:eastAsia="Times New Roman" w:cstheme="minorHAnsi"/>
          <w:lang w:eastAsia="fr-FR"/>
        </w:rPr>
        <w:t>.</w:t>
      </w:r>
      <w:r w:rsidRPr="00401959">
        <w:rPr>
          <w:rStyle w:val="Appelnotedebasdep"/>
          <w:rFonts w:eastAsia="Times New Roman" w:cstheme="minorHAnsi"/>
          <w:lang w:eastAsia="fr-FR"/>
        </w:rPr>
        <w:footnoteReference w:id="74"/>
      </w:r>
    </w:p>
    <w:p w14:paraId="125C7219" w14:textId="77777777" w:rsidR="00567E57" w:rsidRPr="00401959" w:rsidRDefault="00567E57" w:rsidP="00DB0D10">
      <w:pPr>
        <w:spacing w:after="0" w:line="240" w:lineRule="auto"/>
        <w:jc w:val="both"/>
        <w:rPr>
          <w:rFonts w:eastAsia="Times New Roman" w:cstheme="minorHAnsi"/>
          <w:lang w:eastAsia="fr-FR"/>
        </w:rPr>
      </w:pPr>
    </w:p>
    <w:p w14:paraId="7F91F6A1" w14:textId="77777777" w:rsidR="00567E57" w:rsidRPr="00E6148F" w:rsidRDefault="00567E57" w:rsidP="00DB0D10">
      <w:pPr>
        <w:spacing w:after="0" w:line="240" w:lineRule="auto"/>
        <w:jc w:val="both"/>
        <w:rPr>
          <w:rFonts w:eastAsia="Times New Roman" w:cstheme="minorHAnsi"/>
          <w:lang w:eastAsia="fr-FR"/>
        </w:rPr>
      </w:pPr>
      <w:r w:rsidRPr="00E6148F">
        <w:rPr>
          <w:rFonts w:eastAsia="Times New Roman" w:cstheme="minorHAnsi"/>
          <w:lang w:eastAsia="fr-FR"/>
        </w:rPr>
        <w:t>2- La privation et l'errance des Israélites pendant quarante ans dans le désert n'étaient pas une simple manifestation de la vengeance divine, mais plutôt la conséquence de leur opposition aux guides envoyés par Dieu et de leur rupture avec eux. Cette épreuve, cependant, n'était pas dénuée de sagesse et de signification profonde. En effet, cette longue période d'errance avait pour but de purifier les Israélites des séquelles de l'oppression pharaonique et de les libérer de la peur et de la servilité qui avaient imprégné leurs âmes et leurs esprits. Une nouvelle génération allait ainsi pouvoir s'élever dans le giron des enseignements de Dieu, au cœur de l'environnement libre et sauvage du désert. Cette génération serait prête à embrasser une nouvelle vie, animée par la fierté et la force, et disposée à mener le combat pour la libération de la Terre Sainte.</w:t>
      </w:r>
    </w:p>
    <w:p w14:paraId="1DAF7E9E" w14:textId="77777777" w:rsidR="00567E57" w:rsidRPr="00E6148F" w:rsidRDefault="00567E57" w:rsidP="00DB0D10">
      <w:pPr>
        <w:spacing w:after="0" w:line="240" w:lineRule="auto"/>
        <w:jc w:val="both"/>
        <w:rPr>
          <w:rFonts w:eastAsia="Times New Roman" w:cstheme="minorHAnsi"/>
          <w:lang w:eastAsia="fr-FR"/>
        </w:rPr>
      </w:pPr>
    </w:p>
    <w:p w14:paraId="70993E40" w14:textId="2A89BEFC" w:rsidR="00567E57" w:rsidRDefault="00567E57" w:rsidP="00DB0D10">
      <w:pPr>
        <w:spacing w:after="0" w:line="240" w:lineRule="auto"/>
        <w:jc w:val="both"/>
        <w:rPr>
          <w:rFonts w:eastAsia="Times New Roman" w:cstheme="minorHAnsi"/>
          <w:lang w:eastAsia="fr-FR"/>
        </w:rPr>
      </w:pPr>
      <w:r w:rsidRPr="00E6148F">
        <w:rPr>
          <w:rFonts w:eastAsia="Times New Roman" w:cstheme="minorHAnsi"/>
          <w:lang w:eastAsia="fr-FR"/>
        </w:rPr>
        <w:t xml:space="preserve">3- La dernière partie du verset suggère que, même si Moïse (a) est profondément déçu par son peuple et appelle sur lui la malédiction divine, il n'en éprouve pas moins une grande tristesse face à leur situation. Cette attitude témoigne de l'amour immense et de la compassion sincère que les </w:t>
      </w:r>
      <w:r w:rsidR="005F179F">
        <w:rPr>
          <w:rFonts w:eastAsia="Times New Roman" w:cstheme="minorHAnsi"/>
          <w:lang w:eastAsia="fr-FR"/>
        </w:rPr>
        <w:t>P</w:t>
      </w:r>
      <w:r w:rsidRPr="00E6148F">
        <w:rPr>
          <w:rFonts w:eastAsia="Times New Roman" w:cstheme="minorHAnsi"/>
          <w:lang w:eastAsia="fr-FR"/>
        </w:rPr>
        <w:t xml:space="preserve">rophètes </w:t>
      </w:r>
      <w:r w:rsidRPr="00E6148F">
        <w:rPr>
          <w:rFonts w:eastAsia="Times New Roman" w:cstheme="minorHAnsi"/>
          <w:lang w:eastAsia="fr-FR"/>
        </w:rPr>
        <w:lastRenderedPageBreak/>
        <w:t xml:space="preserve">de Dieu </w:t>
      </w:r>
      <w:r w:rsidR="005F179F">
        <w:rPr>
          <w:rFonts w:eastAsia="Times New Roman" w:cstheme="minorHAnsi"/>
          <w:lang w:eastAsia="fr-FR"/>
        </w:rPr>
        <w:t xml:space="preserve">(a) </w:t>
      </w:r>
      <w:r w:rsidRPr="00E6148F">
        <w:rPr>
          <w:rFonts w:eastAsia="Times New Roman" w:cstheme="minorHAnsi"/>
          <w:lang w:eastAsia="fr-FR"/>
        </w:rPr>
        <w:t>éprouvent envers leur propre nation, même lorsque celle-ci s'égare et se rebelle contre son Seig</w:t>
      </w:r>
      <w:r>
        <w:rPr>
          <w:rFonts w:eastAsia="Times New Roman" w:cstheme="minorHAnsi"/>
          <w:lang w:eastAsia="fr-FR"/>
        </w:rPr>
        <w:t>neur</w:t>
      </w:r>
      <w:r w:rsidRPr="00401959">
        <w:rPr>
          <w:rFonts w:eastAsia="Times New Roman" w:cstheme="minorHAnsi"/>
          <w:lang w:eastAsia="fr-FR"/>
        </w:rPr>
        <w:t>.</w:t>
      </w:r>
      <w:r w:rsidRPr="00401959">
        <w:rPr>
          <w:rStyle w:val="Appelnotedebasdep"/>
          <w:rFonts w:eastAsia="Times New Roman" w:cstheme="minorHAnsi"/>
          <w:lang w:eastAsia="fr-FR"/>
        </w:rPr>
        <w:footnoteReference w:id="75"/>
      </w:r>
    </w:p>
    <w:p w14:paraId="41F608B3" w14:textId="77777777" w:rsidR="006B1258" w:rsidRDefault="006B1258" w:rsidP="00DB0D10">
      <w:pPr>
        <w:spacing w:after="0" w:line="240" w:lineRule="auto"/>
        <w:jc w:val="both"/>
        <w:rPr>
          <w:rFonts w:eastAsia="Times New Roman" w:cstheme="minorHAnsi"/>
          <w:lang w:eastAsia="fr-FR"/>
        </w:rPr>
      </w:pPr>
    </w:p>
    <w:p w14:paraId="16B880CA" w14:textId="77777777" w:rsidR="006B1258" w:rsidRDefault="006B1258" w:rsidP="00DB0D10">
      <w:pPr>
        <w:spacing w:after="0" w:line="240" w:lineRule="auto"/>
        <w:jc w:val="both"/>
        <w:rPr>
          <w:rFonts w:eastAsia="Times New Roman" w:cstheme="minorHAnsi"/>
          <w:lang w:eastAsia="fr-FR"/>
        </w:rPr>
      </w:pPr>
    </w:p>
    <w:p w14:paraId="3F317CFB" w14:textId="77777777" w:rsidR="006B1258" w:rsidRDefault="006B1258" w:rsidP="00DB0D10">
      <w:pPr>
        <w:spacing w:after="0" w:line="240" w:lineRule="auto"/>
        <w:jc w:val="both"/>
        <w:rPr>
          <w:rFonts w:eastAsia="Times New Roman" w:cstheme="minorHAnsi"/>
          <w:lang w:eastAsia="fr-FR"/>
        </w:rPr>
      </w:pPr>
    </w:p>
    <w:p w14:paraId="0289049E" w14:textId="77777777" w:rsidR="003835AE" w:rsidRDefault="003835AE" w:rsidP="00DB0D10">
      <w:pPr>
        <w:spacing w:after="0" w:line="240" w:lineRule="auto"/>
        <w:jc w:val="both"/>
        <w:rPr>
          <w:rFonts w:eastAsia="Times New Roman" w:cstheme="minorHAnsi"/>
          <w:lang w:eastAsia="fr-FR"/>
        </w:rPr>
      </w:pPr>
    </w:p>
    <w:p w14:paraId="68947A7B" w14:textId="77777777" w:rsidR="006B1258" w:rsidRDefault="006B1258" w:rsidP="00DB0D10">
      <w:pPr>
        <w:spacing w:after="0" w:line="240" w:lineRule="auto"/>
        <w:jc w:val="both"/>
        <w:rPr>
          <w:rFonts w:eastAsia="Times New Roman" w:cstheme="minorHAnsi"/>
          <w:lang w:eastAsia="fr-FR"/>
        </w:rPr>
      </w:pPr>
    </w:p>
    <w:p w14:paraId="763D8477" w14:textId="59D82C83" w:rsidR="00E32191" w:rsidRDefault="00E32191" w:rsidP="00E32191">
      <w:pPr>
        <w:spacing w:after="0" w:line="240" w:lineRule="auto"/>
        <w:jc w:val="right"/>
        <w:rPr>
          <w:rFonts w:eastAsia="Times New Roman" w:cstheme="minorHAnsi"/>
          <w:lang w:eastAsia="fr-FR"/>
        </w:rPr>
      </w:pP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تۡلُ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عَلَيۡهِمۡ</w:t>
      </w:r>
      <w:proofErr w:type="spellEnd"/>
      <w:r w:rsidRPr="00346C22">
        <w:rPr>
          <w:rFonts w:cs="KFGQPC Uthmanic Script HAFS"/>
          <w:color w:val="000000"/>
          <w:sz w:val="36"/>
          <w:szCs w:val="36"/>
          <w:shd w:val="clear" w:color="auto" w:fill="FFFFFF"/>
          <w:rtl/>
        </w:rPr>
        <w:t xml:space="preserve"> نَبَأَ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بۡنَيۡ</w:t>
      </w:r>
      <w:proofErr w:type="spellEnd"/>
      <w:r w:rsidRPr="00346C22">
        <w:rPr>
          <w:rFonts w:cs="KFGQPC Uthmanic Script HAFS"/>
          <w:color w:val="000000"/>
          <w:sz w:val="36"/>
          <w:szCs w:val="36"/>
          <w:shd w:val="clear" w:color="auto" w:fill="FFFFFF"/>
          <w:rtl/>
        </w:rPr>
        <w:t xml:space="preserve"> ءَادَمَ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لۡحَقِّ</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إِذۡ</w:t>
      </w:r>
      <w:proofErr w:type="spellEnd"/>
      <w:r w:rsidRPr="00346C22">
        <w:rPr>
          <w:rFonts w:cs="KFGQPC Uthmanic Script HAFS"/>
          <w:color w:val="000000"/>
          <w:sz w:val="36"/>
          <w:szCs w:val="36"/>
          <w:shd w:val="clear" w:color="auto" w:fill="FFFFFF"/>
          <w:rtl/>
        </w:rPr>
        <w:t xml:space="preserve"> قَرَّبَا </w:t>
      </w:r>
      <w:proofErr w:type="spellStart"/>
      <w:r w:rsidRPr="00346C22">
        <w:rPr>
          <w:rFonts w:cs="KFGQPC Uthmanic Script HAFS"/>
          <w:color w:val="000000"/>
          <w:sz w:val="36"/>
          <w:szCs w:val="36"/>
          <w:shd w:val="clear" w:color="auto" w:fill="FFFFFF"/>
          <w:rtl/>
        </w:rPr>
        <w:t>قُرۡبَا</w:t>
      </w:r>
      <w:r w:rsidRPr="00346C22">
        <w:rPr>
          <w:rFonts w:cs="KFGQPC Uthmanic Script HAFS" w:hint="eastAsia"/>
          <w:color w:val="000000"/>
          <w:sz w:val="36"/>
          <w:szCs w:val="36"/>
          <w:shd w:val="clear" w:color="auto" w:fill="FFFFFF"/>
          <w:rtl/>
        </w:rPr>
        <w:t>نٗا</w:t>
      </w:r>
      <w:proofErr w:type="spellEnd"/>
      <w:r w:rsidRPr="00346C22">
        <w:rPr>
          <w:rFonts w:cs="KFGQPC Uthmanic Script HAFS"/>
          <w:color w:val="000000"/>
          <w:sz w:val="36"/>
          <w:szCs w:val="36"/>
          <w:shd w:val="clear" w:color="auto" w:fill="FFFFFF"/>
          <w:rtl/>
        </w:rPr>
        <w:t xml:space="preserve"> فَتُقُبِّلَ </w:t>
      </w:r>
      <w:proofErr w:type="spellStart"/>
      <w:r w:rsidRPr="00346C22">
        <w:rPr>
          <w:rFonts w:cs="KFGQPC Uthmanic Script HAFS"/>
          <w:color w:val="000000"/>
          <w:sz w:val="36"/>
          <w:szCs w:val="36"/>
          <w:shd w:val="clear" w:color="auto" w:fill="FFFFFF"/>
          <w:rtl/>
        </w:rPr>
        <w:t>مِنۡ</w:t>
      </w:r>
      <w:proofErr w:type="spellEnd"/>
      <w:r w:rsidRPr="00346C22">
        <w:rPr>
          <w:rFonts w:cs="KFGQPC Uthmanic Script HAFS"/>
          <w:color w:val="000000"/>
          <w:sz w:val="36"/>
          <w:szCs w:val="36"/>
          <w:shd w:val="clear" w:color="auto" w:fill="FFFFFF"/>
          <w:rtl/>
        </w:rPr>
        <w:t xml:space="preserve"> أَحَدِهِمَا </w:t>
      </w:r>
      <w:proofErr w:type="spellStart"/>
      <w:r w:rsidRPr="00346C22">
        <w:rPr>
          <w:rFonts w:cs="KFGQPC Uthmanic Script HAFS"/>
          <w:color w:val="000000"/>
          <w:sz w:val="36"/>
          <w:szCs w:val="36"/>
          <w:shd w:val="clear" w:color="auto" w:fill="FFFFFF"/>
          <w:rtl/>
        </w:rPr>
        <w:t>وَلَمۡ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يُتَقَبَّلۡ</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لۡأٓخَرِ</w:t>
      </w:r>
      <w:proofErr w:type="spellEnd"/>
      <w:r w:rsidRPr="00346C22">
        <w:rPr>
          <w:rFonts w:cs="KFGQPC Uthmanic Script HAFS"/>
          <w:color w:val="000000"/>
          <w:sz w:val="36"/>
          <w:szCs w:val="36"/>
          <w:shd w:val="clear" w:color="auto" w:fill="FFFFFF"/>
          <w:rtl/>
        </w:rPr>
        <w:t xml:space="preserve"> قَالَ </w:t>
      </w:r>
      <w:proofErr w:type="spellStart"/>
      <w:r w:rsidRPr="00346C22">
        <w:rPr>
          <w:rFonts w:cs="KFGQPC Uthmanic Script HAFS"/>
          <w:color w:val="000000"/>
          <w:sz w:val="36"/>
          <w:szCs w:val="36"/>
          <w:shd w:val="clear" w:color="auto" w:fill="FFFFFF"/>
          <w:rtl/>
        </w:rPr>
        <w:t>لَأَقۡتُلَنَّكَۖ</w:t>
      </w:r>
      <w:proofErr w:type="spellEnd"/>
      <w:r w:rsidRPr="00346C22">
        <w:rPr>
          <w:rFonts w:cs="KFGQPC Uthmanic Script HAFS"/>
          <w:color w:val="000000"/>
          <w:sz w:val="36"/>
          <w:szCs w:val="36"/>
          <w:shd w:val="clear" w:color="auto" w:fill="FFFFFF"/>
          <w:rtl/>
        </w:rPr>
        <w:t xml:space="preserve"> قَالَ إِنَّمَا يَتَقَبَّلُ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مِنَ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لۡمُتَّقِينَ</w:t>
      </w:r>
      <w:r w:rsidRPr="00346C22">
        <w:rPr>
          <w:rFonts w:cs="KFGQPC Uthmanic Script HAFS"/>
          <w:color w:val="000000"/>
          <w:sz w:val="36"/>
          <w:szCs w:val="36"/>
          <w:shd w:val="clear" w:color="auto" w:fill="FFFFFF"/>
          <w:rtl/>
        </w:rPr>
        <w:t>٢٧</w:t>
      </w:r>
    </w:p>
    <w:p w14:paraId="43ACF025" w14:textId="77777777" w:rsidR="00E32191" w:rsidRDefault="00E32191" w:rsidP="00DB0D10">
      <w:pPr>
        <w:spacing w:after="0" w:line="240" w:lineRule="auto"/>
        <w:jc w:val="both"/>
        <w:rPr>
          <w:rFonts w:eastAsia="Times New Roman" w:cstheme="minorHAnsi"/>
          <w:lang w:eastAsia="fr-FR"/>
        </w:rPr>
      </w:pPr>
    </w:p>
    <w:p w14:paraId="232B9D99" w14:textId="77777777" w:rsidR="006B1258" w:rsidRPr="00401959" w:rsidRDefault="006B1258" w:rsidP="00DB0D10">
      <w:pPr>
        <w:spacing w:after="0" w:line="240" w:lineRule="auto"/>
        <w:jc w:val="both"/>
        <w:rPr>
          <w:rFonts w:eastAsia="Times New Roman" w:cstheme="minorHAnsi"/>
          <w:lang w:eastAsia="fr-FR"/>
        </w:rPr>
      </w:pPr>
    </w:p>
    <w:p w14:paraId="5B49B30C"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 xml:space="preserve">27- Et raconte-leur en toute vérité l’histoire des deux fils d’Adam. Les deux offrirent des sacrifices ; celui de l’un </w:t>
      </w:r>
      <w:r w:rsidRPr="0047413C">
        <w:rPr>
          <w:rFonts w:cstheme="minorHAnsi"/>
          <w:b/>
          <w:bCs/>
          <w:i/>
          <w:iCs/>
          <w:sz w:val="20"/>
          <w:szCs w:val="20"/>
        </w:rPr>
        <w:t>fut accepté et celui de l’autre ne le fut pas. Celui-ci dit : « Je te tuerai sûrement ». « Allah n’accepte, dit l’autre, que de la part des pieux ».</w:t>
      </w:r>
    </w:p>
    <w:p w14:paraId="3566C39A" w14:textId="77777777" w:rsidR="00567E57" w:rsidRPr="00401959" w:rsidRDefault="00567E57" w:rsidP="00DB0D10">
      <w:pPr>
        <w:spacing w:after="0" w:line="240" w:lineRule="auto"/>
        <w:jc w:val="both"/>
        <w:rPr>
          <w:rFonts w:eastAsia="Times New Roman" w:cstheme="minorHAnsi"/>
          <w:lang w:eastAsia="fr-FR"/>
        </w:rPr>
      </w:pPr>
    </w:p>
    <w:p w14:paraId="426AC888" w14:textId="7EDA21CB" w:rsidR="00567E57" w:rsidRPr="00E6148F" w:rsidRDefault="00567E57" w:rsidP="00DB0D10">
      <w:pPr>
        <w:spacing w:after="0" w:line="240" w:lineRule="auto"/>
        <w:jc w:val="both"/>
        <w:rPr>
          <w:rFonts w:eastAsia="Times New Roman" w:cstheme="minorHAnsi"/>
          <w:lang w:eastAsia="fr-FR"/>
        </w:rPr>
      </w:pPr>
      <w:r w:rsidRPr="00E6148F">
        <w:rPr>
          <w:rFonts w:eastAsia="Times New Roman" w:cstheme="minorHAnsi"/>
          <w:lang w:eastAsia="fr-FR"/>
        </w:rPr>
        <w:t>1-</w:t>
      </w:r>
      <w:r w:rsidR="003835AE">
        <w:rPr>
          <w:rFonts w:eastAsia="Times New Roman" w:cstheme="minorHAnsi"/>
          <w:lang w:eastAsia="fr-FR"/>
        </w:rPr>
        <w:t> </w:t>
      </w:r>
      <w:r w:rsidRPr="00E6148F">
        <w:rPr>
          <w:rFonts w:eastAsia="Times New Roman" w:cstheme="minorHAnsi"/>
          <w:lang w:eastAsia="fr-FR"/>
        </w:rPr>
        <w:t xml:space="preserve">Le terme « Adam » dans le verset ci-dessus fait référence au </w:t>
      </w:r>
      <w:r w:rsidR="005F179F">
        <w:rPr>
          <w:rFonts w:eastAsia="Times New Roman" w:cstheme="minorHAnsi"/>
          <w:lang w:eastAsia="fr-FR"/>
        </w:rPr>
        <w:t>P</w:t>
      </w:r>
      <w:r w:rsidRPr="00E6148F">
        <w:rPr>
          <w:rFonts w:eastAsia="Times New Roman" w:cstheme="minorHAnsi"/>
          <w:lang w:eastAsia="fr-FR"/>
        </w:rPr>
        <w:t xml:space="preserve">rophète Adam (a). Ce nom est mentionné à plusieurs reprises dans le Coran pour désigner le premier homme créé par Dieu et le père de l'humanité. Bien que les noms des enfants d'Adam </w:t>
      </w:r>
      <w:r w:rsidR="005F179F">
        <w:rPr>
          <w:rFonts w:eastAsia="Times New Roman" w:cstheme="minorHAnsi"/>
          <w:lang w:eastAsia="fr-FR"/>
        </w:rPr>
        <w:t xml:space="preserve">(a) </w:t>
      </w:r>
      <w:r w:rsidRPr="00E6148F">
        <w:rPr>
          <w:rFonts w:eastAsia="Times New Roman" w:cstheme="minorHAnsi"/>
          <w:lang w:eastAsia="fr-FR"/>
        </w:rPr>
        <w:t>ne soient pas explicitement mentionnés dans le Saint Coran, les récits islamiques les identifient comme étant Abel (</w:t>
      </w:r>
      <w:proofErr w:type="spellStart"/>
      <w:r w:rsidRPr="00E6148F">
        <w:rPr>
          <w:rFonts w:eastAsia="Times New Roman" w:cstheme="minorHAnsi"/>
          <w:lang w:eastAsia="fr-FR"/>
        </w:rPr>
        <w:t>Hâbîl</w:t>
      </w:r>
      <w:proofErr w:type="spellEnd"/>
      <w:r w:rsidRPr="00E6148F">
        <w:rPr>
          <w:rFonts w:eastAsia="Times New Roman" w:cstheme="minorHAnsi"/>
          <w:lang w:eastAsia="fr-FR"/>
        </w:rPr>
        <w:t>) et Caïn (</w:t>
      </w:r>
      <w:proofErr w:type="spellStart"/>
      <w:r w:rsidRPr="00E6148F">
        <w:rPr>
          <w:rFonts w:eastAsia="Times New Roman" w:cstheme="minorHAnsi"/>
          <w:lang w:eastAsia="fr-FR"/>
        </w:rPr>
        <w:t>Qâbîl</w:t>
      </w:r>
      <w:proofErr w:type="spellEnd"/>
      <w:r w:rsidRPr="00E6148F">
        <w:rPr>
          <w:rFonts w:eastAsia="Times New Roman" w:cstheme="minorHAnsi"/>
          <w:lang w:eastAsia="fr-FR"/>
        </w:rPr>
        <w:t>).</w:t>
      </w:r>
    </w:p>
    <w:p w14:paraId="159BDE3A" w14:textId="77777777" w:rsidR="00567E57" w:rsidRPr="00E6148F" w:rsidRDefault="00567E57" w:rsidP="00DB0D10">
      <w:pPr>
        <w:spacing w:after="0" w:line="240" w:lineRule="auto"/>
        <w:jc w:val="both"/>
        <w:rPr>
          <w:rFonts w:eastAsia="Times New Roman" w:cstheme="minorHAnsi"/>
          <w:lang w:eastAsia="fr-FR"/>
        </w:rPr>
      </w:pPr>
    </w:p>
    <w:p w14:paraId="17A9223A" w14:textId="77777777" w:rsidR="00567E57" w:rsidRPr="00401959" w:rsidRDefault="00567E57" w:rsidP="00DB0D10">
      <w:pPr>
        <w:spacing w:after="0" w:line="240" w:lineRule="auto"/>
        <w:jc w:val="both"/>
        <w:rPr>
          <w:rFonts w:eastAsia="Times New Roman" w:cstheme="minorHAnsi"/>
          <w:lang w:eastAsia="fr-FR"/>
        </w:rPr>
      </w:pPr>
      <w:r w:rsidRPr="00E6148F">
        <w:rPr>
          <w:rFonts w:eastAsia="Times New Roman" w:cstheme="minorHAnsi"/>
          <w:lang w:eastAsia="fr-FR"/>
        </w:rPr>
        <w:t>2- Selon les récits islamiques, Abel était un éleveur de bétail et a choisi d'offrir en sacrifice ses meilleurs moutons, démontrant ainsi sa piété et sa volonté de présenter à Dieu ce qu'il avait de plus précieux. En revanche, Caïn, qui était agriculteur, a apporté en offrande la partie la moins bonne de ses récoltes, révélant un manque de sincérité et de dévotion dans son acte. Cette différence dans la qualité et la sincérité de leurs offrandes respectives est considérée comme l'une des raisons pour lesquelles le sacrifice d'Abel a été accepté par Dieu, tandis</w:t>
      </w:r>
      <w:r>
        <w:rPr>
          <w:rFonts w:eastAsia="Times New Roman" w:cstheme="minorHAnsi"/>
          <w:lang w:eastAsia="fr-FR"/>
        </w:rPr>
        <w:t xml:space="preserve"> que celui de Caïn a été rejeté</w:t>
      </w:r>
      <w:r w:rsidRPr="00401959">
        <w:rPr>
          <w:rFonts w:eastAsia="Times New Roman" w:cstheme="minorHAnsi"/>
          <w:lang w:eastAsia="fr-FR"/>
        </w:rPr>
        <w:t>.</w:t>
      </w:r>
      <w:r w:rsidRPr="00401959">
        <w:rPr>
          <w:rStyle w:val="Appelnotedebasdep"/>
          <w:rFonts w:eastAsia="Times New Roman" w:cstheme="minorHAnsi"/>
          <w:lang w:eastAsia="fr-FR"/>
        </w:rPr>
        <w:footnoteReference w:id="76"/>
      </w:r>
    </w:p>
    <w:p w14:paraId="4E92C5AA" w14:textId="77777777" w:rsidR="00567E57" w:rsidRPr="00401959" w:rsidRDefault="00567E57" w:rsidP="00DB0D10">
      <w:pPr>
        <w:spacing w:after="0" w:line="240" w:lineRule="auto"/>
        <w:jc w:val="both"/>
        <w:rPr>
          <w:rFonts w:eastAsia="Times New Roman" w:cstheme="minorHAnsi"/>
          <w:lang w:eastAsia="fr-FR"/>
        </w:rPr>
      </w:pPr>
    </w:p>
    <w:p w14:paraId="6FB5E63E" w14:textId="2C915A03" w:rsidR="00567E57" w:rsidRPr="00401959" w:rsidRDefault="00567E57" w:rsidP="00DB0D10">
      <w:pPr>
        <w:spacing w:after="0" w:line="240" w:lineRule="auto"/>
        <w:jc w:val="both"/>
        <w:rPr>
          <w:rFonts w:eastAsia="Times New Roman" w:cstheme="minorHAnsi"/>
          <w:lang w:eastAsia="fr-FR"/>
        </w:rPr>
      </w:pPr>
      <w:r w:rsidRPr="007F0822">
        <w:rPr>
          <w:rFonts w:eastAsia="Times New Roman" w:cstheme="minorHAnsi"/>
          <w:lang w:eastAsia="fr-FR"/>
        </w:rPr>
        <w:t>3-</w:t>
      </w:r>
      <w:r w:rsidR="003835AE">
        <w:rPr>
          <w:rFonts w:eastAsia="Times New Roman" w:cstheme="minorHAnsi"/>
          <w:lang w:eastAsia="fr-FR"/>
        </w:rPr>
        <w:t> </w:t>
      </w:r>
      <w:r w:rsidRPr="007F0822">
        <w:rPr>
          <w:rFonts w:eastAsia="Times New Roman" w:cstheme="minorHAnsi"/>
          <w:lang w:eastAsia="fr-FR"/>
        </w:rPr>
        <w:t xml:space="preserve">Certains récits islamiques suggèrent que la racine de l'inimitié de Caïn envers Abel était sa jalousie concernant la succession d'Adam (a). En effet, selon ces récits, Adam a confié les commandements de la prophétie à Abel, suivant l'ordre de Dieu, ce qui a profondément bouleversé Caïn, qui était pourtant l'aîné. Afin de faire comprendre à Caïn son erreur, Adam (a) a demandé à ses deux fils d'offrir un sacrifice à Dieu. Le sacrifice d'Abel fut accepté en raison de sa piété, tandis que celui de Caïn fut rejeté. Cet événement a permis à Caïn de réaliser que la supériorité d'Abel et la volonté de leur père à son égard étaient dues </w:t>
      </w:r>
      <w:r>
        <w:rPr>
          <w:rFonts w:eastAsia="Times New Roman" w:cstheme="minorHAnsi"/>
          <w:lang w:eastAsia="fr-FR"/>
        </w:rPr>
        <w:t>à sa piété et à sa persévérance</w:t>
      </w:r>
      <w:r w:rsidRPr="00401959">
        <w:rPr>
          <w:rFonts w:eastAsia="Times New Roman" w:cstheme="minorHAnsi"/>
          <w:lang w:eastAsia="fr-FR"/>
        </w:rPr>
        <w:t>.</w:t>
      </w:r>
      <w:r w:rsidRPr="00401959">
        <w:rPr>
          <w:rStyle w:val="Appelnotedebasdep"/>
          <w:rFonts w:eastAsia="Times New Roman" w:cstheme="minorHAnsi"/>
          <w:lang w:eastAsia="fr-FR"/>
        </w:rPr>
        <w:footnoteReference w:id="77"/>
      </w:r>
    </w:p>
    <w:p w14:paraId="304ED069" w14:textId="77777777" w:rsidR="00567E57" w:rsidRPr="00401959" w:rsidRDefault="00567E57" w:rsidP="00DB0D10">
      <w:pPr>
        <w:spacing w:after="0" w:line="240" w:lineRule="auto"/>
        <w:jc w:val="both"/>
        <w:rPr>
          <w:rFonts w:eastAsia="Times New Roman" w:cstheme="minorHAnsi"/>
          <w:lang w:eastAsia="fr-FR"/>
        </w:rPr>
      </w:pPr>
    </w:p>
    <w:p w14:paraId="32BC6B15" w14:textId="77777777" w:rsidR="00DB0D10" w:rsidRPr="00DB0D10" w:rsidRDefault="00DB0D10" w:rsidP="00DB0D10">
      <w:pPr>
        <w:spacing w:after="0" w:line="240" w:lineRule="auto"/>
        <w:jc w:val="both"/>
        <w:rPr>
          <w:rFonts w:ascii="Calibri" w:eastAsia="Times New Roman" w:hAnsi="Calibri" w:cs="Calibri"/>
          <w:lang w:eastAsia="fr-FR"/>
        </w:rPr>
      </w:pPr>
      <w:r w:rsidRPr="00DB0D10">
        <w:rPr>
          <w:rFonts w:ascii="Calibri" w:eastAsia="Times New Roman" w:hAnsi="Calibri" w:cs="Calibri"/>
          <w:lang w:eastAsia="fr-FR"/>
        </w:rPr>
        <w:t>4- Face à la menace de mort proférée par Caïn, Abel lui répondit : « </w:t>
      </w:r>
      <w:r w:rsidRPr="00DB0D10">
        <w:rPr>
          <w:rFonts w:ascii="Calibri" w:eastAsia="Calibri" w:hAnsi="Calibri" w:cs="Calibri"/>
          <w:b/>
          <w:bCs/>
        </w:rPr>
        <w:t>Allah n’accepte, dit l’autre, que de la part des pieux</w:t>
      </w:r>
      <w:r w:rsidRPr="00DB0D10">
        <w:rPr>
          <w:rFonts w:ascii="Calibri" w:eastAsia="Times New Roman" w:hAnsi="Calibri" w:cs="Calibri"/>
          <w:lang w:eastAsia="fr-FR"/>
        </w:rPr>
        <w:t> ». Cette réponse, empreinte de logique et de sagesse, témoigne également de l'humilité et de la politesse d'Abel. En effet, au lieu de dire directement « Je suis pieux et tu ne l'es pas », il a préféré énoncer les critères d'acceptation des actions par Dieu, à savoir la « piété », dans le but de guider son frère vers la vertu, tout en faisant preuve de bienveillance et de modestie.</w:t>
      </w:r>
      <w:r w:rsidRPr="00DB0D10">
        <w:rPr>
          <w:rFonts w:ascii="Calibri" w:eastAsia="Times New Roman" w:hAnsi="Calibri" w:cs="Calibri"/>
          <w:vertAlign w:val="superscript"/>
          <w:lang w:eastAsia="fr-FR"/>
        </w:rPr>
        <w:footnoteReference w:id="78"/>
      </w:r>
    </w:p>
    <w:p w14:paraId="7DFC1F0C" w14:textId="77777777" w:rsidR="00567E57" w:rsidRPr="00401959" w:rsidRDefault="00567E57" w:rsidP="00DB0D10">
      <w:pPr>
        <w:spacing w:after="0" w:line="240" w:lineRule="auto"/>
        <w:jc w:val="both"/>
        <w:rPr>
          <w:rFonts w:eastAsia="Times New Roman" w:cstheme="minorHAnsi"/>
          <w:lang w:eastAsia="fr-FR"/>
        </w:rPr>
      </w:pPr>
    </w:p>
    <w:p w14:paraId="4C4000BA" w14:textId="77777777" w:rsidR="00567E57" w:rsidRDefault="00567E57" w:rsidP="00DB0D10">
      <w:pPr>
        <w:spacing w:after="0" w:line="240" w:lineRule="auto"/>
        <w:jc w:val="both"/>
        <w:rPr>
          <w:rFonts w:eastAsia="Times New Roman" w:cstheme="minorHAnsi"/>
          <w:lang w:eastAsia="fr-FR"/>
        </w:rPr>
      </w:pPr>
    </w:p>
    <w:p w14:paraId="4E68B2AA" w14:textId="77777777" w:rsidR="00567E57" w:rsidRDefault="00567E57" w:rsidP="00DB0D10">
      <w:pPr>
        <w:spacing w:after="0" w:line="240" w:lineRule="auto"/>
        <w:jc w:val="both"/>
        <w:rPr>
          <w:rFonts w:eastAsia="Times New Roman" w:cstheme="minorHAnsi"/>
          <w:lang w:eastAsia="fr-FR"/>
        </w:rPr>
      </w:pPr>
    </w:p>
    <w:p w14:paraId="219B0E75" w14:textId="77777777" w:rsidR="006B1258" w:rsidRDefault="006B1258" w:rsidP="00DB0D10">
      <w:pPr>
        <w:spacing w:after="0" w:line="240" w:lineRule="auto"/>
        <w:jc w:val="both"/>
        <w:rPr>
          <w:rFonts w:eastAsia="Times New Roman" w:cstheme="minorHAnsi"/>
          <w:lang w:eastAsia="fr-FR"/>
        </w:rPr>
      </w:pPr>
    </w:p>
    <w:p w14:paraId="54866B28" w14:textId="7DC66850" w:rsidR="006B1258" w:rsidRDefault="00E32191" w:rsidP="00E32191">
      <w:pPr>
        <w:spacing w:after="0" w:line="240" w:lineRule="auto"/>
        <w:jc w:val="right"/>
        <w:rPr>
          <w:rFonts w:eastAsia="Times New Roman" w:cstheme="minorHAnsi"/>
          <w:lang w:eastAsia="fr-FR"/>
        </w:rPr>
      </w:pPr>
      <w:proofErr w:type="spellStart"/>
      <w:r w:rsidRPr="00346C22">
        <w:rPr>
          <w:rFonts w:cs="KFGQPC Uthmanic Script HAFS"/>
          <w:color w:val="000000"/>
          <w:sz w:val="36"/>
          <w:szCs w:val="36"/>
          <w:shd w:val="clear" w:color="auto" w:fill="FFFFFF"/>
          <w:rtl/>
        </w:rPr>
        <w:lastRenderedPageBreak/>
        <w:t>لَئِنۢ</w:t>
      </w:r>
      <w:proofErr w:type="spellEnd"/>
      <w:r w:rsidRPr="00346C22">
        <w:rPr>
          <w:rFonts w:cs="KFGQPC Uthmanic Script HAFS"/>
          <w:color w:val="000000"/>
          <w:sz w:val="36"/>
          <w:szCs w:val="36"/>
          <w:shd w:val="clear" w:color="auto" w:fill="FFFFFF"/>
          <w:rtl/>
        </w:rPr>
        <w:t xml:space="preserve"> بَسَطتَ إِلَيَّ يَدَكَ </w:t>
      </w:r>
      <w:proofErr w:type="spellStart"/>
      <w:r w:rsidRPr="00346C22">
        <w:rPr>
          <w:rFonts w:cs="KFGQPC Uthmanic Script HAFS"/>
          <w:color w:val="000000"/>
          <w:sz w:val="36"/>
          <w:szCs w:val="36"/>
          <w:shd w:val="clear" w:color="auto" w:fill="FFFFFF"/>
          <w:rtl/>
        </w:rPr>
        <w:t>لِتَقۡتُلَنِي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مَآ</w:t>
      </w:r>
      <w:proofErr w:type="spellEnd"/>
      <w:r w:rsidRPr="00346C22">
        <w:rPr>
          <w:rFonts w:cs="KFGQPC Uthmanic Script HAFS"/>
          <w:color w:val="000000"/>
          <w:sz w:val="36"/>
          <w:szCs w:val="36"/>
          <w:shd w:val="clear" w:color="auto" w:fill="FFFFFF"/>
          <w:rtl/>
        </w:rPr>
        <w:t xml:space="preserve"> أَنَا۠ بِبَاسِطٖ يَدِيَ </w:t>
      </w:r>
      <w:proofErr w:type="spellStart"/>
      <w:r w:rsidRPr="00346C22">
        <w:rPr>
          <w:rFonts w:cs="KFGQPC Uthmanic Script HAFS"/>
          <w:color w:val="000000"/>
          <w:sz w:val="36"/>
          <w:szCs w:val="36"/>
          <w:shd w:val="clear" w:color="auto" w:fill="FFFFFF"/>
          <w:rtl/>
        </w:rPr>
        <w:t>إِلَيۡكَ</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لِأَقۡتُلَكَۖ</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إِنِّيٓ</w:t>
      </w:r>
      <w:proofErr w:type="spellEnd"/>
      <w:r w:rsidRPr="00346C22">
        <w:rPr>
          <w:rFonts w:cs="KFGQPC Uthmanic Script HAFS"/>
          <w:color w:val="000000"/>
          <w:sz w:val="36"/>
          <w:szCs w:val="36"/>
          <w:shd w:val="clear" w:color="auto" w:fill="FFFFFF"/>
          <w:rtl/>
        </w:rPr>
        <w:t xml:space="preserve"> أَخَا</w:t>
      </w:r>
      <w:r w:rsidRPr="00346C22">
        <w:rPr>
          <w:rFonts w:cs="KFGQPC Uthmanic Script HAFS" w:hint="eastAsia"/>
          <w:color w:val="000000"/>
          <w:sz w:val="36"/>
          <w:szCs w:val="36"/>
          <w:shd w:val="clear" w:color="auto" w:fill="FFFFFF"/>
          <w:rtl/>
        </w:rPr>
        <w:t>فُ</w:t>
      </w:r>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رَبَّ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لۡعَٰلَمِينَ</w:t>
      </w:r>
      <w:r w:rsidRPr="00346C22">
        <w:rPr>
          <w:rFonts w:cs="KFGQPC Uthmanic Script HAFS"/>
          <w:color w:val="000000"/>
          <w:sz w:val="36"/>
          <w:szCs w:val="36"/>
          <w:shd w:val="clear" w:color="auto" w:fill="FFFFFF"/>
          <w:rtl/>
        </w:rPr>
        <w:t>٢٨</w:t>
      </w:r>
    </w:p>
    <w:p w14:paraId="19CDEBE1" w14:textId="77777777" w:rsidR="00E32191" w:rsidRPr="00401959" w:rsidRDefault="00E32191" w:rsidP="00DB0D10">
      <w:pPr>
        <w:spacing w:after="0" w:line="240" w:lineRule="auto"/>
        <w:jc w:val="both"/>
        <w:rPr>
          <w:rFonts w:eastAsia="Times New Roman" w:cstheme="minorHAnsi"/>
          <w:lang w:eastAsia="fr-FR"/>
        </w:rPr>
      </w:pPr>
    </w:p>
    <w:p w14:paraId="43C9B067" w14:textId="77777777" w:rsidR="00567E57" w:rsidRDefault="00567E57" w:rsidP="00DB0D10">
      <w:pPr>
        <w:spacing w:after="0" w:line="240" w:lineRule="auto"/>
        <w:jc w:val="both"/>
        <w:rPr>
          <w:rFonts w:eastAsia="Times New Roman" w:cstheme="minorHAnsi"/>
          <w:lang w:eastAsia="fr-FR"/>
        </w:rPr>
      </w:pPr>
    </w:p>
    <w:p w14:paraId="2B813536"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28- Si tu étends vers moi ta main pour me tuer, moi, je n’étendrai pas vers toi ma main pour te tuer : car je crains Allah, le Seigneur de l’Univers.</w:t>
      </w:r>
    </w:p>
    <w:p w14:paraId="16E331A3" w14:textId="77777777" w:rsidR="00567E57" w:rsidRPr="00401959" w:rsidRDefault="00567E57" w:rsidP="00DB0D10">
      <w:pPr>
        <w:spacing w:after="0" w:line="240" w:lineRule="auto"/>
        <w:jc w:val="both"/>
        <w:rPr>
          <w:rFonts w:eastAsia="Times New Roman" w:cstheme="minorHAnsi"/>
          <w:lang w:eastAsia="fr-FR"/>
        </w:rPr>
      </w:pPr>
    </w:p>
    <w:p w14:paraId="24F3E59A" w14:textId="77777777" w:rsidR="00567E57" w:rsidRPr="00401959" w:rsidRDefault="00567E57" w:rsidP="00DB0D10">
      <w:pPr>
        <w:spacing w:after="0" w:line="240" w:lineRule="auto"/>
        <w:jc w:val="both"/>
        <w:rPr>
          <w:rFonts w:eastAsia="Times New Roman" w:cstheme="minorHAnsi"/>
          <w:lang w:eastAsia="fr-FR"/>
        </w:rPr>
      </w:pPr>
      <w:r w:rsidRPr="007F0822">
        <w:rPr>
          <w:rFonts w:eastAsia="Times New Roman" w:cstheme="minorHAnsi"/>
          <w:lang w:eastAsia="fr-FR"/>
        </w:rPr>
        <w:t xml:space="preserve">Parmi les attributs de Dieu, Abel a mentionné la </w:t>
      </w:r>
      <w:r>
        <w:rPr>
          <w:rFonts w:eastAsia="Times New Roman" w:cstheme="minorHAnsi"/>
          <w:lang w:eastAsia="fr-FR"/>
        </w:rPr>
        <w:t>« </w:t>
      </w:r>
      <w:r w:rsidRPr="007F0822">
        <w:rPr>
          <w:rFonts w:eastAsia="Times New Roman" w:cstheme="minorHAnsi"/>
          <w:lang w:eastAsia="fr-FR"/>
        </w:rPr>
        <w:t>Seigneurie</w:t>
      </w:r>
      <w:r>
        <w:rPr>
          <w:rFonts w:eastAsia="Times New Roman" w:cstheme="minorHAnsi"/>
          <w:lang w:eastAsia="fr-FR"/>
        </w:rPr>
        <w:t> »</w:t>
      </w:r>
      <w:r w:rsidRPr="007F0822">
        <w:rPr>
          <w:rFonts w:eastAsia="Times New Roman" w:cstheme="minorHAnsi"/>
          <w:lang w:eastAsia="fr-FR"/>
        </w:rPr>
        <w:t xml:space="preserve"> comme étant appropriée pour empêcher le meurtre. En effet, Dieu, en tant que Créateur des mondes, fournit le terrain nécessaire à l'éducation et à la croissance de Ses créatures. Cet attribut divin est fondamentalement incompatible avec le meurtre, car ce dernier constitue une forme d'entrave à la croissance et contribue à la destruction du capital humain que Dieu a créé. En invoquant la Seigneurie de Dieu, Abel souligne ainsi que le meurtre va à l'encontre de la volonté divine, qui est de permettre à Ses créatures de s'épanouir et de se développer selon le plan qu'Il a établi pour elles. Par conséquent, commettre un meurtre revient à s'opposer à la sagesse et à la bienveillance divines, et à détruire ce que Dieu a créé et </w:t>
      </w:r>
      <w:r>
        <w:rPr>
          <w:rFonts w:eastAsia="Times New Roman" w:cstheme="minorHAnsi"/>
          <w:lang w:eastAsia="fr-FR"/>
        </w:rPr>
        <w:t>nourri avec amour et générosité</w:t>
      </w:r>
      <w:r w:rsidRPr="00401959">
        <w:rPr>
          <w:rFonts w:eastAsia="Times New Roman" w:cstheme="minorHAnsi"/>
          <w:lang w:eastAsia="fr-FR"/>
        </w:rPr>
        <w:t>.</w:t>
      </w:r>
      <w:r w:rsidRPr="00401959">
        <w:rPr>
          <w:rStyle w:val="Appelnotedebasdep"/>
          <w:rFonts w:eastAsia="Times New Roman" w:cstheme="minorHAnsi"/>
          <w:lang w:eastAsia="fr-FR"/>
        </w:rPr>
        <w:footnoteReference w:id="79"/>
      </w:r>
    </w:p>
    <w:p w14:paraId="3BBBFEF1" w14:textId="77777777" w:rsidR="00567E57" w:rsidRPr="00401959" w:rsidRDefault="00567E57" w:rsidP="00DB0D10">
      <w:pPr>
        <w:spacing w:after="0" w:line="240" w:lineRule="auto"/>
        <w:jc w:val="both"/>
        <w:rPr>
          <w:rFonts w:eastAsia="Times New Roman" w:cstheme="minorHAnsi"/>
          <w:lang w:eastAsia="fr-FR"/>
        </w:rPr>
      </w:pPr>
    </w:p>
    <w:p w14:paraId="36302DA8" w14:textId="77777777" w:rsidR="00567E57" w:rsidRPr="00401959" w:rsidRDefault="00567E57" w:rsidP="00DB0D10">
      <w:pPr>
        <w:spacing w:after="0" w:line="240" w:lineRule="auto"/>
        <w:jc w:val="both"/>
        <w:rPr>
          <w:rFonts w:eastAsia="Times New Roman" w:cstheme="minorHAnsi"/>
          <w:lang w:eastAsia="fr-FR"/>
        </w:rPr>
      </w:pPr>
    </w:p>
    <w:p w14:paraId="71545228" w14:textId="77777777" w:rsidR="00567E57" w:rsidRDefault="00567E57" w:rsidP="00DB0D10">
      <w:pPr>
        <w:spacing w:after="0" w:line="240" w:lineRule="auto"/>
        <w:jc w:val="both"/>
        <w:rPr>
          <w:rFonts w:eastAsia="Times New Roman" w:cstheme="minorHAnsi"/>
          <w:lang w:eastAsia="fr-FR"/>
        </w:rPr>
      </w:pPr>
    </w:p>
    <w:p w14:paraId="589A47C4" w14:textId="77777777" w:rsidR="003835AE" w:rsidRDefault="003835AE" w:rsidP="00DB0D10">
      <w:pPr>
        <w:spacing w:after="0" w:line="240" w:lineRule="auto"/>
        <w:jc w:val="both"/>
        <w:rPr>
          <w:rFonts w:eastAsia="Times New Roman" w:cstheme="minorHAnsi"/>
          <w:lang w:eastAsia="fr-FR"/>
        </w:rPr>
      </w:pPr>
    </w:p>
    <w:p w14:paraId="4AE0B75A" w14:textId="77777777" w:rsidR="006B1258" w:rsidRDefault="006B1258" w:rsidP="00DB0D10">
      <w:pPr>
        <w:spacing w:after="0" w:line="240" w:lineRule="auto"/>
        <w:jc w:val="both"/>
        <w:rPr>
          <w:rFonts w:eastAsia="Times New Roman" w:cstheme="minorHAnsi"/>
          <w:lang w:eastAsia="fr-FR"/>
        </w:rPr>
      </w:pPr>
    </w:p>
    <w:p w14:paraId="10D340BF" w14:textId="1CE57D5C" w:rsidR="00E32191" w:rsidRDefault="00E32191" w:rsidP="00E32191">
      <w:pPr>
        <w:spacing w:after="0" w:line="240" w:lineRule="auto"/>
        <w:jc w:val="right"/>
        <w:rPr>
          <w:rFonts w:eastAsia="Times New Roman" w:cstheme="minorHAnsi"/>
          <w:lang w:eastAsia="fr-FR"/>
        </w:rPr>
      </w:pPr>
      <w:proofErr w:type="spellStart"/>
      <w:r w:rsidRPr="00346C22">
        <w:rPr>
          <w:rFonts w:cs="KFGQPC Uthmanic Script HAFS"/>
          <w:color w:val="000000"/>
          <w:sz w:val="36"/>
          <w:szCs w:val="36"/>
          <w:shd w:val="clear" w:color="auto" w:fill="FFFFFF"/>
          <w:rtl/>
        </w:rPr>
        <w:t>إِنِّيٓ</w:t>
      </w:r>
      <w:proofErr w:type="spellEnd"/>
      <w:r w:rsidRPr="00346C22">
        <w:rPr>
          <w:rFonts w:cs="KFGQPC Uthmanic Script HAFS"/>
          <w:color w:val="000000"/>
          <w:sz w:val="36"/>
          <w:szCs w:val="36"/>
          <w:shd w:val="clear" w:color="auto" w:fill="FFFFFF"/>
          <w:rtl/>
        </w:rPr>
        <w:t xml:space="preserve"> أُرِيدُ أَن </w:t>
      </w:r>
      <w:proofErr w:type="spellStart"/>
      <w:r w:rsidRPr="00346C22">
        <w:rPr>
          <w:rFonts w:cs="KFGQPC Uthmanic Script HAFS"/>
          <w:color w:val="000000"/>
          <w:sz w:val="36"/>
          <w:szCs w:val="36"/>
          <w:shd w:val="clear" w:color="auto" w:fill="FFFFFF"/>
          <w:rtl/>
        </w:rPr>
        <w:t>تَبُوٓأَ</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بِإِثۡمِي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وَإِثۡمِكَ</w:t>
      </w:r>
      <w:proofErr w:type="spellEnd"/>
      <w:r w:rsidRPr="00346C22">
        <w:rPr>
          <w:rFonts w:cs="KFGQPC Uthmanic Script HAFS"/>
          <w:color w:val="000000"/>
          <w:sz w:val="36"/>
          <w:szCs w:val="36"/>
          <w:shd w:val="clear" w:color="auto" w:fill="FFFFFF"/>
          <w:rtl/>
        </w:rPr>
        <w:t xml:space="preserve"> فَتَكُونَ </w:t>
      </w:r>
      <w:proofErr w:type="spellStart"/>
      <w:r w:rsidRPr="00346C22">
        <w:rPr>
          <w:rFonts w:cs="KFGQPC Uthmanic Script HAFS"/>
          <w:color w:val="000000"/>
          <w:sz w:val="36"/>
          <w:szCs w:val="36"/>
          <w:shd w:val="clear" w:color="auto" w:fill="FFFFFF"/>
          <w:rtl/>
        </w:rPr>
        <w:t>مِنۡ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أَصۡحَٰبِ</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لنَّارِۚ</w:t>
      </w:r>
      <w:proofErr w:type="spellEnd"/>
      <w:r w:rsidRPr="00346C22">
        <w:rPr>
          <w:rFonts w:cs="KFGQPC Uthmanic Script HAFS"/>
          <w:color w:val="000000"/>
          <w:sz w:val="36"/>
          <w:szCs w:val="36"/>
          <w:shd w:val="clear" w:color="auto" w:fill="FFFFFF"/>
          <w:rtl/>
        </w:rPr>
        <w:t xml:space="preserve"> وَذَٰلِكَ </w:t>
      </w:r>
      <w:proofErr w:type="spellStart"/>
      <w:r w:rsidRPr="00346C22">
        <w:rPr>
          <w:rFonts w:cs="KFGQPC Uthmanic Script HAFS"/>
          <w:color w:val="000000"/>
          <w:sz w:val="36"/>
          <w:szCs w:val="36"/>
          <w:shd w:val="clear" w:color="auto" w:fill="FFFFFF"/>
          <w:rtl/>
        </w:rPr>
        <w:t>جَزَٰٓؤُاْ</w:t>
      </w:r>
      <w:proofErr w:type="spellEnd"/>
      <w:r w:rsidRPr="00346C22">
        <w:rPr>
          <w:rFonts w:cs="KFGQPC Uthmanic Script HAFS"/>
          <w:color w:val="000000"/>
          <w:sz w:val="36"/>
          <w:szCs w:val="36"/>
          <w:shd w:val="clear" w:color="auto" w:fill="FFFFFF"/>
          <w:rtl/>
        </w:rPr>
        <w:t xml:space="preserve">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لظَّٰلِمِينَ</w:t>
      </w:r>
      <w:r w:rsidRPr="00346C22">
        <w:rPr>
          <w:rFonts w:cs="KFGQPC Uthmanic Script HAFS"/>
          <w:color w:val="000000"/>
          <w:sz w:val="36"/>
          <w:szCs w:val="36"/>
          <w:shd w:val="clear" w:color="auto" w:fill="FFFFFF"/>
          <w:rtl/>
        </w:rPr>
        <w:t>٢٩</w:t>
      </w:r>
    </w:p>
    <w:p w14:paraId="07BEF6DB" w14:textId="77777777" w:rsidR="00E32191" w:rsidRPr="00401959" w:rsidRDefault="00E32191" w:rsidP="00DB0D10">
      <w:pPr>
        <w:spacing w:after="0" w:line="240" w:lineRule="auto"/>
        <w:jc w:val="both"/>
        <w:rPr>
          <w:rFonts w:eastAsia="Times New Roman" w:cstheme="minorHAnsi"/>
          <w:lang w:eastAsia="fr-FR"/>
        </w:rPr>
      </w:pPr>
    </w:p>
    <w:p w14:paraId="29E6C40D" w14:textId="77777777" w:rsidR="00567E57" w:rsidRPr="00401959" w:rsidRDefault="00567E57" w:rsidP="00DB0D10">
      <w:pPr>
        <w:spacing w:after="0" w:line="240" w:lineRule="auto"/>
        <w:jc w:val="both"/>
        <w:rPr>
          <w:rFonts w:eastAsia="Times New Roman" w:cstheme="minorHAnsi"/>
          <w:lang w:eastAsia="fr-FR"/>
        </w:rPr>
      </w:pPr>
    </w:p>
    <w:p w14:paraId="14FBDDB9" w14:textId="77777777" w:rsidR="00567E57" w:rsidRPr="00931BE1" w:rsidRDefault="00567E57" w:rsidP="00DB0D10">
      <w:pPr>
        <w:jc w:val="both"/>
        <w:rPr>
          <w:rFonts w:cstheme="minorHAnsi"/>
          <w:b/>
          <w:bCs/>
          <w:i/>
          <w:iCs/>
          <w:sz w:val="20"/>
          <w:szCs w:val="20"/>
        </w:rPr>
      </w:pPr>
      <w:r w:rsidRPr="000324AF">
        <w:rPr>
          <w:rFonts w:cstheme="minorHAnsi"/>
          <w:b/>
          <w:bCs/>
          <w:i/>
          <w:iCs/>
          <w:sz w:val="20"/>
          <w:szCs w:val="20"/>
        </w:rPr>
        <w:t>29- Je veux que tu partes avec le péché de m’avoir tué et avec ton propre péché : alors tu seras du nombre des gens du Feu. Telle est la récompense des injustes.</w:t>
      </w:r>
    </w:p>
    <w:p w14:paraId="1D75C220" w14:textId="77777777" w:rsidR="00567E57" w:rsidRPr="00401959" w:rsidRDefault="00567E57" w:rsidP="00DB0D10">
      <w:pPr>
        <w:spacing w:after="0" w:line="240" w:lineRule="auto"/>
        <w:jc w:val="both"/>
        <w:rPr>
          <w:rFonts w:eastAsia="Times New Roman" w:cstheme="minorHAnsi"/>
          <w:lang w:eastAsia="fr-FR"/>
        </w:rPr>
      </w:pPr>
    </w:p>
    <w:p w14:paraId="49A4F6C7" w14:textId="77777777" w:rsidR="00567E57" w:rsidRDefault="00567E57" w:rsidP="00DB0D10">
      <w:pPr>
        <w:spacing w:after="0" w:line="240" w:lineRule="auto"/>
        <w:jc w:val="both"/>
        <w:rPr>
          <w:rFonts w:eastAsia="Times New Roman" w:cstheme="minorHAnsi"/>
          <w:lang w:eastAsia="fr-FR"/>
        </w:rPr>
      </w:pPr>
      <w:bookmarkStart w:id="33" w:name="_Hlk154669079"/>
      <w:r w:rsidRPr="00AC41F5">
        <w:rPr>
          <w:rFonts w:eastAsia="Times New Roman" w:cstheme="minorHAnsi"/>
          <w:lang w:eastAsia="fr-FR"/>
        </w:rPr>
        <w:t>1- Selon un récit rapporté de l'Imam al-</w:t>
      </w:r>
      <w:proofErr w:type="spellStart"/>
      <w:r w:rsidRPr="00AC41F5">
        <w:rPr>
          <w:rFonts w:eastAsia="Times New Roman" w:cstheme="minorHAnsi"/>
          <w:lang w:eastAsia="fr-FR"/>
        </w:rPr>
        <w:t>Bàqir</w:t>
      </w:r>
      <w:proofErr w:type="spellEnd"/>
      <w:r w:rsidRPr="00AC41F5">
        <w:rPr>
          <w:rFonts w:eastAsia="Times New Roman" w:cstheme="minorHAnsi"/>
          <w:lang w:eastAsia="fr-FR"/>
        </w:rPr>
        <w:t xml:space="preserve"> (a), faisant référence au verset susmentionné, les péchés de la personne tuée sont transférés sur le tueur. En effet, l'Imam al-</w:t>
      </w:r>
      <w:proofErr w:type="spellStart"/>
      <w:r w:rsidRPr="00AC41F5">
        <w:rPr>
          <w:rFonts w:eastAsia="Times New Roman" w:cstheme="minorHAnsi"/>
          <w:lang w:eastAsia="fr-FR"/>
        </w:rPr>
        <w:t>Bàqir</w:t>
      </w:r>
      <w:proofErr w:type="spellEnd"/>
      <w:r w:rsidRPr="00AC41F5">
        <w:rPr>
          <w:rFonts w:eastAsia="Times New Roman" w:cstheme="minorHAnsi"/>
          <w:lang w:eastAsia="fr-FR"/>
        </w:rPr>
        <w:t xml:space="preserve"> (a) a dit : </w:t>
      </w:r>
      <w:r>
        <w:rPr>
          <w:rFonts w:eastAsia="Times New Roman" w:cstheme="minorHAnsi"/>
          <w:lang w:eastAsia="fr-FR"/>
        </w:rPr>
        <w:t>« </w:t>
      </w:r>
      <w:r w:rsidRPr="00AC41F5">
        <w:rPr>
          <w:rFonts w:eastAsia="Times New Roman" w:cstheme="minorHAnsi"/>
          <w:lang w:eastAsia="fr-FR"/>
        </w:rPr>
        <w:t>Quiconque tue un croyant, Dieu placera tous les péchés de la victime sous la responsabilité du meurtrier, et la personne tuée sera ainsi purifiée de ses péchés</w:t>
      </w:r>
      <w:r w:rsidR="00265E65">
        <w:rPr>
          <w:rFonts w:eastAsia="Times New Roman" w:cstheme="minorHAnsi"/>
          <w:lang w:eastAsia="fr-FR"/>
        </w:rPr>
        <w:t xml:space="preserve"> </w:t>
      </w:r>
      <w:r>
        <w:rPr>
          <w:rFonts w:eastAsia="Times New Roman" w:cstheme="minorHAnsi"/>
          <w:lang w:eastAsia="fr-FR"/>
        </w:rPr>
        <w:t>»</w:t>
      </w:r>
      <w:r w:rsidRPr="00401959">
        <w:rPr>
          <w:rFonts w:eastAsia="Times New Roman" w:cstheme="minorHAnsi"/>
          <w:lang w:eastAsia="fr-FR"/>
        </w:rPr>
        <w:t>.</w:t>
      </w:r>
      <w:r w:rsidRPr="00401959">
        <w:rPr>
          <w:rStyle w:val="Appelnotedebasdep"/>
          <w:rFonts w:eastAsia="Times New Roman" w:cstheme="minorHAnsi"/>
          <w:lang w:eastAsia="fr-FR"/>
        </w:rPr>
        <w:footnoteReference w:id="80"/>
      </w:r>
      <w:r w:rsidRPr="00AC41F5">
        <w:rPr>
          <w:rFonts w:eastAsia="Times New Roman" w:cstheme="minorHAnsi"/>
          <w:lang w:eastAsia="fr-FR"/>
        </w:rPr>
        <w:t xml:space="preserve"> Ce récit souligne la gravité de l'acte de tuer un innocent et met en lumière les conséquences spirituelles désastreuses pour le meurtrier, qui devra non seulement porter le poids de son propre péché, mais également</w:t>
      </w:r>
      <w:r>
        <w:rPr>
          <w:rFonts w:eastAsia="Times New Roman" w:cstheme="minorHAnsi"/>
          <w:lang w:eastAsia="fr-FR"/>
        </w:rPr>
        <w:t xml:space="preserve"> celui des fautes de sa victime.</w:t>
      </w:r>
    </w:p>
    <w:p w14:paraId="589C1020" w14:textId="77777777" w:rsidR="00567E57" w:rsidRPr="00401959" w:rsidRDefault="00567E57" w:rsidP="00DB0D10">
      <w:pPr>
        <w:spacing w:after="0" w:line="240" w:lineRule="auto"/>
        <w:jc w:val="both"/>
        <w:rPr>
          <w:rFonts w:eastAsia="Times New Roman" w:cstheme="minorHAnsi"/>
          <w:lang w:eastAsia="fr-FR"/>
        </w:rPr>
      </w:pPr>
    </w:p>
    <w:p w14:paraId="762381AD" w14:textId="2FD4FB3F" w:rsidR="00567E57" w:rsidRPr="00401959" w:rsidRDefault="00567E57" w:rsidP="00DB0D10">
      <w:pPr>
        <w:spacing w:after="0" w:line="240" w:lineRule="auto"/>
        <w:jc w:val="both"/>
        <w:rPr>
          <w:rFonts w:eastAsia="Times New Roman" w:cstheme="minorHAnsi"/>
          <w:lang w:eastAsia="fr-FR"/>
        </w:rPr>
      </w:pPr>
      <w:r w:rsidRPr="00AC41F5">
        <w:rPr>
          <w:rFonts w:eastAsia="Times New Roman" w:cstheme="minorHAnsi"/>
          <w:lang w:eastAsia="fr-FR"/>
        </w:rPr>
        <w:t>2-</w:t>
      </w:r>
      <w:r w:rsidR="003835AE">
        <w:rPr>
          <w:rFonts w:eastAsia="Times New Roman" w:cstheme="minorHAnsi"/>
          <w:lang w:eastAsia="fr-FR"/>
        </w:rPr>
        <w:t> </w:t>
      </w:r>
      <w:r w:rsidRPr="00AC41F5">
        <w:rPr>
          <w:rFonts w:eastAsia="Times New Roman" w:cstheme="minorHAnsi"/>
          <w:lang w:eastAsia="fr-FR"/>
        </w:rPr>
        <w:t>Abel a choisi d'exposer à son frère les conséquences et les effets néfastes du péché afin de le dissuader de commettre un meurtre. Cette approche s'avère être l'une des méthodes les plus efficaces pour encourager une personne à s'abstenir de faire le mal. En effet, en soulignant les répercussions négatives d'un acte répréhensible, tant sur le plan individuel que collectif, il est possible d'éveiller la conscience morale de l'individu et de l'inciter à réfléchir sur les implications de ses actions. Cette démarche vise à responsabiliser la personne et à l'amener à prendre une décision éclairée, en mesurant les conséquences de ses actes avant de les commettre</w:t>
      </w:r>
      <w:r w:rsidRPr="00401959">
        <w:rPr>
          <w:rFonts w:eastAsia="Times New Roman" w:cstheme="minorHAnsi"/>
          <w:lang w:eastAsia="fr-FR"/>
        </w:rPr>
        <w:t>.</w:t>
      </w:r>
      <w:r w:rsidRPr="00401959">
        <w:rPr>
          <w:rStyle w:val="Appelnotedebasdep"/>
          <w:rFonts w:eastAsia="Times New Roman" w:cstheme="minorHAnsi"/>
          <w:lang w:eastAsia="fr-FR"/>
        </w:rPr>
        <w:footnoteReference w:id="81"/>
      </w:r>
    </w:p>
    <w:bookmarkEnd w:id="33"/>
    <w:p w14:paraId="4B32B2D2" w14:textId="77777777" w:rsidR="00567E57" w:rsidRPr="00401959" w:rsidRDefault="00567E57" w:rsidP="00DB0D10">
      <w:pPr>
        <w:spacing w:after="0" w:line="240" w:lineRule="auto"/>
        <w:jc w:val="both"/>
        <w:rPr>
          <w:rFonts w:eastAsia="Times New Roman" w:cstheme="minorHAnsi"/>
          <w:lang w:eastAsia="fr-FR"/>
        </w:rPr>
      </w:pPr>
    </w:p>
    <w:p w14:paraId="73030E8F" w14:textId="77777777" w:rsidR="00567E57" w:rsidRDefault="00567E57" w:rsidP="00DB0D10">
      <w:pPr>
        <w:spacing w:after="0" w:line="240" w:lineRule="auto"/>
        <w:jc w:val="both"/>
        <w:rPr>
          <w:rFonts w:eastAsia="Times New Roman" w:cstheme="minorHAnsi"/>
          <w:lang w:eastAsia="fr-FR"/>
        </w:rPr>
      </w:pPr>
    </w:p>
    <w:p w14:paraId="57526FD8" w14:textId="77777777" w:rsidR="00567E57" w:rsidRDefault="00567E57" w:rsidP="00DB0D10">
      <w:pPr>
        <w:spacing w:after="0" w:line="240" w:lineRule="auto"/>
        <w:jc w:val="both"/>
        <w:rPr>
          <w:rFonts w:eastAsia="Times New Roman" w:cstheme="minorHAnsi"/>
          <w:lang w:eastAsia="fr-FR"/>
        </w:rPr>
      </w:pPr>
    </w:p>
    <w:p w14:paraId="1099A0E4" w14:textId="77777777" w:rsidR="00265E65" w:rsidRDefault="00265E65" w:rsidP="00DB0D10">
      <w:pPr>
        <w:spacing w:after="0" w:line="240" w:lineRule="auto"/>
        <w:jc w:val="both"/>
        <w:rPr>
          <w:rFonts w:eastAsia="Times New Roman" w:cstheme="minorHAnsi"/>
          <w:lang w:eastAsia="fr-FR"/>
        </w:rPr>
      </w:pPr>
    </w:p>
    <w:p w14:paraId="4D753393" w14:textId="66BB8472" w:rsidR="00E32191" w:rsidRDefault="00E32191" w:rsidP="00E32191">
      <w:pPr>
        <w:spacing w:after="0" w:line="240" w:lineRule="auto"/>
        <w:jc w:val="right"/>
        <w:rPr>
          <w:rFonts w:eastAsia="Times New Roman" w:cstheme="minorHAnsi"/>
          <w:lang w:eastAsia="fr-FR"/>
        </w:rPr>
      </w:pPr>
      <w:proofErr w:type="spellStart"/>
      <w:r w:rsidRPr="00346C22">
        <w:rPr>
          <w:rFonts w:cs="KFGQPC Uthmanic Script HAFS"/>
          <w:color w:val="000000"/>
          <w:sz w:val="36"/>
          <w:szCs w:val="36"/>
          <w:shd w:val="clear" w:color="auto" w:fill="FFFFFF"/>
          <w:rtl/>
        </w:rPr>
        <w:t>فَطَوَّعَتۡ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نَفۡسُهُ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قَتۡلَ</w:t>
      </w:r>
      <w:proofErr w:type="spellEnd"/>
      <w:r w:rsidRPr="00346C22">
        <w:rPr>
          <w:rFonts w:cs="KFGQPC Uthmanic Script HAFS"/>
          <w:color w:val="000000"/>
          <w:sz w:val="36"/>
          <w:szCs w:val="36"/>
          <w:shd w:val="clear" w:color="auto" w:fill="FFFFFF"/>
          <w:rtl/>
        </w:rPr>
        <w:t xml:space="preserve"> أَخِيهِ </w:t>
      </w:r>
      <w:proofErr w:type="spellStart"/>
      <w:r w:rsidRPr="00346C22">
        <w:rPr>
          <w:rFonts w:cs="KFGQPC Uthmanic Script HAFS"/>
          <w:color w:val="000000"/>
          <w:sz w:val="36"/>
          <w:szCs w:val="36"/>
          <w:shd w:val="clear" w:color="auto" w:fill="FFFFFF"/>
          <w:rtl/>
        </w:rPr>
        <w:t>فَقَتَلَهُ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فَأَصۡبَحَ</w:t>
      </w:r>
      <w:proofErr w:type="spellEnd"/>
      <w:r w:rsidRPr="00346C22">
        <w:rPr>
          <w:rFonts w:cs="KFGQPC Uthmanic Script HAFS"/>
          <w:color w:val="000000"/>
          <w:sz w:val="36"/>
          <w:szCs w:val="36"/>
          <w:shd w:val="clear" w:color="auto" w:fill="FFFFFF"/>
          <w:rtl/>
        </w:rPr>
        <w:t xml:space="preserve"> مِنَ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لۡخَٰسِرِينَ</w:t>
      </w:r>
      <w:r w:rsidRPr="00346C22">
        <w:rPr>
          <w:rFonts w:cs="KFGQPC Uthmanic Script HAFS"/>
          <w:color w:val="000000"/>
          <w:sz w:val="36"/>
          <w:szCs w:val="36"/>
          <w:shd w:val="clear" w:color="auto" w:fill="FFFFFF"/>
          <w:rtl/>
        </w:rPr>
        <w:t>٣٠</w:t>
      </w:r>
    </w:p>
    <w:p w14:paraId="07DCAF52" w14:textId="77777777" w:rsidR="00E32191" w:rsidRDefault="00E32191" w:rsidP="00DB0D10">
      <w:pPr>
        <w:spacing w:after="0" w:line="240" w:lineRule="auto"/>
        <w:jc w:val="both"/>
        <w:rPr>
          <w:rFonts w:eastAsia="Times New Roman" w:cstheme="minorHAnsi"/>
          <w:lang w:eastAsia="fr-FR"/>
        </w:rPr>
      </w:pPr>
    </w:p>
    <w:p w14:paraId="70BE021F" w14:textId="77777777" w:rsidR="00567E57" w:rsidRDefault="00567E57" w:rsidP="00DB0D10">
      <w:pPr>
        <w:spacing w:after="0" w:line="240" w:lineRule="auto"/>
        <w:jc w:val="both"/>
        <w:rPr>
          <w:rFonts w:eastAsia="Times New Roman" w:cstheme="minorHAnsi"/>
          <w:lang w:eastAsia="fr-FR"/>
        </w:rPr>
      </w:pPr>
    </w:p>
    <w:p w14:paraId="4464616A" w14:textId="77777777" w:rsidR="00567E57" w:rsidRPr="00931BE1" w:rsidRDefault="00567E57" w:rsidP="00DB0D10">
      <w:pPr>
        <w:jc w:val="both"/>
        <w:rPr>
          <w:rFonts w:cstheme="minorHAnsi"/>
          <w:b/>
          <w:bCs/>
          <w:i/>
          <w:iCs/>
          <w:sz w:val="20"/>
          <w:szCs w:val="20"/>
        </w:rPr>
      </w:pPr>
      <w:r w:rsidRPr="000324AF">
        <w:rPr>
          <w:rFonts w:cstheme="minorHAnsi"/>
          <w:b/>
          <w:bCs/>
          <w:i/>
          <w:iCs/>
          <w:sz w:val="20"/>
          <w:szCs w:val="20"/>
        </w:rPr>
        <w:t>30- Son âme l’incita à tuer son frère. Il le tua donc et devint ainsi du nombre des perdants.</w:t>
      </w:r>
    </w:p>
    <w:p w14:paraId="59F9E69D" w14:textId="77777777" w:rsidR="00567E57" w:rsidRPr="00401959" w:rsidRDefault="00567E57" w:rsidP="00DB0D10">
      <w:pPr>
        <w:spacing w:after="0" w:line="240" w:lineRule="auto"/>
        <w:jc w:val="both"/>
        <w:rPr>
          <w:rFonts w:eastAsia="Times New Roman" w:cstheme="minorHAnsi"/>
          <w:lang w:eastAsia="fr-FR"/>
        </w:rPr>
      </w:pPr>
    </w:p>
    <w:p w14:paraId="6310FD55" w14:textId="77777777" w:rsidR="00567E57" w:rsidRPr="00696EC1" w:rsidRDefault="00567E57" w:rsidP="00DB0D10">
      <w:pPr>
        <w:spacing w:after="0" w:line="240" w:lineRule="auto"/>
        <w:jc w:val="both"/>
        <w:rPr>
          <w:rFonts w:eastAsia="Times New Roman" w:cstheme="minorHAnsi"/>
          <w:lang w:eastAsia="fr-FR"/>
        </w:rPr>
      </w:pPr>
      <w:r w:rsidRPr="00696EC1">
        <w:rPr>
          <w:rFonts w:eastAsia="Times New Roman" w:cstheme="minorHAnsi"/>
          <w:lang w:eastAsia="fr-FR"/>
        </w:rPr>
        <w:t>Le meurtre entraîne des conséquences néfastes à la fois pour le meurtrier et pour son entourage. Tout d'abord, le meurtrier doit faire face aux tourments de sa conscience, qui le hanteront probablement pour le reste de sa vie. De plus, il s'expose au châtiment divin, car le meurtre est considéré comme l'un des péchés les plus graves dans de nombreuses religions. Son acte déshonorera son nom et entachera sa réputation, le marquant à jamais comme un criminel aux yeux de la société.</w:t>
      </w:r>
    </w:p>
    <w:p w14:paraId="1DD3A017" w14:textId="77777777" w:rsidR="00567E57" w:rsidRPr="00401959" w:rsidRDefault="00567E57" w:rsidP="00DB0D10">
      <w:pPr>
        <w:spacing w:after="0" w:line="240" w:lineRule="auto"/>
        <w:jc w:val="both"/>
        <w:rPr>
          <w:rFonts w:eastAsia="Times New Roman" w:cstheme="minorHAnsi"/>
          <w:lang w:eastAsia="fr-FR"/>
        </w:rPr>
      </w:pPr>
      <w:r w:rsidRPr="00696EC1">
        <w:rPr>
          <w:rFonts w:eastAsia="Times New Roman" w:cstheme="minorHAnsi"/>
          <w:lang w:eastAsia="fr-FR"/>
        </w:rPr>
        <w:t>Au-delà des conséquences personnelles pour le meurtrier, le meurtre représente également une perte tragique pour la communauté. La victime, qui était un être humain unique et précieux, est brutalement arrachée à la vie, privant ainsi la société de son potentiel et de sa contribution. Cette perte est d'autant plus dévastatrice lorsque la victime laisse derrière elle une famille, qui se retrouve soudainement privée d'un être cher et, dans certains cas, de son principal soutien financier et émotionnel. Les enfants de la victime peuvent se retrouver orphelins, confrontés à un avenir incertain et à des défis émotion</w:t>
      </w:r>
      <w:r>
        <w:rPr>
          <w:rFonts w:eastAsia="Times New Roman" w:cstheme="minorHAnsi"/>
          <w:lang w:eastAsia="fr-FR"/>
        </w:rPr>
        <w:t>nels et matériels considérables</w:t>
      </w:r>
      <w:r w:rsidRPr="00401959">
        <w:rPr>
          <w:rFonts w:eastAsia="Times New Roman" w:cstheme="minorHAnsi"/>
          <w:lang w:eastAsia="fr-FR"/>
        </w:rPr>
        <w:t>.</w:t>
      </w:r>
      <w:r w:rsidRPr="00401959">
        <w:rPr>
          <w:rStyle w:val="Appelnotedebasdep"/>
          <w:rFonts w:eastAsia="Times New Roman" w:cstheme="minorHAnsi"/>
          <w:lang w:eastAsia="fr-FR"/>
        </w:rPr>
        <w:footnoteReference w:id="82"/>
      </w:r>
    </w:p>
    <w:p w14:paraId="5AB14FA5" w14:textId="77777777" w:rsidR="00567E57" w:rsidRPr="00401959" w:rsidRDefault="00567E57" w:rsidP="00DB0D10">
      <w:pPr>
        <w:spacing w:after="0" w:line="240" w:lineRule="auto"/>
        <w:jc w:val="both"/>
        <w:rPr>
          <w:rFonts w:eastAsia="Times New Roman" w:cstheme="minorHAnsi"/>
          <w:lang w:eastAsia="fr-FR"/>
        </w:rPr>
      </w:pPr>
    </w:p>
    <w:p w14:paraId="5F495D1C" w14:textId="77777777" w:rsidR="00567E57" w:rsidRDefault="00567E57" w:rsidP="00DB0D10">
      <w:pPr>
        <w:spacing w:after="0" w:line="240" w:lineRule="auto"/>
        <w:jc w:val="both"/>
        <w:rPr>
          <w:rFonts w:eastAsia="Times New Roman" w:cstheme="minorHAnsi"/>
          <w:lang w:eastAsia="fr-FR"/>
        </w:rPr>
      </w:pPr>
    </w:p>
    <w:p w14:paraId="1C85D1CB" w14:textId="77777777" w:rsidR="00567E57" w:rsidRDefault="00567E57" w:rsidP="00DB0D10">
      <w:pPr>
        <w:spacing w:after="0" w:line="240" w:lineRule="auto"/>
        <w:jc w:val="both"/>
        <w:rPr>
          <w:rFonts w:eastAsia="Times New Roman" w:cstheme="minorHAnsi"/>
          <w:lang w:eastAsia="fr-FR"/>
        </w:rPr>
      </w:pPr>
    </w:p>
    <w:p w14:paraId="19F03BD0" w14:textId="77777777" w:rsidR="00E32191" w:rsidRDefault="00E32191" w:rsidP="00DB0D10">
      <w:pPr>
        <w:spacing w:after="0" w:line="240" w:lineRule="auto"/>
        <w:jc w:val="both"/>
        <w:rPr>
          <w:rFonts w:eastAsia="Times New Roman" w:cstheme="minorHAnsi"/>
          <w:lang w:eastAsia="fr-FR"/>
        </w:rPr>
      </w:pPr>
    </w:p>
    <w:p w14:paraId="3D313131" w14:textId="77777777" w:rsidR="00E32191" w:rsidRDefault="00E32191" w:rsidP="00DB0D10">
      <w:pPr>
        <w:spacing w:after="0" w:line="240" w:lineRule="auto"/>
        <w:jc w:val="both"/>
        <w:rPr>
          <w:rFonts w:eastAsia="Times New Roman" w:cstheme="minorHAnsi"/>
          <w:lang w:eastAsia="fr-FR"/>
        </w:rPr>
      </w:pPr>
    </w:p>
    <w:p w14:paraId="5A5D2478" w14:textId="77777777" w:rsidR="00E32191" w:rsidRDefault="00E32191" w:rsidP="00DB0D10">
      <w:pPr>
        <w:spacing w:after="0" w:line="240" w:lineRule="auto"/>
        <w:jc w:val="both"/>
        <w:rPr>
          <w:rFonts w:eastAsia="Times New Roman" w:cstheme="minorHAnsi"/>
          <w:lang w:eastAsia="fr-FR"/>
        </w:rPr>
      </w:pPr>
    </w:p>
    <w:p w14:paraId="1B453D44" w14:textId="77777777" w:rsidR="00E32191" w:rsidRDefault="00E32191" w:rsidP="00DB0D10">
      <w:pPr>
        <w:spacing w:after="0" w:line="240" w:lineRule="auto"/>
        <w:jc w:val="both"/>
        <w:rPr>
          <w:rFonts w:eastAsia="Times New Roman" w:cstheme="minorHAnsi"/>
          <w:lang w:eastAsia="fr-FR"/>
        </w:rPr>
      </w:pPr>
    </w:p>
    <w:p w14:paraId="65B32C13" w14:textId="6AF8BC0E" w:rsidR="00E32191" w:rsidRDefault="00E32191" w:rsidP="00E32191">
      <w:pPr>
        <w:spacing w:after="0" w:line="240" w:lineRule="auto"/>
        <w:jc w:val="right"/>
        <w:rPr>
          <w:rFonts w:eastAsia="Times New Roman" w:cstheme="minorHAnsi"/>
          <w:lang w:eastAsia="fr-FR"/>
        </w:rPr>
      </w:pPr>
      <w:r w:rsidRPr="00346C22">
        <w:rPr>
          <w:rFonts w:cs="KFGQPC Uthmanic Script HAFS"/>
          <w:color w:val="000000"/>
          <w:sz w:val="36"/>
          <w:szCs w:val="36"/>
          <w:shd w:val="clear" w:color="auto" w:fill="FFFFFF"/>
          <w:rtl/>
        </w:rPr>
        <w:t xml:space="preserve">فَبَعَثَ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غُرَابٗا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يَبۡحَثُ</w:t>
      </w:r>
      <w:proofErr w:type="spellEnd"/>
      <w:r w:rsidRPr="00346C22">
        <w:rPr>
          <w:rFonts w:cs="KFGQPC Uthmanic Script HAFS"/>
          <w:color w:val="000000"/>
          <w:sz w:val="36"/>
          <w:szCs w:val="36"/>
          <w:shd w:val="clear" w:color="auto" w:fill="FFFFFF"/>
          <w:rtl/>
        </w:rPr>
        <w:t xml:space="preserve"> فِي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لۡأَرۡضِ</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لِيُرِيَهُ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كَيۡفَ</w:t>
      </w:r>
      <w:proofErr w:type="spellEnd"/>
      <w:r w:rsidRPr="00346C22">
        <w:rPr>
          <w:rFonts w:cs="KFGQPC Uthmanic Script HAFS"/>
          <w:color w:val="000000"/>
          <w:sz w:val="36"/>
          <w:szCs w:val="36"/>
          <w:shd w:val="clear" w:color="auto" w:fill="FFFFFF"/>
          <w:rtl/>
        </w:rPr>
        <w:t xml:space="preserve"> يُوَٰرِي </w:t>
      </w:r>
      <w:proofErr w:type="spellStart"/>
      <w:r w:rsidRPr="00346C22">
        <w:rPr>
          <w:rFonts w:cs="KFGQPC Uthmanic Script HAFS"/>
          <w:color w:val="000000"/>
          <w:sz w:val="36"/>
          <w:szCs w:val="36"/>
          <w:shd w:val="clear" w:color="auto" w:fill="FFFFFF"/>
          <w:rtl/>
        </w:rPr>
        <w:t>سَوۡءَةَ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أَخِيهِۚ</w:t>
      </w:r>
      <w:proofErr w:type="spellEnd"/>
      <w:r w:rsidRPr="00346C22">
        <w:rPr>
          <w:rFonts w:cs="KFGQPC Uthmanic Script HAFS"/>
          <w:color w:val="000000"/>
          <w:sz w:val="36"/>
          <w:szCs w:val="36"/>
          <w:shd w:val="clear" w:color="auto" w:fill="FFFFFF"/>
          <w:rtl/>
        </w:rPr>
        <w:t xml:space="preserve"> قَالَ </w:t>
      </w:r>
      <w:proofErr w:type="spellStart"/>
      <w:r w:rsidRPr="00346C22">
        <w:rPr>
          <w:rFonts w:cs="KFGQPC Uthmanic Script HAFS"/>
          <w:color w:val="000000"/>
          <w:sz w:val="36"/>
          <w:szCs w:val="36"/>
          <w:shd w:val="clear" w:color="auto" w:fill="FFFFFF"/>
          <w:rtl/>
        </w:rPr>
        <w:t>يَٰوَيۡلَتَىٰٓ</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أَعَجَزۡتُ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أَنۡ</w:t>
      </w:r>
      <w:proofErr w:type="spellEnd"/>
      <w:r w:rsidRPr="00346C22">
        <w:rPr>
          <w:rFonts w:cs="KFGQPC Uthmanic Script HAFS"/>
          <w:color w:val="000000"/>
          <w:sz w:val="36"/>
          <w:szCs w:val="36"/>
          <w:shd w:val="clear" w:color="auto" w:fill="FFFFFF"/>
          <w:rtl/>
        </w:rPr>
        <w:t xml:space="preserve"> أَكُونَ </w:t>
      </w:r>
      <w:proofErr w:type="spellStart"/>
      <w:r w:rsidRPr="00346C22">
        <w:rPr>
          <w:rFonts w:cs="KFGQPC Uthmanic Script HAFS"/>
          <w:color w:val="000000"/>
          <w:sz w:val="36"/>
          <w:szCs w:val="36"/>
          <w:shd w:val="clear" w:color="auto" w:fill="FFFFFF"/>
          <w:rtl/>
        </w:rPr>
        <w:t>مِثۡلَ</w:t>
      </w:r>
      <w:proofErr w:type="spellEnd"/>
      <w:r w:rsidRPr="00346C22">
        <w:rPr>
          <w:rFonts w:cs="KFGQPC Uthmanic Script HAFS"/>
          <w:color w:val="000000"/>
          <w:sz w:val="36"/>
          <w:szCs w:val="36"/>
          <w:shd w:val="clear" w:color="auto" w:fill="FFFFFF"/>
          <w:rtl/>
        </w:rPr>
        <w:t xml:space="preserve"> هَٰذَا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لۡغُرَابِ</w:t>
      </w:r>
      <w:proofErr w:type="spellEnd"/>
      <w:r w:rsidRPr="00346C22">
        <w:rPr>
          <w:rFonts w:cs="KFGQPC Uthmanic Script HAFS"/>
          <w:color w:val="000000"/>
          <w:sz w:val="36"/>
          <w:szCs w:val="36"/>
          <w:shd w:val="clear" w:color="auto" w:fill="FFFFFF"/>
          <w:rtl/>
        </w:rPr>
        <w:t xml:space="preserve"> فَأُوَٰرِيَ </w:t>
      </w:r>
      <w:proofErr w:type="spellStart"/>
      <w:r w:rsidRPr="00346C22">
        <w:rPr>
          <w:rFonts w:cs="KFGQPC Uthmanic Script HAFS"/>
          <w:color w:val="000000"/>
          <w:sz w:val="36"/>
          <w:szCs w:val="36"/>
          <w:shd w:val="clear" w:color="auto" w:fill="FFFFFF"/>
          <w:rtl/>
        </w:rPr>
        <w:t>سَوۡءَةَ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أَخِيۖ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فَأَصۡبَحَ</w:t>
      </w:r>
      <w:proofErr w:type="spellEnd"/>
      <w:r w:rsidRPr="00346C22">
        <w:rPr>
          <w:rFonts w:cs="KFGQPC Uthmanic Script HAFS"/>
          <w:color w:val="000000"/>
          <w:sz w:val="36"/>
          <w:szCs w:val="36"/>
          <w:shd w:val="clear" w:color="auto" w:fill="FFFFFF"/>
          <w:rtl/>
        </w:rPr>
        <w:t xml:space="preserve"> مِنَ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لنَّٰدِمِينَ</w:t>
      </w:r>
      <w:r w:rsidRPr="00346C22">
        <w:rPr>
          <w:rFonts w:cs="KFGQPC Uthmanic Script HAFS"/>
          <w:color w:val="000000"/>
          <w:sz w:val="36"/>
          <w:szCs w:val="36"/>
          <w:shd w:val="clear" w:color="auto" w:fill="FFFFFF"/>
          <w:rtl/>
        </w:rPr>
        <w:t>٣١</w:t>
      </w:r>
    </w:p>
    <w:p w14:paraId="3D40F4DB" w14:textId="77777777" w:rsidR="00E32191" w:rsidRDefault="00E32191" w:rsidP="00DB0D10">
      <w:pPr>
        <w:spacing w:after="0" w:line="240" w:lineRule="auto"/>
        <w:jc w:val="both"/>
        <w:rPr>
          <w:rFonts w:eastAsia="Times New Roman" w:cstheme="minorHAnsi"/>
          <w:lang w:eastAsia="fr-FR"/>
        </w:rPr>
      </w:pPr>
    </w:p>
    <w:p w14:paraId="7F9539ED" w14:textId="77777777" w:rsidR="00567E57" w:rsidRPr="00401959" w:rsidRDefault="00567E57" w:rsidP="00DB0D10">
      <w:pPr>
        <w:spacing w:after="0" w:line="240" w:lineRule="auto"/>
        <w:jc w:val="both"/>
        <w:rPr>
          <w:rFonts w:eastAsia="Times New Roman" w:cstheme="minorHAnsi"/>
          <w:lang w:eastAsia="fr-FR"/>
        </w:rPr>
      </w:pPr>
    </w:p>
    <w:p w14:paraId="1ADC43F1" w14:textId="77777777" w:rsidR="00567E57" w:rsidRDefault="00567E57" w:rsidP="00DB0D10">
      <w:pPr>
        <w:jc w:val="both"/>
        <w:rPr>
          <w:rFonts w:cstheme="minorHAnsi"/>
          <w:b/>
          <w:bCs/>
          <w:i/>
          <w:iCs/>
          <w:sz w:val="20"/>
          <w:szCs w:val="20"/>
        </w:rPr>
      </w:pPr>
      <w:r w:rsidRPr="000324AF">
        <w:rPr>
          <w:rFonts w:cstheme="minorHAnsi"/>
          <w:b/>
          <w:bCs/>
          <w:i/>
          <w:iCs/>
          <w:sz w:val="20"/>
          <w:szCs w:val="20"/>
        </w:rPr>
        <w:t>31- Puis Allah envoya un corbeau qui se mit à gratter la terre pour lui montrer comment ensevelir le cadavre de son frère. Il dit : « Malheur à moi ! Suis-je incapable d’être, comme ce corbeau, à même d’ensevelir le cadavre de mon frère ? » Il devint alors du nombre de ceux que ronge le remords.</w:t>
      </w:r>
    </w:p>
    <w:p w14:paraId="0F273E5C" w14:textId="77777777" w:rsidR="00567E57" w:rsidRPr="00931BE1" w:rsidRDefault="00567E57" w:rsidP="00DB0D10">
      <w:pPr>
        <w:jc w:val="both"/>
        <w:rPr>
          <w:rFonts w:cstheme="minorHAnsi"/>
          <w:b/>
          <w:bCs/>
          <w:i/>
          <w:iCs/>
          <w:sz w:val="20"/>
          <w:szCs w:val="20"/>
        </w:rPr>
      </w:pPr>
    </w:p>
    <w:p w14:paraId="6F8FFFAC" w14:textId="77777777" w:rsidR="00567E57" w:rsidRPr="001853D2" w:rsidRDefault="00567E57" w:rsidP="00DB0D10">
      <w:pPr>
        <w:jc w:val="both"/>
        <w:rPr>
          <w:rFonts w:cstheme="minorHAnsi"/>
        </w:rPr>
      </w:pPr>
      <w:r w:rsidRPr="001853D2">
        <w:rPr>
          <w:rFonts w:cstheme="minorHAnsi"/>
        </w:rPr>
        <w:t>1- Selon certaines traditions islamiques, lorsque Caïn a tué son frère Abel, il a abandonné son corps dans le désert, ne sachant pas quoi en faire. Peu de temps après, des prédateurs se sont approchés du cadavre, mais Caïn l'a porté pendant un certain temps pour tenter de le protéger. Cependant, des oiseaux charognards ont fini par encercler le corps, attendant l'occasion de s'en nourrir. C'est alors que Dieu envoya un corbeau qui a enterré le cadavre d'un autre corbeau  dans le sol, enseignant ainsi à Caïn comment inhumer les morts.</w:t>
      </w:r>
    </w:p>
    <w:p w14:paraId="025068CB" w14:textId="4E02B191" w:rsidR="00567E57" w:rsidRPr="001853D2" w:rsidRDefault="00567E57" w:rsidP="00DB0D10">
      <w:pPr>
        <w:jc w:val="both"/>
        <w:rPr>
          <w:rFonts w:cstheme="minorHAnsi"/>
        </w:rPr>
      </w:pPr>
      <w:r w:rsidRPr="001853D2">
        <w:rPr>
          <w:rFonts w:cstheme="minorHAnsi"/>
        </w:rPr>
        <w:t>2-</w:t>
      </w:r>
      <w:r w:rsidR="003835AE">
        <w:rPr>
          <w:rFonts w:cstheme="minorHAnsi"/>
        </w:rPr>
        <w:t> </w:t>
      </w:r>
      <w:r w:rsidRPr="001853D2">
        <w:rPr>
          <w:rFonts w:cstheme="minorHAnsi"/>
        </w:rPr>
        <w:t xml:space="preserve">Le regret de Caïn pouvait avoir plusieurs origines : la peur que ses parents découvrent l'odeur du cadavre et le blâment, la culpabilité d'avoir porté le corps pendant un moment sans l'avoir enterré, ou simplement le malaise et les tourments de conscience qui suivent généralement tout acte </w:t>
      </w:r>
      <w:r w:rsidRPr="001853D2">
        <w:rPr>
          <w:rFonts w:cstheme="minorHAnsi"/>
        </w:rPr>
        <w:lastRenderedPageBreak/>
        <w:t>répréhensible. Cependant, le verset susmentionné ne fait pas état d'une éventuelle repentance et d'un pardon accordé à Caïn, ni de son retour vers Dieu.</w:t>
      </w:r>
    </w:p>
    <w:p w14:paraId="61D0D83C" w14:textId="644CF84E" w:rsidR="00567E57" w:rsidRPr="00401959" w:rsidRDefault="00567E57" w:rsidP="00DB0D10">
      <w:pPr>
        <w:jc w:val="both"/>
        <w:rPr>
          <w:rFonts w:cstheme="minorHAnsi"/>
        </w:rPr>
      </w:pPr>
      <w:r w:rsidRPr="001853D2">
        <w:rPr>
          <w:rFonts w:cstheme="minorHAnsi"/>
        </w:rPr>
        <w:t>3-</w:t>
      </w:r>
      <w:r w:rsidR="003835AE">
        <w:rPr>
          <w:rFonts w:cstheme="minorHAnsi"/>
        </w:rPr>
        <w:t> </w:t>
      </w:r>
      <w:r w:rsidRPr="001853D2">
        <w:rPr>
          <w:rFonts w:cstheme="minorHAnsi"/>
        </w:rPr>
        <w:t>Un récit r</w:t>
      </w:r>
      <w:r w:rsidR="00265E65">
        <w:rPr>
          <w:rFonts w:cstheme="minorHAnsi"/>
        </w:rPr>
        <w:t>a</w:t>
      </w:r>
      <w:r w:rsidRPr="001853D2">
        <w:rPr>
          <w:rFonts w:cstheme="minorHAnsi"/>
        </w:rPr>
        <w:t>pporté du Prophète Mohammad (</w:t>
      </w:r>
      <w:r w:rsidR="00265E65">
        <w:rPr>
          <w:rFonts w:cstheme="minorHAnsi"/>
        </w:rPr>
        <w:t>s</w:t>
      </w:r>
      <w:r w:rsidRPr="001853D2">
        <w:rPr>
          <w:rFonts w:cstheme="minorHAnsi"/>
        </w:rPr>
        <w:t>) indique que chaque fois qu'un homme est tué injustement, une part de responsabilité incombe à Caïn, car c'est lui qui a instauré la sinistre tra</w:t>
      </w:r>
      <w:r>
        <w:rPr>
          <w:rFonts w:cstheme="minorHAnsi"/>
        </w:rPr>
        <w:t>dition du meurtre dans le monde</w:t>
      </w:r>
      <w:r w:rsidRPr="00401959">
        <w:rPr>
          <w:rFonts w:cstheme="minorHAnsi"/>
        </w:rPr>
        <w:t>.</w:t>
      </w:r>
      <w:r w:rsidRPr="00401959">
        <w:rPr>
          <w:rStyle w:val="Appelnotedebasdep"/>
          <w:rFonts w:cstheme="minorHAnsi"/>
        </w:rPr>
        <w:footnoteReference w:id="83"/>
      </w:r>
      <w:r w:rsidRPr="00401959">
        <w:rPr>
          <w:rFonts w:cstheme="minorHAnsi"/>
        </w:rPr>
        <w:t xml:space="preserve"> </w:t>
      </w:r>
      <w:r w:rsidRPr="00401959">
        <w:rPr>
          <w:rStyle w:val="Appelnotedebasdep"/>
          <w:rFonts w:cstheme="minorHAnsi"/>
        </w:rPr>
        <w:footnoteReference w:id="84"/>
      </w:r>
    </w:p>
    <w:p w14:paraId="24046140" w14:textId="77777777" w:rsidR="00567E57" w:rsidRDefault="00567E57" w:rsidP="00DB0D10">
      <w:pPr>
        <w:jc w:val="both"/>
        <w:rPr>
          <w:rFonts w:cstheme="minorHAnsi"/>
        </w:rPr>
      </w:pPr>
    </w:p>
    <w:p w14:paraId="57138A7F" w14:textId="77777777" w:rsidR="00265E65" w:rsidRDefault="00265E65" w:rsidP="00DB0D10">
      <w:pPr>
        <w:jc w:val="both"/>
        <w:rPr>
          <w:rFonts w:cstheme="minorHAnsi"/>
        </w:rPr>
      </w:pPr>
    </w:p>
    <w:p w14:paraId="23B51776" w14:textId="77777777" w:rsidR="00265E65" w:rsidRDefault="00265E65" w:rsidP="00DB0D10">
      <w:pPr>
        <w:jc w:val="both"/>
        <w:rPr>
          <w:rFonts w:cstheme="minorHAnsi"/>
        </w:rPr>
      </w:pPr>
    </w:p>
    <w:p w14:paraId="4328D0D0" w14:textId="29C680C3" w:rsidR="00E32191" w:rsidRDefault="00E32191" w:rsidP="00E32191">
      <w:pPr>
        <w:jc w:val="right"/>
        <w:rPr>
          <w:rFonts w:cstheme="minorHAnsi"/>
        </w:rPr>
      </w:pPr>
      <w:proofErr w:type="spellStart"/>
      <w:r w:rsidRPr="00346C22">
        <w:rPr>
          <w:rFonts w:cs="KFGQPC Uthmanic Script HAFS"/>
          <w:color w:val="000000"/>
          <w:sz w:val="36"/>
          <w:szCs w:val="36"/>
          <w:shd w:val="clear" w:color="auto" w:fill="FFFFFF"/>
          <w:rtl/>
        </w:rPr>
        <w:t>مِنۡ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أَجۡلِ</w:t>
      </w:r>
      <w:proofErr w:type="spellEnd"/>
      <w:r w:rsidRPr="00346C22">
        <w:rPr>
          <w:rFonts w:cs="KFGQPC Uthmanic Script HAFS"/>
          <w:color w:val="000000"/>
          <w:sz w:val="36"/>
          <w:szCs w:val="36"/>
          <w:shd w:val="clear" w:color="auto" w:fill="FFFFFF"/>
          <w:rtl/>
        </w:rPr>
        <w:t xml:space="preserve"> ذَٰلِكَ </w:t>
      </w:r>
      <w:proofErr w:type="spellStart"/>
      <w:r w:rsidRPr="00346C22">
        <w:rPr>
          <w:rFonts w:cs="KFGQPC Uthmanic Script HAFS"/>
          <w:color w:val="000000"/>
          <w:sz w:val="36"/>
          <w:szCs w:val="36"/>
          <w:shd w:val="clear" w:color="auto" w:fill="FFFFFF"/>
          <w:rtl/>
        </w:rPr>
        <w:t>كَتَبۡنَا</w:t>
      </w:r>
      <w:proofErr w:type="spellEnd"/>
      <w:r w:rsidRPr="00346C22">
        <w:rPr>
          <w:rFonts w:cs="KFGQPC Uthmanic Script HAFS"/>
          <w:color w:val="000000"/>
          <w:sz w:val="36"/>
          <w:szCs w:val="36"/>
          <w:shd w:val="clear" w:color="auto" w:fill="FFFFFF"/>
          <w:rtl/>
        </w:rPr>
        <w:t xml:space="preserve"> عَلَىٰ </w:t>
      </w:r>
      <w:proofErr w:type="spellStart"/>
      <w:r w:rsidRPr="00346C22">
        <w:rPr>
          <w:rFonts w:cs="KFGQPC Uthmanic Script HAFS"/>
          <w:color w:val="000000"/>
          <w:sz w:val="36"/>
          <w:szCs w:val="36"/>
          <w:shd w:val="clear" w:color="auto" w:fill="FFFFFF"/>
          <w:rtl/>
        </w:rPr>
        <w:t>بَنِيٓ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إِسۡرَٰٓءِيلَ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أَنَّهُ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مَن قَتَلَ </w:t>
      </w:r>
      <w:proofErr w:type="spellStart"/>
      <w:r w:rsidRPr="00346C22">
        <w:rPr>
          <w:rFonts w:cs="KFGQPC Uthmanic Script HAFS"/>
          <w:color w:val="000000"/>
          <w:sz w:val="36"/>
          <w:szCs w:val="36"/>
          <w:shd w:val="clear" w:color="auto" w:fill="FFFFFF"/>
          <w:rtl/>
        </w:rPr>
        <w:t>نَفۡسَۢا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بِغَيۡرِ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نَفۡسٍ</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w:t>
      </w:r>
      <w:proofErr w:type="spellEnd"/>
      <w:r w:rsidRPr="00346C22">
        <w:rPr>
          <w:rFonts w:cs="KFGQPC Uthmanic Script HAFS"/>
          <w:color w:val="000000"/>
          <w:sz w:val="36"/>
          <w:szCs w:val="36"/>
          <w:shd w:val="clear" w:color="auto" w:fill="FFFFFF"/>
          <w:rtl/>
        </w:rPr>
        <w:t xml:space="preserve"> فَسَادٖ فِي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لۡأَرۡضِ</w:t>
      </w:r>
      <w:proofErr w:type="spellEnd"/>
      <w:r w:rsidRPr="00346C22">
        <w:rPr>
          <w:rFonts w:cs="KFGQPC Uthmanic Script HAFS"/>
          <w:color w:val="000000"/>
          <w:sz w:val="36"/>
          <w:szCs w:val="36"/>
          <w:shd w:val="clear" w:color="auto" w:fill="FFFFFF"/>
          <w:rtl/>
        </w:rPr>
        <w:t xml:space="preserve"> فَكَأَنَّمَا قَتَلَ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لنَّاسَ</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جَمِيعٗا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وَمَنۡ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أَحۡيَاهَا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فَكَأَنَّمَآ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أَحۡيَا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لنَّاسَ</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جَمِيعٗاۚ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وَلَقَدۡ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جَآءَتۡهُمۡ</w:t>
      </w:r>
      <w:proofErr w:type="spellEnd"/>
      <w:r w:rsidRPr="00346C22">
        <w:rPr>
          <w:rFonts w:cs="KFGQPC Uthmanic Script HAFS"/>
          <w:color w:val="000000"/>
          <w:sz w:val="36"/>
          <w:szCs w:val="36"/>
          <w:shd w:val="clear" w:color="auto" w:fill="FFFFFF"/>
          <w:rtl/>
        </w:rPr>
        <w:t xml:space="preserve"> رُسُلُنَا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لۡبَيِّنَٰتِ</w:t>
      </w:r>
      <w:proofErr w:type="spellEnd"/>
      <w:r w:rsidRPr="00346C22">
        <w:rPr>
          <w:rFonts w:cs="KFGQPC Uthmanic Script HAFS"/>
          <w:color w:val="000000"/>
          <w:sz w:val="36"/>
          <w:szCs w:val="36"/>
          <w:shd w:val="clear" w:color="auto" w:fill="FFFFFF"/>
          <w:rtl/>
        </w:rPr>
        <w:t xml:space="preserve"> ثُمَّ إِنَّ </w:t>
      </w:r>
      <w:proofErr w:type="spellStart"/>
      <w:r w:rsidRPr="00346C22">
        <w:rPr>
          <w:rFonts w:cs="KFGQPC Uthmanic Script HAFS"/>
          <w:color w:val="000000"/>
          <w:sz w:val="36"/>
          <w:szCs w:val="36"/>
          <w:shd w:val="clear" w:color="auto" w:fill="FFFFFF"/>
          <w:rtl/>
        </w:rPr>
        <w:t>كَثِيرٗا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w:t>
      </w:r>
      <w:r w:rsidRPr="00346C22">
        <w:rPr>
          <w:rFonts w:cs="KFGQPC Uthmanic Script HAFS" w:hint="eastAsia"/>
          <w:color w:val="000000"/>
          <w:sz w:val="36"/>
          <w:szCs w:val="36"/>
          <w:shd w:val="clear" w:color="auto" w:fill="FFFFFF"/>
          <w:rtl/>
        </w:rPr>
        <w:t>ِنۡهُم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بَعۡدَ</w:t>
      </w:r>
      <w:proofErr w:type="spellEnd"/>
      <w:r w:rsidRPr="00346C22">
        <w:rPr>
          <w:rFonts w:cs="KFGQPC Uthmanic Script HAFS"/>
          <w:color w:val="000000"/>
          <w:sz w:val="36"/>
          <w:szCs w:val="36"/>
          <w:shd w:val="clear" w:color="auto" w:fill="FFFFFF"/>
          <w:rtl/>
        </w:rPr>
        <w:t xml:space="preserve"> ذَٰلِكَ فِي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لۡأَرۡضِ</w:t>
      </w:r>
      <w:proofErr w:type="spellEnd"/>
      <w:r w:rsidRPr="00346C22">
        <w:rPr>
          <w:rFonts w:cs="KFGQPC Uthmanic Script HAFS"/>
          <w:color w:val="000000"/>
          <w:sz w:val="36"/>
          <w:szCs w:val="36"/>
          <w:shd w:val="clear" w:color="auto" w:fill="FFFFFF"/>
          <w:rtl/>
        </w:rPr>
        <w:t xml:space="preserve"> لَمُسۡرِفُونَ٣٢</w:t>
      </w:r>
    </w:p>
    <w:p w14:paraId="0DCFB4FA" w14:textId="77777777" w:rsidR="00E32191" w:rsidRDefault="00E32191" w:rsidP="00DB0D10">
      <w:pPr>
        <w:jc w:val="both"/>
        <w:rPr>
          <w:rFonts w:cstheme="minorHAnsi"/>
        </w:rPr>
      </w:pPr>
    </w:p>
    <w:p w14:paraId="7551BDDD" w14:textId="77777777" w:rsidR="00567E57" w:rsidRPr="000324AF" w:rsidRDefault="00567E57" w:rsidP="00DB0D10">
      <w:pPr>
        <w:jc w:val="both"/>
        <w:rPr>
          <w:rFonts w:cstheme="minorHAnsi"/>
          <w:b/>
          <w:bCs/>
          <w:i/>
          <w:iCs/>
          <w:sz w:val="20"/>
          <w:szCs w:val="20"/>
        </w:rPr>
      </w:pPr>
      <w:r w:rsidRPr="00AC55AD">
        <w:rPr>
          <w:rFonts w:cstheme="minorHAnsi"/>
          <w:b/>
          <w:bCs/>
          <w:i/>
          <w:iCs/>
          <w:sz w:val="20"/>
          <w:szCs w:val="20"/>
        </w:rPr>
        <w:t>32</w:t>
      </w:r>
      <w:r w:rsidRPr="000324AF">
        <w:rPr>
          <w:rFonts w:cstheme="minorHAnsi"/>
          <w:b/>
          <w:bCs/>
          <w:i/>
          <w:iCs/>
          <w:sz w:val="20"/>
          <w:szCs w:val="20"/>
        </w:rPr>
        <w:t>- C’est pourquoi Nous avons prescrit pour les Enfants d’Israël que quiconque tuerait une personne non coupable d’un meurtre ou d’une corruption sur la terre, c’est comme s’il avait tué tous les hommes. Et quiconque lui fait don de la vie, c’est comme s’il faisait don de la vie à tous les hommes. En effet Nos messagers sont venus à eux avec les preuves. Et puis voilà, qu’en dépit de cela, beaucoup d’entre eux se mettent à commettre des excès sur la terre.</w:t>
      </w:r>
    </w:p>
    <w:p w14:paraId="5BEDC9BC" w14:textId="77777777" w:rsidR="00567E57" w:rsidRPr="00401959" w:rsidRDefault="00567E57" w:rsidP="00DB0D10">
      <w:pPr>
        <w:jc w:val="both"/>
        <w:rPr>
          <w:rFonts w:cstheme="minorHAnsi"/>
        </w:rPr>
      </w:pPr>
    </w:p>
    <w:p w14:paraId="4C611447" w14:textId="77777777" w:rsidR="00567E57" w:rsidRPr="003335C1" w:rsidRDefault="00567E57" w:rsidP="00DB0D10">
      <w:pPr>
        <w:jc w:val="both"/>
        <w:rPr>
          <w:rFonts w:cstheme="minorHAnsi"/>
        </w:rPr>
      </w:pPr>
      <w:r w:rsidRPr="003335C1">
        <w:rPr>
          <w:rFonts w:cstheme="minorHAnsi"/>
        </w:rPr>
        <w:t>1- Tuer un être humain, c'est comme tuer toute l'humanité, et cela pour deux raisons. Premièrement, si quelqu'un se salit les mains avec du sang innocent, cela signifie qu'il est prêt à tuer une autre personne. Deuxièmement, la société humaine forme une unité dont les membres sont comme ceux d'un même corps. Ainsi, si l'un des membres subit un préjudice, son effet se fera également sentir chez les autres. La perte d'un membre porte un coup à l'ensemble de la société humaine et la prive d'une nouvelle génération.</w:t>
      </w:r>
    </w:p>
    <w:p w14:paraId="4353BF9C" w14:textId="77777777" w:rsidR="00567E57" w:rsidRPr="00401959" w:rsidRDefault="00567E57" w:rsidP="00DB0D10">
      <w:pPr>
        <w:jc w:val="both"/>
        <w:rPr>
          <w:rFonts w:cstheme="minorHAnsi"/>
        </w:rPr>
      </w:pPr>
      <w:r w:rsidRPr="003335C1">
        <w:rPr>
          <w:rFonts w:cstheme="minorHAnsi"/>
        </w:rPr>
        <w:t>2- Sauver une personne, c'est comme sauver l'humanité tout entière, et ce pour deux raisons. Tout d'abord, celui qui sauve une personne de la mort par altruisme et affection humaine est en réalité prêt à sauver n'importe quel autre être humain, car il est animé par le désir de sauver des innocents. Ensuite, le fait de sauver une personne entraîne la renaissance d'autres membres du corps de la société humaine, car chaque individu contribue à la construction du grand édifice humain par sa simple existe</w:t>
      </w:r>
      <w:r>
        <w:rPr>
          <w:rFonts w:cstheme="minorHAnsi"/>
        </w:rPr>
        <w:t>nce</w:t>
      </w:r>
      <w:r w:rsidRPr="00401959">
        <w:rPr>
          <w:rFonts w:cstheme="minorHAnsi"/>
        </w:rPr>
        <w:t>.</w:t>
      </w:r>
    </w:p>
    <w:p w14:paraId="7EEA9903" w14:textId="7F3B9FB1" w:rsidR="00567E57" w:rsidRPr="00401959" w:rsidRDefault="00567E57" w:rsidP="00DB0D10">
      <w:pPr>
        <w:jc w:val="both"/>
        <w:rPr>
          <w:rFonts w:cstheme="minorHAnsi"/>
        </w:rPr>
      </w:pPr>
      <w:r w:rsidRPr="00401959">
        <w:rPr>
          <w:rFonts w:cstheme="minorHAnsi"/>
        </w:rPr>
        <w:t xml:space="preserve">3- </w:t>
      </w:r>
      <w:r w:rsidRPr="003335C1">
        <w:rPr>
          <w:rFonts w:cstheme="minorHAnsi"/>
        </w:rPr>
        <w:t xml:space="preserve">De nombreux récits des Imams infaillibles (a) rapportent que l'interprétation du verset ci-dessus fait référence à la vie et à la mort spirituelles. Cela signifie qu'une personne peut « donner la vie » en guidant les autres par ses conseils, ou « causer la mort » en les égarant. Ainsi, celui qui guide un individu, c'est comme s'il avait guidé l'humanité tout entière, tandis que celui qui induit quelqu'un en erreur, c'est comme s'il avait égaré toute la société. Ces récits capturent l'essence même du Coran, en élargissant la notion de « vie » pour y inclure à la fois la vie matérielle et spirituelle. Cette idée est </w:t>
      </w:r>
      <w:r w:rsidRPr="003335C1">
        <w:rPr>
          <w:rFonts w:cstheme="minorHAnsi"/>
        </w:rPr>
        <w:lastRenderedPageBreak/>
        <w:t xml:space="preserve">également soutenue par certains versets du Coran, où les enseignements des </w:t>
      </w:r>
      <w:r w:rsidR="00294BCA">
        <w:rPr>
          <w:rFonts w:cstheme="minorHAnsi"/>
        </w:rPr>
        <w:t>P</w:t>
      </w:r>
      <w:r w:rsidRPr="003335C1">
        <w:rPr>
          <w:rFonts w:cstheme="minorHAnsi"/>
        </w:rPr>
        <w:t xml:space="preserve">rophètes </w:t>
      </w:r>
      <w:r w:rsidR="00294BCA">
        <w:rPr>
          <w:rFonts w:cstheme="minorHAnsi"/>
        </w:rPr>
        <w:t xml:space="preserve">(a) </w:t>
      </w:r>
      <w:r w:rsidRPr="003335C1">
        <w:rPr>
          <w:rFonts w:cstheme="minorHAnsi"/>
        </w:rPr>
        <w:t xml:space="preserve">sont </w:t>
      </w:r>
      <w:r>
        <w:rPr>
          <w:rFonts w:cstheme="minorHAnsi"/>
        </w:rPr>
        <w:t>décrits comme un appel à la vie</w:t>
      </w:r>
      <w:r w:rsidRPr="00401959">
        <w:rPr>
          <w:rFonts w:cstheme="minorHAnsi"/>
        </w:rPr>
        <w:t>.</w:t>
      </w:r>
      <w:r w:rsidRPr="00401959">
        <w:rPr>
          <w:rStyle w:val="Appelnotedebasdep"/>
          <w:rFonts w:cstheme="minorHAnsi"/>
        </w:rPr>
        <w:footnoteReference w:id="85"/>
      </w:r>
    </w:p>
    <w:p w14:paraId="08FD0406" w14:textId="77777777" w:rsidR="00567E57" w:rsidRPr="00401959" w:rsidRDefault="00567E57" w:rsidP="00DB0D10">
      <w:pPr>
        <w:jc w:val="both"/>
        <w:rPr>
          <w:rFonts w:cstheme="minorHAnsi"/>
        </w:rPr>
      </w:pPr>
    </w:p>
    <w:p w14:paraId="6D901E70" w14:textId="77777777" w:rsidR="00567E57" w:rsidRDefault="00567E57" w:rsidP="00DB0D10">
      <w:pPr>
        <w:jc w:val="both"/>
        <w:rPr>
          <w:rFonts w:cstheme="minorHAnsi"/>
        </w:rPr>
      </w:pPr>
    </w:p>
    <w:p w14:paraId="4CEC9ABC" w14:textId="77777777" w:rsidR="00265E65" w:rsidRDefault="00265E65" w:rsidP="00DB0D10">
      <w:pPr>
        <w:jc w:val="both"/>
        <w:rPr>
          <w:rFonts w:cstheme="minorHAnsi"/>
        </w:rPr>
      </w:pPr>
    </w:p>
    <w:p w14:paraId="4DF15AA4" w14:textId="4576A44B" w:rsidR="00E32191" w:rsidRDefault="00E32191" w:rsidP="00E32191">
      <w:pPr>
        <w:jc w:val="right"/>
        <w:rPr>
          <w:rFonts w:cstheme="minorHAnsi"/>
        </w:rPr>
      </w:pPr>
      <w:r w:rsidRPr="00346C22">
        <w:rPr>
          <w:rFonts w:cs="KFGQPC Uthmanic Script HAFS"/>
          <w:color w:val="000000"/>
          <w:sz w:val="36"/>
          <w:szCs w:val="36"/>
          <w:shd w:val="clear" w:color="auto" w:fill="FFFFFF"/>
          <w:rtl/>
        </w:rPr>
        <w:t xml:space="preserve">إِنَّمَا </w:t>
      </w:r>
      <w:proofErr w:type="spellStart"/>
      <w:r w:rsidRPr="00346C22">
        <w:rPr>
          <w:rFonts w:cs="KFGQPC Uthmanic Script HAFS"/>
          <w:color w:val="000000"/>
          <w:sz w:val="36"/>
          <w:szCs w:val="36"/>
          <w:shd w:val="clear" w:color="auto" w:fill="FFFFFF"/>
          <w:rtl/>
        </w:rPr>
        <w:t>جَزَٰٓؤُاْ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يُحَارِبُونَ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وَرَسُولَهُ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وَيَسۡعَوۡنَ</w:t>
      </w:r>
      <w:proofErr w:type="spellEnd"/>
      <w:r w:rsidRPr="00346C22">
        <w:rPr>
          <w:rFonts w:cs="KFGQPC Uthmanic Script HAFS"/>
          <w:color w:val="000000"/>
          <w:sz w:val="36"/>
          <w:szCs w:val="36"/>
          <w:shd w:val="clear" w:color="auto" w:fill="FFFFFF"/>
          <w:rtl/>
        </w:rPr>
        <w:t xml:space="preserve"> فِي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لۡأَرۡضِ</w:t>
      </w:r>
      <w:proofErr w:type="spellEnd"/>
      <w:r w:rsidRPr="00346C22">
        <w:rPr>
          <w:rFonts w:cs="KFGQPC Uthmanic Script HAFS"/>
          <w:color w:val="000000"/>
          <w:sz w:val="36"/>
          <w:szCs w:val="36"/>
          <w:shd w:val="clear" w:color="auto" w:fill="FFFFFF"/>
          <w:rtl/>
        </w:rPr>
        <w:t xml:space="preserve"> فَسَادًا أَن </w:t>
      </w:r>
      <w:proofErr w:type="spellStart"/>
      <w:r w:rsidRPr="00346C22">
        <w:rPr>
          <w:rFonts w:cs="KFGQPC Uthmanic Script HAFS"/>
          <w:color w:val="000000"/>
          <w:sz w:val="36"/>
          <w:szCs w:val="36"/>
          <w:shd w:val="clear" w:color="auto" w:fill="FFFFFF"/>
          <w:rtl/>
        </w:rPr>
        <w:t>يُقَتَّلُوٓاْ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يُصَلَّبُوٓاْ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w:t>
      </w:r>
      <w:proofErr w:type="spellEnd"/>
      <w:r w:rsidRPr="00346C22">
        <w:rPr>
          <w:rFonts w:cs="KFGQPC Uthmanic Script HAFS"/>
          <w:color w:val="000000"/>
          <w:sz w:val="36"/>
          <w:szCs w:val="36"/>
          <w:shd w:val="clear" w:color="auto" w:fill="FFFFFF"/>
          <w:rtl/>
        </w:rPr>
        <w:t xml:space="preserve"> تُقَطَّعَ </w:t>
      </w:r>
      <w:proofErr w:type="spellStart"/>
      <w:r w:rsidRPr="00346C22">
        <w:rPr>
          <w:rFonts w:cs="KFGQPC Uthmanic Script HAFS"/>
          <w:color w:val="000000"/>
          <w:sz w:val="36"/>
          <w:szCs w:val="36"/>
          <w:shd w:val="clear" w:color="auto" w:fill="FFFFFF"/>
          <w:rtl/>
        </w:rPr>
        <w:t>أَيۡدِيهِمۡ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وَأَرۡجُلُهُم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w:t>
      </w:r>
      <w:proofErr w:type="spellEnd"/>
      <w:r w:rsidRPr="00346C22">
        <w:rPr>
          <w:rFonts w:cs="KFGQPC Uthmanic Script HAFS"/>
          <w:color w:val="000000"/>
          <w:sz w:val="36"/>
          <w:szCs w:val="36"/>
          <w:shd w:val="clear" w:color="auto" w:fill="FFFFFF"/>
          <w:rtl/>
        </w:rPr>
        <w:t xml:space="preserve"> خِلَٰفٍ </w:t>
      </w:r>
      <w:proofErr w:type="spellStart"/>
      <w:r w:rsidRPr="00346C22">
        <w:rPr>
          <w:rFonts w:cs="KFGQPC Uthmanic Script HAFS"/>
          <w:color w:val="000000"/>
          <w:sz w:val="36"/>
          <w:szCs w:val="36"/>
          <w:shd w:val="clear" w:color="auto" w:fill="FFFFFF"/>
          <w:rtl/>
        </w:rPr>
        <w:t>أَوۡ</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يُنفَوۡاْ</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لۡأَرۡضِۚ</w:t>
      </w:r>
      <w:proofErr w:type="spellEnd"/>
      <w:r w:rsidRPr="00346C22">
        <w:rPr>
          <w:rFonts w:cs="KFGQPC Uthmanic Script HAFS"/>
          <w:color w:val="000000"/>
          <w:sz w:val="36"/>
          <w:szCs w:val="36"/>
          <w:shd w:val="clear" w:color="auto" w:fill="FFFFFF"/>
          <w:rtl/>
        </w:rPr>
        <w:t xml:space="preserve"> ذَٰلِكَ </w:t>
      </w:r>
      <w:proofErr w:type="spellStart"/>
      <w:r w:rsidRPr="00346C22">
        <w:rPr>
          <w:rFonts w:cs="KFGQPC Uthmanic Script HAFS"/>
          <w:color w:val="000000"/>
          <w:sz w:val="36"/>
          <w:szCs w:val="36"/>
          <w:shd w:val="clear" w:color="auto" w:fill="FFFFFF"/>
          <w:rtl/>
        </w:rPr>
        <w:t>لَهُمۡ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خِزۡي</w:t>
      </w:r>
      <w:proofErr w:type="spellEnd"/>
      <w:r w:rsidRPr="00346C22">
        <w:rPr>
          <w:rFonts w:cs="KFGQPC Uthmanic Script HAFS"/>
          <w:color w:val="000000"/>
          <w:sz w:val="36"/>
          <w:szCs w:val="36"/>
          <w:shd w:val="clear" w:color="auto" w:fill="FFFFFF"/>
          <w:rtl/>
        </w:rPr>
        <w:t xml:space="preserve">ٞ فِي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لدُّنۡيَاۖ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وَلَهُمۡ</w:t>
      </w:r>
      <w:proofErr w:type="spellEnd"/>
      <w:r w:rsidRPr="00346C22">
        <w:rPr>
          <w:rFonts w:cs="KFGQPC Uthmanic Script HAFS"/>
          <w:color w:val="000000"/>
          <w:sz w:val="36"/>
          <w:szCs w:val="36"/>
          <w:shd w:val="clear" w:color="auto" w:fill="FFFFFF"/>
          <w:rtl/>
        </w:rPr>
        <w:t xml:space="preserve"> فِي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لۡأٓخِرَةِ</w:t>
      </w:r>
      <w:proofErr w:type="spellEnd"/>
      <w:r w:rsidRPr="00346C22">
        <w:rPr>
          <w:rFonts w:cs="KFGQPC Uthmanic Script HAFS"/>
          <w:color w:val="000000"/>
          <w:sz w:val="36"/>
          <w:szCs w:val="36"/>
          <w:shd w:val="clear" w:color="auto" w:fill="FFFFFF"/>
          <w:rtl/>
        </w:rPr>
        <w:t xml:space="preserve"> عَذَابٌ عَظِيمٌ٣٣</w:t>
      </w:r>
    </w:p>
    <w:p w14:paraId="105340D6" w14:textId="77777777" w:rsidR="00E32191" w:rsidRPr="00401959" w:rsidRDefault="00E32191" w:rsidP="00DB0D10">
      <w:pPr>
        <w:jc w:val="both"/>
        <w:rPr>
          <w:rFonts w:cstheme="minorHAnsi"/>
        </w:rPr>
      </w:pPr>
    </w:p>
    <w:p w14:paraId="2BF8F571"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33- La récompense de ceux qui font la guerre contre Allah et Son messager, et qui s’efforcent de semer la corruption sur la terre, c’est qu’ils soient tués, ou crucifiés, ou que soient coupées leur main et leur jambe opposées, ou qu’ils soient expulsés du pays. Ce sera pour eux l’ignominie ici-bas ; et dans l’au-delà, il y aura pour eux un énorme châtiment,</w:t>
      </w:r>
    </w:p>
    <w:p w14:paraId="08ECAD0C" w14:textId="77777777" w:rsidR="00567E57" w:rsidRPr="00401959" w:rsidRDefault="00567E57" w:rsidP="00DB0D10">
      <w:pPr>
        <w:jc w:val="both"/>
        <w:rPr>
          <w:rFonts w:cstheme="minorHAnsi"/>
          <w:b/>
          <w:bCs/>
        </w:rPr>
      </w:pPr>
    </w:p>
    <w:p w14:paraId="7AB7534A" w14:textId="77777777" w:rsidR="00567E57" w:rsidRPr="0038009B" w:rsidRDefault="00567E57" w:rsidP="00DB0D10">
      <w:pPr>
        <w:jc w:val="both"/>
        <w:rPr>
          <w:rFonts w:cstheme="minorHAnsi"/>
        </w:rPr>
      </w:pPr>
      <w:r w:rsidRPr="0038009B">
        <w:rPr>
          <w:rFonts w:cstheme="minorHAnsi"/>
        </w:rPr>
        <w:t>1- L'Islam accorde une telle importance aux droits des êtres humains et au respect de leur sécurité qu'il déclare que tout conflit entre les agresseurs et les serviteurs de Dieu équivaut à une guerre contre Dieu lui-même. En effet, s'attaquer au peuple de Dieu revient à s'attaquer à Dieu.</w:t>
      </w:r>
    </w:p>
    <w:p w14:paraId="660324FB" w14:textId="3536B08B" w:rsidR="00567E57" w:rsidRDefault="00567E57" w:rsidP="00DB0D10">
      <w:pPr>
        <w:jc w:val="both"/>
        <w:rPr>
          <w:rFonts w:cstheme="minorHAnsi"/>
        </w:rPr>
      </w:pPr>
      <w:r w:rsidRPr="0038009B">
        <w:rPr>
          <w:rFonts w:cstheme="minorHAnsi"/>
        </w:rPr>
        <w:t>2-</w:t>
      </w:r>
      <w:r w:rsidR="003835AE">
        <w:rPr>
          <w:rFonts w:cstheme="minorHAnsi"/>
        </w:rPr>
        <w:t> </w:t>
      </w:r>
      <w:r w:rsidRPr="0038009B">
        <w:rPr>
          <w:rFonts w:cstheme="minorHAnsi"/>
        </w:rPr>
        <w:t>Selon les traditions islamiques, les quatre châtiments mentionnés ci-dessus sont laissés à la discrétion du juge (cadi) islamique, qui les applique selon ce qu'il juge approprié. Cependant, l'adéquation entre la peine et la nature du crime est également prise en compte. Ainsi, si un individu a commis un meurtre, il sera condamné à mort. S'il a volé les biens d'autrui en le menaçant avec une arme, ses doigts et ses orteils seront coupés. S'il a commis à la fois un meurtre et un vol, il sera pendu. Enfin, s'il n'a fait que tirer avec une arme à feu pour instaurer la terreur sans commettre d'autre méfait, il sera exi</w:t>
      </w:r>
      <w:r>
        <w:rPr>
          <w:rFonts w:cstheme="minorHAnsi"/>
        </w:rPr>
        <w:t>lé</w:t>
      </w:r>
      <w:r w:rsidRPr="00401959">
        <w:rPr>
          <w:rFonts w:cstheme="minorHAnsi"/>
        </w:rPr>
        <w:t>.</w:t>
      </w:r>
      <w:r w:rsidRPr="00401959">
        <w:rPr>
          <w:rStyle w:val="Appelnotedebasdep"/>
          <w:rFonts w:cstheme="minorHAnsi"/>
        </w:rPr>
        <w:footnoteReference w:id="86"/>
      </w:r>
      <w:r w:rsidRPr="00401959">
        <w:rPr>
          <w:rFonts w:cstheme="minorHAnsi"/>
        </w:rPr>
        <w:t xml:space="preserve"> </w:t>
      </w:r>
      <w:r w:rsidRPr="00401959">
        <w:rPr>
          <w:rStyle w:val="Appelnotedebasdep"/>
          <w:rFonts w:cstheme="minorHAnsi"/>
        </w:rPr>
        <w:footnoteReference w:id="87"/>
      </w:r>
      <w:r w:rsidRPr="00401959">
        <w:rPr>
          <w:rFonts w:cstheme="minorHAnsi"/>
        </w:rPr>
        <w:t xml:space="preserve"> </w:t>
      </w:r>
      <w:r w:rsidRPr="00401959">
        <w:rPr>
          <w:rStyle w:val="Appelnotedebasdep"/>
          <w:rFonts w:cstheme="minorHAnsi"/>
        </w:rPr>
        <w:footnoteReference w:id="88"/>
      </w:r>
    </w:p>
    <w:p w14:paraId="21AEAEFE" w14:textId="77777777" w:rsidR="00567E57" w:rsidRDefault="00567E57" w:rsidP="00DB0D10">
      <w:pPr>
        <w:jc w:val="both"/>
        <w:rPr>
          <w:rFonts w:cstheme="minorHAnsi"/>
        </w:rPr>
      </w:pPr>
    </w:p>
    <w:p w14:paraId="457BF8C6" w14:textId="77777777" w:rsidR="00A72A4D" w:rsidRDefault="00A72A4D" w:rsidP="00DB0D10">
      <w:pPr>
        <w:jc w:val="both"/>
        <w:rPr>
          <w:rFonts w:cstheme="minorHAnsi"/>
        </w:rPr>
      </w:pPr>
    </w:p>
    <w:p w14:paraId="4003AE1A" w14:textId="77777777" w:rsidR="00A72A4D" w:rsidRDefault="00A72A4D" w:rsidP="00DB0D10">
      <w:pPr>
        <w:jc w:val="both"/>
        <w:rPr>
          <w:rFonts w:cstheme="minorHAnsi"/>
        </w:rPr>
      </w:pPr>
    </w:p>
    <w:p w14:paraId="40A4CC78" w14:textId="036E6216" w:rsidR="00E32191" w:rsidRDefault="00E32191" w:rsidP="00E32191">
      <w:pPr>
        <w:jc w:val="right"/>
        <w:rPr>
          <w:rFonts w:cstheme="minorHAnsi"/>
        </w:rPr>
      </w:pPr>
      <w:r w:rsidRPr="00346C22">
        <w:rPr>
          <w:rFonts w:cs="KFGQPC Uthmanic Script HAFS"/>
          <w:color w:val="000000"/>
          <w:sz w:val="36"/>
          <w:szCs w:val="36"/>
          <w:shd w:val="clear" w:color="auto" w:fill="FFFFFF"/>
          <w:rtl/>
        </w:rPr>
        <w:t xml:space="preserve">إِلَّا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تَابُواْ مِن </w:t>
      </w:r>
      <w:proofErr w:type="spellStart"/>
      <w:r w:rsidRPr="00346C22">
        <w:rPr>
          <w:rFonts w:cs="KFGQPC Uthmanic Script HAFS"/>
          <w:color w:val="000000"/>
          <w:sz w:val="36"/>
          <w:szCs w:val="36"/>
          <w:shd w:val="clear" w:color="auto" w:fill="FFFFFF"/>
          <w:rtl/>
        </w:rPr>
        <w:t>قَبۡلِ</w:t>
      </w:r>
      <w:proofErr w:type="spellEnd"/>
      <w:r w:rsidRPr="00346C22">
        <w:rPr>
          <w:rFonts w:cs="KFGQPC Uthmanic Script HAFS"/>
          <w:color w:val="000000"/>
          <w:sz w:val="36"/>
          <w:szCs w:val="36"/>
          <w:shd w:val="clear" w:color="auto" w:fill="FFFFFF"/>
          <w:rtl/>
        </w:rPr>
        <w:t xml:space="preserve"> أَن </w:t>
      </w:r>
      <w:proofErr w:type="spellStart"/>
      <w:r w:rsidRPr="00346C22">
        <w:rPr>
          <w:rFonts w:cs="KFGQPC Uthmanic Script HAFS"/>
          <w:color w:val="000000"/>
          <w:sz w:val="36"/>
          <w:szCs w:val="36"/>
          <w:shd w:val="clear" w:color="auto" w:fill="FFFFFF"/>
          <w:rtl/>
        </w:rPr>
        <w:t>تَقۡدِرُواْ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عۡلَمُوٓاْ</w:t>
      </w:r>
      <w:proofErr w:type="spellEnd"/>
      <w:r w:rsidRPr="00346C22">
        <w:rPr>
          <w:rFonts w:cs="KFGQPC Uthmanic Script HAFS"/>
          <w:color w:val="000000"/>
          <w:sz w:val="36"/>
          <w:szCs w:val="36"/>
          <w:shd w:val="clear" w:color="auto" w:fill="FFFFFF"/>
          <w:rtl/>
        </w:rPr>
        <w:t xml:space="preserve"> أَنَّ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غَفُورٞ رَّحِيمٞ٣٤</w:t>
      </w:r>
    </w:p>
    <w:p w14:paraId="2B0E488E" w14:textId="77777777" w:rsidR="00E32191" w:rsidRDefault="00E32191" w:rsidP="00DB0D10">
      <w:pPr>
        <w:jc w:val="both"/>
        <w:rPr>
          <w:rFonts w:cstheme="minorHAnsi"/>
        </w:rPr>
      </w:pPr>
    </w:p>
    <w:p w14:paraId="683B040B"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lastRenderedPageBreak/>
        <w:t>34- excepté ceux qui se sont repentis avant de tomber en votre pouvoir : Sachez qu’Allah accorde largement Son pardon et Sa miséricorde.</w:t>
      </w:r>
    </w:p>
    <w:p w14:paraId="3B1709B7" w14:textId="77777777" w:rsidR="00567E57" w:rsidRPr="00401959" w:rsidRDefault="00567E57" w:rsidP="00DB0D10">
      <w:pPr>
        <w:jc w:val="both"/>
        <w:rPr>
          <w:rFonts w:cstheme="minorHAnsi"/>
        </w:rPr>
      </w:pPr>
    </w:p>
    <w:p w14:paraId="7DDC84A6" w14:textId="77777777" w:rsidR="00567E57" w:rsidRPr="0038009B" w:rsidRDefault="00567E57" w:rsidP="00DB0D10">
      <w:pPr>
        <w:jc w:val="both"/>
        <w:rPr>
          <w:rFonts w:cstheme="minorHAnsi"/>
        </w:rPr>
      </w:pPr>
      <w:r w:rsidRPr="0038009B">
        <w:rPr>
          <w:rFonts w:cstheme="minorHAnsi"/>
        </w:rPr>
        <w:t>1- Selon ce verset, les quatre châtiments des criminels ne seront supprimés que s'ils se repentent et cessent leurs activités criminelles avant d'être appréhendés par les autorités compétentes. Cette repentance sincère et ce changement de comportement leur permettront d'échapper aux sanctions prévues par la loi.</w:t>
      </w:r>
    </w:p>
    <w:p w14:paraId="0FD9C5F9" w14:textId="6D0D264B" w:rsidR="00567E57" w:rsidRDefault="00567E57" w:rsidP="00DB0D10">
      <w:pPr>
        <w:jc w:val="both"/>
        <w:rPr>
          <w:rFonts w:cstheme="minorHAnsi"/>
        </w:rPr>
      </w:pPr>
      <w:r w:rsidRPr="0038009B">
        <w:rPr>
          <w:rFonts w:cstheme="minorHAnsi"/>
        </w:rPr>
        <w:t>2-</w:t>
      </w:r>
      <w:r w:rsidR="003835AE">
        <w:rPr>
          <w:rFonts w:cstheme="minorHAnsi"/>
        </w:rPr>
        <w:t> </w:t>
      </w:r>
      <w:r w:rsidRPr="0038009B">
        <w:rPr>
          <w:rFonts w:cstheme="minorHAnsi"/>
        </w:rPr>
        <w:t>Cependant, il est important de noter que la repentance des criminels n'entraînera que la suppression de leur punition dans l'</w:t>
      </w:r>
      <w:r w:rsidR="00A72A4D">
        <w:rPr>
          <w:rFonts w:cstheme="minorHAnsi"/>
        </w:rPr>
        <w:t>A</w:t>
      </w:r>
      <w:r w:rsidRPr="0038009B">
        <w:rPr>
          <w:rFonts w:cstheme="minorHAnsi"/>
        </w:rPr>
        <w:t>u-delà, c'est-à-dire devant Dieu. En revanche, elle ne les exemptera pas des conséquences de leurs actes sur le plan humain et juridique. Ainsi, s'ils ont commis des crimes tels que le vol ou le meurtre sans toutefois obtenir le pardon de la victime ou de ses ayants droit, ils devront tout de même répondre de ces actes devant la justice des hommes et seront punis conformément aux lois en vigueur, au même titre que tout</w:t>
      </w:r>
      <w:r>
        <w:rPr>
          <w:rFonts w:cstheme="minorHAnsi"/>
        </w:rPr>
        <w:t xml:space="preserve"> autre criminel de droit commun</w:t>
      </w:r>
      <w:r w:rsidRPr="00401959">
        <w:rPr>
          <w:rFonts w:cstheme="minorHAnsi"/>
        </w:rPr>
        <w:t>.</w:t>
      </w:r>
      <w:r w:rsidRPr="00401959">
        <w:rPr>
          <w:rStyle w:val="Appelnotedebasdep"/>
          <w:rFonts w:cstheme="minorHAnsi"/>
        </w:rPr>
        <w:footnoteReference w:id="89"/>
      </w:r>
    </w:p>
    <w:p w14:paraId="308CAA10" w14:textId="77777777" w:rsidR="00A72A4D" w:rsidRDefault="00A72A4D" w:rsidP="00DB0D10">
      <w:pPr>
        <w:jc w:val="both"/>
        <w:rPr>
          <w:rFonts w:cstheme="minorHAnsi"/>
        </w:rPr>
      </w:pPr>
    </w:p>
    <w:p w14:paraId="1F650207" w14:textId="77777777" w:rsidR="00A72A4D" w:rsidRDefault="00A72A4D" w:rsidP="00DB0D10">
      <w:pPr>
        <w:jc w:val="both"/>
        <w:rPr>
          <w:rFonts w:cstheme="minorHAnsi"/>
        </w:rPr>
      </w:pPr>
    </w:p>
    <w:p w14:paraId="2C617BB3" w14:textId="77777777" w:rsidR="002F0A5F" w:rsidRDefault="002F0A5F" w:rsidP="00DB0D10">
      <w:pPr>
        <w:jc w:val="both"/>
        <w:rPr>
          <w:rFonts w:cstheme="minorHAnsi"/>
        </w:rPr>
      </w:pPr>
    </w:p>
    <w:p w14:paraId="71C8A1B2" w14:textId="4AD8C4CC" w:rsidR="002F0A5F" w:rsidRDefault="002F0A5F" w:rsidP="002F0A5F">
      <w:pPr>
        <w:jc w:val="right"/>
        <w:rPr>
          <w:rFonts w:cstheme="minorHAnsi"/>
        </w:rPr>
      </w:pPr>
      <w:proofErr w:type="spellStart"/>
      <w:r w:rsidRPr="00346C22">
        <w:rPr>
          <w:rFonts w:cs="KFGQPC Uthmanic Script HAFS"/>
          <w:color w:val="000000"/>
          <w:sz w:val="36"/>
          <w:szCs w:val="36"/>
          <w:shd w:val="clear" w:color="auto" w:fill="FFFFFF"/>
          <w:rtl/>
        </w:rPr>
        <w:t>يَٰٓأَيُّهَا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ءَامَنُواْ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تَّقُواْ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بۡتَغُوٓاْ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إِلَيۡهِ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لۡوَسِيلَةَ</w:t>
      </w:r>
      <w:proofErr w:type="spellEnd"/>
      <w:r w:rsidRPr="00346C22">
        <w:rPr>
          <w:rFonts w:cs="KFGQPC Uthmanic Script HAFS"/>
          <w:color w:val="000000"/>
          <w:sz w:val="36"/>
          <w:szCs w:val="36"/>
          <w:shd w:val="clear" w:color="auto" w:fill="FFFFFF"/>
          <w:rtl/>
        </w:rPr>
        <w:t xml:space="preserve"> وَجَٰهِدُواْ فِي </w:t>
      </w:r>
      <w:proofErr w:type="spellStart"/>
      <w:r w:rsidRPr="00346C22">
        <w:rPr>
          <w:rFonts w:cs="KFGQPC Uthmanic Script HAFS"/>
          <w:color w:val="000000"/>
          <w:sz w:val="36"/>
          <w:szCs w:val="36"/>
          <w:shd w:val="clear" w:color="auto" w:fill="FFFFFF"/>
          <w:rtl/>
        </w:rPr>
        <w:t>سَبِيلِهِ</w:t>
      </w:r>
      <w:r w:rsidRPr="00346C22">
        <w:rPr>
          <w:rFonts w:cs="KFGQPC Uthmanic Script HAFS" w:hint="cs"/>
          <w:color w:val="000000"/>
          <w:sz w:val="36"/>
          <w:szCs w:val="36"/>
          <w:shd w:val="clear" w:color="auto" w:fill="FFFFFF"/>
          <w:rtl/>
        </w:rPr>
        <w:t>ۦ</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لَعَلَّكُمۡ</w:t>
      </w:r>
      <w:proofErr w:type="spellEnd"/>
      <w:r w:rsidRPr="00346C22">
        <w:rPr>
          <w:rFonts w:cs="KFGQPC Uthmanic Script HAFS"/>
          <w:color w:val="000000"/>
          <w:sz w:val="36"/>
          <w:szCs w:val="36"/>
          <w:shd w:val="clear" w:color="auto" w:fill="FFFFFF"/>
          <w:rtl/>
        </w:rPr>
        <w:t xml:space="preserve"> تُفۡلِحُونَ٣٥</w:t>
      </w:r>
    </w:p>
    <w:p w14:paraId="010B94B3" w14:textId="77777777" w:rsidR="00A72A4D" w:rsidRPr="00401959" w:rsidRDefault="00A72A4D" w:rsidP="00DB0D10">
      <w:pPr>
        <w:jc w:val="both"/>
        <w:rPr>
          <w:rFonts w:cstheme="minorHAnsi"/>
        </w:rPr>
      </w:pPr>
    </w:p>
    <w:p w14:paraId="34543573"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35- Ô les croyants ! Craignez Allah, cherchez le moyen de vous rapprocher de Lui et luttez pour Sa cause. Peut-être serez-vous de ceux qui réussissent !</w:t>
      </w:r>
    </w:p>
    <w:p w14:paraId="1D934CE1" w14:textId="77777777" w:rsidR="00567E57" w:rsidRPr="00401959" w:rsidRDefault="00567E57" w:rsidP="00DB0D10">
      <w:pPr>
        <w:jc w:val="both"/>
        <w:rPr>
          <w:rFonts w:cstheme="minorHAnsi"/>
        </w:rPr>
      </w:pPr>
    </w:p>
    <w:p w14:paraId="36F91963" w14:textId="0063790E" w:rsidR="00567E57" w:rsidRPr="00DB73B7" w:rsidRDefault="00DB73B7" w:rsidP="00DB0D10">
      <w:pPr>
        <w:jc w:val="both"/>
        <w:rPr>
          <w:rFonts w:cstheme="minorHAnsi"/>
        </w:rPr>
      </w:pPr>
      <w:r w:rsidRPr="00DB73B7">
        <w:rPr>
          <w:rFonts w:cstheme="minorHAnsi"/>
        </w:rPr>
        <w:t>1-</w:t>
      </w:r>
      <w:r>
        <w:rPr>
          <w:rFonts w:cstheme="minorHAnsi"/>
        </w:rPr>
        <w:t xml:space="preserve"> </w:t>
      </w:r>
      <w:r w:rsidR="00567E57" w:rsidRPr="00DB73B7">
        <w:rPr>
          <w:rFonts w:cstheme="minorHAnsi"/>
        </w:rPr>
        <w:t xml:space="preserve">Le terme « </w:t>
      </w:r>
      <w:r w:rsidR="00567E57" w:rsidRPr="00DB73B7">
        <w:rPr>
          <w:rFonts w:cstheme="minorHAnsi"/>
          <w:b/>
          <w:bCs/>
        </w:rPr>
        <w:t>Wassila</w:t>
      </w:r>
      <w:r w:rsidR="00567E57" w:rsidRPr="00DB73B7">
        <w:rPr>
          <w:rFonts w:cstheme="minorHAnsi"/>
        </w:rPr>
        <w:t xml:space="preserve"> » (moyen) revêt un sens large et englobe toute action ou chose permettant à un individu de se rapprocher de Dieu. Cela inclut la foi en Dieu, la croyance en le Saint Prophète (s), le jihad, la prière, la zakat, le jeûne, le pèlerinage à la Mecque, l'amour familial, la charité, ainsi que l'intercession des </w:t>
      </w:r>
      <w:r w:rsidR="00C61A79">
        <w:rPr>
          <w:rFonts w:cstheme="minorHAnsi"/>
        </w:rPr>
        <w:t>P</w:t>
      </w:r>
      <w:r w:rsidR="00567E57" w:rsidRPr="00DB73B7">
        <w:rPr>
          <w:rFonts w:cstheme="minorHAnsi"/>
        </w:rPr>
        <w:t xml:space="preserve">rophètes (a), des Imams (a) et des serviteurs justes. De même, jurer par Dieu en invoquant le statut des </w:t>
      </w:r>
      <w:r w:rsidR="00C61A79">
        <w:rPr>
          <w:rFonts w:cstheme="minorHAnsi"/>
        </w:rPr>
        <w:t>P</w:t>
      </w:r>
      <w:r w:rsidR="00567E57" w:rsidRPr="00DB73B7">
        <w:rPr>
          <w:rFonts w:cstheme="minorHAnsi"/>
        </w:rPr>
        <w:t>rophètes (a), des Imams (a) et des justes est considéré comme un signe d'amour envers eux et fait partie intégrante du concept de « Wassila ». En effet, toutes ces actions et attitudes permettent de se rapprocher de Dieu. Dans l'un de ses discours, l'Imam Ali (a) a mentionné de nombreux exemples et cas illustrant ces moyens de se rapprocher de Dieu. Il est important de noter que l'application du concept de « Wassila » à certains de ces exemples spécifiques ne repose pas sur une raison particulière, mais s'inscrit dans une compréhension globale de ce qui nous permet d'accéder à la proximité divine.</w:t>
      </w:r>
    </w:p>
    <w:p w14:paraId="0D4FAB4B" w14:textId="3724F183" w:rsidR="00567E57" w:rsidRPr="00F617BF" w:rsidRDefault="00567E57" w:rsidP="00DB0D10">
      <w:pPr>
        <w:jc w:val="both"/>
        <w:rPr>
          <w:rFonts w:cstheme="minorHAnsi"/>
        </w:rPr>
      </w:pPr>
      <w:r w:rsidRPr="00F617BF">
        <w:rPr>
          <w:rFonts w:cstheme="minorHAnsi"/>
        </w:rPr>
        <w:t>2-</w:t>
      </w:r>
      <w:r w:rsidR="003835AE">
        <w:rPr>
          <w:rFonts w:cstheme="minorHAnsi"/>
        </w:rPr>
        <w:t> </w:t>
      </w:r>
      <w:r w:rsidRPr="00F617BF">
        <w:rPr>
          <w:rFonts w:cstheme="minorHAnsi"/>
        </w:rPr>
        <w:t xml:space="preserve">Le sens de « </w:t>
      </w:r>
      <w:proofErr w:type="spellStart"/>
      <w:r w:rsidRPr="00F617BF">
        <w:rPr>
          <w:rFonts w:cstheme="minorHAnsi"/>
          <w:b/>
          <w:bCs/>
        </w:rPr>
        <w:t>tawassoul</w:t>
      </w:r>
      <w:proofErr w:type="spellEnd"/>
      <w:r w:rsidRPr="00F617BF">
        <w:rPr>
          <w:rFonts w:cstheme="minorHAnsi"/>
        </w:rPr>
        <w:t xml:space="preserve"> » (intercession) ne signifie pas qu'une personne adresse une requête directement au Prophète </w:t>
      </w:r>
      <w:r w:rsidR="00C61A79">
        <w:rPr>
          <w:rFonts w:cstheme="minorHAnsi"/>
        </w:rPr>
        <w:t xml:space="preserve">(a) </w:t>
      </w:r>
      <w:r w:rsidRPr="00F617BF">
        <w:rPr>
          <w:rFonts w:cstheme="minorHAnsi"/>
        </w:rPr>
        <w:t>ou à l'Imam</w:t>
      </w:r>
      <w:r w:rsidR="00C61A79">
        <w:rPr>
          <w:rFonts w:cstheme="minorHAnsi"/>
        </w:rPr>
        <w:t xml:space="preserve"> (a)</w:t>
      </w:r>
      <w:r w:rsidRPr="00F617BF">
        <w:rPr>
          <w:rFonts w:cstheme="minorHAnsi"/>
        </w:rPr>
        <w:t xml:space="preserve">, indépendamment de Dieu. Au contraire, cela implique de demander quelque chose à Dieu en accomplissant des actions vertueuses ou en suivant l'exemple du </w:t>
      </w:r>
      <w:r w:rsidRPr="00F617BF">
        <w:rPr>
          <w:rFonts w:cstheme="minorHAnsi"/>
        </w:rPr>
        <w:lastRenderedPageBreak/>
        <w:t xml:space="preserve">Prophète </w:t>
      </w:r>
      <w:r w:rsidR="00C61A79">
        <w:rPr>
          <w:rFonts w:cstheme="minorHAnsi"/>
        </w:rPr>
        <w:t xml:space="preserve">(a) </w:t>
      </w:r>
      <w:r w:rsidRPr="00F617BF">
        <w:rPr>
          <w:rFonts w:cstheme="minorHAnsi"/>
        </w:rPr>
        <w:t xml:space="preserve">ou de l'Imam </w:t>
      </w:r>
      <w:r w:rsidR="00C61A79">
        <w:rPr>
          <w:rFonts w:cstheme="minorHAnsi"/>
        </w:rPr>
        <w:t xml:space="preserve">(a) </w:t>
      </w:r>
      <w:r w:rsidRPr="00F617BF">
        <w:rPr>
          <w:rFonts w:cstheme="minorHAnsi"/>
        </w:rPr>
        <w:t>et en recherchant leur intercession. Cette démarche est, en réalité, une forme d'attention portée à Dieu. Elle ne relève ni du polythéisme ni ne contredit les versets du Coran.</w:t>
      </w:r>
    </w:p>
    <w:p w14:paraId="446B2095" w14:textId="77777777" w:rsidR="00567E57" w:rsidRPr="00F617BF" w:rsidRDefault="00567E57" w:rsidP="00DB0D10">
      <w:pPr>
        <w:jc w:val="both"/>
        <w:rPr>
          <w:rFonts w:cstheme="minorHAnsi"/>
        </w:rPr>
      </w:pPr>
      <w:r w:rsidRPr="00F617BF">
        <w:rPr>
          <w:rFonts w:cstheme="minorHAnsi"/>
        </w:rPr>
        <w:t>3- En ce qui concerne l'intercession, il n'y a pas de distinction entre la vie et la mort du Prophète (s) et de nos Imams (a). En effet, ils jouissent de la vie dans l'</w:t>
      </w:r>
      <w:r w:rsidR="00A72A4D">
        <w:rPr>
          <w:rFonts w:cstheme="minorHAnsi"/>
        </w:rPr>
        <w:t>A</w:t>
      </w:r>
      <w:r w:rsidRPr="00F617BF">
        <w:rPr>
          <w:rFonts w:cstheme="minorHAnsi"/>
        </w:rPr>
        <w:t>u-delà (</w:t>
      </w:r>
      <w:proofErr w:type="spellStart"/>
      <w:r w:rsidRPr="00F617BF">
        <w:rPr>
          <w:rFonts w:cstheme="minorHAnsi"/>
        </w:rPr>
        <w:t>barzakh</w:t>
      </w:r>
      <w:proofErr w:type="spellEnd"/>
      <w:r w:rsidR="00A72A4D">
        <w:rPr>
          <w:rStyle w:val="Appelnotedebasdep"/>
          <w:rFonts w:cstheme="minorHAnsi"/>
        </w:rPr>
        <w:footnoteReference w:id="90"/>
      </w:r>
      <w:r w:rsidRPr="00F617BF">
        <w:rPr>
          <w:rFonts w:cstheme="minorHAnsi"/>
        </w:rPr>
        <w:t>), et le Coran précise, à propos des martyrs, qu'il ne faut pas les considérer comme morts, car ils sont toujours vivants.</w:t>
      </w:r>
    </w:p>
    <w:p w14:paraId="5CCDC0C7" w14:textId="287C1CBF" w:rsidR="00567E57" w:rsidRPr="00401959" w:rsidRDefault="00567E57" w:rsidP="00DB0D10">
      <w:pPr>
        <w:jc w:val="both"/>
        <w:rPr>
          <w:rFonts w:cstheme="minorHAnsi"/>
        </w:rPr>
      </w:pPr>
      <w:r w:rsidRPr="00F617BF">
        <w:rPr>
          <w:rFonts w:cstheme="minorHAnsi"/>
        </w:rPr>
        <w:t>4-</w:t>
      </w:r>
      <w:r w:rsidR="003835AE">
        <w:rPr>
          <w:rFonts w:cstheme="minorHAnsi"/>
        </w:rPr>
        <w:t> </w:t>
      </w:r>
      <w:r w:rsidRPr="00F617BF">
        <w:rPr>
          <w:rFonts w:cstheme="minorHAnsi"/>
        </w:rPr>
        <w:t>Certains exégètes considèrent que le jihad mentionné dans ce verset fait référence à un jihad général contre les ennemis, qu'ils soient intérieurs ou extérieurs. Autrement dit, le jihad contre l'âme (jihad al-</w:t>
      </w:r>
      <w:proofErr w:type="spellStart"/>
      <w:r w:rsidRPr="00F617BF">
        <w:rPr>
          <w:rFonts w:cstheme="minorHAnsi"/>
        </w:rPr>
        <w:t>nafs</w:t>
      </w:r>
      <w:proofErr w:type="spellEnd"/>
      <w:r w:rsidRPr="00F617BF">
        <w:rPr>
          <w:rFonts w:cstheme="minorHAnsi"/>
        </w:rPr>
        <w:t>) est également recomma</w:t>
      </w:r>
      <w:r>
        <w:rPr>
          <w:rFonts w:cstheme="minorHAnsi"/>
        </w:rPr>
        <w:t>ndé dans le verset susmentionné</w:t>
      </w:r>
      <w:r w:rsidRPr="00401959">
        <w:rPr>
          <w:rFonts w:cstheme="minorHAnsi"/>
        </w:rPr>
        <w:t>.</w:t>
      </w:r>
      <w:r w:rsidRPr="00401959">
        <w:rPr>
          <w:rStyle w:val="Appelnotedebasdep"/>
          <w:rFonts w:cstheme="minorHAnsi"/>
        </w:rPr>
        <w:footnoteReference w:id="91"/>
      </w:r>
    </w:p>
    <w:p w14:paraId="5C698B87" w14:textId="77777777" w:rsidR="00567E57" w:rsidRPr="00401959" w:rsidRDefault="00567E57" w:rsidP="00DB0D10">
      <w:pPr>
        <w:jc w:val="both"/>
        <w:rPr>
          <w:rFonts w:cstheme="minorHAnsi"/>
        </w:rPr>
      </w:pPr>
    </w:p>
    <w:p w14:paraId="581A8FD6" w14:textId="77777777" w:rsidR="00567E57" w:rsidRDefault="00567E57" w:rsidP="00DB0D10">
      <w:pPr>
        <w:jc w:val="both"/>
        <w:rPr>
          <w:rFonts w:cstheme="minorHAnsi"/>
        </w:rPr>
      </w:pPr>
    </w:p>
    <w:p w14:paraId="70ABD566" w14:textId="77777777" w:rsidR="002F0A5F" w:rsidRDefault="002F0A5F" w:rsidP="00DB0D10">
      <w:pPr>
        <w:jc w:val="both"/>
        <w:rPr>
          <w:rFonts w:cstheme="minorHAnsi"/>
        </w:rPr>
      </w:pPr>
    </w:p>
    <w:p w14:paraId="655B97ED" w14:textId="54E777F0" w:rsidR="002F0A5F" w:rsidRDefault="002F0A5F" w:rsidP="002F0A5F">
      <w:pPr>
        <w:jc w:val="right"/>
        <w:rPr>
          <w:rFonts w:cstheme="minorHAnsi"/>
        </w:rPr>
      </w:pPr>
      <w:r w:rsidRPr="00346C22">
        <w:rPr>
          <w:rFonts w:cs="KFGQPC Uthmanic Script HAFS"/>
          <w:color w:val="000000"/>
          <w:sz w:val="36"/>
          <w:szCs w:val="36"/>
          <w:shd w:val="clear" w:color="auto" w:fill="FFFFFF"/>
          <w:rtl/>
        </w:rPr>
        <w:t xml:space="preserve">إِنَّ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كَفَرُواْ </w:t>
      </w:r>
      <w:proofErr w:type="spellStart"/>
      <w:r w:rsidRPr="00346C22">
        <w:rPr>
          <w:rFonts w:cs="KFGQPC Uthmanic Script HAFS"/>
          <w:color w:val="000000"/>
          <w:sz w:val="36"/>
          <w:szCs w:val="36"/>
          <w:shd w:val="clear" w:color="auto" w:fill="FFFFFF"/>
          <w:rtl/>
        </w:rPr>
        <w:t>لَوۡ</w:t>
      </w:r>
      <w:proofErr w:type="spellEnd"/>
      <w:r w:rsidRPr="00346C22">
        <w:rPr>
          <w:rFonts w:cs="KFGQPC Uthmanic Script HAFS"/>
          <w:color w:val="000000"/>
          <w:sz w:val="36"/>
          <w:szCs w:val="36"/>
          <w:shd w:val="clear" w:color="auto" w:fill="FFFFFF"/>
          <w:rtl/>
        </w:rPr>
        <w:t xml:space="preserve"> أَنَّ لَهُم مَّا فِي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لۡأَرۡضِ</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جَمِيعٗا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وَمِثۡلَهُ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مَعَهُ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لِيَفۡتَدُواْ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بِهِ</w:t>
      </w:r>
      <w:r w:rsidRPr="00346C22">
        <w:rPr>
          <w:rFonts w:cs="KFGQPC Uthmanic Script HAFS" w:hint="cs"/>
          <w:color w:val="000000"/>
          <w:sz w:val="36"/>
          <w:szCs w:val="36"/>
          <w:shd w:val="clear" w:color="auto" w:fill="FFFFFF"/>
          <w:rtl/>
        </w:rPr>
        <w:t>ۦ</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w:t>
      </w:r>
      <w:proofErr w:type="spellEnd"/>
      <w:r w:rsidRPr="00346C22">
        <w:rPr>
          <w:rFonts w:cs="KFGQPC Uthmanic Script HAFS"/>
          <w:color w:val="000000"/>
          <w:sz w:val="36"/>
          <w:szCs w:val="36"/>
          <w:shd w:val="clear" w:color="auto" w:fill="FFFFFF"/>
          <w:rtl/>
        </w:rPr>
        <w:t xml:space="preserve"> عَذَابِ </w:t>
      </w:r>
      <w:proofErr w:type="spellStart"/>
      <w:r w:rsidRPr="00346C22">
        <w:rPr>
          <w:rFonts w:cs="KFGQPC Uthmanic Script HAFS"/>
          <w:color w:val="000000"/>
          <w:sz w:val="36"/>
          <w:szCs w:val="36"/>
          <w:shd w:val="clear" w:color="auto" w:fill="FFFFFF"/>
          <w:rtl/>
        </w:rPr>
        <w:t>يَوۡمِ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لۡقِيَٰمَةِ</w:t>
      </w:r>
      <w:proofErr w:type="spellEnd"/>
      <w:r w:rsidRPr="00346C22">
        <w:rPr>
          <w:rFonts w:cs="KFGQPC Uthmanic Script HAFS"/>
          <w:color w:val="000000"/>
          <w:sz w:val="36"/>
          <w:szCs w:val="36"/>
          <w:shd w:val="clear" w:color="auto" w:fill="FFFFFF"/>
          <w:rtl/>
        </w:rPr>
        <w:t xml:space="preserve"> مَا تُقُبِّ</w:t>
      </w:r>
      <w:r w:rsidRPr="00346C22">
        <w:rPr>
          <w:rFonts w:cs="KFGQPC Uthmanic Script HAFS" w:hint="eastAsia"/>
          <w:color w:val="000000"/>
          <w:sz w:val="36"/>
          <w:szCs w:val="36"/>
          <w:shd w:val="clear" w:color="auto" w:fill="FFFFFF"/>
          <w:rtl/>
        </w:rPr>
        <w:t>لَ</w:t>
      </w:r>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وَلَهُمۡ</w:t>
      </w:r>
      <w:proofErr w:type="spellEnd"/>
      <w:r w:rsidRPr="00346C22">
        <w:rPr>
          <w:rFonts w:cs="KFGQPC Uthmanic Script HAFS"/>
          <w:color w:val="000000"/>
          <w:sz w:val="36"/>
          <w:szCs w:val="36"/>
          <w:shd w:val="clear" w:color="auto" w:fill="FFFFFF"/>
          <w:rtl/>
        </w:rPr>
        <w:t xml:space="preserve"> عَذَابٌ أَلِيمٞ٣٦ يُرِيدُونَ أَن </w:t>
      </w:r>
      <w:proofErr w:type="spellStart"/>
      <w:r w:rsidRPr="00346C22">
        <w:rPr>
          <w:rFonts w:cs="KFGQPC Uthmanic Script HAFS"/>
          <w:color w:val="000000"/>
          <w:sz w:val="36"/>
          <w:szCs w:val="36"/>
          <w:shd w:val="clear" w:color="auto" w:fill="FFFFFF"/>
          <w:rtl/>
        </w:rPr>
        <w:t>يَخۡرُجُواْ</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لنَّارِ</w:t>
      </w:r>
      <w:proofErr w:type="spellEnd"/>
      <w:r w:rsidRPr="00346C22">
        <w:rPr>
          <w:rFonts w:cs="KFGQPC Uthmanic Script HAFS"/>
          <w:color w:val="000000"/>
          <w:sz w:val="36"/>
          <w:szCs w:val="36"/>
          <w:shd w:val="clear" w:color="auto" w:fill="FFFFFF"/>
          <w:rtl/>
        </w:rPr>
        <w:t xml:space="preserve"> وَمَا هُم بِخَٰرِجِينَ </w:t>
      </w:r>
      <w:proofErr w:type="spellStart"/>
      <w:r w:rsidRPr="00346C22">
        <w:rPr>
          <w:rFonts w:cs="KFGQPC Uthmanic Script HAFS"/>
          <w:color w:val="000000"/>
          <w:sz w:val="36"/>
          <w:szCs w:val="36"/>
          <w:shd w:val="clear" w:color="auto" w:fill="FFFFFF"/>
          <w:rtl/>
        </w:rPr>
        <w:t>مِنۡهَاۖ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وَلَهُمۡ</w:t>
      </w:r>
      <w:proofErr w:type="spellEnd"/>
      <w:r w:rsidRPr="00346C22">
        <w:rPr>
          <w:rFonts w:cs="KFGQPC Uthmanic Script HAFS"/>
          <w:color w:val="000000"/>
          <w:sz w:val="36"/>
          <w:szCs w:val="36"/>
          <w:shd w:val="clear" w:color="auto" w:fill="FFFFFF"/>
          <w:rtl/>
        </w:rPr>
        <w:t xml:space="preserve"> عَذَابٞ مُّقِيمٞ٣٧</w:t>
      </w:r>
    </w:p>
    <w:p w14:paraId="0E0CDDC3" w14:textId="77777777" w:rsidR="00A72A4D" w:rsidRPr="00401959" w:rsidRDefault="00A72A4D" w:rsidP="00DB0D10">
      <w:pPr>
        <w:jc w:val="both"/>
        <w:rPr>
          <w:rFonts w:cstheme="minorHAnsi"/>
        </w:rPr>
      </w:pPr>
    </w:p>
    <w:p w14:paraId="1EA42D3A"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36- Si les mécréants possédaient tout ce qui est sur la terre et autant encore, pour se racheter du châtiment du Jour de la Résurrection, on ne l’accepterait pas d’eux. Et pour eux il y aura un châtiment douloureux.</w:t>
      </w:r>
    </w:p>
    <w:p w14:paraId="1B67C411"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37- Ils voudront sortir du Feu, mais ils n’en sortiront point. Et ils auront un châtiment permanent.</w:t>
      </w:r>
    </w:p>
    <w:p w14:paraId="76D98A47" w14:textId="77777777" w:rsidR="00567E57" w:rsidRPr="00401959" w:rsidRDefault="00567E57" w:rsidP="00DB0D10">
      <w:pPr>
        <w:jc w:val="both"/>
        <w:rPr>
          <w:rFonts w:cstheme="minorHAnsi"/>
        </w:rPr>
      </w:pPr>
    </w:p>
    <w:p w14:paraId="129AB849" w14:textId="77777777" w:rsidR="00567E57" w:rsidRDefault="00567E57" w:rsidP="00DB0D10">
      <w:pPr>
        <w:jc w:val="both"/>
        <w:rPr>
          <w:rFonts w:cstheme="minorHAnsi"/>
        </w:rPr>
      </w:pPr>
      <w:r w:rsidRPr="007137C7">
        <w:rPr>
          <w:rFonts w:cstheme="minorHAnsi"/>
        </w:rPr>
        <w:t>Dans l'état d'incrédulité, le don de biens n'a aucune valeur et n'est pas accepté par Dieu. En effet, la foi et la piété sont des conditions essentielles pour que les bonnes actions soient agréées. Sans une croyance sincère et une conduite vertueuse, les actes de générosité ne peuvent être considérés comme méritoires aux yeux de Dieu. La foi est le fondement qui donne un sens et une portée spirituelle à nos actions, tandis que l'incrédulité les prive de leur dimension transcendante et de</w:t>
      </w:r>
      <w:r>
        <w:rPr>
          <w:rFonts w:cstheme="minorHAnsi"/>
        </w:rPr>
        <w:t xml:space="preserve"> leur récompense dans l'</w:t>
      </w:r>
      <w:r w:rsidR="00A72A4D">
        <w:rPr>
          <w:rFonts w:cstheme="minorHAnsi"/>
        </w:rPr>
        <w:t>A</w:t>
      </w:r>
      <w:r>
        <w:rPr>
          <w:rFonts w:cstheme="minorHAnsi"/>
        </w:rPr>
        <w:t>u-delà</w:t>
      </w:r>
      <w:r w:rsidRPr="00401959">
        <w:rPr>
          <w:rFonts w:cstheme="minorHAnsi"/>
        </w:rPr>
        <w:t>.</w:t>
      </w:r>
      <w:r w:rsidRPr="00401959">
        <w:rPr>
          <w:rStyle w:val="Appelnotedebasdep"/>
          <w:rFonts w:cstheme="minorHAnsi"/>
        </w:rPr>
        <w:footnoteReference w:id="92"/>
      </w:r>
    </w:p>
    <w:p w14:paraId="549C90F9" w14:textId="77777777" w:rsidR="00567E57" w:rsidRDefault="00567E57" w:rsidP="00DB0D10">
      <w:pPr>
        <w:jc w:val="both"/>
        <w:rPr>
          <w:rFonts w:cstheme="minorHAnsi"/>
        </w:rPr>
      </w:pPr>
    </w:p>
    <w:p w14:paraId="1572931A" w14:textId="77777777" w:rsidR="00567E57" w:rsidRDefault="00567E57" w:rsidP="00DB0D10">
      <w:pPr>
        <w:jc w:val="both"/>
        <w:rPr>
          <w:rFonts w:cstheme="minorHAnsi"/>
        </w:rPr>
      </w:pPr>
    </w:p>
    <w:p w14:paraId="458F6CDC" w14:textId="77777777" w:rsidR="002F0A5F" w:rsidRDefault="002F0A5F" w:rsidP="00DB0D10">
      <w:pPr>
        <w:jc w:val="both"/>
        <w:rPr>
          <w:rFonts w:cstheme="minorHAnsi"/>
        </w:rPr>
      </w:pPr>
    </w:p>
    <w:p w14:paraId="5E2F4C5C" w14:textId="509EAEEF" w:rsidR="002F0A5F" w:rsidRDefault="002F0A5F" w:rsidP="002F0A5F">
      <w:pPr>
        <w:jc w:val="right"/>
        <w:rPr>
          <w:rFonts w:cstheme="minorHAnsi"/>
        </w:rPr>
      </w:pPr>
      <w:proofErr w:type="spellStart"/>
      <w:r w:rsidRPr="00346C22">
        <w:rPr>
          <w:rFonts w:cs="KFGQPC Uthmanic Script HAFS"/>
          <w:color w:val="000000"/>
          <w:sz w:val="36"/>
          <w:szCs w:val="36"/>
          <w:shd w:val="clear" w:color="auto" w:fill="FFFFFF"/>
          <w:rtl/>
        </w:rPr>
        <w:lastRenderedPageBreak/>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لسَّارِقُ</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لسَّارِقَةُ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قۡطَعُوٓاْ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أَيۡدِيَهُمَا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جَزَآءَۢ</w:t>
      </w:r>
      <w:proofErr w:type="spellEnd"/>
      <w:r w:rsidRPr="00346C22">
        <w:rPr>
          <w:rFonts w:cs="KFGQPC Uthmanic Script HAFS"/>
          <w:color w:val="000000"/>
          <w:sz w:val="36"/>
          <w:szCs w:val="36"/>
          <w:shd w:val="clear" w:color="auto" w:fill="FFFFFF"/>
          <w:rtl/>
        </w:rPr>
        <w:t xml:space="preserve"> بِمَا كَسَبَا </w:t>
      </w:r>
      <w:proofErr w:type="spellStart"/>
      <w:r w:rsidRPr="00346C22">
        <w:rPr>
          <w:rFonts w:cs="KFGQPC Uthmanic Script HAFS"/>
          <w:color w:val="000000"/>
          <w:sz w:val="36"/>
          <w:szCs w:val="36"/>
          <w:shd w:val="clear" w:color="auto" w:fill="FFFFFF"/>
          <w:rtl/>
        </w:rPr>
        <w:t>نَكَٰلٗا</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r w:rsidRPr="00346C22">
        <w:rPr>
          <w:rFonts w:cs="KFGQPC Uthmanic Script HAFS" w:hint="eastAsia"/>
          <w:color w:val="000000"/>
          <w:sz w:val="36"/>
          <w:szCs w:val="36"/>
          <w:shd w:val="clear" w:color="auto" w:fill="FFFFFF"/>
          <w:rtl/>
        </w:rPr>
        <w:t>عَزِيزٌ</w:t>
      </w:r>
      <w:r w:rsidRPr="00346C22">
        <w:rPr>
          <w:rFonts w:cs="KFGQPC Uthmanic Script HAFS"/>
          <w:color w:val="000000"/>
          <w:sz w:val="36"/>
          <w:szCs w:val="36"/>
          <w:shd w:val="clear" w:color="auto" w:fill="FFFFFF"/>
          <w:rtl/>
        </w:rPr>
        <w:t xml:space="preserve"> حَكِيمٞ٣٨</w:t>
      </w:r>
    </w:p>
    <w:p w14:paraId="6781FC79" w14:textId="77777777" w:rsidR="00567E57" w:rsidRPr="00401959" w:rsidRDefault="00567E57" w:rsidP="00DB0D10">
      <w:pPr>
        <w:jc w:val="both"/>
        <w:rPr>
          <w:rFonts w:cstheme="minorHAnsi"/>
        </w:rPr>
      </w:pPr>
    </w:p>
    <w:p w14:paraId="00BF985C"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38- Le voleur et la voleuse, à tous deux coupez la main, en punition de ce qu’ils se sont acquis, et comme châtiment de la part d’Allah. Allah est Puissant et Sage.</w:t>
      </w:r>
    </w:p>
    <w:p w14:paraId="5144B233" w14:textId="77777777" w:rsidR="00567E57" w:rsidRPr="00401959" w:rsidRDefault="00567E57" w:rsidP="00DB0D10">
      <w:pPr>
        <w:jc w:val="both"/>
        <w:rPr>
          <w:rFonts w:cstheme="minorHAnsi"/>
        </w:rPr>
      </w:pPr>
    </w:p>
    <w:p w14:paraId="537531E2" w14:textId="6EA21A98" w:rsidR="00567E57" w:rsidRPr="00401959" w:rsidRDefault="00567E57" w:rsidP="00DB0D10">
      <w:pPr>
        <w:jc w:val="both"/>
        <w:rPr>
          <w:rFonts w:cstheme="minorHAnsi"/>
        </w:rPr>
      </w:pPr>
      <w:r w:rsidRPr="007137C7">
        <w:rPr>
          <w:rFonts w:cstheme="minorHAnsi"/>
        </w:rPr>
        <w:t>1-</w:t>
      </w:r>
      <w:r w:rsidR="003835AE">
        <w:rPr>
          <w:rFonts w:cstheme="minorHAnsi"/>
        </w:rPr>
        <w:t> </w:t>
      </w:r>
      <w:r w:rsidRPr="007137C7">
        <w:rPr>
          <w:rFonts w:cstheme="minorHAnsi"/>
        </w:rPr>
        <w:t>Le but de l'application de la peine pour vol est double : prévenir ce délit et rendre justice. D'une part, la menace d'une sanction sévère vise à dissuader les individus de commettre des vols, en leur rappelant les conséquences auxquelles ils s'exposent. Cette fonction préventive de la peine cherche à protéger la société et à maintenir l'ordre public. D'autre part, la condamnation du voleur permet de rétablir l'équité en punissant l'auteur du méfait et en donnant à la victime le sentiment que justice a été rendue. La peine apparaît alors comme une réponse légitime de la société face à la transgression</w:t>
      </w:r>
      <w:r>
        <w:rPr>
          <w:rFonts w:cstheme="minorHAnsi"/>
        </w:rPr>
        <w:t xml:space="preserve"> de la loi et au préjudice subi</w:t>
      </w:r>
      <w:r w:rsidRPr="00401959">
        <w:rPr>
          <w:rFonts w:cstheme="minorHAnsi"/>
        </w:rPr>
        <w:t>.</w:t>
      </w:r>
    </w:p>
    <w:p w14:paraId="52078ADC" w14:textId="77777777" w:rsidR="00567E57" w:rsidRPr="00B83FC5" w:rsidRDefault="00567E57" w:rsidP="00DB0D10">
      <w:pPr>
        <w:jc w:val="both"/>
        <w:rPr>
          <w:rFonts w:cstheme="minorHAnsi"/>
        </w:rPr>
      </w:pPr>
      <w:r w:rsidRPr="00B83FC5">
        <w:rPr>
          <w:rFonts w:cstheme="minorHAnsi"/>
        </w:rPr>
        <w:t>2- Selon les récits islamiques, les conditions pour punir les voleurs sont les suivantes :</w:t>
      </w:r>
    </w:p>
    <w:p w14:paraId="0666F902" w14:textId="354A2AFD" w:rsidR="00567E57" w:rsidRPr="00B83FC5" w:rsidRDefault="00567E57" w:rsidP="00DB0D10">
      <w:pPr>
        <w:jc w:val="both"/>
        <w:rPr>
          <w:rFonts w:cstheme="minorHAnsi"/>
        </w:rPr>
      </w:pPr>
      <w:r w:rsidRPr="00B83FC5">
        <w:rPr>
          <w:rFonts w:cstheme="minorHAnsi"/>
        </w:rPr>
        <w:t>a)</w:t>
      </w:r>
      <w:r w:rsidR="003835AE">
        <w:rPr>
          <w:rFonts w:cstheme="minorHAnsi"/>
        </w:rPr>
        <w:t> </w:t>
      </w:r>
      <w:r w:rsidRPr="00B83FC5">
        <w:rPr>
          <w:rFonts w:cstheme="minorHAnsi"/>
        </w:rPr>
        <w:t xml:space="preserve">La valeur des biens ou de l'argent volés doit atteindre au minimum l'équivalent d'un quart de </w:t>
      </w:r>
      <w:proofErr w:type="spellStart"/>
      <w:r w:rsidRPr="00B83FC5">
        <w:rPr>
          <w:rFonts w:cstheme="minorHAnsi"/>
        </w:rPr>
        <w:t>Mithq</w:t>
      </w:r>
      <w:r w:rsidR="00A72A4D">
        <w:rPr>
          <w:rFonts w:cstheme="minorHAnsi"/>
        </w:rPr>
        <w:t>â</w:t>
      </w:r>
      <w:r w:rsidRPr="00B83FC5">
        <w:rPr>
          <w:rFonts w:cstheme="minorHAnsi"/>
        </w:rPr>
        <w:t>l</w:t>
      </w:r>
      <w:proofErr w:type="spellEnd"/>
      <w:r w:rsidR="00A72A4D">
        <w:rPr>
          <w:rStyle w:val="Appelnotedebasdep"/>
          <w:rFonts w:cstheme="minorHAnsi"/>
        </w:rPr>
        <w:footnoteReference w:id="93"/>
      </w:r>
      <w:r w:rsidRPr="00B83FC5">
        <w:rPr>
          <w:rFonts w:cstheme="minorHAnsi"/>
        </w:rPr>
        <w:t xml:space="preserve"> légal d'or. Chaque </w:t>
      </w:r>
      <w:proofErr w:type="spellStart"/>
      <w:r w:rsidRPr="00B83FC5">
        <w:rPr>
          <w:rFonts w:cstheme="minorHAnsi"/>
        </w:rPr>
        <w:t>Mithq</w:t>
      </w:r>
      <w:r w:rsidR="00A72A4D">
        <w:rPr>
          <w:rFonts w:cstheme="minorHAnsi"/>
        </w:rPr>
        <w:t>â</w:t>
      </w:r>
      <w:r w:rsidRPr="00B83FC5">
        <w:rPr>
          <w:rFonts w:cstheme="minorHAnsi"/>
        </w:rPr>
        <w:t>l</w:t>
      </w:r>
      <w:proofErr w:type="spellEnd"/>
      <w:r w:rsidRPr="00B83FC5">
        <w:rPr>
          <w:rFonts w:cstheme="minorHAnsi"/>
        </w:rPr>
        <w:t xml:space="preserve"> légal équivaut à 18 grains de caroube, c'est-à-dire les 3/4 d'un </w:t>
      </w:r>
      <w:proofErr w:type="spellStart"/>
      <w:r w:rsidRPr="00B83FC5">
        <w:rPr>
          <w:rFonts w:cstheme="minorHAnsi"/>
        </w:rPr>
        <w:t>Mithq</w:t>
      </w:r>
      <w:r w:rsidR="00A72A4D">
        <w:rPr>
          <w:rFonts w:cstheme="minorHAnsi"/>
        </w:rPr>
        <w:t>â</w:t>
      </w:r>
      <w:r w:rsidRPr="00B83FC5">
        <w:rPr>
          <w:rFonts w:cstheme="minorHAnsi"/>
        </w:rPr>
        <w:t>l</w:t>
      </w:r>
      <w:proofErr w:type="spellEnd"/>
      <w:r w:rsidRPr="00B83FC5">
        <w:rPr>
          <w:rFonts w:cstheme="minorHAnsi"/>
        </w:rPr>
        <w:t xml:space="preserve"> habituel. (Un </w:t>
      </w:r>
      <w:proofErr w:type="spellStart"/>
      <w:r w:rsidRPr="00B83FC5">
        <w:rPr>
          <w:rFonts w:cstheme="minorHAnsi"/>
        </w:rPr>
        <w:t>Mithq</w:t>
      </w:r>
      <w:r w:rsidR="00A72A4D">
        <w:rPr>
          <w:rFonts w:cstheme="minorHAnsi"/>
        </w:rPr>
        <w:t>â</w:t>
      </w:r>
      <w:r w:rsidRPr="00B83FC5">
        <w:rPr>
          <w:rFonts w:cstheme="minorHAnsi"/>
        </w:rPr>
        <w:t>l</w:t>
      </w:r>
      <w:proofErr w:type="spellEnd"/>
      <w:r w:rsidRPr="00B83FC5">
        <w:rPr>
          <w:rFonts w:cstheme="minorHAnsi"/>
        </w:rPr>
        <w:t xml:space="preserve"> légal vaut 3,456 grammes.)</w:t>
      </w:r>
    </w:p>
    <w:p w14:paraId="376B8876" w14:textId="70E6A9A8" w:rsidR="00567E57" w:rsidRPr="00B83FC5" w:rsidRDefault="00567E57" w:rsidP="00DB0D10">
      <w:pPr>
        <w:jc w:val="both"/>
        <w:rPr>
          <w:rFonts w:cstheme="minorHAnsi"/>
        </w:rPr>
      </w:pPr>
      <w:r w:rsidRPr="00B83FC5">
        <w:rPr>
          <w:rFonts w:cstheme="minorHAnsi"/>
        </w:rPr>
        <w:t>b)</w:t>
      </w:r>
      <w:r w:rsidR="003835AE">
        <w:rPr>
          <w:rFonts w:cstheme="minorHAnsi"/>
        </w:rPr>
        <w:t> </w:t>
      </w:r>
      <w:r w:rsidRPr="00B83FC5">
        <w:rPr>
          <w:rFonts w:cstheme="minorHAnsi"/>
        </w:rPr>
        <w:t>Le vol doit avoir lieu dans un endroit sécurisé, comme une maison, un magasin, ou une poche à l'intérieur des vêtements d'une personne.</w:t>
      </w:r>
    </w:p>
    <w:p w14:paraId="335EDC54" w14:textId="77777777" w:rsidR="00567E57" w:rsidRPr="00B83FC5" w:rsidRDefault="00567E57" w:rsidP="00DB0D10">
      <w:pPr>
        <w:jc w:val="both"/>
        <w:rPr>
          <w:rFonts w:cstheme="minorHAnsi"/>
        </w:rPr>
      </w:pPr>
      <w:r w:rsidRPr="00B83FC5">
        <w:rPr>
          <w:rFonts w:cstheme="minorHAnsi"/>
        </w:rPr>
        <w:t>c) Le vol ne doit pas avoir été commis durant une année de famine, lorsque les gens souffrent de la faim.</w:t>
      </w:r>
    </w:p>
    <w:p w14:paraId="5937449A" w14:textId="77777777" w:rsidR="00567E57" w:rsidRPr="00B83FC5" w:rsidRDefault="00567E57" w:rsidP="00DB0D10">
      <w:pPr>
        <w:jc w:val="both"/>
        <w:rPr>
          <w:rFonts w:cstheme="minorHAnsi"/>
        </w:rPr>
      </w:pPr>
      <w:r w:rsidRPr="00B83FC5">
        <w:rPr>
          <w:rFonts w:cstheme="minorHAnsi"/>
        </w:rPr>
        <w:t>d) Le vol doit être commis par une personne majeure, saine d'esprit et agissant de son plein gré.</w:t>
      </w:r>
    </w:p>
    <w:p w14:paraId="384FA9BA" w14:textId="77777777" w:rsidR="00567E57" w:rsidRPr="00B83FC5" w:rsidRDefault="00567E57" w:rsidP="00DB0D10">
      <w:pPr>
        <w:jc w:val="both"/>
        <w:rPr>
          <w:rFonts w:cstheme="minorHAnsi"/>
        </w:rPr>
      </w:pPr>
      <w:r w:rsidRPr="00B83FC5">
        <w:rPr>
          <w:rFonts w:cstheme="minorHAnsi"/>
        </w:rPr>
        <w:t>e) Le vol du père dans les biens de son enfant ou de l'associé dans les biens de la société n'est pas puni de la même manière.</w:t>
      </w:r>
    </w:p>
    <w:p w14:paraId="632F1FFB" w14:textId="77777777" w:rsidR="00567E57" w:rsidRPr="00B83FC5" w:rsidRDefault="00567E57" w:rsidP="00DB0D10">
      <w:pPr>
        <w:jc w:val="both"/>
        <w:rPr>
          <w:rFonts w:cstheme="minorHAnsi"/>
        </w:rPr>
      </w:pPr>
      <w:r w:rsidRPr="00B83FC5">
        <w:rPr>
          <w:rFonts w:cstheme="minorHAnsi"/>
        </w:rPr>
        <w:t>f) Le vol de fruits dans un jardin n'est pas concerné par cette peine.</w:t>
      </w:r>
    </w:p>
    <w:p w14:paraId="21EAD11A" w14:textId="77777777" w:rsidR="00567E57" w:rsidRPr="00401959" w:rsidRDefault="00567E57" w:rsidP="00DB0D10">
      <w:pPr>
        <w:jc w:val="both"/>
        <w:rPr>
          <w:rFonts w:cstheme="minorHAnsi"/>
        </w:rPr>
      </w:pPr>
      <w:r w:rsidRPr="00B83FC5">
        <w:rPr>
          <w:rFonts w:cstheme="minorHAnsi"/>
        </w:rPr>
        <w:t xml:space="preserve">g) Il ne doit y avoir aucune possibilité de confusion entre les biens volés et ceux du voleur. Cela signifie que personne ne doit pouvoir confondre ce qui lui appartient </w:t>
      </w:r>
      <w:r>
        <w:rPr>
          <w:rFonts w:cstheme="minorHAnsi"/>
        </w:rPr>
        <w:t>avec ce qui appartient à autrui</w:t>
      </w:r>
      <w:r w:rsidRPr="00401959">
        <w:rPr>
          <w:rFonts w:cstheme="minorHAnsi"/>
        </w:rPr>
        <w:t>.</w:t>
      </w:r>
    </w:p>
    <w:p w14:paraId="4864A205" w14:textId="77777777" w:rsidR="00567E57" w:rsidRPr="00401959" w:rsidRDefault="00567E57" w:rsidP="00DB0D10">
      <w:pPr>
        <w:jc w:val="both"/>
        <w:rPr>
          <w:rFonts w:cstheme="minorHAnsi"/>
        </w:rPr>
      </w:pPr>
      <w:r>
        <w:rPr>
          <w:rFonts w:cstheme="minorHAnsi"/>
        </w:rPr>
        <w:t>Lorsque</w:t>
      </w:r>
      <w:r w:rsidRPr="00B83FC5">
        <w:rPr>
          <w:rFonts w:cstheme="minorHAnsi"/>
        </w:rPr>
        <w:t xml:space="preserve"> toutes les conditions ci-dessus sont remplies, le tribunal islamique peut condamner l'accusé à la peine prévue pour le délit de vol, conformément à la loi islamique en vigueur.</w:t>
      </w:r>
    </w:p>
    <w:p w14:paraId="57A86FE8" w14:textId="77777777" w:rsidR="00567E57" w:rsidRPr="00763581" w:rsidRDefault="00567E57" w:rsidP="00DB0D10">
      <w:pPr>
        <w:shd w:val="clear" w:color="auto" w:fill="FFFFFF"/>
        <w:spacing w:after="240" w:line="240" w:lineRule="auto"/>
        <w:jc w:val="both"/>
        <w:rPr>
          <w:rFonts w:eastAsia="Times New Roman" w:cstheme="minorHAnsi"/>
          <w:color w:val="222222"/>
          <w:shd w:val="clear" w:color="auto" w:fill="FFFFFF"/>
          <w:lang w:eastAsia="fr-FR"/>
        </w:rPr>
      </w:pPr>
      <w:r w:rsidRPr="00763581">
        <w:rPr>
          <w:rFonts w:eastAsia="Times New Roman" w:cstheme="minorHAnsi"/>
          <w:color w:val="222222"/>
          <w:shd w:val="clear" w:color="auto" w:fill="FFFFFF"/>
          <w:lang w:eastAsia="fr-FR"/>
        </w:rPr>
        <w:t>3- La punition consistant à couper la main d'un voleur soulève des questions quant à sa sévérité et ses potentielles conséquences. La réponse à cette question est la suivante :</w:t>
      </w:r>
    </w:p>
    <w:p w14:paraId="73DA0C2B" w14:textId="77777777" w:rsidR="00567E57" w:rsidRPr="00763581" w:rsidRDefault="00567E57" w:rsidP="00DB0D10">
      <w:pPr>
        <w:shd w:val="clear" w:color="auto" w:fill="FFFFFF"/>
        <w:spacing w:after="240" w:line="240" w:lineRule="auto"/>
        <w:jc w:val="both"/>
        <w:rPr>
          <w:rFonts w:eastAsia="Times New Roman" w:cstheme="minorHAnsi"/>
          <w:color w:val="222222"/>
          <w:shd w:val="clear" w:color="auto" w:fill="FFFFFF"/>
          <w:lang w:eastAsia="fr-FR"/>
        </w:rPr>
      </w:pPr>
      <w:r w:rsidRPr="00763581">
        <w:rPr>
          <w:rFonts w:eastAsia="Times New Roman" w:cstheme="minorHAnsi"/>
          <w:color w:val="222222"/>
          <w:shd w:val="clear" w:color="auto" w:fill="FFFFFF"/>
          <w:lang w:eastAsia="fr-FR"/>
        </w:rPr>
        <w:lastRenderedPageBreak/>
        <w:t>a) Il convient tout d'abord de rappeler que selon la loi islamique, l'amputation ne s'applique pas à tous les vols mais uniquement aux cas les plus graves, commis par des délinquants récidivistes et dangereux. Historiquement, sur les 14 siècles d'application de cette peine, les cas avérés semblent avoir été relativement peu nombreux. Néanmoins, le sentiment de sécurité procuré aux populations musulmanes à certaines époques est un argument souvent avancé par les partisans de cette pratique.</w:t>
      </w:r>
    </w:p>
    <w:p w14:paraId="0F11B540" w14:textId="77777777" w:rsidR="00567E57" w:rsidRPr="00763581" w:rsidRDefault="00567E57" w:rsidP="00DB0D10">
      <w:pPr>
        <w:shd w:val="clear" w:color="auto" w:fill="FFFFFF"/>
        <w:spacing w:after="240" w:line="240" w:lineRule="auto"/>
        <w:jc w:val="both"/>
        <w:rPr>
          <w:rFonts w:eastAsia="Times New Roman" w:cstheme="minorHAnsi"/>
          <w:color w:val="222222"/>
          <w:shd w:val="clear" w:color="auto" w:fill="FFFFFF"/>
          <w:lang w:eastAsia="fr-FR"/>
        </w:rPr>
      </w:pPr>
      <w:r w:rsidRPr="00763581">
        <w:rPr>
          <w:rFonts w:eastAsia="Times New Roman" w:cstheme="minorHAnsi"/>
          <w:color w:val="222222"/>
          <w:shd w:val="clear" w:color="auto" w:fill="FFFFFF"/>
          <w:lang w:eastAsia="fr-FR"/>
        </w:rPr>
        <w:t xml:space="preserve">b) La loi islamique forme un corpus de règles interconnectées visant à instaurer une forme de justice sociale et économique. Au-delà des sanctions, l'islam promeut l'aide aux plus démunis, la lutte contre la pauvreté et une éducation fondée sur des valeurs de piété. Dans l'idéal d'une société islamique vertueuse, le recours au </w:t>
      </w:r>
      <w:r>
        <w:rPr>
          <w:rFonts w:eastAsia="Times New Roman" w:cstheme="minorHAnsi"/>
          <w:color w:val="222222"/>
          <w:shd w:val="clear" w:color="auto" w:fill="FFFFFF"/>
          <w:lang w:eastAsia="fr-FR"/>
        </w:rPr>
        <w:t xml:space="preserve">vol serait extrêmement marginal </w:t>
      </w:r>
      <w:r w:rsidRPr="00763581">
        <w:rPr>
          <w:rFonts w:eastAsia="Times New Roman" w:cstheme="minorHAnsi"/>
          <w:color w:val="222222"/>
          <w:shd w:val="clear" w:color="auto" w:fill="FFFFFF"/>
          <w:lang w:eastAsia="fr-FR"/>
        </w:rPr>
        <w:t>et seules les personnes malveillantes et nuisibles aux autres commettent des vols. Il faut les combattre afin d'établir la sécurité dans la société.</w:t>
      </w:r>
    </w:p>
    <w:p w14:paraId="356313D2" w14:textId="2731B430" w:rsidR="00567E57" w:rsidRPr="00401959" w:rsidRDefault="00567E57" w:rsidP="00DB0D10">
      <w:pPr>
        <w:shd w:val="clear" w:color="auto" w:fill="FFFFFF"/>
        <w:spacing w:after="240" w:line="240" w:lineRule="auto"/>
        <w:jc w:val="both"/>
        <w:rPr>
          <w:rFonts w:eastAsia="Times New Roman" w:cstheme="minorHAnsi"/>
          <w:color w:val="222222"/>
          <w:lang w:eastAsia="fr-FR"/>
        </w:rPr>
      </w:pPr>
      <w:r w:rsidRPr="00763581">
        <w:rPr>
          <w:rFonts w:eastAsia="Times New Roman" w:cstheme="minorHAnsi"/>
          <w:color w:val="222222"/>
          <w:shd w:val="clear" w:color="auto" w:fill="FFFFFF"/>
          <w:lang w:eastAsia="fr-FR"/>
        </w:rPr>
        <w:t>c)</w:t>
      </w:r>
      <w:r w:rsidR="003835AE">
        <w:rPr>
          <w:rFonts w:eastAsia="Times New Roman" w:cstheme="minorHAnsi"/>
          <w:color w:val="222222"/>
          <w:shd w:val="clear" w:color="auto" w:fill="FFFFFF"/>
          <w:lang w:eastAsia="fr-FR"/>
        </w:rPr>
        <w:t> </w:t>
      </w:r>
      <w:r w:rsidRPr="00763581">
        <w:rPr>
          <w:rFonts w:eastAsia="Times New Roman" w:cstheme="minorHAnsi"/>
          <w:color w:val="222222"/>
          <w:shd w:val="clear" w:color="auto" w:fill="FFFFFF"/>
          <w:lang w:eastAsia="fr-FR"/>
        </w:rPr>
        <w:t xml:space="preserve">Certains exemples historiques montrent qu'une application rigoureuse de la loi islamique, amputation incluse, s'est accompagnée d'une forte baisse de la criminalité et la hausse actuelle de la criminalité dans certaines sociétés est due à l'absence d'une application </w:t>
      </w:r>
      <w:r>
        <w:rPr>
          <w:rFonts w:eastAsia="Times New Roman" w:cstheme="minorHAnsi"/>
          <w:color w:val="222222"/>
          <w:shd w:val="clear" w:color="auto" w:fill="FFFFFF"/>
          <w:lang w:eastAsia="fr-FR"/>
        </w:rPr>
        <w:t>complète de ces lois islamiques</w:t>
      </w:r>
      <w:r w:rsidRPr="00401959">
        <w:rPr>
          <w:rFonts w:eastAsia="Times New Roman" w:cstheme="minorHAnsi"/>
          <w:color w:val="222222"/>
          <w:lang w:eastAsia="fr-FR"/>
        </w:rPr>
        <w:t>.</w:t>
      </w:r>
    </w:p>
    <w:p w14:paraId="34FC2247" w14:textId="77777777" w:rsidR="00567E57" w:rsidRPr="00763581" w:rsidRDefault="00567E57" w:rsidP="00DB0D10">
      <w:pPr>
        <w:jc w:val="both"/>
        <w:rPr>
          <w:rFonts w:cstheme="minorHAnsi"/>
        </w:rPr>
      </w:pPr>
      <w:r w:rsidRPr="00763581">
        <w:rPr>
          <w:rFonts w:cstheme="minorHAnsi"/>
        </w:rPr>
        <w:t>4- Les lois pénales de l'Islam prennent en compte deux aspects essentiels : d'une part, la punition et la réprimande du criminel, et d'autre part, la valeur dissuasive et éducative de la peine pour le reste de la société. Ce second aspect est particulièrement mis en avant dans le cas de l'amputation de la main du voleur, dont la vue est supposée servir d'avertissement puissant aux potentiels imitateurs.</w:t>
      </w:r>
    </w:p>
    <w:p w14:paraId="7138B616" w14:textId="77777777" w:rsidR="00DB0D10" w:rsidRPr="00DB0D10" w:rsidRDefault="00DB0D10" w:rsidP="00DB0D10">
      <w:pPr>
        <w:jc w:val="both"/>
        <w:rPr>
          <w:rFonts w:ascii="Calibri" w:eastAsia="Calibri" w:hAnsi="Calibri" w:cs="Calibri"/>
        </w:rPr>
      </w:pPr>
      <w:r w:rsidRPr="00DB0D10">
        <w:rPr>
          <w:rFonts w:ascii="Calibri" w:eastAsia="Calibri" w:hAnsi="Calibri" w:cs="Calibri"/>
        </w:rPr>
        <w:t>5- Certains récits rapportent que le Prophète de l'Islam (s) considérait que le pire type de vol était celui de la prière, lorsque les mouvements de flexion (</w:t>
      </w:r>
      <w:proofErr w:type="spellStart"/>
      <w:r w:rsidRPr="00DB0D10">
        <w:rPr>
          <w:rFonts w:ascii="Calibri" w:eastAsia="Calibri" w:hAnsi="Calibri" w:cs="Calibri"/>
        </w:rPr>
        <w:t>roukou</w:t>
      </w:r>
      <w:proofErr w:type="spellEnd"/>
      <w:r w:rsidRPr="00DB0D10">
        <w:rPr>
          <w:rFonts w:ascii="Calibri" w:eastAsia="Calibri" w:hAnsi="Calibri" w:cs="Calibri"/>
        </w:rPr>
        <w:t>’</w:t>
      </w:r>
      <w:r w:rsidRPr="00DB0D10">
        <w:rPr>
          <w:rFonts w:ascii="Calibri" w:eastAsia="Calibri" w:hAnsi="Calibri" w:cs="Calibri"/>
          <w:vertAlign w:val="superscript"/>
        </w:rPr>
        <w:footnoteReference w:id="94"/>
      </w:r>
      <w:r w:rsidRPr="00DB0D10">
        <w:rPr>
          <w:rFonts w:ascii="Calibri" w:eastAsia="Calibri" w:hAnsi="Calibri" w:cs="Calibri"/>
        </w:rPr>
        <w:t>) et de prosternation (</w:t>
      </w:r>
      <w:proofErr w:type="spellStart"/>
      <w:r w:rsidRPr="00DB0D10">
        <w:rPr>
          <w:rFonts w:ascii="Calibri" w:eastAsia="Calibri" w:hAnsi="Calibri" w:cs="Calibri"/>
        </w:rPr>
        <w:t>soudjoud</w:t>
      </w:r>
      <w:proofErr w:type="spellEnd"/>
      <w:r w:rsidRPr="00DB0D10">
        <w:rPr>
          <w:rFonts w:ascii="Calibri" w:eastAsia="Calibri" w:hAnsi="Calibri" w:cs="Calibri"/>
          <w:vertAlign w:val="superscript"/>
        </w:rPr>
        <w:footnoteReference w:id="95"/>
      </w:r>
      <w:r w:rsidRPr="00DB0D10">
        <w:rPr>
          <w:rFonts w:ascii="Calibri" w:eastAsia="Calibri" w:hAnsi="Calibri" w:cs="Calibri"/>
        </w:rPr>
        <w:t>)</w:t>
      </w:r>
      <w:r w:rsidRPr="00DB0D10">
        <w:rPr>
          <w:rFonts w:ascii="Calibri" w:eastAsia="Calibri" w:hAnsi="Calibri" w:cs="Calibri"/>
          <w:vertAlign w:val="superscript"/>
        </w:rPr>
        <w:footnoteReference w:id="96"/>
      </w:r>
      <w:r w:rsidRPr="00DB0D10">
        <w:rPr>
          <w:rFonts w:ascii="Calibri" w:eastAsia="Calibri" w:hAnsi="Calibri" w:cs="Calibri"/>
        </w:rPr>
        <w:t xml:space="preserve"> sont accomplis de manière incomplète ou bâclée. De tels enseignements élargissent la notion de vol au-delà de sa dimension matérielle, en soulignant l'importance de la sincérité et de l'engagement dans les actes de dévotion. Ils invitent chaque croyant à s'interroger sur sa propre intégrité morale et spirituelle.</w:t>
      </w:r>
      <w:r w:rsidRPr="00DB0D10">
        <w:rPr>
          <w:rFonts w:ascii="Calibri" w:eastAsia="Calibri" w:hAnsi="Calibri" w:cs="Calibri"/>
          <w:vertAlign w:val="superscript"/>
        </w:rPr>
        <w:footnoteReference w:id="97"/>
      </w:r>
    </w:p>
    <w:p w14:paraId="08C59C23" w14:textId="77777777" w:rsidR="00567E57" w:rsidRDefault="00567E57" w:rsidP="00DB0D10">
      <w:pPr>
        <w:jc w:val="both"/>
        <w:rPr>
          <w:rFonts w:cstheme="minorHAnsi"/>
        </w:rPr>
      </w:pPr>
    </w:p>
    <w:p w14:paraId="20039367" w14:textId="77777777" w:rsidR="00FD363E" w:rsidRDefault="00FD363E" w:rsidP="00DB0D10">
      <w:pPr>
        <w:jc w:val="both"/>
        <w:rPr>
          <w:rFonts w:cstheme="minorHAnsi"/>
        </w:rPr>
      </w:pPr>
    </w:p>
    <w:p w14:paraId="443AA218" w14:textId="77777777" w:rsidR="00FD363E" w:rsidRDefault="00FD363E" w:rsidP="00DB0D10">
      <w:pPr>
        <w:jc w:val="both"/>
        <w:rPr>
          <w:rFonts w:cstheme="minorHAnsi"/>
        </w:rPr>
      </w:pPr>
    </w:p>
    <w:p w14:paraId="3EDE8732" w14:textId="72857978" w:rsidR="002F0A5F" w:rsidRDefault="002F0A5F" w:rsidP="002F0A5F">
      <w:pPr>
        <w:jc w:val="right"/>
        <w:rPr>
          <w:rFonts w:cstheme="minorHAnsi"/>
        </w:rPr>
      </w:pPr>
      <w:r w:rsidRPr="00346C22">
        <w:rPr>
          <w:rFonts w:cs="KFGQPC Uthmanic Script HAFS"/>
          <w:color w:val="000000"/>
          <w:sz w:val="36"/>
          <w:szCs w:val="36"/>
          <w:shd w:val="clear" w:color="auto" w:fill="FFFFFF"/>
          <w:rtl/>
        </w:rPr>
        <w:t xml:space="preserve">فَمَن تَابَ </w:t>
      </w:r>
      <w:proofErr w:type="spellStart"/>
      <w:r w:rsidRPr="00346C22">
        <w:rPr>
          <w:rFonts w:cs="KFGQPC Uthmanic Script HAFS"/>
          <w:color w:val="000000"/>
          <w:sz w:val="36"/>
          <w:szCs w:val="36"/>
          <w:shd w:val="clear" w:color="auto" w:fill="FFFFFF"/>
          <w:rtl/>
        </w:rPr>
        <w:t>مِنۢ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بَعۡدِ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ظُلۡمِهِ</w:t>
      </w:r>
      <w:r w:rsidRPr="00346C22">
        <w:rPr>
          <w:rFonts w:cs="KFGQPC Uthmanic Script HAFS" w:hint="cs"/>
          <w:color w:val="000000"/>
          <w:sz w:val="36"/>
          <w:szCs w:val="36"/>
          <w:shd w:val="clear" w:color="auto" w:fill="FFFFFF"/>
          <w:rtl/>
        </w:rPr>
        <w:t>ۦ</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وَأَصۡلَحَ</w:t>
      </w:r>
      <w:proofErr w:type="spellEnd"/>
      <w:r w:rsidRPr="00346C22">
        <w:rPr>
          <w:rFonts w:cs="KFGQPC Uthmanic Script HAFS"/>
          <w:color w:val="000000"/>
          <w:sz w:val="36"/>
          <w:szCs w:val="36"/>
          <w:shd w:val="clear" w:color="auto" w:fill="FFFFFF"/>
          <w:rtl/>
        </w:rPr>
        <w:t xml:space="preserve"> فَإِنَّ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يَتُوبُ </w:t>
      </w:r>
      <w:proofErr w:type="spellStart"/>
      <w:r w:rsidRPr="00346C22">
        <w:rPr>
          <w:rFonts w:cs="KFGQPC Uthmanic Script HAFS"/>
          <w:color w:val="000000"/>
          <w:sz w:val="36"/>
          <w:szCs w:val="36"/>
          <w:shd w:val="clear" w:color="auto" w:fill="FFFFFF"/>
          <w:rtl/>
        </w:rPr>
        <w:t>عَلَيۡهِۚ</w:t>
      </w:r>
      <w:proofErr w:type="spellEnd"/>
      <w:r w:rsidRPr="00346C22">
        <w:rPr>
          <w:rFonts w:cs="KFGQPC Uthmanic Script HAFS"/>
          <w:color w:val="000000"/>
          <w:sz w:val="36"/>
          <w:szCs w:val="36"/>
          <w:shd w:val="clear" w:color="auto" w:fill="FFFFFF"/>
          <w:rtl/>
        </w:rPr>
        <w:t xml:space="preserve"> إِنَّ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غَفُورٞ رَّحِيمٌ٣٩</w:t>
      </w:r>
    </w:p>
    <w:p w14:paraId="578D5BE5" w14:textId="77777777" w:rsidR="002F0A5F" w:rsidRPr="00401959" w:rsidRDefault="002F0A5F" w:rsidP="00DB0D10">
      <w:pPr>
        <w:jc w:val="both"/>
        <w:rPr>
          <w:rFonts w:cstheme="minorHAnsi"/>
        </w:rPr>
      </w:pPr>
    </w:p>
    <w:p w14:paraId="64B1238B" w14:textId="77777777" w:rsidR="00BE0083" w:rsidRPr="00834EF7" w:rsidRDefault="00BE0083" w:rsidP="00DB0D10">
      <w:pPr>
        <w:jc w:val="both"/>
        <w:rPr>
          <w:rFonts w:cstheme="minorHAnsi"/>
          <w:b/>
          <w:bCs/>
          <w:i/>
          <w:iCs/>
          <w:sz w:val="20"/>
          <w:szCs w:val="20"/>
        </w:rPr>
      </w:pPr>
      <w:r w:rsidRPr="00834EF7">
        <w:rPr>
          <w:rFonts w:cstheme="minorHAnsi"/>
          <w:b/>
          <w:bCs/>
          <w:i/>
          <w:iCs/>
          <w:sz w:val="20"/>
          <w:szCs w:val="20"/>
        </w:rPr>
        <w:lastRenderedPageBreak/>
        <w:t>39- Mais quiconque se repent après son tort et se réforme, Allah accepte son repentir. Car, Allah est, certes, Pardonneur et Miséricordieux.</w:t>
      </w:r>
    </w:p>
    <w:p w14:paraId="1D4B7D5C" w14:textId="77777777" w:rsidR="00567E57" w:rsidRPr="00401959" w:rsidRDefault="00567E57" w:rsidP="00DB0D10">
      <w:pPr>
        <w:jc w:val="both"/>
        <w:rPr>
          <w:rFonts w:cstheme="minorHAnsi"/>
        </w:rPr>
      </w:pPr>
    </w:p>
    <w:p w14:paraId="74150690" w14:textId="64328ABF" w:rsidR="00567E57" w:rsidRPr="00401959" w:rsidRDefault="00567E57" w:rsidP="00DB0D10">
      <w:pPr>
        <w:jc w:val="both"/>
        <w:rPr>
          <w:rFonts w:cstheme="minorHAnsi"/>
        </w:rPr>
      </w:pPr>
      <w:r w:rsidRPr="003B2428">
        <w:rPr>
          <w:rFonts w:cstheme="minorHAnsi"/>
        </w:rPr>
        <w:t>1- Si un voleur se repent avant que le vol ne soit prouvé par un tribunal islamique, la peine prescrite pour ce délit lui sera épargnée. Cependant, lorsque son crime aura été établi devant le tribunal grâce au témoignage de deux témoins intègres, la punition prévue ne pourra être levée, même en cas de repentir. En effet, le repentir exprimé dans une telle situation de contrainte n'a que peu de valeur et pourrait entraver le cours de la justice, bien qu'il puisse néanmoins contribuer à attén</w:t>
      </w:r>
      <w:r>
        <w:rPr>
          <w:rFonts w:cstheme="minorHAnsi"/>
        </w:rPr>
        <w:t>uer le châtiment dans l'</w:t>
      </w:r>
      <w:r w:rsidR="00894FAC">
        <w:rPr>
          <w:rFonts w:cstheme="minorHAnsi"/>
        </w:rPr>
        <w:t>A</w:t>
      </w:r>
      <w:r>
        <w:rPr>
          <w:rFonts w:cstheme="minorHAnsi"/>
        </w:rPr>
        <w:t>u-delà</w:t>
      </w:r>
      <w:r w:rsidRPr="00401959">
        <w:rPr>
          <w:rFonts w:cstheme="minorHAnsi"/>
        </w:rPr>
        <w:t xml:space="preserve">. </w:t>
      </w:r>
    </w:p>
    <w:p w14:paraId="65A9C1D7" w14:textId="77777777" w:rsidR="00567E57" w:rsidRPr="00401959" w:rsidRDefault="00567E57" w:rsidP="00DB0D10">
      <w:pPr>
        <w:jc w:val="both"/>
        <w:rPr>
          <w:rFonts w:cstheme="minorHAnsi"/>
        </w:rPr>
      </w:pPr>
      <w:r w:rsidRPr="003B2428">
        <w:rPr>
          <w:rFonts w:cstheme="minorHAnsi"/>
        </w:rPr>
        <w:t>2- Pour être valable, le repentir et le remords intérieur éprouvés par le voleur doivent s'accompagner d'une démarche de réparation des torts commis. Autrement dit, le voleur est tenu de restituer le bien dérobé à son légitime propriétaire et de s'efforcer de racheter ses fautes passées par des actes positifs. La sincérité de son repentir se mesurera à l'aune des efforts qu'il déploiera pour corriger ses err</w:t>
      </w:r>
      <w:r>
        <w:rPr>
          <w:rFonts w:cstheme="minorHAnsi"/>
        </w:rPr>
        <w:t>eurs et changer de comportement</w:t>
      </w:r>
      <w:r w:rsidRPr="00401959">
        <w:rPr>
          <w:rFonts w:cstheme="minorHAnsi"/>
        </w:rPr>
        <w:t>.</w:t>
      </w:r>
      <w:r w:rsidRPr="00401959">
        <w:rPr>
          <w:rStyle w:val="Appelnotedebasdep"/>
          <w:rFonts w:cstheme="minorHAnsi"/>
        </w:rPr>
        <w:footnoteReference w:id="98"/>
      </w:r>
    </w:p>
    <w:p w14:paraId="3C7E34F0" w14:textId="77777777" w:rsidR="00567E57" w:rsidRDefault="00567E57" w:rsidP="00DB0D10">
      <w:pPr>
        <w:jc w:val="both"/>
        <w:rPr>
          <w:rFonts w:cstheme="minorHAnsi"/>
        </w:rPr>
      </w:pPr>
    </w:p>
    <w:p w14:paraId="2AE3D6E5" w14:textId="77777777" w:rsidR="003835AE" w:rsidRPr="00401959" w:rsidRDefault="003835AE" w:rsidP="00DB0D10">
      <w:pPr>
        <w:jc w:val="both"/>
        <w:rPr>
          <w:rFonts w:cstheme="minorHAnsi"/>
        </w:rPr>
      </w:pPr>
    </w:p>
    <w:p w14:paraId="50C1C13D" w14:textId="77777777" w:rsidR="00567E57" w:rsidRDefault="00567E57" w:rsidP="00DB0D10">
      <w:pPr>
        <w:jc w:val="both"/>
        <w:rPr>
          <w:rFonts w:cstheme="minorHAnsi"/>
        </w:rPr>
      </w:pPr>
    </w:p>
    <w:p w14:paraId="341F2A23" w14:textId="4C060F4C" w:rsidR="00567E57" w:rsidRDefault="002F0A5F" w:rsidP="002F0A5F">
      <w:pPr>
        <w:jc w:val="right"/>
        <w:rPr>
          <w:rFonts w:cstheme="minorHAnsi"/>
        </w:rPr>
      </w:pPr>
      <w:proofErr w:type="spellStart"/>
      <w:r w:rsidRPr="00346C22">
        <w:rPr>
          <w:rFonts w:cs="KFGQPC Uthmanic Script HAFS"/>
          <w:color w:val="000000"/>
          <w:sz w:val="36"/>
          <w:szCs w:val="36"/>
          <w:shd w:val="clear" w:color="auto" w:fill="FFFFFF"/>
          <w:rtl/>
        </w:rPr>
        <w:t>أَلَمۡ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تَعۡلَمۡ</w:t>
      </w:r>
      <w:proofErr w:type="spellEnd"/>
      <w:r w:rsidRPr="00346C22">
        <w:rPr>
          <w:rFonts w:cs="KFGQPC Uthmanic Script HAFS"/>
          <w:color w:val="000000"/>
          <w:sz w:val="36"/>
          <w:szCs w:val="36"/>
          <w:shd w:val="clear" w:color="auto" w:fill="FFFFFF"/>
          <w:rtl/>
        </w:rPr>
        <w:t xml:space="preserve"> أَنَّ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مُلۡكُ</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لسَّمَٰوَٰتِ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لۡأَرۡضِ</w:t>
      </w:r>
      <w:proofErr w:type="spellEnd"/>
      <w:r w:rsidRPr="00346C22">
        <w:rPr>
          <w:rFonts w:cs="KFGQPC Uthmanic Script HAFS"/>
          <w:color w:val="000000"/>
          <w:sz w:val="36"/>
          <w:szCs w:val="36"/>
          <w:shd w:val="clear" w:color="auto" w:fill="FFFFFF"/>
          <w:rtl/>
        </w:rPr>
        <w:t xml:space="preserve"> يُعَذِّبُ مَن </w:t>
      </w:r>
      <w:proofErr w:type="spellStart"/>
      <w:r w:rsidRPr="00346C22">
        <w:rPr>
          <w:rFonts w:cs="KFGQPC Uthmanic Script HAFS"/>
          <w:color w:val="000000"/>
          <w:sz w:val="36"/>
          <w:szCs w:val="36"/>
          <w:shd w:val="clear" w:color="auto" w:fill="FFFFFF"/>
          <w:rtl/>
        </w:rPr>
        <w:t>يَشَآءُ</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وَيَغۡفِرُ</w:t>
      </w:r>
      <w:proofErr w:type="spellEnd"/>
      <w:r w:rsidRPr="00346C22">
        <w:rPr>
          <w:rFonts w:cs="KFGQPC Uthmanic Script HAFS"/>
          <w:color w:val="000000"/>
          <w:sz w:val="36"/>
          <w:szCs w:val="36"/>
          <w:shd w:val="clear" w:color="auto" w:fill="FFFFFF"/>
          <w:rtl/>
        </w:rPr>
        <w:t xml:space="preserve"> لِمَن </w:t>
      </w:r>
      <w:proofErr w:type="spellStart"/>
      <w:r w:rsidRPr="00346C22">
        <w:rPr>
          <w:rFonts w:cs="KFGQPC Uthmanic Script HAFS"/>
          <w:color w:val="000000"/>
          <w:sz w:val="36"/>
          <w:szCs w:val="36"/>
          <w:shd w:val="clear" w:color="auto" w:fill="FFFFFF"/>
          <w:rtl/>
        </w:rPr>
        <w:t>يَشَآءُۗ</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عَلَىٰ كُلِّ </w:t>
      </w:r>
      <w:proofErr w:type="spellStart"/>
      <w:r w:rsidRPr="00346C22">
        <w:rPr>
          <w:rFonts w:cs="KFGQPC Uthmanic Script HAFS"/>
          <w:color w:val="000000"/>
          <w:sz w:val="36"/>
          <w:szCs w:val="36"/>
          <w:shd w:val="clear" w:color="auto" w:fill="FFFFFF"/>
          <w:rtl/>
        </w:rPr>
        <w:t>شَيۡء</w:t>
      </w:r>
      <w:proofErr w:type="spellEnd"/>
      <w:r w:rsidRPr="00346C22">
        <w:rPr>
          <w:rFonts w:cs="KFGQPC Uthmanic Script HAFS"/>
          <w:color w:val="000000"/>
          <w:sz w:val="36"/>
          <w:szCs w:val="36"/>
          <w:shd w:val="clear" w:color="auto" w:fill="FFFFFF"/>
          <w:rtl/>
        </w:rPr>
        <w:t>ٖ قَدِيرٞ٤٠</w:t>
      </w:r>
    </w:p>
    <w:p w14:paraId="2AA0468D" w14:textId="77777777" w:rsidR="00567E57" w:rsidRDefault="00567E57" w:rsidP="00DB0D10">
      <w:pPr>
        <w:jc w:val="both"/>
        <w:rPr>
          <w:rFonts w:cstheme="minorHAnsi"/>
        </w:rPr>
      </w:pPr>
    </w:p>
    <w:p w14:paraId="61BF4DC9"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40- Ne sais-tu pas qu’à Allah appartient la royauté des cieux et de la terre ? Il châtie qui Il veut et pardonne à qui Il veut. Et Allah est Omnipotent.</w:t>
      </w:r>
    </w:p>
    <w:p w14:paraId="03180B90" w14:textId="77777777" w:rsidR="00567E57" w:rsidRPr="00401959" w:rsidRDefault="00567E57" w:rsidP="00DB0D10">
      <w:pPr>
        <w:jc w:val="both"/>
        <w:rPr>
          <w:rFonts w:cstheme="minorHAnsi"/>
        </w:rPr>
      </w:pPr>
    </w:p>
    <w:p w14:paraId="4C804A3C" w14:textId="04E16733" w:rsidR="00567E57" w:rsidRPr="00401959" w:rsidRDefault="00567E57" w:rsidP="00DB0D10">
      <w:pPr>
        <w:jc w:val="both"/>
        <w:rPr>
          <w:rFonts w:cstheme="minorHAnsi"/>
        </w:rPr>
      </w:pPr>
      <w:r w:rsidRPr="005C1641">
        <w:rPr>
          <w:rFonts w:cstheme="minorHAnsi"/>
        </w:rPr>
        <w:t>Le Coran emploie une méthode pédagogique consistant à maintenir les croyants dans un état d'équilibre entre la crainte et l'espérance. Cette approche vise à prévenir deux écueils : d'une part, une confiance excessive en la miséricorde divine, qui pourrait conduire à la présomption et au relâchement</w:t>
      </w:r>
      <w:r w:rsidR="003835AE">
        <w:rPr>
          <w:rFonts w:cstheme="minorHAnsi"/>
        </w:rPr>
        <w:t> </w:t>
      </w:r>
      <w:r w:rsidRPr="005C1641">
        <w:rPr>
          <w:rFonts w:cstheme="minorHAnsi"/>
        </w:rPr>
        <w:t>; d'autre part, un désespoir face à la perspective du châtiment, qui risquerait d'éloigner le fidèle du droit chemin.</w:t>
      </w:r>
      <w:r>
        <w:rPr>
          <w:rFonts w:cstheme="minorHAnsi"/>
        </w:rPr>
        <w:t xml:space="preserve"> </w:t>
      </w:r>
      <w:r w:rsidRPr="005C1641">
        <w:rPr>
          <w:rFonts w:cstheme="minorHAnsi"/>
        </w:rPr>
        <w:t>En effet, si la certitude du pardon divin est un puissant réconfort, elle ne doit pas pour autant dispenser le croyant de l'effort et de la vigilance. À l'inverse, la crainte du jugement de Dieu est un aiguillon salutaire, mais elle ne saurait se muer en une angoisse paralysante, qui ferait obstacle à la repentance et à la réforme intérieure. C'est précisément cette méthode éducative, fondée sur la recherche d'un juste milieu entre deux extrêmes, que l'on retro</w:t>
      </w:r>
      <w:r>
        <w:rPr>
          <w:rFonts w:cstheme="minorHAnsi"/>
        </w:rPr>
        <w:t>uve dans le verset susmentionné</w:t>
      </w:r>
      <w:r w:rsidRPr="00401959">
        <w:rPr>
          <w:rFonts w:cstheme="minorHAnsi"/>
        </w:rPr>
        <w:t>.</w:t>
      </w:r>
      <w:r w:rsidRPr="00401959">
        <w:rPr>
          <w:rStyle w:val="Appelnotedebasdep"/>
          <w:rFonts w:cstheme="minorHAnsi"/>
        </w:rPr>
        <w:footnoteReference w:id="99"/>
      </w:r>
    </w:p>
    <w:p w14:paraId="70ACBF1B" w14:textId="77777777" w:rsidR="00567E57" w:rsidRDefault="00567E57" w:rsidP="00DB0D10">
      <w:pPr>
        <w:jc w:val="both"/>
        <w:rPr>
          <w:rFonts w:cstheme="minorHAnsi"/>
        </w:rPr>
      </w:pPr>
    </w:p>
    <w:p w14:paraId="2E2C6173" w14:textId="77777777" w:rsidR="0041468D" w:rsidRDefault="0041468D" w:rsidP="00DB0D10">
      <w:pPr>
        <w:jc w:val="both"/>
        <w:rPr>
          <w:rFonts w:cstheme="minorHAnsi"/>
        </w:rPr>
      </w:pPr>
    </w:p>
    <w:p w14:paraId="7AD131E7" w14:textId="77777777" w:rsidR="002F0A5F" w:rsidRDefault="002F0A5F" w:rsidP="00DB0D10">
      <w:pPr>
        <w:jc w:val="both"/>
        <w:rPr>
          <w:rFonts w:cstheme="minorHAnsi"/>
        </w:rPr>
      </w:pPr>
    </w:p>
    <w:p w14:paraId="78FF6FDF" w14:textId="172C2A71" w:rsidR="002F0A5F" w:rsidRDefault="002F0A5F" w:rsidP="002F0A5F">
      <w:pPr>
        <w:jc w:val="right"/>
        <w:rPr>
          <w:rFonts w:cstheme="minorHAnsi"/>
        </w:rPr>
      </w:pPr>
      <w:proofErr w:type="spellStart"/>
      <w:r w:rsidRPr="00346C22">
        <w:rPr>
          <w:rFonts w:cs="KFGQPC Uthmanic Script HAFS"/>
          <w:color w:val="000000"/>
          <w:sz w:val="36"/>
          <w:szCs w:val="36"/>
          <w:shd w:val="clear" w:color="auto" w:fill="FFFFFF"/>
          <w:rtl/>
        </w:rPr>
        <w:t>يَٰٓأَيُّهَا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لرَّسُولُ</w:t>
      </w:r>
      <w:proofErr w:type="spellEnd"/>
      <w:r w:rsidRPr="00346C22">
        <w:rPr>
          <w:rFonts w:cs="KFGQPC Uthmanic Script HAFS"/>
          <w:color w:val="000000"/>
          <w:sz w:val="36"/>
          <w:szCs w:val="36"/>
          <w:shd w:val="clear" w:color="auto" w:fill="FFFFFF"/>
          <w:rtl/>
        </w:rPr>
        <w:t xml:space="preserve"> لَا </w:t>
      </w:r>
      <w:proofErr w:type="spellStart"/>
      <w:r w:rsidRPr="00346C22">
        <w:rPr>
          <w:rFonts w:cs="KFGQPC Uthmanic Script HAFS"/>
          <w:color w:val="000000"/>
          <w:sz w:val="36"/>
          <w:szCs w:val="36"/>
          <w:shd w:val="clear" w:color="auto" w:fill="FFFFFF"/>
          <w:rtl/>
        </w:rPr>
        <w:t>يَحۡزُنكَ</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يُسَٰرِعُونَ فِي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لۡكُفۡرِ</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قَالُوٓاْ</w:t>
      </w:r>
      <w:proofErr w:type="spellEnd"/>
      <w:r w:rsidRPr="00346C22">
        <w:rPr>
          <w:rFonts w:cs="KFGQPC Uthmanic Script HAFS"/>
          <w:color w:val="000000"/>
          <w:sz w:val="36"/>
          <w:szCs w:val="36"/>
          <w:shd w:val="clear" w:color="auto" w:fill="FFFFFF"/>
          <w:rtl/>
        </w:rPr>
        <w:t xml:space="preserve"> ءَامَنَّا </w:t>
      </w:r>
      <w:proofErr w:type="spellStart"/>
      <w:r w:rsidRPr="00346C22">
        <w:rPr>
          <w:rFonts w:cs="KFGQPC Uthmanic Script HAFS"/>
          <w:color w:val="000000"/>
          <w:sz w:val="36"/>
          <w:szCs w:val="36"/>
          <w:shd w:val="clear" w:color="auto" w:fill="FFFFFF"/>
          <w:rtl/>
        </w:rPr>
        <w:t>بِأَفۡوَٰهِهِمۡ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وَلَمۡ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تُؤۡمِن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قُلُوبُهُمۡۛ</w:t>
      </w:r>
      <w:proofErr w:type="spellEnd"/>
      <w:r w:rsidRPr="00346C22">
        <w:rPr>
          <w:rFonts w:cs="KFGQPC Uthmanic Script HAFS"/>
          <w:color w:val="000000"/>
          <w:sz w:val="36"/>
          <w:szCs w:val="36"/>
          <w:shd w:val="clear" w:color="auto" w:fill="FFFFFF"/>
          <w:rtl/>
        </w:rPr>
        <w:t xml:space="preserve"> وَمِنَ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هَادُواْۛ</w:t>
      </w:r>
      <w:proofErr w:type="spellEnd"/>
      <w:r w:rsidRPr="00346C22">
        <w:rPr>
          <w:rFonts w:cs="KFGQPC Uthmanic Script HAFS"/>
          <w:color w:val="000000"/>
          <w:sz w:val="36"/>
          <w:szCs w:val="36"/>
          <w:shd w:val="clear" w:color="auto" w:fill="FFFFFF"/>
          <w:rtl/>
        </w:rPr>
        <w:t xml:space="preserve"> سَمَّٰعُونَ </w:t>
      </w:r>
      <w:proofErr w:type="spellStart"/>
      <w:r w:rsidRPr="00346C22">
        <w:rPr>
          <w:rFonts w:cs="KFGQPC Uthmanic Script HAFS"/>
          <w:color w:val="000000"/>
          <w:sz w:val="36"/>
          <w:szCs w:val="36"/>
          <w:shd w:val="clear" w:color="auto" w:fill="FFFFFF"/>
          <w:rtl/>
        </w:rPr>
        <w:t>لِلۡكَذِبِ</w:t>
      </w:r>
      <w:proofErr w:type="spellEnd"/>
      <w:r w:rsidRPr="00346C22">
        <w:rPr>
          <w:rFonts w:cs="KFGQPC Uthmanic Script HAFS"/>
          <w:color w:val="000000"/>
          <w:sz w:val="36"/>
          <w:szCs w:val="36"/>
          <w:shd w:val="clear" w:color="auto" w:fill="FFFFFF"/>
          <w:rtl/>
        </w:rPr>
        <w:t xml:space="preserve"> سَمَّٰعُونَ </w:t>
      </w:r>
      <w:proofErr w:type="spellStart"/>
      <w:r w:rsidRPr="00346C22">
        <w:rPr>
          <w:rFonts w:cs="KFGQPC Uthmanic Script HAFS"/>
          <w:color w:val="000000"/>
          <w:sz w:val="36"/>
          <w:szCs w:val="36"/>
          <w:shd w:val="clear" w:color="auto" w:fill="FFFFFF"/>
          <w:rtl/>
        </w:rPr>
        <w:t>لِقَ</w:t>
      </w:r>
      <w:r w:rsidRPr="00346C22">
        <w:rPr>
          <w:rFonts w:cs="KFGQPC Uthmanic Script HAFS" w:hint="eastAsia"/>
          <w:color w:val="000000"/>
          <w:sz w:val="36"/>
          <w:szCs w:val="36"/>
          <w:shd w:val="clear" w:color="auto" w:fill="FFFFFF"/>
          <w:rtl/>
        </w:rPr>
        <w:t>وۡمٍ</w:t>
      </w:r>
      <w:proofErr w:type="spellEnd"/>
      <w:r w:rsidRPr="00346C22">
        <w:rPr>
          <w:rFonts w:cs="KFGQPC Uthmanic Script HAFS"/>
          <w:color w:val="000000"/>
          <w:sz w:val="36"/>
          <w:szCs w:val="36"/>
          <w:shd w:val="clear" w:color="auto" w:fill="FFFFFF"/>
          <w:rtl/>
        </w:rPr>
        <w:t xml:space="preserve"> ءَاخَرِينَ </w:t>
      </w:r>
      <w:proofErr w:type="spellStart"/>
      <w:r w:rsidRPr="00346C22">
        <w:rPr>
          <w:rFonts w:cs="KFGQPC Uthmanic Script HAFS"/>
          <w:color w:val="000000"/>
          <w:sz w:val="36"/>
          <w:szCs w:val="36"/>
          <w:shd w:val="clear" w:color="auto" w:fill="FFFFFF"/>
          <w:rtl/>
        </w:rPr>
        <w:t>لَمۡ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يَأۡتُوكَۖ</w:t>
      </w:r>
      <w:proofErr w:type="spellEnd"/>
      <w:r w:rsidRPr="00346C22">
        <w:rPr>
          <w:rFonts w:cs="KFGQPC Uthmanic Script HAFS"/>
          <w:color w:val="000000"/>
          <w:sz w:val="36"/>
          <w:szCs w:val="36"/>
          <w:shd w:val="clear" w:color="auto" w:fill="FFFFFF"/>
          <w:rtl/>
        </w:rPr>
        <w:t xml:space="preserve"> يُحَرِّفُونَ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لۡكَلِمَ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بَعۡدِ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مَوَاضِعِهِ</w:t>
      </w:r>
      <w:r w:rsidRPr="00346C22">
        <w:rPr>
          <w:rFonts w:cs="KFGQPC Uthmanic Script HAFS" w:hint="cs"/>
          <w:color w:val="000000"/>
          <w:sz w:val="36"/>
          <w:szCs w:val="36"/>
          <w:shd w:val="clear" w:color="auto" w:fill="FFFFFF"/>
          <w:rtl/>
        </w:rPr>
        <w:t>ۦۖ</w:t>
      </w:r>
      <w:proofErr w:type="spellEnd"/>
      <w:r w:rsidRPr="00346C22">
        <w:rPr>
          <w:rFonts w:cs="KFGQPC Uthmanic Script HAFS"/>
          <w:color w:val="000000"/>
          <w:sz w:val="36"/>
          <w:szCs w:val="36"/>
          <w:shd w:val="clear" w:color="auto" w:fill="FFFFFF"/>
          <w:rtl/>
        </w:rPr>
        <w:t xml:space="preserve"> يَقُولُونَ </w:t>
      </w:r>
      <w:proofErr w:type="spellStart"/>
      <w:r w:rsidRPr="00346C22">
        <w:rPr>
          <w:rFonts w:cs="KFGQPC Uthmanic Script HAFS"/>
          <w:color w:val="000000"/>
          <w:sz w:val="36"/>
          <w:szCs w:val="36"/>
          <w:shd w:val="clear" w:color="auto" w:fill="FFFFFF"/>
          <w:rtl/>
        </w:rPr>
        <w:t>إِنۡ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أُوتِيتُمۡ</w:t>
      </w:r>
      <w:proofErr w:type="spellEnd"/>
      <w:r w:rsidRPr="00346C22">
        <w:rPr>
          <w:rFonts w:cs="KFGQPC Uthmanic Script HAFS"/>
          <w:color w:val="000000"/>
          <w:sz w:val="36"/>
          <w:szCs w:val="36"/>
          <w:shd w:val="clear" w:color="auto" w:fill="FFFFFF"/>
          <w:rtl/>
        </w:rPr>
        <w:t xml:space="preserve"> هَٰذَا فَخُذُوهُ وَإِن </w:t>
      </w:r>
      <w:proofErr w:type="spellStart"/>
      <w:r w:rsidRPr="00346C22">
        <w:rPr>
          <w:rFonts w:cs="KFGQPC Uthmanic Script HAFS"/>
          <w:color w:val="000000"/>
          <w:sz w:val="36"/>
          <w:szCs w:val="36"/>
          <w:shd w:val="clear" w:color="auto" w:fill="FFFFFF"/>
          <w:rtl/>
        </w:rPr>
        <w:t>لَّمۡ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تُؤۡتَوۡهُ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حۡذَرُواْۚ</w:t>
      </w:r>
      <w:proofErr w:type="spellEnd"/>
      <w:r w:rsidRPr="00346C22">
        <w:rPr>
          <w:rFonts w:cs="KFGQPC Uthmanic Script HAFS"/>
          <w:color w:val="000000"/>
          <w:sz w:val="36"/>
          <w:szCs w:val="36"/>
          <w:shd w:val="clear" w:color="auto" w:fill="FFFFFF"/>
          <w:rtl/>
        </w:rPr>
        <w:t xml:space="preserve"> وَمَن يُرِدِ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فِتۡنَتَهُ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فَلَن </w:t>
      </w:r>
      <w:proofErr w:type="spellStart"/>
      <w:r w:rsidRPr="00346C22">
        <w:rPr>
          <w:rFonts w:cs="KFGQPC Uthmanic Script HAFS"/>
          <w:color w:val="000000"/>
          <w:sz w:val="36"/>
          <w:szCs w:val="36"/>
          <w:shd w:val="clear" w:color="auto" w:fill="FFFFFF"/>
          <w:rtl/>
        </w:rPr>
        <w:t>تَمۡلِكَ</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شَيۡ‍ًٔاۚ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أُوْلَٰٓئِكَ</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لَمۡ</w:t>
      </w:r>
      <w:proofErr w:type="spellEnd"/>
      <w:r w:rsidRPr="00346C22">
        <w:rPr>
          <w:rFonts w:cs="KFGQPC Uthmanic Script HAFS"/>
          <w:color w:val="000000"/>
          <w:sz w:val="36"/>
          <w:szCs w:val="36"/>
          <w:shd w:val="clear" w:color="auto" w:fill="FFFFFF"/>
          <w:rtl/>
        </w:rPr>
        <w:t xml:space="preserve"> يُرِدِ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أَن يُطَهِّرَ </w:t>
      </w:r>
      <w:proofErr w:type="spellStart"/>
      <w:r w:rsidRPr="00346C22">
        <w:rPr>
          <w:rFonts w:cs="KFGQPC Uthmanic Script HAFS"/>
          <w:color w:val="000000"/>
          <w:sz w:val="36"/>
          <w:szCs w:val="36"/>
          <w:shd w:val="clear" w:color="auto" w:fill="FFFFFF"/>
          <w:rtl/>
        </w:rPr>
        <w:t>قُلُوبَهُمۡۚ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لَهُمۡ</w:t>
      </w:r>
      <w:proofErr w:type="spellEnd"/>
      <w:r w:rsidRPr="00346C22">
        <w:rPr>
          <w:rFonts w:cs="KFGQPC Uthmanic Script HAFS"/>
          <w:color w:val="000000"/>
          <w:sz w:val="36"/>
          <w:szCs w:val="36"/>
          <w:shd w:val="clear" w:color="auto" w:fill="FFFFFF"/>
          <w:rtl/>
        </w:rPr>
        <w:t xml:space="preserve"> فِي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لدُّنۡيَا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خِزۡيٞۖ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وَلَهُمۡ</w:t>
      </w:r>
      <w:proofErr w:type="spellEnd"/>
      <w:r w:rsidRPr="00346C22">
        <w:rPr>
          <w:rFonts w:cs="KFGQPC Uthmanic Script HAFS"/>
          <w:color w:val="000000"/>
          <w:sz w:val="36"/>
          <w:szCs w:val="36"/>
          <w:shd w:val="clear" w:color="auto" w:fill="FFFFFF"/>
          <w:rtl/>
        </w:rPr>
        <w:t xml:space="preserve"> فِي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لۡأٓخِرَةِ</w:t>
      </w:r>
      <w:proofErr w:type="spellEnd"/>
      <w:r w:rsidRPr="00346C22">
        <w:rPr>
          <w:rFonts w:cs="KFGQPC Uthmanic Script HAFS"/>
          <w:color w:val="000000"/>
          <w:sz w:val="36"/>
          <w:szCs w:val="36"/>
          <w:shd w:val="clear" w:color="auto" w:fill="FFFFFF"/>
          <w:rtl/>
        </w:rPr>
        <w:t xml:space="preserve"> عَذَابٌ عَظِيمٞ٤١</w:t>
      </w:r>
    </w:p>
    <w:p w14:paraId="77A34F51" w14:textId="77777777" w:rsidR="0041468D" w:rsidRPr="00401959" w:rsidRDefault="0041468D" w:rsidP="00DB0D10">
      <w:pPr>
        <w:jc w:val="both"/>
        <w:rPr>
          <w:rFonts w:cstheme="minorHAnsi"/>
        </w:rPr>
      </w:pPr>
    </w:p>
    <w:p w14:paraId="4F26CEC3"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41- Ô Messager ! Que ne t’affligent point ceux qui concourent en mécréance ; parmi ceux qui ont dit : « Nous avons cru » avec leurs bouches sans que leurs cœurs aient jamais cru et parmi les Juifs qui aiment bien écouter le mensonge et écouter d’autres gens qui ne sont jamais venus à toi et qui déforment le sens des mots une fois bien établi. Ils disent : « Si vous avez reçu ceci, acceptez-le et si vous ne l’avez pas reçu, soyez méfiants ». Celui qu’Allah veut éprouver, tu n’as pour lui aucune protection contre Allah. Voilà ceux dont Allah n’a point voulu purifier les cœurs. A eux, seront réservés, une ignominie ici-bas et un énorme châtiment dans l’au-delà.</w:t>
      </w:r>
    </w:p>
    <w:p w14:paraId="1ED6DDE4" w14:textId="77777777" w:rsidR="00567E57" w:rsidRPr="00401959" w:rsidRDefault="00567E57" w:rsidP="00DB0D10">
      <w:pPr>
        <w:jc w:val="both"/>
        <w:rPr>
          <w:rFonts w:cstheme="minorHAnsi"/>
          <w:b/>
          <w:bCs/>
        </w:rPr>
      </w:pPr>
    </w:p>
    <w:p w14:paraId="340B3F82" w14:textId="77777777" w:rsidR="00567E57" w:rsidRPr="00401959" w:rsidRDefault="00567E57" w:rsidP="00DB0D10">
      <w:pPr>
        <w:tabs>
          <w:tab w:val="left" w:pos="5040"/>
        </w:tabs>
        <w:spacing w:before="240"/>
        <w:jc w:val="both"/>
        <w:rPr>
          <w:rFonts w:cstheme="minorHAnsi"/>
          <w:i/>
          <w:iCs/>
          <w:u w:val="single"/>
        </w:rPr>
      </w:pPr>
      <w:r>
        <w:rPr>
          <w:rFonts w:cstheme="minorHAnsi"/>
          <w:u w:val="single"/>
        </w:rPr>
        <w:t xml:space="preserve">Circonstances </w:t>
      </w:r>
      <w:r w:rsidRPr="00401959">
        <w:rPr>
          <w:rFonts w:cstheme="minorHAnsi"/>
          <w:u w:val="single"/>
        </w:rPr>
        <w:t>de la révélation</w:t>
      </w:r>
    </w:p>
    <w:p w14:paraId="2E90233D" w14:textId="77777777" w:rsidR="00567E57" w:rsidRPr="00401959" w:rsidRDefault="00567E57" w:rsidP="00DB0D10">
      <w:pPr>
        <w:jc w:val="both"/>
        <w:rPr>
          <w:rFonts w:cstheme="minorHAnsi"/>
          <w:b/>
          <w:bCs/>
        </w:rPr>
      </w:pPr>
    </w:p>
    <w:p w14:paraId="6AA499CC" w14:textId="77777777" w:rsidR="00567E57" w:rsidRDefault="00567E57" w:rsidP="00DB0D10">
      <w:pPr>
        <w:jc w:val="both"/>
        <w:rPr>
          <w:rFonts w:cstheme="minorHAnsi"/>
        </w:rPr>
      </w:pPr>
      <w:r w:rsidRPr="00D43350">
        <w:rPr>
          <w:rFonts w:cstheme="minorHAnsi"/>
        </w:rPr>
        <w:t xml:space="preserve">L'histoire de la révélation du verset ci-dessus a été rapportée de différentes manières. Cependant, la version qui semble la plus appropriée est la suivante : avant l'avènement de l'Islam, deux tribus juives, les Bani Nadir et les Bani </w:t>
      </w:r>
      <w:proofErr w:type="spellStart"/>
      <w:r w:rsidRPr="00D43350">
        <w:rPr>
          <w:rFonts w:cstheme="minorHAnsi"/>
        </w:rPr>
        <w:t>Q</w:t>
      </w:r>
      <w:r w:rsidR="0041468D">
        <w:rPr>
          <w:rFonts w:cstheme="minorHAnsi"/>
        </w:rPr>
        <w:t>o</w:t>
      </w:r>
      <w:r w:rsidRPr="00D43350">
        <w:rPr>
          <w:rFonts w:cstheme="minorHAnsi"/>
        </w:rPr>
        <w:t>urayza</w:t>
      </w:r>
      <w:proofErr w:type="spellEnd"/>
      <w:r w:rsidRPr="00D43350">
        <w:rPr>
          <w:rFonts w:cstheme="minorHAnsi"/>
        </w:rPr>
        <w:t xml:space="preserve">, étaient établies à Médine. Les Bani Nadir, plus puissants, avaient imposé aux Bani </w:t>
      </w:r>
      <w:proofErr w:type="spellStart"/>
      <w:r w:rsidRPr="00D43350">
        <w:rPr>
          <w:rFonts w:cstheme="minorHAnsi"/>
        </w:rPr>
        <w:t>Q</w:t>
      </w:r>
      <w:r w:rsidR="0041468D">
        <w:rPr>
          <w:rFonts w:cstheme="minorHAnsi"/>
        </w:rPr>
        <w:t>o</w:t>
      </w:r>
      <w:r w:rsidRPr="00D43350">
        <w:rPr>
          <w:rFonts w:cstheme="minorHAnsi"/>
        </w:rPr>
        <w:t>urayza</w:t>
      </w:r>
      <w:proofErr w:type="spellEnd"/>
      <w:r w:rsidRPr="00D43350">
        <w:rPr>
          <w:rFonts w:cstheme="minorHAnsi"/>
        </w:rPr>
        <w:t xml:space="preserve"> des règles contraires à la Torah. L'une d'entre elles stipulait que si un membre des Bani </w:t>
      </w:r>
      <w:proofErr w:type="spellStart"/>
      <w:r w:rsidRPr="00D43350">
        <w:rPr>
          <w:rFonts w:cstheme="minorHAnsi"/>
        </w:rPr>
        <w:t>Q</w:t>
      </w:r>
      <w:r w:rsidR="0041468D">
        <w:rPr>
          <w:rFonts w:cstheme="minorHAnsi"/>
        </w:rPr>
        <w:t>o</w:t>
      </w:r>
      <w:r w:rsidRPr="00D43350">
        <w:rPr>
          <w:rFonts w:cstheme="minorHAnsi"/>
        </w:rPr>
        <w:t>urayza</w:t>
      </w:r>
      <w:proofErr w:type="spellEnd"/>
      <w:r w:rsidRPr="00D43350">
        <w:rPr>
          <w:rFonts w:cstheme="minorHAnsi"/>
        </w:rPr>
        <w:t xml:space="preserve"> tuait une personne des Bani Nadir, il devait être exécuté en guise de représailles. En revanche, si un membre des Bani Nadir tuait une personne des Bani </w:t>
      </w:r>
      <w:proofErr w:type="spellStart"/>
      <w:r w:rsidRPr="00D43350">
        <w:rPr>
          <w:rFonts w:cstheme="minorHAnsi"/>
        </w:rPr>
        <w:t>Q</w:t>
      </w:r>
      <w:r w:rsidR="0041468D">
        <w:rPr>
          <w:rFonts w:cstheme="minorHAnsi"/>
        </w:rPr>
        <w:t>o</w:t>
      </w:r>
      <w:r w:rsidRPr="00D43350">
        <w:rPr>
          <w:rFonts w:cstheme="minorHAnsi"/>
        </w:rPr>
        <w:t>urayza</w:t>
      </w:r>
      <w:proofErr w:type="spellEnd"/>
      <w:r w:rsidRPr="00D43350">
        <w:rPr>
          <w:rFonts w:cstheme="minorHAnsi"/>
        </w:rPr>
        <w:t xml:space="preserve">, le coupable devait simplement faire le tour de la ville sur un chameau, puis payer la moitié du prix de sang. Après l'arrivée du Prophète de l'Islam (s) à Médine, les tribus juives perdirent de leur influence. Lorsqu'un membre des Bani Nadir fut tué, ils voulurent appliquer la même décision qu'auparavant. Les Bani </w:t>
      </w:r>
      <w:proofErr w:type="spellStart"/>
      <w:r w:rsidRPr="00D43350">
        <w:rPr>
          <w:rFonts w:cstheme="minorHAnsi"/>
        </w:rPr>
        <w:t>Q</w:t>
      </w:r>
      <w:r w:rsidR="0041468D">
        <w:rPr>
          <w:rFonts w:cstheme="minorHAnsi"/>
        </w:rPr>
        <w:t>o</w:t>
      </w:r>
      <w:r w:rsidRPr="00D43350">
        <w:rPr>
          <w:rFonts w:cstheme="minorHAnsi"/>
        </w:rPr>
        <w:t>urayza</w:t>
      </w:r>
      <w:proofErr w:type="spellEnd"/>
      <w:r w:rsidRPr="00D43350">
        <w:rPr>
          <w:rFonts w:cstheme="minorHAnsi"/>
        </w:rPr>
        <w:t xml:space="preserve"> protestèrent, arguant que cette décision était contraire à la Torah, et demandèrent au Prophète de l'Islam (s) d'arbitrer entre les deux groupes. Les Bani Nadir contactèrent alors Abdallah ibn </w:t>
      </w:r>
      <w:r w:rsidR="0041468D">
        <w:rPr>
          <w:rFonts w:cstheme="minorHAnsi"/>
        </w:rPr>
        <w:t>Ou</w:t>
      </w:r>
      <w:r w:rsidRPr="00D43350">
        <w:rPr>
          <w:rFonts w:cstheme="minorHAnsi"/>
        </w:rPr>
        <w:t>bayy, un musulman hypocrite, pour qu'il intervienne auprès du Prophète (s) afin de confirmer l'ancien contrat. Abdallah leur proposa d'envoyer quelqu'un avec lui auprès du Prophète de l'Islam (s) pour lui poser des questions sur cette décision. Si la décision du Prophète (s) s'avérait conforme à leur opinion, ils l'accepteraient ; dans le cas contraire, ils la rejetteraient.</w:t>
      </w:r>
      <w:r>
        <w:rPr>
          <w:rFonts w:cstheme="minorHAnsi"/>
        </w:rPr>
        <w:t xml:space="preserve"> </w:t>
      </w:r>
      <w:r w:rsidRPr="00D43350">
        <w:rPr>
          <w:rFonts w:cstheme="minorHAnsi"/>
        </w:rPr>
        <w:t xml:space="preserve">Lorsqu'ils se présentèrent devant le Prophète de l'Islam (s), celui-ci fut troublé par les paroles d'Abdallah ibn </w:t>
      </w:r>
      <w:proofErr w:type="spellStart"/>
      <w:r w:rsidR="0041468D">
        <w:rPr>
          <w:rFonts w:cstheme="minorHAnsi"/>
        </w:rPr>
        <w:t>Ou</w:t>
      </w:r>
      <w:r w:rsidRPr="00D43350">
        <w:rPr>
          <w:rFonts w:cstheme="minorHAnsi"/>
        </w:rPr>
        <w:t>bayy</w:t>
      </w:r>
      <w:proofErr w:type="spellEnd"/>
      <w:r w:rsidRPr="00D43350">
        <w:rPr>
          <w:rFonts w:cstheme="minorHAnsi"/>
        </w:rPr>
        <w:t xml:space="preserve"> et ne répondit pas. C'est alors que le verset mentionné, ainsi que les versets suivants, furent révélés. Ils dévoilèrent les secrets des conspirateurs juifs et des hypocrites, tout en clarifiant les devo</w:t>
      </w:r>
      <w:r>
        <w:rPr>
          <w:rFonts w:cstheme="minorHAnsi"/>
        </w:rPr>
        <w:t>irs du Prophète (s) à cet égard</w:t>
      </w:r>
      <w:r w:rsidRPr="00401959">
        <w:rPr>
          <w:rFonts w:cstheme="minorHAnsi"/>
        </w:rPr>
        <w:t>.</w:t>
      </w:r>
      <w:r w:rsidRPr="00401959">
        <w:rPr>
          <w:rStyle w:val="Appelnotedebasdep"/>
          <w:rFonts w:cstheme="minorHAnsi"/>
        </w:rPr>
        <w:footnoteReference w:id="100"/>
      </w:r>
    </w:p>
    <w:p w14:paraId="0B276152" w14:textId="77777777" w:rsidR="003835AE" w:rsidRPr="00401959" w:rsidRDefault="003835AE" w:rsidP="00DB0D10">
      <w:pPr>
        <w:jc w:val="both"/>
        <w:rPr>
          <w:rFonts w:cstheme="minorHAnsi"/>
        </w:rPr>
      </w:pPr>
    </w:p>
    <w:p w14:paraId="47AD219E" w14:textId="77777777" w:rsidR="00567E57" w:rsidRPr="00401959" w:rsidRDefault="00567E57" w:rsidP="00DB0D10">
      <w:pPr>
        <w:jc w:val="both"/>
        <w:rPr>
          <w:rFonts w:cstheme="minorHAnsi"/>
        </w:rPr>
      </w:pPr>
    </w:p>
    <w:p w14:paraId="57EF8390" w14:textId="77777777" w:rsidR="00567E57" w:rsidRPr="00401959" w:rsidRDefault="00567E57" w:rsidP="00DB0D10">
      <w:pPr>
        <w:jc w:val="both"/>
        <w:rPr>
          <w:rFonts w:cstheme="minorHAnsi"/>
        </w:rPr>
      </w:pPr>
      <w:r w:rsidRPr="00D43350">
        <w:rPr>
          <w:rFonts w:cstheme="minorHAnsi"/>
        </w:rPr>
        <w:t>Le Prophète de l'Islam (s) était un être sensible et compatissant, toujours soucieux du sort des gens. Il était profondément attristé par l'égarement de certains et par leurs paroles blessantes. C'est pourquoi, dans le verset susmentionné, Dieu le console et le réconforte. Le Prophète (s) avait à cœur le bien-être de sa communauté et s'efforçait de guider les croyants sur le droit chemin. Lorsqu'il était confronté à l'ignorance ou à la méchanceté, il ressentait une grande peine, car son objectif était de transmettre le messa</w:t>
      </w:r>
      <w:r>
        <w:rPr>
          <w:rFonts w:cstheme="minorHAnsi"/>
        </w:rPr>
        <w:t>ge divin et d'éclairer les âmes.</w:t>
      </w:r>
      <w:r w:rsidRPr="00401959">
        <w:rPr>
          <w:rStyle w:val="Appelnotedebasdep"/>
          <w:rFonts w:cstheme="minorHAnsi"/>
        </w:rPr>
        <w:footnoteReference w:id="101"/>
      </w:r>
    </w:p>
    <w:p w14:paraId="1A970B00" w14:textId="77777777" w:rsidR="00567E57" w:rsidRDefault="00567E57" w:rsidP="00DB0D10">
      <w:pPr>
        <w:jc w:val="both"/>
        <w:rPr>
          <w:rFonts w:cstheme="minorHAnsi"/>
        </w:rPr>
      </w:pPr>
    </w:p>
    <w:p w14:paraId="2F8DB0C1" w14:textId="77777777" w:rsidR="0041468D" w:rsidRDefault="0041468D" w:rsidP="00DB0D10">
      <w:pPr>
        <w:jc w:val="both"/>
        <w:rPr>
          <w:rFonts w:cstheme="minorHAnsi"/>
        </w:rPr>
      </w:pPr>
    </w:p>
    <w:p w14:paraId="63AEB1E8" w14:textId="77777777" w:rsidR="002F0A5F" w:rsidRDefault="002F0A5F" w:rsidP="00DB0D10">
      <w:pPr>
        <w:jc w:val="both"/>
        <w:rPr>
          <w:rFonts w:cstheme="minorHAnsi"/>
        </w:rPr>
      </w:pPr>
    </w:p>
    <w:p w14:paraId="5A7C6C51" w14:textId="08BEB5EA" w:rsidR="002F0A5F" w:rsidRDefault="002F0A5F" w:rsidP="002F0A5F">
      <w:pPr>
        <w:jc w:val="right"/>
        <w:rPr>
          <w:rFonts w:cstheme="minorHAnsi"/>
        </w:rPr>
      </w:pPr>
      <w:r w:rsidRPr="00346C22">
        <w:rPr>
          <w:rFonts w:cs="KFGQPC Uthmanic Script HAFS"/>
          <w:color w:val="000000"/>
          <w:sz w:val="36"/>
          <w:szCs w:val="36"/>
          <w:shd w:val="clear" w:color="auto" w:fill="FFFFFF"/>
          <w:rtl/>
        </w:rPr>
        <w:t xml:space="preserve">سَمَّٰعُونَ </w:t>
      </w:r>
      <w:proofErr w:type="spellStart"/>
      <w:r w:rsidRPr="00346C22">
        <w:rPr>
          <w:rFonts w:cs="KFGQPC Uthmanic Script HAFS"/>
          <w:color w:val="000000"/>
          <w:sz w:val="36"/>
          <w:szCs w:val="36"/>
          <w:shd w:val="clear" w:color="auto" w:fill="FFFFFF"/>
          <w:rtl/>
        </w:rPr>
        <w:t>لِلۡكَذِبِ</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أَكَّٰلُونَ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لِلسُّحۡتِۚ</w:t>
      </w:r>
      <w:proofErr w:type="spellEnd"/>
      <w:r w:rsidRPr="00346C22">
        <w:rPr>
          <w:rFonts w:cs="KFGQPC Uthmanic Script HAFS"/>
          <w:color w:val="000000"/>
          <w:sz w:val="36"/>
          <w:szCs w:val="36"/>
          <w:shd w:val="clear" w:color="auto" w:fill="FFFFFF"/>
          <w:rtl/>
        </w:rPr>
        <w:t xml:space="preserve"> فَإِن </w:t>
      </w:r>
      <w:proofErr w:type="spellStart"/>
      <w:r w:rsidRPr="00346C22">
        <w:rPr>
          <w:rFonts w:cs="KFGQPC Uthmanic Script HAFS"/>
          <w:color w:val="000000"/>
          <w:sz w:val="36"/>
          <w:szCs w:val="36"/>
          <w:shd w:val="clear" w:color="auto" w:fill="FFFFFF"/>
          <w:rtl/>
        </w:rPr>
        <w:t>جَآءُوكَ</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حۡكُم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بَيۡنَهُمۡ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أَعۡرِضۡ</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عَنۡهُمۡۖ</w:t>
      </w:r>
      <w:proofErr w:type="spellEnd"/>
      <w:r w:rsidRPr="00346C22">
        <w:rPr>
          <w:rFonts w:cs="KFGQPC Uthmanic Script HAFS"/>
          <w:color w:val="000000"/>
          <w:sz w:val="36"/>
          <w:szCs w:val="36"/>
          <w:shd w:val="clear" w:color="auto" w:fill="FFFFFF"/>
          <w:rtl/>
        </w:rPr>
        <w:t xml:space="preserve"> وَإِن </w:t>
      </w:r>
      <w:proofErr w:type="spellStart"/>
      <w:r w:rsidRPr="00346C22">
        <w:rPr>
          <w:rFonts w:cs="KFGQPC Uthmanic Script HAFS"/>
          <w:color w:val="000000"/>
          <w:sz w:val="36"/>
          <w:szCs w:val="36"/>
          <w:shd w:val="clear" w:color="auto" w:fill="FFFFFF"/>
          <w:rtl/>
        </w:rPr>
        <w:t>تُعۡرِضۡ</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عَنۡهُ</w:t>
      </w:r>
      <w:r w:rsidRPr="00346C22">
        <w:rPr>
          <w:rFonts w:cs="KFGQPC Uthmanic Script HAFS" w:hint="eastAsia"/>
          <w:color w:val="000000"/>
          <w:sz w:val="36"/>
          <w:szCs w:val="36"/>
          <w:shd w:val="clear" w:color="auto" w:fill="FFFFFF"/>
          <w:rtl/>
        </w:rPr>
        <w:t>مۡ</w:t>
      </w:r>
      <w:proofErr w:type="spellEnd"/>
      <w:r w:rsidRPr="00346C22">
        <w:rPr>
          <w:rFonts w:cs="KFGQPC Uthmanic Script HAFS"/>
          <w:color w:val="000000"/>
          <w:sz w:val="36"/>
          <w:szCs w:val="36"/>
          <w:shd w:val="clear" w:color="auto" w:fill="FFFFFF"/>
          <w:rtl/>
        </w:rPr>
        <w:t xml:space="preserve"> فَلَن يَضُرُّوكَ </w:t>
      </w:r>
      <w:proofErr w:type="spellStart"/>
      <w:r w:rsidRPr="00346C22">
        <w:rPr>
          <w:rFonts w:cs="KFGQPC Uthmanic Script HAFS"/>
          <w:color w:val="000000"/>
          <w:sz w:val="36"/>
          <w:szCs w:val="36"/>
          <w:shd w:val="clear" w:color="auto" w:fill="FFFFFF"/>
          <w:rtl/>
        </w:rPr>
        <w:t>شَيۡ‍ٔٗاۖ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وَإِنۡ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حَكَمۡتَ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حۡكُم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بَيۡنَهُم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لۡقِسۡطِۚ</w:t>
      </w:r>
      <w:proofErr w:type="spellEnd"/>
      <w:r w:rsidRPr="00346C22">
        <w:rPr>
          <w:rFonts w:cs="KFGQPC Uthmanic Script HAFS"/>
          <w:color w:val="000000"/>
          <w:sz w:val="36"/>
          <w:szCs w:val="36"/>
          <w:shd w:val="clear" w:color="auto" w:fill="FFFFFF"/>
          <w:rtl/>
        </w:rPr>
        <w:t xml:space="preserve"> إِنَّ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يُحِبُّ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لۡمُقۡسِطِينَ</w:t>
      </w:r>
      <w:r w:rsidRPr="00346C22">
        <w:rPr>
          <w:rFonts w:cs="KFGQPC Uthmanic Script HAFS"/>
          <w:color w:val="000000"/>
          <w:sz w:val="36"/>
          <w:szCs w:val="36"/>
          <w:shd w:val="clear" w:color="auto" w:fill="FFFFFF"/>
          <w:rtl/>
        </w:rPr>
        <w:t>٤٢</w:t>
      </w:r>
    </w:p>
    <w:p w14:paraId="69C2A6F7" w14:textId="77777777" w:rsidR="0041468D" w:rsidRDefault="0041468D" w:rsidP="00DB0D10">
      <w:pPr>
        <w:jc w:val="both"/>
        <w:rPr>
          <w:rFonts w:cstheme="minorHAnsi"/>
        </w:rPr>
      </w:pPr>
    </w:p>
    <w:p w14:paraId="6B8C3D2D" w14:textId="77777777" w:rsidR="00567E57" w:rsidRPr="000324AF" w:rsidRDefault="00567E57" w:rsidP="00DB0D10">
      <w:pPr>
        <w:jc w:val="both"/>
        <w:rPr>
          <w:rFonts w:cstheme="minorHAnsi"/>
          <w:b/>
          <w:bCs/>
          <w:i/>
          <w:iCs/>
          <w:sz w:val="20"/>
          <w:szCs w:val="20"/>
        </w:rPr>
      </w:pPr>
      <w:r w:rsidRPr="0099032E">
        <w:rPr>
          <w:rFonts w:cstheme="minorHAnsi"/>
          <w:b/>
          <w:bCs/>
          <w:i/>
          <w:iCs/>
          <w:sz w:val="20"/>
          <w:szCs w:val="20"/>
        </w:rPr>
        <w:t>42</w:t>
      </w:r>
      <w:r w:rsidRPr="000324AF">
        <w:rPr>
          <w:rFonts w:cstheme="minorHAnsi"/>
          <w:b/>
          <w:bCs/>
          <w:i/>
          <w:iCs/>
          <w:sz w:val="20"/>
          <w:szCs w:val="20"/>
        </w:rPr>
        <w:t>- Ils sont attentifs au mensonge et voraces de gains illicites. S’ils viennent à toi, sois juge entre eux ou détourne-toi d’eux. Et si tu te détournes d’eux, jamais ils ne pourront te faire aucun mal. Et si tu juges, alors juge entre eux en équité. Car Allah aime ceux qui jugent équitablement.</w:t>
      </w:r>
    </w:p>
    <w:p w14:paraId="7E13D351" w14:textId="77777777" w:rsidR="00567E57" w:rsidRPr="00401959" w:rsidRDefault="00567E57" w:rsidP="00DB0D10">
      <w:pPr>
        <w:jc w:val="both"/>
        <w:rPr>
          <w:rFonts w:cstheme="minorHAnsi"/>
        </w:rPr>
      </w:pPr>
    </w:p>
    <w:p w14:paraId="599EC0E3" w14:textId="77777777" w:rsidR="00567E57" w:rsidRPr="0041468D" w:rsidRDefault="0041468D" w:rsidP="00DB0D10">
      <w:pPr>
        <w:jc w:val="both"/>
        <w:rPr>
          <w:rFonts w:cstheme="minorHAnsi"/>
        </w:rPr>
      </w:pPr>
      <w:r w:rsidRPr="0041468D">
        <w:rPr>
          <w:rFonts w:cstheme="minorHAnsi"/>
        </w:rPr>
        <w:t>1-</w:t>
      </w:r>
      <w:r>
        <w:rPr>
          <w:rFonts w:cstheme="minorHAnsi"/>
        </w:rPr>
        <w:t xml:space="preserve"> </w:t>
      </w:r>
      <w:r w:rsidR="00567E57" w:rsidRPr="0041468D">
        <w:rPr>
          <w:rFonts w:cstheme="minorHAnsi"/>
        </w:rPr>
        <w:t xml:space="preserve">Tout </w:t>
      </w:r>
      <w:r w:rsidR="00567E57" w:rsidRPr="0041468D">
        <w:rPr>
          <w:rFonts w:cstheme="minorHAnsi"/>
          <w:lang w:val="fr-BE"/>
        </w:rPr>
        <w:t>« </w:t>
      </w:r>
      <w:r w:rsidR="00567E57" w:rsidRPr="0041468D">
        <w:rPr>
          <w:rFonts w:cstheme="minorHAnsi"/>
        </w:rPr>
        <w:t>bien acquis illégitimement », et en particulier par la « corruption », est qualifié de « </w:t>
      </w:r>
      <w:proofErr w:type="spellStart"/>
      <w:r w:rsidR="00567E57" w:rsidRPr="0041468D">
        <w:rPr>
          <w:rFonts w:cstheme="minorHAnsi"/>
          <w:b/>
          <w:bCs/>
        </w:rPr>
        <w:t>Souh't</w:t>
      </w:r>
      <w:proofErr w:type="spellEnd"/>
      <w:r w:rsidR="00567E57" w:rsidRPr="0041468D">
        <w:rPr>
          <w:rFonts w:cstheme="minorHAnsi"/>
        </w:rPr>
        <w:t xml:space="preserve"> ». En effet, ce type de possession ôte la pureté, la fraîcheur et la bénédiction de la communauté humaine, de la même manière que l'enlèvement de l'écorce d'un arbre le fait dépérir ou sécher. Ce passage met en lumière les conséquences néfastes de l'acquisition de biens par des moyens illicites. La corruption, qu'elle soit financière, morale ou spirituelle, est comparée à un mal qui ronge la société de l'intérieur, la privant de ses valeurs fondamentales et de sa vitalité. Tout comme un arbre dépérit lorsqu'on lui ôte son écorce protectrice, une communauté se désagrège lorsque la corruption et l'illégitimité s'y installent. </w:t>
      </w:r>
    </w:p>
    <w:p w14:paraId="3A5AA50C" w14:textId="5C5DD315" w:rsidR="00567E57" w:rsidRPr="00401959" w:rsidRDefault="00567E57" w:rsidP="00DB0D10">
      <w:pPr>
        <w:jc w:val="both"/>
        <w:rPr>
          <w:rFonts w:cstheme="minorHAnsi"/>
        </w:rPr>
      </w:pPr>
      <w:r w:rsidRPr="004B0D4B">
        <w:rPr>
          <w:rFonts w:cstheme="minorHAnsi"/>
        </w:rPr>
        <w:t>2-</w:t>
      </w:r>
      <w:r w:rsidR="003835AE">
        <w:rPr>
          <w:rFonts w:cstheme="minorHAnsi"/>
        </w:rPr>
        <w:t> </w:t>
      </w:r>
      <w:r w:rsidRPr="004B0D4B">
        <w:rPr>
          <w:rFonts w:cstheme="minorHAnsi"/>
        </w:rPr>
        <w:t>L'autorité du Prophète (s) de juger ou non les différends entre les Juifs ne dépend pas de ses inclinations personnelles. Elle relève plutôt de sa capacité à évaluer les circonstances et les conditions pour déterminer si son intervention est opportune. Si tel est le cas, il se doit de juger et de régler le litige. Dans le cas contraire, il peut choisir de ne pas s'impliquer. Ce passage souligne l'importance de la sagesse et du discernement dans l'exercice de l'autorité prophétique. Le Prophète (s) n'agit pas selon ses propres désirs, mais en fonction de ce qui est le plus bénéfique pour la communauté. Sa décision d'intervenir ou non dans les affaires des Juifs est guidée par une évaluation juste et éclairée de la situation, dans le but de préserver l'harmonie et l</w:t>
      </w:r>
      <w:r>
        <w:rPr>
          <w:rFonts w:cstheme="minorHAnsi"/>
        </w:rPr>
        <w:t>a justice au sein de la société</w:t>
      </w:r>
      <w:r w:rsidRPr="00401959">
        <w:rPr>
          <w:rFonts w:cstheme="minorHAnsi"/>
        </w:rPr>
        <w:t xml:space="preserve">. </w:t>
      </w:r>
    </w:p>
    <w:p w14:paraId="427A9C5E" w14:textId="680549CF" w:rsidR="00567E57" w:rsidRPr="00401959" w:rsidRDefault="00567E57" w:rsidP="00DB0D10">
      <w:pPr>
        <w:jc w:val="both"/>
        <w:rPr>
          <w:rFonts w:cstheme="minorHAnsi"/>
        </w:rPr>
      </w:pPr>
      <w:r w:rsidRPr="00D919B7">
        <w:rPr>
          <w:rFonts w:cstheme="minorHAnsi"/>
        </w:rPr>
        <w:lastRenderedPageBreak/>
        <w:t xml:space="preserve">3- Le verset mentionné précédemment traite de </w:t>
      </w:r>
      <w:r>
        <w:rPr>
          <w:rFonts w:cstheme="minorHAnsi"/>
        </w:rPr>
        <w:t>« </w:t>
      </w:r>
      <w:r w:rsidRPr="00D919B7">
        <w:rPr>
          <w:rFonts w:cstheme="minorHAnsi"/>
        </w:rPr>
        <w:t>l'autorité du gouvernement islamique et des juges dans l'arbitrage des différends entre non-musulmans</w:t>
      </w:r>
      <w:r>
        <w:rPr>
          <w:rFonts w:cstheme="minorHAnsi"/>
        </w:rPr>
        <w:t> »</w:t>
      </w:r>
      <w:r w:rsidRPr="00D919B7">
        <w:rPr>
          <w:rFonts w:cstheme="minorHAnsi"/>
        </w:rPr>
        <w:t>. Certains commentateurs estiment que cette autorité incombe au gouvernement islamique. Cette question est également abordée dans plusieurs récits r</w:t>
      </w:r>
      <w:r>
        <w:rPr>
          <w:rFonts w:cstheme="minorHAnsi"/>
        </w:rPr>
        <w:t xml:space="preserve">apportés par les </w:t>
      </w:r>
      <w:proofErr w:type="spellStart"/>
      <w:r>
        <w:rPr>
          <w:rFonts w:cstheme="minorHAnsi"/>
        </w:rPr>
        <w:t>Ahlal</w:t>
      </w:r>
      <w:proofErr w:type="spellEnd"/>
      <w:r>
        <w:rPr>
          <w:rFonts w:cstheme="minorHAnsi"/>
        </w:rPr>
        <w:t xml:space="preserve"> Bayt </w:t>
      </w:r>
      <w:r w:rsidRPr="00401959">
        <w:rPr>
          <w:rFonts w:cstheme="minorHAnsi"/>
        </w:rPr>
        <w:t>(a).</w:t>
      </w:r>
      <w:r w:rsidRPr="00401959">
        <w:rPr>
          <w:rStyle w:val="Appelnotedebasdep"/>
          <w:rFonts w:cstheme="minorHAnsi"/>
        </w:rPr>
        <w:footnoteReference w:id="102"/>
      </w:r>
      <w:r w:rsidRPr="00D919B7">
        <w:t xml:space="preserve"> </w:t>
      </w:r>
      <w:r w:rsidRPr="00D919B7">
        <w:rPr>
          <w:rFonts w:cstheme="minorHAnsi"/>
        </w:rPr>
        <w:t xml:space="preserve">Ce passage met en évidence le rôle du gouvernement islamique et des juges dans la résolution des litiges impliquant des non-musulmans. Il souligne l'importance accordée à la justice et à l'équité dans l'Islam, qui s'étendent à tous les membres de la société, quelle que soit leur appartenance religieuse. Les commentateurs et les récits des </w:t>
      </w:r>
      <w:proofErr w:type="spellStart"/>
      <w:r w:rsidRPr="00D919B7">
        <w:rPr>
          <w:rFonts w:cstheme="minorHAnsi"/>
        </w:rPr>
        <w:t>Ahlal</w:t>
      </w:r>
      <w:proofErr w:type="spellEnd"/>
      <w:r w:rsidRPr="00D919B7">
        <w:rPr>
          <w:rFonts w:cstheme="minorHAnsi"/>
        </w:rPr>
        <w:t xml:space="preserve"> Bayt</w:t>
      </w:r>
      <w:r w:rsidR="002F0A5F">
        <w:rPr>
          <w:rFonts w:cstheme="minorHAnsi"/>
        </w:rPr>
        <w:t> </w:t>
      </w:r>
      <w:r w:rsidRPr="00D919B7">
        <w:rPr>
          <w:rFonts w:cstheme="minorHAnsi"/>
        </w:rPr>
        <w:t>(a) renforcent l'idée que le gouvernement islamique a la responsabilité de veiller à l'harmonie et à la paix sociale en arbitrant les différends de manière juste et impartiale.</w:t>
      </w:r>
    </w:p>
    <w:p w14:paraId="74CDA846" w14:textId="06BBAC6C" w:rsidR="00567E57" w:rsidRPr="00401959" w:rsidRDefault="00567E57" w:rsidP="00DB0D10">
      <w:pPr>
        <w:jc w:val="both"/>
        <w:rPr>
          <w:rFonts w:cstheme="minorHAnsi"/>
        </w:rPr>
      </w:pPr>
      <w:r w:rsidRPr="00D919B7">
        <w:rPr>
          <w:rFonts w:cstheme="minorHAnsi"/>
        </w:rPr>
        <w:t>4-</w:t>
      </w:r>
      <w:r w:rsidR="003835AE">
        <w:rPr>
          <w:rFonts w:cstheme="minorHAnsi"/>
        </w:rPr>
        <w:t> </w:t>
      </w:r>
      <w:r w:rsidRPr="00D919B7">
        <w:rPr>
          <w:rFonts w:cstheme="minorHAnsi"/>
        </w:rPr>
        <w:t>Aux débuts de l'Islam, les musulmans coexistaient pacifiquement avec les non-musulmans, à tel point que ces derniers soumettaient même leurs différends au jugement du Prophète (s). Cette attitude témoigne de leur confiance en la justice et la véracité du Prophète (s), et met en lumière l'une de ses fonctions essentielles : celle de juge. Ce passage illustre l'harmonie qui régnait entre musulmans et non-musulmans dans les premiers temps de l'Islam. La confiance accordée au Prophète (s) par les non-musulmans pour régler leurs litiges souligne son intégrité et son sens d</w:t>
      </w:r>
      <w:r>
        <w:rPr>
          <w:rFonts w:cstheme="minorHAnsi"/>
        </w:rPr>
        <w:t>e la justice, reconnus par tous</w:t>
      </w:r>
      <w:r w:rsidRPr="00401959">
        <w:rPr>
          <w:rFonts w:cstheme="minorHAnsi"/>
        </w:rPr>
        <w:t>.</w:t>
      </w:r>
      <w:r w:rsidRPr="00401959">
        <w:rPr>
          <w:rStyle w:val="Appelnotedebasdep"/>
          <w:rFonts w:cstheme="minorHAnsi"/>
        </w:rPr>
        <w:footnoteReference w:id="103"/>
      </w:r>
    </w:p>
    <w:p w14:paraId="10BD7560" w14:textId="77777777" w:rsidR="00567E57" w:rsidRDefault="00567E57" w:rsidP="00DB0D10">
      <w:pPr>
        <w:jc w:val="both"/>
        <w:rPr>
          <w:rFonts w:cstheme="minorHAnsi"/>
        </w:rPr>
      </w:pPr>
    </w:p>
    <w:p w14:paraId="4F4CA5BD" w14:textId="77777777" w:rsidR="00864774" w:rsidRDefault="00864774" w:rsidP="00DB0D10">
      <w:pPr>
        <w:jc w:val="both"/>
        <w:rPr>
          <w:rFonts w:cstheme="minorHAnsi"/>
        </w:rPr>
      </w:pPr>
    </w:p>
    <w:p w14:paraId="4A7F1089" w14:textId="77777777" w:rsidR="00864774" w:rsidRPr="00401959" w:rsidRDefault="00864774" w:rsidP="00DB0D10">
      <w:pPr>
        <w:jc w:val="both"/>
        <w:rPr>
          <w:rFonts w:cstheme="minorHAnsi"/>
        </w:rPr>
      </w:pPr>
    </w:p>
    <w:p w14:paraId="07B91E95" w14:textId="77777777" w:rsidR="002F0A5F" w:rsidRDefault="002F0A5F" w:rsidP="00DB0D10">
      <w:pPr>
        <w:jc w:val="both"/>
        <w:rPr>
          <w:rFonts w:cstheme="minorHAnsi"/>
          <w:b/>
          <w:bCs/>
          <w:i/>
          <w:iCs/>
          <w:sz w:val="20"/>
          <w:szCs w:val="20"/>
        </w:rPr>
      </w:pPr>
    </w:p>
    <w:p w14:paraId="49B64A57" w14:textId="654F1E79" w:rsidR="002F0A5F" w:rsidRDefault="00761A89" w:rsidP="002F0A5F">
      <w:pPr>
        <w:jc w:val="right"/>
        <w:rPr>
          <w:rFonts w:cstheme="minorHAnsi"/>
          <w:b/>
          <w:bCs/>
          <w:i/>
          <w:iCs/>
          <w:sz w:val="20"/>
          <w:szCs w:val="20"/>
        </w:rPr>
      </w:pPr>
      <w:proofErr w:type="spellStart"/>
      <w:r w:rsidRPr="00346C22">
        <w:rPr>
          <w:rFonts w:cs="KFGQPC Uthmanic Script HAFS"/>
          <w:color w:val="000000"/>
          <w:sz w:val="36"/>
          <w:szCs w:val="36"/>
          <w:shd w:val="clear" w:color="auto" w:fill="FFFFFF"/>
          <w:rtl/>
        </w:rPr>
        <w:t>وَكَيۡفَ</w:t>
      </w:r>
      <w:proofErr w:type="spellEnd"/>
      <w:r w:rsidRPr="00346C22">
        <w:rPr>
          <w:rFonts w:cs="KFGQPC Uthmanic Script HAFS"/>
          <w:color w:val="000000"/>
          <w:sz w:val="36"/>
          <w:szCs w:val="36"/>
          <w:shd w:val="clear" w:color="auto" w:fill="FFFFFF"/>
          <w:rtl/>
        </w:rPr>
        <w:t xml:space="preserve"> يُحَكِّمُونَكَ وَعِندَهُمُ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لتَّوۡرَىٰةُ</w:t>
      </w:r>
      <w:proofErr w:type="spellEnd"/>
      <w:r w:rsidRPr="00346C22">
        <w:rPr>
          <w:rFonts w:cs="KFGQPC Uthmanic Script HAFS"/>
          <w:color w:val="000000"/>
          <w:sz w:val="36"/>
          <w:szCs w:val="36"/>
          <w:shd w:val="clear" w:color="auto" w:fill="FFFFFF"/>
          <w:rtl/>
        </w:rPr>
        <w:t xml:space="preserve"> فِيهَا </w:t>
      </w:r>
      <w:proofErr w:type="spellStart"/>
      <w:r w:rsidRPr="00346C22">
        <w:rPr>
          <w:rFonts w:cs="KFGQPC Uthmanic Script HAFS"/>
          <w:color w:val="000000"/>
          <w:sz w:val="36"/>
          <w:szCs w:val="36"/>
          <w:shd w:val="clear" w:color="auto" w:fill="FFFFFF"/>
          <w:rtl/>
        </w:rPr>
        <w:t>حُكۡمُ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ثُمَّ </w:t>
      </w:r>
      <w:proofErr w:type="spellStart"/>
      <w:r w:rsidRPr="00346C22">
        <w:rPr>
          <w:rFonts w:cs="KFGQPC Uthmanic Script HAFS"/>
          <w:color w:val="000000"/>
          <w:sz w:val="36"/>
          <w:szCs w:val="36"/>
          <w:shd w:val="clear" w:color="auto" w:fill="FFFFFF"/>
          <w:rtl/>
        </w:rPr>
        <w:t>يَتَوَلَّوۡنَ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بَعۡدِ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ذَٰلِكَۚ</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وَمَآ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أُوْلَٰٓئِكَ</w:t>
      </w:r>
      <w:proofErr w:type="spellEnd"/>
      <w:r w:rsidRPr="00346C22">
        <w:rPr>
          <w:rFonts w:cs="KFGQPC Uthmanic Script HAFS"/>
          <w:color w:val="000000"/>
          <w:sz w:val="36"/>
          <w:szCs w:val="36"/>
          <w:shd w:val="clear" w:color="auto" w:fill="FFFFFF"/>
          <w:rtl/>
        </w:rPr>
        <w:t xml:space="preserve"> 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لۡمُؤۡمِنِينَ</w:t>
      </w:r>
      <w:r w:rsidRPr="00346C22">
        <w:rPr>
          <w:rFonts w:cs="KFGQPC Uthmanic Script HAFS"/>
          <w:color w:val="000000"/>
          <w:sz w:val="36"/>
          <w:szCs w:val="36"/>
          <w:shd w:val="clear" w:color="auto" w:fill="FFFFFF"/>
          <w:rtl/>
        </w:rPr>
        <w:t>٤٣</w:t>
      </w:r>
    </w:p>
    <w:p w14:paraId="752A8165" w14:textId="77777777" w:rsidR="002F0A5F" w:rsidRDefault="002F0A5F" w:rsidP="00DB0D10">
      <w:pPr>
        <w:jc w:val="both"/>
        <w:rPr>
          <w:rFonts w:cstheme="minorHAnsi"/>
          <w:b/>
          <w:bCs/>
          <w:i/>
          <w:iCs/>
          <w:sz w:val="20"/>
          <w:szCs w:val="20"/>
        </w:rPr>
      </w:pPr>
    </w:p>
    <w:p w14:paraId="07AA3F8D" w14:textId="4A9E0C84" w:rsidR="00567E57" w:rsidRPr="000324AF" w:rsidRDefault="00567E57" w:rsidP="00DB0D10">
      <w:pPr>
        <w:jc w:val="both"/>
        <w:rPr>
          <w:rFonts w:cstheme="minorHAnsi"/>
          <w:b/>
          <w:bCs/>
          <w:i/>
          <w:iCs/>
          <w:sz w:val="20"/>
          <w:szCs w:val="20"/>
        </w:rPr>
      </w:pPr>
      <w:r w:rsidRPr="000324AF">
        <w:rPr>
          <w:rFonts w:cstheme="minorHAnsi"/>
          <w:b/>
          <w:bCs/>
          <w:i/>
          <w:iCs/>
          <w:sz w:val="20"/>
          <w:szCs w:val="20"/>
        </w:rPr>
        <w:t>43- Mais comment te demanderaient-ils d’être leur juge quand ils ont avec eux la T</w:t>
      </w:r>
      <w:r w:rsidR="00855CF9">
        <w:rPr>
          <w:rFonts w:cstheme="minorHAnsi"/>
          <w:b/>
          <w:bCs/>
          <w:i/>
          <w:iCs/>
          <w:sz w:val="20"/>
          <w:szCs w:val="20"/>
        </w:rPr>
        <w:t>orah</w:t>
      </w:r>
      <w:r w:rsidRPr="000324AF">
        <w:rPr>
          <w:rFonts w:cstheme="minorHAnsi"/>
          <w:b/>
          <w:bCs/>
          <w:i/>
          <w:iCs/>
          <w:sz w:val="20"/>
          <w:szCs w:val="20"/>
        </w:rPr>
        <w:t xml:space="preserve"> dans laquelle se trouve le jugement d’Allah ? Et puis, après cela, ils rejettent ton jugement. Ces gens-là ne sont nullement les croyants.</w:t>
      </w:r>
    </w:p>
    <w:p w14:paraId="2954A74A" w14:textId="77777777" w:rsidR="00567E57" w:rsidRPr="00401959" w:rsidRDefault="00567E57" w:rsidP="00DB0D10">
      <w:pPr>
        <w:jc w:val="both"/>
        <w:rPr>
          <w:rFonts w:cstheme="minorHAnsi"/>
        </w:rPr>
      </w:pPr>
    </w:p>
    <w:p w14:paraId="2FA29C06" w14:textId="77777777" w:rsidR="00567E57" w:rsidRPr="00A51160" w:rsidRDefault="00567E57" w:rsidP="00DB0D10">
      <w:pPr>
        <w:jc w:val="both"/>
        <w:rPr>
          <w:rFonts w:cstheme="minorHAnsi"/>
        </w:rPr>
      </w:pPr>
      <w:r w:rsidRPr="00A51160">
        <w:rPr>
          <w:rFonts w:cstheme="minorHAnsi"/>
        </w:rPr>
        <w:t xml:space="preserve">1- De nombreuses lois du Coran se retrouvent également dans la Torah, y compris la loi du </w:t>
      </w:r>
      <w:r>
        <w:rPr>
          <w:rFonts w:cstheme="minorHAnsi"/>
        </w:rPr>
        <w:t>« </w:t>
      </w:r>
      <w:r w:rsidRPr="00A51160">
        <w:rPr>
          <w:rFonts w:cstheme="minorHAnsi"/>
        </w:rPr>
        <w:t>talion</w:t>
      </w:r>
      <w:r>
        <w:rPr>
          <w:rFonts w:cstheme="minorHAnsi"/>
        </w:rPr>
        <w:t> »</w:t>
      </w:r>
      <w:r w:rsidRPr="00A51160">
        <w:rPr>
          <w:rFonts w:cstheme="minorHAnsi"/>
        </w:rPr>
        <w:t>. Cependant, les enfants d'Israël ont sollicité le jugement du Prophète de l'Islam (s) au lieu de suivre les prescriptions de la Torah.</w:t>
      </w:r>
    </w:p>
    <w:p w14:paraId="0C48595D" w14:textId="6C70BC4B" w:rsidR="00567E57" w:rsidRPr="00A51160" w:rsidRDefault="00567E57" w:rsidP="00DB0D10">
      <w:pPr>
        <w:jc w:val="both"/>
        <w:rPr>
          <w:rFonts w:cstheme="minorHAnsi"/>
        </w:rPr>
      </w:pPr>
      <w:r w:rsidRPr="00A51160">
        <w:rPr>
          <w:rFonts w:cstheme="minorHAnsi"/>
        </w:rPr>
        <w:t>2-</w:t>
      </w:r>
      <w:r w:rsidR="003835AE">
        <w:rPr>
          <w:rFonts w:cstheme="minorHAnsi"/>
        </w:rPr>
        <w:t> </w:t>
      </w:r>
      <w:r w:rsidRPr="00A51160">
        <w:rPr>
          <w:rFonts w:cstheme="minorHAnsi"/>
        </w:rPr>
        <w:t>Le blâme adressé aux enfants d'Israël dans le verset susmentionné s'explique par le fait qu'ils considèrent la Torah comme un livre divin, mais qu'ils ne suivent pas les préceptes qui ne correspondent pas à leurs désirs. Ils se tournent alors vers le Prophète (s) pour qu'il juge entre eux, bien qu'il soit le prophète d'une religion différente de la leur.</w:t>
      </w:r>
    </w:p>
    <w:p w14:paraId="4E990DB1" w14:textId="77777777" w:rsidR="00567E57" w:rsidRPr="00401959" w:rsidRDefault="00567E57" w:rsidP="00DB0D10">
      <w:pPr>
        <w:jc w:val="both"/>
        <w:rPr>
          <w:rFonts w:cstheme="minorHAnsi"/>
        </w:rPr>
      </w:pPr>
      <w:r w:rsidRPr="00A51160">
        <w:rPr>
          <w:rFonts w:cstheme="minorHAnsi"/>
        </w:rPr>
        <w:t xml:space="preserve">3- L'expression </w:t>
      </w:r>
      <w:r>
        <w:rPr>
          <w:rFonts w:cstheme="minorHAnsi"/>
        </w:rPr>
        <w:t>« </w:t>
      </w:r>
      <w:r w:rsidRPr="00A51160">
        <w:rPr>
          <w:rFonts w:cstheme="minorHAnsi"/>
          <w:b/>
          <w:bCs/>
        </w:rPr>
        <w:t>Ces gens-là ne sont nullement les croyants</w:t>
      </w:r>
      <w:r>
        <w:rPr>
          <w:rFonts w:cstheme="minorHAnsi"/>
        </w:rPr>
        <w:t> »</w:t>
      </w:r>
      <w:r w:rsidRPr="00A51160">
        <w:rPr>
          <w:rFonts w:cstheme="minorHAnsi"/>
        </w:rPr>
        <w:t xml:space="preserve"> peut avoir deux significations. Soit elle indique que les enfants d'Israël n'ont pas une foi sincère et active en la Torah, puisqu'ils ne suivent pas </w:t>
      </w:r>
      <w:r w:rsidRPr="00A51160">
        <w:rPr>
          <w:rFonts w:cstheme="minorHAnsi"/>
        </w:rPr>
        <w:lastRenderedPageBreak/>
        <w:t>ses préceptes, soit elle suggère qu'ils ne croient pas réellement au jugement du Prophète de l'Islam (s) et n'acceptent que ce qui</w:t>
      </w:r>
      <w:r>
        <w:rPr>
          <w:rFonts w:cstheme="minorHAnsi"/>
        </w:rPr>
        <w:t xml:space="preserve"> leur est favorable</w:t>
      </w:r>
      <w:r w:rsidRPr="00401959">
        <w:rPr>
          <w:rFonts w:cstheme="minorHAnsi"/>
        </w:rPr>
        <w:t>.</w:t>
      </w:r>
      <w:r w:rsidRPr="00401959">
        <w:rPr>
          <w:rStyle w:val="Appelnotedebasdep"/>
          <w:rFonts w:cstheme="minorHAnsi"/>
        </w:rPr>
        <w:footnoteReference w:id="104"/>
      </w:r>
    </w:p>
    <w:p w14:paraId="05DCB140" w14:textId="77777777" w:rsidR="00DB0D10" w:rsidRDefault="00DB0D10" w:rsidP="00DB0D10">
      <w:pPr>
        <w:jc w:val="both"/>
        <w:rPr>
          <w:rFonts w:cstheme="minorHAnsi"/>
          <w:b/>
          <w:bCs/>
          <w:i/>
          <w:iCs/>
          <w:sz w:val="20"/>
          <w:szCs w:val="20"/>
        </w:rPr>
      </w:pPr>
      <w:bookmarkStart w:id="37" w:name="_Hlk215511977"/>
    </w:p>
    <w:p w14:paraId="7D424CD9" w14:textId="77777777" w:rsidR="00761A89" w:rsidRDefault="00761A89" w:rsidP="00DB0D10">
      <w:pPr>
        <w:jc w:val="both"/>
        <w:rPr>
          <w:rFonts w:cstheme="minorHAnsi"/>
          <w:b/>
          <w:bCs/>
          <w:i/>
          <w:iCs/>
          <w:sz w:val="20"/>
          <w:szCs w:val="20"/>
        </w:rPr>
      </w:pPr>
    </w:p>
    <w:p w14:paraId="3AF5E640" w14:textId="77777777" w:rsidR="00761A89" w:rsidRDefault="00761A89" w:rsidP="00DB0D10">
      <w:pPr>
        <w:jc w:val="both"/>
        <w:rPr>
          <w:rFonts w:cstheme="minorHAnsi"/>
          <w:b/>
          <w:bCs/>
          <w:i/>
          <w:iCs/>
          <w:sz w:val="20"/>
          <w:szCs w:val="20"/>
        </w:rPr>
      </w:pPr>
    </w:p>
    <w:p w14:paraId="33A10C46" w14:textId="4D40A970" w:rsidR="00761A89" w:rsidRDefault="00761A89" w:rsidP="00761A89">
      <w:pPr>
        <w:jc w:val="right"/>
        <w:rPr>
          <w:rFonts w:cstheme="minorHAnsi"/>
          <w:b/>
          <w:bCs/>
          <w:i/>
          <w:iCs/>
          <w:sz w:val="20"/>
          <w:szCs w:val="20"/>
        </w:rPr>
      </w:pPr>
      <w:proofErr w:type="spellStart"/>
      <w:r w:rsidRPr="00346C22">
        <w:rPr>
          <w:rFonts w:cs="KFGQPC Uthmanic Script HAFS"/>
          <w:color w:val="000000"/>
          <w:sz w:val="36"/>
          <w:szCs w:val="36"/>
          <w:shd w:val="clear" w:color="auto" w:fill="FFFFFF"/>
          <w:rtl/>
        </w:rPr>
        <w:t>إِنَّآ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أَنزَلۡنَا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لتَّوۡرَىٰةَ</w:t>
      </w:r>
      <w:proofErr w:type="spellEnd"/>
      <w:r w:rsidRPr="00346C22">
        <w:rPr>
          <w:rFonts w:cs="KFGQPC Uthmanic Script HAFS"/>
          <w:color w:val="000000"/>
          <w:sz w:val="36"/>
          <w:szCs w:val="36"/>
          <w:shd w:val="clear" w:color="auto" w:fill="FFFFFF"/>
          <w:rtl/>
        </w:rPr>
        <w:t xml:space="preserve"> فِيهَا </w:t>
      </w:r>
      <w:proofErr w:type="spellStart"/>
      <w:r w:rsidRPr="00346C22">
        <w:rPr>
          <w:rFonts w:cs="KFGQPC Uthmanic Script HAFS"/>
          <w:color w:val="000000"/>
          <w:sz w:val="36"/>
          <w:szCs w:val="36"/>
          <w:shd w:val="clear" w:color="auto" w:fill="FFFFFF"/>
          <w:rtl/>
        </w:rPr>
        <w:t>هُدٗى</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وَنُورٞۚ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يَحۡكُمُ</w:t>
      </w:r>
      <w:proofErr w:type="spellEnd"/>
      <w:r w:rsidRPr="00346C22">
        <w:rPr>
          <w:rFonts w:cs="KFGQPC Uthmanic Script HAFS"/>
          <w:color w:val="000000"/>
          <w:sz w:val="36"/>
          <w:szCs w:val="36"/>
          <w:shd w:val="clear" w:color="auto" w:fill="FFFFFF"/>
          <w:rtl/>
        </w:rPr>
        <w:t xml:space="preserve"> بِهَا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لنَّبِيُّونَ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أَسۡلَمُواْ</w:t>
      </w:r>
      <w:proofErr w:type="spellEnd"/>
      <w:r w:rsidRPr="00346C22">
        <w:rPr>
          <w:rFonts w:cs="KFGQPC Uthmanic Script HAFS"/>
          <w:color w:val="000000"/>
          <w:sz w:val="36"/>
          <w:szCs w:val="36"/>
          <w:shd w:val="clear" w:color="auto" w:fill="FFFFFF"/>
          <w:rtl/>
        </w:rPr>
        <w:t xml:space="preserve"> لِلَّذِينَ هَادُواْ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لرَّبَّٰنِيُّونَ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لۡأَحۡبَارُ</w:t>
      </w:r>
      <w:proofErr w:type="spellEnd"/>
      <w:r w:rsidRPr="00346C22">
        <w:rPr>
          <w:rFonts w:cs="KFGQPC Uthmanic Script HAFS"/>
          <w:color w:val="000000"/>
          <w:sz w:val="36"/>
          <w:szCs w:val="36"/>
          <w:shd w:val="clear" w:color="auto" w:fill="FFFFFF"/>
          <w:rtl/>
        </w:rPr>
        <w:t xml:space="preserve"> بِمَا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سۡتُحۡفِظُواْ</w:t>
      </w:r>
      <w:proofErr w:type="spellEnd"/>
      <w:r w:rsidRPr="00346C22">
        <w:rPr>
          <w:rFonts w:cs="KFGQPC Uthmanic Script HAFS"/>
          <w:color w:val="000000"/>
          <w:sz w:val="36"/>
          <w:szCs w:val="36"/>
          <w:shd w:val="clear" w:color="auto" w:fill="FFFFFF"/>
          <w:rtl/>
        </w:rPr>
        <w:t xml:space="preserve"> مِن كِتَٰبِ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وَكَانُواْ </w:t>
      </w:r>
      <w:proofErr w:type="spellStart"/>
      <w:r w:rsidRPr="00346C22">
        <w:rPr>
          <w:rFonts w:cs="KFGQPC Uthmanic Script HAFS"/>
          <w:color w:val="000000"/>
          <w:sz w:val="36"/>
          <w:szCs w:val="36"/>
          <w:shd w:val="clear" w:color="auto" w:fill="FFFFFF"/>
          <w:rtl/>
        </w:rPr>
        <w:t>عَلَيۡهِ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شُهَدَآءَۚ</w:t>
      </w:r>
      <w:proofErr w:type="spellEnd"/>
      <w:r w:rsidRPr="00346C22">
        <w:rPr>
          <w:rFonts w:cs="KFGQPC Uthmanic Script HAFS"/>
          <w:color w:val="000000"/>
          <w:sz w:val="36"/>
          <w:szCs w:val="36"/>
          <w:shd w:val="clear" w:color="auto" w:fill="FFFFFF"/>
          <w:rtl/>
        </w:rPr>
        <w:t xml:space="preserve"> فَلَا </w:t>
      </w:r>
      <w:proofErr w:type="spellStart"/>
      <w:r w:rsidRPr="00346C22">
        <w:rPr>
          <w:rFonts w:cs="KFGQPC Uthmanic Script HAFS"/>
          <w:color w:val="000000"/>
          <w:sz w:val="36"/>
          <w:szCs w:val="36"/>
          <w:shd w:val="clear" w:color="auto" w:fill="FFFFFF"/>
          <w:rtl/>
        </w:rPr>
        <w:t>ت</w:t>
      </w:r>
      <w:r w:rsidRPr="00346C22">
        <w:rPr>
          <w:rFonts w:cs="KFGQPC Uthmanic Script HAFS" w:hint="eastAsia"/>
          <w:color w:val="000000"/>
          <w:sz w:val="36"/>
          <w:szCs w:val="36"/>
          <w:shd w:val="clear" w:color="auto" w:fill="FFFFFF"/>
          <w:rtl/>
        </w:rPr>
        <w:t>َخۡشَوُاْ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لنَّاسَ</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خۡشَوۡنِ</w:t>
      </w:r>
      <w:proofErr w:type="spellEnd"/>
      <w:r w:rsidRPr="00346C22">
        <w:rPr>
          <w:rFonts w:cs="KFGQPC Uthmanic Script HAFS"/>
          <w:color w:val="000000"/>
          <w:sz w:val="36"/>
          <w:szCs w:val="36"/>
          <w:shd w:val="clear" w:color="auto" w:fill="FFFFFF"/>
          <w:rtl/>
        </w:rPr>
        <w:t xml:space="preserve"> وَلَا </w:t>
      </w:r>
      <w:proofErr w:type="spellStart"/>
      <w:r w:rsidRPr="00346C22">
        <w:rPr>
          <w:rFonts w:cs="KFGQPC Uthmanic Script HAFS"/>
          <w:color w:val="000000"/>
          <w:sz w:val="36"/>
          <w:szCs w:val="36"/>
          <w:shd w:val="clear" w:color="auto" w:fill="FFFFFF"/>
          <w:rtl/>
        </w:rPr>
        <w:t>تَشۡتَرُواْ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بِ‍َٔايَٰتِي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ثَمَنٗا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قَلِيلٗاۚ</w:t>
      </w:r>
      <w:proofErr w:type="spellEnd"/>
      <w:r w:rsidRPr="00346C22">
        <w:rPr>
          <w:rFonts w:cs="KFGQPC Uthmanic Script HAFS"/>
          <w:color w:val="000000"/>
          <w:sz w:val="36"/>
          <w:szCs w:val="36"/>
          <w:shd w:val="clear" w:color="auto" w:fill="FFFFFF"/>
          <w:rtl/>
        </w:rPr>
        <w:t xml:space="preserve"> وَمَن </w:t>
      </w:r>
      <w:proofErr w:type="spellStart"/>
      <w:r w:rsidRPr="00346C22">
        <w:rPr>
          <w:rFonts w:cs="KFGQPC Uthmanic Script HAFS"/>
          <w:color w:val="000000"/>
          <w:sz w:val="36"/>
          <w:szCs w:val="36"/>
          <w:shd w:val="clear" w:color="auto" w:fill="FFFFFF"/>
          <w:rtl/>
        </w:rPr>
        <w:t>لَّمۡ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يَحۡكُم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بِمَآ</w:t>
      </w:r>
      <w:proofErr w:type="spellEnd"/>
      <w:r w:rsidRPr="00346C22">
        <w:rPr>
          <w:rFonts w:cs="KFGQPC Uthmanic Script HAFS"/>
          <w:color w:val="000000"/>
          <w:sz w:val="36"/>
          <w:szCs w:val="36"/>
          <w:shd w:val="clear" w:color="auto" w:fill="FFFFFF"/>
          <w:rtl/>
        </w:rPr>
        <w:t xml:space="preserve"> أَنزَلَ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فَأُوْلَٰٓئِكَ</w:t>
      </w:r>
      <w:proofErr w:type="spellEnd"/>
      <w:r w:rsidRPr="00346C22">
        <w:rPr>
          <w:rFonts w:cs="KFGQPC Uthmanic Script HAFS"/>
          <w:color w:val="000000"/>
          <w:sz w:val="36"/>
          <w:szCs w:val="36"/>
          <w:shd w:val="clear" w:color="auto" w:fill="FFFFFF"/>
          <w:rtl/>
        </w:rPr>
        <w:t xml:space="preserve"> هُمُ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لۡكَٰفِرُونَ</w:t>
      </w:r>
      <w:r w:rsidRPr="00346C22">
        <w:rPr>
          <w:rFonts w:cs="KFGQPC Uthmanic Script HAFS"/>
          <w:color w:val="000000"/>
          <w:sz w:val="36"/>
          <w:szCs w:val="36"/>
          <w:shd w:val="clear" w:color="auto" w:fill="FFFFFF"/>
          <w:rtl/>
        </w:rPr>
        <w:t>٤٤</w:t>
      </w:r>
    </w:p>
    <w:p w14:paraId="5B98B091" w14:textId="77777777" w:rsidR="00DB0D10" w:rsidRDefault="00DB0D10" w:rsidP="00DB0D10">
      <w:pPr>
        <w:jc w:val="both"/>
        <w:rPr>
          <w:rFonts w:cstheme="minorHAnsi"/>
          <w:b/>
          <w:bCs/>
          <w:i/>
          <w:iCs/>
          <w:sz w:val="20"/>
          <w:szCs w:val="20"/>
        </w:rPr>
      </w:pPr>
    </w:p>
    <w:p w14:paraId="60AF0F06" w14:textId="30EF7293" w:rsidR="00567E57" w:rsidRPr="000324AF" w:rsidRDefault="00567E57" w:rsidP="00DB0D10">
      <w:pPr>
        <w:jc w:val="both"/>
        <w:rPr>
          <w:rFonts w:cstheme="minorHAnsi"/>
          <w:b/>
          <w:bCs/>
          <w:i/>
          <w:iCs/>
          <w:sz w:val="20"/>
          <w:szCs w:val="20"/>
        </w:rPr>
      </w:pPr>
      <w:r w:rsidRPr="00DB0D10">
        <w:rPr>
          <w:rFonts w:cstheme="minorHAnsi"/>
          <w:b/>
          <w:bCs/>
          <w:i/>
          <w:iCs/>
          <w:sz w:val="20"/>
          <w:szCs w:val="20"/>
        </w:rPr>
        <w:t>44- Nous avons fait descendre le T</w:t>
      </w:r>
      <w:r w:rsidR="00855CF9">
        <w:rPr>
          <w:rFonts w:cstheme="minorHAnsi"/>
          <w:b/>
          <w:bCs/>
          <w:i/>
          <w:iCs/>
          <w:sz w:val="20"/>
          <w:szCs w:val="20"/>
        </w:rPr>
        <w:t>orah</w:t>
      </w:r>
      <w:r w:rsidRPr="00DB0D10">
        <w:rPr>
          <w:rFonts w:cstheme="minorHAnsi"/>
          <w:b/>
          <w:bCs/>
          <w:i/>
          <w:iCs/>
          <w:sz w:val="20"/>
          <w:szCs w:val="20"/>
        </w:rPr>
        <w:t xml:space="preserve"> dans laquelle il y a guide et lumière. C’est sur sa base que les prophètes qui se sont soumis à Allah, ainsi que les rabbins et les docteurs jugent les affaires des Juifs. Car on leur a confié la garde du Livre d’Allah, et ils en sont les témoins. Ne craignez donc pas les gens, mais craignez-Moi. Et ne vendez pas Mes enseignements à vil prix. Et ceux qui ne jugent pas d’après ce qu’Allah a fait descendre, les voilà les mécréants.</w:t>
      </w:r>
    </w:p>
    <w:bookmarkEnd w:id="37"/>
    <w:p w14:paraId="36E03D36" w14:textId="77777777" w:rsidR="00567E57" w:rsidRPr="00401959" w:rsidRDefault="00567E57" w:rsidP="00DB0D10">
      <w:pPr>
        <w:jc w:val="both"/>
        <w:rPr>
          <w:rFonts w:cstheme="minorHAnsi"/>
        </w:rPr>
      </w:pPr>
    </w:p>
    <w:p w14:paraId="539906E6" w14:textId="47A4E030" w:rsidR="00567E57" w:rsidRPr="00A51160" w:rsidRDefault="00567E57" w:rsidP="00DB0D10">
      <w:pPr>
        <w:jc w:val="both"/>
        <w:rPr>
          <w:rFonts w:cstheme="minorHAnsi"/>
        </w:rPr>
      </w:pPr>
      <w:r w:rsidRPr="00A51160">
        <w:rPr>
          <w:rFonts w:cstheme="minorHAnsi"/>
        </w:rPr>
        <w:t>1-</w:t>
      </w:r>
      <w:r w:rsidR="00010249">
        <w:rPr>
          <w:rFonts w:cstheme="minorHAnsi"/>
        </w:rPr>
        <w:t> </w:t>
      </w:r>
      <w:r w:rsidRPr="00A51160">
        <w:rPr>
          <w:rFonts w:cstheme="minorHAnsi"/>
        </w:rPr>
        <w:t>Les livres divins révélés par Dieu contiennent tous de la lumière et des conseils qui guident l'humanité des ténèbres de l'ignorance et du polythéisme vers la lumière de la vérité. Dans le 15ème verset de la sourate al-Ma</w:t>
      </w:r>
      <w:r w:rsidR="00EE0EDE">
        <w:rPr>
          <w:rFonts w:cstheme="minorHAnsi"/>
        </w:rPr>
        <w:t>i</w:t>
      </w:r>
      <w:r w:rsidR="0099032E">
        <w:rPr>
          <w:rFonts w:cstheme="minorHAnsi"/>
        </w:rPr>
        <w:t>dah, le Coran est qualifié de « lumière »</w:t>
      </w:r>
      <w:r w:rsidRPr="00A51160">
        <w:rPr>
          <w:rFonts w:cstheme="minorHAnsi"/>
        </w:rPr>
        <w:t>, mais ce même verset attribue également cett</w:t>
      </w:r>
      <w:r w:rsidR="0099032E">
        <w:rPr>
          <w:rFonts w:cstheme="minorHAnsi"/>
        </w:rPr>
        <w:t>e qualité à la Torah : « </w:t>
      </w:r>
      <w:r w:rsidRPr="00A51160">
        <w:rPr>
          <w:rFonts w:cstheme="minorHAnsi"/>
        </w:rPr>
        <w:t>En elles se trouven</w:t>
      </w:r>
      <w:r w:rsidR="0099032E">
        <w:rPr>
          <w:rFonts w:cstheme="minorHAnsi"/>
        </w:rPr>
        <w:t>t des conseils et de la lumière »</w:t>
      </w:r>
      <w:r w:rsidRPr="00A51160">
        <w:rPr>
          <w:rFonts w:cstheme="minorHAnsi"/>
        </w:rPr>
        <w:t>. Cependant, la différence d'interprétation entre le Coran et la Torah montre que tous les versets du Coran sont considérés comme des lumières, tandis que seules certaines parties de la Torah sont ainsi qualifiées.</w:t>
      </w:r>
    </w:p>
    <w:p w14:paraId="30AA8DEE" w14:textId="77777777" w:rsidR="00567E57" w:rsidRPr="00401959" w:rsidRDefault="00567E57" w:rsidP="00DB0D10">
      <w:pPr>
        <w:jc w:val="both"/>
        <w:rPr>
          <w:rFonts w:cstheme="minorHAnsi"/>
        </w:rPr>
      </w:pPr>
      <w:r w:rsidRPr="00A51160">
        <w:rPr>
          <w:rFonts w:cstheme="minorHAnsi"/>
        </w:rPr>
        <w:t>2- Ne pas juger selon le décret de Dieu peut signifier deux choses : soit juger à l'encontre de ce décret, soit garder le silence et s'abstenir de juger. En effet, le silence des érudits religieux peut parfois avoir des conséquences n</w:t>
      </w:r>
      <w:r>
        <w:rPr>
          <w:rFonts w:cstheme="minorHAnsi"/>
        </w:rPr>
        <w:t>éfastes en égarant les croyants</w:t>
      </w:r>
      <w:r w:rsidRPr="00401959">
        <w:rPr>
          <w:rFonts w:cstheme="minorHAnsi"/>
        </w:rPr>
        <w:t>.</w:t>
      </w:r>
    </w:p>
    <w:p w14:paraId="148A9F88" w14:textId="77777777" w:rsidR="00DB0D10" w:rsidRPr="00DB0D10" w:rsidRDefault="00DB0D10" w:rsidP="00DB0D10">
      <w:pPr>
        <w:spacing w:after="0" w:line="240" w:lineRule="auto"/>
        <w:jc w:val="both"/>
        <w:rPr>
          <w:rFonts w:ascii="Calibri" w:eastAsia="Calibri" w:hAnsi="Calibri" w:cs="Calibri"/>
        </w:rPr>
      </w:pPr>
      <w:r w:rsidRPr="00DB0D10">
        <w:rPr>
          <w:rFonts w:ascii="Calibri" w:eastAsia="Calibri" w:hAnsi="Calibri" w:cs="Calibri"/>
        </w:rPr>
        <w:t>3- L'incrédulité comporte différents degrés. Le plus élevé consiste à nier l'existence de Dieu, tandis que le plus bas réside dans la désobéissance à Ses commandements. Autrement dit, l'incrédulité peut revêtir une forme théorique et intellectuelle, ou une forme pratique. Dans ce contexte, l'incrédulité pratique se manifeste par une opposition aux préceptes divins. C'est la raison pour laquelle, dans le verset susmentionné, ceux qui agissent ainsi sont qualifiés de mécréants. En effet, une personne dotée d'une foi sincère et complète aligne nécessairement ses actes sur ses convictions.</w:t>
      </w:r>
      <w:r w:rsidRPr="00DB0D10">
        <w:rPr>
          <w:rFonts w:ascii="Calibri" w:eastAsia="Calibri" w:hAnsi="Calibri" w:cs="Calibri"/>
          <w:vertAlign w:val="superscript"/>
        </w:rPr>
        <w:footnoteReference w:id="105"/>
      </w:r>
    </w:p>
    <w:p w14:paraId="027762F8" w14:textId="77777777" w:rsidR="00864774" w:rsidRDefault="00864774" w:rsidP="00DB0D10">
      <w:pPr>
        <w:jc w:val="both"/>
        <w:rPr>
          <w:rFonts w:cstheme="minorHAnsi"/>
        </w:rPr>
      </w:pPr>
    </w:p>
    <w:p w14:paraId="391C67E9" w14:textId="77777777" w:rsidR="00864774" w:rsidRDefault="00864774" w:rsidP="00DB0D10">
      <w:pPr>
        <w:jc w:val="both"/>
        <w:rPr>
          <w:rFonts w:cstheme="minorHAnsi"/>
        </w:rPr>
      </w:pPr>
    </w:p>
    <w:p w14:paraId="10FB3474" w14:textId="77777777" w:rsidR="00761A89" w:rsidRDefault="00761A89" w:rsidP="00DB0D10">
      <w:pPr>
        <w:jc w:val="both"/>
        <w:rPr>
          <w:rFonts w:cstheme="minorHAnsi"/>
        </w:rPr>
      </w:pPr>
    </w:p>
    <w:p w14:paraId="05651654" w14:textId="10097BCB" w:rsidR="00761A89" w:rsidRDefault="00761A89" w:rsidP="00761A89">
      <w:pPr>
        <w:jc w:val="right"/>
        <w:rPr>
          <w:rFonts w:cstheme="minorHAnsi"/>
        </w:rPr>
      </w:pPr>
      <w:proofErr w:type="spellStart"/>
      <w:r w:rsidRPr="00346C22">
        <w:rPr>
          <w:rFonts w:cs="KFGQPC Uthmanic Script HAFS"/>
          <w:color w:val="000000"/>
          <w:sz w:val="36"/>
          <w:szCs w:val="36"/>
          <w:shd w:val="clear" w:color="auto" w:fill="FFFFFF"/>
          <w:rtl/>
        </w:rPr>
        <w:lastRenderedPageBreak/>
        <w:t>وَكَتَبۡنَا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فِيهَآ</w:t>
      </w:r>
      <w:proofErr w:type="spellEnd"/>
      <w:r w:rsidRPr="00346C22">
        <w:rPr>
          <w:rFonts w:cs="KFGQPC Uthmanic Script HAFS"/>
          <w:color w:val="000000"/>
          <w:sz w:val="36"/>
          <w:szCs w:val="36"/>
          <w:shd w:val="clear" w:color="auto" w:fill="FFFFFF"/>
          <w:rtl/>
        </w:rPr>
        <w:t xml:space="preserve"> أَنَّ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لنَّفۡسَ</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لنَّفۡسِ</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لۡعَيۡنَ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لۡعَيۡنِ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لۡأَنفَ</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لۡأَنفِ</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لۡأُذُنَ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لۡأُذُنِ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لسِّنَّ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لسِّنِّ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لۡجُرُوحَ</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قِصَاصٞۚ</w:t>
      </w:r>
      <w:proofErr w:type="spellEnd"/>
      <w:r w:rsidRPr="00346C22">
        <w:rPr>
          <w:rFonts w:cs="KFGQPC Uthmanic Script HAFS"/>
          <w:color w:val="000000"/>
          <w:sz w:val="36"/>
          <w:szCs w:val="36"/>
          <w:shd w:val="clear" w:color="auto" w:fill="FFFFFF"/>
          <w:rtl/>
        </w:rPr>
        <w:t xml:space="preserve"> فَمَن تَصَدَّقَ </w:t>
      </w:r>
      <w:proofErr w:type="spellStart"/>
      <w:r w:rsidRPr="00346C22">
        <w:rPr>
          <w:rFonts w:cs="KFGQPC Uthmanic Script HAFS"/>
          <w:color w:val="000000"/>
          <w:sz w:val="36"/>
          <w:szCs w:val="36"/>
          <w:shd w:val="clear" w:color="auto" w:fill="FFFFFF"/>
          <w:rtl/>
        </w:rPr>
        <w:t>بِهِ</w:t>
      </w:r>
      <w:r w:rsidRPr="00346C22">
        <w:rPr>
          <w:rFonts w:cs="KFGQPC Uthmanic Script HAFS" w:hint="cs"/>
          <w:color w:val="000000"/>
          <w:sz w:val="36"/>
          <w:szCs w:val="36"/>
          <w:shd w:val="clear" w:color="auto" w:fill="FFFFFF"/>
          <w:rtl/>
        </w:rPr>
        <w:t>ۦ</w:t>
      </w:r>
      <w:proofErr w:type="spellEnd"/>
      <w:r w:rsidRPr="00346C22">
        <w:rPr>
          <w:rFonts w:cs="KFGQPC Uthmanic Script HAFS"/>
          <w:color w:val="000000"/>
          <w:sz w:val="36"/>
          <w:szCs w:val="36"/>
          <w:shd w:val="clear" w:color="auto" w:fill="FFFFFF"/>
          <w:rtl/>
        </w:rPr>
        <w:t xml:space="preserve"> فَهُوَ كَفَّارَةٞ </w:t>
      </w:r>
      <w:proofErr w:type="spellStart"/>
      <w:r w:rsidRPr="00346C22">
        <w:rPr>
          <w:rFonts w:cs="KFGQPC Uthmanic Script HAFS"/>
          <w:color w:val="000000"/>
          <w:sz w:val="36"/>
          <w:szCs w:val="36"/>
          <w:shd w:val="clear" w:color="auto" w:fill="FFFFFF"/>
          <w:rtl/>
        </w:rPr>
        <w:t>لَّهُ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وَمَن </w:t>
      </w:r>
      <w:proofErr w:type="spellStart"/>
      <w:r w:rsidRPr="00346C22">
        <w:rPr>
          <w:rFonts w:cs="KFGQPC Uthmanic Script HAFS"/>
          <w:color w:val="000000"/>
          <w:sz w:val="36"/>
          <w:szCs w:val="36"/>
          <w:shd w:val="clear" w:color="auto" w:fill="FFFFFF"/>
          <w:rtl/>
        </w:rPr>
        <w:t>لَّمۡ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يَحۡكُم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بِمَآ</w:t>
      </w:r>
      <w:proofErr w:type="spellEnd"/>
      <w:r w:rsidRPr="00346C22">
        <w:rPr>
          <w:rFonts w:cs="KFGQPC Uthmanic Script HAFS"/>
          <w:color w:val="000000"/>
          <w:sz w:val="36"/>
          <w:szCs w:val="36"/>
          <w:shd w:val="clear" w:color="auto" w:fill="FFFFFF"/>
          <w:rtl/>
        </w:rPr>
        <w:t xml:space="preserve"> أَنزَلَ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فَأُوْلَٰٓئِكَ</w:t>
      </w:r>
      <w:proofErr w:type="spellEnd"/>
      <w:r w:rsidRPr="00346C22">
        <w:rPr>
          <w:rFonts w:cs="KFGQPC Uthmanic Script HAFS"/>
          <w:color w:val="000000"/>
          <w:sz w:val="36"/>
          <w:szCs w:val="36"/>
          <w:shd w:val="clear" w:color="auto" w:fill="FFFFFF"/>
          <w:rtl/>
        </w:rPr>
        <w:t xml:space="preserve"> هُمُ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لظَّٰلِمُونَ</w:t>
      </w:r>
      <w:r w:rsidRPr="00346C22">
        <w:rPr>
          <w:rFonts w:cs="KFGQPC Uthmanic Script HAFS"/>
          <w:color w:val="000000"/>
          <w:sz w:val="36"/>
          <w:szCs w:val="36"/>
          <w:shd w:val="clear" w:color="auto" w:fill="FFFFFF"/>
          <w:rtl/>
        </w:rPr>
        <w:t>٤٥</w:t>
      </w:r>
    </w:p>
    <w:p w14:paraId="226D938A" w14:textId="77777777" w:rsidR="00761A89" w:rsidRPr="00401959" w:rsidRDefault="00761A89" w:rsidP="00DB0D10">
      <w:pPr>
        <w:jc w:val="both"/>
        <w:rPr>
          <w:rFonts w:cstheme="minorHAnsi"/>
        </w:rPr>
      </w:pPr>
    </w:p>
    <w:p w14:paraId="39E6DC5D" w14:textId="77777777" w:rsidR="00567E57" w:rsidRPr="000324AF" w:rsidRDefault="00567E57" w:rsidP="00DB0D10">
      <w:pPr>
        <w:jc w:val="both"/>
        <w:rPr>
          <w:rFonts w:cstheme="minorHAnsi"/>
          <w:b/>
          <w:bCs/>
          <w:i/>
          <w:iCs/>
          <w:sz w:val="20"/>
          <w:szCs w:val="20"/>
        </w:rPr>
      </w:pPr>
      <w:bookmarkStart w:id="38" w:name="_Hlk215512056"/>
      <w:r w:rsidRPr="000324AF">
        <w:rPr>
          <w:rFonts w:cstheme="minorHAnsi"/>
          <w:b/>
          <w:bCs/>
          <w:i/>
          <w:iCs/>
          <w:sz w:val="20"/>
          <w:szCs w:val="20"/>
        </w:rPr>
        <w:t>45- Et Nous y avons prescrit pour eux vie pour vie, œil pour œil, nez pour nez, oreille pour oreille, dent pour dent. Les blessures tombent sous la loi du talion. Après, quiconque y renonce par charité, cela lui vaudra une expiation. Et ceux qui ne jugent pas d’après ce qu’Allah a fait descendre, ceux-là sont des injustes.</w:t>
      </w:r>
    </w:p>
    <w:bookmarkEnd w:id="38"/>
    <w:p w14:paraId="68A09F5E" w14:textId="77777777" w:rsidR="00567E57" w:rsidRPr="00401959" w:rsidRDefault="00567E57" w:rsidP="00DB0D10">
      <w:pPr>
        <w:jc w:val="both"/>
        <w:rPr>
          <w:rFonts w:cstheme="minorHAnsi"/>
        </w:rPr>
      </w:pPr>
    </w:p>
    <w:p w14:paraId="750ED334" w14:textId="4502AEDA" w:rsidR="00567E57" w:rsidRPr="00401959" w:rsidRDefault="00567E57" w:rsidP="00DB0D10">
      <w:pPr>
        <w:jc w:val="both"/>
        <w:rPr>
          <w:rFonts w:cstheme="minorHAnsi"/>
        </w:rPr>
      </w:pPr>
      <w:r w:rsidRPr="00BB0B34">
        <w:rPr>
          <w:rFonts w:cstheme="minorHAnsi"/>
        </w:rPr>
        <w:t xml:space="preserve">1- Le principe de la loi du talion est énoncé dans le Coran au verset 178 de la sourate </w:t>
      </w:r>
      <w:r w:rsidR="00864774">
        <w:rPr>
          <w:rFonts w:cstheme="minorHAnsi"/>
        </w:rPr>
        <w:t>a</w:t>
      </w:r>
      <w:r w:rsidRPr="00BB0B34">
        <w:rPr>
          <w:rFonts w:cstheme="minorHAnsi"/>
        </w:rPr>
        <w:t>l-</w:t>
      </w:r>
      <w:proofErr w:type="spellStart"/>
      <w:r w:rsidRPr="00BB0B34">
        <w:rPr>
          <w:rFonts w:cstheme="minorHAnsi"/>
        </w:rPr>
        <w:t>Baqarah</w:t>
      </w:r>
      <w:proofErr w:type="spellEnd"/>
      <w:r w:rsidRPr="00BB0B34">
        <w:rPr>
          <w:rFonts w:cstheme="minorHAnsi"/>
        </w:rPr>
        <w:t xml:space="preserve">. On le retrouve également </w:t>
      </w:r>
      <w:r w:rsidR="0099032E">
        <w:rPr>
          <w:rFonts w:cstheme="minorHAnsi"/>
        </w:rPr>
        <w:t>dans la Torah, où il est dit : « </w:t>
      </w:r>
      <w:r w:rsidRPr="00BB0B34">
        <w:rPr>
          <w:rFonts w:cstheme="minorHAnsi"/>
        </w:rPr>
        <w:t>Mais si un malheur arrive, tu donneras vie pour vie, œil pour œil, dent pour dent, main pour main, pied pour pied</w:t>
      </w:r>
      <w:r>
        <w:rPr>
          <w:rFonts w:cstheme="minorHAnsi"/>
        </w:rPr>
        <w:t>…</w:t>
      </w:r>
      <w:r w:rsidR="0099032E">
        <w:rPr>
          <w:rFonts w:cstheme="minorHAnsi"/>
        </w:rPr>
        <w:t> »</w:t>
      </w:r>
      <w:r w:rsidRPr="00401959">
        <w:rPr>
          <w:rStyle w:val="Appelnotedebasdep"/>
          <w:rFonts w:cstheme="minorHAnsi"/>
        </w:rPr>
        <w:footnoteReference w:id="106"/>
      </w:r>
    </w:p>
    <w:p w14:paraId="54C96DF9" w14:textId="036B24C4" w:rsidR="00567E57" w:rsidRPr="00BB0B34" w:rsidRDefault="00567E57" w:rsidP="00DB0D10">
      <w:pPr>
        <w:jc w:val="both"/>
        <w:rPr>
          <w:rFonts w:cstheme="minorHAnsi"/>
        </w:rPr>
      </w:pPr>
      <w:r w:rsidRPr="00BB0B34">
        <w:rPr>
          <w:rFonts w:cstheme="minorHAnsi"/>
        </w:rPr>
        <w:t>2-</w:t>
      </w:r>
      <w:r w:rsidR="00010249">
        <w:rPr>
          <w:rFonts w:cstheme="minorHAnsi"/>
        </w:rPr>
        <w:t> </w:t>
      </w:r>
      <w:r w:rsidRPr="00BB0B34">
        <w:rPr>
          <w:rFonts w:cstheme="minorHAnsi"/>
        </w:rPr>
        <w:t>L'objectif de la loi du talion n'est pas d'inciter au meurtre, mais plutôt de dissuader les gens de commettre des crimes en instaurant une crainte des conséquences. Elle vise à assurer la sécurité de la société tout en laissant la porte ouverte au pardon.</w:t>
      </w:r>
    </w:p>
    <w:p w14:paraId="4E8CBB81" w14:textId="77777777" w:rsidR="00567E57" w:rsidRDefault="00567E57" w:rsidP="00DB0D10">
      <w:pPr>
        <w:jc w:val="both"/>
        <w:rPr>
          <w:rFonts w:cstheme="minorHAnsi"/>
        </w:rPr>
      </w:pPr>
      <w:r w:rsidRPr="00BB0B34">
        <w:rPr>
          <w:rFonts w:cstheme="minorHAnsi"/>
        </w:rPr>
        <w:t>3- La mention des yeux, du nez, des oreilles et des dents dans le verset ci-dessus n'est qu'un exemple. De manière générale, porter atteinte à l'intégrité physique d'une personne, quelle que soit la partie du corps touchée, est passible de sancti</w:t>
      </w:r>
      <w:r>
        <w:rPr>
          <w:rFonts w:cstheme="minorHAnsi"/>
        </w:rPr>
        <w:t>ons selon le principe du talion</w:t>
      </w:r>
      <w:r w:rsidRPr="00401959">
        <w:rPr>
          <w:rFonts w:cstheme="minorHAnsi"/>
        </w:rPr>
        <w:t>.</w:t>
      </w:r>
      <w:r w:rsidRPr="00401959">
        <w:rPr>
          <w:rStyle w:val="Appelnotedebasdep"/>
          <w:rFonts w:cstheme="minorHAnsi"/>
        </w:rPr>
        <w:footnoteReference w:id="107"/>
      </w:r>
    </w:p>
    <w:p w14:paraId="5A115270" w14:textId="77777777" w:rsidR="00010249" w:rsidRDefault="00010249" w:rsidP="00DB0D10">
      <w:pPr>
        <w:jc w:val="both"/>
        <w:rPr>
          <w:rFonts w:cstheme="minorHAnsi"/>
        </w:rPr>
      </w:pPr>
    </w:p>
    <w:p w14:paraId="0B397B87" w14:textId="77777777" w:rsidR="00010249" w:rsidRDefault="00010249" w:rsidP="00DB0D10">
      <w:pPr>
        <w:jc w:val="both"/>
        <w:rPr>
          <w:rFonts w:cstheme="minorHAnsi"/>
        </w:rPr>
      </w:pPr>
    </w:p>
    <w:p w14:paraId="5E89C6EB" w14:textId="77777777" w:rsidR="00010249" w:rsidRPr="00401959" w:rsidRDefault="00010249" w:rsidP="00DB0D10">
      <w:pPr>
        <w:jc w:val="both"/>
        <w:rPr>
          <w:rFonts w:cstheme="minorHAnsi"/>
        </w:rPr>
      </w:pPr>
    </w:p>
    <w:p w14:paraId="615969B5" w14:textId="76EEF34B" w:rsidR="00DB0D10" w:rsidRDefault="00761A89" w:rsidP="00761A89">
      <w:pPr>
        <w:jc w:val="right"/>
        <w:rPr>
          <w:rFonts w:cstheme="minorHAnsi"/>
        </w:rPr>
      </w:pPr>
      <w:proofErr w:type="spellStart"/>
      <w:r w:rsidRPr="00346C22">
        <w:rPr>
          <w:rFonts w:cs="KFGQPC Uthmanic Script HAFS"/>
          <w:color w:val="000000"/>
          <w:sz w:val="36"/>
          <w:szCs w:val="36"/>
          <w:shd w:val="clear" w:color="auto" w:fill="FFFFFF"/>
          <w:rtl/>
        </w:rPr>
        <w:t>وَقَفَّيۡنَا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عَلَىٰٓ</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ءَاثَٰرِهِم</w:t>
      </w:r>
      <w:proofErr w:type="spellEnd"/>
      <w:r w:rsidRPr="00346C22">
        <w:rPr>
          <w:rFonts w:cs="KFGQPC Uthmanic Script HAFS"/>
          <w:color w:val="000000"/>
          <w:sz w:val="36"/>
          <w:szCs w:val="36"/>
          <w:shd w:val="clear" w:color="auto" w:fill="FFFFFF"/>
          <w:rtl/>
        </w:rPr>
        <w:t xml:space="preserve"> بِعِيسَى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بۡنِ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مَرۡيَمَ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مُصَدِّقٗا</w:t>
      </w:r>
      <w:proofErr w:type="spellEnd"/>
      <w:r w:rsidRPr="00346C22">
        <w:rPr>
          <w:rFonts w:cs="KFGQPC Uthmanic Script HAFS"/>
          <w:color w:val="000000"/>
          <w:sz w:val="36"/>
          <w:szCs w:val="36"/>
          <w:shd w:val="clear" w:color="auto" w:fill="FFFFFF"/>
          <w:rtl/>
        </w:rPr>
        <w:t xml:space="preserve"> لِّمَا </w:t>
      </w:r>
      <w:proofErr w:type="spellStart"/>
      <w:r w:rsidRPr="00346C22">
        <w:rPr>
          <w:rFonts w:cs="KFGQPC Uthmanic Script HAFS"/>
          <w:color w:val="000000"/>
          <w:sz w:val="36"/>
          <w:szCs w:val="36"/>
          <w:shd w:val="clear" w:color="auto" w:fill="FFFFFF"/>
          <w:rtl/>
        </w:rPr>
        <w:t>بَيۡنَ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يَدَيۡهِ</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لتَّوۡرَىٰةِۖ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وَءَاتَيۡنَٰهُ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لۡإِنجِيلَ</w:t>
      </w:r>
      <w:proofErr w:type="spellEnd"/>
      <w:r w:rsidRPr="00346C22">
        <w:rPr>
          <w:rFonts w:cs="KFGQPC Uthmanic Script HAFS"/>
          <w:color w:val="000000"/>
          <w:sz w:val="36"/>
          <w:szCs w:val="36"/>
          <w:shd w:val="clear" w:color="auto" w:fill="FFFFFF"/>
          <w:rtl/>
        </w:rPr>
        <w:t xml:space="preserve"> فِيهِ </w:t>
      </w:r>
      <w:proofErr w:type="spellStart"/>
      <w:r w:rsidRPr="00346C22">
        <w:rPr>
          <w:rFonts w:cs="KFGQPC Uthmanic Script HAFS"/>
          <w:color w:val="000000"/>
          <w:sz w:val="36"/>
          <w:szCs w:val="36"/>
          <w:shd w:val="clear" w:color="auto" w:fill="FFFFFF"/>
          <w:rtl/>
        </w:rPr>
        <w:t>هُدٗى</w:t>
      </w:r>
      <w:proofErr w:type="spellEnd"/>
      <w:r w:rsidRPr="00346C22">
        <w:rPr>
          <w:rFonts w:cs="KFGQPC Uthmanic Script HAFS"/>
          <w:color w:val="000000"/>
          <w:sz w:val="36"/>
          <w:szCs w:val="36"/>
          <w:shd w:val="clear" w:color="auto" w:fill="FFFFFF"/>
          <w:rtl/>
        </w:rPr>
        <w:t xml:space="preserve"> وَنُورٞ </w:t>
      </w:r>
      <w:proofErr w:type="spellStart"/>
      <w:r w:rsidRPr="00346C22">
        <w:rPr>
          <w:rFonts w:cs="KFGQPC Uthmanic Script HAFS"/>
          <w:color w:val="000000"/>
          <w:sz w:val="36"/>
          <w:szCs w:val="36"/>
          <w:shd w:val="clear" w:color="auto" w:fill="FFFFFF"/>
          <w:rtl/>
        </w:rPr>
        <w:t>وَمُصَدِّقٗا</w:t>
      </w:r>
      <w:proofErr w:type="spellEnd"/>
      <w:r w:rsidRPr="00346C22">
        <w:rPr>
          <w:rFonts w:cs="KFGQPC Uthmanic Script HAFS"/>
          <w:color w:val="000000"/>
          <w:sz w:val="36"/>
          <w:szCs w:val="36"/>
          <w:shd w:val="clear" w:color="auto" w:fill="FFFFFF"/>
          <w:rtl/>
        </w:rPr>
        <w:t xml:space="preserve"> لِّمَا </w:t>
      </w:r>
      <w:proofErr w:type="spellStart"/>
      <w:r w:rsidRPr="00346C22">
        <w:rPr>
          <w:rFonts w:cs="KFGQPC Uthmanic Script HAFS"/>
          <w:color w:val="000000"/>
          <w:sz w:val="36"/>
          <w:szCs w:val="36"/>
          <w:shd w:val="clear" w:color="auto" w:fill="FFFFFF"/>
          <w:rtl/>
        </w:rPr>
        <w:t>بَيۡنَ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يَدَيۡهِ</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لتَّوۡرَىٰةِ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وَهُدٗى</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وَمَوۡعِظَة</w:t>
      </w:r>
      <w:proofErr w:type="spellEnd"/>
      <w:r w:rsidRPr="00346C22">
        <w:rPr>
          <w:rFonts w:cs="KFGQPC Uthmanic Script HAFS"/>
          <w:color w:val="000000"/>
          <w:sz w:val="36"/>
          <w:szCs w:val="36"/>
          <w:shd w:val="clear" w:color="auto" w:fill="FFFFFF"/>
          <w:rtl/>
        </w:rPr>
        <w:t>ٗ لِّلۡمُتَّقِينَ٤٦</w:t>
      </w:r>
    </w:p>
    <w:p w14:paraId="3DB8207F" w14:textId="77777777" w:rsidR="00DB0D10" w:rsidRPr="00401959" w:rsidRDefault="00DB0D10" w:rsidP="00DB0D10">
      <w:pPr>
        <w:jc w:val="both"/>
        <w:rPr>
          <w:rFonts w:cstheme="minorHAnsi"/>
        </w:rPr>
      </w:pPr>
    </w:p>
    <w:p w14:paraId="53A1FAEA" w14:textId="60F0B1BD" w:rsidR="00567E57" w:rsidRPr="000324AF" w:rsidRDefault="00567E57" w:rsidP="00DB0D10">
      <w:pPr>
        <w:jc w:val="both"/>
        <w:rPr>
          <w:rFonts w:cstheme="minorHAnsi"/>
          <w:b/>
          <w:bCs/>
          <w:i/>
          <w:iCs/>
          <w:sz w:val="20"/>
          <w:szCs w:val="20"/>
        </w:rPr>
      </w:pPr>
      <w:r w:rsidRPr="000324AF">
        <w:rPr>
          <w:rFonts w:cstheme="minorHAnsi"/>
          <w:b/>
          <w:bCs/>
          <w:i/>
          <w:iCs/>
          <w:sz w:val="20"/>
          <w:szCs w:val="20"/>
        </w:rPr>
        <w:t>46- Et Nous avons envoyé après eux Jésus, fils de Marie, pour confirmer ce qu’il y avait dans la T</w:t>
      </w:r>
      <w:r w:rsidR="00DD0FB2">
        <w:rPr>
          <w:rFonts w:cstheme="minorHAnsi"/>
          <w:b/>
          <w:bCs/>
          <w:i/>
          <w:iCs/>
          <w:sz w:val="20"/>
          <w:szCs w:val="20"/>
        </w:rPr>
        <w:t>orah</w:t>
      </w:r>
      <w:r w:rsidRPr="000324AF">
        <w:rPr>
          <w:rFonts w:cstheme="minorHAnsi"/>
          <w:b/>
          <w:bCs/>
          <w:i/>
          <w:iCs/>
          <w:sz w:val="20"/>
          <w:szCs w:val="20"/>
        </w:rPr>
        <w:t xml:space="preserve"> avant lui. Et Nous lui avons donné l’Evangile, où il y a guide et lumière, pour confirmer ce qu’il y avait dans la T</w:t>
      </w:r>
      <w:r w:rsidR="00DD0FB2">
        <w:rPr>
          <w:rFonts w:cstheme="minorHAnsi"/>
          <w:b/>
          <w:bCs/>
          <w:i/>
          <w:iCs/>
          <w:sz w:val="20"/>
          <w:szCs w:val="20"/>
        </w:rPr>
        <w:t>orah</w:t>
      </w:r>
      <w:r w:rsidRPr="000324AF">
        <w:rPr>
          <w:rFonts w:cstheme="minorHAnsi"/>
          <w:b/>
          <w:bCs/>
          <w:i/>
          <w:iCs/>
          <w:sz w:val="20"/>
          <w:szCs w:val="20"/>
        </w:rPr>
        <w:t xml:space="preserve"> avant lui, et un guide et une exhortation pour les pieux.</w:t>
      </w:r>
    </w:p>
    <w:p w14:paraId="0823D700" w14:textId="77777777" w:rsidR="00567E57" w:rsidRPr="00401959" w:rsidRDefault="00567E57" w:rsidP="00DB0D10">
      <w:pPr>
        <w:jc w:val="both"/>
        <w:rPr>
          <w:rFonts w:cstheme="minorHAnsi"/>
        </w:rPr>
      </w:pPr>
    </w:p>
    <w:p w14:paraId="61FBD55E" w14:textId="77777777" w:rsidR="00567E57" w:rsidRPr="00401959" w:rsidRDefault="00567E57" w:rsidP="00DB0D10">
      <w:pPr>
        <w:jc w:val="both"/>
        <w:rPr>
          <w:rFonts w:cstheme="minorHAnsi"/>
        </w:rPr>
      </w:pPr>
      <w:r w:rsidRPr="00D30FAB">
        <w:rPr>
          <w:rFonts w:cstheme="minorHAnsi"/>
        </w:rPr>
        <w:t xml:space="preserve">1- Dans le verset 15 de la sourate </w:t>
      </w:r>
      <w:r w:rsidR="00864774">
        <w:rPr>
          <w:rFonts w:cstheme="minorHAnsi"/>
        </w:rPr>
        <w:t>a</w:t>
      </w:r>
      <w:r w:rsidRPr="00D30FAB">
        <w:rPr>
          <w:rFonts w:cstheme="minorHAnsi"/>
        </w:rPr>
        <w:t>l-Ma</w:t>
      </w:r>
      <w:r w:rsidR="00EE0EDE">
        <w:rPr>
          <w:rFonts w:cstheme="minorHAnsi"/>
        </w:rPr>
        <w:t>i</w:t>
      </w:r>
      <w:r w:rsidRPr="00D30FAB">
        <w:rPr>
          <w:rFonts w:cstheme="minorHAnsi"/>
        </w:rPr>
        <w:t xml:space="preserve">dah, le Saint Coran est qualifié de </w:t>
      </w:r>
      <w:r>
        <w:rPr>
          <w:rFonts w:cstheme="minorHAnsi"/>
        </w:rPr>
        <w:t>« </w:t>
      </w:r>
      <w:r w:rsidRPr="00D30FAB">
        <w:rPr>
          <w:rFonts w:cstheme="minorHAnsi"/>
        </w:rPr>
        <w:t>lumière</w:t>
      </w:r>
      <w:r>
        <w:rPr>
          <w:rFonts w:cstheme="minorHAnsi"/>
        </w:rPr>
        <w:t> »</w:t>
      </w:r>
      <w:r w:rsidRPr="00D30FAB">
        <w:rPr>
          <w:rFonts w:cstheme="minorHAnsi"/>
        </w:rPr>
        <w:t xml:space="preserve">. Dans le même verset, il est dit à propos de l'Évangile : </w:t>
      </w:r>
      <w:r>
        <w:rPr>
          <w:rFonts w:cstheme="minorHAnsi"/>
        </w:rPr>
        <w:t>« </w:t>
      </w:r>
      <w:r w:rsidRPr="00D30FAB">
        <w:rPr>
          <w:rFonts w:cstheme="minorHAnsi"/>
        </w:rPr>
        <w:t>Il contient une guidée et une lumière</w:t>
      </w:r>
      <w:r>
        <w:rPr>
          <w:rFonts w:cstheme="minorHAnsi"/>
        </w:rPr>
        <w:t> »</w:t>
      </w:r>
      <w:r w:rsidRPr="00D30FAB">
        <w:rPr>
          <w:rFonts w:cstheme="minorHAnsi"/>
        </w:rPr>
        <w:t>. Cette différence de formulation pourrait s'expliquer par le fait que l'intégralité du Coran est considérée comme une lumière, tandis que seules certaines parties de l'</w:t>
      </w:r>
      <w:r>
        <w:rPr>
          <w:rFonts w:cstheme="minorHAnsi"/>
        </w:rPr>
        <w:t>Évangile sont vues comme telles</w:t>
      </w:r>
      <w:r w:rsidRPr="00401959">
        <w:rPr>
          <w:rFonts w:cstheme="minorHAnsi"/>
        </w:rPr>
        <w:t>.</w:t>
      </w:r>
    </w:p>
    <w:p w14:paraId="15356419" w14:textId="77777777" w:rsidR="00567E57" w:rsidRPr="00401959" w:rsidRDefault="00567E57" w:rsidP="00DB0D10">
      <w:pPr>
        <w:jc w:val="both"/>
        <w:rPr>
          <w:rFonts w:cstheme="minorHAnsi"/>
        </w:rPr>
      </w:pPr>
      <w:r w:rsidRPr="00D30FAB">
        <w:rPr>
          <w:rFonts w:cstheme="minorHAnsi"/>
        </w:rPr>
        <w:lastRenderedPageBreak/>
        <w:t xml:space="preserve">2- Le verset susmentionné indique que l'Évangile confirme le contenu et les commandements de la Torah. Dans le verset précédent, il est fait mention de la </w:t>
      </w:r>
      <w:r>
        <w:rPr>
          <w:rFonts w:cstheme="minorHAnsi"/>
        </w:rPr>
        <w:t>« </w:t>
      </w:r>
      <w:r w:rsidRPr="00D30FAB">
        <w:rPr>
          <w:rFonts w:cstheme="minorHAnsi"/>
        </w:rPr>
        <w:t>loi du talion</w:t>
      </w:r>
      <w:r>
        <w:rPr>
          <w:rFonts w:cstheme="minorHAnsi"/>
        </w:rPr>
        <w:t> »</w:t>
      </w:r>
      <w:r w:rsidRPr="00D30FAB">
        <w:rPr>
          <w:rFonts w:cstheme="minorHAnsi"/>
        </w:rPr>
        <w:t xml:space="preserve"> présente dans la Torah. On retrouve également ce principe dans l'Évangile selon Matthieu : </w:t>
      </w:r>
      <w:r>
        <w:rPr>
          <w:rFonts w:cstheme="minorHAnsi"/>
        </w:rPr>
        <w:t>« </w:t>
      </w:r>
      <w:r w:rsidRPr="00D30FAB">
        <w:rPr>
          <w:rFonts w:cstheme="minorHAnsi"/>
        </w:rPr>
        <w:t xml:space="preserve">Vous avez entendu qu'il a été dit : </w:t>
      </w:r>
      <w:r>
        <w:rPr>
          <w:rFonts w:cstheme="minorHAnsi"/>
        </w:rPr>
        <w:t>œil pour œil et dent pour dent »</w:t>
      </w:r>
      <w:r w:rsidRPr="00401959">
        <w:rPr>
          <w:rFonts w:cstheme="minorHAnsi"/>
        </w:rPr>
        <w:t>.</w:t>
      </w:r>
      <w:r w:rsidRPr="00401959">
        <w:rPr>
          <w:rStyle w:val="Appelnotedebasdep"/>
          <w:rFonts w:cstheme="minorHAnsi"/>
        </w:rPr>
        <w:footnoteReference w:id="108"/>
      </w:r>
      <w:r w:rsidRPr="00401959">
        <w:rPr>
          <w:rFonts w:cstheme="minorHAnsi"/>
        </w:rPr>
        <w:t xml:space="preserve"> </w:t>
      </w:r>
      <w:r w:rsidRPr="00D30FAB">
        <w:rPr>
          <w:rFonts w:cstheme="minorHAnsi"/>
        </w:rPr>
        <w:t>Dans un</w:t>
      </w:r>
      <w:r>
        <w:rPr>
          <w:rFonts w:cstheme="minorHAnsi"/>
        </w:rPr>
        <w:t xml:space="preserve"> autre passage, il est écrit : </w:t>
      </w:r>
      <w:r w:rsidRPr="00D30FAB">
        <w:rPr>
          <w:rFonts w:cstheme="minorHAnsi"/>
        </w:rPr>
        <w:t>« Ne pensez pas que je suis venu pour supprimer la loi de Moïse ou l’enseignement des prophètes. Je ne suis pas venu pour les supprimer, mais p</w:t>
      </w:r>
      <w:r>
        <w:rPr>
          <w:rFonts w:cstheme="minorHAnsi"/>
        </w:rPr>
        <w:t>our leur donner tout leur sens</w:t>
      </w:r>
      <w:r w:rsidR="00864774">
        <w:rPr>
          <w:rFonts w:cstheme="minorHAnsi"/>
        </w:rPr>
        <w:t xml:space="preserve"> </w:t>
      </w:r>
      <w:r>
        <w:rPr>
          <w:rFonts w:cstheme="minorHAnsi"/>
        </w:rPr>
        <w:t>»</w:t>
      </w:r>
      <w:r w:rsidR="00864774">
        <w:rPr>
          <w:rFonts w:cstheme="minorHAnsi"/>
        </w:rPr>
        <w:t>.</w:t>
      </w:r>
      <w:r>
        <w:rPr>
          <w:rStyle w:val="Appelnotedebasdep"/>
          <w:rFonts w:cstheme="minorHAnsi"/>
        </w:rPr>
        <w:footnoteReference w:id="109"/>
      </w:r>
      <w:r w:rsidRPr="00D30FAB">
        <w:rPr>
          <w:rFonts w:cstheme="minorHAnsi"/>
        </w:rPr>
        <w:t xml:space="preserve">  Ainsi, comme le Coran le mentionne, le principe de la loi du talion est présent à la fois dans la Torah et dans l'Évangile, ce dernier confirmant les enseigneme</w:t>
      </w:r>
      <w:r>
        <w:rPr>
          <w:rFonts w:cstheme="minorHAnsi"/>
        </w:rPr>
        <w:t>nts du premier</w:t>
      </w:r>
      <w:r w:rsidRPr="00401959">
        <w:rPr>
          <w:rFonts w:cstheme="minorHAnsi"/>
        </w:rPr>
        <w:t>.</w:t>
      </w:r>
      <w:r w:rsidRPr="00401959">
        <w:rPr>
          <w:rStyle w:val="Appelnotedebasdep"/>
          <w:rFonts w:cstheme="minorHAnsi"/>
        </w:rPr>
        <w:footnoteReference w:id="110"/>
      </w:r>
    </w:p>
    <w:p w14:paraId="3C4DCA9B" w14:textId="77777777" w:rsidR="00567E57" w:rsidRPr="00401959" w:rsidRDefault="00567E57" w:rsidP="00DB0D10">
      <w:pPr>
        <w:jc w:val="both"/>
        <w:rPr>
          <w:rFonts w:cstheme="minorHAnsi"/>
        </w:rPr>
      </w:pPr>
    </w:p>
    <w:p w14:paraId="0F6266A4" w14:textId="77777777" w:rsidR="00567E57" w:rsidRDefault="00567E57" w:rsidP="00DB0D10">
      <w:pPr>
        <w:jc w:val="both"/>
        <w:rPr>
          <w:rFonts w:cstheme="minorHAnsi"/>
        </w:rPr>
      </w:pPr>
    </w:p>
    <w:p w14:paraId="4AF83A71" w14:textId="77777777" w:rsidR="00010249" w:rsidRDefault="00010249" w:rsidP="00DB0D10">
      <w:pPr>
        <w:jc w:val="both"/>
        <w:rPr>
          <w:rFonts w:cstheme="minorHAnsi"/>
        </w:rPr>
      </w:pPr>
    </w:p>
    <w:p w14:paraId="22ECEDBD" w14:textId="5AED133A" w:rsidR="00761A89" w:rsidRDefault="00761A89" w:rsidP="00761A89">
      <w:pPr>
        <w:jc w:val="right"/>
        <w:rPr>
          <w:rFonts w:cstheme="minorHAnsi"/>
        </w:rPr>
      </w:pPr>
      <w:proofErr w:type="spellStart"/>
      <w:r w:rsidRPr="00346C22">
        <w:rPr>
          <w:rFonts w:cs="KFGQPC Uthmanic Script HAFS"/>
          <w:color w:val="000000"/>
          <w:sz w:val="36"/>
          <w:szCs w:val="36"/>
          <w:shd w:val="clear" w:color="auto" w:fill="FFFFFF"/>
          <w:rtl/>
        </w:rPr>
        <w:t>وَلۡيَحۡكُمۡ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أَهۡلُ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لۡإِنجِيلِ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بِمَآ</w:t>
      </w:r>
      <w:proofErr w:type="spellEnd"/>
      <w:r w:rsidRPr="00346C22">
        <w:rPr>
          <w:rFonts w:cs="KFGQPC Uthmanic Script HAFS"/>
          <w:color w:val="000000"/>
          <w:sz w:val="36"/>
          <w:szCs w:val="36"/>
          <w:shd w:val="clear" w:color="auto" w:fill="FFFFFF"/>
          <w:rtl/>
        </w:rPr>
        <w:t xml:space="preserve"> أَنزَلَ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فِيهِۚ</w:t>
      </w:r>
      <w:proofErr w:type="spellEnd"/>
      <w:r w:rsidRPr="00346C22">
        <w:rPr>
          <w:rFonts w:cs="KFGQPC Uthmanic Script HAFS"/>
          <w:color w:val="000000"/>
          <w:sz w:val="36"/>
          <w:szCs w:val="36"/>
          <w:shd w:val="clear" w:color="auto" w:fill="FFFFFF"/>
          <w:rtl/>
        </w:rPr>
        <w:t xml:space="preserve"> وَمَن </w:t>
      </w:r>
      <w:proofErr w:type="spellStart"/>
      <w:r w:rsidRPr="00346C22">
        <w:rPr>
          <w:rFonts w:cs="KFGQPC Uthmanic Script HAFS"/>
          <w:color w:val="000000"/>
          <w:sz w:val="36"/>
          <w:szCs w:val="36"/>
          <w:shd w:val="clear" w:color="auto" w:fill="FFFFFF"/>
          <w:rtl/>
        </w:rPr>
        <w:t>لَّمۡ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يَحۡكُم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بِمَآ</w:t>
      </w:r>
      <w:proofErr w:type="spellEnd"/>
      <w:r w:rsidRPr="00346C22">
        <w:rPr>
          <w:rFonts w:cs="KFGQPC Uthmanic Script HAFS"/>
          <w:color w:val="000000"/>
          <w:sz w:val="36"/>
          <w:szCs w:val="36"/>
          <w:shd w:val="clear" w:color="auto" w:fill="FFFFFF"/>
          <w:rtl/>
        </w:rPr>
        <w:t xml:space="preserve"> أَنزَلَ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فَأُوْلَٰٓئِكَ</w:t>
      </w:r>
      <w:proofErr w:type="spellEnd"/>
      <w:r w:rsidRPr="00346C22">
        <w:rPr>
          <w:rFonts w:cs="KFGQPC Uthmanic Script HAFS"/>
          <w:color w:val="000000"/>
          <w:sz w:val="36"/>
          <w:szCs w:val="36"/>
          <w:shd w:val="clear" w:color="auto" w:fill="FFFFFF"/>
          <w:rtl/>
        </w:rPr>
        <w:t xml:space="preserve"> هُمُ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لۡفَٰسِقُونَ</w:t>
      </w:r>
      <w:r w:rsidRPr="00346C22">
        <w:rPr>
          <w:rFonts w:cs="KFGQPC Uthmanic Script HAFS"/>
          <w:color w:val="000000"/>
          <w:sz w:val="36"/>
          <w:szCs w:val="36"/>
          <w:shd w:val="clear" w:color="auto" w:fill="FFFFFF"/>
          <w:rtl/>
        </w:rPr>
        <w:t>٤٧</w:t>
      </w:r>
    </w:p>
    <w:p w14:paraId="4D085C3F" w14:textId="77777777" w:rsidR="00864774" w:rsidRPr="00401959" w:rsidRDefault="00864774" w:rsidP="00DB0D10">
      <w:pPr>
        <w:jc w:val="both"/>
        <w:rPr>
          <w:rFonts w:cstheme="minorHAnsi"/>
        </w:rPr>
      </w:pPr>
    </w:p>
    <w:p w14:paraId="54C7BF57" w14:textId="77777777" w:rsidR="00567E57" w:rsidRPr="000324AF" w:rsidRDefault="00567E57" w:rsidP="00DB0D10">
      <w:pPr>
        <w:jc w:val="both"/>
        <w:rPr>
          <w:rFonts w:cstheme="minorHAnsi"/>
          <w:b/>
          <w:bCs/>
          <w:i/>
          <w:iCs/>
          <w:sz w:val="20"/>
          <w:szCs w:val="20"/>
        </w:rPr>
      </w:pPr>
      <w:bookmarkStart w:id="39" w:name="_Hlk215512064"/>
      <w:r w:rsidRPr="000324AF">
        <w:rPr>
          <w:rFonts w:cstheme="minorHAnsi"/>
          <w:b/>
          <w:bCs/>
          <w:i/>
          <w:iCs/>
          <w:sz w:val="20"/>
          <w:szCs w:val="20"/>
        </w:rPr>
        <w:t>47- Que les gens de l’Evangile jugent d’après ce qu’Allah y a fait descendre. Ceux qui ne jugent pas d’après ce qu’Allah a fait descendre, ceux-là sont les pervers.</w:t>
      </w:r>
    </w:p>
    <w:bookmarkEnd w:id="39"/>
    <w:p w14:paraId="0E046060" w14:textId="77777777" w:rsidR="00567E57" w:rsidRPr="00401959" w:rsidRDefault="00567E57" w:rsidP="00DB0D10">
      <w:pPr>
        <w:jc w:val="both"/>
        <w:rPr>
          <w:rFonts w:cstheme="minorHAnsi"/>
        </w:rPr>
      </w:pPr>
    </w:p>
    <w:p w14:paraId="58F1E857" w14:textId="77777777" w:rsidR="00567E57" w:rsidRPr="00401959" w:rsidRDefault="00567E57" w:rsidP="00DB0D10">
      <w:pPr>
        <w:jc w:val="both"/>
        <w:rPr>
          <w:rFonts w:cstheme="minorHAnsi"/>
        </w:rPr>
      </w:pPr>
      <w:r w:rsidRPr="00D30FAB">
        <w:rPr>
          <w:rFonts w:cstheme="minorHAnsi"/>
        </w:rPr>
        <w:t>1- Le sens du verset n'est pas d'ordonner aux disciples du Christ (a) de suivre les commandements de la Bible même maintenant, car après l'avènement du Coran et de l'Islam, le christianisme et ses commandements ont été abrogés. En réalité, ce verset signifie qu'après la révélation de l'Évangile à Jésus (a), il a été ordonné à ses disciples de juger conformément à ces enseignements, et ce, jusqu'à la révélation du Coran qui est venu complét</w:t>
      </w:r>
      <w:r>
        <w:rPr>
          <w:rFonts w:cstheme="minorHAnsi"/>
        </w:rPr>
        <w:t>er et parfaire le message divin</w:t>
      </w:r>
      <w:r w:rsidRPr="00401959">
        <w:rPr>
          <w:rFonts w:cstheme="minorHAnsi"/>
        </w:rPr>
        <w:t xml:space="preserve">. </w:t>
      </w:r>
    </w:p>
    <w:p w14:paraId="1742346F" w14:textId="4759A3A3" w:rsidR="00DB0D10" w:rsidRPr="00DB0D10" w:rsidRDefault="00DB0D10" w:rsidP="00DB0D10">
      <w:pPr>
        <w:jc w:val="both"/>
        <w:rPr>
          <w:rFonts w:ascii="Calibri" w:eastAsia="Calibri" w:hAnsi="Calibri" w:cs="Calibri"/>
        </w:rPr>
      </w:pPr>
      <w:r w:rsidRPr="00DB0D10">
        <w:rPr>
          <w:rFonts w:ascii="Calibri" w:eastAsia="Calibri" w:hAnsi="Calibri" w:cs="Calibri"/>
        </w:rPr>
        <w:t>2-</w:t>
      </w:r>
      <w:r w:rsidR="00010249">
        <w:rPr>
          <w:rFonts w:ascii="Calibri" w:eastAsia="Calibri" w:hAnsi="Calibri" w:cs="Calibri"/>
        </w:rPr>
        <w:t> </w:t>
      </w:r>
      <w:r w:rsidRPr="00DB0D10">
        <w:rPr>
          <w:rFonts w:ascii="Calibri" w:eastAsia="Calibri" w:hAnsi="Calibri" w:cs="Calibri"/>
        </w:rPr>
        <w:t>Aux versets 44, 45 et 47 de la sourate al-Maidah, le Coran emploie trois termes distincts pour qualifier ceux qui ne jugent pas selon les lois divines : « mécréants », « injustes » et « pervers ». Cette distinction met en lumière les différents aspects d'une décision judiciaire et les conséquences qui en découlent pour celui qui s'écarte des préceptes divins. En effet, chaque jugement implique trois acteurs principaux : le Législateur, c'est-à-dire Dieu qui a établi les lois ; la personne jugée, qui est soumise à ces lois ; et enfin le juge ou l'autorité chargée d'appliquer ces lois. Lorsqu'une personne investie de l'autorité de juger rend une décision contraire aux décrets divins, elle commet alors une triple faute : Premièrement, en violant la loi divine, cette personne fait preuve de mécréance envers Dieu et Ses commandements. Deuxièmement, en rendant un jugement inique, le juge devient injuste à l'égard des innocents et se transforme en tyran. Il abuse de son pouvoir et de sa position pour porter préjudice à autrui, bafouant ainsi les droits des personnes qu'il est censé protéger. Enfin, en outrepassant les limites de son devoir et en s'écartant du droit chemin, le juge devient pervers. Il désobéit à Dieu, corrompt la justice et sème le désordre dans la société.</w:t>
      </w:r>
      <w:r w:rsidRPr="00DB0D10">
        <w:rPr>
          <w:rFonts w:ascii="Calibri" w:eastAsia="Calibri" w:hAnsi="Calibri" w:cs="Calibri"/>
          <w:vertAlign w:val="superscript"/>
        </w:rPr>
        <w:footnoteReference w:id="111"/>
      </w:r>
    </w:p>
    <w:p w14:paraId="03CEF4AC" w14:textId="77777777" w:rsidR="00761A89" w:rsidRDefault="00761A89" w:rsidP="00DB0D10">
      <w:pPr>
        <w:jc w:val="both"/>
        <w:rPr>
          <w:rFonts w:cstheme="minorHAnsi"/>
        </w:rPr>
      </w:pPr>
    </w:p>
    <w:p w14:paraId="02B1E44D" w14:textId="03A3F070" w:rsidR="00761A89" w:rsidRPr="00401959" w:rsidRDefault="00761A89" w:rsidP="00761A89">
      <w:pPr>
        <w:jc w:val="right"/>
        <w:rPr>
          <w:rFonts w:cstheme="minorHAnsi"/>
        </w:rPr>
      </w:pPr>
      <w:proofErr w:type="spellStart"/>
      <w:r w:rsidRPr="00346C22">
        <w:rPr>
          <w:rFonts w:cs="KFGQPC Uthmanic Script HAFS"/>
          <w:color w:val="000000"/>
          <w:sz w:val="36"/>
          <w:szCs w:val="36"/>
          <w:shd w:val="clear" w:color="auto" w:fill="FFFFFF"/>
          <w:rtl/>
        </w:rPr>
        <w:t>وَأَنزَلۡنَآ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إِلَيۡكَ</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لۡكِتَٰبَ</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لۡحَقِّ</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مُصَدِّقٗا</w:t>
      </w:r>
      <w:proofErr w:type="spellEnd"/>
      <w:r w:rsidRPr="00346C22">
        <w:rPr>
          <w:rFonts w:cs="KFGQPC Uthmanic Script HAFS"/>
          <w:color w:val="000000"/>
          <w:sz w:val="36"/>
          <w:szCs w:val="36"/>
          <w:shd w:val="clear" w:color="auto" w:fill="FFFFFF"/>
          <w:rtl/>
        </w:rPr>
        <w:t xml:space="preserve"> لِّمَا </w:t>
      </w:r>
      <w:proofErr w:type="spellStart"/>
      <w:r w:rsidRPr="00346C22">
        <w:rPr>
          <w:rFonts w:cs="KFGQPC Uthmanic Script HAFS"/>
          <w:color w:val="000000"/>
          <w:sz w:val="36"/>
          <w:szCs w:val="36"/>
          <w:shd w:val="clear" w:color="auto" w:fill="FFFFFF"/>
          <w:rtl/>
        </w:rPr>
        <w:t>بَيۡنَ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يَدَيۡهِ</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لۡكِتَٰبِ</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وَمُهَيۡمِنًا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حۡكُم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بَيۡنَهُم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بِمَآ</w:t>
      </w:r>
      <w:proofErr w:type="spellEnd"/>
      <w:r w:rsidRPr="00346C22">
        <w:rPr>
          <w:rFonts w:cs="KFGQPC Uthmanic Script HAFS"/>
          <w:color w:val="000000"/>
          <w:sz w:val="36"/>
          <w:szCs w:val="36"/>
          <w:shd w:val="clear" w:color="auto" w:fill="FFFFFF"/>
          <w:rtl/>
        </w:rPr>
        <w:t xml:space="preserve"> أَنزَلَ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وَلَا </w:t>
      </w:r>
      <w:proofErr w:type="spellStart"/>
      <w:r w:rsidRPr="00346C22">
        <w:rPr>
          <w:rFonts w:cs="KFGQPC Uthmanic Script HAFS" w:hint="eastAsia"/>
          <w:color w:val="000000"/>
          <w:sz w:val="36"/>
          <w:szCs w:val="36"/>
          <w:shd w:val="clear" w:color="auto" w:fill="FFFFFF"/>
          <w:rtl/>
        </w:rPr>
        <w:t>تَتَّبِعۡ</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أَهۡوَآءَهُمۡ</w:t>
      </w:r>
      <w:proofErr w:type="spellEnd"/>
      <w:r w:rsidRPr="00346C22">
        <w:rPr>
          <w:rFonts w:cs="KFGQPC Uthmanic Script HAFS"/>
          <w:color w:val="000000"/>
          <w:sz w:val="36"/>
          <w:szCs w:val="36"/>
          <w:shd w:val="clear" w:color="auto" w:fill="FFFFFF"/>
          <w:rtl/>
        </w:rPr>
        <w:t xml:space="preserve"> عَمَّا </w:t>
      </w:r>
      <w:proofErr w:type="spellStart"/>
      <w:r w:rsidRPr="00346C22">
        <w:rPr>
          <w:rFonts w:cs="KFGQPC Uthmanic Script HAFS"/>
          <w:color w:val="000000"/>
          <w:sz w:val="36"/>
          <w:szCs w:val="36"/>
          <w:shd w:val="clear" w:color="auto" w:fill="FFFFFF"/>
          <w:rtl/>
        </w:rPr>
        <w:t>جَآءَكَ</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لۡحَقِّۚ</w:t>
      </w:r>
      <w:proofErr w:type="spellEnd"/>
      <w:r w:rsidRPr="00346C22">
        <w:rPr>
          <w:rFonts w:cs="KFGQPC Uthmanic Script HAFS"/>
          <w:color w:val="000000"/>
          <w:sz w:val="36"/>
          <w:szCs w:val="36"/>
          <w:shd w:val="clear" w:color="auto" w:fill="FFFFFF"/>
          <w:rtl/>
        </w:rPr>
        <w:t xml:space="preserve"> لِكُلّٖ </w:t>
      </w:r>
      <w:proofErr w:type="spellStart"/>
      <w:r w:rsidRPr="00346C22">
        <w:rPr>
          <w:rFonts w:cs="KFGQPC Uthmanic Script HAFS"/>
          <w:color w:val="000000"/>
          <w:sz w:val="36"/>
          <w:szCs w:val="36"/>
          <w:shd w:val="clear" w:color="auto" w:fill="FFFFFF"/>
          <w:rtl/>
        </w:rPr>
        <w:t>جَعَلۡنَا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شِرۡعَة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وَمِنۡهَاجٗاۚ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وَلَوۡ</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شَآءَ</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لَجَعَلَكُمۡ</w:t>
      </w:r>
      <w:proofErr w:type="spellEnd"/>
      <w:r w:rsidRPr="00346C22">
        <w:rPr>
          <w:rFonts w:cs="KFGQPC Uthmanic Script HAFS"/>
          <w:color w:val="000000"/>
          <w:sz w:val="36"/>
          <w:szCs w:val="36"/>
          <w:shd w:val="clear" w:color="auto" w:fill="FFFFFF"/>
          <w:rtl/>
        </w:rPr>
        <w:t xml:space="preserve"> أُمَّةٗ وَٰحِدَةٗ وَلَٰكِن </w:t>
      </w:r>
      <w:proofErr w:type="spellStart"/>
      <w:r w:rsidRPr="00346C22">
        <w:rPr>
          <w:rFonts w:cs="KFGQPC Uthmanic Script HAFS"/>
          <w:color w:val="000000"/>
          <w:sz w:val="36"/>
          <w:szCs w:val="36"/>
          <w:shd w:val="clear" w:color="auto" w:fill="FFFFFF"/>
          <w:rtl/>
        </w:rPr>
        <w:t>لِّيَبۡلُوَكُمۡ</w:t>
      </w:r>
      <w:proofErr w:type="spellEnd"/>
      <w:r w:rsidRPr="00346C22">
        <w:rPr>
          <w:rFonts w:cs="KFGQPC Uthmanic Script HAFS"/>
          <w:color w:val="000000"/>
          <w:sz w:val="36"/>
          <w:szCs w:val="36"/>
          <w:shd w:val="clear" w:color="auto" w:fill="FFFFFF"/>
          <w:rtl/>
        </w:rPr>
        <w:t xml:space="preserve"> فِي </w:t>
      </w:r>
      <w:proofErr w:type="spellStart"/>
      <w:r w:rsidRPr="00346C22">
        <w:rPr>
          <w:rFonts w:cs="KFGQPC Uthmanic Script HAFS"/>
          <w:color w:val="000000"/>
          <w:sz w:val="36"/>
          <w:szCs w:val="36"/>
          <w:shd w:val="clear" w:color="auto" w:fill="FFFFFF"/>
          <w:rtl/>
        </w:rPr>
        <w:t>مَآ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ءَاتَىٰكُمۡۖ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سۡتَبِقُواْ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لۡخَيۡرَٰتِۚ</w:t>
      </w:r>
      <w:proofErr w:type="spellEnd"/>
      <w:r w:rsidRPr="00346C22">
        <w:rPr>
          <w:rFonts w:cs="KFGQPC Uthmanic Script HAFS"/>
          <w:color w:val="000000"/>
          <w:sz w:val="36"/>
          <w:szCs w:val="36"/>
          <w:shd w:val="clear" w:color="auto" w:fill="FFFFFF"/>
          <w:rtl/>
        </w:rPr>
        <w:t xml:space="preserve"> إِلَى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مَرۡجِع</w:t>
      </w:r>
      <w:r w:rsidRPr="00346C22">
        <w:rPr>
          <w:rFonts w:cs="KFGQPC Uthmanic Script HAFS" w:hint="eastAsia"/>
          <w:color w:val="000000"/>
          <w:sz w:val="36"/>
          <w:szCs w:val="36"/>
          <w:shd w:val="clear" w:color="auto" w:fill="FFFFFF"/>
          <w:rtl/>
        </w:rPr>
        <w:t>ُكُمۡ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جَمِيعٗا</w:t>
      </w:r>
      <w:proofErr w:type="spellEnd"/>
      <w:r w:rsidRPr="00346C22">
        <w:rPr>
          <w:rFonts w:cs="KFGQPC Uthmanic Script HAFS"/>
          <w:color w:val="000000"/>
          <w:sz w:val="36"/>
          <w:szCs w:val="36"/>
          <w:shd w:val="clear" w:color="auto" w:fill="FFFFFF"/>
          <w:rtl/>
        </w:rPr>
        <w:t xml:space="preserve"> فَيُنَبِّئُكُم بِمَا </w:t>
      </w:r>
      <w:proofErr w:type="spellStart"/>
      <w:r w:rsidRPr="00346C22">
        <w:rPr>
          <w:rFonts w:cs="KFGQPC Uthmanic Script HAFS"/>
          <w:color w:val="000000"/>
          <w:sz w:val="36"/>
          <w:szCs w:val="36"/>
          <w:shd w:val="clear" w:color="auto" w:fill="FFFFFF"/>
          <w:rtl/>
        </w:rPr>
        <w:t>كُنتُمۡ</w:t>
      </w:r>
      <w:proofErr w:type="spellEnd"/>
      <w:r w:rsidRPr="00346C22">
        <w:rPr>
          <w:rFonts w:cs="KFGQPC Uthmanic Script HAFS"/>
          <w:color w:val="000000"/>
          <w:sz w:val="36"/>
          <w:szCs w:val="36"/>
          <w:shd w:val="clear" w:color="auto" w:fill="FFFFFF"/>
          <w:rtl/>
        </w:rPr>
        <w:t xml:space="preserve"> فِيهِ تَخۡتَلِفُونَ٤٨</w:t>
      </w:r>
    </w:p>
    <w:p w14:paraId="28BF522D" w14:textId="77777777" w:rsidR="00567E57" w:rsidRPr="00401959" w:rsidRDefault="00567E57" w:rsidP="00DB0D10">
      <w:pPr>
        <w:jc w:val="both"/>
        <w:rPr>
          <w:rFonts w:cstheme="minorHAnsi"/>
        </w:rPr>
      </w:pPr>
    </w:p>
    <w:p w14:paraId="4EC03ED2" w14:textId="3048A044" w:rsidR="00567E57" w:rsidRPr="00554460" w:rsidRDefault="00567E57" w:rsidP="00DB0D10">
      <w:pPr>
        <w:jc w:val="both"/>
        <w:rPr>
          <w:rFonts w:cstheme="minorHAnsi"/>
          <w:b/>
          <w:bCs/>
          <w:i/>
          <w:iCs/>
          <w:sz w:val="20"/>
          <w:szCs w:val="20"/>
        </w:rPr>
      </w:pPr>
      <w:r w:rsidRPr="000324AF">
        <w:rPr>
          <w:rFonts w:cstheme="minorHAnsi"/>
          <w:b/>
          <w:bCs/>
          <w:i/>
          <w:iCs/>
          <w:sz w:val="20"/>
          <w:szCs w:val="20"/>
        </w:rPr>
        <w:t>48- Et sur toi (Mohammad) Nous avons fait descendre le Livre avec la vérité, pour confirmer le Livre qui était là avant lui et pour prévaloir sur lui. Juge donc parmi eux d’après ce qu’Allah a fait descendre. Ne suis pas leurs passions, loin de la vérité qui t’est venue. A chacun de vous Nous avons assigné une législation et un plan à suivre. Si Allah avait voulu, certes Il aurait fait de vous tous une seule communauté. Mais Il veut vous éprouver en ce qu’Il vous donne. Concurrencez donc dans les bonnes œuvres. C’est vers Allah qu’est votre retour à tous</w:t>
      </w:r>
      <w:r w:rsidR="00761A89">
        <w:rPr>
          <w:rFonts w:cstheme="minorHAnsi"/>
          <w:b/>
          <w:bCs/>
          <w:i/>
          <w:iCs/>
          <w:sz w:val="20"/>
          <w:szCs w:val="20"/>
        </w:rPr>
        <w:t> </w:t>
      </w:r>
      <w:r w:rsidRPr="000324AF">
        <w:rPr>
          <w:rFonts w:cstheme="minorHAnsi"/>
          <w:b/>
          <w:bCs/>
          <w:i/>
          <w:iCs/>
          <w:sz w:val="20"/>
          <w:szCs w:val="20"/>
        </w:rPr>
        <w:t>; alors Il vous informera de ce en quoi vous divergiez.</w:t>
      </w:r>
    </w:p>
    <w:p w14:paraId="4036DA27" w14:textId="77777777" w:rsidR="00567E57" w:rsidRDefault="00567E57" w:rsidP="00DB0D10">
      <w:pPr>
        <w:jc w:val="both"/>
        <w:rPr>
          <w:rFonts w:cstheme="minorHAnsi"/>
        </w:rPr>
      </w:pPr>
    </w:p>
    <w:p w14:paraId="135BD82C" w14:textId="4FA7F316" w:rsidR="00567E57" w:rsidRPr="003410D5" w:rsidRDefault="00567E57" w:rsidP="00DB0D10">
      <w:pPr>
        <w:jc w:val="both"/>
        <w:rPr>
          <w:rFonts w:cstheme="minorHAnsi"/>
        </w:rPr>
      </w:pPr>
      <w:r w:rsidRPr="003410D5">
        <w:rPr>
          <w:rFonts w:cstheme="minorHAnsi"/>
        </w:rPr>
        <w:t>1-</w:t>
      </w:r>
      <w:r w:rsidR="00010249">
        <w:rPr>
          <w:rFonts w:cstheme="minorHAnsi"/>
        </w:rPr>
        <w:t> </w:t>
      </w:r>
      <w:r w:rsidRPr="003410D5">
        <w:rPr>
          <w:rFonts w:cstheme="minorHAnsi"/>
        </w:rPr>
        <w:t>Le Coran confirme et complète les livres précédents, car fondamentalement, tous les livres divins partagent des principes et des buts communs et harmonieux. Ils cherchent à éduquer et à faire évoluer les êtres humains. Les différences observées dans les questions secondaires sont dues à la loi de la progression progressive. En effet, chaque nouvelle religion atteint un stade supérieur et propose un plan plus complet, en adéquation avec l'évolution de l'humanité. Cette loi d'évolution graduelle des religions permet une adaptation aux besoins et aux défis de chaque époque, tout en maintenant l'essence du message divin.</w:t>
      </w:r>
    </w:p>
    <w:p w14:paraId="4580C6D5" w14:textId="2B59FE3A" w:rsidR="00567E57" w:rsidRDefault="00567E57" w:rsidP="00DB0D10">
      <w:pPr>
        <w:jc w:val="both"/>
        <w:rPr>
          <w:rFonts w:cstheme="minorHAnsi"/>
        </w:rPr>
      </w:pPr>
      <w:r w:rsidRPr="003410D5">
        <w:rPr>
          <w:rFonts w:cstheme="minorHAnsi"/>
        </w:rPr>
        <w:t>2-</w:t>
      </w:r>
      <w:r w:rsidR="00010249">
        <w:rPr>
          <w:rFonts w:cstheme="minorHAnsi"/>
        </w:rPr>
        <w:t> </w:t>
      </w:r>
      <w:r w:rsidRPr="003410D5">
        <w:rPr>
          <w:rFonts w:cstheme="minorHAnsi"/>
        </w:rPr>
        <w:t>Les versets précédents donnaient au Prophète (s) le choix de juger ou non entre les Juifs. Dans ce verset, il lui est ordonné de juger entre eux selon la loi divine qui a été décrétée. Ces deux aspects ne se contredisent pas. Ce qui est signifié ici est que si le Prophète (s) décide de juger parmi les Gens du Livre, il doit le faire conformément aux règles établies dans le Coran. Cette injonction souligne l'importance de la justice et de l'équité dans l'application des lois divines, quel que soit le contexte. Le Prophète (s) est ainsi appelé à être un exemple de droiture et d'impartialité, gui</w:t>
      </w:r>
      <w:r>
        <w:rPr>
          <w:rFonts w:cstheme="minorHAnsi"/>
        </w:rPr>
        <w:t>dé par les préceptes coraniques</w:t>
      </w:r>
      <w:r w:rsidRPr="00401959">
        <w:rPr>
          <w:rFonts w:cstheme="minorHAnsi"/>
        </w:rPr>
        <w:t>.</w:t>
      </w:r>
      <w:r w:rsidRPr="00401959">
        <w:rPr>
          <w:rStyle w:val="Appelnotedebasdep"/>
          <w:rFonts w:cstheme="minorHAnsi"/>
        </w:rPr>
        <w:footnoteReference w:id="112"/>
      </w:r>
    </w:p>
    <w:p w14:paraId="7858B1B7" w14:textId="77777777" w:rsidR="00864774" w:rsidRPr="00401959" w:rsidRDefault="00864774" w:rsidP="00DB0D10">
      <w:pPr>
        <w:jc w:val="both"/>
        <w:rPr>
          <w:rFonts w:cstheme="minorHAnsi"/>
        </w:rPr>
      </w:pPr>
    </w:p>
    <w:p w14:paraId="7DA6BF99" w14:textId="77777777" w:rsidR="00567E57" w:rsidRDefault="00567E57" w:rsidP="00DB0D10">
      <w:pPr>
        <w:jc w:val="both"/>
        <w:rPr>
          <w:rFonts w:cstheme="minorHAnsi"/>
        </w:rPr>
      </w:pPr>
    </w:p>
    <w:p w14:paraId="44BD4CB2" w14:textId="77777777" w:rsidR="00761A89" w:rsidRDefault="00761A89" w:rsidP="00DB0D10">
      <w:pPr>
        <w:jc w:val="both"/>
        <w:rPr>
          <w:rFonts w:cstheme="minorHAnsi"/>
        </w:rPr>
      </w:pPr>
    </w:p>
    <w:p w14:paraId="42AC9117" w14:textId="07865AD6" w:rsidR="00761A89" w:rsidRDefault="00761A89" w:rsidP="00761A89">
      <w:pPr>
        <w:jc w:val="right"/>
        <w:rPr>
          <w:rFonts w:cstheme="minorHAnsi"/>
        </w:rPr>
      </w:pPr>
      <w:r w:rsidRPr="00346C22">
        <w:rPr>
          <w:rFonts w:cs="KFGQPC Uthmanic Script HAFS"/>
          <w:color w:val="000000"/>
          <w:sz w:val="36"/>
          <w:szCs w:val="36"/>
          <w:shd w:val="clear" w:color="auto" w:fill="FFFFFF"/>
          <w:rtl/>
        </w:rPr>
        <w:lastRenderedPageBreak/>
        <w:t xml:space="preserve">وَأَنِ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حۡكُم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بَيۡنَهُم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بِمَآ</w:t>
      </w:r>
      <w:proofErr w:type="spellEnd"/>
      <w:r w:rsidRPr="00346C22">
        <w:rPr>
          <w:rFonts w:cs="KFGQPC Uthmanic Script HAFS"/>
          <w:color w:val="000000"/>
          <w:sz w:val="36"/>
          <w:szCs w:val="36"/>
          <w:shd w:val="clear" w:color="auto" w:fill="FFFFFF"/>
          <w:rtl/>
        </w:rPr>
        <w:t xml:space="preserve"> أَنزَلَ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وَلَا </w:t>
      </w:r>
      <w:proofErr w:type="spellStart"/>
      <w:r w:rsidRPr="00346C22">
        <w:rPr>
          <w:rFonts w:cs="KFGQPC Uthmanic Script HAFS"/>
          <w:color w:val="000000"/>
          <w:sz w:val="36"/>
          <w:szCs w:val="36"/>
          <w:shd w:val="clear" w:color="auto" w:fill="FFFFFF"/>
          <w:rtl/>
        </w:rPr>
        <w:t>تَتَّبِعۡ</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أَهۡوَآءَهُمۡ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حۡذَرۡهُمۡ</w:t>
      </w:r>
      <w:proofErr w:type="spellEnd"/>
      <w:r w:rsidRPr="00346C22">
        <w:rPr>
          <w:rFonts w:cs="KFGQPC Uthmanic Script HAFS"/>
          <w:color w:val="000000"/>
          <w:sz w:val="36"/>
          <w:szCs w:val="36"/>
          <w:shd w:val="clear" w:color="auto" w:fill="FFFFFF"/>
          <w:rtl/>
        </w:rPr>
        <w:t xml:space="preserve"> أَن </w:t>
      </w:r>
      <w:proofErr w:type="spellStart"/>
      <w:r w:rsidRPr="00346C22">
        <w:rPr>
          <w:rFonts w:cs="KFGQPC Uthmanic Script HAFS"/>
          <w:color w:val="000000"/>
          <w:sz w:val="36"/>
          <w:szCs w:val="36"/>
          <w:shd w:val="clear" w:color="auto" w:fill="FFFFFF"/>
          <w:rtl/>
        </w:rPr>
        <w:t>يَفۡتِنُوكَ</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بَعۡضِ</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مَآ</w:t>
      </w:r>
      <w:proofErr w:type="spellEnd"/>
      <w:r w:rsidRPr="00346C22">
        <w:rPr>
          <w:rFonts w:cs="KFGQPC Uthmanic Script HAFS"/>
          <w:color w:val="000000"/>
          <w:sz w:val="36"/>
          <w:szCs w:val="36"/>
          <w:shd w:val="clear" w:color="auto" w:fill="FFFFFF"/>
          <w:rtl/>
        </w:rPr>
        <w:t xml:space="preserve"> أَنزَلَ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إِلَيۡكَۖ</w:t>
      </w:r>
      <w:proofErr w:type="spellEnd"/>
      <w:r w:rsidRPr="00346C22">
        <w:rPr>
          <w:rFonts w:cs="KFGQPC Uthmanic Script HAFS"/>
          <w:color w:val="000000"/>
          <w:sz w:val="36"/>
          <w:szCs w:val="36"/>
          <w:shd w:val="clear" w:color="auto" w:fill="FFFFFF"/>
          <w:rtl/>
        </w:rPr>
        <w:t xml:space="preserve"> فَإِن </w:t>
      </w:r>
      <w:proofErr w:type="spellStart"/>
      <w:r w:rsidRPr="00346C22">
        <w:rPr>
          <w:rFonts w:cs="KFGQPC Uthmanic Script HAFS"/>
          <w:color w:val="000000"/>
          <w:sz w:val="36"/>
          <w:szCs w:val="36"/>
          <w:shd w:val="clear" w:color="auto" w:fill="FFFFFF"/>
          <w:rtl/>
        </w:rPr>
        <w:t>تَوَلَّوۡاْ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عۡلَمۡ</w:t>
      </w:r>
      <w:proofErr w:type="spellEnd"/>
      <w:r w:rsidRPr="00346C22">
        <w:rPr>
          <w:rFonts w:cs="KFGQPC Uthmanic Script HAFS"/>
          <w:color w:val="000000"/>
          <w:sz w:val="36"/>
          <w:szCs w:val="36"/>
          <w:shd w:val="clear" w:color="auto" w:fill="FFFFFF"/>
          <w:rtl/>
        </w:rPr>
        <w:t xml:space="preserve"> أَنَّمَا ي</w:t>
      </w:r>
      <w:r w:rsidRPr="00346C22">
        <w:rPr>
          <w:rFonts w:cs="KFGQPC Uthmanic Script HAFS" w:hint="eastAsia"/>
          <w:color w:val="000000"/>
          <w:sz w:val="36"/>
          <w:szCs w:val="36"/>
          <w:shd w:val="clear" w:color="auto" w:fill="FFFFFF"/>
          <w:rtl/>
        </w:rPr>
        <w:t>ُرِيدُ</w:t>
      </w:r>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أَن يُصِيبَهُم </w:t>
      </w:r>
      <w:proofErr w:type="spellStart"/>
      <w:r w:rsidRPr="00346C22">
        <w:rPr>
          <w:rFonts w:cs="KFGQPC Uthmanic Script HAFS"/>
          <w:color w:val="000000"/>
          <w:sz w:val="36"/>
          <w:szCs w:val="36"/>
          <w:shd w:val="clear" w:color="auto" w:fill="FFFFFF"/>
          <w:rtl/>
        </w:rPr>
        <w:t>بِبَعۡضِ</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ذُنُوبِهِمۡۗ</w:t>
      </w:r>
      <w:proofErr w:type="spellEnd"/>
      <w:r w:rsidRPr="00346C22">
        <w:rPr>
          <w:rFonts w:cs="KFGQPC Uthmanic Script HAFS"/>
          <w:color w:val="000000"/>
          <w:sz w:val="36"/>
          <w:szCs w:val="36"/>
          <w:shd w:val="clear" w:color="auto" w:fill="FFFFFF"/>
          <w:rtl/>
        </w:rPr>
        <w:t xml:space="preserve"> وَإِنَّ </w:t>
      </w:r>
      <w:proofErr w:type="spellStart"/>
      <w:r w:rsidRPr="00346C22">
        <w:rPr>
          <w:rFonts w:cs="KFGQPC Uthmanic Script HAFS"/>
          <w:color w:val="000000"/>
          <w:sz w:val="36"/>
          <w:szCs w:val="36"/>
          <w:shd w:val="clear" w:color="auto" w:fill="FFFFFF"/>
          <w:rtl/>
        </w:rPr>
        <w:t>كَثِيرٗا</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لنَّاسِ</w:t>
      </w:r>
      <w:proofErr w:type="spellEnd"/>
      <w:r w:rsidRPr="00346C22">
        <w:rPr>
          <w:rFonts w:cs="KFGQPC Uthmanic Script HAFS"/>
          <w:color w:val="000000"/>
          <w:sz w:val="36"/>
          <w:szCs w:val="36"/>
          <w:shd w:val="clear" w:color="auto" w:fill="FFFFFF"/>
          <w:rtl/>
        </w:rPr>
        <w:t xml:space="preserve"> لَفَٰسِقُونَ٤٩</w:t>
      </w:r>
    </w:p>
    <w:p w14:paraId="4951962A" w14:textId="77777777" w:rsidR="00761A89" w:rsidRPr="00401959" w:rsidRDefault="00761A89" w:rsidP="00DB0D10">
      <w:pPr>
        <w:jc w:val="both"/>
        <w:rPr>
          <w:rFonts w:cstheme="minorHAnsi"/>
        </w:rPr>
      </w:pPr>
    </w:p>
    <w:p w14:paraId="0111562F" w14:textId="77777777" w:rsidR="00567E57" w:rsidRDefault="00567E57" w:rsidP="00DB0D10">
      <w:pPr>
        <w:jc w:val="both"/>
        <w:rPr>
          <w:rFonts w:cstheme="minorHAnsi"/>
          <w:b/>
          <w:bCs/>
          <w:i/>
          <w:iCs/>
          <w:sz w:val="20"/>
          <w:szCs w:val="20"/>
        </w:rPr>
      </w:pPr>
      <w:r w:rsidRPr="000324AF">
        <w:rPr>
          <w:rFonts w:cstheme="minorHAnsi"/>
          <w:b/>
          <w:bCs/>
          <w:i/>
          <w:iCs/>
          <w:sz w:val="20"/>
          <w:szCs w:val="20"/>
        </w:rPr>
        <w:t>49- Juge alors parmi eux d’après ce qu’Allah a fait descendre. Ne suis pas leurs passions, et prends garde qu’ils ne tentent de t’éloigner d’une partie de ce qu’Allah t’a révélé. Et puis, s’ils refusent (le jugement révélé) sache qu’Allah veut les affliger [ici-bas] pour une partie de leurs péchés. Beaucoup de gens, certes, sont des pervers.</w:t>
      </w:r>
    </w:p>
    <w:p w14:paraId="1123F775" w14:textId="77777777" w:rsidR="00567E57" w:rsidRPr="00984082" w:rsidRDefault="00567E57" w:rsidP="00DB0D10">
      <w:pPr>
        <w:jc w:val="both"/>
        <w:rPr>
          <w:rFonts w:cstheme="minorHAnsi"/>
          <w:b/>
          <w:bCs/>
          <w:i/>
          <w:iCs/>
          <w:sz w:val="20"/>
          <w:szCs w:val="20"/>
        </w:rPr>
      </w:pPr>
    </w:p>
    <w:p w14:paraId="2BD907B1" w14:textId="77777777" w:rsidR="00567E57" w:rsidRPr="00401959" w:rsidRDefault="00567E57" w:rsidP="00DB0D10">
      <w:pPr>
        <w:tabs>
          <w:tab w:val="left" w:pos="5040"/>
        </w:tabs>
        <w:spacing w:before="240"/>
        <w:jc w:val="both"/>
        <w:rPr>
          <w:rFonts w:cstheme="minorHAnsi"/>
          <w:i/>
          <w:iCs/>
          <w:u w:val="single"/>
        </w:rPr>
      </w:pPr>
      <w:r>
        <w:rPr>
          <w:rFonts w:cstheme="minorHAnsi"/>
          <w:u w:val="single"/>
        </w:rPr>
        <w:t>Circonstances</w:t>
      </w:r>
      <w:r w:rsidRPr="00401959">
        <w:rPr>
          <w:rFonts w:cstheme="minorHAnsi"/>
          <w:u w:val="single"/>
        </w:rPr>
        <w:t xml:space="preserve"> de la révélation</w:t>
      </w:r>
    </w:p>
    <w:p w14:paraId="4008DB85" w14:textId="77777777" w:rsidR="00567E57" w:rsidRPr="00401959" w:rsidRDefault="00567E57" w:rsidP="00DB0D10">
      <w:pPr>
        <w:jc w:val="both"/>
        <w:rPr>
          <w:rFonts w:cstheme="minorHAnsi"/>
          <w:b/>
          <w:bCs/>
        </w:rPr>
      </w:pPr>
    </w:p>
    <w:p w14:paraId="2EDA40B7" w14:textId="77777777" w:rsidR="00567E57" w:rsidRPr="00401959" w:rsidRDefault="00567E57" w:rsidP="00DB0D10">
      <w:pPr>
        <w:jc w:val="both"/>
        <w:rPr>
          <w:rFonts w:cstheme="minorHAnsi"/>
        </w:rPr>
      </w:pPr>
      <w:r w:rsidRPr="00C379B9">
        <w:rPr>
          <w:rFonts w:cstheme="minorHAnsi"/>
        </w:rPr>
        <w:t xml:space="preserve">L'histoire de la révélation de ce verset est racontée de la manière suivante : un groupe d'anciens juifs a comploté dans le but d'induire en erreur le Prophète de l'Islam (s). Ils se mirent d'accord sur un plan et vinrent le trouver. Ils lui dirent : </w:t>
      </w:r>
      <w:r>
        <w:rPr>
          <w:rFonts w:cstheme="minorHAnsi"/>
        </w:rPr>
        <w:t>« </w:t>
      </w:r>
      <w:r w:rsidRPr="00C379B9">
        <w:rPr>
          <w:rFonts w:cstheme="minorHAnsi"/>
        </w:rPr>
        <w:t>Nous sommes des anciens parmi les Juifs. Si nous te suivons, d'autres Juifs nous rejoindront. Nous te proposons de juger en notre faveur dans un litige qui nous oppose à un autre groupe. Si tu acceptes, nous croirons en toi et en ta mission prophétique</w:t>
      </w:r>
      <w:r w:rsidR="00864774">
        <w:rPr>
          <w:rFonts w:cstheme="minorHAnsi"/>
        </w:rPr>
        <w:t xml:space="preserve"> </w:t>
      </w:r>
      <w:r>
        <w:rPr>
          <w:rFonts w:cstheme="minorHAnsi"/>
        </w:rPr>
        <w:t>»</w:t>
      </w:r>
      <w:r w:rsidR="00864774">
        <w:rPr>
          <w:rFonts w:cstheme="minorHAnsi"/>
        </w:rPr>
        <w:t>.</w:t>
      </w:r>
      <w:r w:rsidRPr="00C379B9">
        <w:rPr>
          <w:rFonts w:cstheme="minorHAnsi"/>
        </w:rPr>
        <w:t xml:space="preserve"> Cependant, le Prophète (s), guidé par la sagesse divine, a refusé de rendre un jugement partial et injuste, même si cela pouvait lui apporter un soutien apparent. C'est à cette occasion que le verset en question a été révélé, rappelant au Prophète (s) l'importance de juger avec équité selon les lois divines, sans céder aux pressions ou</w:t>
      </w:r>
      <w:r>
        <w:rPr>
          <w:rFonts w:cstheme="minorHAnsi"/>
        </w:rPr>
        <w:t xml:space="preserve"> aux tentatives de manipulation</w:t>
      </w:r>
      <w:r w:rsidRPr="00401959">
        <w:rPr>
          <w:rFonts w:cstheme="minorHAnsi"/>
        </w:rPr>
        <w:t>.</w:t>
      </w:r>
      <w:r w:rsidRPr="00401959">
        <w:rPr>
          <w:rStyle w:val="Appelnotedebasdep"/>
          <w:rFonts w:cstheme="minorHAnsi"/>
        </w:rPr>
        <w:footnoteReference w:id="113"/>
      </w:r>
    </w:p>
    <w:p w14:paraId="05F181E7" w14:textId="77777777" w:rsidR="00567E57" w:rsidRDefault="00567E57" w:rsidP="00DB0D10">
      <w:pPr>
        <w:jc w:val="both"/>
        <w:rPr>
          <w:rFonts w:cstheme="minorHAnsi"/>
          <w:b/>
          <w:bCs/>
        </w:rPr>
      </w:pPr>
    </w:p>
    <w:p w14:paraId="1C96FB65" w14:textId="77777777" w:rsidR="00010249" w:rsidRPr="00401959" w:rsidRDefault="00010249" w:rsidP="00DB0D10">
      <w:pPr>
        <w:jc w:val="both"/>
        <w:rPr>
          <w:rFonts w:cstheme="minorHAnsi"/>
          <w:b/>
          <w:bCs/>
        </w:rPr>
      </w:pPr>
    </w:p>
    <w:p w14:paraId="1D113118" w14:textId="77777777" w:rsidR="00567E57" w:rsidRPr="00401959" w:rsidRDefault="00567E57" w:rsidP="00DB0D10">
      <w:pPr>
        <w:jc w:val="both"/>
        <w:rPr>
          <w:rFonts w:cstheme="minorHAnsi"/>
          <w:lang w:val="fr-RE" w:bidi="fa-IR"/>
        </w:rPr>
      </w:pPr>
      <w:r w:rsidRPr="00424930">
        <w:rPr>
          <w:rFonts w:cstheme="minorHAnsi"/>
        </w:rPr>
        <w:t>1- Dans le verset susmentionné, la nature exacte du châtiment qui s'abattra sur les enfants d'Israël n'est pas explicitement précisée. Cependant, elle peut être interprétée comme une privation du succès dans la recherche de la guidance divine, menant ainsi à l'errance et au déplacement. Ces conséquences peuvent être considérées comme une forme de c</w:t>
      </w:r>
      <w:r>
        <w:rPr>
          <w:rFonts w:cstheme="minorHAnsi"/>
        </w:rPr>
        <w:t>hâtiment pour les péchés commis</w:t>
      </w:r>
      <w:r w:rsidRPr="00401959">
        <w:rPr>
          <w:rFonts w:cstheme="minorHAnsi"/>
        </w:rPr>
        <w:t>.</w:t>
      </w:r>
    </w:p>
    <w:p w14:paraId="379525B5" w14:textId="77777777" w:rsidR="00567E57" w:rsidRDefault="00567E57" w:rsidP="00DB0D10">
      <w:pPr>
        <w:jc w:val="both"/>
        <w:rPr>
          <w:rFonts w:cstheme="minorHAnsi"/>
        </w:rPr>
      </w:pPr>
      <w:r w:rsidRPr="00424930">
        <w:rPr>
          <w:rFonts w:cstheme="minorHAnsi"/>
        </w:rPr>
        <w:t>2- Le Prophète de l'Islam (s) était préservé de tout péché par la grâce divine, mais cela ne signifie pas qu'il lui était impossible de commettre un péché. En effet, si tel était le cas, son infaillibilité serait considérée comme une contrainte imposée et non comme une vertu acquise par sa volonté et sa dévotion. Il est important de souligner que l'infaillibilité du Prophète (s) ne diminue en rien son humanité et sa capacité à ressentir les mêmes tentations et les mêmes défis que le reste de l'humanité. Au contraire, l'infaillibilité du Prophète (s) réside dans le fait qu'il s'abstient de commettre des péchés, bien qu'il ait la capacité de le faire. Les rappels de Dieu et les avertissements contenus dans le verset cité font partie des facteurs qui contribuent à protéger le Prophète de l'Islam (s) du péché. Ces révélations divines lui servent de guide et de soutien dans sa mission prophétique, renforçant sa détermination à suivre le droit chemin et à être un mo</w:t>
      </w:r>
      <w:r>
        <w:rPr>
          <w:rFonts w:cstheme="minorHAnsi"/>
        </w:rPr>
        <w:t>dèle de piété pour les croyants</w:t>
      </w:r>
      <w:r w:rsidRPr="00401959">
        <w:rPr>
          <w:rFonts w:cstheme="minorHAnsi"/>
        </w:rPr>
        <w:t>.</w:t>
      </w:r>
      <w:r w:rsidRPr="00401959">
        <w:rPr>
          <w:rStyle w:val="Appelnotedebasdep"/>
          <w:rFonts w:cstheme="minorHAnsi"/>
        </w:rPr>
        <w:footnoteReference w:id="114"/>
      </w:r>
    </w:p>
    <w:p w14:paraId="2AC41B71" w14:textId="77777777" w:rsidR="00567E57" w:rsidRDefault="00567E57" w:rsidP="00DB0D10">
      <w:pPr>
        <w:jc w:val="both"/>
        <w:rPr>
          <w:rFonts w:cstheme="minorHAnsi"/>
          <w:b/>
          <w:bCs/>
          <w:i/>
          <w:iCs/>
          <w:sz w:val="20"/>
          <w:szCs w:val="20"/>
        </w:rPr>
      </w:pPr>
    </w:p>
    <w:p w14:paraId="5B6193D3" w14:textId="5CFD04C5" w:rsidR="00761A89" w:rsidRDefault="00761A89" w:rsidP="00761A89">
      <w:pPr>
        <w:jc w:val="right"/>
        <w:rPr>
          <w:rFonts w:cstheme="minorHAnsi"/>
          <w:b/>
          <w:bCs/>
          <w:i/>
          <w:iCs/>
          <w:sz w:val="20"/>
          <w:szCs w:val="20"/>
        </w:rPr>
      </w:pPr>
      <w:proofErr w:type="spellStart"/>
      <w:r w:rsidRPr="00346C22">
        <w:rPr>
          <w:rFonts w:cs="KFGQPC Uthmanic Script HAFS"/>
          <w:color w:val="000000"/>
          <w:sz w:val="36"/>
          <w:szCs w:val="36"/>
          <w:shd w:val="clear" w:color="auto" w:fill="FFFFFF"/>
          <w:rtl/>
        </w:rPr>
        <w:t>أَفَحُكۡمَ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لۡجَٰهِلِيَّةِ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يَبۡغُونَۚ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وَمَنۡ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أَحۡسَنُ</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حُكۡمٗا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لِّقَوۡم</w:t>
      </w:r>
      <w:proofErr w:type="spellEnd"/>
      <w:r w:rsidRPr="00346C22">
        <w:rPr>
          <w:rFonts w:cs="KFGQPC Uthmanic Script HAFS"/>
          <w:color w:val="000000"/>
          <w:sz w:val="36"/>
          <w:szCs w:val="36"/>
          <w:shd w:val="clear" w:color="auto" w:fill="FFFFFF"/>
          <w:rtl/>
        </w:rPr>
        <w:t>ٖ يُوقِنُونَ٥٠</w:t>
      </w:r>
    </w:p>
    <w:p w14:paraId="09F2D9AF" w14:textId="77777777" w:rsidR="00761A89" w:rsidRDefault="00761A89" w:rsidP="00DB0D10">
      <w:pPr>
        <w:jc w:val="both"/>
        <w:rPr>
          <w:rFonts w:cstheme="minorHAnsi"/>
          <w:b/>
          <w:bCs/>
          <w:i/>
          <w:iCs/>
          <w:sz w:val="20"/>
          <w:szCs w:val="20"/>
        </w:rPr>
      </w:pPr>
    </w:p>
    <w:p w14:paraId="405D7D24" w14:textId="77777777" w:rsidR="00567E57" w:rsidRPr="000324AF" w:rsidRDefault="00567E57" w:rsidP="00DB0D10">
      <w:pPr>
        <w:jc w:val="both"/>
        <w:rPr>
          <w:rFonts w:cstheme="minorHAnsi"/>
          <w:b/>
          <w:bCs/>
          <w:i/>
          <w:iCs/>
          <w:sz w:val="20"/>
          <w:szCs w:val="20"/>
        </w:rPr>
      </w:pPr>
      <w:r w:rsidRPr="004021A3">
        <w:rPr>
          <w:rFonts w:cstheme="minorHAnsi"/>
          <w:b/>
          <w:bCs/>
          <w:i/>
          <w:iCs/>
          <w:sz w:val="20"/>
          <w:szCs w:val="20"/>
        </w:rPr>
        <w:t>50</w:t>
      </w:r>
      <w:r w:rsidRPr="000324AF">
        <w:rPr>
          <w:rFonts w:cstheme="minorHAnsi"/>
          <w:b/>
          <w:bCs/>
          <w:i/>
          <w:iCs/>
          <w:sz w:val="20"/>
          <w:szCs w:val="20"/>
        </w:rPr>
        <w:t>- Est-ce donc le jugement du temps de l’Ignorance qu’ils cherchent ? Qu’y a-t-il de meilleur qu’Allah, en matière de jugement pour des gens qui ont une foi ferme ?</w:t>
      </w:r>
    </w:p>
    <w:p w14:paraId="5D96A5AB" w14:textId="77777777" w:rsidR="00567E57" w:rsidRPr="00401959" w:rsidRDefault="00567E57" w:rsidP="00DB0D10">
      <w:pPr>
        <w:jc w:val="both"/>
        <w:rPr>
          <w:rFonts w:cstheme="minorHAnsi"/>
        </w:rPr>
      </w:pPr>
    </w:p>
    <w:p w14:paraId="775E77EB" w14:textId="77777777" w:rsidR="00567E57" w:rsidRPr="00EB5845" w:rsidRDefault="00567E57" w:rsidP="00DB0D10">
      <w:pPr>
        <w:jc w:val="both"/>
        <w:rPr>
          <w:rFonts w:cstheme="minorHAnsi"/>
        </w:rPr>
      </w:pPr>
      <w:r w:rsidRPr="00EB5845">
        <w:rPr>
          <w:rFonts w:cstheme="minorHAnsi"/>
        </w:rPr>
        <w:t xml:space="preserve">1- À l'instar des Arabes de l'époque préislamique, qui étaient tourmentés par les superstitions et les mauvaises habitudes, certains clans des enfants d'Israël étaient également affectés par les étranges discriminations des païens. Ces discriminations se manifestaient notamment dans les pratiques liées à la dot et au prix du sang. Le verset susmentionné affirme que ces discriminations sont un signe d'ignorance et souligne l'absence de distinction entre les individus dans les décrets divins. Dieu, dans Sa sagesse et Sa justice, ne fait pas de différence entre les êtres humains sur la base de leur appartenance ethnique, sociale ou culturelle. Les lois divines s'appliquent de manière égale à tous, sans favoritisme ni préjugés. </w:t>
      </w:r>
    </w:p>
    <w:p w14:paraId="7E2B7AAA" w14:textId="45524E58" w:rsidR="00567E57" w:rsidRPr="00401959" w:rsidRDefault="00567E57" w:rsidP="00DB0D10">
      <w:pPr>
        <w:jc w:val="both"/>
        <w:rPr>
          <w:rFonts w:cstheme="minorHAnsi"/>
        </w:rPr>
      </w:pPr>
      <w:r w:rsidRPr="00EB5845">
        <w:rPr>
          <w:rFonts w:cstheme="minorHAnsi"/>
        </w:rPr>
        <w:t>2-</w:t>
      </w:r>
      <w:r w:rsidR="00010249">
        <w:rPr>
          <w:rFonts w:cstheme="minorHAnsi"/>
        </w:rPr>
        <w:t> </w:t>
      </w:r>
      <w:r w:rsidRPr="00EB5845">
        <w:rPr>
          <w:rFonts w:cstheme="minorHAnsi"/>
        </w:rPr>
        <w:t>L'ignorance, dans ce contexte, fait référence à une période durant laquelle une personne est éloignée de la connaissance et de la religion. Il est important de noter que l'ignorance n'était pas un phénomène propre aux Arabes avant l'avènement de l'Islam. En effet, de nouvelles formes d'ignorance peuvent également émerger dans les sociétés co</w:t>
      </w:r>
      <w:r>
        <w:rPr>
          <w:rFonts w:cstheme="minorHAnsi"/>
        </w:rPr>
        <w:t>ntemporaines à travers le monde</w:t>
      </w:r>
      <w:r w:rsidRPr="00401959">
        <w:rPr>
          <w:rFonts w:cstheme="minorHAnsi"/>
        </w:rPr>
        <w:t>.</w:t>
      </w:r>
      <w:r w:rsidRPr="00401959">
        <w:rPr>
          <w:rStyle w:val="Appelnotedebasdep"/>
          <w:rFonts w:cstheme="minorHAnsi"/>
        </w:rPr>
        <w:footnoteReference w:id="115"/>
      </w:r>
    </w:p>
    <w:p w14:paraId="59F1D649" w14:textId="77777777" w:rsidR="00DB0D10" w:rsidRDefault="00DB0D10" w:rsidP="00DB0D10">
      <w:pPr>
        <w:jc w:val="both"/>
        <w:rPr>
          <w:rFonts w:cstheme="minorHAnsi"/>
          <w:b/>
          <w:bCs/>
          <w:i/>
          <w:iCs/>
          <w:sz w:val="20"/>
          <w:szCs w:val="20"/>
        </w:rPr>
      </w:pPr>
    </w:p>
    <w:p w14:paraId="5104074A" w14:textId="77777777" w:rsidR="00DB0D10" w:rsidRDefault="00DB0D10" w:rsidP="00DB0D10">
      <w:pPr>
        <w:jc w:val="both"/>
        <w:rPr>
          <w:rFonts w:cstheme="minorHAnsi"/>
          <w:b/>
          <w:bCs/>
          <w:i/>
          <w:iCs/>
          <w:sz w:val="20"/>
          <w:szCs w:val="20"/>
        </w:rPr>
      </w:pPr>
    </w:p>
    <w:p w14:paraId="23BD410F" w14:textId="77777777" w:rsidR="00761A89" w:rsidRDefault="00761A89" w:rsidP="00DB0D10">
      <w:pPr>
        <w:jc w:val="both"/>
        <w:rPr>
          <w:rFonts w:cstheme="minorHAnsi"/>
          <w:b/>
          <w:bCs/>
          <w:i/>
          <w:iCs/>
          <w:sz w:val="20"/>
          <w:szCs w:val="20"/>
        </w:rPr>
      </w:pPr>
    </w:p>
    <w:p w14:paraId="722A45B8" w14:textId="77777777" w:rsidR="00761A89" w:rsidRDefault="00761A89" w:rsidP="00DB0D10">
      <w:pPr>
        <w:jc w:val="both"/>
        <w:rPr>
          <w:rFonts w:cstheme="minorHAnsi"/>
          <w:b/>
          <w:bCs/>
          <w:i/>
          <w:iCs/>
          <w:sz w:val="20"/>
          <w:szCs w:val="20"/>
        </w:rPr>
      </w:pPr>
    </w:p>
    <w:p w14:paraId="510A1A2E" w14:textId="0696C83D" w:rsidR="00761A89" w:rsidRDefault="00761A89" w:rsidP="00761A89">
      <w:pPr>
        <w:jc w:val="right"/>
        <w:rPr>
          <w:rFonts w:cstheme="minorHAnsi"/>
          <w:b/>
          <w:bCs/>
          <w:i/>
          <w:iCs/>
          <w:sz w:val="20"/>
          <w:szCs w:val="20"/>
        </w:rPr>
      </w:pPr>
      <w:proofErr w:type="spellStart"/>
      <w:r w:rsidRPr="00346C22">
        <w:rPr>
          <w:rFonts w:cs="KFGQPC Uthmanic Script HAFS"/>
          <w:color w:val="000000"/>
          <w:sz w:val="36"/>
          <w:szCs w:val="36"/>
          <w:shd w:val="clear" w:color="auto" w:fill="FFFFFF"/>
          <w:rtl/>
        </w:rPr>
        <w:t>يَٰٓأَيُّهَا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ءَامَنُواْ لَا تَتَّخِذُواْ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لۡيَهُودَ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لنَّصَٰرَىٰٓ</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أَوۡلِيَآءَۘ</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بَعۡضُهُمۡ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أَوۡلِيَآءُ</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بَعۡضٖۚ</w:t>
      </w:r>
      <w:proofErr w:type="spellEnd"/>
      <w:r w:rsidRPr="00346C22">
        <w:rPr>
          <w:rFonts w:cs="KFGQPC Uthmanic Script HAFS"/>
          <w:color w:val="000000"/>
          <w:sz w:val="36"/>
          <w:szCs w:val="36"/>
          <w:shd w:val="clear" w:color="auto" w:fill="FFFFFF"/>
          <w:rtl/>
        </w:rPr>
        <w:t xml:space="preserve"> وَمَن يَتَوَلَّهُم </w:t>
      </w:r>
      <w:proofErr w:type="spellStart"/>
      <w:r w:rsidRPr="00346C22">
        <w:rPr>
          <w:rFonts w:cs="KFGQPC Uthmanic Script HAFS"/>
          <w:color w:val="000000"/>
          <w:sz w:val="36"/>
          <w:szCs w:val="36"/>
          <w:shd w:val="clear" w:color="auto" w:fill="FFFFFF"/>
          <w:rtl/>
        </w:rPr>
        <w:t>مِّنكُمۡ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فَإِنَّهُ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مِنۡهُمۡۗ</w:t>
      </w:r>
      <w:proofErr w:type="spellEnd"/>
      <w:r w:rsidRPr="00346C22">
        <w:rPr>
          <w:rFonts w:cs="KFGQPC Uthmanic Script HAFS"/>
          <w:color w:val="000000"/>
          <w:sz w:val="36"/>
          <w:szCs w:val="36"/>
          <w:shd w:val="clear" w:color="auto" w:fill="FFFFFF"/>
          <w:rtl/>
        </w:rPr>
        <w:t xml:space="preserve"> إِنَّ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لَا </w:t>
      </w:r>
      <w:proofErr w:type="spellStart"/>
      <w:r w:rsidRPr="00346C22">
        <w:rPr>
          <w:rFonts w:cs="KFGQPC Uthmanic Script HAFS"/>
          <w:color w:val="000000"/>
          <w:sz w:val="36"/>
          <w:szCs w:val="36"/>
          <w:shd w:val="clear" w:color="auto" w:fill="FFFFFF"/>
          <w:rtl/>
        </w:rPr>
        <w:t>يَهۡدِي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لۡقَوۡمَ</w:t>
      </w:r>
      <w:proofErr w:type="spellEnd"/>
      <w:r w:rsidRPr="00346C22">
        <w:rPr>
          <w:rFonts w:cs="KFGQPC Uthmanic Script HAFS"/>
          <w:color w:val="000000"/>
          <w:sz w:val="36"/>
          <w:szCs w:val="36"/>
          <w:shd w:val="clear" w:color="auto" w:fill="FFFFFF"/>
          <w:rtl/>
        </w:rPr>
        <w:t xml:space="preserve">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لظَّٰلِمِينَ</w:t>
      </w:r>
      <w:r w:rsidRPr="00346C22">
        <w:rPr>
          <w:rFonts w:cs="KFGQPC Uthmanic Script HAFS"/>
          <w:color w:val="000000"/>
          <w:sz w:val="36"/>
          <w:szCs w:val="36"/>
          <w:shd w:val="clear" w:color="auto" w:fill="FFFFFF"/>
          <w:rtl/>
        </w:rPr>
        <w:t>٥١</w:t>
      </w:r>
    </w:p>
    <w:p w14:paraId="5A3B130F" w14:textId="77777777" w:rsidR="00761A89" w:rsidRDefault="00761A89" w:rsidP="00DB0D10">
      <w:pPr>
        <w:jc w:val="both"/>
        <w:rPr>
          <w:rFonts w:cstheme="minorHAnsi"/>
          <w:b/>
          <w:bCs/>
          <w:i/>
          <w:iCs/>
          <w:sz w:val="20"/>
          <w:szCs w:val="20"/>
        </w:rPr>
      </w:pPr>
    </w:p>
    <w:p w14:paraId="650DB52E" w14:textId="2298779A" w:rsidR="00567E57" w:rsidRPr="000324AF" w:rsidRDefault="00567E57" w:rsidP="00DB0D10">
      <w:pPr>
        <w:jc w:val="both"/>
        <w:rPr>
          <w:rFonts w:cstheme="minorHAnsi"/>
          <w:b/>
          <w:bCs/>
          <w:i/>
          <w:iCs/>
          <w:sz w:val="20"/>
          <w:szCs w:val="20"/>
        </w:rPr>
      </w:pPr>
      <w:r w:rsidRPr="000324AF">
        <w:rPr>
          <w:rFonts w:cstheme="minorHAnsi"/>
          <w:b/>
          <w:bCs/>
          <w:i/>
          <w:iCs/>
          <w:sz w:val="20"/>
          <w:szCs w:val="20"/>
        </w:rPr>
        <w:t>51- Ô les croyants ! Ne prenez pas pour alliés les Juifs et les Chrétiens ; ils sont alliés les uns des autres. Et celui d’entre vous qui les prend pour alliés, devient un des leurs. Allah ne guide certes pas les gens injustes.</w:t>
      </w:r>
    </w:p>
    <w:p w14:paraId="59EC956E" w14:textId="77777777" w:rsidR="00567E57" w:rsidRPr="00401959" w:rsidRDefault="00567E57" w:rsidP="00DB0D10">
      <w:pPr>
        <w:jc w:val="both"/>
        <w:rPr>
          <w:rFonts w:cstheme="minorHAnsi"/>
          <w:b/>
          <w:bCs/>
        </w:rPr>
      </w:pPr>
    </w:p>
    <w:p w14:paraId="642D7021" w14:textId="77777777" w:rsidR="00567E57" w:rsidRPr="00EB5845" w:rsidRDefault="00567E57" w:rsidP="00DB0D10">
      <w:pPr>
        <w:jc w:val="both"/>
        <w:rPr>
          <w:rFonts w:cstheme="minorHAnsi"/>
        </w:rPr>
      </w:pPr>
      <w:r w:rsidRPr="00EB5845">
        <w:rPr>
          <w:rFonts w:cstheme="minorHAnsi"/>
        </w:rPr>
        <w:t xml:space="preserve">1- Dans les premières sociétés arabes islamiques, l'alliance était une pratique courante, connue sous le nom de </w:t>
      </w:r>
      <w:r>
        <w:rPr>
          <w:rFonts w:cstheme="minorHAnsi"/>
        </w:rPr>
        <w:t>« </w:t>
      </w:r>
      <w:r w:rsidRPr="00EB5845">
        <w:rPr>
          <w:rFonts w:cstheme="minorHAnsi"/>
        </w:rPr>
        <w:t>Wila</w:t>
      </w:r>
      <w:r>
        <w:rPr>
          <w:rFonts w:cstheme="minorHAnsi"/>
        </w:rPr>
        <w:t> »</w:t>
      </w:r>
      <w:r w:rsidRPr="00EB5845">
        <w:rPr>
          <w:rFonts w:cstheme="minorHAnsi"/>
        </w:rPr>
        <w:t>. Le verset susmentionné met en garde les musulmans contre le fait de s'allier avec les enfants d'Israël et les chrétiens. Il les exhorte à ne pas s'appuyer sur leur amitié et à ne pas compter sur leur soutien. Le verset souligne que quiconque s'allie avec eux sera considéré comme faisant partie de leur communauté. En effet, conclure une alliance avec ces groupes implique d'agir conformément à leurs intérêts et de s'unir à eux, ce qui pourrait conduire à ne pas défendre l'Islam et les musulmans.</w:t>
      </w:r>
    </w:p>
    <w:p w14:paraId="3E3393A8" w14:textId="77777777" w:rsidR="00567E57" w:rsidRPr="00401959" w:rsidRDefault="00567E57" w:rsidP="00DB0D10">
      <w:pPr>
        <w:jc w:val="both"/>
        <w:rPr>
          <w:rFonts w:cstheme="minorHAnsi"/>
        </w:rPr>
      </w:pPr>
      <w:r w:rsidRPr="00EB5845">
        <w:rPr>
          <w:rFonts w:cstheme="minorHAnsi"/>
        </w:rPr>
        <w:lastRenderedPageBreak/>
        <w:t>2- Le sens du verset ci-dessus ne signifie pas que les musulmans doivent interrompre toutes leurs relations commerciales et sociales avec les non-musulmans. Il met plutôt en garde contre le fait de nouer des alliances qui impliqueraient une aide et un soutien à des groupes dont les actions pourraient nuire à la société islamique et aux musulmans. L'Islam encourage les musulmans à traiter tous les êtres humains avec justice, compassion et respect, quelle que soit leur appartenance religieuse. Cependant, le verset attire l'attention sur les alliances qui pourraient compromettre l'intégrité et l'indépendance de la communauté musulmane. Il appelle les croyants à faire preuve de discernement dans leurs relations avec les autres groupes, afin de préserver leur foi,</w:t>
      </w:r>
      <w:r>
        <w:rPr>
          <w:rFonts w:cstheme="minorHAnsi"/>
        </w:rPr>
        <w:t xml:space="preserve"> leurs valeurs et leur identité</w:t>
      </w:r>
      <w:r w:rsidRPr="00401959">
        <w:rPr>
          <w:rFonts w:cstheme="minorHAnsi"/>
        </w:rPr>
        <w:t>.</w:t>
      </w:r>
      <w:r w:rsidRPr="00401959">
        <w:rPr>
          <w:rStyle w:val="Appelnotedebasdep"/>
          <w:rFonts w:cstheme="minorHAnsi"/>
        </w:rPr>
        <w:footnoteReference w:id="116"/>
      </w:r>
    </w:p>
    <w:p w14:paraId="5BB45C8F" w14:textId="77777777" w:rsidR="00567E57" w:rsidRDefault="00567E57" w:rsidP="00DB0D10">
      <w:pPr>
        <w:jc w:val="both"/>
        <w:rPr>
          <w:rFonts w:cstheme="minorHAnsi"/>
        </w:rPr>
      </w:pPr>
    </w:p>
    <w:p w14:paraId="314FD38F" w14:textId="77777777" w:rsidR="00366270" w:rsidRDefault="00366270" w:rsidP="00DB0D10">
      <w:pPr>
        <w:jc w:val="both"/>
        <w:rPr>
          <w:rFonts w:cstheme="minorHAnsi"/>
        </w:rPr>
      </w:pPr>
    </w:p>
    <w:p w14:paraId="5E73E738" w14:textId="77777777" w:rsidR="00366270" w:rsidRDefault="00366270" w:rsidP="00DB0D10">
      <w:pPr>
        <w:jc w:val="both"/>
        <w:rPr>
          <w:rFonts w:cstheme="minorHAnsi"/>
        </w:rPr>
      </w:pPr>
    </w:p>
    <w:p w14:paraId="501385C6" w14:textId="102111FC" w:rsidR="00761A89" w:rsidRDefault="00761A89" w:rsidP="00761A89">
      <w:pPr>
        <w:jc w:val="right"/>
        <w:rPr>
          <w:rFonts w:cstheme="minorHAnsi"/>
        </w:rPr>
      </w:pPr>
      <w:r w:rsidRPr="00346C22">
        <w:rPr>
          <w:rFonts w:cs="KFGQPC Uthmanic Script HAFS"/>
          <w:color w:val="000000"/>
          <w:sz w:val="36"/>
          <w:szCs w:val="36"/>
          <w:shd w:val="clear" w:color="auto" w:fill="FFFFFF"/>
          <w:rtl/>
        </w:rPr>
        <w:t xml:space="preserve">فَتَرَى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فِي قُلُوبِهِم مَّرَضٞ يُسَٰرِعُونَ </w:t>
      </w:r>
      <w:proofErr w:type="spellStart"/>
      <w:r w:rsidRPr="00346C22">
        <w:rPr>
          <w:rFonts w:cs="KFGQPC Uthmanic Script HAFS"/>
          <w:color w:val="000000"/>
          <w:sz w:val="36"/>
          <w:szCs w:val="36"/>
          <w:shd w:val="clear" w:color="auto" w:fill="FFFFFF"/>
          <w:rtl/>
        </w:rPr>
        <w:t>فِيهِمۡ</w:t>
      </w:r>
      <w:proofErr w:type="spellEnd"/>
      <w:r w:rsidRPr="00346C22">
        <w:rPr>
          <w:rFonts w:cs="KFGQPC Uthmanic Script HAFS"/>
          <w:color w:val="000000"/>
          <w:sz w:val="36"/>
          <w:szCs w:val="36"/>
          <w:shd w:val="clear" w:color="auto" w:fill="FFFFFF"/>
          <w:rtl/>
        </w:rPr>
        <w:t xml:space="preserve"> يَقُولُونَ </w:t>
      </w:r>
      <w:proofErr w:type="spellStart"/>
      <w:r w:rsidRPr="00346C22">
        <w:rPr>
          <w:rFonts w:cs="KFGQPC Uthmanic Script HAFS"/>
          <w:color w:val="000000"/>
          <w:sz w:val="36"/>
          <w:szCs w:val="36"/>
          <w:shd w:val="clear" w:color="auto" w:fill="FFFFFF"/>
          <w:rtl/>
        </w:rPr>
        <w:t>نَخۡشَىٰٓ</w:t>
      </w:r>
      <w:proofErr w:type="spellEnd"/>
      <w:r w:rsidRPr="00346C22">
        <w:rPr>
          <w:rFonts w:cs="KFGQPC Uthmanic Script HAFS"/>
          <w:color w:val="000000"/>
          <w:sz w:val="36"/>
          <w:szCs w:val="36"/>
          <w:shd w:val="clear" w:color="auto" w:fill="FFFFFF"/>
          <w:rtl/>
        </w:rPr>
        <w:t xml:space="preserve"> أَن </w:t>
      </w:r>
      <w:r w:rsidRPr="00346C22">
        <w:rPr>
          <w:rFonts w:cs="KFGQPC Uthmanic Script HAFS" w:hint="eastAsia"/>
          <w:color w:val="000000"/>
          <w:sz w:val="36"/>
          <w:szCs w:val="36"/>
          <w:shd w:val="clear" w:color="auto" w:fill="FFFFFF"/>
          <w:rtl/>
        </w:rPr>
        <w:t>تُصِيبَنَا</w:t>
      </w:r>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دَآئِرَةٞۚ</w:t>
      </w:r>
      <w:proofErr w:type="spellEnd"/>
      <w:r w:rsidRPr="00346C22">
        <w:rPr>
          <w:rFonts w:cs="KFGQPC Uthmanic Script HAFS"/>
          <w:color w:val="000000"/>
          <w:sz w:val="36"/>
          <w:szCs w:val="36"/>
          <w:shd w:val="clear" w:color="auto" w:fill="FFFFFF"/>
          <w:rtl/>
        </w:rPr>
        <w:t xml:space="preserve"> فَعَسَى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أَن </w:t>
      </w:r>
      <w:proofErr w:type="spellStart"/>
      <w:r w:rsidRPr="00346C22">
        <w:rPr>
          <w:rFonts w:cs="KFGQPC Uthmanic Script HAFS"/>
          <w:color w:val="000000"/>
          <w:sz w:val="36"/>
          <w:szCs w:val="36"/>
          <w:shd w:val="clear" w:color="auto" w:fill="FFFFFF"/>
          <w:rtl/>
        </w:rPr>
        <w:t>يَأۡتِيَ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لۡفَتۡحِ</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أَمۡر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عِندِهِ</w:t>
      </w:r>
      <w:r w:rsidRPr="00346C22">
        <w:rPr>
          <w:rFonts w:cs="KFGQPC Uthmanic Script HAFS" w:hint="cs"/>
          <w:color w:val="000000"/>
          <w:sz w:val="36"/>
          <w:szCs w:val="36"/>
          <w:shd w:val="clear" w:color="auto" w:fill="FFFFFF"/>
          <w:rtl/>
        </w:rPr>
        <w:t>ۦ</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فَيُصۡبِحُواْ</w:t>
      </w:r>
      <w:proofErr w:type="spellEnd"/>
      <w:r w:rsidRPr="00346C22">
        <w:rPr>
          <w:rFonts w:cs="KFGQPC Uthmanic Script HAFS"/>
          <w:color w:val="000000"/>
          <w:sz w:val="36"/>
          <w:szCs w:val="36"/>
          <w:shd w:val="clear" w:color="auto" w:fill="FFFFFF"/>
          <w:rtl/>
        </w:rPr>
        <w:t xml:space="preserve"> عَلَىٰ </w:t>
      </w:r>
      <w:proofErr w:type="spellStart"/>
      <w:r w:rsidRPr="00346C22">
        <w:rPr>
          <w:rFonts w:cs="KFGQPC Uthmanic Script HAFS"/>
          <w:color w:val="000000"/>
          <w:sz w:val="36"/>
          <w:szCs w:val="36"/>
          <w:shd w:val="clear" w:color="auto" w:fill="FFFFFF"/>
          <w:rtl/>
        </w:rPr>
        <w:t>مَآ</w:t>
      </w:r>
      <w:proofErr w:type="spellEnd"/>
      <w:r w:rsidRPr="00346C22">
        <w:rPr>
          <w:rFonts w:cs="KFGQPC Uthmanic Script HAFS"/>
          <w:color w:val="000000"/>
          <w:sz w:val="36"/>
          <w:szCs w:val="36"/>
          <w:shd w:val="clear" w:color="auto" w:fill="FFFFFF"/>
          <w:rtl/>
        </w:rPr>
        <w:t xml:space="preserve"> أَسَرُّواْ </w:t>
      </w:r>
      <w:proofErr w:type="spellStart"/>
      <w:r w:rsidRPr="00346C22">
        <w:rPr>
          <w:rFonts w:cs="KFGQPC Uthmanic Script HAFS"/>
          <w:color w:val="000000"/>
          <w:sz w:val="36"/>
          <w:szCs w:val="36"/>
          <w:shd w:val="clear" w:color="auto" w:fill="FFFFFF"/>
          <w:rtl/>
        </w:rPr>
        <w:t>فِيٓ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أَنفُسِهِمۡ</w:t>
      </w:r>
      <w:proofErr w:type="spellEnd"/>
      <w:r w:rsidRPr="00346C22">
        <w:rPr>
          <w:rFonts w:cs="KFGQPC Uthmanic Script HAFS"/>
          <w:color w:val="000000"/>
          <w:sz w:val="36"/>
          <w:szCs w:val="36"/>
          <w:shd w:val="clear" w:color="auto" w:fill="FFFFFF"/>
          <w:rtl/>
        </w:rPr>
        <w:t xml:space="preserve"> نَٰدِمِينَ٥٢</w:t>
      </w:r>
    </w:p>
    <w:p w14:paraId="4EF5BD2F" w14:textId="77777777" w:rsidR="00761A89" w:rsidRDefault="00761A89" w:rsidP="00DB0D10">
      <w:pPr>
        <w:jc w:val="both"/>
        <w:rPr>
          <w:rFonts w:cstheme="minorHAnsi"/>
        </w:rPr>
      </w:pPr>
    </w:p>
    <w:p w14:paraId="1F7A3A1E"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52- Tu verras, d’ailleurs, que ceux qui ont la maladie au cœur se précipitent vers eux et disent : « Nous craignons qu’un revers de fortune ne nous frappe. » Mais peut-être qu’Allah fera venir la victoire ou un ordre émanant de Lui. Alors ceux-là regretteront leurs pensées secrètes.</w:t>
      </w:r>
    </w:p>
    <w:p w14:paraId="2F146485" w14:textId="77777777" w:rsidR="00567E57" w:rsidRPr="00401959" w:rsidRDefault="00567E57" w:rsidP="00DB0D10">
      <w:pPr>
        <w:jc w:val="both"/>
        <w:rPr>
          <w:rFonts w:cstheme="minorHAnsi"/>
        </w:rPr>
      </w:pPr>
    </w:p>
    <w:p w14:paraId="3C611111" w14:textId="77777777" w:rsidR="00567E57" w:rsidRPr="00401959" w:rsidRDefault="00567E57" w:rsidP="00DB0D10">
      <w:pPr>
        <w:jc w:val="both"/>
        <w:rPr>
          <w:rFonts w:cstheme="minorHAnsi"/>
        </w:rPr>
      </w:pPr>
      <w:r w:rsidRPr="0025053C">
        <w:rPr>
          <w:rFonts w:cstheme="minorHAnsi"/>
        </w:rPr>
        <w:t xml:space="preserve">Dans le verset susmentionné, deux promesses sont faites aux musulmans : soit ils vaincront leurs ennemis par la guerre, soit ils acquerront une telle puissance sans avoir recours à la guerre que l'ennemi finira par se rendre. En d'autres termes, le mot </w:t>
      </w:r>
      <w:r>
        <w:rPr>
          <w:rFonts w:cstheme="minorHAnsi"/>
        </w:rPr>
        <w:t>« </w:t>
      </w:r>
      <w:proofErr w:type="spellStart"/>
      <w:r w:rsidRPr="004021A3">
        <w:rPr>
          <w:rFonts w:cstheme="minorHAnsi"/>
          <w:b/>
        </w:rPr>
        <w:t>fath</w:t>
      </w:r>
      <w:proofErr w:type="spellEnd"/>
      <w:r w:rsidRPr="004021A3">
        <w:rPr>
          <w:rFonts w:cstheme="minorHAnsi"/>
          <w:b/>
        </w:rPr>
        <w:t> </w:t>
      </w:r>
      <w:r>
        <w:rPr>
          <w:rFonts w:cstheme="minorHAnsi"/>
        </w:rPr>
        <w:t>»</w:t>
      </w:r>
      <w:r w:rsidRPr="0025053C">
        <w:rPr>
          <w:rFonts w:cstheme="minorHAnsi"/>
        </w:rPr>
        <w:t xml:space="preserve"> fait référence à une victoire militaire, tandis que le mot </w:t>
      </w:r>
      <w:r>
        <w:rPr>
          <w:rFonts w:cstheme="minorHAnsi"/>
        </w:rPr>
        <w:t>« </w:t>
      </w:r>
      <w:proofErr w:type="spellStart"/>
      <w:r w:rsidRPr="004021A3">
        <w:rPr>
          <w:rFonts w:cstheme="minorHAnsi"/>
          <w:b/>
        </w:rPr>
        <w:t>amr</w:t>
      </w:r>
      <w:proofErr w:type="spellEnd"/>
      <w:r w:rsidRPr="004021A3">
        <w:rPr>
          <w:rFonts w:cstheme="minorHAnsi"/>
          <w:b/>
        </w:rPr>
        <w:t> </w:t>
      </w:r>
      <w:r>
        <w:rPr>
          <w:rFonts w:cstheme="minorHAnsi"/>
        </w:rPr>
        <w:t>»</w:t>
      </w:r>
      <w:r w:rsidRPr="0025053C">
        <w:rPr>
          <w:rFonts w:cstheme="minorHAnsi"/>
        </w:rPr>
        <w:t xml:space="preserve"> désigne une victoire politique, sociale, économique, etc. Cette victoire s'amplifie et porte ses fruits m</w:t>
      </w:r>
      <w:r>
        <w:rPr>
          <w:rFonts w:cstheme="minorHAnsi"/>
        </w:rPr>
        <w:t>ême dans les moments difficiles</w:t>
      </w:r>
      <w:r w:rsidRPr="00401959">
        <w:rPr>
          <w:rFonts w:cstheme="minorHAnsi"/>
        </w:rPr>
        <w:t>.</w:t>
      </w:r>
      <w:r w:rsidRPr="00401959">
        <w:rPr>
          <w:rStyle w:val="Appelnotedebasdep"/>
          <w:rFonts w:cstheme="minorHAnsi"/>
        </w:rPr>
        <w:footnoteReference w:id="117"/>
      </w:r>
    </w:p>
    <w:p w14:paraId="72D88F57" w14:textId="77777777" w:rsidR="00567E57" w:rsidRDefault="00567E57" w:rsidP="00DB0D10">
      <w:pPr>
        <w:jc w:val="both"/>
        <w:rPr>
          <w:rFonts w:cstheme="minorHAnsi"/>
          <w:b/>
          <w:bCs/>
          <w:i/>
          <w:iCs/>
          <w:sz w:val="20"/>
          <w:szCs w:val="20"/>
        </w:rPr>
      </w:pPr>
    </w:p>
    <w:p w14:paraId="78FFF875" w14:textId="77777777" w:rsidR="00567E57" w:rsidRDefault="00567E57" w:rsidP="00DB0D10">
      <w:pPr>
        <w:jc w:val="both"/>
        <w:rPr>
          <w:rFonts w:cstheme="minorHAnsi"/>
          <w:b/>
          <w:bCs/>
          <w:i/>
          <w:iCs/>
          <w:sz w:val="20"/>
          <w:szCs w:val="20"/>
        </w:rPr>
      </w:pPr>
    </w:p>
    <w:p w14:paraId="347156C5" w14:textId="77777777" w:rsidR="00010249" w:rsidRDefault="00010249" w:rsidP="00DB0D10">
      <w:pPr>
        <w:jc w:val="both"/>
        <w:rPr>
          <w:rFonts w:cstheme="minorHAnsi"/>
          <w:b/>
          <w:bCs/>
          <w:i/>
          <w:iCs/>
          <w:sz w:val="20"/>
          <w:szCs w:val="20"/>
        </w:rPr>
      </w:pPr>
    </w:p>
    <w:p w14:paraId="0EEBAA73" w14:textId="77777777" w:rsidR="00366270" w:rsidRDefault="00366270" w:rsidP="00DB0D10">
      <w:pPr>
        <w:jc w:val="both"/>
        <w:rPr>
          <w:rFonts w:cstheme="minorHAnsi"/>
          <w:b/>
          <w:bCs/>
          <w:i/>
          <w:iCs/>
          <w:sz w:val="20"/>
          <w:szCs w:val="20"/>
        </w:rPr>
      </w:pPr>
    </w:p>
    <w:p w14:paraId="582AA0B2" w14:textId="6464DFB3" w:rsidR="00761A89" w:rsidRDefault="00761A89" w:rsidP="00761A89">
      <w:pPr>
        <w:jc w:val="right"/>
        <w:rPr>
          <w:rFonts w:cstheme="minorHAnsi"/>
          <w:b/>
          <w:bCs/>
          <w:i/>
          <w:iCs/>
          <w:sz w:val="20"/>
          <w:szCs w:val="20"/>
        </w:rPr>
      </w:pPr>
      <w:r w:rsidRPr="00346C22">
        <w:rPr>
          <w:rFonts w:cs="KFGQPC Uthmanic Script HAFS"/>
          <w:color w:val="000000"/>
          <w:sz w:val="36"/>
          <w:szCs w:val="36"/>
          <w:shd w:val="clear" w:color="auto" w:fill="FFFFFF"/>
          <w:rtl/>
        </w:rPr>
        <w:t xml:space="preserve">وَيَقُولُ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ءَامَنُوٓاْ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أَهَٰٓؤُلَآءِ</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أَقۡسَمُواْ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جَهۡدَ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أَيۡمَٰنِهِ</w:t>
      </w:r>
      <w:r w:rsidRPr="00346C22">
        <w:rPr>
          <w:rFonts w:cs="KFGQPC Uthmanic Script HAFS" w:hint="eastAsia"/>
          <w:color w:val="000000"/>
          <w:sz w:val="36"/>
          <w:szCs w:val="36"/>
          <w:shd w:val="clear" w:color="auto" w:fill="FFFFFF"/>
          <w:rtl/>
        </w:rPr>
        <w:t>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إِنَّهُمۡ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لَمَعَكُمۡۚ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حَبِطَتۡ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أَعۡمَٰلُهُمۡ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فَأَصۡبَحُواْ</w:t>
      </w:r>
      <w:proofErr w:type="spellEnd"/>
      <w:r w:rsidRPr="00346C22">
        <w:rPr>
          <w:rFonts w:cs="KFGQPC Uthmanic Script HAFS"/>
          <w:color w:val="000000"/>
          <w:sz w:val="36"/>
          <w:szCs w:val="36"/>
          <w:shd w:val="clear" w:color="auto" w:fill="FFFFFF"/>
          <w:rtl/>
        </w:rPr>
        <w:t xml:space="preserve"> خَٰسِرِينَ٥٣</w:t>
      </w:r>
    </w:p>
    <w:p w14:paraId="6761FB42" w14:textId="77777777" w:rsidR="00761A89" w:rsidRDefault="00761A89" w:rsidP="00DB0D10">
      <w:pPr>
        <w:jc w:val="both"/>
        <w:rPr>
          <w:rFonts w:cstheme="minorHAnsi"/>
          <w:b/>
          <w:bCs/>
          <w:i/>
          <w:iCs/>
          <w:sz w:val="20"/>
          <w:szCs w:val="20"/>
        </w:rPr>
      </w:pPr>
    </w:p>
    <w:p w14:paraId="01F6C0B1"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53- Et les croyants diront : « Est-ce là ceux qui juraient par Allah de toute leur force qu’ils étaient avec vous ? » Mais leurs actions sont devenues vaines et ils sont devenus perdants.</w:t>
      </w:r>
    </w:p>
    <w:p w14:paraId="724B01A4" w14:textId="77777777" w:rsidR="00567E57" w:rsidRPr="00401959" w:rsidRDefault="00567E57" w:rsidP="00DB0D10">
      <w:pPr>
        <w:jc w:val="both"/>
        <w:rPr>
          <w:rFonts w:cstheme="minorHAnsi"/>
        </w:rPr>
      </w:pPr>
    </w:p>
    <w:p w14:paraId="428AEB63" w14:textId="77777777" w:rsidR="00567E57" w:rsidRPr="00401959" w:rsidRDefault="00567E57" w:rsidP="00DB0D10">
      <w:pPr>
        <w:jc w:val="both"/>
        <w:rPr>
          <w:rFonts w:cstheme="minorHAnsi"/>
        </w:rPr>
      </w:pPr>
      <w:r w:rsidRPr="00E45412">
        <w:rPr>
          <w:rFonts w:cstheme="minorHAnsi"/>
        </w:rPr>
        <w:t>Les hypocrites prétendent être avec les croyants, mais leurs actions contredisent leurs paroles, ce qui est l'un des signes de leur hypocrisie. Il est important de noter que l'hypocrisie est un trait de caractère condamnable, indépendamment de l'appartenance religieuse des individus. L'Islam, comme toute autre religion ou système de valeurs, encourage la sincérité, l'honnêteté et l'intégr</w:t>
      </w:r>
      <w:r>
        <w:rPr>
          <w:rFonts w:cstheme="minorHAnsi"/>
        </w:rPr>
        <w:t>ité dans les relations humaines</w:t>
      </w:r>
      <w:r w:rsidRPr="00401959">
        <w:rPr>
          <w:rFonts w:cstheme="minorHAnsi"/>
        </w:rPr>
        <w:t>.</w:t>
      </w:r>
      <w:r w:rsidRPr="00401959">
        <w:rPr>
          <w:rStyle w:val="Appelnotedebasdep"/>
          <w:rFonts w:cstheme="minorHAnsi"/>
        </w:rPr>
        <w:footnoteReference w:id="118"/>
      </w:r>
    </w:p>
    <w:p w14:paraId="66751AA4" w14:textId="77777777" w:rsidR="00567E57" w:rsidRDefault="00567E57" w:rsidP="00DB0D10">
      <w:pPr>
        <w:jc w:val="both"/>
        <w:rPr>
          <w:rFonts w:cstheme="minorHAnsi"/>
        </w:rPr>
      </w:pPr>
    </w:p>
    <w:p w14:paraId="358BF213" w14:textId="77777777" w:rsidR="00366270" w:rsidRDefault="00366270" w:rsidP="00DB0D10">
      <w:pPr>
        <w:jc w:val="both"/>
        <w:rPr>
          <w:rFonts w:cstheme="minorHAnsi"/>
        </w:rPr>
      </w:pPr>
    </w:p>
    <w:p w14:paraId="43B16303" w14:textId="77777777" w:rsidR="00010249" w:rsidRDefault="00010249" w:rsidP="00DB0D10">
      <w:pPr>
        <w:jc w:val="both"/>
        <w:rPr>
          <w:rFonts w:cstheme="minorHAnsi"/>
        </w:rPr>
      </w:pPr>
    </w:p>
    <w:p w14:paraId="27A704ED" w14:textId="25E52B32" w:rsidR="00761A89" w:rsidRDefault="00761A89" w:rsidP="00761A89">
      <w:pPr>
        <w:jc w:val="right"/>
        <w:rPr>
          <w:rFonts w:cstheme="minorHAnsi"/>
        </w:rPr>
      </w:pPr>
      <w:proofErr w:type="spellStart"/>
      <w:r w:rsidRPr="00346C22">
        <w:rPr>
          <w:rFonts w:cs="KFGQPC Uthmanic Script HAFS"/>
          <w:color w:val="000000"/>
          <w:sz w:val="36"/>
          <w:szCs w:val="36"/>
          <w:shd w:val="clear" w:color="auto" w:fill="FFFFFF"/>
          <w:rtl/>
        </w:rPr>
        <w:t>يَٰٓأَيُّهَا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ءَامَنُواْ مَن </w:t>
      </w:r>
      <w:proofErr w:type="spellStart"/>
      <w:r w:rsidRPr="00346C22">
        <w:rPr>
          <w:rFonts w:cs="KFGQPC Uthmanic Script HAFS"/>
          <w:color w:val="000000"/>
          <w:sz w:val="36"/>
          <w:szCs w:val="36"/>
          <w:shd w:val="clear" w:color="auto" w:fill="FFFFFF"/>
          <w:rtl/>
        </w:rPr>
        <w:t>يَرۡتَدَّ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مِنكُمۡ</w:t>
      </w:r>
      <w:proofErr w:type="spellEnd"/>
      <w:r w:rsidRPr="00346C22">
        <w:rPr>
          <w:rFonts w:cs="KFGQPC Uthmanic Script HAFS"/>
          <w:color w:val="000000"/>
          <w:sz w:val="36"/>
          <w:szCs w:val="36"/>
          <w:shd w:val="clear" w:color="auto" w:fill="FFFFFF"/>
          <w:rtl/>
        </w:rPr>
        <w:t xml:space="preserve"> عَن </w:t>
      </w:r>
      <w:proofErr w:type="spellStart"/>
      <w:r w:rsidRPr="00346C22">
        <w:rPr>
          <w:rFonts w:cs="KFGQPC Uthmanic Script HAFS"/>
          <w:color w:val="000000"/>
          <w:sz w:val="36"/>
          <w:szCs w:val="36"/>
          <w:shd w:val="clear" w:color="auto" w:fill="FFFFFF"/>
          <w:rtl/>
        </w:rPr>
        <w:t>دِينِهِ</w:t>
      </w:r>
      <w:r w:rsidRPr="00346C22">
        <w:rPr>
          <w:rFonts w:cs="KFGQPC Uthmanic Script HAFS" w:hint="cs"/>
          <w:color w:val="000000"/>
          <w:sz w:val="36"/>
          <w:szCs w:val="36"/>
          <w:shd w:val="clear" w:color="auto" w:fill="FFFFFF"/>
          <w:rtl/>
        </w:rPr>
        <w:t>ۦ</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فَسَوۡفَ</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يَأۡتِي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بِقَوۡم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يُحِبُّهُمۡ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وَيُحِبُّونَهُ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أَذِلَّةٍ عَلَى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لۡمُؤۡمِنِينَ</w:t>
      </w:r>
      <w:proofErr w:type="spellEnd"/>
      <w:r w:rsidRPr="00346C22">
        <w:rPr>
          <w:rFonts w:cs="KFGQPC Uthmanic Script HAFS"/>
          <w:color w:val="000000"/>
          <w:sz w:val="36"/>
          <w:szCs w:val="36"/>
          <w:shd w:val="clear" w:color="auto" w:fill="FFFFFF"/>
          <w:rtl/>
        </w:rPr>
        <w:t xml:space="preserve"> أَعِزَّةٍ عَلَى </w:t>
      </w:r>
      <w:proofErr w:type="spellStart"/>
      <w:r w:rsidRPr="00346C22">
        <w:rPr>
          <w:rFonts w:cs="KFGQPC Uthmanic Script HAFS" w:hint="cs"/>
          <w:color w:val="000000"/>
          <w:sz w:val="36"/>
          <w:szCs w:val="36"/>
          <w:shd w:val="clear" w:color="auto" w:fill="FFFFFF"/>
          <w:rtl/>
        </w:rPr>
        <w:t>ٱ</w:t>
      </w:r>
      <w:r w:rsidRPr="00346C22">
        <w:rPr>
          <w:rFonts w:cs="KFGQPC Uthmanic Script HAFS"/>
          <w:color w:val="000000"/>
          <w:sz w:val="36"/>
          <w:szCs w:val="36"/>
          <w:shd w:val="clear" w:color="auto" w:fill="FFFFFF"/>
          <w:rtl/>
        </w:rPr>
        <w:t>لۡكَٰفِرِينَ</w:t>
      </w:r>
      <w:proofErr w:type="spellEnd"/>
      <w:r w:rsidRPr="00346C22">
        <w:rPr>
          <w:rFonts w:cs="KFGQPC Uthmanic Script HAFS"/>
          <w:color w:val="000000"/>
          <w:sz w:val="36"/>
          <w:szCs w:val="36"/>
          <w:shd w:val="clear" w:color="auto" w:fill="FFFFFF"/>
          <w:rtl/>
        </w:rPr>
        <w:t xml:space="preserve"> يُجَٰهِدُونَ فِي سَبِيلِ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وَلَا يَخَافُونَ </w:t>
      </w:r>
      <w:proofErr w:type="spellStart"/>
      <w:r w:rsidRPr="00346C22">
        <w:rPr>
          <w:rFonts w:cs="KFGQPC Uthmanic Script HAFS"/>
          <w:color w:val="000000"/>
          <w:sz w:val="36"/>
          <w:szCs w:val="36"/>
          <w:shd w:val="clear" w:color="auto" w:fill="FFFFFF"/>
          <w:rtl/>
        </w:rPr>
        <w:t>لَوۡمَةَ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لَآئِمٖۚ</w:t>
      </w:r>
      <w:proofErr w:type="spellEnd"/>
      <w:r w:rsidRPr="00346C22">
        <w:rPr>
          <w:rFonts w:cs="KFGQPC Uthmanic Script HAFS"/>
          <w:color w:val="000000"/>
          <w:sz w:val="36"/>
          <w:szCs w:val="36"/>
          <w:shd w:val="clear" w:color="auto" w:fill="FFFFFF"/>
          <w:rtl/>
        </w:rPr>
        <w:t xml:space="preserve"> ذَٰلِكَ </w:t>
      </w:r>
      <w:proofErr w:type="spellStart"/>
      <w:r w:rsidRPr="00346C22">
        <w:rPr>
          <w:rFonts w:cs="KFGQPC Uthmanic Script HAFS"/>
          <w:color w:val="000000"/>
          <w:sz w:val="36"/>
          <w:szCs w:val="36"/>
          <w:shd w:val="clear" w:color="auto" w:fill="FFFFFF"/>
          <w:rtl/>
        </w:rPr>
        <w:t>فَضۡلُ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يُؤۡتِيهِ</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color w:val="000000"/>
          <w:sz w:val="36"/>
          <w:szCs w:val="36"/>
          <w:shd w:val="clear" w:color="auto" w:fill="FFFFFF"/>
          <w:rtl/>
        </w:rPr>
        <w:t>يَشَآءُۚ</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وَٰسِعٌ عَلِيمٌ٥٤</w:t>
      </w:r>
    </w:p>
    <w:p w14:paraId="54D29D57" w14:textId="77777777" w:rsidR="00366270" w:rsidRPr="00401959" w:rsidRDefault="00366270" w:rsidP="00DB0D10">
      <w:pPr>
        <w:jc w:val="both"/>
        <w:rPr>
          <w:rFonts w:cstheme="minorHAnsi"/>
        </w:rPr>
      </w:pPr>
    </w:p>
    <w:p w14:paraId="2EEAF5A9"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54- Ô les croyants ! Quiconque parmi vous apostasie de sa religion... Allah va faire venir un peuple qu’Il aime et qui L’aime, modeste envers les croyants et fier et puissant envers les mécréants, qui lutte dans le sentier d’Allah, ne craignant le blâme de personne. Telle est la grâce d’Allah. Il la donne à qui Il veut. Allah est Immense et Omniscient.</w:t>
      </w:r>
    </w:p>
    <w:p w14:paraId="06DF332F" w14:textId="77777777" w:rsidR="00567E57" w:rsidRPr="00401959" w:rsidRDefault="00567E57" w:rsidP="00DB0D10">
      <w:pPr>
        <w:jc w:val="both"/>
        <w:rPr>
          <w:rFonts w:cstheme="minorHAnsi"/>
        </w:rPr>
      </w:pPr>
    </w:p>
    <w:p w14:paraId="3BBB3CEF" w14:textId="77777777" w:rsidR="00567E57" w:rsidRPr="008D4CED" w:rsidRDefault="00567E57" w:rsidP="00DB0D10">
      <w:pPr>
        <w:jc w:val="both"/>
        <w:rPr>
          <w:rFonts w:cstheme="minorHAnsi"/>
        </w:rPr>
      </w:pPr>
      <w:r w:rsidRPr="008D4CED">
        <w:rPr>
          <w:rFonts w:cstheme="minorHAnsi"/>
        </w:rPr>
        <w:t>1- La deuxième partie du verset mentionne les amis de Dieu qui doivent assumer la mission de soutenir leur foi et énumère les caractéristiques et les attributs de ce groupe comme suit :</w:t>
      </w:r>
    </w:p>
    <w:p w14:paraId="191D72C5" w14:textId="77777777" w:rsidR="00567E57" w:rsidRPr="008D4CED" w:rsidRDefault="00567E57" w:rsidP="00DB0D10">
      <w:pPr>
        <w:jc w:val="both"/>
        <w:rPr>
          <w:rFonts w:cstheme="minorHAnsi"/>
        </w:rPr>
      </w:pPr>
      <w:r w:rsidRPr="008D4CED">
        <w:rPr>
          <w:rFonts w:cstheme="minorHAnsi"/>
        </w:rPr>
        <w:t>a) Ils aiment Dieu et cherchent à obtenir Sa satisfaction.</w:t>
      </w:r>
    </w:p>
    <w:p w14:paraId="19C8B028" w14:textId="77777777" w:rsidR="00567E57" w:rsidRPr="008D4CED" w:rsidRDefault="00567E57" w:rsidP="00DB0D10">
      <w:pPr>
        <w:jc w:val="both"/>
        <w:rPr>
          <w:rFonts w:cstheme="minorHAnsi"/>
        </w:rPr>
      </w:pPr>
      <w:r w:rsidRPr="008D4CED">
        <w:rPr>
          <w:rFonts w:cstheme="minorHAnsi"/>
        </w:rPr>
        <w:t>b) Dieu les aime en retour.</w:t>
      </w:r>
    </w:p>
    <w:p w14:paraId="431AB809" w14:textId="77777777" w:rsidR="00567E57" w:rsidRPr="008D4CED" w:rsidRDefault="00567E57" w:rsidP="00DB0D10">
      <w:pPr>
        <w:jc w:val="both"/>
        <w:rPr>
          <w:rFonts w:cstheme="minorHAnsi"/>
        </w:rPr>
      </w:pPr>
      <w:r w:rsidRPr="008D4CED">
        <w:rPr>
          <w:rFonts w:cstheme="minorHAnsi"/>
        </w:rPr>
        <w:t>c) Ils sont humbles et bienveillants envers les croyants.</w:t>
      </w:r>
    </w:p>
    <w:p w14:paraId="73131260" w14:textId="77777777" w:rsidR="00567E57" w:rsidRPr="008D4CED" w:rsidRDefault="00567E57" w:rsidP="00DB0D10">
      <w:pPr>
        <w:jc w:val="both"/>
        <w:rPr>
          <w:rFonts w:cstheme="minorHAnsi"/>
        </w:rPr>
      </w:pPr>
      <w:r w:rsidRPr="008D4CED">
        <w:rPr>
          <w:rFonts w:cstheme="minorHAnsi"/>
        </w:rPr>
        <w:t>d) Ils sont fermes et résolus face à l'oppression et à l'injustice.</w:t>
      </w:r>
    </w:p>
    <w:p w14:paraId="3DB4D64D" w14:textId="77777777" w:rsidR="00567E57" w:rsidRPr="008D4CED" w:rsidRDefault="00567E57" w:rsidP="00DB0D10">
      <w:pPr>
        <w:jc w:val="both"/>
        <w:rPr>
          <w:rFonts w:cstheme="minorHAnsi"/>
        </w:rPr>
      </w:pPr>
      <w:r w:rsidRPr="008D4CED">
        <w:rPr>
          <w:rFonts w:cstheme="minorHAnsi"/>
        </w:rPr>
        <w:t>e) Ils s'efforcent continuellement de faire le bien et de défendre les valeurs de leur foi.</w:t>
      </w:r>
    </w:p>
    <w:p w14:paraId="5D8E1153" w14:textId="77777777" w:rsidR="00567E57" w:rsidRPr="00401959" w:rsidRDefault="00567E57" w:rsidP="00DB0D10">
      <w:pPr>
        <w:jc w:val="both"/>
        <w:rPr>
          <w:rFonts w:cstheme="minorHAnsi"/>
        </w:rPr>
      </w:pPr>
      <w:r w:rsidRPr="008D4CED">
        <w:rPr>
          <w:rFonts w:cstheme="minorHAnsi"/>
        </w:rPr>
        <w:t>f) Dans leur manière d'accomplir leur devoir et de défendre la vérité, ils ne craignent pas le jugement et le blâme de personne.</w:t>
      </w:r>
    </w:p>
    <w:p w14:paraId="2E3B96B0" w14:textId="6096DF8C" w:rsidR="00567E57" w:rsidRPr="00401959" w:rsidRDefault="00567E57" w:rsidP="00DB0D10">
      <w:pPr>
        <w:jc w:val="both"/>
        <w:rPr>
          <w:rFonts w:cstheme="minorHAnsi"/>
        </w:rPr>
      </w:pPr>
      <w:r w:rsidRPr="00757419">
        <w:rPr>
          <w:rFonts w:cstheme="minorHAnsi"/>
        </w:rPr>
        <w:t>2-</w:t>
      </w:r>
      <w:r w:rsidR="00010249">
        <w:rPr>
          <w:rFonts w:cstheme="minorHAnsi"/>
        </w:rPr>
        <w:t> </w:t>
      </w:r>
      <w:r w:rsidRPr="00757419">
        <w:rPr>
          <w:rFonts w:cstheme="minorHAnsi"/>
        </w:rPr>
        <w:t>En ce qui concerne la signification du deuxième groupe, c'est-à-dire les bien-aimés de Dieu qui possèdent les attributs susmentionnés, les exégètes suggèrent trois interprétations</w:t>
      </w:r>
      <w:r w:rsidR="00366270">
        <w:rPr>
          <w:rFonts w:cstheme="minorHAnsi"/>
        </w:rPr>
        <w:t xml:space="preserve"> </w:t>
      </w:r>
      <w:r w:rsidRPr="00757419">
        <w:rPr>
          <w:rFonts w:cstheme="minorHAnsi"/>
        </w:rPr>
        <w:t>:</w:t>
      </w:r>
    </w:p>
    <w:p w14:paraId="3F10A93E" w14:textId="77777777" w:rsidR="00567E57" w:rsidRPr="00401959" w:rsidRDefault="00567E57" w:rsidP="00DB0D10">
      <w:pPr>
        <w:jc w:val="both"/>
        <w:rPr>
          <w:rFonts w:cstheme="minorHAnsi"/>
        </w:rPr>
      </w:pPr>
      <w:r w:rsidRPr="00757419">
        <w:rPr>
          <w:rFonts w:cstheme="minorHAnsi"/>
        </w:rPr>
        <w:t xml:space="preserve">a) De nombreux récits chiites et sunnites indiquent que ce verset fait référence à l'Imam Ali (a) lors de la conquête de Khaybar. En effet, pendant la bataille de Khaybar, alors que l'armée de l'Islam peinait à vaincre l'ennemi, le Prophète de l'Islam (s) se tourna une nuit vers ses troupes et déclara : « Demain, je confierai l'étendard à une personne qui aime Dieu et Son Prophète, et que Dieu et Son Prophète </w:t>
      </w:r>
      <w:r w:rsidRPr="00757419">
        <w:rPr>
          <w:rFonts w:cstheme="minorHAnsi"/>
        </w:rPr>
        <w:lastRenderedPageBreak/>
        <w:t>aiment en retour. Il attaquera les ennemis sans relâche, ne fuira jamais le champ de bataille et combattra jusqu'à ce que Dieu accorde la victoire aux musulmans grâce à lui</w:t>
      </w:r>
      <w:r w:rsidR="00366270">
        <w:rPr>
          <w:rFonts w:cstheme="minorHAnsi"/>
        </w:rPr>
        <w:t xml:space="preserve"> </w:t>
      </w:r>
      <w:r w:rsidRPr="00757419">
        <w:rPr>
          <w:rFonts w:cstheme="minorHAnsi"/>
        </w:rPr>
        <w:t>»</w:t>
      </w:r>
      <w:r w:rsidR="00366270">
        <w:rPr>
          <w:rFonts w:cstheme="minorHAnsi"/>
        </w:rPr>
        <w:t>.</w:t>
      </w:r>
      <w:r w:rsidRPr="00401959">
        <w:rPr>
          <w:rStyle w:val="Appelnotedebasdep"/>
          <w:rFonts w:cstheme="minorHAnsi"/>
        </w:rPr>
        <w:footnoteReference w:id="119"/>
      </w:r>
    </w:p>
    <w:p w14:paraId="7D39780D" w14:textId="17BC6BC9" w:rsidR="00567E57" w:rsidRPr="00401959" w:rsidRDefault="00567E57" w:rsidP="00DB0D10">
      <w:pPr>
        <w:jc w:val="both"/>
        <w:rPr>
          <w:rFonts w:cstheme="minorHAnsi"/>
        </w:rPr>
      </w:pPr>
      <w:bookmarkStart w:id="40" w:name="_Hlk154485597"/>
      <w:r w:rsidRPr="00757419">
        <w:rPr>
          <w:rFonts w:cstheme="minorHAnsi"/>
        </w:rPr>
        <w:t>b)</w:t>
      </w:r>
      <w:r w:rsidR="00010249">
        <w:rPr>
          <w:rFonts w:cstheme="minorHAnsi"/>
        </w:rPr>
        <w:t> </w:t>
      </w:r>
      <w:r w:rsidRPr="00757419">
        <w:rPr>
          <w:rFonts w:cstheme="minorHAnsi"/>
        </w:rPr>
        <w:t>Certains récits mentionnent que ce verset fait allusion à l'Imam Ali (a) dans sa lutte contre les instigateurs des batailles de Djamal</w:t>
      </w:r>
      <w:r w:rsidR="00366270">
        <w:rPr>
          <w:rStyle w:val="Appelnotedebasdep"/>
          <w:rFonts w:cstheme="minorHAnsi"/>
        </w:rPr>
        <w:footnoteReference w:id="120"/>
      </w:r>
      <w:r w:rsidRPr="00757419">
        <w:rPr>
          <w:rFonts w:cstheme="minorHAnsi"/>
        </w:rPr>
        <w:t xml:space="preserve">, </w:t>
      </w:r>
      <w:proofErr w:type="spellStart"/>
      <w:r w:rsidRPr="00757419">
        <w:rPr>
          <w:rFonts w:cstheme="minorHAnsi"/>
        </w:rPr>
        <w:t>Siffin</w:t>
      </w:r>
      <w:proofErr w:type="spellEnd"/>
      <w:r w:rsidR="00366270">
        <w:rPr>
          <w:rStyle w:val="Appelnotedebasdep"/>
          <w:rFonts w:cstheme="minorHAnsi"/>
        </w:rPr>
        <w:footnoteReference w:id="121"/>
      </w:r>
      <w:r w:rsidRPr="00757419">
        <w:rPr>
          <w:rFonts w:cstheme="minorHAnsi"/>
        </w:rPr>
        <w:t xml:space="preserve"> et </w:t>
      </w:r>
      <w:proofErr w:type="spellStart"/>
      <w:r w:rsidRPr="00757419">
        <w:rPr>
          <w:rFonts w:cstheme="minorHAnsi"/>
        </w:rPr>
        <w:t>Khawaaridj</w:t>
      </w:r>
      <w:proofErr w:type="spellEnd"/>
      <w:r>
        <w:rPr>
          <w:rStyle w:val="Appelnotedebasdep"/>
          <w:rFonts w:cstheme="minorHAnsi"/>
        </w:rPr>
        <w:footnoteReference w:id="122"/>
      </w:r>
      <w:r>
        <w:rPr>
          <w:rFonts w:cstheme="minorHAnsi"/>
        </w:rPr>
        <w:t xml:space="preserve">, </w:t>
      </w:r>
      <w:r w:rsidRPr="00757419">
        <w:rPr>
          <w:rFonts w:cstheme="minorHAnsi"/>
        </w:rPr>
        <w:t xml:space="preserve">c'est-à-dire les apostats et les usurpateurs des droits de la famille de Mohammad (s), ainsi </w:t>
      </w:r>
      <w:r>
        <w:rPr>
          <w:rFonts w:cstheme="minorHAnsi"/>
        </w:rPr>
        <w:t>que leurs opposants</w:t>
      </w:r>
      <w:r w:rsidRPr="00401959">
        <w:rPr>
          <w:rFonts w:cstheme="minorHAnsi"/>
        </w:rPr>
        <w:t>.</w:t>
      </w:r>
      <w:r w:rsidRPr="00401959">
        <w:rPr>
          <w:rStyle w:val="Appelnotedebasdep"/>
          <w:rFonts w:cstheme="minorHAnsi"/>
        </w:rPr>
        <w:footnoteReference w:id="123"/>
      </w:r>
    </w:p>
    <w:bookmarkEnd w:id="40"/>
    <w:p w14:paraId="20BF8455" w14:textId="6A588952" w:rsidR="00567E57" w:rsidRPr="00401959" w:rsidRDefault="00567E57" w:rsidP="00DB0D10">
      <w:pPr>
        <w:jc w:val="both"/>
        <w:rPr>
          <w:rFonts w:cstheme="minorHAnsi"/>
        </w:rPr>
      </w:pPr>
      <w:r w:rsidRPr="00757419">
        <w:rPr>
          <w:rFonts w:cstheme="minorHAnsi"/>
        </w:rPr>
        <w:t>c)</w:t>
      </w:r>
      <w:r w:rsidR="00010249">
        <w:rPr>
          <w:rFonts w:cstheme="minorHAnsi"/>
        </w:rPr>
        <w:t> </w:t>
      </w:r>
      <w:r w:rsidRPr="00757419">
        <w:rPr>
          <w:rFonts w:cstheme="minorHAnsi"/>
        </w:rPr>
        <w:t>D'autres récits affirment que le verset ci-dessus concerne les compagnons d'al-Mahdi (</w:t>
      </w:r>
      <w:proofErr w:type="spellStart"/>
      <w:r w:rsidRPr="00757419">
        <w:rPr>
          <w:rFonts w:cstheme="minorHAnsi"/>
        </w:rPr>
        <w:t>aj</w:t>
      </w:r>
      <w:proofErr w:type="spellEnd"/>
      <w:r w:rsidRPr="00757419">
        <w:rPr>
          <w:rFonts w:cstheme="minorHAnsi"/>
        </w:rPr>
        <w:t>) qui se dresseront de toutes leurs forces contre les adversaires de la vérité et empliront le mond</w:t>
      </w:r>
      <w:r>
        <w:rPr>
          <w:rFonts w:cstheme="minorHAnsi"/>
        </w:rPr>
        <w:t>e de foi, de justice et de paix</w:t>
      </w:r>
      <w:r w:rsidRPr="00401959">
        <w:rPr>
          <w:rFonts w:cstheme="minorHAnsi"/>
        </w:rPr>
        <w:t>.</w:t>
      </w:r>
      <w:r w:rsidRPr="00401959">
        <w:rPr>
          <w:rStyle w:val="Appelnotedebasdep"/>
          <w:rFonts w:cstheme="minorHAnsi"/>
        </w:rPr>
        <w:footnoteReference w:id="124"/>
      </w:r>
    </w:p>
    <w:p w14:paraId="6E448339" w14:textId="77777777" w:rsidR="00567E57" w:rsidRDefault="00567E57" w:rsidP="00DB0D10">
      <w:pPr>
        <w:jc w:val="both"/>
        <w:rPr>
          <w:rFonts w:cstheme="minorHAnsi"/>
        </w:rPr>
      </w:pPr>
      <w:r w:rsidRPr="00757419">
        <w:rPr>
          <w:rFonts w:cstheme="minorHAnsi"/>
        </w:rPr>
        <w:t>Remarque : Il apparaît que ces trois interprétations ne sont pas contradictoires. Le Coran exprime un concept général et complet, dont les exemples et les cas les plus significatifs sont rapportés dans les récits. Par conséquent, le verset ci-dessus englobe d'autres nations et individus qui possèdent les six attributs mentionnés et s</w:t>
      </w:r>
      <w:r>
        <w:rPr>
          <w:rFonts w:cstheme="minorHAnsi"/>
        </w:rPr>
        <w:t>uivent les enseignements divins</w:t>
      </w:r>
      <w:r w:rsidRPr="00401959">
        <w:rPr>
          <w:rFonts w:cstheme="minorHAnsi"/>
        </w:rPr>
        <w:t>.</w:t>
      </w:r>
      <w:r w:rsidRPr="00401959">
        <w:rPr>
          <w:rStyle w:val="Appelnotedebasdep"/>
          <w:rFonts w:cstheme="minorHAnsi"/>
        </w:rPr>
        <w:footnoteReference w:id="125"/>
      </w:r>
    </w:p>
    <w:p w14:paraId="556B1372" w14:textId="77777777" w:rsidR="00366270" w:rsidRDefault="00366270" w:rsidP="00DB0D10">
      <w:pPr>
        <w:jc w:val="both"/>
        <w:rPr>
          <w:rFonts w:cstheme="minorHAnsi"/>
        </w:rPr>
      </w:pPr>
    </w:p>
    <w:p w14:paraId="35C21CA9" w14:textId="77777777" w:rsidR="00567E57" w:rsidRDefault="00567E57" w:rsidP="00DB0D10">
      <w:pPr>
        <w:jc w:val="both"/>
        <w:rPr>
          <w:rFonts w:cstheme="minorHAnsi"/>
        </w:rPr>
      </w:pPr>
    </w:p>
    <w:p w14:paraId="71744474" w14:textId="77777777" w:rsidR="00761A89" w:rsidRDefault="00761A89" w:rsidP="00DB0D10">
      <w:pPr>
        <w:jc w:val="both"/>
        <w:rPr>
          <w:rFonts w:cstheme="minorHAnsi"/>
        </w:rPr>
      </w:pPr>
    </w:p>
    <w:p w14:paraId="1EF076EC" w14:textId="3A84D98D" w:rsidR="00761A89" w:rsidRDefault="00761A89" w:rsidP="00761A89">
      <w:pPr>
        <w:jc w:val="right"/>
        <w:rPr>
          <w:rFonts w:cstheme="minorHAnsi"/>
        </w:rPr>
      </w:pPr>
      <w:r w:rsidRPr="00346C22">
        <w:rPr>
          <w:rFonts w:cs="KFGQPC Uthmanic Script HAFS"/>
          <w:color w:val="000000"/>
          <w:sz w:val="36"/>
          <w:szCs w:val="36"/>
          <w:shd w:val="clear" w:color="auto" w:fill="FFFFFF"/>
          <w:rtl/>
        </w:rPr>
        <w:t xml:space="preserve">إِنَّمَا وَلِيُّكُمُ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وَرَسُولُهُ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ءَامَنُواْ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يُقِيمُونَ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لصَّلَوٰةَ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eastAsia"/>
          <w:color w:val="000000"/>
          <w:sz w:val="36"/>
          <w:szCs w:val="36"/>
          <w:shd w:val="clear" w:color="auto" w:fill="FFFFFF"/>
          <w:rtl/>
        </w:rPr>
        <w:t>وَيُؤۡتُونَ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لزَّكَوٰةَ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وَهُمۡ</w:t>
      </w:r>
      <w:proofErr w:type="spellEnd"/>
      <w:r w:rsidRPr="00346C22">
        <w:rPr>
          <w:rFonts w:cs="KFGQPC Uthmanic Script HAFS"/>
          <w:color w:val="000000"/>
          <w:sz w:val="36"/>
          <w:szCs w:val="36"/>
          <w:shd w:val="clear" w:color="auto" w:fill="FFFFFF"/>
          <w:rtl/>
        </w:rPr>
        <w:t xml:space="preserve"> رَٰكِعُونَ٥٥</w:t>
      </w:r>
    </w:p>
    <w:p w14:paraId="7EF522FF" w14:textId="77777777" w:rsidR="00761A89" w:rsidRPr="00401959" w:rsidRDefault="00761A89" w:rsidP="00DB0D10">
      <w:pPr>
        <w:jc w:val="both"/>
        <w:rPr>
          <w:rFonts w:cstheme="minorHAnsi"/>
        </w:rPr>
      </w:pPr>
    </w:p>
    <w:p w14:paraId="72D249CC" w14:textId="430BA335" w:rsidR="00567E57" w:rsidRPr="000324AF" w:rsidRDefault="00567E57" w:rsidP="00DB0D10">
      <w:pPr>
        <w:jc w:val="both"/>
        <w:rPr>
          <w:rFonts w:cstheme="minorHAnsi"/>
          <w:b/>
          <w:bCs/>
          <w:i/>
          <w:iCs/>
          <w:sz w:val="20"/>
          <w:szCs w:val="20"/>
        </w:rPr>
      </w:pPr>
      <w:r w:rsidRPr="000324AF">
        <w:rPr>
          <w:rFonts w:cstheme="minorHAnsi"/>
          <w:b/>
          <w:bCs/>
          <w:i/>
          <w:iCs/>
          <w:sz w:val="20"/>
          <w:szCs w:val="20"/>
        </w:rPr>
        <w:t>55- Vous n’avez d’autres alliés qu’Allah, Son messager, et les croyants qui accomplissent la prière, s’acquittent de la Zak</w:t>
      </w:r>
      <w:r w:rsidR="00032932">
        <w:rPr>
          <w:rFonts w:cstheme="minorHAnsi"/>
          <w:b/>
          <w:bCs/>
          <w:i/>
          <w:iCs/>
          <w:sz w:val="20"/>
          <w:szCs w:val="20"/>
        </w:rPr>
        <w:t>â</w:t>
      </w:r>
      <w:r w:rsidRPr="000324AF">
        <w:rPr>
          <w:rFonts w:cstheme="minorHAnsi"/>
          <w:b/>
          <w:bCs/>
          <w:i/>
          <w:iCs/>
          <w:sz w:val="20"/>
          <w:szCs w:val="20"/>
        </w:rPr>
        <w:t>t, et s’inclinent (devant Allah).</w:t>
      </w:r>
    </w:p>
    <w:p w14:paraId="0865FF1D" w14:textId="77777777" w:rsidR="00567E57" w:rsidRPr="00401959" w:rsidRDefault="00567E57" w:rsidP="00DB0D10">
      <w:pPr>
        <w:jc w:val="both"/>
        <w:rPr>
          <w:rFonts w:cstheme="minorHAnsi"/>
          <w:b/>
          <w:bCs/>
        </w:rPr>
      </w:pPr>
    </w:p>
    <w:p w14:paraId="4BF8B382" w14:textId="77777777" w:rsidR="00567E57" w:rsidRPr="00401959" w:rsidRDefault="00567E57" w:rsidP="00DB0D10">
      <w:pPr>
        <w:tabs>
          <w:tab w:val="left" w:pos="5040"/>
        </w:tabs>
        <w:spacing w:before="240"/>
        <w:jc w:val="both"/>
        <w:rPr>
          <w:rFonts w:cstheme="minorHAnsi"/>
          <w:i/>
          <w:iCs/>
          <w:u w:val="single"/>
        </w:rPr>
      </w:pPr>
      <w:r>
        <w:rPr>
          <w:rFonts w:cstheme="minorHAnsi"/>
          <w:u w:val="single"/>
        </w:rPr>
        <w:t>Circonstances</w:t>
      </w:r>
      <w:r w:rsidRPr="00401959">
        <w:rPr>
          <w:rFonts w:cstheme="minorHAnsi"/>
          <w:u w:val="single"/>
        </w:rPr>
        <w:t xml:space="preserve"> de la révélation</w:t>
      </w:r>
    </w:p>
    <w:p w14:paraId="1F0B5001" w14:textId="77777777" w:rsidR="00567E57" w:rsidRPr="00401959" w:rsidRDefault="00567E57" w:rsidP="00DB0D10">
      <w:pPr>
        <w:jc w:val="both"/>
        <w:rPr>
          <w:rFonts w:cstheme="minorHAnsi"/>
          <w:b/>
          <w:bCs/>
        </w:rPr>
      </w:pPr>
    </w:p>
    <w:p w14:paraId="1008FEAC" w14:textId="77777777" w:rsidR="00567E57" w:rsidRPr="00401959" w:rsidRDefault="00567E57" w:rsidP="00DB0D10">
      <w:pPr>
        <w:jc w:val="both"/>
        <w:rPr>
          <w:rFonts w:cstheme="minorHAnsi"/>
        </w:rPr>
      </w:pPr>
      <w:r w:rsidRPr="00757419">
        <w:rPr>
          <w:rFonts w:cstheme="minorHAnsi"/>
        </w:rPr>
        <w:t>Selon de nombreux récits chiites et sunnites, un jour, alors que le Prophète de l'Islam (s) priait avec ses compagnons dans la mosquée, une personne dans le besoin y entra et demanda de l'aide. Malgré ses sollicitations, personne ne lui vint en aide. Désespéré, l'homme leva les yeux au ciel et se plaignit.</w:t>
      </w:r>
      <w:r>
        <w:rPr>
          <w:rFonts w:cstheme="minorHAnsi"/>
        </w:rPr>
        <w:t xml:space="preserve"> </w:t>
      </w:r>
      <w:r w:rsidRPr="00757419">
        <w:rPr>
          <w:rFonts w:cstheme="minorHAnsi"/>
        </w:rPr>
        <w:t xml:space="preserve">À ce </w:t>
      </w:r>
      <w:r w:rsidRPr="00757419">
        <w:rPr>
          <w:rFonts w:cstheme="minorHAnsi"/>
        </w:rPr>
        <w:lastRenderedPageBreak/>
        <w:t>moment précis, Ali (a), qui était en position d'inclinaison durant la prière, fit un geste de la main droite pour attirer l'attention de l'homme. Ce dernier s'approcha et retira la bague de son doigt. Une fois la prière terminée, le Prophète (s), ému par ce geste, invoqua Dieu en faveur d'Ali</w:t>
      </w:r>
      <w:r w:rsidR="001379D2">
        <w:rPr>
          <w:rFonts w:cstheme="minorHAnsi"/>
        </w:rPr>
        <w:t xml:space="preserve"> (a)</w:t>
      </w:r>
      <w:r w:rsidRPr="00757419">
        <w:rPr>
          <w:rFonts w:cstheme="minorHAnsi"/>
        </w:rPr>
        <w:t>, demandant qu'il devienne son ministre. Avant même que le Prophète</w:t>
      </w:r>
      <w:r w:rsidR="001379D2">
        <w:rPr>
          <w:rFonts w:cstheme="minorHAnsi"/>
        </w:rPr>
        <w:t xml:space="preserve"> (s)</w:t>
      </w:r>
      <w:r w:rsidRPr="00757419">
        <w:rPr>
          <w:rFonts w:cstheme="minorHAnsi"/>
        </w:rPr>
        <w:t xml:space="preserve"> n'achève sa supplication, l'ange de la révélation descendit et lui transmit ce verset coranique</w:t>
      </w:r>
      <w:r>
        <w:rPr>
          <w:rFonts w:cstheme="minorHAnsi"/>
        </w:rPr>
        <w:t xml:space="preserve"> en relation avec cet événement</w:t>
      </w:r>
      <w:r w:rsidRPr="00401959">
        <w:rPr>
          <w:rFonts w:cstheme="minorHAnsi"/>
        </w:rPr>
        <w:t>.</w:t>
      </w:r>
      <w:r w:rsidRPr="00401959">
        <w:rPr>
          <w:rStyle w:val="Appelnotedebasdep"/>
          <w:rFonts w:cstheme="minorHAnsi"/>
        </w:rPr>
        <w:footnoteReference w:id="126"/>
      </w:r>
    </w:p>
    <w:p w14:paraId="441ECAD3" w14:textId="77777777" w:rsidR="00567E57" w:rsidRDefault="00567E57" w:rsidP="00DB0D10">
      <w:pPr>
        <w:jc w:val="both"/>
        <w:rPr>
          <w:rFonts w:cstheme="minorHAnsi"/>
          <w:b/>
          <w:bCs/>
        </w:rPr>
      </w:pPr>
    </w:p>
    <w:p w14:paraId="44FB5950" w14:textId="77777777" w:rsidR="00010249" w:rsidRPr="00401959" w:rsidRDefault="00010249" w:rsidP="00DB0D10">
      <w:pPr>
        <w:jc w:val="both"/>
        <w:rPr>
          <w:rFonts w:cstheme="minorHAnsi"/>
          <w:b/>
          <w:bCs/>
        </w:rPr>
      </w:pPr>
    </w:p>
    <w:p w14:paraId="6C57DF49" w14:textId="77777777" w:rsidR="00567E57" w:rsidRPr="001379D2" w:rsidRDefault="001379D2" w:rsidP="00DB0D10">
      <w:pPr>
        <w:jc w:val="both"/>
        <w:rPr>
          <w:rFonts w:cstheme="minorHAnsi"/>
        </w:rPr>
      </w:pPr>
      <w:r w:rsidRPr="001379D2">
        <w:rPr>
          <w:rFonts w:cstheme="minorHAnsi"/>
        </w:rPr>
        <w:t>1-</w:t>
      </w:r>
      <w:r>
        <w:rPr>
          <w:rFonts w:cstheme="minorHAnsi"/>
        </w:rPr>
        <w:t xml:space="preserve"> </w:t>
      </w:r>
      <w:r w:rsidR="00567E57" w:rsidRPr="001379D2">
        <w:rPr>
          <w:rFonts w:cstheme="minorHAnsi"/>
        </w:rPr>
        <w:t>Le verset susmentionné fait référence à l'Imam Ali (a) et à l'aumône qu'il a donnée pendant qu'il était en position d'inclinaison durant la prière. Cet événement a été rapporté par plus de dix éminents compagnons du Prophète (s), dont Ammar Yassir, Jabir ibn Abd</w:t>
      </w:r>
      <w:r w:rsidR="00AA685B">
        <w:rPr>
          <w:rFonts w:cstheme="minorHAnsi"/>
        </w:rPr>
        <w:t>o</w:t>
      </w:r>
      <w:r w:rsidR="00567E57" w:rsidRPr="001379D2">
        <w:rPr>
          <w:rFonts w:cstheme="minorHAnsi"/>
        </w:rPr>
        <w:t>ullah al-Ansari et Ab</w:t>
      </w:r>
      <w:r w:rsidR="00AA685B">
        <w:rPr>
          <w:rFonts w:cstheme="minorHAnsi"/>
        </w:rPr>
        <w:t>o</w:t>
      </w:r>
      <w:r w:rsidR="00567E57" w:rsidRPr="001379D2">
        <w:rPr>
          <w:rFonts w:cstheme="minorHAnsi"/>
        </w:rPr>
        <w:t>u Dhar al-Ghifari.</w:t>
      </w:r>
      <w:r w:rsidR="00567E57" w:rsidRPr="00401959">
        <w:rPr>
          <w:rStyle w:val="Appelnotedebasdep"/>
          <w:rFonts w:cstheme="minorHAnsi"/>
        </w:rPr>
        <w:footnoteReference w:id="127"/>
      </w:r>
      <w:r w:rsidR="00567E57" w:rsidRPr="001379D2">
        <w:rPr>
          <w:rFonts w:cstheme="minorHAnsi"/>
        </w:rPr>
        <w:t xml:space="preserve"> L'Imam Ali </w:t>
      </w:r>
      <w:r w:rsidR="00AA685B">
        <w:rPr>
          <w:rFonts w:cstheme="minorHAnsi"/>
        </w:rPr>
        <w:t xml:space="preserve">(a) </w:t>
      </w:r>
      <w:r w:rsidR="00567E57" w:rsidRPr="001379D2">
        <w:rPr>
          <w:rFonts w:cstheme="minorHAnsi"/>
        </w:rPr>
        <w:t>lui-même l'a également relaté</w:t>
      </w:r>
      <w:r w:rsidR="00567E57" w:rsidRPr="00401959">
        <w:rPr>
          <w:rStyle w:val="Appelnotedebasdep"/>
          <w:rFonts w:cstheme="minorHAnsi"/>
        </w:rPr>
        <w:footnoteReference w:id="128"/>
      </w:r>
      <w:r w:rsidR="00567E57" w:rsidRPr="001379D2">
        <w:rPr>
          <w:rFonts w:cstheme="minorHAnsi"/>
        </w:rPr>
        <w:t xml:space="preserve"> et s'en est servi comme argument lors de la bataille de </w:t>
      </w:r>
      <w:proofErr w:type="spellStart"/>
      <w:r w:rsidR="00567E57" w:rsidRPr="001379D2">
        <w:rPr>
          <w:rFonts w:cstheme="minorHAnsi"/>
        </w:rPr>
        <w:t>Siffin</w:t>
      </w:r>
      <w:proofErr w:type="spellEnd"/>
      <w:r w:rsidR="00567E57" w:rsidRPr="001379D2">
        <w:rPr>
          <w:rFonts w:cstheme="minorHAnsi"/>
        </w:rPr>
        <w:t>.</w:t>
      </w:r>
      <w:r w:rsidR="00567E57" w:rsidRPr="00401959">
        <w:rPr>
          <w:rStyle w:val="Appelnotedebasdep"/>
          <w:rFonts w:cstheme="minorHAnsi"/>
        </w:rPr>
        <w:footnoteReference w:id="129"/>
      </w:r>
      <w:r w:rsidR="00567E57" w:rsidRPr="001379D2">
        <w:rPr>
          <w:rFonts w:cstheme="minorHAnsi"/>
        </w:rPr>
        <w:t xml:space="preserve"> </w:t>
      </w:r>
    </w:p>
    <w:p w14:paraId="021DDD2C" w14:textId="77777777" w:rsidR="00567E57" w:rsidRPr="00B625CE" w:rsidRDefault="00567E57" w:rsidP="00DB0D10">
      <w:pPr>
        <w:jc w:val="both"/>
        <w:rPr>
          <w:rFonts w:cstheme="minorHAnsi"/>
        </w:rPr>
      </w:pPr>
      <w:r w:rsidRPr="00B625CE">
        <w:rPr>
          <w:rFonts w:cstheme="minorHAnsi"/>
        </w:rPr>
        <w:t>2-</w:t>
      </w:r>
      <w:r w:rsidR="00AA685B">
        <w:rPr>
          <w:rFonts w:cstheme="minorHAnsi"/>
        </w:rPr>
        <w:t xml:space="preserve"> </w:t>
      </w:r>
      <w:r w:rsidRPr="00B625CE">
        <w:rPr>
          <w:rFonts w:cstheme="minorHAnsi"/>
        </w:rPr>
        <w:t>Bien que l'Imam Ali (a) soit habituellement entièrement concentré sur Dieu pendant la prière, dans cette situation particulière, il a réussi à maintenir son attention sur Dieu tout en répondant aux besoins d'une personne démunie. Ces deux actes d'attention sont en parfaite harmonie, car porter attention aux pauvres n'est pas un acte égoïste, mais bien une action conforme à la volonté divine. En effet, prendre soin de la création de Dieu ne compromet en rien la sincérité envers Lui.</w:t>
      </w:r>
    </w:p>
    <w:p w14:paraId="4EBA98F5" w14:textId="16A138A8" w:rsidR="00567E57" w:rsidRPr="00401959" w:rsidRDefault="00567E57" w:rsidP="00DB0D10">
      <w:pPr>
        <w:jc w:val="both"/>
        <w:rPr>
          <w:rFonts w:cstheme="minorHAnsi"/>
        </w:rPr>
      </w:pPr>
      <w:r w:rsidRPr="00B625CE">
        <w:rPr>
          <w:rFonts w:cstheme="minorHAnsi"/>
        </w:rPr>
        <w:t>3-</w:t>
      </w:r>
      <w:r w:rsidR="00AA685B">
        <w:rPr>
          <w:rFonts w:cstheme="minorHAnsi"/>
        </w:rPr>
        <w:t xml:space="preserve"> </w:t>
      </w:r>
      <w:r w:rsidRPr="00B625CE">
        <w:rPr>
          <w:rFonts w:cstheme="minorHAnsi"/>
        </w:rPr>
        <w:t xml:space="preserve">Le terme </w:t>
      </w:r>
      <w:r w:rsidR="00AA685B">
        <w:rPr>
          <w:rFonts w:cstheme="minorHAnsi"/>
        </w:rPr>
        <w:t>« </w:t>
      </w:r>
      <w:r w:rsidRPr="00AA685B">
        <w:rPr>
          <w:rFonts w:cstheme="minorHAnsi"/>
          <w:b/>
          <w:bCs/>
        </w:rPr>
        <w:t>wali</w:t>
      </w:r>
      <w:r w:rsidR="00AA685B">
        <w:rPr>
          <w:rFonts w:cstheme="minorHAnsi"/>
        </w:rPr>
        <w:t> »</w:t>
      </w:r>
      <w:r w:rsidRPr="00B625CE">
        <w:rPr>
          <w:rFonts w:cstheme="minorHAnsi"/>
        </w:rPr>
        <w:t xml:space="preserve"> désigne à l'origine la proximité et la connexion entre deux choses. Il peut signifier un gardien, un détenteur d'autorité, un propriétaire, ou encore un guide temporel et sp</w:t>
      </w:r>
      <w:r w:rsidR="00D25DDB">
        <w:rPr>
          <w:rFonts w:cstheme="minorHAnsi"/>
        </w:rPr>
        <w:t>irituel. Dans ce contexte, « wali »</w:t>
      </w:r>
      <w:r w:rsidRPr="00B625CE">
        <w:rPr>
          <w:rFonts w:cstheme="minorHAnsi"/>
        </w:rPr>
        <w:t xml:space="preserve"> ne se limite pas simplement à l'amitié ou à l'aide, car ces qualités sont attendues de tous les croyants. Ici, le terme implique plutôt une tutelle et une autorité, à la fois temporelles et spirituelles, placées sur un pied d'égalité avec la</w:t>
      </w:r>
      <w:r>
        <w:rPr>
          <w:rFonts w:cstheme="minorHAnsi"/>
        </w:rPr>
        <w:t xml:space="preserve"> tutelle de Dieu et du Prophète </w:t>
      </w:r>
      <w:r w:rsidRPr="00401959">
        <w:rPr>
          <w:rFonts w:cstheme="minorHAnsi"/>
        </w:rPr>
        <w:t>(s).</w:t>
      </w:r>
    </w:p>
    <w:p w14:paraId="678ABCC8" w14:textId="77777777" w:rsidR="00567E57" w:rsidRPr="00401959" w:rsidRDefault="00567E57" w:rsidP="00DB0D10">
      <w:pPr>
        <w:jc w:val="both"/>
        <w:rPr>
          <w:rFonts w:cstheme="minorHAnsi"/>
        </w:rPr>
      </w:pPr>
      <w:r w:rsidRPr="00B625CE">
        <w:rPr>
          <w:rFonts w:cstheme="minorHAnsi"/>
        </w:rPr>
        <w:t xml:space="preserve">4- Bien que le terme </w:t>
      </w:r>
      <w:r>
        <w:rPr>
          <w:rFonts w:cstheme="minorHAnsi"/>
        </w:rPr>
        <w:t>« </w:t>
      </w:r>
      <w:r w:rsidRPr="00B625CE">
        <w:rPr>
          <w:rFonts w:cstheme="minorHAnsi"/>
          <w:b/>
          <w:bCs/>
        </w:rPr>
        <w:t>al-</w:t>
      </w:r>
      <w:proofErr w:type="spellStart"/>
      <w:r w:rsidRPr="00B625CE">
        <w:rPr>
          <w:rFonts w:cstheme="minorHAnsi"/>
          <w:b/>
          <w:bCs/>
        </w:rPr>
        <w:t>ladhina</w:t>
      </w:r>
      <w:proofErr w:type="spellEnd"/>
      <w:r>
        <w:rPr>
          <w:rFonts w:cstheme="minorHAnsi"/>
        </w:rPr>
        <w:t> »</w:t>
      </w:r>
      <w:r w:rsidRPr="00B625CE">
        <w:rPr>
          <w:rFonts w:cstheme="minorHAnsi"/>
        </w:rPr>
        <w:t xml:space="preserve"> dans le verset soit au pluriel, il est utilisé ici pour désigner l'Imam Ali</w:t>
      </w:r>
      <w:r w:rsidR="002458BF">
        <w:rPr>
          <w:rFonts w:cstheme="minorHAnsi"/>
        </w:rPr>
        <w:t xml:space="preserve"> (a)</w:t>
      </w:r>
      <w:r w:rsidRPr="00B625CE">
        <w:rPr>
          <w:rFonts w:cstheme="minorHAnsi"/>
        </w:rPr>
        <w:t>, qui est une seule personne. Cette utilisation du pluriel pour désigner un individu est courante dans la littérature arabe et se ret</w:t>
      </w:r>
      <w:r>
        <w:rPr>
          <w:rFonts w:cstheme="minorHAnsi"/>
        </w:rPr>
        <w:t>rouve fréquemment dans le Coran</w:t>
      </w:r>
      <w:r w:rsidRPr="00401959">
        <w:rPr>
          <w:rFonts w:cstheme="minorHAnsi"/>
        </w:rPr>
        <w:t>.</w:t>
      </w:r>
      <w:r w:rsidRPr="00401959">
        <w:rPr>
          <w:rStyle w:val="Appelnotedebasdep"/>
          <w:rFonts w:cstheme="minorHAnsi"/>
        </w:rPr>
        <w:footnoteReference w:id="130"/>
      </w:r>
      <w:r w:rsidRPr="00401959">
        <w:rPr>
          <w:rFonts w:cstheme="minorHAnsi"/>
        </w:rPr>
        <w:t xml:space="preserve"> </w:t>
      </w:r>
      <w:r w:rsidRPr="00401959">
        <w:rPr>
          <w:rStyle w:val="Appelnotedebasdep"/>
          <w:rFonts w:cstheme="minorHAnsi"/>
        </w:rPr>
        <w:footnoteReference w:id="131"/>
      </w:r>
    </w:p>
    <w:p w14:paraId="507923F7" w14:textId="77777777" w:rsidR="00567E57" w:rsidRDefault="00567E57" w:rsidP="00DB0D10">
      <w:pPr>
        <w:jc w:val="both"/>
        <w:rPr>
          <w:rFonts w:cstheme="minorHAnsi"/>
        </w:rPr>
      </w:pPr>
    </w:p>
    <w:p w14:paraId="5265965E" w14:textId="77777777" w:rsidR="002F6C1F" w:rsidRDefault="002F6C1F" w:rsidP="00DB0D10">
      <w:pPr>
        <w:jc w:val="both"/>
        <w:rPr>
          <w:rFonts w:cstheme="minorHAnsi"/>
        </w:rPr>
      </w:pPr>
    </w:p>
    <w:p w14:paraId="1E46739C" w14:textId="77777777" w:rsidR="002F6C1F" w:rsidRDefault="002F6C1F" w:rsidP="00DB0D10">
      <w:pPr>
        <w:jc w:val="both"/>
        <w:rPr>
          <w:rFonts w:cstheme="minorHAnsi"/>
        </w:rPr>
      </w:pPr>
    </w:p>
    <w:p w14:paraId="0C8CA596" w14:textId="618F68B8" w:rsidR="00761A89" w:rsidRDefault="00761A89" w:rsidP="00761A89">
      <w:pPr>
        <w:jc w:val="right"/>
        <w:rPr>
          <w:rFonts w:cstheme="minorHAnsi"/>
        </w:rPr>
      </w:pPr>
      <w:r w:rsidRPr="00346C22">
        <w:rPr>
          <w:rFonts w:cs="KFGQPC Uthmanic Script HAFS"/>
          <w:color w:val="000000"/>
          <w:sz w:val="36"/>
          <w:szCs w:val="36"/>
          <w:shd w:val="clear" w:color="auto" w:fill="FFFFFF"/>
          <w:rtl/>
        </w:rPr>
        <w:t xml:space="preserve">وَمَن يَتَوَلَّ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وَرَسُولَهُ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ءَامَنُواْ فَإِنَّ </w:t>
      </w:r>
      <w:proofErr w:type="spellStart"/>
      <w:r w:rsidRPr="00346C22">
        <w:rPr>
          <w:rFonts w:cs="KFGQPC Uthmanic Script HAFS"/>
          <w:color w:val="000000"/>
          <w:sz w:val="36"/>
          <w:szCs w:val="36"/>
          <w:shd w:val="clear" w:color="auto" w:fill="FFFFFF"/>
          <w:rtl/>
        </w:rPr>
        <w:t>حِزۡبَ</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هُمُ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لۡغَٰلِبُونَ</w:t>
      </w:r>
      <w:r w:rsidRPr="00346C22">
        <w:rPr>
          <w:rFonts w:cs="KFGQPC Uthmanic Script HAFS"/>
          <w:color w:val="000000"/>
          <w:sz w:val="36"/>
          <w:szCs w:val="36"/>
          <w:shd w:val="clear" w:color="auto" w:fill="FFFFFF"/>
          <w:rtl/>
        </w:rPr>
        <w:t>٥٦</w:t>
      </w:r>
    </w:p>
    <w:p w14:paraId="7CE86A9D" w14:textId="77777777" w:rsidR="00761A89" w:rsidRPr="00401959" w:rsidRDefault="00761A89" w:rsidP="00DB0D10">
      <w:pPr>
        <w:jc w:val="both"/>
        <w:rPr>
          <w:rFonts w:cstheme="minorHAnsi"/>
        </w:rPr>
      </w:pPr>
    </w:p>
    <w:p w14:paraId="0FCDEAE3"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56- Et quiconque prend pour alliés Allah, Son messager et les croyants, [réussira] car c’est le parti d’Allah qui sera victorieux.</w:t>
      </w:r>
    </w:p>
    <w:p w14:paraId="69B8B751" w14:textId="77777777" w:rsidR="00567E57" w:rsidRPr="00401959" w:rsidRDefault="00567E57" w:rsidP="00DB0D10">
      <w:pPr>
        <w:jc w:val="both"/>
        <w:rPr>
          <w:rFonts w:cstheme="minorHAnsi"/>
        </w:rPr>
      </w:pPr>
    </w:p>
    <w:p w14:paraId="6E5D88BF" w14:textId="5CA388C0" w:rsidR="00567E57" w:rsidRPr="002458BF" w:rsidRDefault="002458BF" w:rsidP="00DB0D10">
      <w:pPr>
        <w:jc w:val="both"/>
        <w:rPr>
          <w:rFonts w:cstheme="minorHAnsi"/>
        </w:rPr>
      </w:pPr>
      <w:r w:rsidRPr="002458BF">
        <w:rPr>
          <w:rFonts w:cstheme="minorHAnsi"/>
        </w:rPr>
        <w:lastRenderedPageBreak/>
        <w:t>1-</w:t>
      </w:r>
      <w:r>
        <w:rPr>
          <w:rFonts w:cstheme="minorHAnsi"/>
        </w:rPr>
        <w:t xml:space="preserve"> </w:t>
      </w:r>
      <w:r w:rsidR="00567E57" w:rsidRPr="002458BF">
        <w:rPr>
          <w:rFonts w:cstheme="minorHAnsi"/>
        </w:rPr>
        <w:t>Dans ce verset, comme dans le précédent, le terme « </w:t>
      </w:r>
      <w:r w:rsidR="00E61FF5" w:rsidRPr="002458BF">
        <w:rPr>
          <w:rFonts w:cstheme="minorHAnsi"/>
        </w:rPr>
        <w:t>W</w:t>
      </w:r>
      <w:r w:rsidR="00567E57" w:rsidRPr="002458BF">
        <w:rPr>
          <w:rFonts w:cstheme="minorHAnsi"/>
        </w:rPr>
        <w:t xml:space="preserve">ilayat » désigne la tutelle, la direction et le droit de gérer les affaires. Cette interprétation est renforcée par l'utilisation du terme </w:t>
      </w:r>
      <w:r w:rsidR="00D25DDB">
        <w:rPr>
          <w:rFonts w:cstheme="minorHAnsi"/>
        </w:rPr>
        <w:t>« </w:t>
      </w:r>
      <w:proofErr w:type="spellStart"/>
      <w:r w:rsidR="00D25DDB" w:rsidRPr="00D25DDB">
        <w:rPr>
          <w:rFonts w:cstheme="minorHAnsi"/>
          <w:b/>
        </w:rPr>
        <w:t>Hizboullah</w:t>
      </w:r>
      <w:proofErr w:type="spellEnd"/>
      <w:r w:rsidR="00D25DDB" w:rsidRPr="00D25DDB">
        <w:rPr>
          <w:rFonts w:cstheme="minorHAnsi"/>
          <w:b/>
        </w:rPr>
        <w:t> </w:t>
      </w:r>
      <w:r w:rsidR="00D25DDB">
        <w:rPr>
          <w:rFonts w:cstheme="minorHAnsi"/>
        </w:rPr>
        <w:t>» (</w:t>
      </w:r>
      <w:r w:rsidR="00D25DDB" w:rsidRPr="00D25DDB">
        <w:rPr>
          <w:rFonts w:cstheme="minorHAnsi"/>
          <w:b/>
        </w:rPr>
        <w:t>le parti d’Allah</w:t>
      </w:r>
      <w:r w:rsidR="00567E57" w:rsidRPr="002458BF">
        <w:rPr>
          <w:rFonts w:cstheme="minorHAnsi"/>
        </w:rPr>
        <w:t>) et la mention</w:t>
      </w:r>
      <w:r w:rsidR="00D25DDB">
        <w:rPr>
          <w:rFonts w:cstheme="minorHAnsi"/>
        </w:rPr>
        <w:t xml:space="preserve"> de sa victoire. Le concept de « parti »</w:t>
      </w:r>
      <w:r w:rsidR="00567E57" w:rsidRPr="002458BF">
        <w:rPr>
          <w:rFonts w:cstheme="minorHAnsi"/>
        </w:rPr>
        <w:t xml:space="preserve"> implique une forme d'organisation, de connexion et de communauté visant à atteindre des objectifs communs. Par conséquent, ce terme est étroitement lié à la notion de gouvernance islamique.</w:t>
      </w:r>
    </w:p>
    <w:p w14:paraId="1553FDED" w14:textId="4252223F" w:rsidR="00567E57" w:rsidRPr="00401959" w:rsidRDefault="00567E57" w:rsidP="00DB0D10">
      <w:pPr>
        <w:jc w:val="both"/>
        <w:rPr>
          <w:rFonts w:cstheme="minorHAnsi"/>
        </w:rPr>
      </w:pPr>
      <w:r w:rsidRPr="00390EBD">
        <w:rPr>
          <w:rFonts w:cstheme="minorHAnsi"/>
        </w:rPr>
        <w:t>2-</w:t>
      </w:r>
      <w:r w:rsidR="00010249">
        <w:rPr>
          <w:rFonts w:cstheme="minorHAnsi"/>
        </w:rPr>
        <w:t> </w:t>
      </w:r>
      <w:r w:rsidRPr="00390EBD">
        <w:rPr>
          <w:rFonts w:cstheme="minorHAnsi"/>
        </w:rPr>
        <w:t xml:space="preserve">Le terme </w:t>
      </w:r>
      <w:r>
        <w:rPr>
          <w:rFonts w:cstheme="minorHAnsi"/>
        </w:rPr>
        <w:t>« </w:t>
      </w:r>
      <w:proofErr w:type="spellStart"/>
      <w:r w:rsidRPr="002458BF">
        <w:rPr>
          <w:rFonts w:cstheme="minorHAnsi"/>
          <w:b/>
          <w:bCs/>
        </w:rPr>
        <w:t>Hizboullah</w:t>
      </w:r>
      <w:proofErr w:type="spellEnd"/>
      <w:r>
        <w:rPr>
          <w:rFonts w:cstheme="minorHAnsi"/>
        </w:rPr>
        <w:t> »</w:t>
      </w:r>
      <w:r w:rsidRPr="00390EBD">
        <w:rPr>
          <w:rFonts w:cstheme="minorHAnsi"/>
        </w:rPr>
        <w:t xml:space="preserve"> fait référence à ceux qui possèdent une foi solide, une piété exemplaire, des actions vertueuses, ainsi qu'un sens de l'unité et de la solidarité. Il désigne également ceux qui ont une conscience élevée et une préparation adéquate. Ces individus n'ont accepté que la Wilayat (autorité) de Dieu, du Prophète (s) et des </w:t>
      </w:r>
      <w:proofErr w:type="spellStart"/>
      <w:r w:rsidRPr="00390EBD">
        <w:rPr>
          <w:rFonts w:cstheme="minorHAnsi"/>
        </w:rPr>
        <w:t>Ahl</w:t>
      </w:r>
      <w:r w:rsidR="002458BF">
        <w:rPr>
          <w:rFonts w:cstheme="minorHAnsi"/>
        </w:rPr>
        <w:t>a</w:t>
      </w:r>
      <w:r w:rsidRPr="00390EBD">
        <w:rPr>
          <w:rFonts w:cstheme="minorHAnsi"/>
        </w:rPr>
        <w:t>l</w:t>
      </w:r>
      <w:proofErr w:type="spellEnd"/>
      <w:r w:rsidRPr="00390EBD">
        <w:rPr>
          <w:rFonts w:cstheme="minorHAnsi"/>
        </w:rPr>
        <w:t xml:space="preserve"> Bayt (a). Si tous les musulmans possédaient ces qualités, ils seraient victorieux. Lorsque certains musulmans ne parviennent pas à triompher, c'est parce qu'ils n'ont pas rempli les conditions d'appartenance au </w:t>
      </w:r>
      <w:proofErr w:type="spellStart"/>
      <w:r w:rsidRPr="00390EBD">
        <w:rPr>
          <w:rFonts w:cstheme="minorHAnsi"/>
        </w:rPr>
        <w:t>Hizboullah</w:t>
      </w:r>
      <w:proofErr w:type="spellEnd"/>
      <w:r w:rsidRPr="00390EBD">
        <w:rPr>
          <w:rFonts w:cstheme="minorHAnsi"/>
        </w:rPr>
        <w:t>. Au lieu de s'unir et de faire face à l'adversité, i</w:t>
      </w:r>
      <w:r>
        <w:rPr>
          <w:rFonts w:cstheme="minorHAnsi"/>
        </w:rPr>
        <w:t>ls s'affaiblissent mutuellement</w:t>
      </w:r>
      <w:r w:rsidRPr="00401959">
        <w:rPr>
          <w:rFonts w:cstheme="minorHAnsi"/>
        </w:rPr>
        <w:t>.</w:t>
      </w:r>
      <w:r w:rsidRPr="00401959">
        <w:rPr>
          <w:rStyle w:val="Appelnotedebasdep"/>
          <w:rFonts w:cstheme="minorHAnsi"/>
        </w:rPr>
        <w:footnoteReference w:id="132"/>
      </w:r>
    </w:p>
    <w:p w14:paraId="52412E5C" w14:textId="77777777" w:rsidR="00567E57" w:rsidRDefault="00567E57" w:rsidP="00DB0D10">
      <w:pPr>
        <w:jc w:val="both"/>
        <w:rPr>
          <w:rFonts w:cstheme="minorHAnsi"/>
        </w:rPr>
      </w:pPr>
    </w:p>
    <w:p w14:paraId="56ABB008" w14:textId="77777777" w:rsidR="00010249" w:rsidRDefault="00010249" w:rsidP="00DB0D10">
      <w:pPr>
        <w:jc w:val="both"/>
        <w:rPr>
          <w:rFonts w:cstheme="minorHAnsi"/>
        </w:rPr>
      </w:pPr>
    </w:p>
    <w:p w14:paraId="24EB247D" w14:textId="77777777" w:rsidR="00010249" w:rsidRDefault="00010249" w:rsidP="00DB0D10">
      <w:pPr>
        <w:jc w:val="both"/>
        <w:rPr>
          <w:rFonts w:cstheme="minorHAnsi"/>
        </w:rPr>
      </w:pPr>
    </w:p>
    <w:p w14:paraId="299C6148" w14:textId="77777777" w:rsidR="00567E57" w:rsidRDefault="00567E57" w:rsidP="00DB0D10">
      <w:pPr>
        <w:jc w:val="both"/>
        <w:rPr>
          <w:rFonts w:cstheme="minorHAnsi"/>
          <w:b/>
          <w:bCs/>
          <w:i/>
          <w:iCs/>
          <w:sz w:val="20"/>
          <w:szCs w:val="20"/>
        </w:rPr>
      </w:pPr>
    </w:p>
    <w:p w14:paraId="49DD1A89" w14:textId="23C7C8F8" w:rsidR="00761A89" w:rsidRDefault="00761A89" w:rsidP="00761A89">
      <w:pPr>
        <w:jc w:val="right"/>
        <w:rPr>
          <w:rFonts w:cstheme="minorHAnsi"/>
          <w:b/>
          <w:bCs/>
          <w:i/>
          <w:iCs/>
          <w:sz w:val="20"/>
          <w:szCs w:val="20"/>
        </w:rPr>
      </w:pPr>
      <w:proofErr w:type="spellStart"/>
      <w:r w:rsidRPr="00346C22">
        <w:rPr>
          <w:rFonts w:cs="KFGQPC Uthmanic Script HAFS"/>
          <w:color w:val="000000"/>
          <w:sz w:val="36"/>
          <w:szCs w:val="36"/>
          <w:shd w:val="clear" w:color="auto" w:fill="FFFFFF"/>
          <w:rtl/>
        </w:rPr>
        <w:t>يَٰٓأَيُّهَا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ءَامَنُواْ لَا تَتَّخِذُواْ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تَّخَذُواْ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دِينَكُمۡ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هُزُوٗا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وَلَعِبٗا</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أُوتُواْ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لۡكِتَٰبَ</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color w:val="000000"/>
          <w:sz w:val="36"/>
          <w:szCs w:val="36"/>
          <w:shd w:val="clear" w:color="auto" w:fill="FFFFFF"/>
          <w:rtl/>
        </w:rPr>
        <w:t>قَبۡلِكُمۡ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لۡكُفَّارَ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أَوۡلِيَآءَۚ</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تَّقُواْ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إِن كُنتُم مُّؤۡمِنِينَ٥٧</w:t>
      </w:r>
    </w:p>
    <w:p w14:paraId="0DCBBE73" w14:textId="77777777" w:rsidR="00761A89" w:rsidRDefault="00761A89" w:rsidP="00DB0D10">
      <w:pPr>
        <w:jc w:val="both"/>
        <w:rPr>
          <w:rFonts w:cstheme="minorHAnsi"/>
          <w:b/>
          <w:bCs/>
          <w:i/>
          <w:iCs/>
          <w:sz w:val="20"/>
          <w:szCs w:val="20"/>
        </w:rPr>
      </w:pPr>
    </w:p>
    <w:p w14:paraId="6F4CC32C" w14:textId="77777777" w:rsidR="00567E57" w:rsidRPr="000324AF" w:rsidRDefault="00567E57" w:rsidP="00DB0D10">
      <w:pPr>
        <w:jc w:val="both"/>
        <w:rPr>
          <w:rFonts w:cstheme="minorHAnsi"/>
          <w:b/>
          <w:bCs/>
          <w:i/>
          <w:iCs/>
          <w:sz w:val="20"/>
          <w:szCs w:val="20"/>
        </w:rPr>
      </w:pPr>
      <w:r w:rsidRPr="00890A8E">
        <w:rPr>
          <w:rFonts w:cstheme="minorHAnsi"/>
          <w:b/>
          <w:bCs/>
          <w:i/>
          <w:iCs/>
          <w:sz w:val="20"/>
          <w:szCs w:val="20"/>
        </w:rPr>
        <w:t>57</w:t>
      </w:r>
      <w:r w:rsidRPr="000324AF">
        <w:rPr>
          <w:rFonts w:cstheme="minorHAnsi"/>
          <w:b/>
          <w:bCs/>
          <w:i/>
          <w:iCs/>
          <w:sz w:val="20"/>
          <w:szCs w:val="20"/>
        </w:rPr>
        <w:t>- Ô les croyants ! N’adoptez pas pour alliés ceux qui prennent en raillerie et jeu votre religion, parmi ceux à qui le Livre fut donné avant vous et parmi les mécréants. Et craignez Allah si vous êtes croyants.</w:t>
      </w:r>
    </w:p>
    <w:p w14:paraId="6EE85BC7" w14:textId="77777777" w:rsidR="00567E57" w:rsidRPr="00401959" w:rsidRDefault="00567E57" w:rsidP="00DB0D10">
      <w:pPr>
        <w:jc w:val="both"/>
        <w:rPr>
          <w:rFonts w:cstheme="minorHAnsi"/>
        </w:rPr>
      </w:pPr>
    </w:p>
    <w:p w14:paraId="6315D79A" w14:textId="77777777" w:rsidR="00567E57" w:rsidRPr="00401959" w:rsidRDefault="00567E57" w:rsidP="00DB0D10">
      <w:pPr>
        <w:jc w:val="both"/>
        <w:rPr>
          <w:rFonts w:cstheme="minorHAnsi"/>
        </w:rPr>
      </w:pPr>
      <w:r w:rsidRPr="00957C30">
        <w:rPr>
          <w:rFonts w:cstheme="minorHAnsi"/>
        </w:rPr>
        <w:t>La punition pour quelqu'un qui se moque de la religion et des choses sacrées consiste pour les musulmans à rompre leurs relations avec lui et à ne pas entretenir d'amitié avec lui. En effet, selon les enseignements de l'Islam, se moquer de la religion, de ses symboles et de ses valeurs est considéré comme un péché grave. Les musulmans sont donc encouragés à prendre leurs distances avec une personne qui adopte un tel comportement irrespectueux et offensant envers leur foi. Toutefois, cela ne signifie pas qu'il faille manifester de la haine ou recourir à la violence, mais plutôt exprimer une désapprobation et une mise à l'écart sociale, dans l'espoir que cette personne prenne conscie</w:t>
      </w:r>
      <w:r>
        <w:rPr>
          <w:rFonts w:cstheme="minorHAnsi"/>
        </w:rPr>
        <w:t>nce de son erreur et se repente</w:t>
      </w:r>
      <w:r w:rsidRPr="00401959">
        <w:rPr>
          <w:rFonts w:cstheme="minorHAnsi"/>
        </w:rPr>
        <w:t>.</w:t>
      </w:r>
      <w:r w:rsidRPr="00401959">
        <w:rPr>
          <w:rStyle w:val="Appelnotedebasdep"/>
          <w:rFonts w:cstheme="minorHAnsi"/>
        </w:rPr>
        <w:footnoteReference w:id="133"/>
      </w:r>
    </w:p>
    <w:p w14:paraId="57FD27F4" w14:textId="77777777" w:rsidR="00567E57" w:rsidRDefault="00567E57" w:rsidP="00DB0D10">
      <w:pPr>
        <w:jc w:val="both"/>
        <w:rPr>
          <w:rFonts w:cstheme="minorHAnsi"/>
        </w:rPr>
      </w:pPr>
    </w:p>
    <w:p w14:paraId="25F2A2E5" w14:textId="77777777" w:rsidR="00510ACF" w:rsidRDefault="00510ACF" w:rsidP="00DB0D10">
      <w:pPr>
        <w:jc w:val="both"/>
        <w:rPr>
          <w:rFonts w:cstheme="minorHAnsi"/>
        </w:rPr>
      </w:pPr>
    </w:p>
    <w:p w14:paraId="685FEA34" w14:textId="77777777" w:rsidR="002C521E" w:rsidRDefault="002C521E" w:rsidP="00DB0D10">
      <w:pPr>
        <w:jc w:val="both"/>
        <w:rPr>
          <w:rFonts w:cstheme="minorHAnsi"/>
        </w:rPr>
      </w:pPr>
    </w:p>
    <w:p w14:paraId="2CCDF2A0" w14:textId="5C353135" w:rsidR="00691B58" w:rsidRDefault="00691B58" w:rsidP="00691B58">
      <w:pPr>
        <w:jc w:val="right"/>
        <w:rPr>
          <w:rFonts w:cstheme="minorHAnsi"/>
        </w:rPr>
      </w:pPr>
      <w:r w:rsidRPr="00346C22">
        <w:rPr>
          <w:rFonts w:cs="KFGQPC Uthmanic Script HAFS"/>
          <w:color w:val="000000"/>
          <w:sz w:val="36"/>
          <w:szCs w:val="36"/>
          <w:shd w:val="clear" w:color="auto" w:fill="FFFFFF"/>
          <w:rtl/>
        </w:rPr>
        <w:lastRenderedPageBreak/>
        <w:t xml:space="preserve">وَإِذَا </w:t>
      </w:r>
      <w:proofErr w:type="spellStart"/>
      <w:r w:rsidRPr="00346C22">
        <w:rPr>
          <w:rFonts w:cs="KFGQPC Uthmanic Script HAFS"/>
          <w:color w:val="000000"/>
          <w:sz w:val="36"/>
          <w:szCs w:val="36"/>
          <w:shd w:val="clear" w:color="auto" w:fill="FFFFFF"/>
          <w:rtl/>
        </w:rPr>
        <w:t>نَادَيۡتُمۡ</w:t>
      </w:r>
      <w:proofErr w:type="spellEnd"/>
      <w:r w:rsidRPr="00346C22">
        <w:rPr>
          <w:rFonts w:cs="KFGQPC Uthmanic Script HAFS"/>
          <w:color w:val="000000"/>
          <w:sz w:val="36"/>
          <w:szCs w:val="36"/>
          <w:shd w:val="clear" w:color="auto" w:fill="FFFFFF"/>
          <w:rtl/>
        </w:rPr>
        <w:t xml:space="preserve"> إِلَى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لصَّلَوٰةِ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تَّخَذُوهَا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هُزُوٗا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وَلَعِبٗاۚ</w:t>
      </w:r>
      <w:proofErr w:type="spellEnd"/>
      <w:r w:rsidRPr="00346C22">
        <w:rPr>
          <w:rFonts w:cs="KFGQPC Uthmanic Script HAFS"/>
          <w:color w:val="000000"/>
          <w:sz w:val="36"/>
          <w:szCs w:val="36"/>
          <w:shd w:val="clear" w:color="auto" w:fill="FFFFFF"/>
          <w:rtl/>
        </w:rPr>
        <w:t xml:space="preserve"> ذَٰلِكَ </w:t>
      </w:r>
      <w:proofErr w:type="spellStart"/>
      <w:r w:rsidRPr="00346C22">
        <w:rPr>
          <w:rFonts w:cs="KFGQPC Uthmanic Script HAFS"/>
          <w:color w:val="000000"/>
          <w:sz w:val="36"/>
          <w:szCs w:val="36"/>
          <w:shd w:val="clear" w:color="auto" w:fill="FFFFFF"/>
          <w:rtl/>
        </w:rPr>
        <w:t>بِأَنَّهُمۡ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قَوۡم</w:t>
      </w:r>
      <w:proofErr w:type="spellEnd"/>
      <w:r w:rsidRPr="00346C22">
        <w:rPr>
          <w:rFonts w:cs="KFGQPC Uthmanic Script HAFS"/>
          <w:color w:val="000000"/>
          <w:sz w:val="36"/>
          <w:szCs w:val="36"/>
          <w:shd w:val="clear" w:color="auto" w:fill="FFFFFF"/>
          <w:rtl/>
        </w:rPr>
        <w:t>ٞ لَّا يَعۡقِلُونَ٥٨</w:t>
      </w:r>
    </w:p>
    <w:p w14:paraId="34C04FBC" w14:textId="77777777" w:rsidR="00691B58" w:rsidRPr="00401959" w:rsidRDefault="00691B58" w:rsidP="00DB0D10">
      <w:pPr>
        <w:jc w:val="both"/>
        <w:rPr>
          <w:rFonts w:cstheme="minorHAnsi"/>
        </w:rPr>
      </w:pPr>
    </w:p>
    <w:p w14:paraId="42A8C3E0"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58- Et lorsque vous faites l’appel à la prière, ils la prennent en raillerie et jeu. C’est qu’ils sont des gens qui ne raisonnent point.</w:t>
      </w:r>
    </w:p>
    <w:p w14:paraId="5F6F534C" w14:textId="77777777" w:rsidR="00567E57" w:rsidRPr="00401959" w:rsidRDefault="00567E57" w:rsidP="00DB0D10">
      <w:pPr>
        <w:jc w:val="both"/>
        <w:rPr>
          <w:rFonts w:cstheme="minorHAnsi"/>
        </w:rPr>
      </w:pPr>
    </w:p>
    <w:p w14:paraId="4CDB6C2A" w14:textId="77777777" w:rsidR="00567E57" w:rsidRPr="00401959" w:rsidRDefault="00567E57" w:rsidP="00DB0D10">
      <w:pPr>
        <w:tabs>
          <w:tab w:val="left" w:pos="5040"/>
        </w:tabs>
        <w:spacing w:before="240"/>
        <w:jc w:val="both"/>
        <w:rPr>
          <w:rFonts w:cstheme="minorHAnsi"/>
          <w:i/>
          <w:iCs/>
          <w:u w:val="single"/>
        </w:rPr>
      </w:pPr>
      <w:r>
        <w:rPr>
          <w:rFonts w:cstheme="minorHAnsi"/>
          <w:u w:val="single"/>
        </w:rPr>
        <w:t xml:space="preserve">Circonstances </w:t>
      </w:r>
      <w:r w:rsidRPr="00401959">
        <w:rPr>
          <w:rFonts w:cstheme="minorHAnsi"/>
          <w:u w:val="single"/>
        </w:rPr>
        <w:t>de la révélation</w:t>
      </w:r>
    </w:p>
    <w:p w14:paraId="18D17422" w14:textId="77777777" w:rsidR="00567E57" w:rsidRPr="00401959" w:rsidRDefault="00567E57" w:rsidP="00DB0D10">
      <w:pPr>
        <w:jc w:val="both"/>
        <w:rPr>
          <w:rFonts w:cstheme="minorHAnsi"/>
        </w:rPr>
      </w:pPr>
    </w:p>
    <w:p w14:paraId="3660ECE8" w14:textId="77777777" w:rsidR="00567E57" w:rsidRPr="00401959" w:rsidRDefault="00567E57" w:rsidP="00DB0D10">
      <w:pPr>
        <w:jc w:val="both"/>
        <w:rPr>
          <w:rFonts w:cstheme="minorHAnsi"/>
        </w:rPr>
      </w:pPr>
      <w:r w:rsidRPr="006E4CDE">
        <w:rPr>
          <w:rFonts w:cstheme="minorHAnsi"/>
        </w:rPr>
        <w:t xml:space="preserve">Il a été rapporté que certains chrétiens de Médine, lorsqu'ils entendaient l'appel à la prière musulman, s'en moquaient. Le Coran a condamné cet acte irrespectueux en </w:t>
      </w:r>
      <w:r>
        <w:rPr>
          <w:rFonts w:cstheme="minorHAnsi"/>
        </w:rPr>
        <w:t>révélant le verset susmentionné</w:t>
      </w:r>
      <w:r w:rsidRPr="00401959">
        <w:rPr>
          <w:rFonts w:cstheme="minorHAnsi"/>
        </w:rPr>
        <w:t>.</w:t>
      </w:r>
      <w:r w:rsidRPr="00401959">
        <w:rPr>
          <w:rStyle w:val="Appelnotedebasdep"/>
          <w:rFonts w:cstheme="minorHAnsi"/>
        </w:rPr>
        <w:footnoteReference w:id="134"/>
      </w:r>
    </w:p>
    <w:p w14:paraId="3F6D4EBB" w14:textId="77777777" w:rsidR="00567E57" w:rsidRDefault="00567E57" w:rsidP="00DB0D10">
      <w:pPr>
        <w:jc w:val="both"/>
        <w:rPr>
          <w:rFonts w:cstheme="minorHAnsi"/>
        </w:rPr>
      </w:pPr>
    </w:p>
    <w:p w14:paraId="1573E9DC" w14:textId="77777777" w:rsidR="00010249" w:rsidRPr="00401959" w:rsidRDefault="00010249" w:rsidP="00DB0D10">
      <w:pPr>
        <w:jc w:val="both"/>
        <w:rPr>
          <w:rFonts w:cstheme="minorHAnsi"/>
        </w:rPr>
      </w:pPr>
    </w:p>
    <w:p w14:paraId="5F723C97" w14:textId="053B9DCC" w:rsidR="00567E57" w:rsidRPr="00D20A7A" w:rsidRDefault="00567E57" w:rsidP="00DB0D10">
      <w:pPr>
        <w:jc w:val="both"/>
        <w:rPr>
          <w:rFonts w:cstheme="minorHAnsi"/>
        </w:rPr>
      </w:pPr>
      <w:r w:rsidRPr="00D20A7A">
        <w:rPr>
          <w:rFonts w:cstheme="minorHAnsi"/>
        </w:rPr>
        <w:t>1-</w:t>
      </w:r>
      <w:r w:rsidR="00010249">
        <w:rPr>
          <w:rFonts w:cstheme="minorHAnsi"/>
        </w:rPr>
        <w:t> </w:t>
      </w:r>
      <w:r w:rsidRPr="00D20A7A">
        <w:rPr>
          <w:rFonts w:cstheme="minorHAnsi"/>
        </w:rPr>
        <w:t>Dans le verset susmentionné, l'appel à la prière, également connu sous le nom d'</w:t>
      </w:r>
      <w:proofErr w:type="spellStart"/>
      <w:r w:rsidRPr="00D20A7A">
        <w:rPr>
          <w:rFonts w:cstheme="minorHAnsi"/>
        </w:rPr>
        <w:t>adhan</w:t>
      </w:r>
      <w:proofErr w:type="spellEnd"/>
      <w:r w:rsidR="006D7074">
        <w:rPr>
          <w:rStyle w:val="Appelnotedebasdep"/>
          <w:rFonts w:cstheme="minorHAnsi"/>
        </w:rPr>
        <w:footnoteReference w:id="135"/>
      </w:r>
      <w:r w:rsidRPr="00D20A7A">
        <w:rPr>
          <w:rFonts w:cstheme="minorHAnsi"/>
        </w:rPr>
        <w:t>, est évoqué. Il s'agit du slogan de la communauté islamique. Chaque nation et chaque religion possède un slogan pour appeler aux devoirs individuels et sociaux. Tandis que les chrétiens utilisent la cloche de l'église, les musulmans ont recours à un hymne riche en contenu et un appel accrocheur à la prière. Cet appel commence par le nom de Dieu et s'élève avec le rappel de Son unicité et de Son témoignage de la mission du Prophète Mohammad (s). Il se poursuit par l'invitation des fidèles au salut, à la prospérité et aux bonnes actions, puis appelle chacun à la prière et se termine par le souvenir de Dieu.</w:t>
      </w:r>
    </w:p>
    <w:p w14:paraId="3C8B52D5" w14:textId="77777777" w:rsidR="00567E57" w:rsidRPr="00401959" w:rsidRDefault="00567E57" w:rsidP="00DB0D10">
      <w:pPr>
        <w:jc w:val="both"/>
        <w:rPr>
          <w:rFonts w:cstheme="minorHAnsi"/>
          <w:highlight w:val="yellow"/>
        </w:rPr>
      </w:pPr>
      <w:r w:rsidRPr="00D20A7A">
        <w:rPr>
          <w:rFonts w:cstheme="minorHAnsi"/>
        </w:rPr>
        <w:t xml:space="preserve">2- Dans certains récits rapportés par l'Imam </w:t>
      </w:r>
      <w:r w:rsidR="006D7074">
        <w:rPr>
          <w:rFonts w:cstheme="minorHAnsi"/>
        </w:rPr>
        <w:t>as-</w:t>
      </w:r>
      <w:proofErr w:type="spellStart"/>
      <w:r w:rsidRPr="00D20A7A">
        <w:rPr>
          <w:rFonts w:cstheme="minorHAnsi"/>
        </w:rPr>
        <w:t>S</w:t>
      </w:r>
      <w:r w:rsidR="00C40ABA">
        <w:rPr>
          <w:rFonts w:cstheme="minorHAnsi"/>
        </w:rPr>
        <w:t>à</w:t>
      </w:r>
      <w:r w:rsidRPr="00D20A7A">
        <w:rPr>
          <w:rFonts w:cstheme="minorHAnsi"/>
        </w:rPr>
        <w:t>diq</w:t>
      </w:r>
      <w:proofErr w:type="spellEnd"/>
      <w:r w:rsidRPr="00D20A7A">
        <w:rPr>
          <w:rFonts w:cstheme="minorHAnsi"/>
        </w:rPr>
        <w:t xml:space="preserve"> (a), il est mentionné que l'appel à la prière a été enseigné au Prophète Mohammad (s) par révélation divine, puis Ali (a) l'a enseigné à Bilal ibn Rabah</w:t>
      </w:r>
      <w:r>
        <w:rPr>
          <w:rFonts w:cstheme="minorHAnsi"/>
        </w:rPr>
        <w:t>, le premier muezzin de l'islam</w:t>
      </w:r>
      <w:r w:rsidRPr="00401959">
        <w:rPr>
          <w:rFonts w:cstheme="minorHAnsi"/>
        </w:rPr>
        <w:t>.</w:t>
      </w:r>
      <w:r w:rsidRPr="00401959">
        <w:rPr>
          <w:rStyle w:val="Appelnotedebasdep"/>
          <w:rFonts w:cstheme="minorHAnsi"/>
        </w:rPr>
        <w:footnoteReference w:id="136"/>
      </w:r>
      <w:r w:rsidRPr="00401959">
        <w:rPr>
          <w:rFonts w:cstheme="minorHAnsi"/>
        </w:rPr>
        <w:t xml:space="preserve"> </w:t>
      </w:r>
      <w:r w:rsidRPr="00401959">
        <w:rPr>
          <w:rStyle w:val="Appelnotedebasdep"/>
          <w:rFonts w:cstheme="minorHAnsi"/>
        </w:rPr>
        <w:footnoteReference w:id="137"/>
      </w:r>
    </w:p>
    <w:p w14:paraId="47F59763" w14:textId="77777777" w:rsidR="00567E57" w:rsidRDefault="00567E57" w:rsidP="00DB0D10">
      <w:pPr>
        <w:jc w:val="both"/>
        <w:rPr>
          <w:rFonts w:cstheme="minorHAnsi"/>
          <w:highlight w:val="cyan"/>
        </w:rPr>
      </w:pPr>
    </w:p>
    <w:p w14:paraId="293AD1DF" w14:textId="77777777" w:rsidR="00010249" w:rsidRDefault="00010249" w:rsidP="00DB0D10">
      <w:pPr>
        <w:jc w:val="both"/>
        <w:rPr>
          <w:rFonts w:cstheme="minorHAnsi"/>
          <w:highlight w:val="cyan"/>
        </w:rPr>
      </w:pPr>
    </w:p>
    <w:p w14:paraId="106A6E15" w14:textId="77777777" w:rsidR="00010249" w:rsidRDefault="00010249" w:rsidP="00DB0D10">
      <w:pPr>
        <w:jc w:val="both"/>
        <w:rPr>
          <w:rFonts w:cstheme="minorHAnsi"/>
          <w:highlight w:val="cyan"/>
        </w:rPr>
      </w:pPr>
    </w:p>
    <w:p w14:paraId="2C907702" w14:textId="77777777" w:rsidR="00010249" w:rsidRPr="00401959" w:rsidRDefault="00010249" w:rsidP="00DB0D10">
      <w:pPr>
        <w:jc w:val="both"/>
        <w:rPr>
          <w:rFonts w:cstheme="minorHAnsi"/>
          <w:highlight w:val="cyan"/>
        </w:rPr>
      </w:pPr>
    </w:p>
    <w:p w14:paraId="6D5D9ED0" w14:textId="1A3C0C4D" w:rsidR="00691B58" w:rsidRDefault="00691B58" w:rsidP="00691B58">
      <w:pPr>
        <w:jc w:val="right"/>
        <w:rPr>
          <w:rFonts w:cstheme="minorHAnsi"/>
          <w:b/>
          <w:bCs/>
          <w:i/>
          <w:iCs/>
          <w:sz w:val="20"/>
          <w:szCs w:val="20"/>
        </w:rPr>
      </w:pPr>
      <w:bookmarkStart w:id="44" w:name="_Hlk215512268"/>
      <w:proofErr w:type="spellStart"/>
      <w:r w:rsidRPr="00346C22">
        <w:rPr>
          <w:rFonts w:cs="KFGQPC Uthmanic Script HAFS"/>
          <w:color w:val="000000"/>
          <w:sz w:val="36"/>
          <w:szCs w:val="36"/>
          <w:shd w:val="clear" w:color="auto" w:fill="FFFFFF"/>
          <w:rtl/>
        </w:rPr>
        <w:t>قُلۡ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يَٰٓأَهۡلَ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لۡكِتَٰبِ</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هَلۡ</w:t>
      </w:r>
      <w:proofErr w:type="spellEnd"/>
      <w:r w:rsidRPr="00346C22">
        <w:rPr>
          <w:rFonts w:cs="KFGQPC Uthmanic Script HAFS"/>
          <w:color w:val="000000"/>
          <w:sz w:val="36"/>
          <w:szCs w:val="36"/>
          <w:shd w:val="clear" w:color="auto" w:fill="FFFFFF"/>
          <w:rtl/>
        </w:rPr>
        <w:t xml:space="preserve"> تَنقِمُونَ </w:t>
      </w:r>
      <w:proofErr w:type="spellStart"/>
      <w:r w:rsidRPr="00346C22">
        <w:rPr>
          <w:rFonts w:cs="KFGQPC Uthmanic Script HAFS"/>
          <w:color w:val="000000"/>
          <w:sz w:val="36"/>
          <w:szCs w:val="36"/>
          <w:shd w:val="clear" w:color="auto" w:fill="FFFFFF"/>
          <w:rtl/>
        </w:rPr>
        <w:t>مِنَّآ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إِلَّآ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أَنۡ</w:t>
      </w:r>
      <w:proofErr w:type="spellEnd"/>
      <w:r w:rsidRPr="00346C22">
        <w:rPr>
          <w:rFonts w:cs="KFGQPC Uthmanic Script HAFS"/>
          <w:color w:val="000000"/>
          <w:sz w:val="36"/>
          <w:szCs w:val="36"/>
          <w:shd w:val="clear" w:color="auto" w:fill="FFFFFF"/>
          <w:rtl/>
        </w:rPr>
        <w:t xml:space="preserve"> ءَامَنَّا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وَمَآ</w:t>
      </w:r>
      <w:proofErr w:type="spellEnd"/>
      <w:r w:rsidRPr="00346C22">
        <w:rPr>
          <w:rFonts w:cs="KFGQPC Uthmanic Script HAFS"/>
          <w:color w:val="000000"/>
          <w:sz w:val="36"/>
          <w:szCs w:val="36"/>
          <w:shd w:val="clear" w:color="auto" w:fill="FFFFFF"/>
          <w:rtl/>
        </w:rPr>
        <w:t xml:space="preserve"> أُنزِلَ </w:t>
      </w:r>
      <w:proofErr w:type="spellStart"/>
      <w:r w:rsidRPr="00346C22">
        <w:rPr>
          <w:rFonts w:cs="KFGQPC Uthmanic Script HAFS"/>
          <w:color w:val="000000"/>
          <w:sz w:val="36"/>
          <w:szCs w:val="36"/>
          <w:shd w:val="clear" w:color="auto" w:fill="FFFFFF"/>
          <w:rtl/>
        </w:rPr>
        <w:t>إِلَيۡنَا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وَمَآ</w:t>
      </w:r>
      <w:proofErr w:type="spellEnd"/>
      <w:r w:rsidRPr="00346C22">
        <w:rPr>
          <w:rFonts w:cs="KFGQPC Uthmanic Script HAFS"/>
          <w:color w:val="000000"/>
          <w:sz w:val="36"/>
          <w:szCs w:val="36"/>
          <w:shd w:val="clear" w:color="auto" w:fill="FFFFFF"/>
          <w:rtl/>
        </w:rPr>
        <w:t xml:space="preserve"> أُنزِلَ مِن </w:t>
      </w:r>
      <w:proofErr w:type="spellStart"/>
      <w:r w:rsidRPr="00346C22">
        <w:rPr>
          <w:rFonts w:cs="KFGQPC Uthmanic Script HAFS"/>
          <w:color w:val="000000"/>
          <w:sz w:val="36"/>
          <w:szCs w:val="36"/>
          <w:shd w:val="clear" w:color="auto" w:fill="FFFFFF"/>
          <w:rtl/>
        </w:rPr>
        <w:t>قَبۡلُ</w:t>
      </w:r>
      <w:proofErr w:type="spellEnd"/>
      <w:r w:rsidRPr="00346C22">
        <w:rPr>
          <w:rFonts w:cs="KFGQPC Uthmanic Script HAFS"/>
          <w:color w:val="000000"/>
          <w:sz w:val="36"/>
          <w:szCs w:val="36"/>
          <w:shd w:val="clear" w:color="auto" w:fill="FFFFFF"/>
          <w:rtl/>
        </w:rPr>
        <w:t xml:space="preserve"> وَأَنَّ </w:t>
      </w:r>
      <w:proofErr w:type="spellStart"/>
      <w:r w:rsidRPr="00346C22">
        <w:rPr>
          <w:rFonts w:cs="KFGQPC Uthmanic Script HAFS"/>
          <w:color w:val="000000"/>
          <w:sz w:val="36"/>
          <w:szCs w:val="36"/>
          <w:shd w:val="clear" w:color="auto" w:fill="FFFFFF"/>
          <w:rtl/>
        </w:rPr>
        <w:t>أَكۡثَرَكُمۡ</w:t>
      </w:r>
      <w:proofErr w:type="spellEnd"/>
      <w:r w:rsidRPr="00346C22">
        <w:rPr>
          <w:rFonts w:cs="KFGQPC Uthmanic Script HAFS"/>
          <w:color w:val="000000"/>
          <w:sz w:val="36"/>
          <w:szCs w:val="36"/>
          <w:shd w:val="clear" w:color="auto" w:fill="FFFFFF"/>
          <w:rtl/>
        </w:rPr>
        <w:t xml:space="preserve"> فَٰسِقُونَ٥٩</w:t>
      </w:r>
    </w:p>
    <w:p w14:paraId="6520F092" w14:textId="77777777" w:rsidR="00691B58" w:rsidRDefault="00691B58" w:rsidP="00DB0D10">
      <w:pPr>
        <w:jc w:val="both"/>
        <w:rPr>
          <w:rFonts w:cstheme="minorHAnsi"/>
          <w:b/>
          <w:bCs/>
          <w:i/>
          <w:iCs/>
          <w:sz w:val="20"/>
          <w:szCs w:val="20"/>
        </w:rPr>
      </w:pPr>
    </w:p>
    <w:p w14:paraId="33BD7AEC" w14:textId="3BA286FA" w:rsidR="00567E57" w:rsidRPr="000324AF" w:rsidRDefault="00567E57" w:rsidP="00DB0D10">
      <w:pPr>
        <w:jc w:val="both"/>
        <w:rPr>
          <w:rFonts w:cstheme="minorHAnsi"/>
          <w:b/>
          <w:bCs/>
          <w:i/>
          <w:iCs/>
          <w:sz w:val="20"/>
          <w:szCs w:val="20"/>
        </w:rPr>
      </w:pPr>
      <w:r w:rsidRPr="000324AF">
        <w:rPr>
          <w:rFonts w:cstheme="minorHAnsi"/>
          <w:b/>
          <w:bCs/>
          <w:i/>
          <w:iCs/>
          <w:sz w:val="20"/>
          <w:szCs w:val="20"/>
        </w:rPr>
        <w:lastRenderedPageBreak/>
        <w:t xml:space="preserve">59- Dis : « Ô gens du Livre ! Est-ce que vous nous reprochez autre chose que de croire en Allah, à ce qu’on a fait </w:t>
      </w:r>
      <w:r w:rsidRPr="00DB0D10">
        <w:rPr>
          <w:rFonts w:cstheme="minorHAnsi"/>
          <w:b/>
          <w:bCs/>
          <w:i/>
          <w:iCs/>
          <w:sz w:val="20"/>
          <w:szCs w:val="20"/>
        </w:rPr>
        <w:t>descendre vers nous et à ce qu’on a fait descendre auparavant ? Mais la plupart d’entre vous sont des pervers</w:t>
      </w:r>
      <w:r w:rsidR="00DB0D10">
        <w:t> </w:t>
      </w:r>
      <w:r w:rsidRPr="000324AF">
        <w:rPr>
          <w:rFonts w:cstheme="minorHAnsi"/>
          <w:b/>
          <w:bCs/>
          <w:i/>
          <w:iCs/>
          <w:sz w:val="20"/>
          <w:szCs w:val="20"/>
        </w:rPr>
        <w:t>».</w:t>
      </w:r>
    </w:p>
    <w:bookmarkEnd w:id="44"/>
    <w:p w14:paraId="07216DEE" w14:textId="77777777" w:rsidR="00567E57" w:rsidRPr="00401959" w:rsidRDefault="00567E57" w:rsidP="00DB0D10">
      <w:pPr>
        <w:jc w:val="both"/>
        <w:rPr>
          <w:rFonts w:cstheme="minorHAnsi"/>
          <w:b/>
          <w:bCs/>
        </w:rPr>
      </w:pPr>
    </w:p>
    <w:p w14:paraId="2882EDCC" w14:textId="77777777" w:rsidR="00567E57" w:rsidRPr="0084557D" w:rsidRDefault="00567E57" w:rsidP="00DB0D10">
      <w:pPr>
        <w:jc w:val="both"/>
        <w:rPr>
          <w:rFonts w:cstheme="minorHAnsi"/>
        </w:rPr>
      </w:pPr>
      <w:r w:rsidRPr="0084557D">
        <w:rPr>
          <w:rFonts w:cstheme="minorHAnsi"/>
        </w:rPr>
        <w:t>1- Dans des environnements pollués, où l'immoralité règne, il arrive parfois que l'échelle du bien et du mal soit altérée. Les mauvaises actions et opinions peuvent alors apparaître comme belles et justes, tandis que la foi en Dieu et en la révélation est considérée comme un crime. Cette situation révèle une perversion intellectuelle profonde, où les repères moraux sont complètement bouleversés.</w:t>
      </w:r>
    </w:p>
    <w:p w14:paraId="08B5D6E0" w14:textId="77777777" w:rsidR="00DB0D10" w:rsidRPr="00DB0D10" w:rsidRDefault="00DB0D10" w:rsidP="00DB0D10">
      <w:pPr>
        <w:jc w:val="both"/>
        <w:rPr>
          <w:rFonts w:ascii="Calibri" w:eastAsia="Calibri" w:hAnsi="Calibri" w:cs="Calibri"/>
          <w:lang w:val="fr-RE" w:bidi="fa-IR"/>
        </w:rPr>
      </w:pPr>
      <w:r w:rsidRPr="00DB0D10">
        <w:rPr>
          <w:rFonts w:ascii="Calibri" w:eastAsia="Calibri" w:hAnsi="Calibri" w:cs="Calibri"/>
        </w:rPr>
        <w:t>2- Dans le verset susmentionné, tous les enfants d'Israël et les chrétiens ne sont pas critiqués et blâmés de manière indifférenciée. L'utilisation du mot « </w:t>
      </w:r>
      <w:r w:rsidRPr="00DB0D10">
        <w:rPr>
          <w:rFonts w:ascii="Calibri" w:eastAsia="Calibri" w:hAnsi="Calibri" w:cs="Calibri"/>
          <w:b/>
          <w:bCs/>
        </w:rPr>
        <w:t>plupart</w:t>
      </w:r>
      <w:r w:rsidRPr="00DB0D10">
        <w:rPr>
          <w:rFonts w:ascii="Calibri" w:eastAsia="Calibri" w:hAnsi="Calibri" w:cs="Calibri"/>
          <w:b/>
        </w:rPr>
        <w:t> </w:t>
      </w:r>
      <w:r w:rsidRPr="00DB0D10">
        <w:rPr>
          <w:rFonts w:ascii="Calibri" w:eastAsia="Calibri" w:hAnsi="Calibri" w:cs="Calibri"/>
        </w:rPr>
        <w:t>» permet de distinguer la minorité juste et vertueuse du reste de la communauté. Cette nuance témoigne d'une forme de justice et d'équité dans la relation avec l'adversaire, en reconnaissant l'existence d'individus intègres, même au sein d'un groupe critiqué.</w:t>
      </w:r>
      <w:r w:rsidRPr="00DB0D10">
        <w:rPr>
          <w:rFonts w:ascii="Calibri" w:eastAsia="Calibri" w:hAnsi="Calibri" w:cs="Calibri"/>
          <w:vertAlign w:val="superscript"/>
        </w:rPr>
        <w:footnoteReference w:id="138"/>
      </w:r>
    </w:p>
    <w:p w14:paraId="347928A7" w14:textId="77777777" w:rsidR="00567E57" w:rsidRPr="00401959" w:rsidRDefault="00567E57" w:rsidP="00DB0D10">
      <w:pPr>
        <w:jc w:val="both"/>
        <w:rPr>
          <w:rFonts w:cstheme="minorHAnsi"/>
        </w:rPr>
      </w:pPr>
    </w:p>
    <w:p w14:paraId="2719558D" w14:textId="77777777" w:rsidR="00567E57" w:rsidRDefault="00567E57" w:rsidP="00DB0D10">
      <w:pPr>
        <w:jc w:val="both"/>
        <w:rPr>
          <w:rFonts w:cstheme="minorHAnsi"/>
        </w:rPr>
      </w:pPr>
    </w:p>
    <w:p w14:paraId="4F71A71E" w14:textId="77777777" w:rsidR="00691B58" w:rsidRDefault="00691B58" w:rsidP="00DB0D10">
      <w:pPr>
        <w:jc w:val="both"/>
        <w:rPr>
          <w:rFonts w:cstheme="minorHAnsi"/>
        </w:rPr>
      </w:pPr>
    </w:p>
    <w:p w14:paraId="68407679" w14:textId="177EEE48" w:rsidR="00691B58" w:rsidRDefault="00691B58" w:rsidP="00691B58">
      <w:pPr>
        <w:jc w:val="right"/>
        <w:rPr>
          <w:rFonts w:cstheme="minorHAnsi"/>
        </w:rPr>
      </w:pPr>
      <w:proofErr w:type="spellStart"/>
      <w:r w:rsidRPr="00346C22">
        <w:rPr>
          <w:rFonts w:cs="KFGQPC Uthmanic Script HAFS"/>
          <w:color w:val="000000"/>
          <w:sz w:val="36"/>
          <w:szCs w:val="36"/>
          <w:shd w:val="clear" w:color="auto" w:fill="FFFFFF"/>
          <w:rtl/>
        </w:rPr>
        <w:t>قُلۡ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هَلۡ</w:t>
      </w:r>
      <w:proofErr w:type="spellEnd"/>
      <w:r w:rsidRPr="00346C22">
        <w:rPr>
          <w:rFonts w:cs="KFGQPC Uthmanic Script HAFS"/>
          <w:color w:val="000000"/>
          <w:sz w:val="36"/>
          <w:szCs w:val="36"/>
          <w:shd w:val="clear" w:color="auto" w:fill="FFFFFF"/>
          <w:rtl/>
        </w:rPr>
        <w:t xml:space="preserve"> أُنَبِّئُكُم بِشَرّٖ مِّن ذَٰلِكَ مَثُوبَةً عِندَ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مَن لَّعَنَهُ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وَغَضِبَ </w:t>
      </w:r>
      <w:proofErr w:type="spellStart"/>
      <w:r w:rsidRPr="00346C22">
        <w:rPr>
          <w:rFonts w:cs="KFGQPC Uthmanic Script HAFS"/>
          <w:color w:val="000000"/>
          <w:sz w:val="36"/>
          <w:szCs w:val="36"/>
          <w:shd w:val="clear" w:color="auto" w:fill="FFFFFF"/>
          <w:rtl/>
        </w:rPr>
        <w:t>عَلَيۡ</w:t>
      </w:r>
      <w:r w:rsidRPr="00346C22">
        <w:rPr>
          <w:rFonts w:cs="KFGQPC Uthmanic Script HAFS" w:hint="eastAsia"/>
          <w:color w:val="000000"/>
          <w:sz w:val="36"/>
          <w:szCs w:val="36"/>
          <w:shd w:val="clear" w:color="auto" w:fill="FFFFFF"/>
          <w:rtl/>
        </w:rPr>
        <w:t>هِ</w:t>
      </w:r>
      <w:proofErr w:type="spellEnd"/>
      <w:r w:rsidRPr="00346C22">
        <w:rPr>
          <w:rFonts w:cs="KFGQPC Uthmanic Script HAFS"/>
          <w:color w:val="000000"/>
          <w:sz w:val="36"/>
          <w:szCs w:val="36"/>
          <w:shd w:val="clear" w:color="auto" w:fill="FFFFFF"/>
          <w:rtl/>
        </w:rPr>
        <w:t xml:space="preserve"> وَجَعَلَ </w:t>
      </w:r>
      <w:proofErr w:type="spellStart"/>
      <w:r w:rsidRPr="00346C22">
        <w:rPr>
          <w:rFonts w:cs="KFGQPC Uthmanic Script HAFS"/>
          <w:color w:val="000000"/>
          <w:sz w:val="36"/>
          <w:szCs w:val="36"/>
          <w:shd w:val="clear" w:color="auto" w:fill="FFFFFF"/>
          <w:rtl/>
        </w:rPr>
        <w:t>مِنۡهُمُ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لۡقِرَدَةَ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لۡخَنَازِيرَ</w:t>
      </w:r>
      <w:proofErr w:type="spellEnd"/>
      <w:r w:rsidRPr="00346C22">
        <w:rPr>
          <w:rFonts w:cs="KFGQPC Uthmanic Script HAFS"/>
          <w:color w:val="000000"/>
          <w:sz w:val="36"/>
          <w:szCs w:val="36"/>
          <w:shd w:val="clear" w:color="auto" w:fill="FFFFFF"/>
          <w:rtl/>
        </w:rPr>
        <w:t xml:space="preserve"> وَعَبَدَ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لطَّٰغُوتَۚ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أُوْلَٰٓئِكَ</w:t>
      </w:r>
      <w:proofErr w:type="spellEnd"/>
      <w:r w:rsidRPr="00346C22">
        <w:rPr>
          <w:rFonts w:cs="KFGQPC Uthmanic Script HAFS"/>
          <w:color w:val="000000"/>
          <w:sz w:val="36"/>
          <w:szCs w:val="36"/>
          <w:shd w:val="clear" w:color="auto" w:fill="FFFFFF"/>
          <w:rtl/>
        </w:rPr>
        <w:t xml:space="preserve"> شَرّٞ </w:t>
      </w:r>
      <w:proofErr w:type="spellStart"/>
      <w:r w:rsidRPr="00346C22">
        <w:rPr>
          <w:rFonts w:cs="KFGQPC Uthmanic Script HAFS"/>
          <w:color w:val="000000"/>
          <w:sz w:val="36"/>
          <w:szCs w:val="36"/>
          <w:shd w:val="clear" w:color="auto" w:fill="FFFFFF"/>
          <w:rtl/>
        </w:rPr>
        <w:t>مَّكَانٗا</w:t>
      </w:r>
      <w:proofErr w:type="spellEnd"/>
      <w:r w:rsidRPr="00346C22">
        <w:rPr>
          <w:rFonts w:cs="KFGQPC Uthmanic Script HAFS"/>
          <w:color w:val="000000"/>
          <w:sz w:val="36"/>
          <w:szCs w:val="36"/>
          <w:shd w:val="clear" w:color="auto" w:fill="FFFFFF"/>
          <w:rtl/>
        </w:rPr>
        <w:t xml:space="preserve"> وَأَضَلُّ عَن </w:t>
      </w:r>
      <w:proofErr w:type="spellStart"/>
      <w:r w:rsidRPr="00346C22">
        <w:rPr>
          <w:rFonts w:cs="KFGQPC Uthmanic Script HAFS"/>
          <w:color w:val="000000"/>
          <w:sz w:val="36"/>
          <w:szCs w:val="36"/>
          <w:shd w:val="clear" w:color="auto" w:fill="FFFFFF"/>
          <w:rtl/>
        </w:rPr>
        <w:t>سَوَآءِ</w:t>
      </w:r>
      <w:proofErr w:type="spellEnd"/>
      <w:r w:rsidRPr="00346C22">
        <w:rPr>
          <w:rFonts w:cs="KFGQPC Uthmanic Script HAFS"/>
          <w:color w:val="000000"/>
          <w:sz w:val="36"/>
          <w:szCs w:val="36"/>
          <w:shd w:val="clear" w:color="auto" w:fill="FFFFFF"/>
          <w:rtl/>
        </w:rPr>
        <w:t xml:space="preserve">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لسَّبِيلِ</w:t>
      </w:r>
      <w:r w:rsidRPr="00346C22">
        <w:rPr>
          <w:rFonts w:cs="KFGQPC Uthmanic Script HAFS"/>
          <w:color w:val="000000"/>
          <w:sz w:val="36"/>
          <w:szCs w:val="36"/>
          <w:shd w:val="clear" w:color="auto" w:fill="FFFFFF"/>
          <w:rtl/>
        </w:rPr>
        <w:t>٦٠</w:t>
      </w:r>
    </w:p>
    <w:p w14:paraId="11F3D59F" w14:textId="77777777" w:rsidR="00F71305" w:rsidRPr="00401959" w:rsidRDefault="00F71305" w:rsidP="00DB0D10">
      <w:pPr>
        <w:jc w:val="both"/>
        <w:rPr>
          <w:rFonts w:cstheme="minorHAnsi"/>
        </w:rPr>
      </w:pPr>
    </w:p>
    <w:p w14:paraId="5256EE9B" w14:textId="7F93B731" w:rsidR="00567E57" w:rsidRPr="000324AF" w:rsidRDefault="00567E57" w:rsidP="00DB0D10">
      <w:pPr>
        <w:jc w:val="both"/>
        <w:rPr>
          <w:rFonts w:cstheme="minorHAnsi"/>
          <w:b/>
          <w:bCs/>
          <w:i/>
          <w:iCs/>
          <w:sz w:val="20"/>
          <w:szCs w:val="20"/>
        </w:rPr>
      </w:pPr>
      <w:r w:rsidRPr="000324AF">
        <w:rPr>
          <w:rFonts w:cstheme="minorHAnsi"/>
          <w:b/>
          <w:bCs/>
          <w:i/>
          <w:iCs/>
          <w:sz w:val="20"/>
          <w:szCs w:val="20"/>
        </w:rPr>
        <w:t xml:space="preserve">60- Dis : « Puis-je vous informer de ce qu’il y a de pire, en fait de rétribution auprès d’Allah ? Celui qu’Allah a maudit, celui qui a encouru Sa colère, et ceux dont Il a fait des singes, des porcs, et de même, celui qui a adoré le </w:t>
      </w:r>
      <w:proofErr w:type="spellStart"/>
      <w:r w:rsidR="00B91410">
        <w:rPr>
          <w:rFonts w:cstheme="minorHAnsi"/>
          <w:b/>
          <w:bCs/>
          <w:i/>
          <w:iCs/>
          <w:sz w:val="20"/>
          <w:szCs w:val="20"/>
        </w:rPr>
        <w:t>Taaghoute</w:t>
      </w:r>
      <w:proofErr w:type="spellEnd"/>
      <w:r w:rsidRPr="000324AF">
        <w:rPr>
          <w:rFonts w:cstheme="minorHAnsi"/>
          <w:b/>
          <w:bCs/>
          <w:i/>
          <w:iCs/>
          <w:sz w:val="20"/>
          <w:szCs w:val="20"/>
        </w:rPr>
        <w:t>, ceux-là ont la pire des places et sont les plus égarés du chemin droit ».</w:t>
      </w:r>
    </w:p>
    <w:p w14:paraId="6C0C92D6" w14:textId="77777777" w:rsidR="00567E57" w:rsidRPr="00401959" w:rsidRDefault="00567E57" w:rsidP="00DB0D10">
      <w:pPr>
        <w:jc w:val="both"/>
        <w:rPr>
          <w:rFonts w:cstheme="minorHAnsi"/>
        </w:rPr>
      </w:pPr>
    </w:p>
    <w:p w14:paraId="396A167A" w14:textId="1DDC7F9A" w:rsidR="00567E57" w:rsidRPr="00480441" w:rsidRDefault="00567E57" w:rsidP="00DB0D10">
      <w:pPr>
        <w:jc w:val="both"/>
        <w:rPr>
          <w:rFonts w:cstheme="minorHAnsi"/>
        </w:rPr>
      </w:pPr>
      <w:r w:rsidRPr="00480441">
        <w:rPr>
          <w:rFonts w:cstheme="minorHAnsi"/>
        </w:rPr>
        <w:t xml:space="preserve">1- Dans le verset susmentionné, l'idolâtrie des Gens du Livre est évoquée. Cette référence peut être interprétée de deux manières : soit elle désigne le culte des enfants d'Israël envers des idoles, soit elle fait allusion à leur soumission aveugle à leurs dirigeants égarés. Le terme </w:t>
      </w:r>
      <w:r>
        <w:rPr>
          <w:rFonts w:cstheme="minorHAnsi"/>
        </w:rPr>
        <w:t>« </w:t>
      </w:r>
      <w:proofErr w:type="spellStart"/>
      <w:r w:rsidRPr="00480441">
        <w:rPr>
          <w:rFonts w:cstheme="minorHAnsi"/>
        </w:rPr>
        <w:t>taaghoute</w:t>
      </w:r>
      <w:proofErr w:type="spellEnd"/>
      <w:r>
        <w:rPr>
          <w:rFonts w:cstheme="minorHAnsi"/>
        </w:rPr>
        <w:t> »</w:t>
      </w:r>
      <w:r w:rsidRPr="00480441">
        <w:rPr>
          <w:rFonts w:cstheme="minorHAnsi"/>
        </w:rPr>
        <w:t>, déjà expliqué au verset 256 de la sourate al-</w:t>
      </w:r>
      <w:proofErr w:type="spellStart"/>
      <w:r w:rsidRPr="00480441">
        <w:rPr>
          <w:rFonts w:cstheme="minorHAnsi"/>
        </w:rPr>
        <w:t>Baqarah</w:t>
      </w:r>
      <w:proofErr w:type="spellEnd"/>
      <w:r w:rsidRPr="00480441">
        <w:rPr>
          <w:rFonts w:cstheme="minorHAnsi"/>
        </w:rPr>
        <w:t xml:space="preserve"> et au verset 51 de la sourate an-Nisa', représente Satan ou toute divinité vénérée en dehors de Dieu. Cette idolâtrie constitue une déviation majeure par rapport à la voie monothéiste prônée par les </w:t>
      </w:r>
      <w:r w:rsidR="003E6B74">
        <w:rPr>
          <w:rFonts w:cstheme="minorHAnsi"/>
        </w:rPr>
        <w:t>P</w:t>
      </w:r>
      <w:r w:rsidRPr="00480441">
        <w:rPr>
          <w:rFonts w:cstheme="minorHAnsi"/>
        </w:rPr>
        <w:t>rophètes</w:t>
      </w:r>
      <w:r w:rsidR="003E6B74">
        <w:rPr>
          <w:rFonts w:cstheme="minorHAnsi"/>
        </w:rPr>
        <w:t xml:space="preserve"> (a)</w:t>
      </w:r>
      <w:r w:rsidRPr="00480441">
        <w:rPr>
          <w:rFonts w:cstheme="minorHAnsi"/>
        </w:rPr>
        <w:t>.</w:t>
      </w:r>
    </w:p>
    <w:p w14:paraId="35ED0E2D" w14:textId="375A6D56" w:rsidR="00567E57" w:rsidRPr="00480441" w:rsidRDefault="00567E57" w:rsidP="00DB0D10">
      <w:pPr>
        <w:jc w:val="both"/>
        <w:rPr>
          <w:rFonts w:cstheme="minorHAnsi"/>
        </w:rPr>
      </w:pPr>
      <w:r w:rsidRPr="00480441">
        <w:rPr>
          <w:rFonts w:cstheme="minorHAnsi"/>
        </w:rPr>
        <w:t>2-</w:t>
      </w:r>
      <w:r w:rsidR="00B91410">
        <w:rPr>
          <w:rFonts w:cstheme="minorHAnsi"/>
        </w:rPr>
        <w:t> </w:t>
      </w:r>
      <w:r w:rsidRPr="00480441">
        <w:rPr>
          <w:rFonts w:cstheme="minorHAnsi"/>
        </w:rPr>
        <w:t>La question de la métamorphose de certains enfants d'Israël en singes et en cochons soulève un débat quant à la nature de cette transformation. S'agit-il d'une modification physique réelle ou d'une métaphore décrivant une dégradation intellectuelle, morale et spirituelle ? Le verset 65 de la sourate al-</w:t>
      </w:r>
      <w:proofErr w:type="spellStart"/>
      <w:r w:rsidRPr="00480441">
        <w:rPr>
          <w:rFonts w:cstheme="minorHAnsi"/>
        </w:rPr>
        <w:t>Baqarah</w:t>
      </w:r>
      <w:proofErr w:type="spellEnd"/>
      <w:r w:rsidRPr="00480441">
        <w:rPr>
          <w:rFonts w:cstheme="minorHAnsi"/>
        </w:rPr>
        <w:t xml:space="preserve"> fournit des éléments de réponse à ce sujet. </w:t>
      </w:r>
      <w:r w:rsidRPr="006F2A28">
        <w:rPr>
          <w:rFonts w:cstheme="minorHAnsi"/>
        </w:rPr>
        <w:t>De plus, le verset 163 de la sourate al-Araf apportera également des éclaircissements supplémentaires sur cette thématique.</w:t>
      </w:r>
      <w:r w:rsidRPr="00480441">
        <w:rPr>
          <w:rFonts w:cstheme="minorHAnsi"/>
        </w:rPr>
        <w:t xml:space="preserve"> </w:t>
      </w:r>
    </w:p>
    <w:p w14:paraId="6245B59A" w14:textId="77777777" w:rsidR="00567E57" w:rsidRPr="00401959" w:rsidRDefault="00567E57" w:rsidP="00DB0D10">
      <w:pPr>
        <w:jc w:val="both"/>
        <w:rPr>
          <w:rFonts w:cstheme="minorHAnsi"/>
        </w:rPr>
      </w:pPr>
      <w:r w:rsidRPr="00480441">
        <w:rPr>
          <w:rFonts w:cstheme="minorHAnsi"/>
        </w:rPr>
        <w:t xml:space="preserve">3- Dieu Tout-Puissant condamne fermement les critiques et les moqueries dirigées contre la religion. En effet, le fondement même de la raillerie réside dans l'orgueil et la vanité. En rappelant les antécédents peu reluisants de ceux qui se moquent, le Coran vise à éradiquer cette illusion de </w:t>
      </w:r>
      <w:r w:rsidRPr="00480441">
        <w:rPr>
          <w:rFonts w:cstheme="minorHAnsi"/>
        </w:rPr>
        <w:lastRenderedPageBreak/>
        <w:t>supériorité. Cette mise en perspective permet de souligner l'importance de l'humilité et du respect envers les croyances d'autrui, tout en invitant chacun à une introspection sincère. La foi authentique ne saurait tolérer la dérision et l'arrogance, car ces attitudes sont incompatibles avec les valeurs de bienveillance et de</w:t>
      </w:r>
      <w:r>
        <w:rPr>
          <w:rFonts w:cstheme="minorHAnsi"/>
        </w:rPr>
        <w:t xml:space="preserve"> fraternité prônées par l'islam</w:t>
      </w:r>
      <w:r w:rsidRPr="00401959">
        <w:rPr>
          <w:rFonts w:cstheme="minorHAnsi"/>
        </w:rPr>
        <w:t>.</w:t>
      </w:r>
      <w:r w:rsidRPr="00401959">
        <w:rPr>
          <w:rStyle w:val="Appelnotedebasdep"/>
          <w:rFonts w:cstheme="minorHAnsi"/>
        </w:rPr>
        <w:footnoteReference w:id="139"/>
      </w:r>
    </w:p>
    <w:p w14:paraId="2754CC4F" w14:textId="77777777" w:rsidR="00567E57" w:rsidRDefault="00567E57" w:rsidP="00DB0D10">
      <w:pPr>
        <w:jc w:val="both"/>
        <w:rPr>
          <w:rFonts w:cstheme="minorHAnsi"/>
          <w:b/>
          <w:bCs/>
          <w:i/>
          <w:iCs/>
          <w:sz w:val="20"/>
          <w:szCs w:val="20"/>
        </w:rPr>
      </w:pPr>
    </w:p>
    <w:p w14:paraId="098D560A" w14:textId="77777777" w:rsidR="00691B58" w:rsidRDefault="00691B58" w:rsidP="00DB0D10">
      <w:pPr>
        <w:jc w:val="both"/>
        <w:rPr>
          <w:rFonts w:cstheme="minorHAnsi"/>
          <w:b/>
          <w:bCs/>
          <w:i/>
          <w:iCs/>
          <w:sz w:val="20"/>
          <w:szCs w:val="20"/>
        </w:rPr>
      </w:pPr>
    </w:p>
    <w:p w14:paraId="0EF13D73" w14:textId="77777777" w:rsidR="00691B58" w:rsidRDefault="00691B58" w:rsidP="00DB0D10">
      <w:pPr>
        <w:jc w:val="both"/>
        <w:rPr>
          <w:rFonts w:cstheme="minorHAnsi"/>
          <w:b/>
          <w:bCs/>
          <w:i/>
          <w:iCs/>
          <w:sz w:val="20"/>
          <w:szCs w:val="20"/>
        </w:rPr>
      </w:pPr>
    </w:p>
    <w:p w14:paraId="3E2A4F90" w14:textId="25D219D3" w:rsidR="00691B58" w:rsidRDefault="000723E9" w:rsidP="00691B58">
      <w:pPr>
        <w:jc w:val="right"/>
        <w:rPr>
          <w:rFonts w:cstheme="minorHAnsi"/>
          <w:b/>
          <w:bCs/>
          <w:i/>
          <w:iCs/>
          <w:sz w:val="20"/>
          <w:szCs w:val="20"/>
        </w:rPr>
      </w:pPr>
      <w:r w:rsidRPr="00346C22">
        <w:rPr>
          <w:rFonts w:cs="KFGQPC Uthmanic Script HAFS"/>
          <w:color w:val="000000"/>
          <w:sz w:val="36"/>
          <w:szCs w:val="36"/>
          <w:shd w:val="clear" w:color="auto" w:fill="FFFFFF"/>
          <w:rtl/>
        </w:rPr>
        <w:t xml:space="preserve">وَإِذَا </w:t>
      </w:r>
      <w:proofErr w:type="spellStart"/>
      <w:r w:rsidRPr="00346C22">
        <w:rPr>
          <w:rFonts w:cs="KFGQPC Uthmanic Script HAFS"/>
          <w:color w:val="000000"/>
          <w:sz w:val="36"/>
          <w:szCs w:val="36"/>
          <w:shd w:val="clear" w:color="auto" w:fill="FFFFFF"/>
          <w:rtl/>
        </w:rPr>
        <w:t>جَآءُوكُمۡ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قَالُوٓاْ</w:t>
      </w:r>
      <w:proofErr w:type="spellEnd"/>
      <w:r w:rsidRPr="00346C22">
        <w:rPr>
          <w:rFonts w:cs="KFGQPC Uthmanic Script HAFS"/>
          <w:color w:val="000000"/>
          <w:sz w:val="36"/>
          <w:szCs w:val="36"/>
          <w:shd w:val="clear" w:color="auto" w:fill="FFFFFF"/>
          <w:rtl/>
        </w:rPr>
        <w:t xml:space="preserve"> ءَامَنَّا وَقَد دَّخَلُواْ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لۡكُفۡرِ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قَدۡ</w:t>
      </w:r>
      <w:proofErr w:type="spellEnd"/>
      <w:r w:rsidRPr="00346C22">
        <w:rPr>
          <w:rFonts w:cs="KFGQPC Uthmanic Script HAFS"/>
          <w:color w:val="000000"/>
          <w:sz w:val="36"/>
          <w:szCs w:val="36"/>
          <w:shd w:val="clear" w:color="auto" w:fill="FFFFFF"/>
          <w:rtl/>
        </w:rPr>
        <w:t xml:space="preserve"> خَرَجُواْ </w:t>
      </w:r>
      <w:proofErr w:type="spellStart"/>
      <w:r w:rsidRPr="00346C22">
        <w:rPr>
          <w:rFonts w:cs="KFGQPC Uthmanic Script HAFS"/>
          <w:color w:val="000000"/>
          <w:sz w:val="36"/>
          <w:szCs w:val="36"/>
          <w:shd w:val="clear" w:color="auto" w:fill="FFFFFF"/>
          <w:rtl/>
        </w:rPr>
        <w:t>بِهِ</w:t>
      </w:r>
      <w:r w:rsidRPr="00346C22">
        <w:rPr>
          <w:rFonts w:cs="KFGQPC Uthmanic Script HAFS" w:hint="cs"/>
          <w:color w:val="000000"/>
          <w:sz w:val="36"/>
          <w:szCs w:val="36"/>
          <w:shd w:val="clear" w:color="auto" w:fill="FFFFFF"/>
          <w:rtl/>
        </w:rPr>
        <w:t>ۦۚ</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أَعۡلَمُ</w:t>
      </w:r>
      <w:proofErr w:type="spellEnd"/>
      <w:r w:rsidRPr="00346C22">
        <w:rPr>
          <w:rFonts w:cs="KFGQPC Uthmanic Script HAFS"/>
          <w:color w:val="000000"/>
          <w:sz w:val="36"/>
          <w:szCs w:val="36"/>
          <w:shd w:val="clear" w:color="auto" w:fill="FFFFFF"/>
          <w:rtl/>
        </w:rPr>
        <w:t xml:space="preserve"> بِ</w:t>
      </w:r>
      <w:r w:rsidRPr="00346C22">
        <w:rPr>
          <w:rFonts w:cs="KFGQPC Uthmanic Script HAFS" w:hint="eastAsia"/>
          <w:color w:val="000000"/>
          <w:sz w:val="36"/>
          <w:szCs w:val="36"/>
          <w:shd w:val="clear" w:color="auto" w:fill="FFFFFF"/>
          <w:rtl/>
        </w:rPr>
        <w:t>مَا</w:t>
      </w:r>
      <w:r w:rsidRPr="00346C22">
        <w:rPr>
          <w:rFonts w:cs="KFGQPC Uthmanic Script HAFS"/>
          <w:color w:val="000000"/>
          <w:sz w:val="36"/>
          <w:szCs w:val="36"/>
          <w:shd w:val="clear" w:color="auto" w:fill="FFFFFF"/>
          <w:rtl/>
        </w:rPr>
        <w:t xml:space="preserve"> كَانُواْ يَكۡتُمُونَ٦١</w:t>
      </w:r>
    </w:p>
    <w:p w14:paraId="0EAA6FE5" w14:textId="77777777" w:rsidR="00691B58" w:rsidRDefault="00691B58" w:rsidP="00DB0D10">
      <w:pPr>
        <w:jc w:val="both"/>
        <w:rPr>
          <w:rFonts w:cstheme="minorHAnsi"/>
          <w:b/>
          <w:bCs/>
          <w:i/>
          <w:iCs/>
          <w:sz w:val="20"/>
          <w:szCs w:val="20"/>
        </w:rPr>
      </w:pPr>
    </w:p>
    <w:p w14:paraId="7B2EB3BC"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61- Lorsqu’ils viennent chez vous, ils disent : « Nous croyons. » Alors qu’ils sont entrés avec la mécréance et qu’ils sont sortis avec. Et Allah sait parfaitement ce qu’ils cachent.</w:t>
      </w:r>
    </w:p>
    <w:p w14:paraId="49B2269C" w14:textId="77777777" w:rsidR="00567E57" w:rsidRPr="00401959" w:rsidRDefault="00567E57" w:rsidP="00DB0D10">
      <w:pPr>
        <w:jc w:val="both"/>
        <w:rPr>
          <w:rFonts w:cstheme="minorHAnsi"/>
        </w:rPr>
      </w:pPr>
    </w:p>
    <w:p w14:paraId="52801D7D" w14:textId="77777777" w:rsidR="00567E57" w:rsidRDefault="00567E57" w:rsidP="00DB0D10">
      <w:pPr>
        <w:jc w:val="both"/>
        <w:rPr>
          <w:rFonts w:cstheme="minorHAnsi"/>
        </w:rPr>
      </w:pPr>
      <w:r w:rsidRPr="00BA0492">
        <w:rPr>
          <w:rFonts w:cstheme="minorHAnsi"/>
        </w:rPr>
        <w:t>La foi des hypocrites est éphémère et superficielle. Leur adhésion à l'Islam n'est qu'une façade qui ne résiste pas à l'épreuve du temps et des circonstances. Les arguments rationnels, la logique implacable, les miracles éclatants et les versets divins ne parviennent pas à toucher leur cœur ni à transformer durablement leur âme. Malgré une apparente conversion, ils finissent invariablement par retourner à leur état initial d'incrédulité et de négation. Ainsi, il serait illusoire et imprudent de compter sur la foi des hypocrites. Leur inconstance et leur manque de sincérité les rendent peu fiables et sujets à une rechute i</w:t>
      </w:r>
      <w:r>
        <w:rPr>
          <w:rFonts w:cstheme="minorHAnsi"/>
        </w:rPr>
        <w:t>névitable dans l'incroyance</w:t>
      </w:r>
      <w:r w:rsidRPr="00401959">
        <w:rPr>
          <w:rFonts w:cstheme="minorHAnsi"/>
        </w:rPr>
        <w:t>.</w:t>
      </w:r>
      <w:r w:rsidRPr="00401959">
        <w:rPr>
          <w:rStyle w:val="Appelnotedebasdep"/>
          <w:rFonts w:cstheme="minorHAnsi"/>
        </w:rPr>
        <w:footnoteReference w:id="140"/>
      </w:r>
    </w:p>
    <w:p w14:paraId="17F8370E" w14:textId="77777777" w:rsidR="00716D0F" w:rsidRDefault="00716D0F" w:rsidP="00DB0D10">
      <w:pPr>
        <w:jc w:val="both"/>
        <w:rPr>
          <w:rFonts w:cstheme="minorHAnsi"/>
        </w:rPr>
      </w:pPr>
    </w:p>
    <w:p w14:paraId="2864C41E" w14:textId="77777777" w:rsidR="00567E57" w:rsidRDefault="00567E57" w:rsidP="00DB0D10">
      <w:pPr>
        <w:jc w:val="both"/>
        <w:rPr>
          <w:rFonts w:cstheme="minorHAnsi"/>
        </w:rPr>
      </w:pPr>
    </w:p>
    <w:p w14:paraId="335F1300" w14:textId="77777777" w:rsidR="000723E9" w:rsidRDefault="000723E9" w:rsidP="00DB0D10">
      <w:pPr>
        <w:jc w:val="both"/>
        <w:rPr>
          <w:rFonts w:cstheme="minorHAnsi"/>
        </w:rPr>
      </w:pPr>
    </w:p>
    <w:p w14:paraId="0B7E40FD" w14:textId="5D4025C2" w:rsidR="000723E9" w:rsidRDefault="000723E9" w:rsidP="000723E9">
      <w:pPr>
        <w:jc w:val="right"/>
        <w:rPr>
          <w:rFonts w:cstheme="minorHAnsi"/>
        </w:rPr>
      </w:pPr>
      <w:r w:rsidRPr="00346C22">
        <w:rPr>
          <w:rFonts w:cs="KFGQPC Uthmanic Script HAFS"/>
          <w:color w:val="000000"/>
          <w:sz w:val="36"/>
          <w:szCs w:val="36"/>
          <w:shd w:val="clear" w:color="auto" w:fill="FFFFFF"/>
          <w:rtl/>
        </w:rPr>
        <w:t xml:space="preserve">وَتَرَىٰ </w:t>
      </w:r>
      <w:proofErr w:type="spellStart"/>
      <w:r w:rsidRPr="00346C22">
        <w:rPr>
          <w:rFonts w:cs="KFGQPC Uthmanic Script HAFS"/>
          <w:color w:val="000000"/>
          <w:sz w:val="36"/>
          <w:szCs w:val="36"/>
          <w:shd w:val="clear" w:color="auto" w:fill="FFFFFF"/>
          <w:rtl/>
        </w:rPr>
        <w:t>كَثِيرٗا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مِّنۡهُمۡ</w:t>
      </w:r>
      <w:proofErr w:type="spellEnd"/>
      <w:r w:rsidRPr="00346C22">
        <w:rPr>
          <w:rFonts w:cs="KFGQPC Uthmanic Script HAFS"/>
          <w:color w:val="000000"/>
          <w:sz w:val="36"/>
          <w:szCs w:val="36"/>
          <w:shd w:val="clear" w:color="auto" w:fill="FFFFFF"/>
          <w:rtl/>
        </w:rPr>
        <w:t xml:space="preserve"> يُسَٰرِعُونَ فِي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لۡإِثۡمِ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لۡعُدۡوَٰنِ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وَأَكۡلِهِمُ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لسُّحۡتَۚ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لَبِئۡسَ</w:t>
      </w:r>
      <w:proofErr w:type="spellEnd"/>
      <w:r w:rsidRPr="00346C22">
        <w:rPr>
          <w:rFonts w:cs="KFGQPC Uthmanic Script HAFS"/>
          <w:color w:val="000000"/>
          <w:sz w:val="36"/>
          <w:szCs w:val="36"/>
          <w:shd w:val="clear" w:color="auto" w:fill="FFFFFF"/>
          <w:rtl/>
        </w:rPr>
        <w:t xml:space="preserve"> مَا كَانُواْ يَعۡمَلُونَ٦٢</w:t>
      </w:r>
    </w:p>
    <w:p w14:paraId="3CC476EF" w14:textId="77777777" w:rsidR="00F71305" w:rsidRDefault="00F71305" w:rsidP="00DB0D10">
      <w:pPr>
        <w:jc w:val="both"/>
        <w:rPr>
          <w:rFonts w:cstheme="minorHAnsi"/>
        </w:rPr>
      </w:pPr>
    </w:p>
    <w:p w14:paraId="581385F7" w14:textId="77777777" w:rsidR="00567E57" w:rsidRPr="00984082" w:rsidRDefault="00567E57" w:rsidP="00DB0D10">
      <w:pPr>
        <w:jc w:val="both"/>
        <w:rPr>
          <w:rFonts w:cstheme="minorHAnsi"/>
          <w:b/>
          <w:bCs/>
          <w:i/>
          <w:iCs/>
          <w:sz w:val="20"/>
          <w:szCs w:val="20"/>
        </w:rPr>
      </w:pPr>
      <w:r w:rsidRPr="000324AF">
        <w:rPr>
          <w:rFonts w:cstheme="minorHAnsi"/>
          <w:b/>
          <w:bCs/>
          <w:i/>
          <w:iCs/>
          <w:sz w:val="20"/>
          <w:szCs w:val="20"/>
        </w:rPr>
        <w:t>62- Et tu verras beaucoup d’entre eux se précipiter vers le péché et l’iniquité, et manger des gains illicites. Comme est donc mauvais ce qu’ils œuvrent !</w:t>
      </w:r>
    </w:p>
    <w:p w14:paraId="00073817" w14:textId="77777777" w:rsidR="00567E57" w:rsidRPr="00401959" w:rsidRDefault="00567E57" w:rsidP="00DB0D10">
      <w:pPr>
        <w:jc w:val="both"/>
        <w:rPr>
          <w:rFonts w:cstheme="minorHAnsi"/>
        </w:rPr>
      </w:pPr>
    </w:p>
    <w:p w14:paraId="2FFF784A" w14:textId="50DC1635" w:rsidR="00567E57" w:rsidRPr="00E763D5" w:rsidRDefault="00567E57" w:rsidP="00DB0D10">
      <w:pPr>
        <w:jc w:val="both"/>
        <w:rPr>
          <w:rFonts w:cstheme="minorHAnsi"/>
        </w:rPr>
      </w:pPr>
      <w:r w:rsidRPr="00E763D5">
        <w:rPr>
          <w:rFonts w:cstheme="minorHAnsi"/>
        </w:rPr>
        <w:t>1-</w:t>
      </w:r>
      <w:r w:rsidR="00B91410">
        <w:rPr>
          <w:rFonts w:cstheme="minorHAnsi"/>
        </w:rPr>
        <w:t> </w:t>
      </w:r>
      <w:r w:rsidRPr="00E763D5">
        <w:rPr>
          <w:rFonts w:cstheme="minorHAnsi"/>
        </w:rPr>
        <w:t xml:space="preserve">L'un des signes distinctifs des hypocrites et des mécréants est leur propension à s'engager sans retenue dans le péché, l'oppression et la consommation de nourritures illicites. Dépourvus de honte et de pudeur, ils affichent ouvertement leur attachement au mal et persistent dans cette voie avec une </w:t>
      </w:r>
      <w:r w:rsidRPr="00E763D5">
        <w:rPr>
          <w:rFonts w:cstheme="minorHAnsi"/>
        </w:rPr>
        <w:lastRenderedPageBreak/>
        <w:t>fierté déconcertante. Cette attitude révèle que la transgression des limites divines est devenue pour eux une habitude ancrée, un mode de vie délibéré, et non un écart accidentel ou passager.</w:t>
      </w:r>
    </w:p>
    <w:p w14:paraId="76B66F9F" w14:textId="694D2097" w:rsidR="00567E57" w:rsidRDefault="00567E57" w:rsidP="00DB0D10">
      <w:pPr>
        <w:jc w:val="both"/>
        <w:rPr>
          <w:rFonts w:cstheme="minorHAnsi"/>
        </w:rPr>
      </w:pPr>
      <w:r w:rsidRPr="00E763D5">
        <w:rPr>
          <w:rFonts w:cstheme="minorHAnsi"/>
        </w:rPr>
        <w:t>2-</w:t>
      </w:r>
      <w:r w:rsidR="00B91410">
        <w:rPr>
          <w:rFonts w:cstheme="minorHAnsi"/>
        </w:rPr>
        <w:t> </w:t>
      </w:r>
      <w:r w:rsidRPr="00E763D5">
        <w:rPr>
          <w:rFonts w:cstheme="minorHAnsi"/>
        </w:rPr>
        <w:t>Dans une société marquée par l'hypocrisie et l'incroyance, l'image dominante est celle d'une corruption généralisée et d'une prolifération du péché. Les valeurs morales et spirituelles sont marginalisées, tandis que les vices et les transgressions sont érigés en normes. Cette situation alarmante contraste fortement avec l'idéal d'une communauté de croyants sincères et vertueux. Ainsi, la société islamique idéale est celle où les valeurs de l'Islam sont vécues et incarnées au quotidien, où la foi se traduit par des actes concrets de bonté. C'est une communauté où règnent l'entraide, la solidarité, la compassion et le respect mutuel, où chacun s'efforce de se rapprocher de Dieu en acco</w:t>
      </w:r>
      <w:r>
        <w:rPr>
          <w:rFonts w:cstheme="minorHAnsi"/>
        </w:rPr>
        <w:t>mplissant les meilleures œuvres</w:t>
      </w:r>
      <w:r w:rsidRPr="00401959">
        <w:rPr>
          <w:rFonts w:cstheme="minorHAnsi"/>
        </w:rPr>
        <w:t>.</w:t>
      </w:r>
      <w:r w:rsidRPr="00401959">
        <w:rPr>
          <w:rStyle w:val="Appelnotedebasdep"/>
          <w:rFonts w:cstheme="minorHAnsi"/>
        </w:rPr>
        <w:footnoteReference w:id="141"/>
      </w:r>
    </w:p>
    <w:p w14:paraId="4FE50BD7" w14:textId="77777777" w:rsidR="00716D0F" w:rsidRDefault="00716D0F" w:rsidP="00DB0D10">
      <w:pPr>
        <w:jc w:val="both"/>
        <w:rPr>
          <w:rFonts w:cstheme="minorHAnsi"/>
        </w:rPr>
      </w:pPr>
    </w:p>
    <w:p w14:paraId="2104124C" w14:textId="77777777" w:rsidR="00EB5BC0" w:rsidRPr="00401959" w:rsidRDefault="00EB5BC0" w:rsidP="00DB0D10">
      <w:pPr>
        <w:jc w:val="both"/>
        <w:rPr>
          <w:rFonts w:cstheme="minorHAnsi"/>
        </w:rPr>
      </w:pPr>
    </w:p>
    <w:p w14:paraId="343EA342" w14:textId="77777777" w:rsidR="00567E57" w:rsidRDefault="00567E57" w:rsidP="00DB0D10">
      <w:pPr>
        <w:jc w:val="both"/>
        <w:rPr>
          <w:rFonts w:cstheme="minorHAnsi"/>
        </w:rPr>
      </w:pPr>
    </w:p>
    <w:p w14:paraId="1AFAEBB8" w14:textId="7D3B4D27" w:rsidR="000723E9" w:rsidRDefault="000723E9" w:rsidP="000723E9">
      <w:pPr>
        <w:jc w:val="right"/>
        <w:rPr>
          <w:rFonts w:cstheme="minorHAnsi"/>
        </w:rPr>
      </w:pPr>
      <w:proofErr w:type="spellStart"/>
      <w:r w:rsidRPr="00346C22">
        <w:rPr>
          <w:rFonts w:cs="KFGQPC Uthmanic Script HAFS"/>
          <w:color w:val="000000"/>
          <w:sz w:val="36"/>
          <w:szCs w:val="36"/>
          <w:shd w:val="clear" w:color="auto" w:fill="FFFFFF"/>
          <w:rtl/>
        </w:rPr>
        <w:t>لَوۡلَا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يَنۡهَىٰهُمُ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لرَّبَّٰنِيُّونَ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لۡأَحۡبَارُ</w:t>
      </w:r>
      <w:proofErr w:type="spellEnd"/>
      <w:r w:rsidRPr="00346C22">
        <w:rPr>
          <w:rFonts w:cs="KFGQPC Uthmanic Script HAFS"/>
          <w:color w:val="000000"/>
          <w:sz w:val="36"/>
          <w:szCs w:val="36"/>
          <w:shd w:val="clear" w:color="auto" w:fill="FFFFFF"/>
          <w:rtl/>
        </w:rPr>
        <w:t xml:space="preserve"> عَن </w:t>
      </w:r>
      <w:proofErr w:type="spellStart"/>
      <w:r w:rsidRPr="00346C22">
        <w:rPr>
          <w:rFonts w:cs="KFGQPC Uthmanic Script HAFS"/>
          <w:color w:val="000000"/>
          <w:sz w:val="36"/>
          <w:szCs w:val="36"/>
          <w:shd w:val="clear" w:color="auto" w:fill="FFFFFF"/>
          <w:rtl/>
        </w:rPr>
        <w:t>قَوۡلِهِمُ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لۡإِثۡمَ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وَأَكۡلِهِمُ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لسُّح</w:t>
      </w:r>
      <w:r w:rsidRPr="00346C22">
        <w:rPr>
          <w:rFonts w:cs="KFGQPC Uthmanic Script HAFS"/>
          <w:color w:val="000000"/>
          <w:sz w:val="36"/>
          <w:szCs w:val="36"/>
          <w:shd w:val="clear" w:color="auto" w:fill="FFFFFF"/>
          <w:rtl/>
        </w:rPr>
        <w:t>ۡتَۚ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لَبِئۡسَ</w:t>
      </w:r>
      <w:proofErr w:type="spellEnd"/>
      <w:r w:rsidRPr="00346C22">
        <w:rPr>
          <w:rFonts w:cs="KFGQPC Uthmanic Script HAFS"/>
          <w:color w:val="000000"/>
          <w:sz w:val="36"/>
          <w:szCs w:val="36"/>
          <w:shd w:val="clear" w:color="auto" w:fill="FFFFFF"/>
          <w:rtl/>
        </w:rPr>
        <w:t xml:space="preserve"> مَا كَانُواْ يَصۡنَعُونَ٦٣</w:t>
      </w:r>
    </w:p>
    <w:p w14:paraId="3B65B57F" w14:textId="77777777" w:rsidR="000723E9" w:rsidRPr="00401959" w:rsidRDefault="000723E9" w:rsidP="00DB0D10">
      <w:pPr>
        <w:jc w:val="both"/>
        <w:rPr>
          <w:rFonts w:cstheme="minorHAnsi"/>
        </w:rPr>
      </w:pPr>
    </w:p>
    <w:p w14:paraId="6209F6E9"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63- Pourquoi les rabbins et les docteurs (de la Loi religieuse) ne les empêchent-ils pas de tenir des propos mensongers et de manger des gains illicites ? Que leurs actions sont donc mauvaises !</w:t>
      </w:r>
    </w:p>
    <w:p w14:paraId="335243FA" w14:textId="77777777" w:rsidR="00567E57" w:rsidRPr="00401959" w:rsidRDefault="00567E57" w:rsidP="00DB0D10">
      <w:pPr>
        <w:jc w:val="both"/>
        <w:rPr>
          <w:rFonts w:cstheme="minorHAnsi"/>
        </w:rPr>
      </w:pPr>
    </w:p>
    <w:p w14:paraId="7606A6E8" w14:textId="3AEA3E1A" w:rsidR="00567E57" w:rsidRPr="00E138F1" w:rsidRDefault="00567E57" w:rsidP="00DB0D10">
      <w:pPr>
        <w:jc w:val="both"/>
        <w:rPr>
          <w:rFonts w:cstheme="minorHAnsi"/>
        </w:rPr>
      </w:pPr>
      <w:r w:rsidRPr="00E138F1">
        <w:rPr>
          <w:rFonts w:cstheme="minorHAnsi"/>
        </w:rPr>
        <w:t>1-</w:t>
      </w:r>
      <w:r w:rsidR="00B91410">
        <w:rPr>
          <w:rFonts w:cstheme="minorHAnsi"/>
        </w:rPr>
        <w:t> </w:t>
      </w:r>
      <w:r w:rsidRPr="00E138F1">
        <w:rPr>
          <w:rFonts w:cstheme="minorHAnsi"/>
        </w:rPr>
        <w:t xml:space="preserve">Les savants ont le devoir impérieux d'empêcher les gens de prononcer des paroles pécheresses et de s'adonner à des actions répréhensibles. Pour réformer une société en profondeur, il est essentiel de s'attaquer en premier lieu aux pensées et aux croyances erronées qui l'habitent. En effet, tant que l'interprétation authentique du Coran n'aura pas imprégné l'esprit et le cœur du peuple, il sera vain d'espérer un changement durable dans leurs actions. Les savants doivent donc œuvrer sans relâche pour diffuser la compréhension véritable des enseignements coraniques, afin de transformer les mentalités et d'insuffler un élan révolutionnaire porteur de réforme. </w:t>
      </w:r>
    </w:p>
    <w:p w14:paraId="783E115B" w14:textId="77777777" w:rsidR="00567E57" w:rsidRPr="00E138F1" w:rsidRDefault="00567E57" w:rsidP="00DB0D10">
      <w:pPr>
        <w:jc w:val="both"/>
        <w:rPr>
          <w:rFonts w:cstheme="minorHAnsi"/>
        </w:rPr>
      </w:pPr>
      <w:r w:rsidRPr="00E138F1">
        <w:rPr>
          <w:rFonts w:cstheme="minorHAnsi"/>
        </w:rPr>
        <w:t xml:space="preserve">2- Selon un récit rapporté par Ibn Abbass, éminent disciple de l'Imam Ali (a), ce verset constitue l'une des réprimandes les plus sévères adressées aux savants qui font preuve de négligence et de silence face aux maux qui gangrènent la société. Cette mise en garde divine souligne la responsabilité écrasante qui incombe aux détenteurs du savoir, appelés à être des guides et des phares pour leur communauté. Le silence des savants face à l'injustice et à la corruption est une trahison de leur mission sacrée. Ils ne peuvent se dérober à leur devoir d'exhortation au bien et de dénonciation du mal, sous peine de se rendre complices des égarements qu'ils observent passivement. </w:t>
      </w:r>
    </w:p>
    <w:p w14:paraId="002CD2AA" w14:textId="77777777" w:rsidR="00567E57" w:rsidRDefault="00567E57" w:rsidP="00DB0D10">
      <w:pPr>
        <w:jc w:val="both"/>
        <w:rPr>
          <w:rFonts w:cstheme="minorHAnsi"/>
        </w:rPr>
      </w:pPr>
      <w:r w:rsidRPr="00E138F1">
        <w:rPr>
          <w:rFonts w:cstheme="minorHAnsi"/>
        </w:rPr>
        <w:t>3-</w:t>
      </w:r>
      <w:r w:rsidR="007E46C2">
        <w:rPr>
          <w:rFonts w:cstheme="minorHAnsi"/>
        </w:rPr>
        <w:t xml:space="preserve"> </w:t>
      </w:r>
      <w:r w:rsidRPr="00E138F1">
        <w:rPr>
          <w:rFonts w:cstheme="minorHAnsi"/>
        </w:rPr>
        <w:t xml:space="preserve">Il est crucial de noter que la critique exprimée dans ce verset ne se limite pas uniquement aux érudits des enfants d'Israël et aux savants chrétiens. Son message s'adresse à tous les leaders intellectuels, indépendamment de leur appartenance religieuse, qui restent silencieux face au péché, à l'oppression et à la corruption présents dans leur société. La responsabilité des savants transcende les frontières communautaires et les divisions doctrinales. Ils sont investis d'une mission universelle de guidance et </w:t>
      </w:r>
      <w:r w:rsidRPr="00E138F1">
        <w:rPr>
          <w:rFonts w:cstheme="minorHAnsi"/>
        </w:rPr>
        <w:lastRenderedPageBreak/>
        <w:t>de réforme, et leur silence face aux maux qui affligent l'humanité constitue une abdication coupable. Qu'ils soient musulmans, chrétiens ou juifs, les détenteurs du savoir ont le devoir impérieux de se lever contre l'injustice et de travailler à l'établissement d'une socié</w:t>
      </w:r>
      <w:r>
        <w:rPr>
          <w:rFonts w:cstheme="minorHAnsi"/>
        </w:rPr>
        <w:t>té plus juste et plus vertueuse</w:t>
      </w:r>
      <w:r w:rsidRPr="00401959">
        <w:rPr>
          <w:rFonts w:cstheme="minorHAnsi"/>
        </w:rPr>
        <w:t>.</w:t>
      </w:r>
      <w:r w:rsidRPr="00401959">
        <w:rPr>
          <w:rStyle w:val="Appelnotedebasdep"/>
          <w:rFonts w:cstheme="minorHAnsi"/>
        </w:rPr>
        <w:footnoteReference w:id="142"/>
      </w:r>
    </w:p>
    <w:p w14:paraId="529A67F3" w14:textId="77777777" w:rsidR="00567E57" w:rsidRDefault="00567E57" w:rsidP="00DB0D10">
      <w:pPr>
        <w:jc w:val="both"/>
        <w:rPr>
          <w:rFonts w:cstheme="minorHAnsi"/>
        </w:rPr>
      </w:pPr>
    </w:p>
    <w:p w14:paraId="0892A4DB" w14:textId="77777777" w:rsidR="007E46C2" w:rsidRDefault="007E46C2" w:rsidP="00DB0D10">
      <w:pPr>
        <w:jc w:val="both"/>
        <w:rPr>
          <w:rFonts w:cstheme="minorHAnsi"/>
        </w:rPr>
      </w:pPr>
    </w:p>
    <w:p w14:paraId="7CCB23AC" w14:textId="77777777" w:rsidR="007E46C2" w:rsidRDefault="007E46C2" w:rsidP="00DB0D10">
      <w:pPr>
        <w:jc w:val="both"/>
        <w:rPr>
          <w:rFonts w:cstheme="minorHAnsi"/>
        </w:rPr>
      </w:pPr>
    </w:p>
    <w:p w14:paraId="406D0F08" w14:textId="5D0CDD26" w:rsidR="000723E9" w:rsidRDefault="000723E9" w:rsidP="000723E9">
      <w:pPr>
        <w:jc w:val="right"/>
        <w:rPr>
          <w:rFonts w:cstheme="minorHAnsi"/>
        </w:rPr>
      </w:pPr>
      <w:r w:rsidRPr="00346C22">
        <w:rPr>
          <w:rFonts w:cs="KFGQPC Uthmanic Script HAFS"/>
          <w:color w:val="000000"/>
          <w:sz w:val="36"/>
          <w:szCs w:val="36"/>
          <w:shd w:val="clear" w:color="auto" w:fill="FFFFFF"/>
          <w:rtl/>
        </w:rPr>
        <w:t xml:space="preserve">وَقَالَتِ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لۡيَهُودُ</w:t>
      </w:r>
      <w:proofErr w:type="spellEnd"/>
      <w:r w:rsidRPr="00346C22">
        <w:rPr>
          <w:rFonts w:cs="KFGQPC Uthmanic Script HAFS"/>
          <w:color w:val="000000"/>
          <w:sz w:val="36"/>
          <w:szCs w:val="36"/>
          <w:shd w:val="clear" w:color="auto" w:fill="FFFFFF"/>
          <w:rtl/>
        </w:rPr>
        <w:t xml:space="preserve"> يَدُ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مَغۡلُولَةٌۚ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غُلَّتۡ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أَيۡدِيهِمۡ</w:t>
      </w:r>
      <w:proofErr w:type="spellEnd"/>
      <w:r w:rsidRPr="00346C22">
        <w:rPr>
          <w:rFonts w:cs="KFGQPC Uthmanic Script HAFS"/>
          <w:color w:val="000000"/>
          <w:sz w:val="36"/>
          <w:szCs w:val="36"/>
          <w:shd w:val="clear" w:color="auto" w:fill="FFFFFF"/>
          <w:rtl/>
        </w:rPr>
        <w:t xml:space="preserve"> وَلُعِنُواْ بِمَا </w:t>
      </w:r>
      <w:proofErr w:type="spellStart"/>
      <w:r w:rsidRPr="00346C22">
        <w:rPr>
          <w:rFonts w:cs="KFGQPC Uthmanic Script HAFS"/>
          <w:color w:val="000000"/>
          <w:sz w:val="36"/>
          <w:szCs w:val="36"/>
          <w:shd w:val="clear" w:color="auto" w:fill="FFFFFF"/>
          <w:rtl/>
        </w:rPr>
        <w:t>قَالُواْۘ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بَلۡ</w:t>
      </w:r>
      <w:proofErr w:type="spellEnd"/>
      <w:r w:rsidRPr="00346C22">
        <w:rPr>
          <w:rFonts w:cs="KFGQPC Uthmanic Script HAFS"/>
          <w:color w:val="000000"/>
          <w:sz w:val="36"/>
          <w:szCs w:val="36"/>
          <w:shd w:val="clear" w:color="auto" w:fill="FFFFFF"/>
          <w:rtl/>
        </w:rPr>
        <w:t xml:space="preserve"> يَدَاهُ </w:t>
      </w:r>
      <w:proofErr w:type="spellStart"/>
      <w:r w:rsidRPr="00346C22">
        <w:rPr>
          <w:rFonts w:cs="KFGQPC Uthmanic Script HAFS"/>
          <w:color w:val="000000"/>
          <w:sz w:val="36"/>
          <w:szCs w:val="36"/>
          <w:shd w:val="clear" w:color="auto" w:fill="FFFFFF"/>
          <w:rtl/>
        </w:rPr>
        <w:t>مَبۡسُوطَتَانِ</w:t>
      </w:r>
      <w:proofErr w:type="spellEnd"/>
      <w:r w:rsidRPr="00346C22">
        <w:rPr>
          <w:rFonts w:cs="KFGQPC Uthmanic Script HAFS"/>
          <w:color w:val="000000"/>
          <w:sz w:val="36"/>
          <w:szCs w:val="36"/>
          <w:shd w:val="clear" w:color="auto" w:fill="FFFFFF"/>
          <w:rtl/>
        </w:rPr>
        <w:t xml:space="preserve"> يُنفِقُ </w:t>
      </w:r>
      <w:proofErr w:type="spellStart"/>
      <w:r w:rsidRPr="00346C22">
        <w:rPr>
          <w:rFonts w:cs="KFGQPC Uthmanic Script HAFS"/>
          <w:color w:val="000000"/>
          <w:sz w:val="36"/>
          <w:szCs w:val="36"/>
          <w:shd w:val="clear" w:color="auto" w:fill="FFFFFF"/>
          <w:rtl/>
        </w:rPr>
        <w:t>كَيۡفَ</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يَشَآءُۚ</w:t>
      </w:r>
      <w:proofErr w:type="spellEnd"/>
      <w:r w:rsidRPr="00346C22">
        <w:rPr>
          <w:rFonts w:cs="KFGQPC Uthmanic Script HAFS"/>
          <w:color w:val="000000"/>
          <w:sz w:val="36"/>
          <w:szCs w:val="36"/>
          <w:shd w:val="clear" w:color="auto" w:fill="FFFFFF"/>
          <w:rtl/>
        </w:rPr>
        <w:t xml:space="preserve"> وَلَيَزِيدَنَّ </w:t>
      </w:r>
      <w:proofErr w:type="spellStart"/>
      <w:r w:rsidRPr="00346C22">
        <w:rPr>
          <w:rFonts w:cs="KFGQPC Uthmanic Script HAFS"/>
          <w:color w:val="000000"/>
          <w:sz w:val="36"/>
          <w:szCs w:val="36"/>
          <w:shd w:val="clear" w:color="auto" w:fill="FFFFFF"/>
          <w:rtl/>
        </w:rPr>
        <w:t>كَثِيرٗا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مَّآ</w:t>
      </w:r>
      <w:proofErr w:type="spellEnd"/>
      <w:r w:rsidRPr="00346C22">
        <w:rPr>
          <w:rFonts w:cs="KFGQPC Uthmanic Script HAFS"/>
          <w:color w:val="000000"/>
          <w:sz w:val="36"/>
          <w:szCs w:val="36"/>
          <w:shd w:val="clear" w:color="auto" w:fill="FFFFFF"/>
          <w:rtl/>
        </w:rPr>
        <w:t xml:space="preserve"> أُنزِلَ </w:t>
      </w:r>
      <w:proofErr w:type="spellStart"/>
      <w:r w:rsidRPr="00346C22">
        <w:rPr>
          <w:rFonts w:cs="KFGQPC Uthmanic Script HAFS"/>
          <w:color w:val="000000"/>
          <w:sz w:val="36"/>
          <w:szCs w:val="36"/>
          <w:shd w:val="clear" w:color="auto" w:fill="FFFFFF"/>
          <w:rtl/>
        </w:rPr>
        <w:t>إِلَيۡكَ</w:t>
      </w:r>
      <w:proofErr w:type="spellEnd"/>
      <w:r w:rsidRPr="00346C22">
        <w:rPr>
          <w:rFonts w:cs="KFGQPC Uthmanic Script HAFS"/>
          <w:color w:val="000000"/>
          <w:sz w:val="36"/>
          <w:szCs w:val="36"/>
          <w:shd w:val="clear" w:color="auto" w:fill="FFFFFF"/>
          <w:rtl/>
        </w:rPr>
        <w:t xml:space="preserve"> مِن رَّبِّ</w:t>
      </w:r>
      <w:r w:rsidRPr="00346C22">
        <w:rPr>
          <w:rFonts w:cs="KFGQPC Uthmanic Script HAFS" w:hint="eastAsia"/>
          <w:color w:val="000000"/>
          <w:sz w:val="36"/>
          <w:szCs w:val="36"/>
          <w:shd w:val="clear" w:color="auto" w:fill="FFFFFF"/>
          <w:rtl/>
        </w:rPr>
        <w:t>كَ</w:t>
      </w:r>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طُغۡيَٰنٗا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وَكُفۡرٗاۚ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وَأَلۡقَيۡنَا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بَيۡنَهُمُ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لۡعَدَٰوَةَ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لۡبَغۡضَآءَ</w:t>
      </w:r>
      <w:proofErr w:type="spellEnd"/>
      <w:r w:rsidRPr="00346C22">
        <w:rPr>
          <w:rFonts w:cs="KFGQPC Uthmanic Script HAFS"/>
          <w:color w:val="000000"/>
          <w:sz w:val="36"/>
          <w:szCs w:val="36"/>
          <w:shd w:val="clear" w:color="auto" w:fill="FFFFFF"/>
          <w:rtl/>
        </w:rPr>
        <w:t xml:space="preserve"> إِلَىٰ </w:t>
      </w:r>
      <w:proofErr w:type="spellStart"/>
      <w:r w:rsidRPr="00346C22">
        <w:rPr>
          <w:rFonts w:cs="KFGQPC Uthmanic Script HAFS"/>
          <w:color w:val="000000"/>
          <w:sz w:val="36"/>
          <w:szCs w:val="36"/>
          <w:shd w:val="clear" w:color="auto" w:fill="FFFFFF"/>
          <w:rtl/>
        </w:rPr>
        <w:t>يَوۡمِ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لۡقِيَٰمَةِۚ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كُلَّمَآ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أَوۡقَدُواْ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نَارٗا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لِّلۡحَرۡبِ</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أَطۡفَأَهَا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وَيَسۡعَوۡنَ</w:t>
      </w:r>
      <w:proofErr w:type="spellEnd"/>
      <w:r w:rsidRPr="00346C22">
        <w:rPr>
          <w:rFonts w:cs="KFGQPC Uthmanic Script HAFS"/>
          <w:color w:val="000000"/>
          <w:sz w:val="36"/>
          <w:szCs w:val="36"/>
          <w:shd w:val="clear" w:color="auto" w:fill="FFFFFF"/>
          <w:rtl/>
        </w:rPr>
        <w:t xml:space="preserve"> فِي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لۡأَرۡضِ</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فَسَادٗاۚ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لَا يُحِبُّ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لۡمُفۡسِدِينَ</w:t>
      </w:r>
      <w:r w:rsidRPr="00346C22">
        <w:rPr>
          <w:rFonts w:cs="KFGQPC Uthmanic Script HAFS"/>
          <w:color w:val="000000"/>
          <w:sz w:val="36"/>
          <w:szCs w:val="36"/>
          <w:shd w:val="clear" w:color="auto" w:fill="FFFFFF"/>
          <w:rtl/>
        </w:rPr>
        <w:t>٦٤</w:t>
      </w:r>
    </w:p>
    <w:p w14:paraId="4E63C3B5" w14:textId="77777777" w:rsidR="000723E9" w:rsidRDefault="000723E9" w:rsidP="00DB0D10">
      <w:pPr>
        <w:jc w:val="both"/>
        <w:rPr>
          <w:rFonts w:cstheme="minorHAnsi"/>
        </w:rPr>
      </w:pPr>
    </w:p>
    <w:p w14:paraId="18246D94"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64- Et les Juifs disent : « La main d’Allah est fermée ! » Que leurs propres mains soient fermées, et maudits soient-ils pour l’avoir dit. Au contraire, Ses deux mains sont largement ouvertes : Il distribue Ses dons comme Il veut. Et certes, ce qui a été descendu vers toi de la part de ton Seigneur va faire beaucoup croître parmi eux la rébellion et la mécréance. Nous avons jeté parmi eux l’inimité et la haine jusqu’au Jour de la Résurrection. Toutes les fois qu’ils allument un feu pour la guerre, Allah l’éteint. Et ils s’efforcent de semer le désordre sur la terre, alors qu’Allah n’aime pas les semeurs de désordre.</w:t>
      </w:r>
    </w:p>
    <w:p w14:paraId="488C966A" w14:textId="77777777" w:rsidR="00567E57" w:rsidRPr="00401959" w:rsidRDefault="00567E57" w:rsidP="00DB0D10">
      <w:pPr>
        <w:jc w:val="both"/>
        <w:rPr>
          <w:rFonts w:cstheme="minorHAnsi"/>
        </w:rPr>
      </w:pPr>
    </w:p>
    <w:p w14:paraId="54733D91" w14:textId="77777777" w:rsidR="00567E57" w:rsidRPr="00401959" w:rsidRDefault="00567E57" w:rsidP="00DB0D10">
      <w:pPr>
        <w:jc w:val="both"/>
        <w:rPr>
          <w:rFonts w:cstheme="minorHAnsi"/>
        </w:rPr>
      </w:pPr>
      <w:r w:rsidRPr="00045A65">
        <w:rPr>
          <w:rFonts w:cstheme="minorHAnsi"/>
        </w:rPr>
        <w:t xml:space="preserve">1- Le Dieu Suprême étant immatériel et transcendant, il est évident qu'Il ne peut être doté de </w:t>
      </w:r>
      <w:r>
        <w:rPr>
          <w:rFonts w:cstheme="minorHAnsi"/>
        </w:rPr>
        <w:t>« </w:t>
      </w:r>
      <w:r w:rsidRPr="00045A65">
        <w:rPr>
          <w:rFonts w:cstheme="minorHAnsi"/>
        </w:rPr>
        <w:t>mains</w:t>
      </w:r>
      <w:r>
        <w:rPr>
          <w:rFonts w:cstheme="minorHAnsi"/>
        </w:rPr>
        <w:t> »</w:t>
      </w:r>
      <w:r w:rsidRPr="00045A65">
        <w:rPr>
          <w:rFonts w:cstheme="minorHAnsi"/>
        </w:rPr>
        <w:t xml:space="preserve"> au sens physique du terme. Cette vérité est non seulement attestée par la raison, mais également corroborée par plusieurs versets coraniques. Ainsi, lorsque le Coran évoque </w:t>
      </w:r>
      <w:r>
        <w:rPr>
          <w:rFonts w:cstheme="minorHAnsi"/>
        </w:rPr>
        <w:t>« </w:t>
      </w:r>
      <w:r w:rsidRPr="00F66026">
        <w:rPr>
          <w:rFonts w:cstheme="minorHAnsi"/>
          <w:b/>
        </w:rPr>
        <w:t>la main d'Allah </w:t>
      </w:r>
      <w:r>
        <w:rPr>
          <w:rFonts w:cstheme="minorHAnsi"/>
        </w:rPr>
        <w:t>»</w:t>
      </w:r>
      <w:r w:rsidRPr="00045A65">
        <w:rPr>
          <w:rFonts w:cstheme="minorHAnsi"/>
        </w:rPr>
        <w:t xml:space="preserve">, il convient de comprendre cette expression dans son sens métaphorique, comme une référence à Sa </w:t>
      </w:r>
      <w:r>
        <w:rPr>
          <w:rFonts w:cstheme="minorHAnsi"/>
        </w:rPr>
        <w:t>« </w:t>
      </w:r>
      <w:r w:rsidRPr="00045A65">
        <w:rPr>
          <w:rFonts w:cstheme="minorHAnsi"/>
        </w:rPr>
        <w:t>puissance</w:t>
      </w:r>
      <w:r>
        <w:rPr>
          <w:rFonts w:cstheme="minorHAnsi"/>
        </w:rPr>
        <w:t> »</w:t>
      </w:r>
      <w:r w:rsidRPr="00045A65">
        <w:rPr>
          <w:rFonts w:cstheme="minorHAnsi"/>
        </w:rPr>
        <w:t xml:space="preserve"> infinie. En effet, attribuer à Dieu des membres corporels serait Lui prêter des attributs de la création, ce qui est incompatible avec Sa nature divine. Dieu est au-delà de toute ressemblance avec Ses créatures et ne saurait être limité par les caractéristiques physiques propres aux êtres contingents. Sa </w:t>
      </w:r>
      <w:r>
        <w:rPr>
          <w:rFonts w:cstheme="minorHAnsi"/>
        </w:rPr>
        <w:t>« </w:t>
      </w:r>
      <w:r w:rsidRPr="00045A65">
        <w:rPr>
          <w:rFonts w:cstheme="minorHAnsi"/>
        </w:rPr>
        <w:t>main</w:t>
      </w:r>
      <w:r>
        <w:rPr>
          <w:rFonts w:cstheme="minorHAnsi"/>
        </w:rPr>
        <w:t> »</w:t>
      </w:r>
      <w:r w:rsidRPr="00045A65">
        <w:rPr>
          <w:rFonts w:cstheme="minorHAnsi"/>
        </w:rPr>
        <w:t xml:space="preserve"> symbolise donc Sa toute-puissance, Sa capacité illimitée à agir et à faço</w:t>
      </w:r>
      <w:r>
        <w:rPr>
          <w:rFonts w:cstheme="minorHAnsi"/>
        </w:rPr>
        <w:t>nner l'univers selon Sa volonté</w:t>
      </w:r>
      <w:r w:rsidRPr="00401959">
        <w:rPr>
          <w:rFonts w:cstheme="minorHAnsi"/>
        </w:rPr>
        <w:t>.</w:t>
      </w:r>
    </w:p>
    <w:p w14:paraId="640DD471" w14:textId="77777777" w:rsidR="00567E57" w:rsidRDefault="00567E57" w:rsidP="00DB0D10">
      <w:pPr>
        <w:jc w:val="both"/>
        <w:rPr>
          <w:rFonts w:cstheme="minorHAnsi"/>
        </w:rPr>
      </w:pPr>
      <w:r w:rsidRPr="0093686F">
        <w:rPr>
          <w:rFonts w:cstheme="minorHAnsi"/>
        </w:rPr>
        <w:t>2-</w:t>
      </w:r>
      <w:r w:rsidR="007E46C2">
        <w:rPr>
          <w:rFonts w:cstheme="minorHAnsi"/>
        </w:rPr>
        <w:t xml:space="preserve"> </w:t>
      </w:r>
      <w:r w:rsidRPr="0093686F">
        <w:rPr>
          <w:rFonts w:cstheme="minorHAnsi"/>
        </w:rPr>
        <w:t xml:space="preserve">Il est intéressant de noter que, dans leurs propos, les enfants d'Israël employaient le terme </w:t>
      </w:r>
      <w:r>
        <w:rPr>
          <w:rFonts w:cstheme="minorHAnsi"/>
        </w:rPr>
        <w:t>« </w:t>
      </w:r>
      <w:r w:rsidRPr="0093686F">
        <w:rPr>
          <w:rFonts w:cstheme="minorHAnsi"/>
        </w:rPr>
        <w:t>yad</w:t>
      </w:r>
      <w:r>
        <w:rPr>
          <w:rFonts w:cstheme="minorHAnsi"/>
        </w:rPr>
        <w:t> »</w:t>
      </w:r>
      <w:r w:rsidRPr="0093686F">
        <w:rPr>
          <w:rFonts w:cstheme="minorHAnsi"/>
        </w:rPr>
        <w:t xml:space="preserve"> au singulier pour évoquer la main de Dieu. Cependant, dans Sa réponse, le Très-Haut utilise ce même terme au duel, affirmant que </w:t>
      </w:r>
      <w:r>
        <w:rPr>
          <w:rFonts w:cstheme="minorHAnsi"/>
        </w:rPr>
        <w:t>« </w:t>
      </w:r>
      <w:r w:rsidRPr="0093686F">
        <w:rPr>
          <w:rFonts w:cstheme="minorHAnsi"/>
        </w:rPr>
        <w:t>les deux mains de Dieu sont ouvertes</w:t>
      </w:r>
      <w:r>
        <w:rPr>
          <w:rFonts w:cstheme="minorHAnsi"/>
        </w:rPr>
        <w:t> »</w:t>
      </w:r>
      <w:r w:rsidRPr="0093686F">
        <w:rPr>
          <w:rFonts w:cstheme="minorHAnsi"/>
        </w:rPr>
        <w:t xml:space="preserve">. Ce choix délibéré du duel revêt une signification profonde et recèle une allusion subtile à l'immensité de la générosité divine. En effet, l'image des deux mains ouvertes évoque l'abondance des dons et des bienfaits que Dieu dispense à Ses créatures. Ses </w:t>
      </w:r>
      <w:r>
        <w:rPr>
          <w:rFonts w:cstheme="minorHAnsi"/>
        </w:rPr>
        <w:t>« </w:t>
      </w:r>
      <w:r w:rsidRPr="0093686F">
        <w:rPr>
          <w:rFonts w:cstheme="minorHAnsi"/>
        </w:rPr>
        <w:t>deux mains</w:t>
      </w:r>
      <w:r>
        <w:rPr>
          <w:rFonts w:cstheme="minorHAnsi"/>
        </w:rPr>
        <w:t> »</w:t>
      </w:r>
      <w:r w:rsidRPr="0093686F">
        <w:rPr>
          <w:rFonts w:cstheme="minorHAnsi"/>
        </w:rPr>
        <w:t xml:space="preserve"> symbolisent ainsi la plénitude de Sa grâce et l'infinité de Ses bénédictions. Ses faveurs ne se limitent pas à la vie présente, mais se déploient également dans la vie future, offrant aux croyants la perspective d'une félicité éternelle. Les </w:t>
      </w:r>
      <w:r>
        <w:rPr>
          <w:rFonts w:cstheme="minorHAnsi"/>
        </w:rPr>
        <w:t>« </w:t>
      </w:r>
      <w:r w:rsidRPr="0093686F">
        <w:rPr>
          <w:rFonts w:cstheme="minorHAnsi"/>
        </w:rPr>
        <w:t>deux mains</w:t>
      </w:r>
      <w:r>
        <w:rPr>
          <w:rFonts w:cstheme="minorHAnsi"/>
        </w:rPr>
        <w:t> »</w:t>
      </w:r>
      <w:r w:rsidRPr="0093686F">
        <w:rPr>
          <w:rFonts w:cstheme="minorHAnsi"/>
        </w:rPr>
        <w:t xml:space="preserve"> divines </w:t>
      </w:r>
      <w:r w:rsidRPr="0093686F">
        <w:rPr>
          <w:rFonts w:cstheme="minorHAnsi"/>
        </w:rPr>
        <w:lastRenderedPageBreak/>
        <w:t>dispensent ainsi Ses grâces dans ce bas-monde et dans l'au-delà, témoignant de l'universalité et</w:t>
      </w:r>
      <w:r>
        <w:rPr>
          <w:rFonts w:cstheme="minorHAnsi"/>
        </w:rPr>
        <w:t xml:space="preserve"> de l'intemporalité de Sa bonté</w:t>
      </w:r>
      <w:r w:rsidRPr="00401959">
        <w:rPr>
          <w:rFonts w:cstheme="minorHAnsi"/>
        </w:rPr>
        <w:t>.</w:t>
      </w:r>
      <w:r w:rsidRPr="00401959">
        <w:rPr>
          <w:rStyle w:val="Appelnotedebasdep"/>
          <w:rFonts w:cstheme="minorHAnsi"/>
        </w:rPr>
        <w:footnoteReference w:id="143"/>
      </w:r>
    </w:p>
    <w:p w14:paraId="019BDB0E" w14:textId="77777777" w:rsidR="007E46C2" w:rsidRDefault="007E46C2" w:rsidP="00DB0D10">
      <w:pPr>
        <w:jc w:val="both"/>
        <w:rPr>
          <w:rFonts w:cstheme="minorHAnsi"/>
        </w:rPr>
      </w:pPr>
    </w:p>
    <w:p w14:paraId="532F600E" w14:textId="77777777" w:rsidR="007E46C2" w:rsidRDefault="007E46C2" w:rsidP="00DB0D10">
      <w:pPr>
        <w:jc w:val="both"/>
        <w:rPr>
          <w:rFonts w:cstheme="minorHAnsi"/>
        </w:rPr>
      </w:pPr>
    </w:p>
    <w:p w14:paraId="5B84ED39" w14:textId="77777777" w:rsidR="007E46C2" w:rsidRDefault="007E46C2" w:rsidP="00DB0D10">
      <w:pPr>
        <w:jc w:val="both"/>
        <w:rPr>
          <w:rFonts w:cstheme="minorHAnsi"/>
          <w:lang w:val="fr-RE" w:bidi="fa-IR"/>
        </w:rPr>
      </w:pPr>
    </w:p>
    <w:p w14:paraId="6FD211FA" w14:textId="6D7C6325" w:rsidR="000723E9" w:rsidRDefault="000723E9" w:rsidP="000723E9">
      <w:pPr>
        <w:jc w:val="right"/>
        <w:rPr>
          <w:rFonts w:cstheme="minorHAnsi"/>
          <w:lang w:val="fr-RE" w:bidi="fa-IR"/>
        </w:rPr>
      </w:pPr>
      <w:proofErr w:type="spellStart"/>
      <w:r w:rsidRPr="00346C22">
        <w:rPr>
          <w:rFonts w:cs="KFGQPC Uthmanic Script HAFS"/>
          <w:color w:val="000000"/>
          <w:sz w:val="36"/>
          <w:szCs w:val="36"/>
          <w:shd w:val="clear" w:color="auto" w:fill="FFFFFF"/>
          <w:rtl/>
        </w:rPr>
        <w:t>وَلَوۡ</w:t>
      </w:r>
      <w:proofErr w:type="spellEnd"/>
      <w:r w:rsidRPr="00346C22">
        <w:rPr>
          <w:rFonts w:cs="KFGQPC Uthmanic Script HAFS"/>
          <w:color w:val="000000"/>
          <w:sz w:val="36"/>
          <w:szCs w:val="36"/>
          <w:shd w:val="clear" w:color="auto" w:fill="FFFFFF"/>
          <w:rtl/>
        </w:rPr>
        <w:t xml:space="preserve"> أَن</w:t>
      </w:r>
      <w:r w:rsidRPr="00346C22">
        <w:rPr>
          <w:rFonts w:cs="KFGQPC Uthmanic Script HAFS" w:hint="eastAsia"/>
          <w:color w:val="000000"/>
          <w:sz w:val="36"/>
          <w:szCs w:val="36"/>
          <w:shd w:val="clear" w:color="auto" w:fill="FFFFFF"/>
          <w:rtl/>
        </w:rPr>
        <w:t>َّ</w:t>
      </w:r>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أَهۡلَ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لۡكِتَٰبِ</w:t>
      </w:r>
      <w:proofErr w:type="spellEnd"/>
      <w:r w:rsidRPr="00346C22">
        <w:rPr>
          <w:rFonts w:cs="KFGQPC Uthmanic Script HAFS"/>
          <w:color w:val="000000"/>
          <w:sz w:val="36"/>
          <w:szCs w:val="36"/>
          <w:shd w:val="clear" w:color="auto" w:fill="FFFFFF"/>
          <w:rtl/>
        </w:rPr>
        <w:t xml:space="preserve"> ءَامَنُواْ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تَّقَوۡاْ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لَكَفَّرۡنَا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عَنۡهُمۡ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سَيِّ‍َٔاتِهِمۡ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وَلَأَدۡخَلۡنَٰهُمۡ</w:t>
      </w:r>
      <w:proofErr w:type="spellEnd"/>
      <w:r w:rsidRPr="00346C22">
        <w:rPr>
          <w:rFonts w:cs="KFGQPC Uthmanic Script HAFS"/>
          <w:color w:val="000000"/>
          <w:sz w:val="36"/>
          <w:szCs w:val="36"/>
          <w:shd w:val="clear" w:color="auto" w:fill="FFFFFF"/>
          <w:rtl/>
        </w:rPr>
        <w:t xml:space="preserve"> جَنَّٰتِ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لنَّعِيمِ</w:t>
      </w:r>
      <w:r w:rsidRPr="00346C22">
        <w:rPr>
          <w:rFonts w:cs="KFGQPC Uthmanic Script HAFS"/>
          <w:color w:val="000000"/>
          <w:sz w:val="36"/>
          <w:szCs w:val="36"/>
          <w:shd w:val="clear" w:color="auto" w:fill="FFFFFF"/>
          <w:rtl/>
        </w:rPr>
        <w:t>٦٥</w:t>
      </w:r>
    </w:p>
    <w:p w14:paraId="07815A49" w14:textId="77777777" w:rsidR="000723E9" w:rsidRPr="00401959" w:rsidRDefault="000723E9" w:rsidP="00DB0D10">
      <w:pPr>
        <w:jc w:val="both"/>
        <w:rPr>
          <w:rFonts w:cstheme="minorHAnsi"/>
          <w:lang w:val="fr-RE" w:bidi="fa-IR"/>
        </w:rPr>
      </w:pPr>
    </w:p>
    <w:p w14:paraId="158D9DD8"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65- Si les gens du Livre avaient la foi et la piété, Nous leur aurions certainement effacé leurs méfaits et les aurions certainement introduits dans les Jardins du délice.</w:t>
      </w:r>
    </w:p>
    <w:p w14:paraId="74ED1DCA" w14:textId="77777777" w:rsidR="00567E57" w:rsidRPr="00401959" w:rsidRDefault="00567E57" w:rsidP="00DB0D10">
      <w:pPr>
        <w:jc w:val="both"/>
        <w:rPr>
          <w:rFonts w:cstheme="minorHAnsi"/>
        </w:rPr>
      </w:pPr>
    </w:p>
    <w:p w14:paraId="479CC2AC" w14:textId="77777777" w:rsidR="00567E57" w:rsidRPr="00C20C91" w:rsidRDefault="00567E57" w:rsidP="00DB0D10">
      <w:pPr>
        <w:jc w:val="both"/>
        <w:rPr>
          <w:rFonts w:cstheme="minorHAnsi"/>
        </w:rPr>
      </w:pPr>
      <w:r w:rsidRPr="00C20C91">
        <w:rPr>
          <w:rFonts w:cstheme="minorHAnsi"/>
        </w:rPr>
        <w:t>La foi sincère et la piété véritable ont le pouvoir d'expier les péchés, d'effacer le passé chargé de fautes et d'ouvrir à l'homme la voie du salut. En d'autres termes, lorsqu'un pécheur se repent sincèrement et se tourne vers Dieu avec un cœur contrit, il peut obtenir le pardon divin et être gratifié du Paradis en récompense de son retour à la droiture.</w:t>
      </w:r>
    </w:p>
    <w:p w14:paraId="63E516BA" w14:textId="77777777" w:rsidR="00567E57" w:rsidRPr="00401959" w:rsidRDefault="00567E57" w:rsidP="00DB0D10">
      <w:pPr>
        <w:jc w:val="both"/>
        <w:rPr>
          <w:rFonts w:cstheme="minorHAnsi"/>
        </w:rPr>
      </w:pPr>
      <w:r w:rsidRPr="00C20C91">
        <w:rPr>
          <w:rFonts w:cstheme="minorHAnsi"/>
        </w:rPr>
        <w:t xml:space="preserve">En effet, la miséricorde de Dieu est infinie et Sa grâce ne connaît pas de limites. Quel que soit le poids des fautes commises, le Très-Haut est toujours disposé à accueillir le repentir sincère de Ses serviteurs et à leur accorder Son pardon. La porte de la repentance reste ouverte à tout moment, invitant les âmes égarées à renouer le lien avec leur Créateur et à se purifier de leurs péchés. Cependant, il est important de souligner que le repentir authentique ne se limite pas à une simple demande de pardon verbale. Il implique une transformation intérieure profonde, un changement radical de comportement et une ferme résolution de ne plus </w:t>
      </w:r>
      <w:r>
        <w:rPr>
          <w:rFonts w:cstheme="minorHAnsi"/>
        </w:rPr>
        <w:t>retomber dans les mêmes erreurs</w:t>
      </w:r>
      <w:r w:rsidRPr="00401959">
        <w:rPr>
          <w:rFonts w:cstheme="minorHAnsi"/>
        </w:rPr>
        <w:t>.</w:t>
      </w:r>
      <w:r w:rsidRPr="00401959">
        <w:rPr>
          <w:rStyle w:val="Appelnotedebasdep"/>
          <w:rFonts w:cstheme="minorHAnsi"/>
        </w:rPr>
        <w:footnoteReference w:id="144"/>
      </w:r>
    </w:p>
    <w:p w14:paraId="66A5BA08" w14:textId="77777777" w:rsidR="00567E57" w:rsidRDefault="00567E57" w:rsidP="00DB0D10">
      <w:pPr>
        <w:jc w:val="both"/>
        <w:rPr>
          <w:rFonts w:cstheme="minorHAnsi"/>
        </w:rPr>
      </w:pPr>
    </w:p>
    <w:p w14:paraId="72024FEC" w14:textId="77777777" w:rsidR="000723E9" w:rsidRDefault="000723E9" w:rsidP="00DB0D10">
      <w:pPr>
        <w:jc w:val="both"/>
        <w:rPr>
          <w:rFonts w:cstheme="minorHAnsi"/>
        </w:rPr>
      </w:pPr>
    </w:p>
    <w:p w14:paraId="4EC2A641" w14:textId="77777777" w:rsidR="000723E9" w:rsidRDefault="000723E9" w:rsidP="00DB0D10">
      <w:pPr>
        <w:jc w:val="both"/>
        <w:rPr>
          <w:rFonts w:cstheme="minorHAnsi"/>
        </w:rPr>
      </w:pPr>
    </w:p>
    <w:p w14:paraId="305C191E" w14:textId="1C828916" w:rsidR="000723E9" w:rsidRDefault="000723E9" w:rsidP="000723E9">
      <w:pPr>
        <w:jc w:val="right"/>
        <w:rPr>
          <w:rFonts w:cstheme="minorHAnsi"/>
        </w:rPr>
      </w:pPr>
      <w:proofErr w:type="spellStart"/>
      <w:r w:rsidRPr="00346C22">
        <w:rPr>
          <w:rFonts w:cs="KFGQPC Uthmanic Script HAFS"/>
          <w:color w:val="000000"/>
          <w:sz w:val="36"/>
          <w:szCs w:val="36"/>
          <w:shd w:val="clear" w:color="auto" w:fill="FFFFFF"/>
          <w:rtl/>
        </w:rPr>
        <w:t>وَلَوۡ</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أَنَّهُمۡ</w:t>
      </w:r>
      <w:proofErr w:type="spellEnd"/>
      <w:r w:rsidRPr="00346C22">
        <w:rPr>
          <w:rFonts w:cs="KFGQPC Uthmanic Script HAFS"/>
          <w:color w:val="000000"/>
          <w:sz w:val="36"/>
          <w:szCs w:val="36"/>
          <w:shd w:val="clear" w:color="auto" w:fill="FFFFFF"/>
          <w:rtl/>
        </w:rPr>
        <w:t xml:space="preserve"> أَقَامُواْ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لتَّوۡرَىٰةَ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لۡإِنجِيلَ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وَمَآ</w:t>
      </w:r>
      <w:proofErr w:type="spellEnd"/>
      <w:r w:rsidRPr="00346C22">
        <w:rPr>
          <w:rFonts w:cs="KFGQPC Uthmanic Script HAFS"/>
          <w:color w:val="000000"/>
          <w:sz w:val="36"/>
          <w:szCs w:val="36"/>
          <w:shd w:val="clear" w:color="auto" w:fill="FFFFFF"/>
          <w:rtl/>
        </w:rPr>
        <w:t xml:space="preserve"> أُنزِلَ </w:t>
      </w:r>
      <w:proofErr w:type="spellStart"/>
      <w:r w:rsidRPr="00346C22">
        <w:rPr>
          <w:rFonts w:cs="KFGQPC Uthmanic Script HAFS"/>
          <w:color w:val="000000"/>
          <w:sz w:val="36"/>
          <w:szCs w:val="36"/>
          <w:shd w:val="clear" w:color="auto" w:fill="FFFFFF"/>
          <w:rtl/>
        </w:rPr>
        <w:t>إِلَيۡهِم</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color w:val="000000"/>
          <w:sz w:val="36"/>
          <w:szCs w:val="36"/>
          <w:shd w:val="clear" w:color="auto" w:fill="FFFFFF"/>
          <w:rtl/>
        </w:rPr>
        <w:t>رَّبِّهِمۡ</w:t>
      </w:r>
      <w:proofErr w:type="spellEnd"/>
      <w:r w:rsidRPr="00346C22">
        <w:rPr>
          <w:rFonts w:cs="KFGQPC Uthmanic Script HAFS"/>
          <w:color w:val="000000"/>
          <w:sz w:val="36"/>
          <w:szCs w:val="36"/>
          <w:shd w:val="clear" w:color="auto" w:fill="FFFFFF"/>
          <w:rtl/>
        </w:rPr>
        <w:t xml:space="preserve"> لَأَكَلُواْ مِن </w:t>
      </w:r>
      <w:proofErr w:type="spellStart"/>
      <w:r w:rsidRPr="00346C22">
        <w:rPr>
          <w:rFonts w:cs="KFGQPC Uthmanic Script HAFS"/>
          <w:color w:val="000000"/>
          <w:sz w:val="36"/>
          <w:szCs w:val="36"/>
          <w:shd w:val="clear" w:color="auto" w:fill="FFFFFF"/>
          <w:rtl/>
        </w:rPr>
        <w:t>فَوۡقِهِمۡ</w:t>
      </w:r>
      <w:proofErr w:type="spellEnd"/>
      <w:r w:rsidRPr="00346C22">
        <w:rPr>
          <w:rFonts w:cs="KFGQPC Uthmanic Script HAFS"/>
          <w:color w:val="000000"/>
          <w:sz w:val="36"/>
          <w:szCs w:val="36"/>
          <w:shd w:val="clear" w:color="auto" w:fill="FFFFFF"/>
          <w:rtl/>
        </w:rPr>
        <w:t xml:space="preserve"> وَمِن </w:t>
      </w:r>
      <w:proofErr w:type="spellStart"/>
      <w:r w:rsidRPr="00346C22">
        <w:rPr>
          <w:rFonts w:cs="KFGQPC Uthmanic Script HAFS" w:hint="eastAsia"/>
          <w:color w:val="000000"/>
          <w:sz w:val="36"/>
          <w:szCs w:val="36"/>
          <w:shd w:val="clear" w:color="auto" w:fill="FFFFFF"/>
          <w:rtl/>
        </w:rPr>
        <w:t>تَحۡتِ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أَرۡجُلِهِمۚ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مِّنۡهُمۡ</w:t>
      </w:r>
      <w:proofErr w:type="spellEnd"/>
      <w:r w:rsidRPr="00346C22">
        <w:rPr>
          <w:rFonts w:cs="KFGQPC Uthmanic Script HAFS"/>
          <w:color w:val="000000"/>
          <w:sz w:val="36"/>
          <w:szCs w:val="36"/>
          <w:shd w:val="clear" w:color="auto" w:fill="FFFFFF"/>
          <w:rtl/>
        </w:rPr>
        <w:t xml:space="preserve"> أُمَّةٞ </w:t>
      </w:r>
      <w:proofErr w:type="spellStart"/>
      <w:r w:rsidRPr="00346C22">
        <w:rPr>
          <w:rFonts w:cs="KFGQPC Uthmanic Script HAFS"/>
          <w:color w:val="000000"/>
          <w:sz w:val="36"/>
          <w:szCs w:val="36"/>
          <w:shd w:val="clear" w:color="auto" w:fill="FFFFFF"/>
          <w:rtl/>
        </w:rPr>
        <w:t>مُّقۡتَصِدَةٞۖ</w:t>
      </w:r>
      <w:proofErr w:type="spellEnd"/>
      <w:r w:rsidRPr="00346C22">
        <w:rPr>
          <w:rFonts w:cs="KFGQPC Uthmanic Script HAFS"/>
          <w:color w:val="000000"/>
          <w:sz w:val="36"/>
          <w:szCs w:val="36"/>
          <w:shd w:val="clear" w:color="auto" w:fill="FFFFFF"/>
          <w:rtl/>
        </w:rPr>
        <w:t xml:space="preserve"> وَكَثِيرٞ </w:t>
      </w:r>
      <w:proofErr w:type="spellStart"/>
      <w:r w:rsidRPr="00346C22">
        <w:rPr>
          <w:rFonts w:cs="KFGQPC Uthmanic Script HAFS"/>
          <w:color w:val="000000"/>
          <w:sz w:val="36"/>
          <w:szCs w:val="36"/>
          <w:shd w:val="clear" w:color="auto" w:fill="FFFFFF"/>
          <w:rtl/>
        </w:rPr>
        <w:t>مِّنۡهُمۡ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سَآءَ</w:t>
      </w:r>
      <w:proofErr w:type="spellEnd"/>
      <w:r w:rsidRPr="00346C22">
        <w:rPr>
          <w:rFonts w:cs="KFGQPC Uthmanic Script HAFS"/>
          <w:color w:val="000000"/>
          <w:sz w:val="36"/>
          <w:szCs w:val="36"/>
          <w:shd w:val="clear" w:color="auto" w:fill="FFFFFF"/>
          <w:rtl/>
        </w:rPr>
        <w:t xml:space="preserve"> مَا يَعۡمَلُونَ٦٦</w:t>
      </w:r>
    </w:p>
    <w:p w14:paraId="3E518D7D" w14:textId="77777777" w:rsidR="007E46C2" w:rsidRPr="00401959" w:rsidRDefault="007E46C2" w:rsidP="00DB0D10">
      <w:pPr>
        <w:jc w:val="both"/>
        <w:rPr>
          <w:rFonts w:cstheme="minorHAnsi"/>
        </w:rPr>
      </w:pPr>
    </w:p>
    <w:p w14:paraId="59ADCFBF" w14:textId="77777777" w:rsidR="00567E57" w:rsidRPr="000324AF" w:rsidRDefault="00567E57" w:rsidP="00DB0D10">
      <w:pPr>
        <w:jc w:val="both"/>
        <w:rPr>
          <w:rFonts w:cstheme="minorHAnsi"/>
          <w:b/>
          <w:bCs/>
          <w:i/>
          <w:iCs/>
          <w:sz w:val="20"/>
          <w:szCs w:val="20"/>
        </w:rPr>
      </w:pPr>
      <w:bookmarkStart w:id="45" w:name="_Hlk215512434"/>
      <w:r w:rsidRPr="003B4A45">
        <w:rPr>
          <w:rFonts w:cstheme="minorHAnsi"/>
          <w:b/>
          <w:bCs/>
          <w:i/>
          <w:iCs/>
          <w:sz w:val="20"/>
          <w:szCs w:val="20"/>
        </w:rPr>
        <w:t>66- S’ils avaient appliqué la T</w:t>
      </w:r>
      <w:r w:rsidR="007E46C2" w:rsidRPr="003B4A45">
        <w:rPr>
          <w:rFonts w:cstheme="minorHAnsi"/>
          <w:b/>
          <w:bCs/>
          <w:i/>
          <w:iCs/>
          <w:sz w:val="20"/>
          <w:szCs w:val="20"/>
        </w:rPr>
        <w:t>orah</w:t>
      </w:r>
      <w:r w:rsidRPr="003B4A45">
        <w:rPr>
          <w:rFonts w:cstheme="minorHAnsi"/>
          <w:b/>
          <w:bCs/>
          <w:i/>
          <w:iCs/>
          <w:sz w:val="20"/>
          <w:szCs w:val="20"/>
        </w:rPr>
        <w:t xml:space="preserve"> et l’Evangile et ce qui est descendu sur eux de la part de leur Seigneur, ils </w:t>
      </w:r>
      <w:r w:rsidRPr="000324AF">
        <w:rPr>
          <w:rFonts w:cstheme="minorHAnsi"/>
          <w:b/>
          <w:bCs/>
          <w:i/>
          <w:iCs/>
          <w:sz w:val="20"/>
          <w:szCs w:val="20"/>
        </w:rPr>
        <w:t>auraient certainement joui de ce qui est au-dessus d’eux et de ce qui est sous leurs pieds. Il y a parmi eux un groupe qui agit avec droiture ; mais pour beaucoup d’entre eux, comme est mauvais ce qu’ils font !</w:t>
      </w:r>
    </w:p>
    <w:bookmarkEnd w:id="45"/>
    <w:p w14:paraId="7C07BC55" w14:textId="77777777" w:rsidR="00567E57" w:rsidRPr="00401959" w:rsidRDefault="00567E57" w:rsidP="00DB0D10">
      <w:pPr>
        <w:jc w:val="both"/>
        <w:rPr>
          <w:rFonts w:cstheme="minorHAnsi"/>
        </w:rPr>
      </w:pPr>
    </w:p>
    <w:p w14:paraId="4FD102F0" w14:textId="51238C47" w:rsidR="00567E57" w:rsidRPr="007E46C2" w:rsidRDefault="007E46C2" w:rsidP="00DB0D10">
      <w:pPr>
        <w:jc w:val="both"/>
        <w:rPr>
          <w:rFonts w:cstheme="minorHAnsi"/>
        </w:rPr>
      </w:pPr>
      <w:r w:rsidRPr="007E46C2">
        <w:rPr>
          <w:rFonts w:cstheme="minorHAnsi"/>
        </w:rPr>
        <w:t>1-</w:t>
      </w:r>
      <w:r>
        <w:rPr>
          <w:rFonts w:cstheme="minorHAnsi"/>
        </w:rPr>
        <w:t xml:space="preserve"> </w:t>
      </w:r>
      <w:r w:rsidR="00567E57" w:rsidRPr="007E46C2">
        <w:rPr>
          <w:rFonts w:cstheme="minorHAnsi"/>
        </w:rPr>
        <w:t xml:space="preserve">Le verset ci-dessus réaffirme un principe fondamental : suivre les enseignements des </w:t>
      </w:r>
      <w:r w:rsidR="00C25223">
        <w:rPr>
          <w:rFonts w:cstheme="minorHAnsi"/>
        </w:rPr>
        <w:t>P</w:t>
      </w:r>
      <w:r w:rsidR="00567E57" w:rsidRPr="007E46C2">
        <w:rPr>
          <w:rFonts w:cstheme="minorHAnsi"/>
        </w:rPr>
        <w:t>rophètes (a) ne se limite pas à préparer la vie après la mort, mais influence également positivement la vie terrestre, apportant prospérité et sécurité. En effet, la religion vise à assurer le bonheur des individus tant dans ce monde que dans l'</w:t>
      </w:r>
      <w:r>
        <w:rPr>
          <w:rFonts w:cstheme="minorHAnsi"/>
        </w:rPr>
        <w:t>A</w:t>
      </w:r>
      <w:r w:rsidR="00567E57" w:rsidRPr="007E46C2">
        <w:rPr>
          <w:rFonts w:cstheme="minorHAnsi"/>
        </w:rPr>
        <w:t>u-delà.</w:t>
      </w:r>
    </w:p>
    <w:p w14:paraId="206A86FC" w14:textId="77777777" w:rsidR="00567E57" w:rsidRPr="00C20C91" w:rsidRDefault="00567E57" w:rsidP="00DB0D10">
      <w:pPr>
        <w:jc w:val="both"/>
        <w:rPr>
          <w:rFonts w:cstheme="minorHAnsi"/>
        </w:rPr>
      </w:pPr>
      <w:r w:rsidRPr="00C20C91">
        <w:rPr>
          <w:rFonts w:cstheme="minorHAnsi"/>
        </w:rPr>
        <w:t>2-</w:t>
      </w:r>
      <w:r w:rsidR="007E46C2">
        <w:rPr>
          <w:rFonts w:cstheme="minorHAnsi"/>
        </w:rPr>
        <w:t xml:space="preserve"> </w:t>
      </w:r>
      <w:r w:rsidRPr="00C20C91">
        <w:rPr>
          <w:rFonts w:cstheme="minorHAnsi"/>
        </w:rPr>
        <w:t xml:space="preserve">L'expression </w:t>
      </w:r>
      <w:r w:rsidR="007E46C2">
        <w:rPr>
          <w:rFonts w:cstheme="minorHAnsi"/>
        </w:rPr>
        <w:t>« </w:t>
      </w:r>
      <w:r w:rsidRPr="007E46C2">
        <w:rPr>
          <w:rFonts w:cstheme="minorHAnsi"/>
          <w:b/>
          <w:bCs/>
        </w:rPr>
        <w:t>appliquer la T</w:t>
      </w:r>
      <w:r w:rsidR="007E46C2" w:rsidRPr="007E46C2">
        <w:rPr>
          <w:rFonts w:cstheme="minorHAnsi"/>
          <w:b/>
          <w:bCs/>
        </w:rPr>
        <w:t>orah</w:t>
      </w:r>
      <w:r w:rsidRPr="007E46C2">
        <w:rPr>
          <w:rFonts w:cstheme="minorHAnsi"/>
          <w:b/>
          <w:bCs/>
        </w:rPr>
        <w:t xml:space="preserve"> et l'Évangile</w:t>
      </w:r>
      <w:r w:rsidR="007E46C2">
        <w:rPr>
          <w:rFonts w:cstheme="minorHAnsi"/>
        </w:rPr>
        <w:t> »</w:t>
      </w:r>
      <w:r w:rsidRPr="00C20C91">
        <w:rPr>
          <w:rFonts w:cstheme="minorHAnsi"/>
        </w:rPr>
        <w:t xml:space="preserve"> fait référence à l'observance des versions originales et non altérées de ces textes sacrés, plutôt qu'aux versions potentiellement modifiées que nous connaissons aujourd'hui. Elle implique également le respect des principes fondamentaux de ces livres, principes qui ont été enrichis et complétés par les révélations ultérieures.</w:t>
      </w:r>
    </w:p>
    <w:p w14:paraId="6DF61EB3" w14:textId="5F4EFDAA" w:rsidR="003B4A45" w:rsidRPr="003B4A45" w:rsidRDefault="003B4A45" w:rsidP="003B4A45">
      <w:pPr>
        <w:jc w:val="both"/>
        <w:rPr>
          <w:rFonts w:ascii="Calibri" w:eastAsia="Calibri" w:hAnsi="Calibri" w:cs="Calibri"/>
        </w:rPr>
      </w:pPr>
      <w:r w:rsidRPr="003B4A45">
        <w:rPr>
          <w:rFonts w:ascii="Calibri" w:eastAsia="Calibri" w:hAnsi="Calibri" w:cs="Calibri"/>
        </w:rPr>
        <w:t>3-</w:t>
      </w:r>
      <w:r w:rsidR="00B91410">
        <w:rPr>
          <w:rFonts w:ascii="Calibri" w:eastAsia="Calibri" w:hAnsi="Calibri" w:cs="Calibri"/>
        </w:rPr>
        <w:t> </w:t>
      </w:r>
      <w:r w:rsidRPr="003B4A45">
        <w:rPr>
          <w:rFonts w:ascii="Calibri" w:eastAsia="Calibri" w:hAnsi="Calibri" w:cs="Calibri"/>
        </w:rPr>
        <w:t>L'expression « </w:t>
      </w:r>
      <w:r w:rsidRPr="003B4A45">
        <w:rPr>
          <w:rFonts w:ascii="Calibri" w:eastAsia="Calibri" w:hAnsi="Calibri" w:cs="Calibri"/>
          <w:b/>
          <w:bCs/>
        </w:rPr>
        <w:t>ce qui est descendu sur eux</w:t>
      </w:r>
      <w:r w:rsidRPr="003B4A45">
        <w:rPr>
          <w:rFonts w:ascii="Calibri" w:eastAsia="Calibri" w:hAnsi="Calibri" w:cs="Calibri"/>
          <w:b/>
          <w:bCs/>
          <w:i/>
          <w:iCs/>
          <w:sz w:val="20"/>
          <w:szCs w:val="20"/>
        </w:rPr>
        <w:t xml:space="preserve"> </w:t>
      </w:r>
      <w:r w:rsidRPr="003B4A45">
        <w:rPr>
          <w:rFonts w:ascii="Calibri" w:eastAsia="Calibri" w:hAnsi="Calibri" w:cs="Calibri"/>
          <w:b/>
          <w:bCs/>
        </w:rPr>
        <w:t>de la part de leur Seigneur</w:t>
      </w:r>
      <w:r w:rsidRPr="003B4A45">
        <w:rPr>
          <w:rFonts w:ascii="Calibri" w:eastAsia="Calibri" w:hAnsi="Calibri" w:cs="Calibri"/>
        </w:rPr>
        <w:t> » englobe l'ensemble des livres divins, y compris le Coran. Cette expression souligne que les considérations ethniques ne devraient pas interférer avec les questions religieuses. Elle indique que l'adhésion aux livres divins transcende les distinctions entre Arabes et enfants d'Israël.</w:t>
      </w:r>
    </w:p>
    <w:p w14:paraId="0C7E8A47" w14:textId="3D752E3E" w:rsidR="00567E57" w:rsidRPr="00401959" w:rsidRDefault="00567E57" w:rsidP="00DB0D10">
      <w:pPr>
        <w:jc w:val="both"/>
        <w:rPr>
          <w:rFonts w:cstheme="minorHAnsi"/>
          <w:lang w:val="fr-RE" w:bidi="fa-IR"/>
        </w:rPr>
      </w:pPr>
      <w:r w:rsidRPr="00C20C91">
        <w:rPr>
          <w:rFonts w:cstheme="minorHAnsi"/>
        </w:rPr>
        <w:t>4-</w:t>
      </w:r>
      <w:r w:rsidR="007E46C2">
        <w:rPr>
          <w:rFonts w:cstheme="minorHAnsi"/>
        </w:rPr>
        <w:t xml:space="preserve"> </w:t>
      </w:r>
      <w:r w:rsidRPr="00C20C91">
        <w:rPr>
          <w:rFonts w:cstheme="minorHAnsi"/>
        </w:rPr>
        <w:t>Le verset répond indirectement à l'affirmation des e</w:t>
      </w:r>
      <w:r w:rsidR="001B449A">
        <w:rPr>
          <w:rFonts w:cstheme="minorHAnsi"/>
        </w:rPr>
        <w:t>nfants d'Israël selon laquelle « </w:t>
      </w:r>
      <w:r w:rsidRPr="00C20C91">
        <w:rPr>
          <w:rFonts w:cstheme="minorHAnsi"/>
        </w:rPr>
        <w:t>la main de Dieu est li</w:t>
      </w:r>
      <w:r w:rsidR="001B449A">
        <w:rPr>
          <w:rFonts w:cstheme="minorHAnsi"/>
        </w:rPr>
        <w:t>ée et Il ne nous accordera rien »</w:t>
      </w:r>
      <w:r w:rsidRPr="00C20C91">
        <w:rPr>
          <w:rFonts w:cstheme="minorHAnsi"/>
        </w:rPr>
        <w:t>. Il met en évidence que si les bénédictions divines semblent se tarir, c'est en raison des actions humaines et non d'une supposée réticence divine. Le message est clair</w:t>
      </w:r>
      <w:r w:rsidR="000723E9">
        <w:rPr>
          <w:rFonts w:cstheme="minorHAnsi"/>
        </w:rPr>
        <w:t> </w:t>
      </w:r>
      <w:r w:rsidRPr="00C20C91">
        <w:rPr>
          <w:rFonts w:cstheme="minorHAnsi"/>
        </w:rPr>
        <w:t>: en modifiant leur comportement et en suivant fidèlement la Torah, l'Évangile et les commandements divins, les hommes peuvent à nouveau bénéficie</w:t>
      </w:r>
      <w:r>
        <w:rPr>
          <w:rFonts w:cstheme="minorHAnsi"/>
        </w:rPr>
        <w:t>r pleinement des grâces de Dieu</w:t>
      </w:r>
      <w:r w:rsidRPr="00401959">
        <w:rPr>
          <w:rFonts w:cstheme="minorHAnsi"/>
        </w:rPr>
        <w:t>.</w:t>
      </w:r>
      <w:r w:rsidRPr="00401959">
        <w:rPr>
          <w:rStyle w:val="Appelnotedebasdep"/>
          <w:rFonts w:cstheme="minorHAnsi"/>
        </w:rPr>
        <w:footnoteReference w:id="145"/>
      </w:r>
    </w:p>
    <w:p w14:paraId="6D8B7FC9" w14:textId="77777777" w:rsidR="00567E57" w:rsidRDefault="00567E57" w:rsidP="00DB0D10">
      <w:pPr>
        <w:jc w:val="both"/>
        <w:rPr>
          <w:rFonts w:cstheme="minorHAnsi"/>
        </w:rPr>
      </w:pPr>
    </w:p>
    <w:p w14:paraId="15263D9B" w14:textId="77777777" w:rsidR="00B91410" w:rsidRDefault="00B91410" w:rsidP="00DB0D10">
      <w:pPr>
        <w:jc w:val="both"/>
        <w:rPr>
          <w:rFonts w:cstheme="minorHAnsi"/>
        </w:rPr>
      </w:pPr>
    </w:p>
    <w:p w14:paraId="1BB2327D" w14:textId="77777777" w:rsidR="007E46C2" w:rsidRDefault="007E46C2" w:rsidP="00DB0D10">
      <w:pPr>
        <w:jc w:val="both"/>
        <w:rPr>
          <w:rFonts w:cstheme="minorHAnsi"/>
        </w:rPr>
      </w:pPr>
    </w:p>
    <w:p w14:paraId="1E47B19D" w14:textId="1A61F484" w:rsidR="007E46C2" w:rsidRDefault="000723E9" w:rsidP="000723E9">
      <w:pPr>
        <w:jc w:val="right"/>
        <w:rPr>
          <w:rFonts w:cstheme="minorHAnsi"/>
        </w:rPr>
      </w:pPr>
      <w:proofErr w:type="spellStart"/>
      <w:r w:rsidRPr="00346C22">
        <w:rPr>
          <w:rFonts w:cs="KFGQPC Uthmanic Script HAFS"/>
          <w:color w:val="000000"/>
          <w:sz w:val="36"/>
          <w:szCs w:val="36"/>
          <w:shd w:val="clear" w:color="auto" w:fill="FFFFFF"/>
          <w:rtl/>
        </w:rPr>
        <w:t>يَٰٓأَيُّهَا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لرَّسُولُ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بَلِّغۡ</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مَآ</w:t>
      </w:r>
      <w:proofErr w:type="spellEnd"/>
      <w:r w:rsidRPr="00346C22">
        <w:rPr>
          <w:rFonts w:cs="KFGQPC Uthmanic Script HAFS"/>
          <w:color w:val="000000"/>
          <w:sz w:val="36"/>
          <w:szCs w:val="36"/>
          <w:shd w:val="clear" w:color="auto" w:fill="FFFFFF"/>
          <w:rtl/>
        </w:rPr>
        <w:t xml:space="preserve"> أُنزِلَ </w:t>
      </w:r>
      <w:proofErr w:type="spellStart"/>
      <w:r w:rsidRPr="00346C22">
        <w:rPr>
          <w:rFonts w:cs="KFGQPC Uthmanic Script HAFS"/>
          <w:color w:val="000000"/>
          <w:sz w:val="36"/>
          <w:szCs w:val="36"/>
          <w:shd w:val="clear" w:color="auto" w:fill="FFFFFF"/>
          <w:rtl/>
        </w:rPr>
        <w:t>إِلَيۡكَ</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color w:val="000000"/>
          <w:sz w:val="36"/>
          <w:szCs w:val="36"/>
          <w:shd w:val="clear" w:color="auto" w:fill="FFFFFF"/>
          <w:rtl/>
        </w:rPr>
        <w:t>رَّبِّكَۖ</w:t>
      </w:r>
      <w:proofErr w:type="spellEnd"/>
      <w:r w:rsidRPr="00346C22">
        <w:rPr>
          <w:rFonts w:cs="KFGQPC Uthmanic Script HAFS"/>
          <w:color w:val="000000"/>
          <w:sz w:val="36"/>
          <w:szCs w:val="36"/>
          <w:shd w:val="clear" w:color="auto" w:fill="FFFFFF"/>
          <w:rtl/>
        </w:rPr>
        <w:t xml:space="preserve"> وَإِن </w:t>
      </w:r>
      <w:proofErr w:type="spellStart"/>
      <w:r w:rsidRPr="00346C22">
        <w:rPr>
          <w:rFonts w:cs="KFGQPC Uthmanic Script HAFS"/>
          <w:color w:val="000000"/>
          <w:sz w:val="36"/>
          <w:szCs w:val="36"/>
          <w:shd w:val="clear" w:color="auto" w:fill="FFFFFF"/>
          <w:rtl/>
        </w:rPr>
        <w:t>لَّمۡ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تَفۡعَلۡ</w:t>
      </w:r>
      <w:proofErr w:type="spellEnd"/>
      <w:r w:rsidRPr="00346C22">
        <w:rPr>
          <w:rFonts w:cs="KFGQPC Uthmanic Script HAFS"/>
          <w:color w:val="000000"/>
          <w:sz w:val="36"/>
          <w:szCs w:val="36"/>
          <w:shd w:val="clear" w:color="auto" w:fill="FFFFFF"/>
          <w:rtl/>
        </w:rPr>
        <w:t xml:space="preserve"> فَمَا </w:t>
      </w:r>
      <w:proofErr w:type="spellStart"/>
      <w:r w:rsidRPr="00346C22">
        <w:rPr>
          <w:rFonts w:cs="KFGQPC Uthmanic Script HAFS"/>
          <w:color w:val="000000"/>
          <w:sz w:val="36"/>
          <w:szCs w:val="36"/>
          <w:shd w:val="clear" w:color="auto" w:fill="FFFFFF"/>
          <w:rtl/>
        </w:rPr>
        <w:t>بَلَّغۡتَ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رِسَالَتَهُ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يَعۡصِمُكَ</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لنَّاسِۗ</w:t>
      </w:r>
      <w:proofErr w:type="spellEnd"/>
      <w:r w:rsidRPr="00346C22">
        <w:rPr>
          <w:rFonts w:cs="KFGQPC Uthmanic Script HAFS"/>
          <w:color w:val="000000"/>
          <w:sz w:val="36"/>
          <w:szCs w:val="36"/>
          <w:shd w:val="clear" w:color="auto" w:fill="FFFFFF"/>
          <w:rtl/>
        </w:rPr>
        <w:t xml:space="preserve"> إ</w:t>
      </w:r>
      <w:r w:rsidRPr="00346C22">
        <w:rPr>
          <w:rFonts w:cs="KFGQPC Uthmanic Script HAFS" w:hint="eastAsia"/>
          <w:color w:val="000000"/>
          <w:sz w:val="36"/>
          <w:szCs w:val="36"/>
          <w:shd w:val="clear" w:color="auto" w:fill="FFFFFF"/>
          <w:rtl/>
        </w:rPr>
        <w:t>ِنَّ</w:t>
      </w:r>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لَا </w:t>
      </w:r>
      <w:proofErr w:type="spellStart"/>
      <w:r w:rsidRPr="00346C22">
        <w:rPr>
          <w:rFonts w:cs="KFGQPC Uthmanic Script HAFS"/>
          <w:color w:val="000000"/>
          <w:sz w:val="36"/>
          <w:szCs w:val="36"/>
          <w:shd w:val="clear" w:color="auto" w:fill="FFFFFF"/>
          <w:rtl/>
        </w:rPr>
        <w:t>يَهۡدِي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لۡقَوۡمَ</w:t>
      </w:r>
      <w:proofErr w:type="spellEnd"/>
      <w:r w:rsidRPr="00346C22">
        <w:rPr>
          <w:rFonts w:cs="KFGQPC Uthmanic Script HAFS"/>
          <w:color w:val="000000"/>
          <w:sz w:val="36"/>
          <w:szCs w:val="36"/>
          <w:shd w:val="clear" w:color="auto" w:fill="FFFFFF"/>
          <w:rtl/>
        </w:rPr>
        <w:t xml:space="preserve">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لۡكَٰفِرِينَ</w:t>
      </w:r>
      <w:r w:rsidRPr="00346C22">
        <w:rPr>
          <w:rFonts w:cs="KFGQPC Uthmanic Script HAFS"/>
          <w:color w:val="000000"/>
          <w:sz w:val="36"/>
          <w:szCs w:val="36"/>
          <w:shd w:val="clear" w:color="auto" w:fill="FFFFFF"/>
          <w:rtl/>
        </w:rPr>
        <w:t>٦٧</w:t>
      </w:r>
    </w:p>
    <w:p w14:paraId="51DF4EAC" w14:textId="77777777" w:rsidR="000723E9" w:rsidRDefault="000723E9" w:rsidP="00DB0D10">
      <w:pPr>
        <w:jc w:val="both"/>
        <w:rPr>
          <w:rFonts w:cstheme="minorHAnsi"/>
        </w:rPr>
      </w:pPr>
    </w:p>
    <w:p w14:paraId="3F75A376"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67- Ô Messager, transmets ce qui t’a été descendu de la part de ton Seigneur. Si tu ne le faisais pas, alors tu n’aurais pas communiqué son message. Et Allah te protégera des gens. Certes, Allah ne guide pas les gens mécréants.</w:t>
      </w:r>
    </w:p>
    <w:p w14:paraId="1F0CAE07" w14:textId="77777777" w:rsidR="00567E57" w:rsidRPr="00401959" w:rsidRDefault="00567E57" w:rsidP="00DB0D10">
      <w:pPr>
        <w:jc w:val="both"/>
        <w:rPr>
          <w:rFonts w:cstheme="minorHAnsi"/>
          <w:b/>
          <w:bCs/>
        </w:rPr>
      </w:pPr>
    </w:p>
    <w:p w14:paraId="447CF2F2" w14:textId="77777777" w:rsidR="00567E57" w:rsidRPr="00401959" w:rsidRDefault="00567E57" w:rsidP="00DB0D10">
      <w:pPr>
        <w:tabs>
          <w:tab w:val="left" w:pos="5040"/>
        </w:tabs>
        <w:spacing w:before="240"/>
        <w:jc w:val="both"/>
        <w:rPr>
          <w:rFonts w:cstheme="minorHAnsi"/>
          <w:i/>
          <w:iCs/>
          <w:u w:val="single"/>
        </w:rPr>
      </w:pPr>
      <w:r>
        <w:rPr>
          <w:rFonts w:cstheme="minorHAnsi"/>
          <w:u w:val="single"/>
        </w:rPr>
        <w:t xml:space="preserve">Circonstances </w:t>
      </w:r>
      <w:r w:rsidRPr="00401959">
        <w:rPr>
          <w:rFonts w:cstheme="minorHAnsi"/>
          <w:u w:val="single"/>
        </w:rPr>
        <w:t>de la révélation</w:t>
      </w:r>
    </w:p>
    <w:p w14:paraId="088114CB" w14:textId="77777777" w:rsidR="00567E57" w:rsidRPr="00401959" w:rsidRDefault="00567E57" w:rsidP="00DB0D10">
      <w:pPr>
        <w:jc w:val="both"/>
        <w:rPr>
          <w:rFonts w:cstheme="minorHAnsi"/>
          <w:b/>
          <w:bCs/>
        </w:rPr>
      </w:pPr>
    </w:p>
    <w:p w14:paraId="5B077248" w14:textId="77777777" w:rsidR="00567E57" w:rsidRPr="00AF5485" w:rsidRDefault="00567E57" w:rsidP="00DB0D10">
      <w:pPr>
        <w:jc w:val="both"/>
        <w:rPr>
          <w:rFonts w:cstheme="minorHAnsi"/>
        </w:rPr>
      </w:pPr>
      <w:r w:rsidRPr="00AF5485">
        <w:rPr>
          <w:rFonts w:cstheme="minorHAnsi"/>
        </w:rPr>
        <w:t xml:space="preserve">De nombreux récits et ouvrages, tant chiites que sunnites, rapportent que le verset mentionné concerne l'annonce de la succession de l'Imam Ali (a) lors de l'événement de </w:t>
      </w:r>
      <w:proofErr w:type="spellStart"/>
      <w:r w:rsidRPr="00AF5485">
        <w:rPr>
          <w:rFonts w:cstheme="minorHAnsi"/>
        </w:rPr>
        <w:t>Ghadir</w:t>
      </w:r>
      <w:proofErr w:type="spellEnd"/>
      <w:r w:rsidRPr="00AF5485">
        <w:rPr>
          <w:rFonts w:cstheme="minorHAnsi"/>
        </w:rPr>
        <w:t xml:space="preserve"> Khu</w:t>
      </w:r>
      <w:r w:rsidR="00327BF9">
        <w:rPr>
          <w:rFonts w:cstheme="minorHAnsi"/>
        </w:rPr>
        <w:t>m</w:t>
      </w:r>
      <w:r w:rsidRPr="00AF5485">
        <w:rPr>
          <w:rFonts w:cstheme="minorHAnsi"/>
        </w:rPr>
        <w:t>m. Selon ces sources, Dieu ordonna au Prophète de l'Islam (s) d'informer le peuple de la future autorité d'Ali (a).</w:t>
      </w:r>
    </w:p>
    <w:p w14:paraId="47B81962" w14:textId="77777777" w:rsidR="00567E57" w:rsidRPr="00AF5485" w:rsidRDefault="00567E57" w:rsidP="00DB0D10">
      <w:pPr>
        <w:jc w:val="both"/>
        <w:rPr>
          <w:rFonts w:cstheme="minorHAnsi"/>
        </w:rPr>
      </w:pPr>
      <w:r w:rsidRPr="00AF5485">
        <w:rPr>
          <w:rFonts w:cstheme="minorHAnsi"/>
        </w:rPr>
        <w:t xml:space="preserve">L'histoire se déroule ainsi : </w:t>
      </w:r>
    </w:p>
    <w:p w14:paraId="7CB2ADA6" w14:textId="77777777" w:rsidR="00567E57" w:rsidRPr="00AF5485" w:rsidRDefault="00567E57" w:rsidP="00DB0D10">
      <w:pPr>
        <w:jc w:val="both"/>
        <w:rPr>
          <w:rFonts w:cstheme="minorHAnsi"/>
        </w:rPr>
      </w:pPr>
      <w:r w:rsidRPr="00AF5485">
        <w:rPr>
          <w:rFonts w:cstheme="minorHAnsi"/>
        </w:rPr>
        <w:lastRenderedPageBreak/>
        <w:t xml:space="preserve">Lors de la dernière année de la vie du Prophète (s), pendant son pèlerinage d'adieu à La Mecque, un événement crucial eut lieu. Après les rituels du Hajj, alors que les pèlerins quittaient la ville sainte, le Prophète (s) fit halte dans le désert aride de </w:t>
      </w:r>
      <w:proofErr w:type="spellStart"/>
      <w:r w:rsidRPr="00AF5485">
        <w:rPr>
          <w:rFonts w:cstheme="minorHAnsi"/>
        </w:rPr>
        <w:t>Ghadir</w:t>
      </w:r>
      <w:proofErr w:type="spellEnd"/>
      <w:r w:rsidRPr="00AF5485">
        <w:rPr>
          <w:rFonts w:cstheme="minorHAnsi"/>
        </w:rPr>
        <w:t xml:space="preserve"> Khu</w:t>
      </w:r>
      <w:r w:rsidR="00327BF9">
        <w:rPr>
          <w:rFonts w:cstheme="minorHAnsi"/>
        </w:rPr>
        <w:t>m</w:t>
      </w:r>
      <w:r w:rsidRPr="00AF5485">
        <w:rPr>
          <w:rFonts w:cstheme="minorHAnsi"/>
        </w:rPr>
        <w:t xml:space="preserve">m, à un carrefour où se séparaient les routes de différentes caravanes. C'était un jeudi de la dixième année de l'Hégire. Le Prophète (s) ordonna soudainement l'arrêt de la caravane, rappela ceux qui étaient partis en avant et attendit les retardataires. Après avoir dirigé la prière, une estrade fut érigée à l'aide de </w:t>
      </w:r>
      <w:r>
        <w:rPr>
          <w:rFonts w:cstheme="minorHAnsi"/>
        </w:rPr>
        <w:t>s</w:t>
      </w:r>
      <w:r w:rsidRPr="00AF5485">
        <w:rPr>
          <w:rFonts w:cstheme="minorHAnsi"/>
        </w:rPr>
        <w:t>elles de chameaux.</w:t>
      </w:r>
    </w:p>
    <w:p w14:paraId="6DBCAC78" w14:textId="748658CA" w:rsidR="00567E57" w:rsidRPr="00AF5485" w:rsidRDefault="00567E57" w:rsidP="00DB0D10">
      <w:pPr>
        <w:jc w:val="both"/>
        <w:rPr>
          <w:rFonts w:cstheme="minorHAnsi"/>
        </w:rPr>
      </w:pPr>
      <w:r w:rsidRPr="00AF5485">
        <w:rPr>
          <w:rFonts w:cstheme="minorHAnsi"/>
        </w:rPr>
        <w:t xml:space="preserve">Le Prophète (s) prononça alors un long discours. Il demanda d'abord aux fidèles de témoigner de l'unicité de Dieu, de sa mission prophétique et de la </w:t>
      </w:r>
      <w:r w:rsidR="00C25223">
        <w:rPr>
          <w:rFonts w:cstheme="minorHAnsi"/>
        </w:rPr>
        <w:t>R</w:t>
      </w:r>
      <w:r w:rsidRPr="00AF5485">
        <w:rPr>
          <w:rFonts w:cstheme="minorHAnsi"/>
        </w:rPr>
        <w:t>ésurrection. Ensuite, il désigna le Coran et sa descendance comme les deux trésors précieux qu'il laissait à la communauté.</w:t>
      </w:r>
    </w:p>
    <w:p w14:paraId="7A315879" w14:textId="53808151" w:rsidR="00567E57" w:rsidRPr="00AF5485" w:rsidRDefault="00567E57" w:rsidP="00DB0D10">
      <w:pPr>
        <w:jc w:val="both"/>
        <w:rPr>
          <w:rFonts w:cstheme="minorHAnsi"/>
        </w:rPr>
      </w:pPr>
      <w:r w:rsidRPr="00AF5485">
        <w:rPr>
          <w:rFonts w:cstheme="minorHAnsi"/>
        </w:rPr>
        <w:t>Puis, prenant la main d'Ali (a), il la leva</w:t>
      </w:r>
      <w:r w:rsidR="001B449A">
        <w:rPr>
          <w:rFonts w:cstheme="minorHAnsi"/>
        </w:rPr>
        <w:t xml:space="preserve"> et déclara d'une voix forte : « </w:t>
      </w:r>
      <w:r w:rsidRPr="00AF5485">
        <w:rPr>
          <w:rFonts w:cstheme="minorHAnsi"/>
        </w:rPr>
        <w:t>Celui dont je suis le maîtr</w:t>
      </w:r>
      <w:r w:rsidR="001B449A">
        <w:rPr>
          <w:rFonts w:cstheme="minorHAnsi"/>
        </w:rPr>
        <w:t>e, Ali est également son maître »</w:t>
      </w:r>
      <w:r w:rsidR="007E46C2">
        <w:rPr>
          <w:rFonts w:cstheme="minorHAnsi"/>
        </w:rPr>
        <w:t>.</w:t>
      </w:r>
      <w:r w:rsidRPr="00AF5485">
        <w:rPr>
          <w:rFonts w:cstheme="minorHAnsi"/>
        </w:rPr>
        <w:t xml:space="preserve"> Il répéta cette phrase plusieurs fois, pria pour les amis d'Ali </w:t>
      </w:r>
      <w:r w:rsidR="007E46C2">
        <w:rPr>
          <w:rFonts w:cstheme="minorHAnsi"/>
        </w:rPr>
        <w:t xml:space="preserve">(a) </w:t>
      </w:r>
      <w:r w:rsidRPr="00AF5485">
        <w:rPr>
          <w:rFonts w:cstheme="minorHAnsi"/>
        </w:rPr>
        <w:t>et mit en garde contre ses ennemis. Il ordonna enfin aux présents de transmettre ce message aux absents. Peu après, avant même que l'assemblée ne se disperse, l'ange de la révélation descendit et révéla une partie du troisième verset de la sourate al-Ma</w:t>
      </w:r>
      <w:r w:rsidR="00EE0EDE">
        <w:rPr>
          <w:rFonts w:cstheme="minorHAnsi"/>
        </w:rPr>
        <w:t>i</w:t>
      </w:r>
      <w:r w:rsidRPr="00AF5485">
        <w:rPr>
          <w:rFonts w:cstheme="minorHAnsi"/>
        </w:rPr>
        <w:t xml:space="preserve">dah : </w:t>
      </w:r>
      <w:r w:rsidR="0047413C">
        <w:rPr>
          <w:rFonts w:cstheme="minorHAnsi"/>
        </w:rPr>
        <w:t>« </w:t>
      </w:r>
      <w:r w:rsidRPr="00AF5485">
        <w:rPr>
          <w:rFonts w:cstheme="minorHAnsi"/>
        </w:rPr>
        <w:t>Aujourd'hui, J'ai parachevé pour vous votre religion, et accompli sur vous Mon bienfait...</w:t>
      </w:r>
      <w:r w:rsidR="0047413C">
        <w:rPr>
          <w:rFonts w:cstheme="minorHAnsi"/>
        </w:rPr>
        <w:t> »</w:t>
      </w:r>
    </w:p>
    <w:p w14:paraId="521C14EA" w14:textId="4A04FCF6" w:rsidR="00567E57" w:rsidRPr="00401959" w:rsidRDefault="00567E57" w:rsidP="00DB0D10">
      <w:pPr>
        <w:jc w:val="both"/>
        <w:rPr>
          <w:rFonts w:cstheme="minorHAnsi"/>
        </w:rPr>
      </w:pPr>
      <w:r w:rsidRPr="00AF5485">
        <w:rPr>
          <w:rFonts w:cstheme="minorHAnsi"/>
        </w:rPr>
        <w:t>Le Prophète</w:t>
      </w:r>
      <w:r w:rsidR="008B5135">
        <w:rPr>
          <w:rFonts w:cstheme="minorHAnsi"/>
        </w:rPr>
        <w:t xml:space="preserve"> (s)</w:t>
      </w:r>
      <w:r w:rsidRPr="00AF5485">
        <w:rPr>
          <w:rFonts w:cstheme="minorHAnsi"/>
        </w:rPr>
        <w:t xml:space="preserve"> glorifia Dieu, et une grande effervescence s'empara de la foule. Les gens vinrent en groupes féliciter Ali (a). Parmi eux, O</w:t>
      </w:r>
      <w:r w:rsidR="008B5135">
        <w:rPr>
          <w:rFonts w:cstheme="minorHAnsi"/>
        </w:rPr>
        <w:t>u</w:t>
      </w:r>
      <w:r w:rsidRPr="00AF5485">
        <w:rPr>
          <w:rFonts w:cstheme="minorHAnsi"/>
        </w:rPr>
        <w:t>mar et Ab</w:t>
      </w:r>
      <w:r w:rsidR="008B5135">
        <w:rPr>
          <w:rFonts w:cstheme="minorHAnsi"/>
        </w:rPr>
        <w:t>o</w:t>
      </w:r>
      <w:r w:rsidRPr="00AF5485">
        <w:rPr>
          <w:rFonts w:cstheme="minorHAnsi"/>
        </w:rPr>
        <w:t xml:space="preserve">u Bakr, qui félicitèrent l'Imam Ali </w:t>
      </w:r>
      <w:r w:rsidR="008B5135">
        <w:rPr>
          <w:rFonts w:cstheme="minorHAnsi"/>
        </w:rPr>
        <w:t xml:space="preserve">(a) </w:t>
      </w:r>
      <w:r w:rsidRPr="00AF5485">
        <w:rPr>
          <w:rFonts w:cstheme="minorHAnsi"/>
        </w:rPr>
        <w:t>en ces t</w:t>
      </w:r>
      <w:r w:rsidR="001B449A">
        <w:rPr>
          <w:rFonts w:cstheme="minorHAnsi"/>
        </w:rPr>
        <w:t>ermes : « Félicitations à Ali »</w:t>
      </w:r>
      <w:r w:rsidRPr="00AF5485">
        <w:rPr>
          <w:rFonts w:cstheme="minorHAnsi"/>
        </w:rPr>
        <w:t xml:space="preserve"> pour être devenu le chef et le maître des croyants. Hassan, le grand poète islamique, compos</w:t>
      </w:r>
      <w:r>
        <w:rPr>
          <w:rFonts w:cstheme="minorHAnsi"/>
        </w:rPr>
        <w:t>a même un poème pour l'occasion</w:t>
      </w:r>
      <w:r w:rsidRPr="00AF5485">
        <w:rPr>
          <w:rFonts w:cstheme="minorHAnsi"/>
        </w:rPr>
        <w:t>.</w:t>
      </w:r>
      <w:r w:rsidRPr="00401959">
        <w:rPr>
          <w:rStyle w:val="Appelnotedebasdep"/>
          <w:rFonts w:cstheme="minorHAnsi"/>
        </w:rPr>
        <w:footnoteReference w:id="146"/>
      </w:r>
    </w:p>
    <w:p w14:paraId="1A5B31B2" w14:textId="77777777" w:rsidR="00567E57" w:rsidRDefault="00567E57" w:rsidP="00DB0D10">
      <w:pPr>
        <w:jc w:val="both"/>
        <w:rPr>
          <w:rFonts w:cstheme="minorHAnsi"/>
          <w:b/>
          <w:bCs/>
        </w:rPr>
      </w:pPr>
    </w:p>
    <w:p w14:paraId="25DC6A0A" w14:textId="77777777" w:rsidR="00B91410" w:rsidRDefault="00B91410" w:rsidP="00DB0D10">
      <w:pPr>
        <w:jc w:val="both"/>
        <w:rPr>
          <w:rFonts w:cstheme="minorHAnsi"/>
          <w:b/>
          <w:bCs/>
        </w:rPr>
      </w:pPr>
    </w:p>
    <w:p w14:paraId="15D4BC92" w14:textId="77777777" w:rsidR="00B91410" w:rsidRPr="00401959" w:rsidRDefault="00B91410" w:rsidP="00DB0D10">
      <w:pPr>
        <w:jc w:val="both"/>
        <w:rPr>
          <w:rFonts w:cstheme="minorHAnsi"/>
          <w:b/>
          <w:bCs/>
        </w:rPr>
      </w:pPr>
    </w:p>
    <w:p w14:paraId="378E4797" w14:textId="77777777" w:rsidR="00567E57" w:rsidRPr="00395FA3" w:rsidRDefault="00567E57" w:rsidP="00DB0D10">
      <w:pPr>
        <w:jc w:val="both"/>
        <w:rPr>
          <w:rFonts w:cstheme="minorHAnsi"/>
        </w:rPr>
      </w:pPr>
      <w:r w:rsidRPr="00395FA3">
        <w:rPr>
          <w:rFonts w:cstheme="minorHAnsi"/>
        </w:rPr>
        <w:t>1</w:t>
      </w:r>
      <w:r w:rsidR="008B5135">
        <w:rPr>
          <w:rFonts w:cstheme="minorHAnsi"/>
        </w:rPr>
        <w:t xml:space="preserve">- </w:t>
      </w:r>
      <w:r w:rsidRPr="00395FA3">
        <w:rPr>
          <w:rFonts w:cstheme="minorHAnsi"/>
        </w:rPr>
        <w:t>Le verset ci-dessus présente plusieurs caractéristiques significatives :</w:t>
      </w:r>
    </w:p>
    <w:p w14:paraId="685D4219" w14:textId="77777777" w:rsidR="008B5135" w:rsidRDefault="008B5135" w:rsidP="00DB0D10">
      <w:pPr>
        <w:jc w:val="both"/>
        <w:rPr>
          <w:rFonts w:cstheme="minorHAnsi"/>
        </w:rPr>
      </w:pPr>
      <w:r>
        <w:rPr>
          <w:rFonts w:cstheme="minorHAnsi"/>
        </w:rPr>
        <w:t xml:space="preserve">a) </w:t>
      </w:r>
      <w:r w:rsidR="00567E57" w:rsidRPr="00395FA3">
        <w:rPr>
          <w:rFonts w:cstheme="minorHAnsi"/>
        </w:rPr>
        <w:t xml:space="preserve">C'est l'un des deux versets du Coran qui s'adresse directement au </w:t>
      </w:r>
      <w:r w:rsidR="00567E57">
        <w:rPr>
          <w:rFonts w:cstheme="minorHAnsi"/>
        </w:rPr>
        <w:t>« </w:t>
      </w:r>
      <w:r w:rsidR="00567E57" w:rsidRPr="00395FA3">
        <w:rPr>
          <w:rFonts w:cstheme="minorHAnsi"/>
        </w:rPr>
        <w:t>Messager</w:t>
      </w:r>
      <w:r w:rsidR="00567E57">
        <w:rPr>
          <w:rFonts w:cstheme="minorHAnsi"/>
        </w:rPr>
        <w:t> »</w:t>
      </w:r>
      <w:r w:rsidR="00567E57" w:rsidRPr="00395FA3">
        <w:rPr>
          <w:rFonts w:cstheme="minorHAnsi"/>
        </w:rPr>
        <w:t>, soulignant son lien avec la mission prophétique.</w:t>
      </w:r>
    </w:p>
    <w:p w14:paraId="5CBD958B" w14:textId="1022B221" w:rsidR="00567E57" w:rsidRPr="00395FA3" w:rsidRDefault="008B5135" w:rsidP="00DB0D10">
      <w:pPr>
        <w:jc w:val="both"/>
        <w:rPr>
          <w:rFonts w:cstheme="minorHAnsi"/>
        </w:rPr>
      </w:pPr>
      <w:r>
        <w:rPr>
          <w:rFonts w:cstheme="minorHAnsi"/>
        </w:rPr>
        <w:t>b)</w:t>
      </w:r>
      <w:r w:rsidR="00B91410">
        <w:rPr>
          <w:rFonts w:cstheme="minorHAnsi"/>
        </w:rPr>
        <w:t> </w:t>
      </w:r>
      <w:r w:rsidR="00567E57" w:rsidRPr="00395FA3">
        <w:rPr>
          <w:rFonts w:cstheme="minorHAnsi"/>
        </w:rPr>
        <w:t>C'est le seul verset qui avertit explicitement le Prophète (s) de ne pas garder le silence sur la révélation, accordant à son contenu une importance équivalente à l'ensemble de sa mission.</w:t>
      </w:r>
    </w:p>
    <w:p w14:paraId="701ED4E1" w14:textId="2448E9F1" w:rsidR="00567E57" w:rsidRPr="00395FA3" w:rsidRDefault="008B5135" w:rsidP="00DB0D10">
      <w:pPr>
        <w:jc w:val="both"/>
        <w:rPr>
          <w:rFonts w:cstheme="minorHAnsi"/>
        </w:rPr>
      </w:pPr>
      <w:r>
        <w:rPr>
          <w:rFonts w:cstheme="minorHAnsi"/>
        </w:rPr>
        <w:t>c)</w:t>
      </w:r>
      <w:r w:rsidR="00B91410">
        <w:rPr>
          <w:rFonts w:cstheme="minorHAnsi"/>
        </w:rPr>
        <w:t> </w:t>
      </w:r>
      <w:r w:rsidR="00567E57" w:rsidRPr="00395FA3">
        <w:rPr>
          <w:rFonts w:cstheme="minorHAnsi"/>
        </w:rPr>
        <w:t>Il promet une protection divine au Prophète</w:t>
      </w:r>
      <w:r w:rsidR="00526C8E">
        <w:rPr>
          <w:rFonts w:cstheme="minorHAnsi"/>
        </w:rPr>
        <w:t xml:space="preserve"> (s)</w:t>
      </w:r>
      <w:r w:rsidR="00567E57" w:rsidRPr="00395FA3">
        <w:rPr>
          <w:rFonts w:cstheme="minorHAnsi"/>
        </w:rPr>
        <w:t>, suggérant des risques potentiels liés à cette annonce.</w:t>
      </w:r>
    </w:p>
    <w:p w14:paraId="69D99E57" w14:textId="64D9E7C8" w:rsidR="00567E57" w:rsidRPr="00395FA3" w:rsidRDefault="008B5135" w:rsidP="00DB0D10">
      <w:pPr>
        <w:jc w:val="both"/>
        <w:rPr>
          <w:rFonts w:cstheme="minorHAnsi"/>
        </w:rPr>
      </w:pPr>
      <w:r>
        <w:rPr>
          <w:rFonts w:cstheme="minorHAnsi"/>
        </w:rPr>
        <w:t>d)</w:t>
      </w:r>
      <w:r w:rsidR="00B91410">
        <w:rPr>
          <w:rFonts w:cstheme="minorHAnsi"/>
        </w:rPr>
        <w:t> </w:t>
      </w:r>
      <w:r w:rsidR="00567E57" w:rsidRPr="00395FA3">
        <w:rPr>
          <w:rFonts w:cstheme="minorHAnsi"/>
        </w:rPr>
        <w:t>L'ensemble de ces éléments indique qu'il s'agissait de communiquer une affaire cruciale, dont la diffusion était essentielle pour la mission prophétique, mais qui suscitait une opposition considérable.</w:t>
      </w:r>
    </w:p>
    <w:p w14:paraId="5C9C714E" w14:textId="77777777" w:rsidR="00567E57" w:rsidRPr="00395FA3" w:rsidRDefault="00567E57" w:rsidP="00DB0D10">
      <w:pPr>
        <w:jc w:val="both"/>
        <w:rPr>
          <w:rFonts w:cstheme="minorHAnsi"/>
        </w:rPr>
      </w:pPr>
      <w:r w:rsidRPr="00395FA3">
        <w:rPr>
          <w:rFonts w:cstheme="minorHAnsi"/>
        </w:rPr>
        <w:t>Ces caractéristiques suggèrent que le sujet du verset ne pouvait pas être la lutte contre le polythéisme, la promulgation des lois islamiques, ou la confrontation avec les gens du Livre et les hypocrites, car ces questions avaient déjà été abordées auparavant. Le contexte et le placement du verset dans la sourate al-Ma</w:t>
      </w:r>
      <w:r w:rsidR="00EE0EDE">
        <w:rPr>
          <w:rFonts w:cstheme="minorHAnsi"/>
        </w:rPr>
        <w:t>i</w:t>
      </w:r>
      <w:r w:rsidRPr="00395FA3">
        <w:rPr>
          <w:rFonts w:cstheme="minorHAnsi"/>
        </w:rPr>
        <w:t>dah, révélée vers la fin de la vie du Prophète</w:t>
      </w:r>
      <w:r w:rsidR="004730B2">
        <w:rPr>
          <w:rFonts w:cstheme="minorHAnsi"/>
        </w:rPr>
        <w:t xml:space="preserve"> (s)</w:t>
      </w:r>
      <w:r w:rsidRPr="00395FA3">
        <w:rPr>
          <w:rFonts w:cstheme="minorHAnsi"/>
        </w:rPr>
        <w:t>, indiquent qu'il traite probablement de la question cruciale de la succession, suscitant l'opposition de rivaux du Prophète</w:t>
      </w:r>
      <w:r w:rsidR="004730B2">
        <w:rPr>
          <w:rFonts w:cstheme="minorHAnsi"/>
        </w:rPr>
        <w:t xml:space="preserve"> (s)</w:t>
      </w:r>
      <w:r w:rsidRPr="00395FA3">
        <w:rPr>
          <w:rFonts w:cstheme="minorHAnsi"/>
        </w:rPr>
        <w:t xml:space="preserve"> et d'Ali (a).</w:t>
      </w:r>
    </w:p>
    <w:p w14:paraId="78B3A748" w14:textId="3C9281C6" w:rsidR="00567E57" w:rsidRPr="00395FA3" w:rsidRDefault="00567E57" w:rsidP="00DB0D10">
      <w:pPr>
        <w:jc w:val="both"/>
        <w:rPr>
          <w:rFonts w:cstheme="minorHAnsi"/>
        </w:rPr>
      </w:pPr>
      <w:r w:rsidRPr="00395FA3">
        <w:rPr>
          <w:rFonts w:cstheme="minorHAnsi"/>
        </w:rPr>
        <w:t>2</w:t>
      </w:r>
      <w:r w:rsidR="00F22D30">
        <w:rPr>
          <w:rFonts w:cstheme="minorHAnsi"/>
        </w:rPr>
        <w:t>-</w:t>
      </w:r>
      <w:r w:rsidR="00B91410">
        <w:rPr>
          <w:rFonts w:cstheme="minorHAnsi"/>
        </w:rPr>
        <w:t> </w:t>
      </w:r>
      <w:r w:rsidRPr="00395FA3">
        <w:rPr>
          <w:rFonts w:cstheme="minorHAnsi"/>
        </w:rPr>
        <w:t xml:space="preserve">Le terme </w:t>
      </w:r>
      <w:r>
        <w:rPr>
          <w:rFonts w:cstheme="minorHAnsi"/>
        </w:rPr>
        <w:t>« </w:t>
      </w:r>
      <w:proofErr w:type="spellStart"/>
      <w:r w:rsidR="004730B2">
        <w:rPr>
          <w:rFonts w:cstheme="minorHAnsi"/>
          <w:b/>
          <w:bCs/>
        </w:rPr>
        <w:t>m</w:t>
      </w:r>
      <w:r w:rsidRPr="004730B2">
        <w:rPr>
          <w:rFonts w:cstheme="minorHAnsi"/>
          <w:b/>
          <w:bCs/>
        </w:rPr>
        <w:t>awla</w:t>
      </w:r>
      <w:proofErr w:type="spellEnd"/>
      <w:r>
        <w:rPr>
          <w:rFonts w:cstheme="minorHAnsi"/>
        </w:rPr>
        <w:t> »</w:t>
      </w:r>
      <w:r w:rsidRPr="00395FA3">
        <w:rPr>
          <w:rFonts w:cstheme="minorHAnsi"/>
        </w:rPr>
        <w:t xml:space="preserve"> dans le récit de </w:t>
      </w:r>
      <w:proofErr w:type="spellStart"/>
      <w:r w:rsidRPr="00395FA3">
        <w:rPr>
          <w:rFonts w:cstheme="minorHAnsi"/>
        </w:rPr>
        <w:t>Ghadir</w:t>
      </w:r>
      <w:proofErr w:type="spellEnd"/>
      <w:r w:rsidRPr="00395FA3">
        <w:rPr>
          <w:rFonts w:cstheme="minorHAnsi"/>
        </w:rPr>
        <w:t xml:space="preserve"> signifie </w:t>
      </w:r>
      <w:r>
        <w:rPr>
          <w:rFonts w:cstheme="minorHAnsi"/>
        </w:rPr>
        <w:t>« </w:t>
      </w:r>
      <w:r w:rsidRPr="00395FA3">
        <w:rPr>
          <w:rFonts w:cstheme="minorHAnsi"/>
        </w:rPr>
        <w:t>tutelle</w:t>
      </w:r>
      <w:r>
        <w:rPr>
          <w:rFonts w:cstheme="minorHAnsi"/>
        </w:rPr>
        <w:t> »</w:t>
      </w:r>
      <w:r w:rsidRPr="00395FA3">
        <w:rPr>
          <w:rFonts w:cstheme="minorHAnsi"/>
        </w:rPr>
        <w:t xml:space="preserve"> plutôt que simple </w:t>
      </w:r>
      <w:r>
        <w:rPr>
          <w:rFonts w:cstheme="minorHAnsi"/>
        </w:rPr>
        <w:t>« </w:t>
      </w:r>
      <w:r w:rsidRPr="00395FA3">
        <w:rPr>
          <w:rFonts w:cstheme="minorHAnsi"/>
        </w:rPr>
        <w:t>amitié</w:t>
      </w:r>
      <w:r>
        <w:rPr>
          <w:rFonts w:cstheme="minorHAnsi"/>
        </w:rPr>
        <w:t> »</w:t>
      </w:r>
      <w:r w:rsidRPr="00395FA3">
        <w:rPr>
          <w:rFonts w:cstheme="minorHAnsi"/>
        </w:rPr>
        <w:t xml:space="preserve"> pour plusieurs raisons :</w:t>
      </w:r>
    </w:p>
    <w:p w14:paraId="1F256F37" w14:textId="77777777" w:rsidR="00567E57" w:rsidRPr="00395FA3" w:rsidRDefault="00567E57" w:rsidP="00DB0D10">
      <w:pPr>
        <w:jc w:val="both"/>
        <w:rPr>
          <w:rFonts w:cstheme="minorHAnsi"/>
        </w:rPr>
      </w:pPr>
      <w:r w:rsidRPr="00395FA3">
        <w:rPr>
          <w:rFonts w:cstheme="minorHAnsi"/>
        </w:rPr>
        <w:lastRenderedPageBreak/>
        <w:t>a) L'annonce de l'amitié d'Ali (a) n'aurait pas nécessité autant de préparation et un discours aussi élaboré.</w:t>
      </w:r>
    </w:p>
    <w:p w14:paraId="7A2866C5" w14:textId="415CA8B4" w:rsidR="00567E57" w:rsidRPr="00395FA3" w:rsidRDefault="00567E57" w:rsidP="00DB0D10">
      <w:pPr>
        <w:jc w:val="both"/>
        <w:rPr>
          <w:rFonts w:cstheme="minorHAnsi"/>
        </w:rPr>
      </w:pPr>
      <w:r w:rsidRPr="00395FA3">
        <w:rPr>
          <w:rFonts w:cstheme="minorHAnsi"/>
        </w:rPr>
        <w:t>b)</w:t>
      </w:r>
      <w:r w:rsidR="00B91410">
        <w:rPr>
          <w:rFonts w:cstheme="minorHAnsi"/>
        </w:rPr>
        <w:t> </w:t>
      </w:r>
      <w:r w:rsidRPr="00395FA3">
        <w:rPr>
          <w:rFonts w:cstheme="minorHAnsi"/>
        </w:rPr>
        <w:t>Une simple déclaration d'amitié n'aurait pas provoqué d'opposition ni suscité la crainte du Prophète</w:t>
      </w:r>
      <w:r w:rsidR="000723E9">
        <w:rPr>
          <w:rFonts w:cstheme="minorHAnsi"/>
        </w:rPr>
        <w:t> </w:t>
      </w:r>
      <w:r w:rsidRPr="00395FA3">
        <w:rPr>
          <w:rFonts w:cstheme="minorHAnsi"/>
        </w:rPr>
        <w:t>(s).</w:t>
      </w:r>
    </w:p>
    <w:p w14:paraId="7AFB92F1" w14:textId="7311BED4" w:rsidR="00567E57" w:rsidRPr="00395FA3" w:rsidRDefault="00567E57" w:rsidP="00DB0D10">
      <w:pPr>
        <w:jc w:val="both"/>
        <w:rPr>
          <w:rFonts w:cstheme="minorHAnsi"/>
        </w:rPr>
      </w:pPr>
      <w:r w:rsidRPr="00395FA3">
        <w:rPr>
          <w:rFonts w:cstheme="minorHAnsi"/>
        </w:rPr>
        <w:t>c)</w:t>
      </w:r>
      <w:r w:rsidR="00B91410">
        <w:rPr>
          <w:rFonts w:cstheme="minorHAnsi"/>
        </w:rPr>
        <w:t> </w:t>
      </w:r>
      <w:r w:rsidRPr="00395FA3">
        <w:rPr>
          <w:rFonts w:cstheme="minorHAnsi"/>
        </w:rPr>
        <w:t xml:space="preserve">Le sermon de </w:t>
      </w:r>
      <w:proofErr w:type="spellStart"/>
      <w:r w:rsidRPr="00395FA3">
        <w:rPr>
          <w:rFonts w:cstheme="minorHAnsi"/>
        </w:rPr>
        <w:t>Ghadir</w:t>
      </w:r>
      <w:proofErr w:type="spellEnd"/>
      <w:r w:rsidRPr="00395FA3">
        <w:rPr>
          <w:rFonts w:cstheme="minorHAnsi"/>
        </w:rPr>
        <w:t xml:space="preserve"> contient des indications que </w:t>
      </w:r>
      <w:r>
        <w:rPr>
          <w:rFonts w:cstheme="minorHAnsi"/>
        </w:rPr>
        <w:t>« </w:t>
      </w:r>
      <w:proofErr w:type="spellStart"/>
      <w:r w:rsidRPr="00395FA3">
        <w:rPr>
          <w:rFonts w:cstheme="minorHAnsi"/>
        </w:rPr>
        <w:t>mawla</w:t>
      </w:r>
      <w:proofErr w:type="spellEnd"/>
      <w:r>
        <w:rPr>
          <w:rFonts w:cstheme="minorHAnsi"/>
        </w:rPr>
        <w:t> »</w:t>
      </w:r>
      <w:r w:rsidRPr="00395FA3">
        <w:rPr>
          <w:rFonts w:cstheme="minorHAnsi"/>
        </w:rPr>
        <w:t xml:space="preserve"> implique une priorité en termes d'autorité et de leadership.</w:t>
      </w:r>
    </w:p>
    <w:p w14:paraId="20411FAA" w14:textId="51585148" w:rsidR="00567E57" w:rsidRPr="00401959" w:rsidRDefault="00567E57" w:rsidP="00DB0D10">
      <w:pPr>
        <w:jc w:val="both"/>
        <w:rPr>
          <w:rFonts w:cstheme="minorHAnsi"/>
        </w:rPr>
      </w:pPr>
      <w:r w:rsidRPr="00395FA3">
        <w:rPr>
          <w:rFonts w:cstheme="minorHAnsi"/>
        </w:rPr>
        <w:t>d)</w:t>
      </w:r>
      <w:r w:rsidR="00B91410">
        <w:rPr>
          <w:rFonts w:cstheme="minorHAnsi"/>
        </w:rPr>
        <w:t> </w:t>
      </w:r>
      <w:r w:rsidRPr="00395FA3">
        <w:rPr>
          <w:rFonts w:cstheme="minorHAnsi"/>
        </w:rPr>
        <w:t>Le poème de Hassan, récité le</w:t>
      </w:r>
      <w:r w:rsidR="001B449A">
        <w:rPr>
          <w:rFonts w:cstheme="minorHAnsi"/>
        </w:rPr>
        <w:t xml:space="preserve"> même jour, utilise les termes « Imam » et « Hadi »</w:t>
      </w:r>
      <w:r w:rsidRPr="00395FA3">
        <w:rPr>
          <w:rFonts w:cstheme="minorHAnsi"/>
        </w:rPr>
        <w:t xml:space="preserve"> pour désigner Ali</w:t>
      </w:r>
      <w:r w:rsidR="000723E9">
        <w:rPr>
          <w:rFonts w:cstheme="minorHAnsi"/>
        </w:rPr>
        <w:t> </w:t>
      </w:r>
      <w:r w:rsidRPr="00395FA3">
        <w:rPr>
          <w:rFonts w:cstheme="minorHAnsi"/>
        </w:rPr>
        <w:t>(a), comme ra</w:t>
      </w:r>
      <w:r>
        <w:rPr>
          <w:rFonts w:cstheme="minorHAnsi"/>
        </w:rPr>
        <w:t>pporté par des sources sunnites</w:t>
      </w:r>
      <w:r w:rsidRPr="00401959">
        <w:rPr>
          <w:rFonts w:cstheme="minorHAnsi"/>
        </w:rPr>
        <w:t>.</w:t>
      </w:r>
      <w:r w:rsidRPr="00401959">
        <w:rPr>
          <w:rStyle w:val="Appelnotedebasdep"/>
          <w:rFonts w:cstheme="minorHAnsi"/>
        </w:rPr>
        <w:footnoteReference w:id="147"/>
      </w:r>
    </w:p>
    <w:p w14:paraId="7D6876D3" w14:textId="77777777" w:rsidR="00567E57" w:rsidRPr="00401959" w:rsidRDefault="00567E57" w:rsidP="00DB0D10">
      <w:pPr>
        <w:jc w:val="both"/>
        <w:rPr>
          <w:rFonts w:cstheme="minorHAnsi"/>
        </w:rPr>
      </w:pPr>
      <w:r>
        <w:rPr>
          <w:rFonts w:cstheme="minorHAnsi"/>
        </w:rPr>
        <w:t>3-</w:t>
      </w:r>
      <w:r w:rsidR="00F22D30">
        <w:rPr>
          <w:rFonts w:cstheme="minorHAnsi"/>
        </w:rPr>
        <w:t xml:space="preserve"> </w:t>
      </w:r>
      <w:r w:rsidRPr="00395FA3">
        <w:rPr>
          <w:rFonts w:cstheme="minorHAnsi"/>
        </w:rPr>
        <w:t xml:space="preserve">L'Imam Ali </w:t>
      </w:r>
      <w:r w:rsidR="004730B2">
        <w:rPr>
          <w:rFonts w:cstheme="minorHAnsi"/>
        </w:rPr>
        <w:t xml:space="preserve">(a) </w:t>
      </w:r>
      <w:r w:rsidRPr="00395FA3">
        <w:rPr>
          <w:rFonts w:cstheme="minorHAnsi"/>
        </w:rPr>
        <w:t xml:space="preserve">a lui-même cité le récit de </w:t>
      </w:r>
      <w:proofErr w:type="spellStart"/>
      <w:r w:rsidRPr="00395FA3">
        <w:rPr>
          <w:rFonts w:cstheme="minorHAnsi"/>
        </w:rPr>
        <w:t>Ghadir</w:t>
      </w:r>
      <w:proofErr w:type="spellEnd"/>
      <w:r w:rsidRPr="00395FA3">
        <w:rPr>
          <w:rFonts w:cstheme="minorHAnsi"/>
        </w:rPr>
        <w:t xml:space="preserve"> à plusieurs occasions importantes, notamment lors du conseil contre </w:t>
      </w:r>
      <w:proofErr w:type="spellStart"/>
      <w:r w:rsidR="004730B2">
        <w:rPr>
          <w:rFonts w:cstheme="minorHAnsi"/>
        </w:rPr>
        <w:t>Ou</w:t>
      </w:r>
      <w:r w:rsidRPr="00395FA3">
        <w:rPr>
          <w:rFonts w:cstheme="minorHAnsi"/>
        </w:rPr>
        <w:t>thman</w:t>
      </w:r>
      <w:proofErr w:type="spellEnd"/>
      <w:r w:rsidRPr="00395FA3">
        <w:rPr>
          <w:rFonts w:cstheme="minorHAnsi"/>
        </w:rPr>
        <w:t xml:space="preserve"> à la mosquée, et pendant les ba</w:t>
      </w:r>
      <w:r>
        <w:rPr>
          <w:rFonts w:cstheme="minorHAnsi"/>
        </w:rPr>
        <w:t xml:space="preserve">tailles du Chameau et de </w:t>
      </w:r>
      <w:proofErr w:type="spellStart"/>
      <w:r>
        <w:rPr>
          <w:rFonts w:cstheme="minorHAnsi"/>
        </w:rPr>
        <w:t>Siffin</w:t>
      </w:r>
      <w:proofErr w:type="spellEnd"/>
      <w:r w:rsidRPr="00401959">
        <w:rPr>
          <w:rFonts w:cstheme="minorHAnsi"/>
        </w:rPr>
        <w:t>.</w:t>
      </w:r>
      <w:r w:rsidRPr="00401959">
        <w:rPr>
          <w:rStyle w:val="Appelnotedebasdep"/>
          <w:rFonts w:cstheme="minorHAnsi"/>
        </w:rPr>
        <w:footnoteReference w:id="148"/>
      </w:r>
    </w:p>
    <w:p w14:paraId="2BA37417" w14:textId="77777777" w:rsidR="00567E57" w:rsidRPr="00401959" w:rsidRDefault="00567E57" w:rsidP="00DB0D10">
      <w:pPr>
        <w:jc w:val="both"/>
        <w:rPr>
          <w:rFonts w:cstheme="minorHAnsi"/>
        </w:rPr>
      </w:pPr>
      <w:r>
        <w:rPr>
          <w:rFonts w:cstheme="minorHAnsi"/>
        </w:rPr>
        <w:t>4-</w:t>
      </w:r>
      <w:r w:rsidR="00F22D30">
        <w:rPr>
          <w:rFonts w:cstheme="minorHAnsi"/>
        </w:rPr>
        <w:t xml:space="preserve"> </w:t>
      </w:r>
      <w:r w:rsidRPr="00395FA3">
        <w:rPr>
          <w:rFonts w:cstheme="minorHAnsi"/>
        </w:rPr>
        <w:t xml:space="preserve">Bien que les versets environnants traitent des mécréants, cela n'affecte pas le contenu spécifique de ce verset. Le Coran, en tant que livre d'enseignement, peut juxtaposer différents sujets, et le ton de ce verset le </w:t>
      </w:r>
      <w:r>
        <w:rPr>
          <w:rFonts w:cstheme="minorHAnsi"/>
        </w:rPr>
        <w:t>distingue clairement des autres</w:t>
      </w:r>
      <w:r w:rsidRPr="00401959">
        <w:rPr>
          <w:rFonts w:cstheme="minorHAnsi"/>
        </w:rPr>
        <w:t>.</w:t>
      </w:r>
    </w:p>
    <w:p w14:paraId="38A95E83" w14:textId="79811161" w:rsidR="00567E57" w:rsidRDefault="00567E57" w:rsidP="00DB0D10">
      <w:pPr>
        <w:jc w:val="both"/>
        <w:rPr>
          <w:rFonts w:cstheme="minorHAnsi"/>
          <w:shd w:val="clear" w:color="auto" w:fill="FFFFFF"/>
        </w:rPr>
      </w:pPr>
      <w:r>
        <w:rPr>
          <w:rFonts w:cstheme="minorHAnsi"/>
          <w:shd w:val="clear" w:color="auto" w:fill="FFFFFF"/>
        </w:rPr>
        <w:t>5-</w:t>
      </w:r>
      <w:r w:rsidR="00B91410">
        <w:rPr>
          <w:rFonts w:cstheme="minorHAnsi"/>
          <w:shd w:val="clear" w:color="auto" w:fill="FFFFFF"/>
        </w:rPr>
        <w:t> </w:t>
      </w:r>
      <w:r w:rsidRPr="00395FA3">
        <w:rPr>
          <w:rFonts w:cstheme="minorHAnsi"/>
          <w:shd w:val="clear" w:color="auto" w:fill="FFFFFF"/>
        </w:rPr>
        <w:t xml:space="preserve">Dans ce contexte spécifique, le terme </w:t>
      </w:r>
      <w:r>
        <w:rPr>
          <w:rFonts w:cstheme="minorHAnsi"/>
          <w:shd w:val="clear" w:color="auto" w:fill="FFFFFF"/>
        </w:rPr>
        <w:t>« </w:t>
      </w:r>
      <w:r w:rsidRPr="004730B2">
        <w:rPr>
          <w:rFonts w:cstheme="minorHAnsi"/>
          <w:b/>
          <w:bCs/>
          <w:shd w:val="clear" w:color="auto" w:fill="FFFFFF"/>
        </w:rPr>
        <w:t>mécréants</w:t>
      </w:r>
      <w:r>
        <w:rPr>
          <w:rFonts w:cstheme="minorHAnsi"/>
          <w:shd w:val="clear" w:color="auto" w:fill="FFFFFF"/>
        </w:rPr>
        <w:t> »</w:t>
      </w:r>
      <w:r w:rsidRPr="00395FA3">
        <w:rPr>
          <w:rFonts w:cstheme="minorHAnsi"/>
          <w:shd w:val="clear" w:color="auto" w:fill="FFFFFF"/>
        </w:rPr>
        <w:t xml:space="preserve"> revêt une signification plus littérale que théologique, désignant ceux qui nient, rejettent ou refusent de reconnaître la vérité. En l'occurrence, il s'agit du statut de l'Imam Ali </w:t>
      </w:r>
      <w:r w:rsidR="004730B2">
        <w:rPr>
          <w:rFonts w:cstheme="minorHAnsi"/>
          <w:shd w:val="clear" w:color="auto" w:fill="FFFFFF"/>
        </w:rPr>
        <w:t xml:space="preserve">(a) </w:t>
      </w:r>
      <w:r w:rsidRPr="00395FA3">
        <w:rPr>
          <w:rFonts w:cstheme="minorHAnsi"/>
          <w:shd w:val="clear" w:color="auto" w:fill="FFFFFF"/>
        </w:rPr>
        <w:t xml:space="preserve">en tant que successeur légitime du Prophète Mohammad (s). Ainsi, le rejet de la légitimité de l'Imam Ali </w:t>
      </w:r>
      <w:r w:rsidR="004730B2">
        <w:rPr>
          <w:rFonts w:cstheme="minorHAnsi"/>
          <w:shd w:val="clear" w:color="auto" w:fill="FFFFFF"/>
        </w:rPr>
        <w:t xml:space="preserve">(a) </w:t>
      </w:r>
      <w:r w:rsidRPr="00395FA3">
        <w:rPr>
          <w:rFonts w:cstheme="minorHAnsi"/>
          <w:shd w:val="clear" w:color="auto" w:fill="FFFFFF"/>
        </w:rPr>
        <w:t>en tant que guide spirituel et temporel de la communauté musulmane après le Prophète</w:t>
      </w:r>
      <w:r w:rsidR="004730B2">
        <w:rPr>
          <w:rFonts w:cstheme="minorHAnsi"/>
          <w:shd w:val="clear" w:color="auto" w:fill="FFFFFF"/>
        </w:rPr>
        <w:t xml:space="preserve"> (s)</w:t>
      </w:r>
      <w:r w:rsidRPr="00395FA3">
        <w:rPr>
          <w:rFonts w:cstheme="minorHAnsi"/>
          <w:shd w:val="clear" w:color="auto" w:fill="FFFFFF"/>
        </w:rPr>
        <w:t xml:space="preserve"> constitue une forme de mécréance, car il implique le refus d'une vérité établie par Dieu et transmise par Son messager. Les personnes qui adoptent cette position sont perçues comme s'écartant du droit chemin et se privant volontairement de la guidance div</w:t>
      </w:r>
      <w:r>
        <w:rPr>
          <w:rFonts w:cstheme="minorHAnsi"/>
          <w:shd w:val="clear" w:color="auto" w:fill="FFFFFF"/>
        </w:rPr>
        <w:t>ine</w:t>
      </w:r>
      <w:r w:rsidRPr="00401959">
        <w:rPr>
          <w:rFonts w:cstheme="minorHAnsi"/>
          <w:shd w:val="clear" w:color="auto" w:fill="FFFFFF"/>
        </w:rPr>
        <w:t>.</w:t>
      </w:r>
      <w:r w:rsidRPr="00401959">
        <w:rPr>
          <w:rStyle w:val="Appelnotedebasdep"/>
          <w:rFonts w:cstheme="minorHAnsi"/>
          <w:shd w:val="clear" w:color="auto" w:fill="FFFFFF"/>
        </w:rPr>
        <w:footnoteReference w:id="149"/>
      </w:r>
      <w:r w:rsidRPr="00401959">
        <w:rPr>
          <w:rFonts w:cstheme="minorHAnsi"/>
          <w:shd w:val="clear" w:color="auto" w:fill="FFFFFF"/>
        </w:rPr>
        <w:t xml:space="preserve"> </w:t>
      </w:r>
      <w:r w:rsidRPr="00401959">
        <w:rPr>
          <w:rStyle w:val="Appelnotedebasdep"/>
          <w:rFonts w:cstheme="minorHAnsi"/>
          <w:shd w:val="clear" w:color="auto" w:fill="FFFFFF"/>
        </w:rPr>
        <w:footnoteReference w:id="150"/>
      </w:r>
    </w:p>
    <w:p w14:paraId="549B9E5B" w14:textId="77777777" w:rsidR="00567E57" w:rsidRDefault="00567E57" w:rsidP="00DB0D10">
      <w:pPr>
        <w:jc w:val="both"/>
        <w:rPr>
          <w:rFonts w:cstheme="minorHAnsi"/>
          <w:shd w:val="clear" w:color="auto" w:fill="FFFFFF"/>
        </w:rPr>
      </w:pPr>
    </w:p>
    <w:p w14:paraId="675B15C3" w14:textId="77777777" w:rsidR="00B91410" w:rsidRDefault="00B91410" w:rsidP="00DB0D10">
      <w:pPr>
        <w:jc w:val="both"/>
        <w:rPr>
          <w:rFonts w:cstheme="minorHAnsi"/>
          <w:shd w:val="clear" w:color="auto" w:fill="FFFFFF"/>
        </w:rPr>
      </w:pPr>
    </w:p>
    <w:p w14:paraId="7116EFEF" w14:textId="77777777" w:rsidR="00567E57" w:rsidRDefault="00567E57" w:rsidP="00DB0D10">
      <w:pPr>
        <w:jc w:val="both"/>
        <w:rPr>
          <w:rFonts w:cstheme="minorHAnsi"/>
          <w:shd w:val="clear" w:color="auto" w:fill="FFFFFF"/>
        </w:rPr>
      </w:pPr>
    </w:p>
    <w:p w14:paraId="7D9A093E" w14:textId="1BB0B6E2" w:rsidR="000723E9" w:rsidRDefault="000723E9" w:rsidP="000723E9">
      <w:pPr>
        <w:jc w:val="right"/>
        <w:rPr>
          <w:rFonts w:cstheme="minorHAnsi"/>
          <w:shd w:val="clear" w:color="auto" w:fill="FFFFFF"/>
        </w:rPr>
      </w:pPr>
      <w:proofErr w:type="spellStart"/>
      <w:r w:rsidRPr="00346C22">
        <w:rPr>
          <w:rFonts w:cs="KFGQPC Uthmanic Script HAFS"/>
          <w:color w:val="000000"/>
          <w:sz w:val="36"/>
          <w:szCs w:val="36"/>
          <w:shd w:val="clear" w:color="auto" w:fill="FFFFFF"/>
          <w:rtl/>
        </w:rPr>
        <w:t>قُلۡ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يَٰٓأَهۡلَ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لۡكِتَٰبِ</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لَسۡتُمۡ</w:t>
      </w:r>
      <w:proofErr w:type="spellEnd"/>
      <w:r w:rsidRPr="00346C22">
        <w:rPr>
          <w:rFonts w:cs="KFGQPC Uthmanic Script HAFS"/>
          <w:color w:val="000000"/>
          <w:sz w:val="36"/>
          <w:szCs w:val="36"/>
          <w:shd w:val="clear" w:color="auto" w:fill="FFFFFF"/>
          <w:rtl/>
        </w:rPr>
        <w:t xml:space="preserve"> عَلَىٰ </w:t>
      </w:r>
      <w:proofErr w:type="spellStart"/>
      <w:r w:rsidRPr="00346C22">
        <w:rPr>
          <w:rFonts w:cs="KFGQPC Uthmanic Script HAFS"/>
          <w:color w:val="000000"/>
          <w:sz w:val="36"/>
          <w:szCs w:val="36"/>
          <w:shd w:val="clear" w:color="auto" w:fill="FFFFFF"/>
          <w:rtl/>
        </w:rPr>
        <w:t>شَيۡءٍ</w:t>
      </w:r>
      <w:proofErr w:type="spellEnd"/>
      <w:r w:rsidRPr="00346C22">
        <w:rPr>
          <w:rFonts w:cs="KFGQPC Uthmanic Script HAFS"/>
          <w:color w:val="000000"/>
          <w:sz w:val="36"/>
          <w:szCs w:val="36"/>
          <w:shd w:val="clear" w:color="auto" w:fill="FFFFFF"/>
          <w:rtl/>
        </w:rPr>
        <w:t xml:space="preserve"> حَتَّىٰ تُقِيمُواْ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لتَّوۡرَىٰةَ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لۡإِنجِيلَ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وَمَآ</w:t>
      </w:r>
      <w:proofErr w:type="spellEnd"/>
      <w:r w:rsidRPr="00346C22">
        <w:rPr>
          <w:rFonts w:cs="KFGQPC Uthmanic Script HAFS"/>
          <w:color w:val="000000"/>
          <w:sz w:val="36"/>
          <w:szCs w:val="36"/>
          <w:shd w:val="clear" w:color="auto" w:fill="FFFFFF"/>
          <w:rtl/>
        </w:rPr>
        <w:t xml:space="preserve"> أُنزِلَ </w:t>
      </w:r>
      <w:proofErr w:type="spellStart"/>
      <w:r w:rsidRPr="00346C22">
        <w:rPr>
          <w:rFonts w:cs="KFGQPC Uthmanic Script HAFS"/>
          <w:color w:val="000000"/>
          <w:sz w:val="36"/>
          <w:szCs w:val="36"/>
          <w:shd w:val="clear" w:color="auto" w:fill="FFFFFF"/>
          <w:rtl/>
        </w:rPr>
        <w:t>إِلَيۡكُم</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color w:val="000000"/>
          <w:sz w:val="36"/>
          <w:szCs w:val="36"/>
          <w:shd w:val="clear" w:color="auto" w:fill="FFFFFF"/>
          <w:rtl/>
        </w:rPr>
        <w:t>رَّبِّكُمۡۗ</w:t>
      </w:r>
      <w:proofErr w:type="spellEnd"/>
      <w:r w:rsidRPr="00346C22">
        <w:rPr>
          <w:rFonts w:cs="KFGQPC Uthmanic Script HAFS"/>
          <w:color w:val="000000"/>
          <w:sz w:val="36"/>
          <w:szCs w:val="36"/>
          <w:shd w:val="clear" w:color="auto" w:fill="FFFFFF"/>
          <w:rtl/>
        </w:rPr>
        <w:t xml:space="preserve"> وَلَيَزِيدَنَّ </w:t>
      </w:r>
      <w:proofErr w:type="spellStart"/>
      <w:r w:rsidRPr="00346C22">
        <w:rPr>
          <w:rFonts w:cs="KFGQPC Uthmanic Script HAFS"/>
          <w:color w:val="000000"/>
          <w:sz w:val="36"/>
          <w:szCs w:val="36"/>
          <w:shd w:val="clear" w:color="auto" w:fill="FFFFFF"/>
          <w:rtl/>
        </w:rPr>
        <w:t>كَثِيرٗا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مَّآ</w:t>
      </w:r>
      <w:proofErr w:type="spellEnd"/>
      <w:r w:rsidRPr="00346C22">
        <w:rPr>
          <w:rFonts w:cs="KFGQPC Uthmanic Script HAFS"/>
          <w:color w:val="000000"/>
          <w:sz w:val="36"/>
          <w:szCs w:val="36"/>
          <w:shd w:val="clear" w:color="auto" w:fill="FFFFFF"/>
          <w:rtl/>
        </w:rPr>
        <w:t xml:space="preserve"> أُنزِلَ </w:t>
      </w:r>
      <w:proofErr w:type="spellStart"/>
      <w:r w:rsidRPr="00346C22">
        <w:rPr>
          <w:rFonts w:cs="KFGQPC Uthmanic Script HAFS"/>
          <w:color w:val="000000"/>
          <w:sz w:val="36"/>
          <w:szCs w:val="36"/>
          <w:shd w:val="clear" w:color="auto" w:fill="FFFFFF"/>
          <w:rtl/>
        </w:rPr>
        <w:t>إِلَيۡكَ</w:t>
      </w:r>
      <w:proofErr w:type="spellEnd"/>
      <w:r w:rsidRPr="00346C22">
        <w:rPr>
          <w:rFonts w:cs="KFGQPC Uthmanic Script HAFS"/>
          <w:color w:val="000000"/>
          <w:sz w:val="36"/>
          <w:szCs w:val="36"/>
          <w:shd w:val="clear" w:color="auto" w:fill="FFFFFF"/>
          <w:rtl/>
        </w:rPr>
        <w:t xml:space="preserve"> مِن رَّبّ</w:t>
      </w:r>
      <w:r w:rsidRPr="00346C22">
        <w:rPr>
          <w:rFonts w:cs="KFGQPC Uthmanic Script HAFS" w:hint="eastAsia"/>
          <w:color w:val="000000"/>
          <w:sz w:val="36"/>
          <w:szCs w:val="36"/>
          <w:shd w:val="clear" w:color="auto" w:fill="FFFFFF"/>
          <w:rtl/>
        </w:rPr>
        <w:t>ِكَ</w:t>
      </w:r>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طُغۡيَٰنٗا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وَكُفۡرٗاۖ</w:t>
      </w:r>
      <w:proofErr w:type="spellEnd"/>
      <w:r w:rsidRPr="00346C22">
        <w:rPr>
          <w:rFonts w:cs="KFGQPC Uthmanic Script HAFS"/>
          <w:color w:val="000000"/>
          <w:sz w:val="36"/>
          <w:szCs w:val="36"/>
          <w:shd w:val="clear" w:color="auto" w:fill="FFFFFF"/>
          <w:rtl/>
        </w:rPr>
        <w:t xml:space="preserve"> فَلَا </w:t>
      </w:r>
      <w:proofErr w:type="spellStart"/>
      <w:r w:rsidRPr="00346C22">
        <w:rPr>
          <w:rFonts w:cs="KFGQPC Uthmanic Script HAFS"/>
          <w:color w:val="000000"/>
          <w:sz w:val="36"/>
          <w:szCs w:val="36"/>
          <w:shd w:val="clear" w:color="auto" w:fill="FFFFFF"/>
          <w:rtl/>
        </w:rPr>
        <w:t>تَأۡسَ</w:t>
      </w:r>
      <w:proofErr w:type="spellEnd"/>
      <w:r w:rsidRPr="00346C22">
        <w:rPr>
          <w:rFonts w:cs="KFGQPC Uthmanic Script HAFS"/>
          <w:color w:val="000000"/>
          <w:sz w:val="36"/>
          <w:szCs w:val="36"/>
          <w:shd w:val="clear" w:color="auto" w:fill="FFFFFF"/>
          <w:rtl/>
        </w:rPr>
        <w:t xml:space="preserve"> عَلَى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لۡقَوۡمِ</w:t>
      </w:r>
      <w:proofErr w:type="spellEnd"/>
      <w:r w:rsidRPr="00346C22">
        <w:rPr>
          <w:rFonts w:cs="KFGQPC Uthmanic Script HAFS"/>
          <w:color w:val="000000"/>
          <w:sz w:val="36"/>
          <w:szCs w:val="36"/>
          <w:shd w:val="clear" w:color="auto" w:fill="FFFFFF"/>
          <w:rtl/>
        </w:rPr>
        <w:t xml:space="preserve">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لۡكَٰفِرِينَ</w:t>
      </w:r>
      <w:r w:rsidRPr="00346C22">
        <w:rPr>
          <w:rFonts w:cs="KFGQPC Uthmanic Script HAFS"/>
          <w:color w:val="000000"/>
          <w:sz w:val="36"/>
          <w:szCs w:val="36"/>
          <w:shd w:val="clear" w:color="auto" w:fill="FFFFFF"/>
          <w:rtl/>
        </w:rPr>
        <w:t>٦٨</w:t>
      </w:r>
    </w:p>
    <w:p w14:paraId="17FF8CBA" w14:textId="77777777" w:rsidR="00567E57" w:rsidRPr="00042AD7" w:rsidRDefault="00567E57" w:rsidP="00DB0D10">
      <w:pPr>
        <w:jc w:val="both"/>
        <w:rPr>
          <w:rFonts w:cstheme="minorHAnsi"/>
          <w:shd w:val="clear" w:color="auto" w:fill="FFFFFF"/>
        </w:rPr>
      </w:pPr>
    </w:p>
    <w:p w14:paraId="41C67A6F" w14:textId="7E9DF8C2" w:rsidR="00567E57" w:rsidRPr="000324AF" w:rsidRDefault="00567E57" w:rsidP="00DB0D10">
      <w:pPr>
        <w:jc w:val="both"/>
        <w:rPr>
          <w:rFonts w:cstheme="minorHAnsi"/>
          <w:b/>
          <w:bCs/>
          <w:i/>
          <w:iCs/>
          <w:sz w:val="20"/>
          <w:szCs w:val="20"/>
        </w:rPr>
      </w:pPr>
      <w:r w:rsidRPr="000324AF">
        <w:rPr>
          <w:rFonts w:cstheme="minorHAnsi"/>
          <w:b/>
          <w:bCs/>
          <w:i/>
          <w:iCs/>
          <w:sz w:val="20"/>
          <w:szCs w:val="20"/>
        </w:rPr>
        <w:t>68- Dis : « Ô gens du Livre, vous ne tenez sur rien, tant que vous ne vous conformez pas à la T</w:t>
      </w:r>
      <w:r w:rsidR="00032932">
        <w:rPr>
          <w:rFonts w:cstheme="minorHAnsi"/>
          <w:b/>
          <w:bCs/>
          <w:i/>
          <w:iCs/>
          <w:sz w:val="20"/>
          <w:szCs w:val="20"/>
        </w:rPr>
        <w:t>orah</w:t>
      </w:r>
      <w:r w:rsidRPr="000324AF">
        <w:rPr>
          <w:rFonts w:cstheme="minorHAnsi"/>
          <w:b/>
          <w:bCs/>
          <w:i/>
          <w:iCs/>
          <w:sz w:val="20"/>
          <w:szCs w:val="20"/>
        </w:rPr>
        <w:t xml:space="preserve"> et à l’Evangile et à ce qui vous a été descend</w:t>
      </w:r>
      <w:r w:rsidR="001B449A">
        <w:rPr>
          <w:rFonts w:cstheme="minorHAnsi"/>
          <w:b/>
          <w:bCs/>
          <w:i/>
          <w:iCs/>
          <w:sz w:val="20"/>
          <w:szCs w:val="20"/>
        </w:rPr>
        <w:t xml:space="preserve">u de la part de votre Seigneur </w:t>
      </w:r>
      <w:r w:rsidRPr="000324AF">
        <w:rPr>
          <w:rFonts w:cstheme="minorHAnsi"/>
          <w:b/>
          <w:bCs/>
          <w:i/>
          <w:iCs/>
          <w:sz w:val="20"/>
          <w:szCs w:val="20"/>
        </w:rPr>
        <w:t>»</w:t>
      </w:r>
      <w:r w:rsidR="001B449A">
        <w:rPr>
          <w:rFonts w:cstheme="minorHAnsi"/>
          <w:b/>
          <w:bCs/>
          <w:i/>
          <w:iCs/>
          <w:sz w:val="20"/>
          <w:szCs w:val="20"/>
        </w:rPr>
        <w:t>.</w:t>
      </w:r>
      <w:r w:rsidRPr="000324AF">
        <w:rPr>
          <w:rFonts w:cstheme="minorHAnsi"/>
          <w:b/>
          <w:bCs/>
          <w:i/>
          <w:iCs/>
          <w:sz w:val="20"/>
          <w:szCs w:val="20"/>
        </w:rPr>
        <w:t xml:space="preserve"> Et certes, ce qui t’a été descendu de la part de ton Seigneur va accroître beaucoup d’entre eux en rébellion et en mécréance. Ne te tourmente donc pas pour les gens mécréants.</w:t>
      </w:r>
    </w:p>
    <w:p w14:paraId="7653DD5F" w14:textId="77777777" w:rsidR="00567E57" w:rsidRPr="00401959" w:rsidRDefault="00567E57" w:rsidP="00DB0D10">
      <w:pPr>
        <w:jc w:val="both"/>
        <w:rPr>
          <w:rFonts w:cstheme="minorHAnsi"/>
        </w:rPr>
      </w:pPr>
    </w:p>
    <w:p w14:paraId="0A6078AE" w14:textId="77777777" w:rsidR="00567E57" w:rsidRPr="00C230F3" w:rsidRDefault="00567E57" w:rsidP="00DB0D10">
      <w:pPr>
        <w:jc w:val="both"/>
        <w:rPr>
          <w:rFonts w:cstheme="minorHAnsi"/>
        </w:rPr>
      </w:pPr>
      <w:r w:rsidRPr="00C230F3">
        <w:rPr>
          <w:rFonts w:cstheme="minorHAnsi"/>
        </w:rPr>
        <w:lastRenderedPageBreak/>
        <w:t>1- Selon la perspective islamique, il est essentiel de reconnaître la Torah et la Bible comme des livres sacrés révélés par Dieu, tout en affirmant la primauté du Saint Coran en tant que dernière révélation divine. Les musulmans croient que la Torah et la Bible contiennent des prophéties annonçant la venue du Prophète Mohammad (s) et la révélation du Coran. Par conséquent, ceux qui acceptent la véracité de ces textes antérieurs sont appelés à embrasser l'Islam et à se soumettre aux enseignements du Coran.</w:t>
      </w:r>
    </w:p>
    <w:p w14:paraId="320265BB" w14:textId="4A3973B3" w:rsidR="00567E57" w:rsidRDefault="00567E57" w:rsidP="00DB0D10">
      <w:pPr>
        <w:jc w:val="both"/>
        <w:rPr>
          <w:rFonts w:cstheme="minorHAnsi"/>
        </w:rPr>
      </w:pPr>
      <w:r w:rsidRPr="00C230F3">
        <w:rPr>
          <w:rFonts w:cstheme="minorHAnsi"/>
        </w:rPr>
        <w:t>2-</w:t>
      </w:r>
      <w:r w:rsidR="00B91410">
        <w:rPr>
          <w:rFonts w:cstheme="minorHAnsi"/>
        </w:rPr>
        <w:t> </w:t>
      </w:r>
      <w:r w:rsidRPr="00C230F3">
        <w:rPr>
          <w:rFonts w:cstheme="minorHAnsi"/>
        </w:rPr>
        <w:t>Le verset susmentionné s'adresse effectivement aux gens du Livre, c'est-à-dire aux juifs et aux chrétiens, mais son message comporte une portée universelle qui s'applique également aux musulmans. Il met en garde contre le fait de se contenter d'une affiliation religieuse superficielle sans mettre en pratique les enseignements des livres divins. Pour les musulmans, cela signifie qu'il ne suffit pas de se déclarer musulman et de se réclamer de l'Islam. Il est impératif de suivre sincèrement les préceptes du Coran et de la S</w:t>
      </w:r>
      <w:r w:rsidR="004730B2">
        <w:rPr>
          <w:rFonts w:cstheme="minorHAnsi"/>
        </w:rPr>
        <w:t>o</w:t>
      </w:r>
      <w:r w:rsidRPr="00C230F3">
        <w:rPr>
          <w:rFonts w:cstheme="minorHAnsi"/>
        </w:rPr>
        <w:t>unna du Prophète</w:t>
      </w:r>
      <w:r w:rsidR="004730B2">
        <w:rPr>
          <w:rFonts w:cstheme="minorHAnsi"/>
        </w:rPr>
        <w:t xml:space="preserve"> (s)</w:t>
      </w:r>
      <w:r w:rsidRPr="00C230F3">
        <w:rPr>
          <w:rFonts w:cstheme="minorHAnsi"/>
        </w:rPr>
        <w:t>, en les intégrant dans tous les aspects de la vie personnelle, familiale et sociale. Sans cette adhésion authentique et cette mise en pratique des principes islamiques, les individus risquent de perdre la faveur et la guidance divines, et de subir l'humiliation et la détresse tant dans ce monde que dans l'</w:t>
      </w:r>
      <w:r w:rsidR="004730B2">
        <w:rPr>
          <w:rFonts w:cstheme="minorHAnsi"/>
        </w:rPr>
        <w:t>A</w:t>
      </w:r>
      <w:r w:rsidRPr="00C230F3">
        <w:rPr>
          <w:rFonts w:cstheme="minorHAnsi"/>
        </w:rPr>
        <w:t>u-delà.</w:t>
      </w:r>
      <w:r w:rsidRPr="00401959">
        <w:rPr>
          <w:rStyle w:val="Appelnotedebasdep"/>
          <w:rFonts w:cstheme="minorHAnsi"/>
        </w:rPr>
        <w:footnoteReference w:id="151"/>
      </w:r>
    </w:p>
    <w:p w14:paraId="0A80B4F5" w14:textId="77777777" w:rsidR="000723E9" w:rsidRDefault="000723E9" w:rsidP="00DB0D10">
      <w:pPr>
        <w:jc w:val="both"/>
        <w:rPr>
          <w:rFonts w:cstheme="minorHAnsi"/>
        </w:rPr>
      </w:pPr>
    </w:p>
    <w:p w14:paraId="64DC5288" w14:textId="77777777" w:rsidR="000723E9" w:rsidRDefault="000723E9" w:rsidP="00DB0D10">
      <w:pPr>
        <w:jc w:val="both"/>
        <w:rPr>
          <w:rFonts w:cstheme="minorHAnsi"/>
        </w:rPr>
      </w:pPr>
    </w:p>
    <w:p w14:paraId="6DC7242B" w14:textId="77777777" w:rsidR="000723E9" w:rsidRDefault="000723E9" w:rsidP="00DB0D10">
      <w:pPr>
        <w:jc w:val="both"/>
        <w:rPr>
          <w:rFonts w:cstheme="minorHAnsi"/>
        </w:rPr>
      </w:pPr>
    </w:p>
    <w:p w14:paraId="6262B5E7" w14:textId="4F4B164B" w:rsidR="000723E9" w:rsidRDefault="000723E9" w:rsidP="000723E9">
      <w:pPr>
        <w:jc w:val="right"/>
        <w:rPr>
          <w:rFonts w:cstheme="minorHAnsi"/>
        </w:rPr>
      </w:pPr>
      <w:r w:rsidRPr="00346C22">
        <w:rPr>
          <w:rFonts w:cs="KFGQPC Uthmanic Script HAFS"/>
          <w:color w:val="000000"/>
          <w:sz w:val="36"/>
          <w:szCs w:val="36"/>
          <w:shd w:val="clear" w:color="auto" w:fill="FFFFFF"/>
          <w:rtl/>
        </w:rPr>
        <w:t xml:space="preserve">إِنَّ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ءَامَنُواْ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هَادُواْ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لصَّٰبِ‍ُٔونَ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لنَّصَٰرَىٰ</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w:t>
      </w:r>
      <w:proofErr w:type="spellEnd"/>
      <w:r w:rsidRPr="00346C22">
        <w:rPr>
          <w:rFonts w:cs="KFGQPC Uthmanic Script HAFS"/>
          <w:color w:val="000000"/>
          <w:sz w:val="36"/>
          <w:szCs w:val="36"/>
          <w:shd w:val="clear" w:color="auto" w:fill="FFFFFF"/>
          <w:rtl/>
        </w:rPr>
        <w:t xml:space="preserve"> ءَامَنَ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لۡيَوۡمِ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لۡأٓخِرِ</w:t>
      </w:r>
      <w:proofErr w:type="spellEnd"/>
      <w:r w:rsidRPr="00346C22">
        <w:rPr>
          <w:rFonts w:cs="KFGQPC Uthmanic Script HAFS"/>
          <w:color w:val="000000"/>
          <w:sz w:val="36"/>
          <w:szCs w:val="36"/>
          <w:shd w:val="clear" w:color="auto" w:fill="FFFFFF"/>
          <w:rtl/>
        </w:rPr>
        <w:t xml:space="preserve"> وَعَمِلَ </w:t>
      </w:r>
      <w:proofErr w:type="spellStart"/>
      <w:r w:rsidRPr="00346C22">
        <w:rPr>
          <w:rFonts w:cs="KFGQPC Uthmanic Script HAFS"/>
          <w:color w:val="000000"/>
          <w:sz w:val="36"/>
          <w:szCs w:val="36"/>
          <w:shd w:val="clear" w:color="auto" w:fill="FFFFFF"/>
          <w:rtl/>
        </w:rPr>
        <w:t>صَٰلِحٗا</w:t>
      </w:r>
      <w:proofErr w:type="spellEnd"/>
      <w:r w:rsidRPr="00346C22">
        <w:rPr>
          <w:rFonts w:cs="KFGQPC Uthmanic Script HAFS"/>
          <w:color w:val="000000"/>
          <w:sz w:val="36"/>
          <w:szCs w:val="36"/>
          <w:shd w:val="clear" w:color="auto" w:fill="FFFFFF"/>
          <w:rtl/>
        </w:rPr>
        <w:t xml:space="preserve"> فَلَا </w:t>
      </w:r>
      <w:proofErr w:type="spellStart"/>
      <w:r w:rsidRPr="00346C22">
        <w:rPr>
          <w:rFonts w:cs="KFGQPC Uthmanic Script HAFS"/>
          <w:color w:val="000000"/>
          <w:sz w:val="36"/>
          <w:szCs w:val="36"/>
          <w:shd w:val="clear" w:color="auto" w:fill="FFFFFF"/>
          <w:rtl/>
        </w:rPr>
        <w:t>خَوۡفٌ</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عَلَيۡهِمۡ</w:t>
      </w:r>
      <w:proofErr w:type="spellEnd"/>
      <w:r w:rsidRPr="00346C22">
        <w:rPr>
          <w:rFonts w:cs="KFGQPC Uthmanic Script HAFS"/>
          <w:color w:val="000000"/>
          <w:sz w:val="36"/>
          <w:szCs w:val="36"/>
          <w:shd w:val="clear" w:color="auto" w:fill="FFFFFF"/>
          <w:rtl/>
        </w:rPr>
        <w:t xml:space="preserve"> وَلَا </w:t>
      </w:r>
      <w:proofErr w:type="spellStart"/>
      <w:r w:rsidRPr="00346C22">
        <w:rPr>
          <w:rFonts w:cs="KFGQPC Uthmanic Script HAFS"/>
          <w:color w:val="000000"/>
          <w:sz w:val="36"/>
          <w:szCs w:val="36"/>
          <w:shd w:val="clear" w:color="auto" w:fill="FFFFFF"/>
          <w:rtl/>
        </w:rPr>
        <w:t>هُمۡ</w:t>
      </w:r>
      <w:proofErr w:type="spellEnd"/>
      <w:r w:rsidRPr="00346C22">
        <w:rPr>
          <w:rFonts w:cs="KFGQPC Uthmanic Script HAFS"/>
          <w:color w:val="000000"/>
          <w:sz w:val="36"/>
          <w:szCs w:val="36"/>
          <w:shd w:val="clear" w:color="auto" w:fill="FFFFFF"/>
          <w:rtl/>
        </w:rPr>
        <w:t xml:space="preserve"> يَحۡزَ</w:t>
      </w:r>
      <w:r w:rsidRPr="00346C22">
        <w:rPr>
          <w:rFonts w:cs="KFGQPC Uthmanic Script HAFS" w:hint="eastAsia"/>
          <w:color w:val="000000"/>
          <w:sz w:val="36"/>
          <w:szCs w:val="36"/>
          <w:shd w:val="clear" w:color="auto" w:fill="FFFFFF"/>
          <w:rtl/>
        </w:rPr>
        <w:t>نُونَ</w:t>
      </w:r>
      <w:r w:rsidRPr="00346C22">
        <w:rPr>
          <w:rFonts w:cs="KFGQPC Uthmanic Script HAFS"/>
          <w:color w:val="000000"/>
          <w:sz w:val="36"/>
          <w:szCs w:val="36"/>
          <w:shd w:val="clear" w:color="auto" w:fill="FFFFFF"/>
          <w:rtl/>
        </w:rPr>
        <w:t>٦٩</w:t>
      </w:r>
    </w:p>
    <w:p w14:paraId="35B3E84A" w14:textId="77777777" w:rsidR="000723E9" w:rsidRPr="00401959" w:rsidRDefault="000723E9" w:rsidP="00DB0D10">
      <w:pPr>
        <w:jc w:val="both"/>
        <w:rPr>
          <w:rFonts w:cstheme="minorHAnsi"/>
        </w:rPr>
      </w:pPr>
    </w:p>
    <w:p w14:paraId="056B813A"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69- Ceux qui ont cru, ceux qui se sont judaïsés, les Sabéens, et les Chrétiens, ceux parmi eux qui croient en Allah (de la parfaite croyance, c’est-à-dire ajouter foi à Mohammad et à ce qu’il a apporté) et au Jour dernier, et qui accomplissent les bonnes œuvres, pas de crainte sur eux et ils ne seront point affligés.</w:t>
      </w:r>
    </w:p>
    <w:p w14:paraId="08492EE5" w14:textId="77777777" w:rsidR="00567E57" w:rsidRPr="00401959" w:rsidRDefault="00567E57" w:rsidP="00DB0D10">
      <w:pPr>
        <w:jc w:val="both"/>
        <w:rPr>
          <w:rFonts w:cstheme="minorHAnsi"/>
        </w:rPr>
      </w:pPr>
    </w:p>
    <w:p w14:paraId="7A98A9BB" w14:textId="77777777" w:rsidR="00567E57" w:rsidRPr="00401959" w:rsidRDefault="00567E57" w:rsidP="00DB0D10">
      <w:pPr>
        <w:jc w:val="both"/>
        <w:rPr>
          <w:rFonts w:cstheme="minorHAnsi"/>
        </w:rPr>
      </w:pPr>
      <w:r w:rsidRPr="009539AC">
        <w:rPr>
          <w:rFonts w:cstheme="minorHAnsi"/>
        </w:rPr>
        <w:t>Les versets 62 et 112 de la sourate al-</w:t>
      </w:r>
      <w:proofErr w:type="spellStart"/>
      <w:r w:rsidRPr="009539AC">
        <w:rPr>
          <w:rFonts w:cstheme="minorHAnsi"/>
        </w:rPr>
        <w:t>Baqarah</w:t>
      </w:r>
      <w:proofErr w:type="spellEnd"/>
      <w:r w:rsidRPr="009539AC">
        <w:rPr>
          <w:rFonts w:cstheme="minorHAnsi"/>
        </w:rPr>
        <w:t xml:space="preserve">, ainsi que le verset 17 de la sourate al-Hajj, partagent des similitudes avec le verset </w:t>
      </w:r>
      <w:r>
        <w:rPr>
          <w:rFonts w:cstheme="minorHAnsi"/>
        </w:rPr>
        <w:t>sus</w:t>
      </w:r>
      <w:r w:rsidRPr="009539AC">
        <w:rPr>
          <w:rFonts w:cstheme="minorHAnsi"/>
        </w:rPr>
        <w:t xml:space="preserve">mentionné, car ils abordent la question de la foi, des bonnes œuvres, et de la relation entre les différentes communautés religieuses. </w:t>
      </w:r>
      <w:r>
        <w:rPr>
          <w:rFonts w:cstheme="minorHAnsi"/>
        </w:rPr>
        <w:t>Ainsi, p</w:t>
      </w:r>
      <w:r w:rsidRPr="009539AC">
        <w:rPr>
          <w:rFonts w:cstheme="minorHAnsi"/>
        </w:rPr>
        <w:t>our plus de concision, nous n'approfondirons pas l'exégèse de ce verset, car son contenu a déjà été traité lors de l'exégèse du verset 62 d</w:t>
      </w:r>
      <w:r>
        <w:rPr>
          <w:rFonts w:cstheme="minorHAnsi"/>
        </w:rPr>
        <w:t>e la sourate al-</w:t>
      </w:r>
      <w:proofErr w:type="spellStart"/>
      <w:r>
        <w:rPr>
          <w:rFonts w:cstheme="minorHAnsi"/>
        </w:rPr>
        <w:t>Baqarah</w:t>
      </w:r>
      <w:proofErr w:type="spellEnd"/>
      <w:r w:rsidRPr="00401959">
        <w:rPr>
          <w:rFonts w:cstheme="minorHAnsi"/>
        </w:rPr>
        <w:t>.</w:t>
      </w:r>
      <w:r w:rsidRPr="00401959">
        <w:rPr>
          <w:rStyle w:val="Appelnotedebasdep"/>
          <w:rFonts w:cstheme="minorHAnsi"/>
        </w:rPr>
        <w:footnoteReference w:id="152"/>
      </w:r>
    </w:p>
    <w:p w14:paraId="4DB46105" w14:textId="77777777" w:rsidR="004730B2" w:rsidRDefault="004730B2" w:rsidP="00DB0D10">
      <w:pPr>
        <w:jc w:val="both"/>
        <w:rPr>
          <w:rFonts w:cstheme="minorHAnsi"/>
        </w:rPr>
      </w:pPr>
    </w:p>
    <w:p w14:paraId="1BFAE0D9" w14:textId="77777777" w:rsidR="00F71162" w:rsidRDefault="00F71162" w:rsidP="00DB0D10">
      <w:pPr>
        <w:jc w:val="both"/>
        <w:rPr>
          <w:rFonts w:cstheme="minorHAnsi"/>
        </w:rPr>
      </w:pPr>
    </w:p>
    <w:p w14:paraId="449890E9" w14:textId="60C7DC6B" w:rsidR="000723E9" w:rsidRDefault="000723E9" w:rsidP="000723E9">
      <w:pPr>
        <w:jc w:val="right"/>
        <w:rPr>
          <w:rFonts w:cstheme="minorHAnsi"/>
          <w:b/>
          <w:bCs/>
          <w:i/>
          <w:iCs/>
          <w:sz w:val="20"/>
          <w:szCs w:val="20"/>
        </w:rPr>
      </w:pPr>
      <w:proofErr w:type="spellStart"/>
      <w:r w:rsidRPr="00346C22">
        <w:rPr>
          <w:rFonts w:cs="KFGQPC Uthmanic Script HAFS"/>
          <w:color w:val="000000"/>
          <w:sz w:val="36"/>
          <w:szCs w:val="36"/>
          <w:shd w:val="clear" w:color="auto" w:fill="FFFFFF"/>
          <w:rtl/>
        </w:rPr>
        <w:lastRenderedPageBreak/>
        <w:t>لَقَدۡ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أَخَذۡنَا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مِيثَٰقَ</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بَنِيٓ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إِسۡرَٰٓءِيلَ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وَأَرۡسَلۡنَآ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إِلَيۡهِمۡ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رُسُلٗاۖ</w:t>
      </w:r>
      <w:proofErr w:type="spellEnd"/>
      <w:r w:rsidRPr="00346C22">
        <w:rPr>
          <w:rFonts w:cs="KFGQPC Uthmanic Script HAFS"/>
          <w:color w:val="000000"/>
          <w:sz w:val="36"/>
          <w:szCs w:val="36"/>
          <w:shd w:val="clear" w:color="auto" w:fill="FFFFFF"/>
          <w:rtl/>
        </w:rPr>
        <w:t xml:space="preserve"> كُلَّمَا </w:t>
      </w:r>
      <w:proofErr w:type="spellStart"/>
      <w:r w:rsidRPr="00346C22">
        <w:rPr>
          <w:rFonts w:cs="KFGQPC Uthmanic Script HAFS"/>
          <w:color w:val="000000"/>
          <w:sz w:val="36"/>
          <w:szCs w:val="36"/>
          <w:shd w:val="clear" w:color="auto" w:fill="FFFFFF"/>
          <w:rtl/>
        </w:rPr>
        <w:t>جَآءَهُمۡ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رَسُولُۢ</w:t>
      </w:r>
      <w:proofErr w:type="spellEnd"/>
      <w:r w:rsidRPr="00346C22">
        <w:rPr>
          <w:rFonts w:cs="KFGQPC Uthmanic Script HAFS"/>
          <w:color w:val="000000"/>
          <w:sz w:val="36"/>
          <w:szCs w:val="36"/>
          <w:shd w:val="clear" w:color="auto" w:fill="FFFFFF"/>
          <w:rtl/>
        </w:rPr>
        <w:t xml:space="preserve"> بِمَا لَا </w:t>
      </w:r>
      <w:proofErr w:type="spellStart"/>
      <w:r w:rsidRPr="00346C22">
        <w:rPr>
          <w:rFonts w:cs="KFGQPC Uthmanic Script HAFS"/>
          <w:color w:val="000000"/>
          <w:sz w:val="36"/>
          <w:szCs w:val="36"/>
          <w:shd w:val="clear" w:color="auto" w:fill="FFFFFF"/>
          <w:rtl/>
        </w:rPr>
        <w:t>تَهۡوَىٰٓ</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أَنفُسُهُمۡ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فَرِيقٗا</w:t>
      </w:r>
      <w:proofErr w:type="spellEnd"/>
      <w:r w:rsidRPr="00346C22">
        <w:rPr>
          <w:rFonts w:cs="KFGQPC Uthmanic Script HAFS"/>
          <w:color w:val="000000"/>
          <w:sz w:val="36"/>
          <w:szCs w:val="36"/>
          <w:shd w:val="clear" w:color="auto" w:fill="FFFFFF"/>
          <w:rtl/>
        </w:rPr>
        <w:t xml:space="preserve"> كَذَّبُواْ </w:t>
      </w:r>
      <w:proofErr w:type="spellStart"/>
      <w:r w:rsidRPr="00346C22">
        <w:rPr>
          <w:rFonts w:cs="KFGQPC Uthmanic Script HAFS"/>
          <w:color w:val="000000"/>
          <w:sz w:val="36"/>
          <w:szCs w:val="36"/>
          <w:shd w:val="clear" w:color="auto" w:fill="FFFFFF"/>
          <w:rtl/>
        </w:rPr>
        <w:t>وَفَرِيقٗا</w:t>
      </w:r>
      <w:proofErr w:type="spellEnd"/>
      <w:r w:rsidRPr="00346C22">
        <w:rPr>
          <w:rFonts w:cs="KFGQPC Uthmanic Script HAFS"/>
          <w:color w:val="000000"/>
          <w:sz w:val="36"/>
          <w:szCs w:val="36"/>
          <w:shd w:val="clear" w:color="auto" w:fill="FFFFFF"/>
          <w:rtl/>
        </w:rPr>
        <w:t xml:space="preserve"> يَقۡتُلُونَ٧٠</w:t>
      </w:r>
    </w:p>
    <w:p w14:paraId="007F8CAA" w14:textId="77777777" w:rsidR="000723E9" w:rsidRDefault="000723E9" w:rsidP="00DB0D10">
      <w:pPr>
        <w:jc w:val="both"/>
        <w:rPr>
          <w:rFonts w:cstheme="minorHAnsi"/>
          <w:b/>
          <w:bCs/>
          <w:i/>
          <w:iCs/>
          <w:sz w:val="20"/>
          <w:szCs w:val="20"/>
        </w:rPr>
      </w:pPr>
    </w:p>
    <w:p w14:paraId="03015FEA" w14:textId="2BFC135C" w:rsidR="00567E57" w:rsidRPr="000324AF" w:rsidRDefault="00567E57" w:rsidP="00DB0D10">
      <w:pPr>
        <w:jc w:val="both"/>
        <w:rPr>
          <w:rFonts w:cstheme="minorHAnsi"/>
          <w:b/>
          <w:bCs/>
          <w:i/>
          <w:iCs/>
          <w:sz w:val="20"/>
          <w:szCs w:val="20"/>
        </w:rPr>
      </w:pPr>
      <w:r w:rsidRPr="003B4A45">
        <w:rPr>
          <w:rFonts w:cstheme="minorHAnsi"/>
          <w:b/>
          <w:bCs/>
          <w:i/>
          <w:iCs/>
          <w:sz w:val="20"/>
          <w:szCs w:val="20"/>
        </w:rPr>
        <w:t xml:space="preserve">70- Certes, Nous avions déjà pris l’engagement des Enfants d’Israël, et Nous leur avions envoyé des messagers. </w:t>
      </w:r>
      <w:r w:rsidRPr="000324AF">
        <w:rPr>
          <w:rFonts w:cstheme="minorHAnsi"/>
          <w:b/>
          <w:bCs/>
          <w:i/>
          <w:iCs/>
          <w:sz w:val="20"/>
          <w:szCs w:val="20"/>
        </w:rPr>
        <w:t>Mais chaque fois qu’un Messager leur vient avec ce qu’ils ne désirent pas, ils en traitent certains de menteurs et ils en tuent d’autres.</w:t>
      </w:r>
    </w:p>
    <w:p w14:paraId="66C94875" w14:textId="77777777" w:rsidR="00567E57" w:rsidRPr="00401959" w:rsidRDefault="00567E57" w:rsidP="00DB0D10">
      <w:pPr>
        <w:jc w:val="both"/>
        <w:rPr>
          <w:rFonts w:cstheme="minorHAnsi"/>
        </w:rPr>
      </w:pPr>
    </w:p>
    <w:p w14:paraId="20051D3F" w14:textId="77777777" w:rsidR="003B4A45" w:rsidRPr="003B4A45" w:rsidRDefault="003B4A45" w:rsidP="003B4A45">
      <w:pPr>
        <w:jc w:val="both"/>
        <w:rPr>
          <w:rFonts w:ascii="Calibri" w:eastAsia="Calibri" w:hAnsi="Calibri" w:cs="Calibri"/>
        </w:rPr>
      </w:pPr>
      <w:r w:rsidRPr="003B4A45">
        <w:rPr>
          <w:rFonts w:ascii="Calibri" w:eastAsia="Calibri" w:hAnsi="Calibri" w:cs="Calibri"/>
        </w:rPr>
        <w:t xml:space="preserve">Il semble que l'expression « </w:t>
      </w:r>
      <w:r w:rsidRPr="003B4A45">
        <w:rPr>
          <w:rFonts w:ascii="Calibri" w:eastAsia="Calibri" w:hAnsi="Calibri" w:cs="Calibri"/>
          <w:b/>
          <w:bCs/>
        </w:rPr>
        <w:t>l’engagement des Enfants d’Israël</w:t>
      </w:r>
      <w:r w:rsidRPr="003B4A45">
        <w:rPr>
          <w:rFonts w:ascii="Calibri" w:eastAsia="Calibri" w:hAnsi="Calibri" w:cs="Calibri"/>
        </w:rPr>
        <w:t xml:space="preserve"> » dans le verset ci-dessus fasse référence à la même alliance mentionnée dans le verset 93 de la sourate al-</w:t>
      </w:r>
      <w:proofErr w:type="spellStart"/>
      <w:r w:rsidRPr="003B4A45">
        <w:rPr>
          <w:rFonts w:ascii="Calibri" w:eastAsia="Calibri" w:hAnsi="Calibri" w:cs="Calibri"/>
        </w:rPr>
        <w:t>Baqarah</w:t>
      </w:r>
      <w:proofErr w:type="spellEnd"/>
      <w:r w:rsidRPr="003B4A45">
        <w:rPr>
          <w:rFonts w:ascii="Calibri" w:eastAsia="Calibri" w:hAnsi="Calibri" w:cs="Calibri"/>
        </w:rPr>
        <w:t>. Cette alliance implique l'engagement des enfants d'Israël à suivre les révélations que Dieu leur a transmises.</w:t>
      </w:r>
      <w:r w:rsidRPr="003B4A45">
        <w:rPr>
          <w:rFonts w:ascii="Calibri" w:eastAsia="Calibri" w:hAnsi="Calibri" w:cs="Calibri"/>
          <w:vertAlign w:val="superscript"/>
        </w:rPr>
        <w:footnoteReference w:id="153"/>
      </w:r>
    </w:p>
    <w:p w14:paraId="022DE41B" w14:textId="77777777" w:rsidR="00567E57" w:rsidRDefault="00567E57" w:rsidP="00DB0D10">
      <w:pPr>
        <w:jc w:val="both"/>
        <w:rPr>
          <w:rFonts w:cstheme="minorHAnsi"/>
        </w:rPr>
      </w:pPr>
    </w:p>
    <w:p w14:paraId="35949F80" w14:textId="77777777" w:rsidR="00F71162" w:rsidRDefault="00F71162" w:rsidP="00DB0D10">
      <w:pPr>
        <w:jc w:val="both"/>
        <w:rPr>
          <w:rFonts w:cstheme="minorHAnsi"/>
        </w:rPr>
      </w:pPr>
    </w:p>
    <w:p w14:paraId="598F43EA" w14:textId="77777777" w:rsidR="00B91410" w:rsidRDefault="00B91410" w:rsidP="00DB0D10">
      <w:pPr>
        <w:jc w:val="both"/>
        <w:rPr>
          <w:rFonts w:cstheme="minorHAnsi"/>
        </w:rPr>
      </w:pPr>
    </w:p>
    <w:p w14:paraId="21B7B41E" w14:textId="78A4920F" w:rsidR="00F71162" w:rsidRDefault="000723E9" w:rsidP="000723E9">
      <w:pPr>
        <w:jc w:val="right"/>
        <w:rPr>
          <w:rFonts w:cstheme="minorHAnsi"/>
        </w:rPr>
      </w:pPr>
      <w:proofErr w:type="spellStart"/>
      <w:r w:rsidRPr="00346C22">
        <w:rPr>
          <w:rFonts w:cs="KFGQPC Uthmanic Script HAFS"/>
          <w:color w:val="000000"/>
          <w:sz w:val="36"/>
          <w:szCs w:val="36"/>
          <w:shd w:val="clear" w:color="auto" w:fill="FFFFFF"/>
          <w:rtl/>
        </w:rPr>
        <w:t>وَحَسِبُوٓاْ</w:t>
      </w:r>
      <w:proofErr w:type="spellEnd"/>
      <w:r w:rsidRPr="00346C22">
        <w:rPr>
          <w:rFonts w:cs="KFGQPC Uthmanic Script HAFS"/>
          <w:color w:val="000000"/>
          <w:sz w:val="36"/>
          <w:szCs w:val="36"/>
          <w:shd w:val="clear" w:color="auto" w:fill="FFFFFF"/>
          <w:rtl/>
        </w:rPr>
        <w:t xml:space="preserve"> أَلَّا تَكُونَ </w:t>
      </w:r>
      <w:proofErr w:type="spellStart"/>
      <w:r w:rsidRPr="00346C22">
        <w:rPr>
          <w:rFonts w:cs="KFGQPC Uthmanic Script HAFS"/>
          <w:color w:val="000000"/>
          <w:sz w:val="36"/>
          <w:szCs w:val="36"/>
          <w:shd w:val="clear" w:color="auto" w:fill="FFFFFF"/>
          <w:rtl/>
        </w:rPr>
        <w:t>فِتۡنَة</w:t>
      </w:r>
      <w:proofErr w:type="spellEnd"/>
      <w:r w:rsidRPr="00346C22">
        <w:rPr>
          <w:rFonts w:cs="KFGQPC Uthmanic Script HAFS"/>
          <w:color w:val="000000"/>
          <w:sz w:val="36"/>
          <w:szCs w:val="36"/>
          <w:shd w:val="clear" w:color="auto" w:fill="FFFFFF"/>
          <w:rtl/>
        </w:rPr>
        <w:t>ٞ فَعَمُواْ وَصَمُّواْ ث</w:t>
      </w:r>
      <w:r w:rsidRPr="00346C22">
        <w:rPr>
          <w:rFonts w:cs="KFGQPC Uthmanic Script HAFS" w:hint="eastAsia"/>
          <w:color w:val="000000"/>
          <w:sz w:val="36"/>
          <w:szCs w:val="36"/>
          <w:shd w:val="clear" w:color="auto" w:fill="FFFFFF"/>
          <w:rtl/>
        </w:rPr>
        <w:t>ُمَّ</w:t>
      </w:r>
      <w:r w:rsidRPr="00346C22">
        <w:rPr>
          <w:rFonts w:cs="KFGQPC Uthmanic Script HAFS"/>
          <w:color w:val="000000"/>
          <w:sz w:val="36"/>
          <w:szCs w:val="36"/>
          <w:shd w:val="clear" w:color="auto" w:fill="FFFFFF"/>
          <w:rtl/>
        </w:rPr>
        <w:t xml:space="preserve"> تَابَ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عَلَيۡهِمۡ</w:t>
      </w:r>
      <w:proofErr w:type="spellEnd"/>
      <w:r w:rsidRPr="00346C22">
        <w:rPr>
          <w:rFonts w:cs="KFGQPC Uthmanic Script HAFS"/>
          <w:color w:val="000000"/>
          <w:sz w:val="36"/>
          <w:szCs w:val="36"/>
          <w:shd w:val="clear" w:color="auto" w:fill="FFFFFF"/>
          <w:rtl/>
        </w:rPr>
        <w:t xml:space="preserve"> ثُمَّ عَمُواْ وَصَمُّواْ كَثِيرٞ </w:t>
      </w:r>
      <w:proofErr w:type="spellStart"/>
      <w:r w:rsidRPr="00346C22">
        <w:rPr>
          <w:rFonts w:cs="KFGQPC Uthmanic Script HAFS"/>
          <w:color w:val="000000"/>
          <w:sz w:val="36"/>
          <w:szCs w:val="36"/>
          <w:shd w:val="clear" w:color="auto" w:fill="FFFFFF"/>
          <w:rtl/>
        </w:rPr>
        <w:t>مِّنۡهُمۡۚ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بَصِيرُۢ</w:t>
      </w:r>
      <w:proofErr w:type="spellEnd"/>
      <w:r w:rsidRPr="00346C22">
        <w:rPr>
          <w:rFonts w:cs="KFGQPC Uthmanic Script HAFS"/>
          <w:color w:val="000000"/>
          <w:sz w:val="36"/>
          <w:szCs w:val="36"/>
          <w:shd w:val="clear" w:color="auto" w:fill="FFFFFF"/>
          <w:rtl/>
        </w:rPr>
        <w:t xml:space="preserve"> بِمَا يَعۡمَلُونَ٧١</w:t>
      </w:r>
    </w:p>
    <w:p w14:paraId="1B44F715" w14:textId="77777777" w:rsidR="000723E9" w:rsidRPr="00401959" w:rsidRDefault="000723E9" w:rsidP="00DB0D10">
      <w:pPr>
        <w:jc w:val="both"/>
        <w:rPr>
          <w:rFonts w:cstheme="minorHAnsi"/>
        </w:rPr>
      </w:pPr>
    </w:p>
    <w:p w14:paraId="1F859960" w14:textId="608D8132" w:rsidR="00567E57" w:rsidRPr="000324AF" w:rsidRDefault="00567E57" w:rsidP="00DB0D10">
      <w:pPr>
        <w:jc w:val="both"/>
        <w:rPr>
          <w:rFonts w:cstheme="minorHAnsi"/>
          <w:b/>
          <w:bCs/>
          <w:i/>
          <w:iCs/>
          <w:sz w:val="20"/>
          <w:szCs w:val="20"/>
        </w:rPr>
      </w:pPr>
      <w:r w:rsidRPr="000324AF">
        <w:rPr>
          <w:rFonts w:cstheme="minorHAnsi"/>
          <w:b/>
          <w:bCs/>
          <w:i/>
          <w:iCs/>
          <w:sz w:val="20"/>
          <w:szCs w:val="20"/>
        </w:rPr>
        <w:t>71- Comptant qu’il n’y aurait pas de tentation contre eux, ils étaient devenus aveugles et sourds. Puis Allah accueillit leur repentir.</w:t>
      </w:r>
      <w:r w:rsidR="00C2676F">
        <w:rPr>
          <w:rFonts w:cstheme="minorHAnsi"/>
          <w:b/>
          <w:bCs/>
          <w:i/>
          <w:iCs/>
          <w:sz w:val="20"/>
          <w:szCs w:val="20"/>
        </w:rPr>
        <w:t> </w:t>
      </w:r>
      <w:r w:rsidRPr="000324AF">
        <w:rPr>
          <w:rFonts w:cstheme="minorHAnsi"/>
          <w:b/>
          <w:bCs/>
          <w:i/>
          <w:iCs/>
          <w:sz w:val="20"/>
          <w:szCs w:val="20"/>
        </w:rPr>
        <w:t>Ensuite, beaucoup d’entre eux redevinrent aveugles et sourds. Et Allah voit parfaitement ce qu’ils font.</w:t>
      </w:r>
    </w:p>
    <w:p w14:paraId="6359AD5F" w14:textId="77777777" w:rsidR="00567E57" w:rsidRPr="00401959" w:rsidRDefault="00567E57" w:rsidP="00DB0D10">
      <w:pPr>
        <w:jc w:val="both"/>
        <w:rPr>
          <w:rFonts w:cstheme="minorHAnsi"/>
        </w:rPr>
      </w:pPr>
    </w:p>
    <w:p w14:paraId="025D09E1" w14:textId="2DF2F499" w:rsidR="00567E57" w:rsidRPr="00607489" w:rsidRDefault="00567E57" w:rsidP="00DB0D10">
      <w:pPr>
        <w:jc w:val="both"/>
        <w:rPr>
          <w:rFonts w:cstheme="minorHAnsi"/>
        </w:rPr>
      </w:pPr>
      <w:r w:rsidRPr="00607489">
        <w:rPr>
          <w:rFonts w:cstheme="minorHAnsi"/>
        </w:rPr>
        <w:t>1-</w:t>
      </w:r>
      <w:r w:rsidR="00B91410">
        <w:rPr>
          <w:rFonts w:cstheme="minorHAnsi"/>
        </w:rPr>
        <w:t> </w:t>
      </w:r>
      <w:r w:rsidRPr="00607489">
        <w:rPr>
          <w:rFonts w:cstheme="minorHAnsi"/>
        </w:rPr>
        <w:t>Au cours de leur histoire, les enfants d'Israël ont été à plusieurs reprises pris dans l'orgueil et la négligence. Leur arrogance et leur désobéissance envers les commandements divins les ont souvent conduits à subir les conséquences désastreuses de leurs actions, notamment la défaite face à leurs ennemis. Confrontés à ces revers, ils ont réalisé leurs erreurs et se sont repentis sincèrement, implorant le pardon de Dieu. Cependant, malgré ces moments de contrition, ils ont parfois replongé dans leurs anciens travers, créant ainsi un cycle de désobéissance, de châtiment, de repentir et de rechute.</w:t>
      </w:r>
    </w:p>
    <w:p w14:paraId="4650B396" w14:textId="77777777" w:rsidR="00567E57" w:rsidRPr="00401959" w:rsidRDefault="00567E57" w:rsidP="00DB0D10">
      <w:pPr>
        <w:jc w:val="both"/>
        <w:rPr>
          <w:rFonts w:cstheme="minorHAnsi"/>
          <w:lang w:val="fr-RE" w:bidi="fa-IR"/>
        </w:rPr>
      </w:pPr>
      <w:r w:rsidRPr="00607489">
        <w:rPr>
          <w:rFonts w:cstheme="minorHAnsi"/>
        </w:rPr>
        <w:t xml:space="preserve">2- L'expression </w:t>
      </w:r>
      <w:r w:rsidR="00F71162">
        <w:rPr>
          <w:rFonts w:cstheme="minorHAnsi"/>
        </w:rPr>
        <w:t>« </w:t>
      </w:r>
      <w:r w:rsidRPr="00F71162">
        <w:rPr>
          <w:rFonts w:cstheme="minorHAnsi"/>
          <w:b/>
          <w:bCs/>
        </w:rPr>
        <w:t>beaucoup d'entre eux redevinrent aveugles et sourds</w:t>
      </w:r>
      <w:r w:rsidR="00F71162">
        <w:rPr>
          <w:rFonts w:cstheme="minorHAnsi"/>
        </w:rPr>
        <w:t> »</w:t>
      </w:r>
      <w:r w:rsidRPr="00607489">
        <w:rPr>
          <w:rFonts w:cstheme="minorHAnsi"/>
        </w:rPr>
        <w:t xml:space="preserve"> dans le verset susmentionné ne signifie pas que tous les enfants d'Israël étaient plongés dans l'ignorance et la négligence. Au contraire, elle suggère qu'une partie significative d'entre eux est retombée dans cet état d'aveuglement spirituel et de surdité face aux vérités divines. Cependant, il est important de souligner qu'il y a toujours eu une minorité juste et digne parmi les enfants d'Israël, qui est restée fidèle aux enseignements de Dieu et</w:t>
      </w:r>
      <w:r>
        <w:rPr>
          <w:rFonts w:cstheme="minorHAnsi"/>
        </w:rPr>
        <w:t xml:space="preserve"> a suivi la voie de la droiture</w:t>
      </w:r>
      <w:r w:rsidRPr="00401959">
        <w:rPr>
          <w:rFonts w:cstheme="minorHAnsi"/>
        </w:rPr>
        <w:t>.</w:t>
      </w:r>
      <w:r w:rsidRPr="00401959">
        <w:rPr>
          <w:rStyle w:val="Appelnotedebasdep"/>
          <w:rFonts w:cstheme="minorHAnsi"/>
        </w:rPr>
        <w:footnoteReference w:id="154"/>
      </w:r>
    </w:p>
    <w:p w14:paraId="210659D6" w14:textId="77777777" w:rsidR="00567E57" w:rsidRDefault="00567E57" w:rsidP="00DB0D10">
      <w:pPr>
        <w:jc w:val="both"/>
        <w:rPr>
          <w:rFonts w:cstheme="minorHAnsi"/>
        </w:rPr>
      </w:pPr>
    </w:p>
    <w:p w14:paraId="0BB13725" w14:textId="7465CD72" w:rsidR="00567E57" w:rsidRDefault="000723E9" w:rsidP="000723E9">
      <w:pPr>
        <w:jc w:val="right"/>
        <w:rPr>
          <w:rFonts w:cstheme="minorHAnsi"/>
        </w:rPr>
      </w:pPr>
      <w:proofErr w:type="spellStart"/>
      <w:r w:rsidRPr="00346C22">
        <w:rPr>
          <w:rFonts w:cs="KFGQPC Uthmanic Script HAFS"/>
          <w:color w:val="000000"/>
          <w:sz w:val="36"/>
          <w:szCs w:val="36"/>
          <w:shd w:val="clear" w:color="auto" w:fill="FFFFFF"/>
          <w:rtl/>
        </w:rPr>
        <w:t>لَقَدۡ</w:t>
      </w:r>
      <w:proofErr w:type="spellEnd"/>
      <w:r w:rsidRPr="00346C22">
        <w:rPr>
          <w:rFonts w:cs="KFGQPC Uthmanic Script HAFS"/>
          <w:color w:val="000000"/>
          <w:sz w:val="36"/>
          <w:szCs w:val="36"/>
          <w:shd w:val="clear" w:color="auto" w:fill="FFFFFF"/>
          <w:rtl/>
        </w:rPr>
        <w:t xml:space="preserve"> كَفَرَ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قَالُوٓاْ</w:t>
      </w:r>
      <w:proofErr w:type="spellEnd"/>
      <w:r w:rsidRPr="00346C22">
        <w:rPr>
          <w:rFonts w:cs="KFGQPC Uthmanic Script HAFS"/>
          <w:color w:val="000000"/>
          <w:sz w:val="36"/>
          <w:szCs w:val="36"/>
          <w:shd w:val="clear" w:color="auto" w:fill="FFFFFF"/>
          <w:rtl/>
        </w:rPr>
        <w:t xml:space="preserve"> إِنَّ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هُوَ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لۡمَسِيحُ</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بۡنُ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مَرۡيَمَۖ</w:t>
      </w:r>
      <w:proofErr w:type="spellEnd"/>
      <w:r w:rsidRPr="00346C22">
        <w:rPr>
          <w:rFonts w:cs="KFGQPC Uthmanic Script HAFS"/>
          <w:color w:val="000000"/>
          <w:sz w:val="36"/>
          <w:szCs w:val="36"/>
          <w:shd w:val="clear" w:color="auto" w:fill="FFFFFF"/>
          <w:rtl/>
        </w:rPr>
        <w:t xml:space="preserve"> وَقَالَ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لۡمَسِيحُ</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يَٰبَنِيٓ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إِسۡرَٰٓءِيلَ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عۡبُدُواْ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r w:rsidRPr="00346C22">
        <w:rPr>
          <w:rFonts w:cs="KFGQPC Uthmanic Script HAFS" w:hint="eastAsia"/>
          <w:color w:val="000000"/>
          <w:sz w:val="36"/>
          <w:szCs w:val="36"/>
          <w:shd w:val="clear" w:color="auto" w:fill="FFFFFF"/>
          <w:rtl/>
        </w:rPr>
        <w:t>رَبِّي</w:t>
      </w:r>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وَرَبَّكُمۡۖ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إِنَّهُ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color w:val="000000"/>
          <w:sz w:val="36"/>
          <w:szCs w:val="36"/>
          <w:shd w:val="clear" w:color="auto" w:fill="FFFFFF"/>
          <w:rtl/>
        </w:rPr>
        <w:t>يُشۡرِكۡ</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فَقَدۡ</w:t>
      </w:r>
      <w:proofErr w:type="spellEnd"/>
      <w:r w:rsidRPr="00346C22">
        <w:rPr>
          <w:rFonts w:cs="KFGQPC Uthmanic Script HAFS"/>
          <w:color w:val="000000"/>
          <w:sz w:val="36"/>
          <w:szCs w:val="36"/>
          <w:shd w:val="clear" w:color="auto" w:fill="FFFFFF"/>
          <w:rtl/>
        </w:rPr>
        <w:t xml:space="preserve"> حَرَّمَ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لۡجَنَّةَ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وَمَأۡوَىٰهُ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لنَّارُۖ</w:t>
      </w:r>
      <w:proofErr w:type="spellEnd"/>
      <w:r w:rsidRPr="00346C22">
        <w:rPr>
          <w:rFonts w:cs="KFGQPC Uthmanic Script HAFS"/>
          <w:color w:val="000000"/>
          <w:sz w:val="36"/>
          <w:szCs w:val="36"/>
          <w:shd w:val="clear" w:color="auto" w:fill="FFFFFF"/>
          <w:rtl/>
        </w:rPr>
        <w:t xml:space="preserve"> وَمَا لِلظَّٰلِمِينَ </w:t>
      </w:r>
      <w:proofErr w:type="spellStart"/>
      <w:r w:rsidRPr="00346C22">
        <w:rPr>
          <w:rFonts w:cs="KFGQPC Uthmanic Script HAFS"/>
          <w:color w:val="000000"/>
          <w:sz w:val="36"/>
          <w:szCs w:val="36"/>
          <w:shd w:val="clear" w:color="auto" w:fill="FFFFFF"/>
          <w:rtl/>
        </w:rPr>
        <w:t>مِنۡ</w:t>
      </w:r>
      <w:proofErr w:type="spellEnd"/>
      <w:r w:rsidRPr="00346C22">
        <w:rPr>
          <w:rFonts w:cs="KFGQPC Uthmanic Script HAFS"/>
          <w:color w:val="000000"/>
          <w:sz w:val="36"/>
          <w:szCs w:val="36"/>
          <w:shd w:val="clear" w:color="auto" w:fill="FFFFFF"/>
          <w:rtl/>
        </w:rPr>
        <w:t xml:space="preserve"> أَنصَارٖ٧٢</w:t>
      </w:r>
    </w:p>
    <w:p w14:paraId="289D3619" w14:textId="77777777" w:rsidR="00F71162" w:rsidRPr="00401959" w:rsidRDefault="00F71162" w:rsidP="00DB0D10">
      <w:pPr>
        <w:jc w:val="both"/>
        <w:rPr>
          <w:rFonts w:cstheme="minorHAnsi"/>
        </w:rPr>
      </w:pPr>
    </w:p>
    <w:p w14:paraId="323124A4" w14:textId="708DF6F1" w:rsidR="00567E57" w:rsidRPr="00346D57" w:rsidRDefault="00567E57" w:rsidP="00DB0D10">
      <w:pPr>
        <w:jc w:val="both"/>
        <w:rPr>
          <w:rFonts w:cstheme="minorHAnsi"/>
          <w:b/>
          <w:bCs/>
          <w:i/>
          <w:iCs/>
          <w:sz w:val="20"/>
          <w:szCs w:val="20"/>
        </w:rPr>
      </w:pPr>
      <w:r w:rsidRPr="0070294D">
        <w:rPr>
          <w:rFonts w:cstheme="minorHAnsi"/>
          <w:b/>
          <w:bCs/>
          <w:i/>
          <w:iCs/>
          <w:sz w:val="20"/>
          <w:szCs w:val="20"/>
        </w:rPr>
        <w:t>72</w:t>
      </w:r>
      <w:r w:rsidRPr="000324AF">
        <w:rPr>
          <w:rFonts w:cstheme="minorHAnsi"/>
          <w:b/>
          <w:bCs/>
          <w:i/>
          <w:iCs/>
          <w:sz w:val="20"/>
          <w:szCs w:val="20"/>
        </w:rPr>
        <w:t>- Ce sont, certes, des mécréants ceux qui disent : « En vérité, Allah c’est le Messie, fils de Marie. » Alors que le Messie a dit : « Ô enfants d’Israël, adorez Allah, mon Seigneur et votre Seigneur ». Quiconque associe à Allah (d’autres divinités,) Allah lui interdit le Paradis ; et son refuge sera le Feu. Et pour les injustes, pas de secoureurs</w:t>
      </w:r>
      <w:r w:rsidR="00F153B3">
        <w:rPr>
          <w:rFonts w:cstheme="minorHAnsi"/>
          <w:b/>
          <w:bCs/>
          <w:i/>
          <w:iCs/>
          <w:sz w:val="20"/>
          <w:szCs w:val="20"/>
        </w:rPr>
        <w:t> </w:t>
      </w:r>
      <w:r w:rsidRPr="000324AF">
        <w:rPr>
          <w:rFonts w:cstheme="minorHAnsi"/>
          <w:b/>
          <w:bCs/>
          <w:i/>
          <w:iCs/>
          <w:sz w:val="20"/>
          <w:szCs w:val="20"/>
        </w:rPr>
        <w:t>!</w:t>
      </w:r>
    </w:p>
    <w:p w14:paraId="22576CF7" w14:textId="77777777" w:rsidR="00567E57" w:rsidRPr="00401959" w:rsidRDefault="00567E57" w:rsidP="00DB0D10">
      <w:pPr>
        <w:jc w:val="both"/>
        <w:rPr>
          <w:rFonts w:cstheme="minorHAnsi"/>
        </w:rPr>
      </w:pPr>
    </w:p>
    <w:p w14:paraId="0EFBFADA" w14:textId="1156243B" w:rsidR="00567E57" w:rsidRPr="00401959" w:rsidRDefault="00567E57" w:rsidP="00DB0D10">
      <w:pPr>
        <w:jc w:val="both"/>
        <w:rPr>
          <w:rFonts w:cstheme="minorHAnsi"/>
        </w:rPr>
      </w:pPr>
      <w:r w:rsidRPr="00D27BFF">
        <w:rPr>
          <w:rFonts w:cstheme="minorHAnsi"/>
        </w:rPr>
        <w:t>Le Saint Coran, dans le verset susmentionné, affirme que Jésus (a) a appelé les gens à se tourner vers Dieu seul et à Lui vouer un culte exclusif. Ce message fondamental de l'unicit</w:t>
      </w:r>
      <w:r w:rsidR="00522E2B">
        <w:rPr>
          <w:rFonts w:cstheme="minorHAnsi"/>
        </w:rPr>
        <w:t xml:space="preserve">é divine, connu sous le nom de « </w:t>
      </w:r>
      <w:proofErr w:type="spellStart"/>
      <w:r w:rsidR="00F71162">
        <w:rPr>
          <w:rFonts w:cstheme="minorHAnsi"/>
        </w:rPr>
        <w:t>T</w:t>
      </w:r>
      <w:r w:rsidRPr="00D27BFF">
        <w:rPr>
          <w:rFonts w:cstheme="minorHAnsi"/>
        </w:rPr>
        <w:t>awh</w:t>
      </w:r>
      <w:r w:rsidR="00F71162">
        <w:rPr>
          <w:rFonts w:cstheme="minorHAnsi"/>
        </w:rPr>
        <w:t>î</w:t>
      </w:r>
      <w:r w:rsidR="00522E2B">
        <w:rPr>
          <w:rFonts w:cstheme="minorHAnsi"/>
        </w:rPr>
        <w:t>d</w:t>
      </w:r>
      <w:proofErr w:type="spellEnd"/>
      <w:r w:rsidR="00522E2B">
        <w:rPr>
          <w:rFonts w:cstheme="minorHAnsi"/>
        </w:rPr>
        <w:t> »</w:t>
      </w:r>
      <w:r w:rsidRPr="00D27BFF">
        <w:rPr>
          <w:rFonts w:cstheme="minorHAnsi"/>
        </w:rPr>
        <w:t xml:space="preserve"> en arabe, est un pilier central de la foi islamique. Il est intéressant de noter que ce même enseignement se retrouve également dans la Bible, où Jésus (a) déclare : </w:t>
      </w:r>
      <w:r>
        <w:rPr>
          <w:rFonts w:cstheme="minorHAnsi"/>
        </w:rPr>
        <w:t>« </w:t>
      </w:r>
      <w:r w:rsidRPr="00D27BFF">
        <w:rPr>
          <w:rFonts w:cstheme="minorHAnsi"/>
        </w:rPr>
        <w:t xml:space="preserve">Voici le commandement le plus important : </w:t>
      </w:r>
      <w:r>
        <w:rPr>
          <w:rFonts w:cstheme="minorHAnsi"/>
        </w:rPr>
        <w:t>« </w:t>
      </w:r>
      <w:r w:rsidRPr="00D27BFF">
        <w:rPr>
          <w:rFonts w:cstheme="minorHAnsi"/>
        </w:rPr>
        <w:t>Écoute, Israël ! Le Seigneur notre Dieu est le seul Seigneur. Tu dois aimer le Seigneur ton Dieu de tout ton cœur, de tout ton être, de toute ton int</w:t>
      </w:r>
      <w:r>
        <w:rPr>
          <w:rFonts w:cstheme="minorHAnsi"/>
        </w:rPr>
        <w:t>elligence et de toute ta force</w:t>
      </w:r>
      <w:r w:rsidR="00F71162">
        <w:rPr>
          <w:rFonts w:cstheme="minorHAnsi"/>
        </w:rPr>
        <w:t xml:space="preserve"> </w:t>
      </w:r>
      <w:r w:rsidRPr="00401959">
        <w:rPr>
          <w:rFonts w:cstheme="minorHAnsi"/>
        </w:rPr>
        <w:t>»</w:t>
      </w:r>
      <w:r w:rsidR="00E61379">
        <w:rPr>
          <w:rFonts w:cstheme="minorHAnsi"/>
        </w:rPr>
        <w:t> »</w:t>
      </w:r>
      <w:r w:rsidR="00F71162">
        <w:rPr>
          <w:rFonts w:cstheme="minorHAnsi"/>
        </w:rPr>
        <w:t>.</w:t>
      </w:r>
      <w:r>
        <w:rPr>
          <w:rStyle w:val="Appelnotedebasdep"/>
          <w:rFonts w:cstheme="minorHAnsi"/>
        </w:rPr>
        <w:footnoteReference w:id="155"/>
      </w:r>
      <w:r>
        <w:rPr>
          <w:rFonts w:cstheme="minorHAnsi"/>
        </w:rPr>
        <w:t> </w:t>
      </w:r>
      <w:r w:rsidRPr="00D27BFF">
        <w:rPr>
          <w:rFonts w:cstheme="minorHAnsi"/>
        </w:rPr>
        <w:t xml:space="preserve">Cette déclaration de Jésus </w:t>
      </w:r>
      <w:r w:rsidR="00D5438E">
        <w:rPr>
          <w:rFonts w:cstheme="minorHAnsi"/>
        </w:rPr>
        <w:t xml:space="preserve">(a) </w:t>
      </w:r>
      <w:r w:rsidRPr="00D27BFF">
        <w:rPr>
          <w:rFonts w:cstheme="minorHAnsi"/>
        </w:rPr>
        <w:t>souligne l'importance capitale de reconnaître l'unicité de Dieu et de Lui consacrer son amour et sa dévotion de manière totale et absolue</w:t>
      </w:r>
      <w:r w:rsidR="00F71162">
        <w:rPr>
          <w:rFonts w:cstheme="minorHAnsi"/>
        </w:rPr>
        <w:t>.</w:t>
      </w:r>
      <w:r w:rsidRPr="00401959">
        <w:rPr>
          <w:rStyle w:val="Appelnotedebasdep"/>
          <w:rFonts w:cstheme="minorHAnsi"/>
        </w:rPr>
        <w:footnoteReference w:id="156"/>
      </w:r>
    </w:p>
    <w:p w14:paraId="09CDD357" w14:textId="77777777" w:rsidR="00567E57" w:rsidRDefault="00567E57" w:rsidP="00DB0D10">
      <w:pPr>
        <w:jc w:val="both"/>
        <w:rPr>
          <w:rFonts w:cstheme="minorHAnsi"/>
        </w:rPr>
      </w:pPr>
    </w:p>
    <w:p w14:paraId="409AED4D" w14:textId="77777777" w:rsidR="00B91410" w:rsidRDefault="00B91410" w:rsidP="00DB0D10">
      <w:pPr>
        <w:jc w:val="both"/>
        <w:rPr>
          <w:rFonts w:cstheme="minorHAnsi"/>
        </w:rPr>
      </w:pPr>
    </w:p>
    <w:p w14:paraId="38315865" w14:textId="77777777" w:rsidR="00F71162" w:rsidRDefault="00F71162" w:rsidP="00DB0D10">
      <w:pPr>
        <w:jc w:val="both"/>
        <w:rPr>
          <w:rFonts w:cstheme="minorHAnsi"/>
        </w:rPr>
      </w:pPr>
    </w:p>
    <w:p w14:paraId="4E76C4F0" w14:textId="4D1E0E51" w:rsidR="000723E9" w:rsidRDefault="000723E9" w:rsidP="000723E9">
      <w:pPr>
        <w:jc w:val="right"/>
        <w:rPr>
          <w:rFonts w:cstheme="minorHAnsi"/>
        </w:rPr>
      </w:pPr>
      <w:proofErr w:type="spellStart"/>
      <w:r w:rsidRPr="00346C22">
        <w:rPr>
          <w:rFonts w:cs="KFGQPC Uthmanic Script HAFS"/>
          <w:color w:val="000000"/>
          <w:sz w:val="36"/>
          <w:szCs w:val="36"/>
          <w:shd w:val="clear" w:color="auto" w:fill="FFFFFF"/>
          <w:rtl/>
        </w:rPr>
        <w:t>لَّقَدۡ</w:t>
      </w:r>
      <w:proofErr w:type="spellEnd"/>
      <w:r w:rsidRPr="00346C22">
        <w:rPr>
          <w:rFonts w:cs="KFGQPC Uthmanic Script HAFS"/>
          <w:color w:val="000000"/>
          <w:sz w:val="36"/>
          <w:szCs w:val="36"/>
          <w:shd w:val="clear" w:color="auto" w:fill="FFFFFF"/>
          <w:rtl/>
        </w:rPr>
        <w:t xml:space="preserve"> كَفَرَ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قَالُوٓاْ</w:t>
      </w:r>
      <w:proofErr w:type="spellEnd"/>
      <w:r w:rsidRPr="00346C22">
        <w:rPr>
          <w:rFonts w:cs="KFGQPC Uthmanic Script HAFS"/>
          <w:color w:val="000000"/>
          <w:sz w:val="36"/>
          <w:szCs w:val="36"/>
          <w:shd w:val="clear" w:color="auto" w:fill="FFFFFF"/>
          <w:rtl/>
        </w:rPr>
        <w:t xml:space="preserve"> إِنَّ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ثَالِثُ </w:t>
      </w:r>
      <w:proofErr w:type="spellStart"/>
      <w:r w:rsidRPr="00346C22">
        <w:rPr>
          <w:rFonts w:cs="KFGQPC Uthmanic Script HAFS"/>
          <w:color w:val="000000"/>
          <w:sz w:val="36"/>
          <w:szCs w:val="36"/>
          <w:shd w:val="clear" w:color="auto" w:fill="FFFFFF"/>
          <w:rtl/>
        </w:rPr>
        <w:t>ثَلَٰثَةٖۘ</w:t>
      </w:r>
      <w:proofErr w:type="spellEnd"/>
      <w:r w:rsidRPr="00346C22">
        <w:rPr>
          <w:rFonts w:cs="KFGQPC Uthmanic Script HAFS"/>
          <w:color w:val="000000"/>
          <w:sz w:val="36"/>
          <w:szCs w:val="36"/>
          <w:shd w:val="clear" w:color="auto" w:fill="FFFFFF"/>
          <w:rtl/>
        </w:rPr>
        <w:t xml:space="preserve"> وَمَا </w:t>
      </w:r>
      <w:proofErr w:type="spellStart"/>
      <w:r w:rsidRPr="00346C22">
        <w:rPr>
          <w:rFonts w:cs="KFGQPC Uthmanic Script HAFS"/>
          <w:color w:val="000000"/>
          <w:sz w:val="36"/>
          <w:szCs w:val="36"/>
          <w:shd w:val="clear" w:color="auto" w:fill="FFFFFF"/>
          <w:rtl/>
        </w:rPr>
        <w:t>مِنۡ</w:t>
      </w:r>
      <w:proofErr w:type="spellEnd"/>
      <w:r w:rsidRPr="00346C22">
        <w:rPr>
          <w:rFonts w:cs="KFGQPC Uthmanic Script HAFS"/>
          <w:color w:val="000000"/>
          <w:sz w:val="36"/>
          <w:szCs w:val="36"/>
          <w:shd w:val="clear" w:color="auto" w:fill="FFFFFF"/>
          <w:rtl/>
        </w:rPr>
        <w:t xml:space="preserve"> إِلَٰهٍ </w:t>
      </w:r>
      <w:proofErr w:type="spellStart"/>
      <w:r w:rsidRPr="00346C22">
        <w:rPr>
          <w:rFonts w:cs="KFGQPC Uthmanic Script HAFS"/>
          <w:color w:val="000000"/>
          <w:sz w:val="36"/>
          <w:szCs w:val="36"/>
          <w:shd w:val="clear" w:color="auto" w:fill="FFFFFF"/>
          <w:rtl/>
        </w:rPr>
        <w:t>إِلَّآ</w:t>
      </w:r>
      <w:proofErr w:type="spellEnd"/>
      <w:r w:rsidRPr="00346C22">
        <w:rPr>
          <w:rFonts w:cs="KFGQPC Uthmanic Script HAFS"/>
          <w:color w:val="000000"/>
          <w:sz w:val="36"/>
          <w:szCs w:val="36"/>
          <w:shd w:val="clear" w:color="auto" w:fill="FFFFFF"/>
          <w:rtl/>
        </w:rPr>
        <w:t xml:space="preserve"> إِلَٰ</w:t>
      </w:r>
      <w:r w:rsidRPr="00346C22">
        <w:rPr>
          <w:rFonts w:cs="KFGQPC Uthmanic Script HAFS" w:hint="eastAsia"/>
          <w:color w:val="000000"/>
          <w:sz w:val="36"/>
          <w:szCs w:val="36"/>
          <w:shd w:val="clear" w:color="auto" w:fill="FFFFFF"/>
          <w:rtl/>
        </w:rPr>
        <w:t>هٞ</w:t>
      </w:r>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وَٰحِدٞۚ</w:t>
      </w:r>
      <w:proofErr w:type="spellEnd"/>
      <w:r w:rsidRPr="00346C22">
        <w:rPr>
          <w:rFonts w:cs="KFGQPC Uthmanic Script HAFS"/>
          <w:color w:val="000000"/>
          <w:sz w:val="36"/>
          <w:szCs w:val="36"/>
          <w:shd w:val="clear" w:color="auto" w:fill="FFFFFF"/>
          <w:rtl/>
        </w:rPr>
        <w:t xml:space="preserve"> وَإِن </w:t>
      </w:r>
      <w:proofErr w:type="spellStart"/>
      <w:r w:rsidRPr="00346C22">
        <w:rPr>
          <w:rFonts w:cs="KFGQPC Uthmanic Script HAFS"/>
          <w:color w:val="000000"/>
          <w:sz w:val="36"/>
          <w:szCs w:val="36"/>
          <w:shd w:val="clear" w:color="auto" w:fill="FFFFFF"/>
          <w:rtl/>
        </w:rPr>
        <w:t>لَّمۡ</w:t>
      </w:r>
      <w:proofErr w:type="spellEnd"/>
      <w:r w:rsidRPr="00346C22">
        <w:rPr>
          <w:rFonts w:cs="KFGQPC Uthmanic Script HAFS"/>
          <w:color w:val="000000"/>
          <w:sz w:val="36"/>
          <w:szCs w:val="36"/>
          <w:shd w:val="clear" w:color="auto" w:fill="FFFFFF"/>
          <w:rtl/>
        </w:rPr>
        <w:t xml:space="preserve"> يَنتَهُواْ عَمَّا يَقُولُونَ لَيَمَسَّنَّ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كَفَرُواْ </w:t>
      </w:r>
      <w:proofErr w:type="spellStart"/>
      <w:r w:rsidRPr="00346C22">
        <w:rPr>
          <w:rFonts w:cs="KFGQPC Uthmanic Script HAFS"/>
          <w:color w:val="000000"/>
          <w:sz w:val="36"/>
          <w:szCs w:val="36"/>
          <w:shd w:val="clear" w:color="auto" w:fill="FFFFFF"/>
          <w:rtl/>
        </w:rPr>
        <w:t>مِنۡهُمۡ</w:t>
      </w:r>
      <w:proofErr w:type="spellEnd"/>
      <w:r w:rsidRPr="00346C22">
        <w:rPr>
          <w:rFonts w:cs="KFGQPC Uthmanic Script HAFS"/>
          <w:color w:val="000000"/>
          <w:sz w:val="36"/>
          <w:szCs w:val="36"/>
          <w:shd w:val="clear" w:color="auto" w:fill="FFFFFF"/>
          <w:rtl/>
        </w:rPr>
        <w:t xml:space="preserve"> عَذَابٌ أَلِيمٌ٧٣</w:t>
      </w:r>
    </w:p>
    <w:p w14:paraId="43C8EC6D" w14:textId="77777777" w:rsidR="000723E9" w:rsidRPr="00401959" w:rsidRDefault="000723E9" w:rsidP="00DB0D10">
      <w:pPr>
        <w:jc w:val="both"/>
        <w:rPr>
          <w:rFonts w:cstheme="minorHAnsi"/>
        </w:rPr>
      </w:pPr>
    </w:p>
    <w:p w14:paraId="5818DF79"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73- Ce sont certes des mécréants, ceux qui disent : « En vérité, Allah est le troisième de trois. » Alors qu’il n’y a de dieu qu’un Dieu unique ! Et s’ils ne cessent de le dire, certes, un châtiment douloureux touchera les mécréants d’entre eux.</w:t>
      </w:r>
    </w:p>
    <w:p w14:paraId="4D421B6B" w14:textId="77777777" w:rsidR="00567E57" w:rsidRPr="00401959" w:rsidRDefault="00567E57" w:rsidP="00DB0D10">
      <w:pPr>
        <w:jc w:val="both"/>
        <w:rPr>
          <w:rFonts w:cstheme="minorHAnsi"/>
        </w:rPr>
      </w:pPr>
    </w:p>
    <w:p w14:paraId="7C22B860" w14:textId="32D13D55" w:rsidR="00567E57" w:rsidRPr="00D86D2B" w:rsidRDefault="00567E57" w:rsidP="00DB0D10">
      <w:pPr>
        <w:jc w:val="both"/>
        <w:rPr>
          <w:rFonts w:cstheme="minorHAnsi"/>
        </w:rPr>
      </w:pPr>
      <w:r w:rsidRPr="00D86D2B">
        <w:rPr>
          <w:rFonts w:cstheme="minorHAnsi"/>
        </w:rPr>
        <w:t>Comme mentionné lors de l'exégèse du verset 17 de la sourate al-Ma</w:t>
      </w:r>
      <w:r w:rsidR="00EE0EDE">
        <w:rPr>
          <w:rFonts w:cstheme="minorHAnsi"/>
        </w:rPr>
        <w:t>i</w:t>
      </w:r>
      <w:r w:rsidRPr="00D86D2B">
        <w:rPr>
          <w:rFonts w:cstheme="minorHAnsi"/>
        </w:rPr>
        <w:t>dah, la croyance en la trinité de Dieu n'existait pas à l'époque de Jésus (a) et aux premiers jours du christianisme. En eff</w:t>
      </w:r>
      <w:r w:rsidR="00522E2B">
        <w:rPr>
          <w:rFonts w:cstheme="minorHAnsi"/>
        </w:rPr>
        <w:t>et, même dans la Bible actuelle</w:t>
      </w:r>
      <w:r w:rsidRPr="00D86D2B">
        <w:rPr>
          <w:rFonts w:cstheme="minorHAnsi"/>
        </w:rPr>
        <w:t>, il n'y a aucune mention explicite de la Trinité telle qu'elle est comprise aujourd'hui par la majorité des chrétiens.</w:t>
      </w:r>
    </w:p>
    <w:p w14:paraId="5B083947" w14:textId="593C1DA3" w:rsidR="00567E57" w:rsidRPr="00401959" w:rsidRDefault="00567E57" w:rsidP="00DB0D10">
      <w:pPr>
        <w:jc w:val="both"/>
        <w:rPr>
          <w:rFonts w:cstheme="minorHAnsi"/>
        </w:rPr>
      </w:pPr>
      <w:r w:rsidRPr="00D86D2B">
        <w:rPr>
          <w:rFonts w:cstheme="minorHAnsi"/>
        </w:rPr>
        <w:lastRenderedPageBreak/>
        <w:t>Le concept de la Trinité, c'est-à-dire l'idée que Dieu est composé de trois personnes distinctes (le Père, le Fils et le Saint-Esprit), a été développé plusieurs décennies après la naissance de Jésus. Les premiers chrétiens, y compris les apôtres et les disciples de Jésus</w:t>
      </w:r>
      <w:r w:rsidR="00D5438E">
        <w:rPr>
          <w:rFonts w:cstheme="minorHAnsi"/>
        </w:rPr>
        <w:t xml:space="preserve"> (a)</w:t>
      </w:r>
      <w:r w:rsidRPr="00D86D2B">
        <w:rPr>
          <w:rFonts w:cstheme="minorHAnsi"/>
        </w:rPr>
        <w:t xml:space="preserve">, croyaient en un seul Dieu unique et ne considéraient pas Jésus </w:t>
      </w:r>
      <w:r w:rsidR="00D5438E">
        <w:rPr>
          <w:rFonts w:cstheme="minorHAnsi"/>
        </w:rPr>
        <w:t xml:space="preserve">(a) </w:t>
      </w:r>
      <w:r w:rsidRPr="00D86D2B">
        <w:rPr>
          <w:rFonts w:cstheme="minorHAnsi"/>
        </w:rPr>
        <w:t>comme étant Dieu lui-même. Il est important de noter que le message central de Jésus</w:t>
      </w:r>
      <w:r w:rsidR="00D5438E">
        <w:rPr>
          <w:rFonts w:cstheme="minorHAnsi"/>
        </w:rPr>
        <w:t xml:space="preserve"> (a)</w:t>
      </w:r>
      <w:r w:rsidRPr="00D86D2B">
        <w:rPr>
          <w:rFonts w:cstheme="minorHAnsi"/>
        </w:rPr>
        <w:t xml:space="preserve">, tel que rapporté dans les Évangiles, était d'appeler les gens à adorer le Dieu unique et à suivre Ses commandements. Jésus </w:t>
      </w:r>
      <w:r w:rsidR="00D5438E">
        <w:rPr>
          <w:rFonts w:cstheme="minorHAnsi"/>
        </w:rPr>
        <w:t xml:space="preserve">(a) </w:t>
      </w:r>
      <w:r w:rsidRPr="00D86D2B">
        <w:rPr>
          <w:rFonts w:cstheme="minorHAnsi"/>
        </w:rPr>
        <w:t>a insisté sur l'importance du monothéisme et a enseigné à ses disciples de prier le Père céleste et de Lui vouer un culte exclusif.</w:t>
      </w:r>
      <w:r>
        <w:rPr>
          <w:rFonts w:cstheme="minorHAnsi"/>
        </w:rPr>
        <w:t xml:space="preserve"> </w:t>
      </w:r>
      <w:r w:rsidRPr="00D86D2B">
        <w:rPr>
          <w:rFonts w:cstheme="minorHAnsi"/>
        </w:rPr>
        <w:t>Ainsi, l'enseignement de Jésus</w:t>
      </w:r>
      <w:r w:rsidR="00D5438E">
        <w:rPr>
          <w:rFonts w:cstheme="minorHAnsi"/>
        </w:rPr>
        <w:t xml:space="preserve"> (a) </w:t>
      </w:r>
      <w:r w:rsidRPr="00D86D2B">
        <w:rPr>
          <w:rFonts w:cstheme="minorHAnsi"/>
        </w:rPr>
        <w:t xml:space="preserve"> sur le monothéisme et l'insistance du Saint Coran sur l'unicité de Dieu sont en parfaite harmonie avec les princ</w:t>
      </w:r>
      <w:r>
        <w:rPr>
          <w:rFonts w:cstheme="minorHAnsi"/>
        </w:rPr>
        <w:t>ipales sources du christianisme</w:t>
      </w:r>
      <w:r w:rsidRPr="00401959">
        <w:rPr>
          <w:rFonts w:cstheme="minorHAnsi"/>
        </w:rPr>
        <w:t>.</w:t>
      </w:r>
      <w:r w:rsidRPr="00401959">
        <w:rPr>
          <w:rStyle w:val="Appelnotedebasdep"/>
          <w:rFonts w:cstheme="minorHAnsi"/>
        </w:rPr>
        <w:footnoteReference w:id="157"/>
      </w:r>
    </w:p>
    <w:p w14:paraId="658A431D" w14:textId="77777777" w:rsidR="00567E57" w:rsidRDefault="00567E57" w:rsidP="00DB0D10">
      <w:pPr>
        <w:jc w:val="both"/>
        <w:rPr>
          <w:rFonts w:cstheme="minorHAnsi"/>
        </w:rPr>
      </w:pPr>
    </w:p>
    <w:p w14:paraId="7D93BD89" w14:textId="77777777" w:rsidR="00B91410" w:rsidRDefault="00B91410" w:rsidP="00DB0D10">
      <w:pPr>
        <w:jc w:val="both"/>
        <w:rPr>
          <w:rFonts w:cstheme="minorHAnsi"/>
        </w:rPr>
      </w:pPr>
    </w:p>
    <w:p w14:paraId="043DA613" w14:textId="77777777" w:rsidR="00567E57" w:rsidRDefault="00567E57" w:rsidP="00DB0D10">
      <w:pPr>
        <w:jc w:val="both"/>
        <w:rPr>
          <w:rFonts w:cstheme="minorHAnsi"/>
        </w:rPr>
      </w:pPr>
    </w:p>
    <w:p w14:paraId="4C18E804" w14:textId="32559517" w:rsidR="00F71162" w:rsidRDefault="000723E9" w:rsidP="000723E9">
      <w:pPr>
        <w:jc w:val="right"/>
        <w:rPr>
          <w:rFonts w:cstheme="minorHAnsi"/>
        </w:rPr>
      </w:pPr>
      <w:r w:rsidRPr="00346C22">
        <w:rPr>
          <w:rFonts w:cs="KFGQPC Uthmanic Script HAFS"/>
          <w:color w:val="000000"/>
          <w:sz w:val="36"/>
          <w:szCs w:val="36"/>
          <w:shd w:val="clear" w:color="auto" w:fill="FFFFFF"/>
          <w:rtl/>
        </w:rPr>
        <w:t xml:space="preserve">أَفَلَا يَتُوبُونَ إِلَى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وَيَسۡتَغۡفِرُونَهُ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غَفُورٞ رَّحِيمٞ٧٤</w:t>
      </w:r>
    </w:p>
    <w:p w14:paraId="7289B55F" w14:textId="77777777" w:rsidR="00F71162" w:rsidRPr="00401959" w:rsidRDefault="00F71162" w:rsidP="00DB0D10">
      <w:pPr>
        <w:jc w:val="both"/>
        <w:rPr>
          <w:rFonts w:cstheme="minorHAnsi"/>
        </w:rPr>
      </w:pPr>
    </w:p>
    <w:p w14:paraId="27FFE823" w14:textId="77777777" w:rsidR="00567E57" w:rsidRPr="000324AF" w:rsidRDefault="00567E57" w:rsidP="00DB0D10">
      <w:pPr>
        <w:jc w:val="both"/>
        <w:rPr>
          <w:rFonts w:cstheme="minorHAnsi"/>
          <w:b/>
          <w:bCs/>
          <w:i/>
          <w:iCs/>
          <w:sz w:val="20"/>
          <w:szCs w:val="20"/>
        </w:rPr>
      </w:pPr>
      <w:r w:rsidRPr="00E61379">
        <w:rPr>
          <w:rFonts w:cstheme="minorHAnsi"/>
          <w:b/>
          <w:bCs/>
          <w:i/>
          <w:iCs/>
          <w:sz w:val="20"/>
          <w:szCs w:val="20"/>
        </w:rPr>
        <w:t>74- Ne vont-ils donc pas se repentir à Allah et implorer Son pardon ? Car Allah est largement Clément et</w:t>
      </w:r>
      <w:r w:rsidRPr="000324AF">
        <w:rPr>
          <w:rFonts w:cstheme="minorHAnsi"/>
          <w:b/>
          <w:bCs/>
          <w:i/>
          <w:iCs/>
          <w:sz w:val="20"/>
          <w:szCs w:val="20"/>
        </w:rPr>
        <w:t xml:space="preserve"> Miséricordieux.</w:t>
      </w:r>
    </w:p>
    <w:p w14:paraId="1F794C7A" w14:textId="77777777" w:rsidR="00567E57" w:rsidRPr="00401959" w:rsidRDefault="00567E57" w:rsidP="00DB0D10">
      <w:pPr>
        <w:jc w:val="both"/>
        <w:rPr>
          <w:rFonts w:cstheme="minorHAnsi"/>
        </w:rPr>
      </w:pPr>
    </w:p>
    <w:p w14:paraId="0B779BEC" w14:textId="77777777" w:rsidR="00567E57" w:rsidRPr="00F71162" w:rsidRDefault="00F71162" w:rsidP="00DB0D10">
      <w:pPr>
        <w:jc w:val="both"/>
        <w:rPr>
          <w:rFonts w:cstheme="minorHAnsi"/>
        </w:rPr>
      </w:pPr>
      <w:r w:rsidRPr="00F71162">
        <w:rPr>
          <w:rFonts w:cstheme="minorHAnsi"/>
        </w:rPr>
        <w:t>1-</w:t>
      </w:r>
      <w:r>
        <w:rPr>
          <w:rFonts w:cstheme="minorHAnsi"/>
        </w:rPr>
        <w:t xml:space="preserve"> </w:t>
      </w:r>
      <w:r w:rsidR="00567E57" w:rsidRPr="00F71162">
        <w:rPr>
          <w:rFonts w:cstheme="minorHAnsi"/>
        </w:rPr>
        <w:t>Dieu, dans Son infinie bonté et Sa générosité sans bornes, manifeste Sa grâce envers les pécheurs en leur accordant Son pardon. Malgré leurs fautes et leurs manquements, Il ne les abandonne pas, mais au contraire, Il leur ouvre la voie de la repentance et de la rédemption. Dieu ne se contente pas seulement de pardonner, mais Il va au-delà en enveloppant les pécheurs repentants de Sa miséricorde infinie.</w:t>
      </w:r>
    </w:p>
    <w:p w14:paraId="06A557AC" w14:textId="77777777" w:rsidR="00567E57" w:rsidRPr="00401959" w:rsidRDefault="00567E57" w:rsidP="00DB0D10">
      <w:pPr>
        <w:jc w:val="both"/>
        <w:rPr>
          <w:rFonts w:cstheme="minorHAnsi"/>
        </w:rPr>
      </w:pPr>
      <w:r w:rsidRPr="00FE23B5">
        <w:rPr>
          <w:rFonts w:cstheme="minorHAnsi"/>
        </w:rPr>
        <w:t>2-</w:t>
      </w:r>
      <w:r w:rsidR="00F71162">
        <w:rPr>
          <w:rFonts w:cstheme="minorHAnsi"/>
        </w:rPr>
        <w:t xml:space="preserve"> </w:t>
      </w:r>
      <w:r w:rsidRPr="00FE23B5">
        <w:rPr>
          <w:rFonts w:cstheme="minorHAnsi"/>
        </w:rPr>
        <w:t>Dans Sa sagesse et Sa clémence, Dieu a laissé la porte de la repentance grande ouverte pour tous les pécheurs, quelle que soit la gravité de leurs fautes. Même les actes les plus graves, tels que l'incrédulité et le polythéisme, peuvent être pardonnés si la personne concernée se repent sincèrement, implore le pardon de Dieu et s'engage à revenir sur le droit chemin du monothéisme. Cela témoigne de l'étendue de la miséricorde divine, qui ne connaît pas de limites et qui est prête à embrasser tous ceux qui se tournent vers elle avec un cœ</w:t>
      </w:r>
      <w:r>
        <w:rPr>
          <w:rFonts w:cstheme="minorHAnsi"/>
        </w:rPr>
        <w:t>ur pur et une intention sincère</w:t>
      </w:r>
      <w:r w:rsidRPr="00401959">
        <w:rPr>
          <w:rFonts w:cstheme="minorHAnsi"/>
        </w:rPr>
        <w:t>.</w:t>
      </w:r>
      <w:r w:rsidRPr="00401959">
        <w:rPr>
          <w:rStyle w:val="Appelnotedebasdep"/>
          <w:rFonts w:cstheme="minorHAnsi"/>
        </w:rPr>
        <w:footnoteReference w:id="158"/>
      </w:r>
    </w:p>
    <w:p w14:paraId="10211809" w14:textId="77777777" w:rsidR="00567E57" w:rsidRDefault="00567E57" w:rsidP="00DB0D10">
      <w:pPr>
        <w:jc w:val="both"/>
        <w:rPr>
          <w:rFonts w:cstheme="minorHAnsi"/>
        </w:rPr>
      </w:pPr>
    </w:p>
    <w:p w14:paraId="1E1AFBD5" w14:textId="77777777" w:rsidR="00B91410" w:rsidRDefault="00B91410" w:rsidP="00DB0D10">
      <w:pPr>
        <w:jc w:val="both"/>
        <w:rPr>
          <w:rFonts w:cstheme="minorHAnsi"/>
        </w:rPr>
      </w:pPr>
    </w:p>
    <w:p w14:paraId="60A3CDBC" w14:textId="77777777" w:rsidR="00567E57" w:rsidRDefault="00567E57" w:rsidP="00DB0D10">
      <w:pPr>
        <w:jc w:val="both"/>
        <w:rPr>
          <w:rFonts w:cstheme="minorHAnsi"/>
        </w:rPr>
      </w:pPr>
    </w:p>
    <w:p w14:paraId="42C13520" w14:textId="7361F3E7" w:rsidR="000723E9" w:rsidRDefault="000723E9" w:rsidP="000723E9">
      <w:pPr>
        <w:jc w:val="right"/>
        <w:rPr>
          <w:rFonts w:cstheme="minorHAnsi"/>
        </w:rPr>
      </w:pPr>
      <w:r w:rsidRPr="00346C22">
        <w:rPr>
          <w:rFonts w:cs="KFGQPC Uthmanic Script HAFS"/>
          <w:color w:val="000000"/>
          <w:sz w:val="36"/>
          <w:szCs w:val="36"/>
          <w:shd w:val="clear" w:color="auto" w:fill="FFFFFF"/>
          <w:rtl/>
        </w:rPr>
        <w:t xml:space="preserve">مَّا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لۡمَسِيحُ</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بۡنُ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مَرۡيَمَ</w:t>
      </w:r>
      <w:proofErr w:type="spellEnd"/>
      <w:r w:rsidRPr="00346C22">
        <w:rPr>
          <w:rFonts w:cs="KFGQPC Uthmanic Script HAFS"/>
          <w:color w:val="000000"/>
          <w:sz w:val="36"/>
          <w:szCs w:val="36"/>
          <w:shd w:val="clear" w:color="auto" w:fill="FFFFFF"/>
          <w:rtl/>
        </w:rPr>
        <w:t xml:space="preserve"> إِلَّا رَسُولٞ </w:t>
      </w:r>
      <w:proofErr w:type="spellStart"/>
      <w:r w:rsidRPr="00346C22">
        <w:rPr>
          <w:rFonts w:cs="KFGQPC Uthmanic Script HAFS"/>
          <w:color w:val="000000"/>
          <w:sz w:val="36"/>
          <w:szCs w:val="36"/>
          <w:shd w:val="clear" w:color="auto" w:fill="FFFFFF"/>
          <w:rtl/>
        </w:rPr>
        <w:t>قَدۡ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خَلَتۡ</w:t>
      </w:r>
      <w:proofErr w:type="spellEnd"/>
      <w:r w:rsidRPr="00346C22">
        <w:rPr>
          <w:rFonts w:cs="KFGQPC Uthmanic Script HAFS"/>
          <w:color w:val="000000"/>
          <w:sz w:val="36"/>
          <w:szCs w:val="36"/>
          <w:shd w:val="clear" w:color="auto" w:fill="FFFFFF"/>
          <w:rtl/>
        </w:rPr>
        <w:t xml:space="preserve"> </w:t>
      </w:r>
      <w:r w:rsidRPr="00346C22">
        <w:rPr>
          <w:rFonts w:cs="KFGQPC Uthmanic Script HAFS" w:hint="eastAsia"/>
          <w:color w:val="000000"/>
          <w:sz w:val="36"/>
          <w:szCs w:val="36"/>
          <w:shd w:val="clear" w:color="auto" w:fill="FFFFFF"/>
          <w:rtl/>
        </w:rPr>
        <w:t>مِن</w:t>
      </w:r>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قَبۡلِهِ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لرُّسُلُ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وَأُمُّهُ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صِدِّيقَةٞۖ</w:t>
      </w:r>
      <w:proofErr w:type="spellEnd"/>
      <w:r w:rsidRPr="00346C22">
        <w:rPr>
          <w:rFonts w:cs="KFGQPC Uthmanic Script HAFS"/>
          <w:color w:val="000000"/>
          <w:sz w:val="36"/>
          <w:szCs w:val="36"/>
          <w:shd w:val="clear" w:color="auto" w:fill="FFFFFF"/>
          <w:rtl/>
        </w:rPr>
        <w:t xml:space="preserve"> كَانَا </w:t>
      </w:r>
      <w:proofErr w:type="spellStart"/>
      <w:r w:rsidRPr="00346C22">
        <w:rPr>
          <w:rFonts w:cs="KFGQPC Uthmanic Script HAFS"/>
          <w:color w:val="000000"/>
          <w:sz w:val="36"/>
          <w:szCs w:val="36"/>
          <w:shd w:val="clear" w:color="auto" w:fill="FFFFFF"/>
          <w:rtl/>
        </w:rPr>
        <w:t>يَأۡكُلَانِ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لطَّعَامَۗ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نظُرۡ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كَيۡفَ</w:t>
      </w:r>
      <w:proofErr w:type="spellEnd"/>
      <w:r w:rsidRPr="00346C22">
        <w:rPr>
          <w:rFonts w:cs="KFGQPC Uthmanic Script HAFS"/>
          <w:color w:val="000000"/>
          <w:sz w:val="36"/>
          <w:szCs w:val="36"/>
          <w:shd w:val="clear" w:color="auto" w:fill="FFFFFF"/>
          <w:rtl/>
        </w:rPr>
        <w:t xml:space="preserve"> نُبَيِّنُ لَهُمُ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لۡأٓيَٰتِ</w:t>
      </w:r>
      <w:proofErr w:type="spellEnd"/>
      <w:r w:rsidRPr="00346C22">
        <w:rPr>
          <w:rFonts w:cs="KFGQPC Uthmanic Script HAFS"/>
          <w:color w:val="000000"/>
          <w:sz w:val="36"/>
          <w:szCs w:val="36"/>
          <w:shd w:val="clear" w:color="auto" w:fill="FFFFFF"/>
          <w:rtl/>
        </w:rPr>
        <w:t xml:space="preserve"> ثُمَّ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نظُرۡ</w:t>
      </w:r>
      <w:proofErr w:type="spellEnd"/>
      <w:r w:rsidRPr="00346C22">
        <w:rPr>
          <w:rFonts w:cs="KFGQPC Uthmanic Script HAFS"/>
          <w:color w:val="000000"/>
          <w:sz w:val="36"/>
          <w:szCs w:val="36"/>
          <w:shd w:val="clear" w:color="auto" w:fill="FFFFFF"/>
          <w:rtl/>
        </w:rPr>
        <w:t xml:space="preserve"> أَنَّىٰ يُؤۡفَكُونَ٧٥</w:t>
      </w:r>
    </w:p>
    <w:p w14:paraId="0718958B" w14:textId="77777777" w:rsidR="00F11057" w:rsidRPr="00401959" w:rsidRDefault="00F11057" w:rsidP="00DB0D10">
      <w:pPr>
        <w:jc w:val="both"/>
        <w:rPr>
          <w:rFonts w:cstheme="minorHAnsi"/>
        </w:rPr>
      </w:pPr>
    </w:p>
    <w:p w14:paraId="552DACB8"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75- Le Messie, fils de Marie, n’était qu’un Messager. Des messagers sont passés avant lui. Et sa mère était une véridique. Et tous deux consommaient de la nourriture. Vois comme Nous leur expliquons les preuves et puis vois comme ils se détournent.</w:t>
      </w:r>
    </w:p>
    <w:p w14:paraId="5447E3A9" w14:textId="77777777" w:rsidR="00567E57" w:rsidRPr="00401959" w:rsidRDefault="00567E57" w:rsidP="00DB0D10">
      <w:pPr>
        <w:jc w:val="both"/>
        <w:rPr>
          <w:rFonts w:cstheme="minorHAnsi"/>
        </w:rPr>
      </w:pPr>
    </w:p>
    <w:p w14:paraId="64F5BBE9" w14:textId="3D4D56A8" w:rsidR="00567E57" w:rsidRPr="008C2176" w:rsidRDefault="00567E57" w:rsidP="00DB0D10">
      <w:pPr>
        <w:jc w:val="both"/>
        <w:rPr>
          <w:rFonts w:cstheme="minorHAnsi"/>
        </w:rPr>
      </w:pPr>
      <w:r>
        <w:rPr>
          <w:rFonts w:cstheme="minorHAnsi"/>
        </w:rPr>
        <w:t xml:space="preserve">1- </w:t>
      </w:r>
      <w:r w:rsidRPr="008C2176">
        <w:rPr>
          <w:rFonts w:cstheme="minorHAnsi"/>
        </w:rPr>
        <w:t xml:space="preserve">Le verset ci-dessus rejette la divinité du Christ </w:t>
      </w:r>
      <w:r w:rsidR="00D5438E">
        <w:rPr>
          <w:rFonts w:cstheme="minorHAnsi"/>
        </w:rPr>
        <w:t xml:space="preserve">(a) </w:t>
      </w:r>
      <w:r w:rsidRPr="008C2176">
        <w:rPr>
          <w:rFonts w:cstheme="minorHAnsi"/>
        </w:rPr>
        <w:t>pour plusieurs raisons fondamentales</w:t>
      </w:r>
      <w:r w:rsidR="00F11057">
        <w:rPr>
          <w:rFonts w:cstheme="minorHAnsi"/>
        </w:rPr>
        <w:t xml:space="preserve"> </w:t>
      </w:r>
      <w:r w:rsidRPr="008C2176">
        <w:rPr>
          <w:rFonts w:cstheme="minorHAnsi"/>
        </w:rPr>
        <w:t xml:space="preserve">: </w:t>
      </w:r>
    </w:p>
    <w:p w14:paraId="4236BA9A" w14:textId="061C4B5F" w:rsidR="00567E57" w:rsidRPr="008C2176" w:rsidRDefault="00567E57" w:rsidP="00DB0D10">
      <w:pPr>
        <w:jc w:val="both"/>
        <w:rPr>
          <w:rFonts w:cstheme="minorHAnsi"/>
        </w:rPr>
      </w:pPr>
      <w:r w:rsidRPr="008C2176">
        <w:rPr>
          <w:rFonts w:cstheme="minorHAnsi"/>
        </w:rPr>
        <w:t xml:space="preserve">Premièrement, il est clairement établi que Jésus </w:t>
      </w:r>
      <w:r w:rsidR="00D5438E">
        <w:rPr>
          <w:rFonts w:cstheme="minorHAnsi"/>
        </w:rPr>
        <w:t xml:space="preserve">(a) </w:t>
      </w:r>
      <w:r w:rsidRPr="008C2176">
        <w:rPr>
          <w:rFonts w:cstheme="minorHAnsi"/>
        </w:rPr>
        <w:t>est le fils de Marie, une femme humaine, et non le fils de Dieu ou Dieu lui-même incarné. Cette filiation maternelle souligne son humanité et réfute toute notion de nature divine.</w:t>
      </w:r>
    </w:p>
    <w:p w14:paraId="48A1816F" w14:textId="3DF73B23" w:rsidR="00567E57" w:rsidRPr="008C2176" w:rsidRDefault="00567E57" w:rsidP="00DB0D10">
      <w:pPr>
        <w:jc w:val="both"/>
        <w:rPr>
          <w:rFonts w:cstheme="minorHAnsi"/>
        </w:rPr>
      </w:pPr>
      <w:r w:rsidRPr="008C2176">
        <w:rPr>
          <w:rFonts w:cstheme="minorHAnsi"/>
        </w:rPr>
        <w:t xml:space="preserve">Deuxièmement, le Christ </w:t>
      </w:r>
      <w:r w:rsidR="00D5438E">
        <w:rPr>
          <w:rFonts w:cstheme="minorHAnsi"/>
        </w:rPr>
        <w:t xml:space="preserve">(a) </w:t>
      </w:r>
      <w:r w:rsidRPr="008C2176">
        <w:rPr>
          <w:rFonts w:cstheme="minorHAnsi"/>
        </w:rPr>
        <w:t xml:space="preserve">est présenté comme un </w:t>
      </w:r>
      <w:r w:rsidR="00D5438E">
        <w:rPr>
          <w:rFonts w:cstheme="minorHAnsi"/>
        </w:rPr>
        <w:t>P</w:t>
      </w:r>
      <w:r w:rsidRPr="008C2176">
        <w:rPr>
          <w:rFonts w:cstheme="minorHAnsi"/>
        </w:rPr>
        <w:t>rophète de Dieu</w:t>
      </w:r>
      <w:r w:rsidR="00D5438E">
        <w:rPr>
          <w:rFonts w:cstheme="minorHAnsi"/>
        </w:rPr>
        <w:t xml:space="preserve"> (a)</w:t>
      </w:r>
      <w:r w:rsidRPr="008C2176">
        <w:rPr>
          <w:rFonts w:cstheme="minorHAnsi"/>
        </w:rPr>
        <w:t xml:space="preserve">, investi d'une mission spécifique. Si l'on considère que la mission prophétique et les miracles accomplis par Jésus </w:t>
      </w:r>
      <w:r w:rsidR="00D5438E">
        <w:rPr>
          <w:rFonts w:cstheme="minorHAnsi"/>
        </w:rPr>
        <w:t xml:space="preserve">(a) </w:t>
      </w:r>
      <w:r w:rsidRPr="008C2176">
        <w:rPr>
          <w:rFonts w:cstheme="minorHAnsi"/>
        </w:rPr>
        <w:t xml:space="preserve">sont des preuves de sa divinité, alors il faudrait logiquement attribuer le même statut divin à tous les autres </w:t>
      </w:r>
      <w:r w:rsidR="00D5438E">
        <w:rPr>
          <w:rFonts w:cstheme="minorHAnsi"/>
        </w:rPr>
        <w:t>P</w:t>
      </w:r>
      <w:r w:rsidRPr="008C2176">
        <w:rPr>
          <w:rFonts w:cstheme="minorHAnsi"/>
        </w:rPr>
        <w:t xml:space="preserve">rophètes </w:t>
      </w:r>
      <w:r w:rsidR="00D5438E">
        <w:rPr>
          <w:rFonts w:cstheme="minorHAnsi"/>
        </w:rPr>
        <w:t xml:space="preserve">(a) </w:t>
      </w:r>
      <w:r w:rsidRPr="008C2176">
        <w:rPr>
          <w:rFonts w:cstheme="minorHAnsi"/>
        </w:rPr>
        <w:t>qui ont également reçu une révélation et accompli des prodiges. Or, cela irait à l'encontre du monothéisme pur et de l'unicité de Dieu.</w:t>
      </w:r>
    </w:p>
    <w:p w14:paraId="76EF50D8" w14:textId="2A3173B1" w:rsidR="00567E57" w:rsidRPr="008C2176" w:rsidRDefault="00567E57" w:rsidP="00DB0D10">
      <w:pPr>
        <w:jc w:val="both"/>
        <w:rPr>
          <w:rFonts w:cstheme="minorHAnsi"/>
        </w:rPr>
      </w:pPr>
      <w:r w:rsidRPr="008C2176">
        <w:rPr>
          <w:rFonts w:cstheme="minorHAnsi"/>
        </w:rPr>
        <w:t xml:space="preserve">Troisièmement, le fait que Jésus </w:t>
      </w:r>
      <w:r w:rsidR="00D5438E">
        <w:rPr>
          <w:rFonts w:cstheme="minorHAnsi"/>
        </w:rPr>
        <w:t xml:space="preserve">(a) </w:t>
      </w:r>
      <w:r w:rsidRPr="008C2176">
        <w:rPr>
          <w:rFonts w:cstheme="minorHAnsi"/>
        </w:rPr>
        <w:t>ait une mère implique qu'il est un être engendré, dépendant et limité. Ces caractéristiques sont incompatibles avec la nature divine, car Dieu est auto-suffisant, éternel et infini. Avoir une mère suppose une origine temporelle et une dépendance, ce qui contredit l'essence même de Dieu.</w:t>
      </w:r>
    </w:p>
    <w:p w14:paraId="55FD6049" w14:textId="2087FB65" w:rsidR="00567E57" w:rsidRPr="008C2176" w:rsidRDefault="00567E57" w:rsidP="00DB0D10">
      <w:pPr>
        <w:jc w:val="both"/>
        <w:rPr>
          <w:rFonts w:cstheme="minorHAnsi"/>
        </w:rPr>
      </w:pPr>
      <w:r w:rsidRPr="008C2176">
        <w:rPr>
          <w:rFonts w:cstheme="minorHAnsi"/>
        </w:rPr>
        <w:t>Quatrièmement, le verset souligne que le Christ</w:t>
      </w:r>
      <w:r w:rsidR="00D5438E">
        <w:rPr>
          <w:rFonts w:cstheme="minorHAnsi"/>
        </w:rPr>
        <w:t xml:space="preserve"> (a)</w:t>
      </w:r>
      <w:r w:rsidRPr="008C2176">
        <w:rPr>
          <w:rFonts w:cstheme="minorHAnsi"/>
        </w:rPr>
        <w:t xml:space="preserve">, comme tout être humain, a des besoins physiques tels que manger et boire. Cette nécessité de se nourrir pour survivre met en évidence sa nature mortelle et sa dépendance à l'égard des lois naturelles. Si Jésus </w:t>
      </w:r>
      <w:r w:rsidR="00D5438E">
        <w:rPr>
          <w:rFonts w:cstheme="minorHAnsi"/>
        </w:rPr>
        <w:t xml:space="preserve">(a) </w:t>
      </w:r>
      <w:r w:rsidRPr="008C2176">
        <w:rPr>
          <w:rFonts w:cstheme="minorHAnsi"/>
        </w:rPr>
        <w:t>était privé de nourriture pendant une période prolongée, il succomberait, tout comme n'importe quel autre être humain. Cette vulnérabilité et cette soumission aux besoins vitaux sont antinomiques avec la nature divine, qui est autosuffisante et éternelle.</w:t>
      </w:r>
    </w:p>
    <w:p w14:paraId="7463A70F" w14:textId="006C33A3" w:rsidR="00567E57" w:rsidRPr="00401959" w:rsidRDefault="00567E57" w:rsidP="00DB0D10">
      <w:pPr>
        <w:jc w:val="both"/>
        <w:rPr>
          <w:rFonts w:cstheme="minorHAnsi"/>
        </w:rPr>
      </w:pPr>
      <w:r>
        <w:rPr>
          <w:rFonts w:cstheme="minorHAnsi"/>
        </w:rPr>
        <w:t xml:space="preserve">2- </w:t>
      </w:r>
      <w:r w:rsidRPr="008C2176">
        <w:rPr>
          <w:rFonts w:cstheme="minorHAnsi"/>
        </w:rPr>
        <w:t xml:space="preserve">Le Saint Coran accorde une grande importance à l'humanité d'une personne, indépendamment de son genre, ainsi qu'à ses qualités et perfections exceptionnelles. C'est dans cette perspective qu'il rend hommage à Marie, la mère de Jésus (a), en la qualifiant de </w:t>
      </w:r>
      <w:r>
        <w:rPr>
          <w:rFonts w:cstheme="minorHAnsi"/>
        </w:rPr>
        <w:t>« </w:t>
      </w:r>
      <w:r w:rsidRPr="008C2176">
        <w:rPr>
          <w:rFonts w:cstheme="minorHAnsi"/>
        </w:rPr>
        <w:t>Siddiqa</w:t>
      </w:r>
      <w:r>
        <w:rPr>
          <w:rFonts w:cstheme="minorHAnsi"/>
        </w:rPr>
        <w:t> »</w:t>
      </w:r>
      <w:r w:rsidRPr="008C2176">
        <w:rPr>
          <w:rFonts w:cstheme="minorHAnsi"/>
        </w:rPr>
        <w:t xml:space="preserve">, terme qui signifie </w:t>
      </w:r>
      <w:r>
        <w:rPr>
          <w:rFonts w:cstheme="minorHAnsi"/>
        </w:rPr>
        <w:t>« </w:t>
      </w:r>
      <w:r w:rsidRPr="008C2176">
        <w:rPr>
          <w:rFonts w:cstheme="minorHAnsi"/>
        </w:rPr>
        <w:t>très véridique</w:t>
      </w:r>
      <w:r>
        <w:rPr>
          <w:rFonts w:cstheme="minorHAnsi"/>
        </w:rPr>
        <w:t> »</w:t>
      </w:r>
      <w:r w:rsidRPr="008C2176">
        <w:rPr>
          <w:rFonts w:cstheme="minorHAnsi"/>
        </w:rPr>
        <w:t xml:space="preserve"> ou </w:t>
      </w:r>
      <w:r>
        <w:rPr>
          <w:rFonts w:cstheme="minorHAnsi"/>
        </w:rPr>
        <w:t>« </w:t>
      </w:r>
      <w:r w:rsidRPr="008C2176">
        <w:rPr>
          <w:rFonts w:cstheme="minorHAnsi"/>
        </w:rPr>
        <w:t>d'une grande véracité</w:t>
      </w:r>
      <w:r>
        <w:rPr>
          <w:rFonts w:cstheme="minorHAnsi"/>
        </w:rPr>
        <w:t> »</w:t>
      </w:r>
      <w:r w:rsidRPr="008C2176">
        <w:rPr>
          <w:rFonts w:cstheme="minorHAnsi"/>
        </w:rPr>
        <w:t xml:space="preserve">. Ce titre élogieux souligne les vertus et la droiture de Marie, qui a été choisie par Dieu pour être la mère de l'un de Ses plus grands </w:t>
      </w:r>
      <w:r w:rsidR="00D5438E">
        <w:rPr>
          <w:rFonts w:cstheme="minorHAnsi"/>
        </w:rPr>
        <w:t>P</w:t>
      </w:r>
      <w:r w:rsidRPr="008C2176">
        <w:rPr>
          <w:rFonts w:cstheme="minorHAnsi"/>
        </w:rPr>
        <w:t>rophètes</w:t>
      </w:r>
      <w:r w:rsidR="00D5438E">
        <w:rPr>
          <w:rFonts w:cstheme="minorHAnsi"/>
        </w:rPr>
        <w:t xml:space="preserve"> (a)</w:t>
      </w:r>
      <w:r w:rsidRPr="008C2176">
        <w:rPr>
          <w:rFonts w:cstheme="minorHAnsi"/>
        </w:rPr>
        <w:t>. Le Coran met en avant son honnêteté, sa piété et sa soumission totale à la volonté divine. En lui attribuant ce titre, le Coran reconnaît la valeur et la dignité de Marie en tant que f</w:t>
      </w:r>
      <w:r>
        <w:rPr>
          <w:rFonts w:cstheme="minorHAnsi"/>
        </w:rPr>
        <w:t>emme vertueuse et modèle de foi</w:t>
      </w:r>
      <w:r w:rsidRPr="00401959">
        <w:rPr>
          <w:rFonts w:cstheme="minorHAnsi"/>
        </w:rPr>
        <w:t>.</w:t>
      </w:r>
      <w:r w:rsidRPr="00401959">
        <w:rPr>
          <w:rStyle w:val="Appelnotedebasdep"/>
          <w:rFonts w:cstheme="minorHAnsi"/>
        </w:rPr>
        <w:footnoteReference w:id="159"/>
      </w:r>
    </w:p>
    <w:p w14:paraId="2E0CE2C9" w14:textId="77777777" w:rsidR="00567E57" w:rsidRDefault="00567E57" w:rsidP="00DB0D10">
      <w:pPr>
        <w:jc w:val="both"/>
        <w:rPr>
          <w:rFonts w:cstheme="minorHAnsi"/>
        </w:rPr>
      </w:pPr>
    </w:p>
    <w:p w14:paraId="68B94F1A" w14:textId="77777777" w:rsidR="000723E9" w:rsidRDefault="000723E9" w:rsidP="00DB0D10">
      <w:pPr>
        <w:jc w:val="both"/>
        <w:rPr>
          <w:rFonts w:cstheme="minorHAnsi"/>
        </w:rPr>
      </w:pPr>
    </w:p>
    <w:p w14:paraId="6F3EA031" w14:textId="77777777" w:rsidR="0070698C" w:rsidRDefault="0070698C" w:rsidP="00DB0D10">
      <w:pPr>
        <w:jc w:val="both"/>
        <w:rPr>
          <w:rFonts w:cstheme="minorHAnsi"/>
        </w:rPr>
      </w:pPr>
    </w:p>
    <w:p w14:paraId="3F650812" w14:textId="75A2716E" w:rsidR="00F11057" w:rsidRDefault="000723E9" w:rsidP="000723E9">
      <w:pPr>
        <w:jc w:val="right"/>
        <w:rPr>
          <w:rFonts w:cstheme="minorHAnsi"/>
        </w:rPr>
      </w:pPr>
      <w:proofErr w:type="spellStart"/>
      <w:r w:rsidRPr="00346C22">
        <w:rPr>
          <w:rFonts w:cs="KFGQPC Uthmanic Script HAFS"/>
          <w:color w:val="000000"/>
          <w:sz w:val="36"/>
          <w:szCs w:val="36"/>
          <w:shd w:val="clear" w:color="auto" w:fill="FFFFFF"/>
          <w:rtl/>
        </w:rPr>
        <w:t>قُلۡ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أَتَعۡبُدُونَ</w:t>
      </w:r>
      <w:proofErr w:type="spellEnd"/>
      <w:r w:rsidRPr="00346C22">
        <w:rPr>
          <w:rFonts w:cs="KFGQPC Uthmanic Script HAFS"/>
          <w:color w:val="000000"/>
          <w:sz w:val="36"/>
          <w:szCs w:val="36"/>
          <w:shd w:val="clear" w:color="auto" w:fill="FFFFFF"/>
          <w:rtl/>
        </w:rPr>
        <w:t xml:space="preserve"> مِن دُونِ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مَا لَا </w:t>
      </w:r>
      <w:proofErr w:type="spellStart"/>
      <w:r w:rsidRPr="00346C22">
        <w:rPr>
          <w:rFonts w:cs="KFGQPC Uthmanic Script HAFS"/>
          <w:color w:val="000000"/>
          <w:sz w:val="36"/>
          <w:szCs w:val="36"/>
          <w:shd w:val="clear" w:color="auto" w:fill="FFFFFF"/>
          <w:rtl/>
        </w:rPr>
        <w:t>يَمۡلِكُ</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ضَرّٗا</w:t>
      </w:r>
      <w:proofErr w:type="spellEnd"/>
      <w:r w:rsidRPr="00346C22">
        <w:rPr>
          <w:rFonts w:cs="KFGQPC Uthmanic Script HAFS"/>
          <w:color w:val="000000"/>
          <w:sz w:val="36"/>
          <w:szCs w:val="36"/>
          <w:shd w:val="clear" w:color="auto" w:fill="FFFFFF"/>
          <w:rtl/>
        </w:rPr>
        <w:t xml:space="preserve"> وَلَا </w:t>
      </w:r>
      <w:proofErr w:type="spellStart"/>
      <w:r w:rsidRPr="00346C22">
        <w:rPr>
          <w:rFonts w:cs="KFGQPC Uthmanic Script HAFS"/>
          <w:color w:val="000000"/>
          <w:sz w:val="36"/>
          <w:szCs w:val="36"/>
          <w:shd w:val="clear" w:color="auto" w:fill="FFFFFF"/>
          <w:rtl/>
        </w:rPr>
        <w:t>نَفۡعٗاۚ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هُوَ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لسَّمِيعُ</w:t>
      </w:r>
      <w:proofErr w:type="spellEnd"/>
      <w:r w:rsidRPr="00346C22">
        <w:rPr>
          <w:rFonts w:cs="KFGQPC Uthmanic Script HAFS"/>
          <w:color w:val="000000"/>
          <w:sz w:val="36"/>
          <w:szCs w:val="36"/>
          <w:shd w:val="clear" w:color="auto" w:fill="FFFFFF"/>
          <w:rtl/>
        </w:rPr>
        <w:t xml:space="preserve">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لۡعَلِيمُ</w:t>
      </w:r>
      <w:r w:rsidRPr="00346C22">
        <w:rPr>
          <w:rFonts w:cs="KFGQPC Uthmanic Script HAFS"/>
          <w:color w:val="000000"/>
          <w:sz w:val="36"/>
          <w:szCs w:val="36"/>
          <w:shd w:val="clear" w:color="auto" w:fill="FFFFFF"/>
          <w:rtl/>
        </w:rPr>
        <w:t>٧٦</w:t>
      </w:r>
    </w:p>
    <w:p w14:paraId="21F36638" w14:textId="77777777" w:rsidR="00F11057" w:rsidRPr="00401959" w:rsidRDefault="00F11057" w:rsidP="00DB0D10">
      <w:pPr>
        <w:jc w:val="both"/>
        <w:rPr>
          <w:rFonts w:cstheme="minorHAnsi"/>
        </w:rPr>
      </w:pPr>
    </w:p>
    <w:p w14:paraId="088157B1" w14:textId="77777777" w:rsidR="00BE0083" w:rsidRPr="00834EF7" w:rsidRDefault="00BE0083" w:rsidP="00DB0D10">
      <w:pPr>
        <w:jc w:val="both"/>
        <w:rPr>
          <w:rFonts w:cstheme="minorHAnsi"/>
          <w:b/>
          <w:bCs/>
          <w:i/>
          <w:iCs/>
          <w:sz w:val="20"/>
          <w:szCs w:val="20"/>
        </w:rPr>
      </w:pPr>
      <w:r w:rsidRPr="00834EF7">
        <w:rPr>
          <w:rFonts w:cstheme="minorHAnsi"/>
          <w:b/>
          <w:bCs/>
          <w:i/>
          <w:iCs/>
          <w:sz w:val="20"/>
          <w:szCs w:val="20"/>
        </w:rPr>
        <w:lastRenderedPageBreak/>
        <w:t>76- Dis : « Adorez-vous, au lieu d’Allah, ce qui n’a le pouvoir de vous faire ni le mal ni le bien ? » Or c’est Allah qui est l’</w:t>
      </w:r>
      <w:proofErr w:type="spellStart"/>
      <w:r w:rsidRPr="00834EF7">
        <w:rPr>
          <w:rFonts w:cstheme="minorHAnsi"/>
          <w:b/>
          <w:bCs/>
          <w:i/>
          <w:iCs/>
          <w:sz w:val="20"/>
          <w:szCs w:val="20"/>
        </w:rPr>
        <w:t>Audient</w:t>
      </w:r>
      <w:proofErr w:type="spellEnd"/>
      <w:r w:rsidRPr="00834EF7">
        <w:rPr>
          <w:rFonts w:cstheme="minorHAnsi"/>
          <w:b/>
          <w:bCs/>
          <w:i/>
          <w:iCs/>
          <w:sz w:val="20"/>
          <w:szCs w:val="20"/>
        </w:rPr>
        <w:t xml:space="preserve"> et l’Omniscient.</w:t>
      </w:r>
    </w:p>
    <w:p w14:paraId="0A495CB4" w14:textId="77777777" w:rsidR="00567E57" w:rsidRPr="00401959" w:rsidRDefault="00567E57" w:rsidP="00DB0D10">
      <w:pPr>
        <w:jc w:val="both"/>
        <w:rPr>
          <w:rFonts w:cstheme="minorHAnsi"/>
        </w:rPr>
      </w:pPr>
    </w:p>
    <w:p w14:paraId="3B76132C" w14:textId="0BE993AB" w:rsidR="00567E57" w:rsidRDefault="00567E57" w:rsidP="00DB0D10">
      <w:pPr>
        <w:jc w:val="both"/>
        <w:rPr>
          <w:rFonts w:cstheme="minorHAnsi"/>
        </w:rPr>
      </w:pPr>
      <w:r w:rsidRPr="00A8625F">
        <w:rPr>
          <w:rFonts w:cstheme="minorHAnsi"/>
        </w:rPr>
        <w:t xml:space="preserve">Si l'adoration d'une créature est considérée comme permise, alors l'idolâtrie devrait logiquement être acceptée elle aussi. En effet, le Christ </w:t>
      </w:r>
      <w:r w:rsidR="00D5438E">
        <w:rPr>
          <w:rFonts w:cstheme="minorHAnsi"/>
        </w:rPr>
        <w:t xml:space="preserve">(a) </w:t>
      </w:r>
      <w:r w:rsidRPr="00A8625F">
        <w:rPr>
          <w:rFonts w:cstheme="minorHAnsi"/>
        </w:rPr>
        <w:t>et les idoles partagent une caractéristique commune : ils sont tous deux des créations de Dieu et ne possèdent intrinsèquement ni avantages ni inconvénients propres. Ils sont dépendants de leur Créateur et n'ont aucun pouvoir par eux-mêmes.</w:t>
      </w:r>
      <w:r>
        <w:rPr>
          <w:rFonts w:cstheme="minorHAnsi"/>
        </w:rPr>
        <w:t xml:space="preserve"> </w:t>
      </w:r>
      <w:r w:rsidRPr="00A8625F">
        <w:rPr>
          <w:rFonts w:cstheme="minorHAnsi"/>
        </w:rPr>
        <w:t>Adorer une créature, quelle qu'elle soit, revient à lui attribuer des qualités divines et à la placer au même niveau que Dieu. C'est précisément ce qui définit l'idolâtrie : accorder à une entité créée le statut et les honneurs qui ne sont dus qu'à Dieu seul. Que cette entité soit une statue, un objet naturel ou un être humain, le principe reste le même. Dans le cas spécifique du Christ</w:t>
      </w:r>
      <w:r w:rsidR="004D7265">
        <w:rPr>
          <w:rFonts w:cstheme="minorHAnsi"/>
        </w:rPr>
        <w:t xml:space="preserve"> (a)</w:t>
      </w:r>
      <w:r w:rsidRPr="00A8625F">
        <w:rPr>
          <w:rFonts w:cstheme="minorHAnsi"/>
        </w:rPr>
        <w:t>, croire en sa divinité é</w:t>
      </w:r>
      <w:r>
        <w:rPr>
          <w:rFonts w:cstheme="minorHAnsi"/>
        </w:rPr>
        <w:t>quivaut à une forme d'idolâtrie</w:t>
      </w:r>
      <w:r w:rsidRPr="00401959">
        <w:rPr>
          <w:rFonts w:cstheme="minorHAnsi"/>
        </w:rPr>
        <w:t>.</w:t>
      </w:r>
      <w:r w:rsidRPr="00401959">
        <w:rPr>
          <w:rStyle w:val="Appelnotedebasdep"/>
          <w:rFonts w:cstheme="minorHAnsi"/>
        </w:rPr>
        <w:footnoteReference w:id="160"/>
      </w:r>
    </w:p>
    <w:p w14:paraId="3BCA5826" w14:textId="77777777" w:rsidR="00F11057" w:rsidRDefault="00F11057" w:rsidP="00DB0D10">
      <w:pPr>
        <w:jc w:val="both"/>
        <w:rPr>
          <w:rFonts w:cstheme="minorHAnsi"/>
        </w:rPr>
      </w:pPr>
    </w:p>
    <w:p w14:paraId="6D973941" w14:textId="77777777" w:rsidR="00B91410" w:rsidRDefault="00B91410" w:rsidP="00DB0D10">
      <w:pPr>
        <w:jc w:val="both"/>
        <w:rPr>
          <w:rFonts w:cstheme="minorHAnsi"/>
        </w:rPr>
      </w:pPr>
    </w:p>
    <w:p w14:paraId="5CA4897D" w14:textId="77777777" w:rsidR="00F11057" w:rsidRPr="00401959" w:rsidRDefault="00F11057" w:rsidP="00DB0D10">
      <w:pPr>
        <w:jc w:val="both"/>
        <w:rPr>
          <w:rFonts w:cstheme="minorHAnsi"/>
        </w:rPr>
      </w:pPr>
    </w:p>
    <w:p w14:paraId="2F3B5887" w14:textId="084E92F9" w:rsidR="00567E57" w:rsidRDefault="00703A74" w:rsidP="00703A74">
      <w:pPr>
        <w:jc w:val="right"/>
        <w:rPr>
          <w:rFonts w:cstheme="minorHAnsi"/>
        </w:rPr>
      </w:pPr>
      <w:proofErr w:type="spellStart"/>
      <w:r w:rsidRPr="00346C22">
        <w:rPr>
          <w:rFonts w:cs="KFGQPC Uthmanic Script HAFS"/>
          <w:color w:val="000000"/>
          <w:sz w:val="36"/>
          <w:szCs w:val="36"/>
          <w:shd w:val="clear" w:color="auto" w:fill="FFFFFF"/>
          <w:rtl/>
        </w:rPr>
        <w:t>قُلۡ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يَٰٓأَهۡلَ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لۡكِتَٰبِ</w:t>
      </w:r>
      <w:proofErr w:type="spellEnd"/>
      <w:r w:rsidRPr="00346C22">
        <w:rPr>
          <w:rFonts w:cs="KFGQPC Uthmanic Script HAFS"/>
          <w:color w:val="000000"/>
          <w:sz w:val="36"/>
          <w:szCs w:val="36"/>
          <w:shd w:val="clear" w:color="auto" w:fill="FFFFFF"/>
          <w:rtl/>
        </w:rPr>
        <w:t xml:space="preserve"> لَا </w:t>
      </w:r>
      <w:proofErr w:type="spellStart"/>
      <w:r w:rsidRPr="00346C22">
        <w:rPr>
          <w:rFonts w:cs="KFGQPC Uthmanic Script HAFS"/>
          <w:color w:val="000000"/>
          <w:sz w:val="36"/>
          <w:szCs w:val="36"/>
          <w:shd w:val="clear" w:color="auto" w:fill="FFFFFF"/>
          <w:rtl/>
        </w:rPr>
        <w:t>تَغۡلُواْ</w:t>
      </w:r>
      <w:proofErr w:type="spellEnd"/>
      <w:r w:rsidRPr="00346C22">
        <w:rPr>
          <w:rFonts w:cs="KFGQPC Uthmanic Script HAFS"/>
          <w:color w:val="000000"/>
          <w:sz w:val="36"/>
          <w:szCs w:val="36"/>
          <w:shd w:val="clear" w:color="auto" w:fill="FFFFFF"/>
          <w:rtl/>
        </w:rPr>
        <w:t xml:space="preserve"> فِي </w:t>
      </w:r>
      <w:proofErr w:type="spellStart"/>
      <w:r w:rsidRPr="00346C22">
        <w:rPr>
          <w:rFonts w:cs="KFGQPC Uthmanic Script HAFS"/>
          <w:color w:val="000000"/>
          <w:sz w:val="36"/>
          <w:szCs w:val="36"/>
          <w:shd w:val="clear" w:color="auto" w:fill="FFFFFF"/>
          <w:rtl/>
        </w:rPr>
        <w:t>دِينِكُمۡ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غَيۡرَ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لۡحَقِّ</w:t>
      </w:r>
      <w:proofErr w:type="spellEnd"/>
      <w:r w:rsidRPr="00346C22">
        <w:rPr>
          <w:rFonts w:cs="KFGQPC Uthmanic Script HAFS"/>
          <w:color w:val="000000"/>
          <w:sz w:val="36"/>
          <w:szCs w:val="36"/>
          <w:shd w:val="clear" w:color="auto" w:fill="FFFFFF"/>
          <w:rtl/>
        </w:rPr>
        <w:t xml:space="preserve"> وَلَا </w:t>
      </w:r>
      <w:proofErr w:type="spellStart"/>
      <w:r w:rsidRPr="00346C22">
        <w:rPr>
          <w:rFonts w:cs="KFGQPC Uthmanic Script HAFS"/>
          <w:color w:val="000000"/>
          <w:sz w:val="36"/>
          <w:szCs w:val="36"/>
          <w:shd w:val="clear" w:color="auto" w:fill="FFFFFF"/>
          <w:rtl/>
        </w:rPr>
        <w:t>تَتَّبِعُوٓاْ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أَهۡوَآءَ</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قَوۡم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قَدۡ</w:t>
      </w:r>
      <w:proofErr w:type="spellEnd"/>
      <w:r w:rsidRPr="00346C22">
        <w:rPr>
          <w:rFonts w:cs="KFGQPC Uthmanic Script HAFS"/>
          <w:color w:val="000000"/>
          <w:sz w:val="36"/>
          <w:szCs w:val="36"/>
          <w:shd w:val="clear" w:color="auto" w:fill="FFFFFF"/>
          <w:rtl/>
        </w:rPr>
        <w:t xml:space="preserve"> ضَلُّواْ مِن </w:t>
      </w:r>
      <w:proofErr w:type="spellStart"/>
      <w:r w:rsidRPr="00346C22">
        <w:rPr>
          <w:rFonts w:cs="KFGQPC Uthmanic Script HAFS"/>
          <w:color w:val="000000"/>
          <w:sz w:val="36"/>
          <w:szCs w:val="36"/>
          <w:shd w:val="clear" w:color="auto" w:fill="FFFFFF"/>
          <w:rtl/>
        </w:rPr>
        <w:t>قَبۡلُ</w:t>
      </w:r>
      <w:proofErr w:type="spellEnd"/>
      <w:r w:rsidRPr="00346C22">
        <w:rPr>
          <w:rFonts w:cs="KFGQPC Uthmanic Script HAFS"/>
          <w:color w:val="000000"/>
          <w:sz w:val="36"/>
          <w:szCs w:val="36"/>
          <w:shd w:val="clear" w:color="auto" w:fill="FFFFFF"/>
          <w:rtl/>
        </w:rPr>
        <w:t xml:space="preserve"> وَأَضَلُّواْ </w:t>
      </w:r>
      <w:proofErr w:type="spellStart"/>
      <w:r w:rsidRPr="00346C22">
        <w:rPr>
          <w:rFonts w:cs="KFGQPC Uthmanic Script HAFS"/>
          <w:color w:val="000000"/>
          <w:sz w:val="36"/>
          <w:szCs w:val="36"/>
          <w:shd w:val="clear" w:color="auto" w:fill="FFFFFF"/>
          <w:rtl/>
        </w:rPr>
        <w:t>كَثِيرٗا</w:t>
      </w:r>
      <w:proofErr w:type="spellEnd"/>
      <w:r w:rsidRPr="00346C22">
        <w:rPr>
          <w:rFonts w:cs="KFGQPC Uthmanic Script HAFS"/>
          <w:color w:val="000000"/>
          <w:sz w:val="36"/>
          <w:szCs w:val="36"/>
          <w:shd w:val="clear" w:color="auto" w:fill="FFFFFF"/>
          <w:rtl/>
        </w:rPr>
        <w:t xml:space="preserve"> وَضَلُّواْ عَن </w:t>
      </w:r>
      <w:proofErr w:type="spellStart"/>
      <w:r w:rsidRPr="00346C22">
        <w:rPr>
          <w:rFonts w:cs="KFGQPC Uthmanic Script HAFS"/>
          <w:color w:val="000000"/>
          <w:sz w:val="36"/>
          <w:szCs w:val="36"/>
          <w:shd w:val="clear" w:color="auto" w:fill="FFFFFF"/>
          <w:rtl/>
        </w:rPr>
        <w:t>سَوَآءِ</w:t>
      </w:r>
      <w:proofErr w:type="spellEnd"/>
      <w:r w:rsidRPr="00346C22">
        <w:rPr>
          <w:rFonts w:cs="KFGQPC Uthmanic Script HAFS"/>
          <w:color w:val="000000"/>
          <w:sz w:val="36"/>
          <w:szCs w:val="36"/>
          <w:shd w:val="clear" w:color="auto" w:fill="FFFFFF"/>
          <w:rtl/>
        </w:rPr>
        <w:t xml:space="preserve">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لسَّبِيلِ</w:t>
      </w:r>
      <w:r w:rsidRPr="00346C22">
        <w:rPr>
          <w:rFonts w:cs="KFGQPC Uthmanic Script HAFS"/>
          <w:color w:val="000000"/>
          <w:sz w:val="36"/>
          <w:szCs w:val="36"/>
          <w:shd w:val="clear" w:color="auto" w:fill="FFFFFF"/>
          <w:rtl/>
        </w:rPr>
        <w:t>٧٧</w:t>
      </w:r>
    </w:p>
    <w:p w14:paraId="7C0E3707" w14:textId="77777777" w:rsidR="00703A74" w:rsidRPr="00401959" w:rsidRDefault="00703A74" w:rsidP="00DB0D10">
      <w:pPr>
        <w:jc w:val="both"/>
        <w:rPr>
          <w:rFonts w:cstheme="minorHAnsi"/>
        </w:rPr>
      </w:pPr>
    </w:p>
    <w:p w14:paraId="12BFFDE6" w14:textId="06CAD242" w:rsidR="00567E57" w:rsidRPr="000324AF" w:rsidRDefault="00567E57" w:rsidP="00DB0D10">
      <w:pPr>
        <w:jc w:val="both"/>
        <w:rPr>
          <w:rFonts w:cstheme="minorHAnsi"/>
          <w:b/>
          <w:bCs/>
          <w:i/>
          <w:iCs/>
          <w:sz w:val="20"/>
          <w:szCs w:val="20"/>
        </w:rPr>
      </w:pPr>
      <w:r w:rsidRPr="000324AF">
        <w:rPr>
          <w:rFonts w:cstheme="minorHAnsi"/>
          <w:b/>
          <w:bCs/>
          <w:i/>
          <w:iCs/>
          <w:sz w:val="20"/>
          <w:szCs w:val="20"/>
        </w:rPr>
        <w:t>77- Dis : « Ô gens du Livre, n’exagérez pas en votre religion, s’opposant à la vérité. Ne suivez pas les passions des gens qui se sont égarés avant cela, qui ont égaré beaucoup de monde et qui se sont égarés du chemin droit</w:t>
      </w:r>
      <w:r w:rsidR="0047413C">
        <w:rPr>
          <w:rFonts w:cstheme="minorHAnsi"/>
          <w:b/>
          <w:bCs/>
          <w:i/>
          <w:iCs/>
          <w:sz w:val="20"/>
          <w:szCs w:val="20"/>
        </w:rPr>
        <w:t> »</w:t>
      </w:r>
      <w:r w:rsidRPr="000324AF">
        <w:rPr>
          <w:rFonts w:cstheme="minorHAnsi"/>
          <w:b/>
          <w:bCs/>
          <w:i/>
          <w:iCs/>
          <w:sz w:val="20"/>
          <w:szCs w:val="20"/>
        </w:rPr>
        <w:t>.</w:t>
      </w:r>
    </w:p>
    <w:p w14:paraId="6A7C25A3" w14:textId="77777777" w:rsidR="00567E57" w:rsidRPr="00401959" w:rsidRDefault="00567E57" w:rsidP="00DB0D10">
      <w:pPr>
        <w:jc w:val="both"/>
        <w:rPr>
          <w:rFonts w:cstheme="minorHAnsi"/>
        </w:rPr>
      </w:pPr>
    </w:p>
    <w:p w14:paraId="37BCCA30" w14:textId="07878D8B" w:rsidR="00567E57" w:rsidRPr="00F11057" w:rsidRDefault="00F11057" w:rsidP="00DB0D10">
      <w:pPr>
        <w:jc w:val="both"/>
        <w:rPr>
          <w:rFonts w:cstheme="minorHAnsi"/>
        </w:rPr>
      </w:pPr>
      <w:r w:rsidRPr="00F11057">
        <w:rPr>
          <w:rFonts w:cstheme="minorHAnsi"/>
        </w:rPr>
        <w:t>1-</w:t>
      </w:r>
      <w:r w:rsidR="00B91410">
        <w:rPr>
          <w:rFonts w:cstheme="minorHAnsi"/>
        </w:rPr>
        <w:t> </w:t>
      </w:r>
      <w:r w:rsidR="00567E57" w:rsidRPr="00F11057">
        <w:rPr>
          <w:rFonts w:cstheme="minorHAnsi"/>
        </w:rPr>
        <w:t>Les chrétiens ont effectivement exagéré et dévié de la vérité en ce qui concerne la Trinité et la divinité du Christ</w:t>
      </w:r>
      <w:r w:rsidR="004D7265">
        <w:rPr>
          <w:rFonts w:cstheme="minorHAnsi"/>
        </w:rPr>
        <w:t xml:space="preserve"> (a)</w:t>
      </w:r>
      <w:r w:rsidR="00567E57" w:rsidRPr="00F11057">
        <w:rPr>
          <w:rFonts w:cstheme="minorHAnsi"/>
        </w:rPr>
        <w:t xml:space="preserve">. Ils ont attribué à Jésus </w:t>
      </w:r>
      <w:r w:rsidR="004D7265">
        <w:rPr>
          <w:rFonts w:cstheme="minorHAnsi"/>
        </w:rPr>
        <w:t xml:space="preserve">(a) </w:t>
      </w:r>
      <w:r w:rsidR="00567E57" w:rsidRPr="00F11057">
        <w:rPr>
          <w:rFonts w:cstheme="minorHAnsi"/>
        </w:rPr>
        <w:t xml:space="preserve">des caractéristiques divines et ont cru en l'existence de trois personnes divines distinctes, s'écartant ainsi du monothéisme pur enseigné par les </w:t>
      </w:r>
      <w:r w:rsidR="004D7265">
        <w:rPr>
          <w:rFonts w:cstheme="minorHAnsi"/>
        </w:rPr>
        <w:t>P</w:t>
      </w:r>
      <w:r w:rsidR="00567E57" w:rsidRPr="00F11057">
        <w:rPr>
          <w:rFonts w:cstheme="minorHAnsi"/>
        </w:rPr>
        <w:t>rophètes</w:t>
      </w:r>
      <w:r w:rsidR="004D7265">
        <w:rPr>
          <w:rFonts w:cstheme="minorHAnsi"/>
        </w:rPr>
        <w:t xml:space="preserve"> (a)</w:t>
      </w:r>
      <w:r w:rsidR="00567E57" w:rsidRPr="00F11057">
        <w:rPr>
          <w:rFonts w:cstheme="minorHAnsi"/>
        </w:rPr>
        <w:t>. Cependant, il est important de noter que les Juifs ont également commis une forme d'exagération en considérant Ouzayr (Esdras) comme le fils de Dieu. Bien que cette croyance ne soit pas partagée par tous les Juifs, elle montre néanmoins que l'exagération et l'attribution d'une filiation divine à une créature ne sont pas limitées aux seuls chrétiens.</w:t>
      </w:r>
    </w:p>
    <w:p w14:paraId="60A56376" w14:textId="18FA52DD" w:rsidR="00567E57" w:rsidRDefault="00567E57" w:rsidP="00DB0D10">
      <w:pPr>
        <w:jc w:val="both"/>
        <w:rPr>
          <w:rFonts w:cstheme="minorHAnsi"/>
        </w:rPr>
      </w:pPr>
      <w:r w:rsidRPr="00980F15">
        <w:rPr>
          <w:rFonts w:cstheme="minorHAnsi"/>
        </w:rPr>
        <w:t>2-</w:t>
      </w:r>
      <w:r w:rsidR="00F11057">
        <w:rPr>
          <w:rFonts w:cstheme="minorHAnsi"/>
        </w:rPr>
        <w:t xml:space="preserve"> </w:t>
      </w:r>
      <w:r w:rsidRPr="00980F15">
        <w:rPr>
          <w:rFonts w:cstheme="minorHAnsi"/>
        </w:rPr>
        <w:t xml:space="preserve">L'interdiction de l'exagération en religion ne concerne pas uniquement les gens du Livre (chrétiens et juifs), mais s'applique également aux musulmans. L'Islam met en garde contre toute forme d'excès et d'extrémisme dans les croyances et les pratiques religieuses. L'exagération peut prendre diverses formes, comme l'élévation excessive de personnalités religieuses au-delà de leur statut de serviteurs de Dieu, l'attribution de pouvoirs divins à des individus, la sacralisation de lieux ou d'objets, ou encore l'adoption de pratiques et de croyances non fondées sur les enseignements authentiques de l'Islam. Il </w:t>
      </w:r>
      <w:r w:rsidRPr="00980F15">
        <w:rPr>
          <w:rFonts w:cstheme="minorHAnsi"/>
        </w:rPr>
        <w:lastRenderedPageBreak/>
        <w:t>est donc essentiel pour les musulmans de s'en tenir à un juste milieu, d'éviter les excès et de se conformer aux enseignements du C</w:t>
      </w:r>
      <w:r>
        <w:rPr>
          <w:rFonts w:cstheme="minorHAnsi"/>
        </w:rPr>
        <w:t>oran et de la S</w:t>
      </w:r>
      <w:r w:rsidR="00F11057">
        <w:rPr>
          <w:rFonts w:cstheme="minorHAnsi"/>
        </w:rPr>
        <w:t>o</w:t>
      </w:r>
      <w:r>
        <w:rPr>
          <w:rFonts w:cstheme="minorHAnsi"/>
        </w:rPr>
        <w:t>unna du Prophète</w:t>
      </w:r>
      <w:r w:rsidR="004D7265">
        <w:rPr>
          <w:rFonts w:cstheme="minorHAnsi"/>
        </w:rPr>
        <w:t xml:space="preserve"> (s)</w:t>
      </w:r>
      <w:r w:rsidRPr="00401959">
        <w:rPr>
          <w:rFonts w:cstheme="minorHAnsi"/>
        </w:rPr>
        <w:t>.</w:t>
      </w:r>
      <w:r w:rsidRPr="00401959">
        <w:rPr>
          <w:rStyle w:val="Appelnotedebasdep"/>
          <w:rFonts w:cstheme="minorHAnsi"/>
        </w:rPr>
        <w:footnoteReference w:id="161"/>
      </w:r>
    </w:p>
    <w:p w14:paraId="43E57F68" w14:textId="77777777" w:rsidR="00F11057" w:rsidRDefault="00F11057" w:rsidP="00DB0D10">
      <w:pPr>
        <w:jc w:val="both"/>
        <w:rPr>
          <w:rFonts w:cstheme="minorHAnsi"/>
        </w:rPr>
      </w:pPr>
    </w:p>
    <w:p w14:paraId="25769808" w14:textId="77777777" w:rsidR="00703A74" w:rsidRDefault="00703A74" w:rsidP="00DB0D10">
      <w:pPr>
        <w:jc w:val="both"/>
        <w:rPr>
          <w:rFonts w:cstheme="minorHAnsi"/>
        </w:rPr>
      </w:pPr>
    </w:p>
    <w:p w14:paraId="610E76D9" w14:textId="77777777" w:rsidR="00703A74" w:rsidRDefault="00703A74" w:rsidP="00DB0D10">
      <w:pPr>
        <w:jc w:val="both"/>
        <w:rPr>
          <w:rFonts w:cstheme="minorHAnsi"/>
        </w:rPr>
      </w:pPr>
    </w:p>
    <w:p w14:paraId="240B2D44" w14:textId="3239AF30" w:rsidR="00703A74" w:rsidRPr="00401959" w:rsidRDefault="00703A74" w:rsidP="00703A74">
      <w:pPr>
        <w:jc w:val="right"/>
        <w:rPr>
          <w:rFonts w:cstheme="minorHAnsi"/>
        </w:rPr>
      </w:pPr>
      <w:r w:rsidRPr="00346C22">
        <w:rPr>
          <w:rFonts w:cs="KFGQPC Uthmanic Script HAFS"/>
          <w:color w:val="000000"/>
          <w:sz w:val="36"/>
          <w:szCs w:val="36"/>
          <w:shd w:val="clear" w:color="auto" w:fill="FFFFFF"/>
          <w:rtl/>
        </w:rPr>
        <w:t xml:space="preserve">لُعِنَ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كَفَرُواْ </w:t>
      </w:r>
      <w:proofErr w:type="spellStart"/>
      <w:r w:rsidRPr="00346C22">
        <w:rPr>
          <w:rFonts w:cs="KFGQPC Uthmanic Script HAFS"/>
          <w:color w:val="000000"/>
          <w:sz w:val="36"/>
          <w:szCs w:val="36"/>
          <w:shd w:val="clear" w:color="auto" w:fill="FFFFFF"/>
          <w:rtl/>
        </w:rPr>
        <w:t>مِنۢ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بَنِيٓ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w:t>
      </w:r>
      <w:r w:rsidRPr="00346C22">
        <w:rPr>
          <w:rFonts w:cs="KFGQPC Uthmanic Script HAFS" w:hint="eastAsia"/>
          <w:color w:val="000000"/>
          <w:sz w:val="36"/>
          <w:szCs w:val="36"/>
          <w:shd w:val="clear" w:color="auto" w:fill="FFFFFF"/>
          <w:rtl/>
        </w:rPr>
        <w:t>سۡرَٰٓءِيلَ</w:t>
      </w:r>
      <w:proofErr w:type="spellEnd"/>
      <w:r w:rsidRPr="00346C22">
        <w:rPr>
          <w:rFonts w:cs="KFGQPC Uthmanic Script HAFS"/>
          <w:color w:val="000000"/>
          <w:sz w:val="36"/>
          <w:szCs w:val="36"/>
          <w:shd w:val="clear" w:color="auto" w:fill="FFFFFF"/>
          <w:rtl/>
        </w:rPr>
        <w:t xml:space="preserve"> عَلَىٰ لِسَانِ </w:t>
      </w:r>
      <w:proofErr w:type="spellStart"/>
      <w:r w:rsidRPr="00346C22">
        <w:rPr>
          <w:rFonts w:cs="KFGQPC Uthmanic Script HAFS"/>
          <w:color w:val="000000"/>
          <w:sz w:val="36"/>
          <w:szCs w:val="36"/>
          <w:shd w:val="clear" w:color="auto" w:fill="FFFFFF"/>
          <w:rtl/>
        </w:rPr>
        <w:t>دَاوُ</w:t>
      </w:r>
      <w:r w:rsidRPr="00346C22">
        <w:rPr>
          <w:rFonts w:cs="KFGQPC Uthmanic Script HAFS" w:hint="cs"/>
          <w:color w:val="000000"/>
          <w:sz w:val="36"/>
          <w:szCs w:val="36"/>
          <w:shd w:val="clear" w:color="auto" w:fill="FFFFFF"/>
          <w:rtl/>
        </w:rPr>
        <w:t>ۥ</w:t>
      </w:r>
      <w:r w:rsidRPr="00346C22">
        <w:rPr>
          <w:rFonts w:cs="KFGQPC Uthmanic Script HAFS" w:hint="eastAsia"/>
          <w:color w:val="000000"/>
          <w:sz w:val="36"/>
          <w:szCs w:val="36"/>
          <w:shd w:val="clear" w:color="auto" w:fill="FFFFFF"/>
          <w:rtl/>
        </w:rPr>
        <w:t>دَ</w:t>
      </w:r>
      <w:proofErr w:type="spellEnd"/>
      <w:r w:rsidRPr="00346C22">
        <w:rPr>
          <w:rFonts w:cs="KFGQPC Uthmanic Script HAFS"/>
          <w:color w:val="000000"/>
          <w:sz w:val="36"/>
          <w:szCs w:val="36"/>
          <w:shd w:val="clear" w:color="auto" w:fill="FFFFFF"/>
          <w:rtl/>
        </w:rPr>
        <w:t xml:space="preserve"> وَعِيسَى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بۡنِ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مَرۡيَمَۚ</w:t>
      </w:r>
      <w:proofErr w:type="spellEnd"/>
      <w:r w:rsidRPr="00346C22">
        <w:rPr>
          <w:rFonts w:cs="KFGQPC Uthmanic Script HAFS"/>
          <w:color w:val="000000"/>
          <w:sz w:val="36"/>
          <w:szCs w:val="36"/>
          <w:shd w:val="clear" w:color="auto" w:fill="FFFFFF"/>
          <w:rtl/>
        </w:rPr>
        <w:t xml:space="preserve"> ذَٰلِكَ بِمَا عَصَواْ وَّكَانُواْ يَعۡتَدُونَ٧٨</w:t>
      </w:r>
    </w:p>
    <w:p w14:paraId="2C3FCB6D" w14:textId="77777777" w:rsidR="00567E57" w:rsidRPr="00401959" w:rsidRDefault="00567E57" w:rsidP="00DB0D10">
      <w:pPr>
        <w:jc w:val="both"/>
        <w:rPr>
          <w:rFonts w:cstheme="minorHAnsi"/>
        </w:rPr>
      </w:pPr>
    </w:p>
    <w:p w14:paraId="266BE153"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78- Ceux des Enfants d’Israël qui n’avaient pas cru ont été maudits par la bouche de David et de Jésus fils de Marie, parce qu’ils désobéissaient et transgressaient.</w:t>
      </w:r>
    </w:p>
    <w:p w14:paraId="13B006FF" w14:textId="77777777" w:rsidR="00567E57" w:rsidRPr="00401959" w:rsidRDefault="00567E57" w:rsidP="00DB0D10">
      <w:pPr>
        <w:jc w:val="both"/>
        <w:rPr>
          <w:rFonts w:cstheme="minorHAnsi"/>
        </w:rPr>
      </w:pPr>
    </w:p>
    <w:p w14:paraId="63090FF2" w14:textId="53D09A14" w:rsidR="00567E57" w:rsidRPr="00E17527" w:rsidRDefault="00567E57" w:rsidP="00DB0D10">
      <w:pPr>
        <w:jc w:val="both"/>
        <w:rPr>
          <w:rFonts w:cstheme="minorHAnsi"/>
        </w:rPr>
      </w:pPr>
      <w:r w:rsidRPr="00E17527">
        <w:rPr>
          <w:rFonts w:cstheme="minorHAnsi"/>
        </w:rPr>
        <w:t xml:space="preserve">La mention des noms de David (a) et de Jésus (a) parmi les </w:t>
      </w:r>
      <w:r w:rsidR="004D7265">
        <w:rPr>
          <w:rFonts w:cstheme="minorHAnsi"/>
        </w:rPr>
        <w:t>P</w:t>
      </w:r>
      <w:r w:rsidRPr="00E17527">
        <w:rPr>
          <w:rFonts w:cstheme="minorHAnsi"/>
        </w:rPr>
        <w:t>rophètes</w:t>
      </w:r>
      <w:r w:rsidR="004D7265">
        <w:rPr>
          <w:rFonts w:cstheme="minorHAnsi"/>
        </w:rPr>
        <w:t xml:space="preserve"> (a)</w:t>
      </w:r>
      <w:r w:rsidRPr="00E17527">
        <w:rPr>
          <w:rFonts w:cstheme="minorHAnsi"/>
        </w:rPr>
        <w:t xml:space="preserve"> dans le Coran soulève des interrogations quant à la raison de leur citation spécifique. Plusieurs interprétations ont été avancées par les commentateurs du Coran pour expliquer ce choix</w:t>
      </w:r>
      <w:r w:rsidR="00F11057">
        <w:rPr>
          <w:rFonts w:cstheme="minorHAnsi"/>
        </w:rPr>
        <w:t xml:space="preserve"> </w:t>
      </w:r>
      <w:r w:rsidRPr="00E17527">
        <w:rPr>
          <w:rFonts w:cstheme="minorHAnsi"/>
        </w:rPr>
        <w:t>:</w:t>
      </w:r>
    </w:p>
    <w:p w14:paraId="6DB5904D" w14:textId="660B0711" w:rsidR="00567E57" w:rsidRPr="00E17527" w:rsidRDefault="00567E57" w:rsidP="00DB0D10">
      <w:pPr>
        <w:jc w:val="both"/>
        <w:rPr>
          <w:rFonts w:cstheme="minorHAnsi"/>
        </w:rPr>
      </w:pPr>
      <w:r w:rsidRPr="00E17527">
        <w:rPr>
          <w:rFonts w:cstheme="minorHAnsi"/>
        </w:rPr>
        <w:t xml:space="preserve">Certains exégètes suggèrent que David et Jésus </w:t>
      </w:r>
      <w:r w:rsidR="004D7265">
        <w:rPr>
          <w:rFonts w:cstheme="minorHAnsi"/>
        </w:rPr>
        <w:t xml:space="preserve">(a) </w:t>
      </w:r>
      <w:r w:rsidRPr="00E17527">
        <w:rPr>
          <w:rFonts w:cstheme="minorHAnsi"/>
        </w:rPr>
        <w:t xml:space="preserve">étaient parmi les </w:t>
      </w:r>
      <w:r w:rsidR="004D7265">
        <w:rPr>
          <w:rFonts w:cstheme="minorHAnsi"/>
        </w:rPr>
        <w:t>P</w:t>
      </w:r>
      <w:r w:rsidRPr="00E17527">
        <w:rPr>
          <w:rFonts w:cstheme="minorHAnsi"/>
        </w:rPr>
        <w:t xml:space="preserve">rophètes </w:t>
      </w:r>
      <w:r w:rsidR="004D7265">
        <w:rPr>
          <w:rFonts w:cstheme="minorHAnsi"/>
        </w:rPr>
        <w:t xml:space="preserve">(a) </w:t>
      </w:r>
      <w:r w:rsidRPr="00E17527">
        <w:rPr>
          <w:rFonts w:cstheme="minorHAnsi"/>
        </w:rPr>
        <w:t xml:space="preserve">les plus éminents et les plus reconnus après Moïse (a). Leur renommée et leur impact significatif sur les communautés auxquelles ils ont été envoyés justifieraient ainsi leur mention particulière dans le Coran. </w:t>
      </w:r>
    </w:p>
    <w:p w14:paraId="696DCE8F" w14:textId="4F179304" w:rsidR="00567E57" w:rsidRPr="00E17527" w:rsidRDefault="00567E57" w:rsidP="00DB0D10">
      <w:pPr>
        <w:jc w:val="both"/>
        <w:rPr>
          <w:rFonts w:cstheme="minorHAnsi"/>
        </w:rPr>
      </w:pPr>
      <w:r w:rsidRPr="00E17527">
        <w:rPr>
          <w:rFonts w:cstheme="minorHAnsi"/>
        </w:rPr>
        <w:t>D'autres commentateurs avancent une explication différente, mettant en avant la fierté que ressentaient de nombreux membres des gens du Livre (chrétiens et juifs) à l'égard de leur ascendance remontant à David</w:t>
      </w:r>
      <w:r w:rsidR="004D7265">
        <w:rPr>
          <w:rFonts w:cstheme="minorHAnsi"/>
        </w:rPr>
        <w:t xml:space="preserve"> (a)</w:t>
      </w:r>
      <w:r w:rsidRPr="00E17527">
        <w:rPr>
          <w:rFonts w:cstheme="minorHAnsi"/>
        </w:rPr>
        <w:t xml:space="preserve">. La mention de ce </w:t>
      </w:r>
      <w:r w:rsidR="004D7265">
        <w:rPr>
          <w:rFonts w:cstheme="minorHAnsi"/>
        </w:rPr>
        <w:t>P</w:t>
      </w:r>
      <w:r w:rsidRPr="00E17527">
        <w:rPr>
          <w:rFonts w:cstheme="minorHAnsi"/>
        </w:rPr>
        <w:t xml:space="preserve">rophète </w:t>
      </w:r>
      <w:r w:rsidR="004D7265">
        <w:rPr>
          <w:rFonts w:cstheme="minorHAnsi"/>
        </w:rPr>
        <w:t xml:space="preserve">(a) </w:t>
      </w:r>
      <w:r w:rsidRPr="00E17527">
        <w:rPr>
          <w:rFonts w:cstheme="minorHAnsi"/>
        </w:rPr>
        <w:t xml:space="preserve">serait donc une façon de s'adresser directement à ces communautés et de rappeler l'importance de suivre l'exemple des </w:t>
      </w:r>
      <w:r w:rsidR="004D7265">
        <w:rPr>
          <w:rFonts w:cstheme="minorHAnsi"/>
        </w:rPr>
        <w:t>P</w:t>
      </w:r>
      <w:r w:rsidRPr="00E17527">
        <w:rPr>
          <w:rFonts w:cstheme="minorHAnsi"/>
        </w:rPr>
        <w:t xml:space="preserve">rophètes </w:t>
      </w:r>
      <w:r w:rsidR="004D7265">
        <w:rPr>
          <w:rFonts w:cstheme="minorHAnsi"/>
        </w:rPr>
        <w:t xml:space="preserve">(a) </w:t>
      </w:r>
      <w:r w:rsidRPr="00E17527">
        <w:rPr>
          <w:rFonts w:cstheme="minorHAnsi"/>
        </w:rPr>
        <w:t>plutôt que de se contenter d'une filiation généalogique.</w:t>
      </w:r>
    </w:p>
    <w:p w14:paraId="349A3611" w14:textId="0675F3B9" w:rsidR="00567E57" w:rsidRPr="00401959" w:rsidRDefault="00567E57" w:rsidP="00DB0D10">
      <w:pPr>
        <w:jc w:val="both"/>
        <w:rPr>
          <w:rFonts w:cstheme="minorHAnsi"/>
        </w:rPr>
      </w:pPr>
      <w:r w:rsidRPr="00E17527">
        <w:rPr>
          <w:rFonts w:cstheme="minorHAnsi"/>
        </w:rPr>
        <w:t xml:space="preserve">Une troisième interprétation se concentre sur deux événements historiques spécifiques au cours desquels David et Jésus </w:t>
      </w:r>
      <w:r w:rsidR="004D7265">
        <w:rPr>
          <w:rFonts w:cstheme="minorHAnsi"/>
        </w:rPr>
        <w:t xml:space="preserve">(a) </w:t>
      </w:r>
      <w:r w:rsidRPr="00E17527">
        <w:rPr>
          <w:rFonts w:cstheme="minorHAnsi"/>
        </w:rPr>
        <w:t xml:space="preserve">auraient exprimé leur colère et maudit un groupe de personnes. Selon cette lecture, le verset ferait référence, d'une part, à l'incident où David </w:t>
      </w:r>
      <w:r w:rsidR="004D7265">
        <w:rPr>
          <w:rFonts w:cstheme="minorHAnsi"/>
        </w:rPr>
        <w:t xml:space="preserve">(a) </w:t>
      </w:r>
      <w:r w:rsidRPr="00E17527">
        <w:rPr>
          <w:rFonts w:cstheme="minorHAnsi"/>
        </w:rPr>
        <w:t xml:space="preserve">a maudit un groupe de Bani Israël pour avoir transgressé les règles du Sabbat (les disciples du Sabbat) et, d'autre part, à l'épisode où Jésus </w:t>
      </w:r>
      <w:r w:rsidR="004D7265">
        <w:rPr>
          <w:rFonts w:cstheme="minorHAnsi"/>
        </w:rPr>
        <w:t xml:space="preserve">(a) </w:t>
      </w:r>
      <w:r w:rsidRPr="00E17527">
        <w:rPr>
          <w:rFonts w:cstheme="minorHAnsi"/>
        </w:rPr>
        <w:t>a maudit un groupe de ses disciples rebelles après que la nourriture céleste leur ait été accordée. Il est important de noter que ces différentes interprétations ne s'excluent pas néc</w:t>
      </w:r>
      <w:r>
        <w:rPr>
          <w:rFonts w:cstheme="minorHAnsi"/>
        </w:rPr>
        <w:t>essairement les unes les autres</w:t>
      </w:r>
      <w:r w:rsidRPr="00401959">
        <w:rPr>
          <w:rFonts w:cstheme="minorHAnsi"/>
        </w:rPr>
        <w:t>.</w:t>
      </w:r>
      <w:r w:rsidRPr="00401959">
        <w:rPr>
          <w:rStyle w:val="Appelnotedebasdep"/>
          <w:rFonts w:cstheme="minorHAnsi"/>
        </w:rPr>
        <w:footnoteReference w:id="162"/>
      </w:r>
    </w:p>
    <w:p w14:paraId="1B18F628" w14:textId="77777777" w:rsidR="00567E57" w:rsidRDefault="00567E57" w:rsidP="00DB0D10">
      <w:pPr>
        <w:jc w:val="both"/>
        <w:rPr>
          <w:rFonts w:cstheme="minorHAnsi"/>
        </w:rPr>
      </w:pPr>
    </w:p>
    <w:p w14:paraId="27A8170D" w14:textId="77777777" w:rsidR="00F11057" w:rsidRDefault="00F11057" w:rsidP="00DB0D10">
      <w:pPr>
        <w:jc w:val="both"/>
        <w:rPr>
          <w:rFonts w:cstheme="minorHAnsi"/>
        </w:rPr>
      </w:pPr>
    </w:p>
    <w:p w14:paraId="05F37A2C" w14:textId="54D95713" w:rsidR="00F11057" w:rsidRDefault="00703A74" w:rsidP="00703A74">
      <w:pPr>
        <w:jc w:val="right"/>
        <w:rPr>
          <w:rFonts w:cstheme="minorHAnsi"/>
        </w:rPr>
      </w:pPr>
      <w:r w:rsidRPr="00346C22">
        <w:rPr>
          <w:rFonts w:cs="KFGQPC Uthmanic Script HAFS"/>
          <w:color w:val="000000"/>
          <w:sz w:val="36"/>
          <w:szCs w:val="36"/>
          <w:shd w:val="clear" w:color="auto" w:fill="FFFFFF"/>
          <w:rtl/>
        </w:rPr>
        <w:t xml:space="preserve">كَانُواْ لَا </w:t>
      </w:r>
      <w:proofErr w:type="spellStart"/>
      <w:r w:rsidRPr="00346C22">
        <w:rPr>
          <w:rFonts w:cs="KFGQPC Uthmanic Script HAFS"/>
          <w:color w:val="000000"/>
          <w:sz w:val="36"/>
          <w:szCs w:val="36"/>
          <w:shd w:val="clear" w:color="auto" w:fill="FFFFFF"/>
          <w:rtl/>
        </w:rPr>
        <w:t>يَتَنَاهَوۡنَ</w:t>
      </w:r>
      <w:proofErr w:type="spellEnd"/>
      <w:r w:rsidRPr="00346C22">
        <w:rPr>
          <w:rFonts w:cs="KFGQPC Uthmanic Script HAFS"/>
          <w:color w:val="000000"/>
          <w:sz w:val="36"/>
          <w:szCs w:val="36"/>
          <w:shd w:val="clear" w:color="auto" w:fill="FFFFFF"/>
          <w:rtl/>
        </w:rPr>
        <w:t xml:space="preserve"> عَن مُّنكَرٖ </w:t>
      </w:r>
      <w:proofErr w:type="spellStart"/>
      <w:r w:rsidRPr="00346C22">
        <w:rPr>
          <w:rFonts w:cs="KFGQPC Uthmanic Script HAFS"/>
          <w:color w:val="000000"/>
          <w:sz w:val="36"/>
          <w:szCs w:val="36"/>
          <w:shd w:val="clear" w:color="auto" w:fill="FFFFFF"/>
          <w:rtl/>
        </w:rPr>
        <w:t>فَعَلُوهُۚ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لَبِئۡسَ</w:t>
      </w:r>
      <w:proofErr w:type="spellEnd"/>
      <w:r w:rsidRPr="00346C22">
        <w:rPr>
          <w:rFonts w:cs="KFGQPC Uthmanic Script HAFS"/>
          <w:color w:val="000000"/>
          <w:sz w:val="36"/>
          <w:szCs w:val="36"/>
          <w:shd w:val="clear" w:color="auto" w:fill="FFFFFF"/>
          <w:rtl/>
        </w:rPr>
        <w:t xml:space="preserve"> مَا كَانُواْ يَفۡعَلُونَ٧٩</w:t>
      </w:r>
    </w:p>
    <w:p w14:paraId="68A28EC6" w14:textId="77777777" w:rsidR="00F11057" w:rsidRPr="00401959" w:rsidRDefault="00F11057" w:rsidP="00DB0D10">
      <w:pPr>
        <w:jc w:val="both"/>
        <w:rPr>
          <w:rFonts w:cstheme="minorHAnsi"/>
        </w:rPr>
      </w:pPr>
    </w:p>
    <w:p w14:paraId="3F4C22E3"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lastRenderedPageBreak/>
        <w:t>79- Ils ne s’interdisaient pas les uns aux autres ce qu’ils faisaient de blâmable. Comme est mauvais, certes, ce qu’ils faisaient !</w:t>
      </w:r>
    </w:p>
    <w:p w14:paraId="66E339F3" w14:textId="77777777" w:rsidR="00567E57" w:rsidRPr="00401959" w:rsidRDefault="00567E57" w:rsidP="00DB0D10">
      <w:pPr>
        <w:jc w:val="both"/>
        <w:rPr>
          <w:rFonts w:cstheme="minorHAnsi"/>
        </w:rPr>
      </w:pPr>
    </w:p>
    <w:p w14:paraId="3633172A" w14:textId="22F05F9A" w:rsidR="00567E57" w:rsidRPr="004566BA" w:rsidRDefault="00567E57" w:rsidP="00DB0D10">
      <w:pPr>
        <w:jc w:val="both"/>
        <w:rPr>
          <w:rFonts w:cstheme="minorHAnsi"/>
        </w:rPr>
      </w:pPr>
      <w:r w:rsidRPr="004566BA">
        <w:rPr>
          <w:rFonts w:cstheme="minorHAnsi"/>
        </w:rPr>
        <w:t>1</w:t>
      </w:r>
      <w:r w:rsidR="00F11057">
        <w:rPr>
          <w:rFonts w:cstheme="minorHAnsi"/>
        </w:rPr>
        <w:t>-</w:t>
      </w:r>
      <w:r w:rsidR="00B91410">
        <w:rPr>
          <w:rFonts w:cstheme="minorHAnsi"/>
        </w:rPr>
        <w:t> </w:t>
      </w:r>
      <w:r w:rsidRPr="004566BA">
        <w:rPr>
          <w:rFonts w:cstheme="minorHAnsi"/>
        </w:rPr>
        <w:t>L'obligation de promouvoir le bien et de condamner le mal existait également dans les religions anciennes. Toute personne qui négligeait ce devoir était blâmée et considérée comme ayant commis un acte répréhensible. Cette injonction morale était d'une grande importance, car elle visait à préserver l'intégrité de la communauté et à encourager les comportements vertueux.</w:t>
      </w:r>
    </w:p>
    <w:p w14:paraId="610C71B5" w14:textId="0E4A0E7A" w:rsidR="00567E57" w:rsidRDefault="00567E57" w:rsidP="00DB0D10">
      <w:pPr>
        <w:jc w:val="both"/>
        <w:rPr>
          <w:rFonts w:cstheme="minorHAnsi"/>
        </w:rPr>
      </w:pPr>
      <w:r w:rsidRPr="004566BA">
        <w:rPr>
          <w:rFonts w:cstheme="minorHAnsi"/>
        </w:rPr>
        <w:t>2</w:t>
      </w:r>
      <w:r w:rsidR="00F11057">
        <w:rPr>
          <w:rFonts w:cstheme="minorHAnsi"/>
        </w:rPr>
        <w:t>-</w:t>
      </w:r>
      <w:r w:rsidR="00B91410">
        <w:rPr>
          <w:rFonts w:cstheme="minorHAnsi"/>
        </w:rPr>
        <w:t> </w:t>
      </w:r>
      <w:r w:rsidRPr="004566BA">
        <w:rPr>
          <w:rFonts w:cstheme="minorHAnsi"/>
        </w:rPr>
        <w:t>Un récit rapporté de l'Imam as-</w:t>
      </w:r>
      <w:proofErr w:type="spellStart"/>
      <w:r w:rsidRPr="004566BA">
        <w:rPr>
          <w:rFonts w:cstheme="minorHAnsi"/>
        </w:rPr>
        <w:t>Sàdiq</w:t>
      </w:r>
      <w:proofErr w:type="spellEnd"/>
      <w:r w:rsidRPr="004566BA">
        <w:rPr>
          <w:rFonts w:cstheme="minorHAnsi"/>
        </w:rPr>
        <w:t xml:space="preserve"> (a) éclaire le verset susmentionné. Selon ce récit, un groupe parmi les enfants d'Israël, réprimandé par Dieu, n'avait pas directement participé aux activités et réunions des pécheurs. Cependant, lorsqu'ils rencontraient ces individus engagés dans des actes répréhensibles, au lieu de les condamner fermement, ils se contentaient de se moquer de leurs mauvaises actions tout en continuant à entrete</w:t>
      </w:r>
      <w:r>
        <w:rPr>
          <w:rFonts w:cstheme="minorHAnsi"/>
        </w:rPr>
        <w:t>nir des liens d'amitié avec eux</w:t>
      </w:r>
      <w:r w:rsidRPr="00401959">
        <w:rPr>
          <w:rFonts w:cstheme="minorHAnsi"/>
        </w:rPr>
        <w:t>.</w:t>
      </w:r>
      <w:r>
        <w:rPr>
          <w:rFonts w:cstheme="minorHAnsi"/>
        </w:rPr>
        <w:t xml:space="preserve"> </w:t>
      </w:r>
      <w:r w:rsidRPr="004566BA">
        <w:rPr>
          <w:rFonts w:cstheme="minorHAnsi"/>
        </w:rPr>
        <w:t>Cette attitude ambivalente est pointée du doigt dans le récit de l'Imam as-</w:t>
      </w:r>
      <w:proofErr w:type="spellStart"/>
      <w:r w:rsidRPr="004566BA">
        <w:rPr>
          <w:rFonts w:cstheme="minorHAnsi"/>
        </w:rPr>
        <w:t>Sàdiq</w:t>
      </w:r>
      <w:proofErr w:type="spellEnd"/>
      <w:r w:rsidR="00D27445">
        <w:rPr>
          <w:rFonts w:cstheme="minorHAnsi"/>
        </w:rPr>
        <w:t xml:space="preserve"> (a)</w:t>
      </w:r>
      <w:r w:rsidRPr="004566BA">
        <w:rPr>
          <w:rFonts w:cstheme="minorHAnsi"/>
        </w:rPr>
        <w:t>. En effet, le fait de ne pas prendre une position claire contre le mal et de maintenir des relations amicales avec ceux qui le commettent est considéré comme une forme de complicité passive. Le récit met en lumière l'importance d'une condamnation sincère et cohérente du mal, qui doit s'accompagner d'une prise de distance vis-</w:t>
      </w:r>
      <w:r>
        <w:rPr>
          <w:rFonts w:cstheme="minorHAnsi"/>
        </w:rPr>
        <w:t>à-vis de ceux qui s'y adonnent.</w:t>
      </w:r>
      <w:r w:rsidRPr="00401959">
        <w:rPr>
          <w:rStyle w:val="Appelnotedebasdep"/>
          <w:rFonts w:cstheme="minorHAnsi"/>
        </w:rPr>
        <w:footnoteReference w:id="163"/>
      </w:r>
      <w:r>
        <w:rPr>
          <w:rFonts w:cstheme="minorHAnsi"/>
        </w:rPr>
        <w:t xml:space="preserve"> </w:t>
      </w:r>
      <w:r w:rsidRPr="00401959">
        <w:rPr>
          <w:rStyle w:val="Appelnotedebasdep"/>
          <w:rFonts w:cstheme="minorHAnsi"/>
        </w:rPr>
        <w:footnoteReference w:id="164"/>
      </w:r>
    </w:p>
    <w:p w14:paraId="35732996" w14:textId="77777777" w:rsidR="00567E57" w:rsidRDefault="00567E57" w:rsidP="00DB0D10">
      <w:pPr>
        <w:jc w:val="both"/>
        <w:rPr>
          <w:rFonts w:cstheme="minorHAnsi"/>
        </w:rPr>
      </w:pPr>
    </w:p>
    <w:p w14:paraId="1E0F2A7F" w14:textId="77777777" w:rsidR="00F11057" w:rsidRDefault="00F11057" w:rsidP="00DB0D10">
      <w:pPr>
        <w:jc w:val="both"/>
        <w:rPr>
          <w:rFonts w:cstheme="minorHAnsi"/>
        </w:rPr>
      </w:pPr>
    </w:p>
    <w:p w14:paraId="65408FBF" w14:textId="77777777" w:rsidR="00B91410" w:rsidRDefault="00B91410" w:rsidP="00DB0D10">
      <w:pPr>
        <w:jc w:val="both"/>
        <w:rPr>
          <w:rFonts w:cstheme="minorHAnsi"/>
        </w:rPr>
      </w:pPr>
    </w:p>
    <w:p w14:paraId="15BF0799" w14:textId="3D98199C" w:rsidR="00762DDD" w:rsidRDefault="00762DDD" w:rsidP="00762DDD">
      <w:pPr>
        <w:jc w:val="right"/>
        <w:rPr>
          <w:rFonts w:cstheme="minorHAnsi"/>
        </w:rPr>
      </w:pPr>
      <w:r w:rsidRPr="00346C22">
        <w:rPr>
          <w:rFonts w:cs="KFGQPC Uthmanic Script HAFS"/>
          <w:color w:val="000000"/>
          <w:sz w:val="36"/>
          <w:szCs w:val="36"/>
          <w:shd w:val="clear" w:color="auto" w:fill="FFFFFF"/>
          <w:rtl/>
        </w:rPr>
        <w:t xml:space="preserve">تَرَىٰ </w:t>
      </w:r>
      <w:proofErr w:type="spellStart"/>
      <w:r w:rsidRPr="00346C22">
        <w:rPr>
          <w:rFonts w:cs="KFGQPC Uthmanic Script HAFS"/>
          <w:color w:val="000000"/>
          <w:sz w:val="36"/>
          <w:szCs w:val="36"/>
          <w:shd w:val="clear" w:color="auto" w:fill="FFFFFF"/>
          <w:rtl/>
        </w:rPr>
        <w:t>كَثِيرٗا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يَتَوَلَّوۡنَ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كَفَرُواْۚ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لَبِئۡسَ</w:t>
      </w:r>
      <w:proofErr w:type="spellEnd"/>
      <w:r w:rsidRPr="00346C22">
        <w:rPr>
          <w:rFonts w:cs="KFGQPC Uthmanic Script HAFS"/>
          <w:color w:val="000000"/>
          <w:sz w:val="36"/>
          <w:szCs w:val="36"/>
          <w:shd w:val="clear" w:color="auto" w:fill="FFFFFF"/>
          <w:rtl/>
        </w:rPr>
        <w:t xml:space="preserve"> مَا </w:t>
      </w:r>
      <w:proofErr w:type="spellStart"/>
      <w:r w:rsidRPr="00346C22">
        <w:rPr>
          <w:rFonts w:cs="KFGQPC Uthmanic Script HAFS"/>
          <w:color w:val="000000"/>
          <w:sz w:val="36"/>
          <w:szCs w:val="36"/>
          <w:shd w:val="clear" w:color="auto" w:fill="FFFFFF"/>
          <w:rtl/>
        </w:rPr>
        <w:t>قَدَّمَتۡ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أَنفُسُهُمۡ</w:t>
      </w:r>
      <w:proofErr w:type="spellEnd"/>
      <w:r w:rsidRPr="00346C22">
        <w:rPr>
          <w:rFonts w:cs="KFGQPC Uthmanic Script HAFS"/>
          <w:color w:val="000000"/>
          <w:sz w:val="36"/>
          <w:szCs w:val="36"/>
          <w:shd w:val="clear" w:color="auto" w:fill="FFFFFF"/>
          <w:rtl/>
        </w:rPr>
        <w:t xml:space="preserve"> أَن سَخِطَ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عَلَيۡهِمۡ</w:t>
      </w:r>
      <w:proofErr w:type="spellEnd"/>
      <w:r w:rsidRPr="00346C22">
        <w:rPr>
          <w:rFonts w:cs="KFGQPC Uthmanic Script HAFS"/>
          <w:color w:val="000000"/>
          <w:sz w:val="36"/>
          <w:szCs w:val="36"/>
          <w:shd w:val="clear" w:color="auto" w:fill="FFFFFF"/>
          <w:rtl/>
        </w:rPr>
        <w:t xml:space="preserve"> وَفِي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لۡعَذَابِ</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هُمۡ</w:t>
      </w:r>
      <w:proofErr w:type="spellEnd"/>
      <w:r w:rsidRPr="00346C22">
        <w:rPr>
          <w:rFonts w:cs="KFGQPC Uthmanic Script HAFS"/>
          <w:color w:val="000000"/>
          <w:sz w:val="36"/>
          <w:szCs w:val="36"/>
          <w:shd w:val="clear" w:color="auto" w:fill="FFFFFF"/>
          <w:rtl/>
        </w:rPr>
        <w:t xml:space="preserve"> خَٰلِدُونَ٨٠</w:t>
      </w:r>
    </w:p>
    <w:p w14:paraId="46DE1D28" w14:textId="77777777" w:rsidR="00D27445" w:rsidRDefault="00D27445" w:rsidP="00DB0D10">
      <w:pPr>
        <w:jc w:val="both"/>
        <w:rPr>
          <w:rFonts w:cstheme="minorHAnsi"/>
        </w:rPr>
      </w:pPr>
    </w:p>
    <w:p w14:paraId="52116B43"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80- Tu vois beaucoup d’entre eux s’allier aux mécréants. Comme est mauvais, certes, ce que leurs âmes ont préparé, pour eux-mêmes, de sorte qu’ils ont encouru le courroux d’Allah, et c’est dans le supplice qu’ils éterniseront.</w:t>
      </w:r>
    </w:p>
    <w:p w14:paraId="014CBA1E" w14:textId="77777777" w:rsidR="00567E57" w:rsidRPr="00401959" w:rsidRDefault="00567E57" w:rsidP="00DB0D10">
      <w:pPr>
        <w:jc w:val="both"/>
        <w:rPr>
          <w:rFonts w:cstheme="minorHAnsi"/>
        </w:rPr>
      </w:pPr>
    </w:p>
    <w:p w14:paraId="778CBD07" w14:textId="77777777" w:rsidR="00567E57" w:rsidRPr="007C7661" w:rsidRDefault="00567E57" w:rsidP="00DB0D10">
      <w:pPr>
        <w:jc w:val="both"/>
        <w:rPr>
          <w:rFonts w:cstheme="minorHAnsi"/>
        </w:rPr>
      </w:pPr>
      <w:r w:rsidRPr="007C7661">
        <w:rPr>
          <w:rFonts w:cstheme="minorHAnsi"/>
        </w:rPr>
        <w:t>Avec qui les enfants d'Israël se sont-ils liés d'amitié ?</w:t>
      </w:r>
    </w:p>
    <w:p w14:paraId="6D3CB538" w14:textId="77777777" w:rsidR="00567E57" w:rsidRPr="007C7661" w:rsidRDefault="00567E57" w:rsidP="00DB0D10">
      <w:pPr>
        <w:jc w:val="both"/>
        <w:rPr>
          <w:rFonts w:cstheme="minorHAnsi"/>
        </w:rPr>
      </w:pPr>
      <w:r w:rsidRPr="007C7661">
        <w:rPr>
          <w:rFonts w:cstheme="minorHAnsi"/>
        </w:rPr>
        <w:t>Les commentateurs du Coran ont proposé deux interprétations possibles pour répondre à cette question</w:t>
      </w:r>
      <w:r w:rsidR="00D27445">
        <w:rPr>
          <w:rFonts w:cstheme="minorHAnsi"/>
        </w:rPr>
        <w:t xml:space="preserve"> </w:t>
      </w:r>
      <w:r w:rsidRPr="007C7661">
        <w:rPr>
          <w:rFonts w:cstheme="minorHAnsi"/>
        </w:rPr>
        <w:t>:</w:t>
      </w:r>
    </w:p>
    <w:p w14:paraId="4D011E81" w14:textId="34E9C943" w:rsidR="00567E57" w:rsidRPr="007C7661" w:rsidRDefault="00567E57" w:rsidP="00DB0D10">
      <w:pPr>
        <w:jc w:val="both"/>
        <w:rPr>
          <w:rFonts w:cstheme="minorHAnsi"/>
        </w:rPr>
      </w:pPr>
      <w:r w:rsidRPr="007C7661">
        <w:rPr>
          <w:rFonts w:cstheme="minorHAnsi"/>
        </w:rPr>
        <w:t xml:space="preserve">Selon certains exégètes, les enfants d'Israël se seraient alliés avec les polythéistes de la Mecque pour s'opposer à l'Islam naissant. Cette alliance aurait eu pour but de contrer l'influence grandissante du </w:t>
      </w:r>
      <w:r w:rsidR="00017242">
        <w:rPr>
          <w:rFonts w:cstheme="minorHAnsi"/>
        </w:rPr>
        <w:t>P</w:t>
      </w:r>
      <w:r w:rsidRPr="007C7661">
        <w:rPr>
          <w:rFonts w:cstheme="minorHAnsi"/>
        </w:rPr>
        <w:t xml:space="preserve">rophète Mohammad (s) et de ses compagnons. </w:t>
      </w:r>
    </w:p>
    <w:p w14:paraId="3EFC09C3" w14:textId="77777777" w:rsidR="00567E57" w:rsidRPr="007C7661" w:rsidRDefault="00567E57" w:rsidP="00DB0D10">
      <w:pPr>
        <w:jc w:val="both"/>
        <w:rPr>
          <w:rFonts w:cstheme="minorHAnsi"/>
        </w:rPr>
      </w:pPr>
      <w:r w:rsidRPr="007C7661">
        <w:rPr>
          <w:rFonts w:cstheme="minorHAnsi"/>
        </w:rPr>
        <w:lastRenderedPageBreak/>
        <w:t xml:space="preserve">D'autres commentateurs suggèrent que ce verset fait référence à une période antérieure de l'histoire des enfants d'Israël. Par le passé, ils se seraient liés d'amitié avec des dirigeants oppressifs et tyranniques dans le but de bénéficier de leur richesse et de leur pouvoir. </w:t>
      </w:r>
    </w:p>
    <w:p w14:paraId="660F61F1" w14:textId="77777777" w:rsidR="00567E57" w:rsidRDefault="00567E57" w:rsidP="00DB0D10">
      <w:pPr>
        <w:jc w:val="both"/>
        <w:rPr>
          <w:rFonts w:cstheme="minorHAnsi"/>
        </w:rPr>
      </w:pPr>
      <w:r w:rsidRPr="007C7661">
        <w:rPr>
          <w:rFonts w:cstheme="minorHAnsi"/>
        </w:rPr>
        <w:t>L'Imam al-</w:t>
      </w:r>
      <w:proofErr w:type="spellStart"/>
      <w:r w:rsidRPr="007C7661">
        <w:rPr>
          <w:rFonts w:cstheme="minorHAnsi"/>
        </w:rPr>
        <w:t>B</w:t>
      </w:r>
      <w:r w:rsidR="00D27445">
        <w:rPr>
          <w:rFonts w:cstheme="minorHAnsi"/>
        </w:rPr>
        <w:t>à</w:t>
      </w:r>
      <w:r w:rsidRPr="007C7661">
        <w:rPr>
          <w:rFonts w:cstheme="minorHAnsi"/>
        </w:rPr>
        <w:t>qir</w:t>
      </w:r>
      <w:proofErr w:type="spellEnd"/>
      <w:r w:rsidRPr="007C7661">
        <w:rPr>
          <w:rFonts w:cstheme="minorHAnsi"/>
        </w:rPr>
        <w:t xml:space="preserve"> (a) a rapporté un récit qui corrobore cette seconde interprétation. Cependant, il est tout à fait possible que le verset fasse référence aux deux situations décrites ci-dessus, mettant ainsi en garde les croyants contre les alliances avec les ennemis de l'Islam et contre la compromission avec les oppresseurs, quelles que soient l</w:t>
      </w:r>
      <w:r>
        <w:rPr>
          <w:rFonts w:cstheme="minorHAnsi"/>
        </w:rPr>
        <w:t>es époques et les circonstances</w:t>
      </w:r>
      <w:r w:rsidRPr="00401959">
        <w:rPr>
          <w:rFonts w:cstheme="minorHAnsi"/>
        </w:rPr>
        <w:t>.</w:t>
      </w:r>
      <w:r w:rsidRPr="00401959">
        <w:rPr>
          <w:rStyle w:val="Appelnotedebasdep"/>
          <w:rFonts w:cstheme="minorHAnsi"/>
        </w:rPr>
        <w:footnoteReference w:id="165"/>
      </w:r>
      <w:r w:rsidRPr="00401959">
        <w:rPr>
          <w:rFonts w:cstheme="minorHAnsi"/>
        </w:rPr>
        <w:t xml:space="preserve"> </w:t>
      </w:r>
      <w:r w:rsidRPr="00401959">
        <w:rPr>
          <w:rStyle w:val="Appelnotedebasdep"/>
          <w:rFonts w:cstheme="minorHAnsi"/>
        </w:rPr>
        <w:footnoteReference w:id="166"/>
      </w:r>
    </w:p>
    <w:p w14:paraId="7C1D7634" w14:textId="77777777" w:rsidR="00B91410" w:rsidRDefault="00B91410" w:rsidP="00DB0D10">
      <w:pPr>
        <w:jc w:val="both"/>
        <w:rPr>
          <w:rFonts w:cstheme="minorHAnsi"/>
        </w:rPr>
      </w:pPr>
    </w:p>
    <w:p w14:paraId="446A5631" w14:textId="77777777" w:rsidR="00B91410" w:rsidRDefault="00B91410" w:rsidP="00DB0D10">
      <w:pPr>
        <w:jc w:val="both"/>
        <w:rPr>
          <w:rFonts w:cstheme="minorHAnsi"/>
        </w:rPr>
      </w:pPr>
    </w:p>
    <w:p w14:paraId="5255686A" w14:textId="77777777" w:rsidR="00B91410" w:rsidRPr="00D27445" w:rsidRDefault="00B91410" w:rsidP="00DB0D10">
      <w:pPr>
        <w:jc w:val="both"/>
        <w:rPr>
          <w:rFonts w:cstheme="minorHAnsi"/>
          <w:lang w:val="fr-RE" w:bidi="fa-IR"/>
        </w:rPr>
      </w:pPr>
    </w:p>
    <w:p w14:paraId="2A7CB297" w14:textId="0B52B5EC" w:rsidR="00762DDD" w:rsidRDefault="00762DDD" w:rsidP="00762DDD">
      <w:pPr>
        <w:jc w:val="right"/>
        <w:rPr>
          <w:rFonts w:cstheme="minorHAnsi"/>
          <w:b/>
          <w:bCs/>
          <w:i/>
          <w:iCs/>
          <w:sz w:val="20"/>
          <w:szCs w:val="20"/>
        </w:rPr>
      </w:pPr>
      <w:proofErr w:type="spellStart"/>
      <w:r w:rsidRPr="00346C22">
        <w:rPr>
          <w:rFonts w:cs="KFGQPC Uthmanic Script HAFS"/>
          <w:color w:val="000000"/>
          <w:sz w:val="36"/>
          <w:szCs w:val="36"/>
          <w:shd w:val="clear" w:color="auto" w:fill="FFFFFF"/>
          <w:rtl/>
        </w:rPr>
        <w:t>وَلَوۡ</w:t>
      </w:r>
      <w:proofErr w:type="spellEnd"/>
      <w:r w:rsidRPr="00346C22">
        <w:rPr>
          <w:rFonts w:cs="KFGQPC Uthmanic Script HAFS"/>
          <w:color w:val="000000"/>
          <w:sz w:val="36"/>
          <w:szCs w:val="36"/>
          <w:shd w:val="clear" w:color="auto" w:fill="FFFFFF"/>
          <w:rtl/>
        </w:rPr>
        <w:t xml:space="preserve"> كَانُواْ </w:t>
      </w:r>
      <w:proofErr w:type="spellStart"/>
      <w:r w:rsidRPr="00346C22">
        <w:rPr>
          <w:rFonts w:cs="KFGQPC Uthmanic Script HAFS"/>
          <w:color w:val="000000"/>
          <w:sz w:val="36"/>
          <w:szCs w:val="36"/>
          <w:shd w:val="clear" w:color="auto" w:fill="FFFFFF"/>
          <w:rtl/>
        </w:rPr>
        <w:t>يُؤۡمِنُونَ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لنَّبِيِّ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وَمَآ</w:t>
      </w:r>
      <w:proofErr w:type="spellEnd"/>
      <w:r w:rsidRPr="00346C22">
        <w:rPr>
          <w:rFonts w:cs="KFGQPC Uthmanic Script HAFS"/>
          <w:color w:val="000000"/>
          <w:sz w:val="36"/>
          <w:szCs w:val="36"/>
          <w:shd w:val="clear" w:color="auto" w:fill="FFFFFF"/>
          <w:rtl/>
        </w:rPr>
        <w:t xml:space="preserve"> أُنزِلَ </w:t>
      </w:r>
      <w:proofErr w:type="spellStart"/>
      <w:r w:rsidRPr="00346C22">
        <w:rPr>
          <w:rFonts w:cs="KFGQPC Uthmanic Script HAFS"/>
          <w:color w:val="000000"/>
          <w:sz w:val="36"/>
          <w:szCs w:val="36"/>
          <w:shd w:val="clear" w:color="auto" w:fill="FFFFFF"/>
          <w:rtl/>
        </w:rPr>
        <w:t>إِلَيۡهِ</w:t>
      </w:r>
      <w:proofErr w:type="spellEnd"/>
      <w:r w:rsidRPr="00346C22">
        <w:rPr>
          <w:rFonts w:cs="KFGQPC Uthmanic Script HAFS"/>
          <w:color w:val="000000"/>
          <w:sz w:val="36"/>
          <w:szCs w:val="36"/>
          <w:shd w:val="clear" w:color="auto" w:fill="FFFFFF"/>
          <w:rtl/>
        </w:rPr>
        <w:t xml:space="preserve"> مَا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تَّخَذُوهُمۡ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أَوۡلِيَآءَ</w:t>
      </w:r>
      <w:proofErr w:type="spellEnd"/>
      <w:r w:rsidRPr="00346C22">
        <w:rPr>
          <w:rFonts w:cs="KFGQPC Uthmanic Script HAFS"/>
          <w:color w:val="000000"/>
          <w:sz w:val="36"/>
          <w:szCs w:val="36"/>
          <w:shd w:val="clear" w:color="auto" w:fill="FFFFFF"/>
          <w:rtl/>
        </w:rPr>
        <w:t xml:space="preserve"> وَلَٰكِنَّ </w:t>
      </w:r>
      <w:proofErr w:type="spellStart"/>
      <w:r w:rsidRPr="00346C22">
        <w:rPr>
          <w:rFonts w:cs="KFGQPC Uthmanic Script HAFS"/>
          <w:color w:val="000000"/>
          <w:sz w:val="36"/>
          <w:szCs w:val="36"/>
          <w:shd w:val="clear" w:color="auto" w:fill="FFFFFF"/>
          <w:rtl/>
        </w:rPr>
        <w:t>كَثِيرٗا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مِّنۡهُمۡ</w:t>
      </w:r>
      <w:proofErr w:type="spellEnd"/>
      <w:r w:rsidRPr="00346C22">
        <w:rPr>
          <w:rFonts w:cs="KFGQPC Uthmanic Script HAFS"/>
          <w:color w:val="000000"/>
          <w:sz w:val="36"/>
          <w:szCs w:val="36"/>
          <w:shd w:val="clear" w:color="auto" w:fill="FFFFFF"/>
          <w:rtl/>
        </w:rPr>
        <w:t xml:space="preserve"> فَٰسِقُونَ٨١</w:t>
      </w:r>
    </w:p>
    <w:p w14:paraId="73A3DBE7" w14:textId="77777777" w:rsidR="00762DDD" w:rsidRDefault="00762DDD" w:rsidP="00DB0D10">
      <w:pPr>
        <w:jc w:val="both"/>
        <w:rPr>
          <w:rFonts w:cstheme="minorHAnsi"/>
          <w:b/>
          <w:bCs/>
          <w:i/>
          <w:iCs/>
          <w:sz w:val="20"/>
          <w:szCs w:val="20"/>
        </w:rPr>
      </w:pPr>
    </w:p>
    <w:p w14:paraId="772D4E29" w14:textId="0CDC1F27" w:rsidR="00567E57" w:rsidRPr="000324AF" w:rsidRDefault="00567E57" w:rsidP="00DB0D10">
      <w:pPr>
        <w:jc w:val="both"/>
        <w:rPr>
          <w:rFonts w:cstheme="minorHAnsi"/>
          <w:b/>
          <w:bCs/>
          <w:i/>
          <w:iCs/>
          <w:sz w:val="20"/>
          <w:szCs w:val="20"/>
        </w:rPr>
      </w:pPr>
      <w:r w:rsidRPr="000324AF">
        <w:rPr>
          <w:rFonts w:cstheme="minorHAnsi"/>
          <w:b/>
          <w:bCs/>
          <w:i/>
          <w:iCs/>
          <w:sz w:val="20"/>
          <w:szCs w:val="20"/>
        </w:rPr>
        <w:t>81- S’ils croyaient en Allah, au Prophète et à ce qui lui a été descendu, ils ne prendraient pas ces mécréants pour alliés. Mais beaucoup d’entre eux sont pervers.</w:t>
      </w:r>
    </w:p>
    <w:p w14:paraId="201C8584" w14:textId="77777777" w:rsidR="00567E57" w:rsidRPr="00401959" w:rsidRDefault="00567E57" w:rsidP="00DB0D10">
      <w:pPr>
        <w:jc w:val="both"/>
        <w:rPr>
          <w:rFonts w:cstheme="minorHAnsi"/>
        </w:rPr>
      </w:pPr>
    </w:p>
    <w:p w14:paraId="013ACDEE" w14:textId="77777777" w:rsidR="00567E57" w:rsidRPr="00E85544" w:rsidRDefault="00567E57" w:rsidP="00DB0D10">
      <w:pPr>
        <w:jc w:val="both"/>
        <w:rPr>
          <w:rFonts w:cstheme="minorHAnsi"/>
        </w:rPr>
      </w:pPr>
      <w:r w:rsidRPr="00E85544">
        <w:rPr>
          <w:rFonts w:cstheme="minorHAnsi"/>
        </w:rPr>
        <w:t xml:space="preserve">L'expression </w:t>
      </w:r>
      <w:r>
        <w:rPr>
          <w:rFonts w:cstheme="minorHAnsi"/>
        </w:rPr>
        <w:t>« </w:t>
      </w:r>
      <w:r w:rsidRPr="00E85544">
        <w:rPr>
          <w:rFonts w:cstheme="minorHAnsi"/>
          <w:b/>
          <w:bCs/>
        </w:rPr>
        <w:t>ils ne prendraient pas ces mécréants pour alliés</w:t>
      </w:r>
      <w:r>
        <w:rPr>
          <w:rFonts w:cstheme="minorHAnsi"/>
        </w:rPr>
        <w:t> »</w:t>
      </w:r>
      <w:r w:rsidRPr="00E85544">
        <w:rPr>
          <w:rFonts w:cstheme="minorHAnsi"/>
        </w:rPr>
        <w:t xml:space="preserve"> ne signifie pas l'interdiction des relations économiques et politiques normales et saines avec les non-musulmans. En effet, l'Islam encourage les échanges commerciaux et diplomatiques avec les autres nations, dans un esprit de respect mutuel et de coopération. Cependant, ce verset met en garde les croyants contre l'acceptation de la tutelle des mécréants sur les affaires des musulmans. Les musulmans ne doivent pas permettre aux non-musulmans d'exercer une domination sur eux, que ce soit sur le plan politique, économique, culturel ou religieux. L'amitié et les relations entretenues avec les mécréants ne doivent en aucun cas conduire les musulmans à accepter leur règne ou à se soumettre à leur autorité.</w:t>
      </w:r>
    </w:p>
    <w:p w14:paraId="47FAE70C" w14:textId="77777777" w:rsidR="00567E57" w:rsidRDefault="00567E57" w:rsidP="00DB0D10">
      <w:pPr>
        <w:jc w:val="both"/>
        <w:rPr>
          <w:rFonts w:cstheme="minorHAnsi"/>
        </w:rPr>
      </w:pPr>
      <w:r w:rsidRPr="00E85544">
        <w:rPr>
          <w:rFonts w:cstheme="minorHAnsi"/>
        </w:rPr>
        <w:t>Il est important de noter que les mécréants arrogants cherchent souvent à établir leur domination de manière progressive et subtile, en utilisant l'amitié comme un moyen de parvenir à leurs fins. Ils peuvent offrir leur soutien et leur protection aux musulmans, tout en exigeant en retour une allégeance et une soumission croissantes. C'est pourquoi les croyants doivent faire preuve de discernement et de vigilance dans leurs relations avec les non-musulmans, afin de préserver leur</w:t>
      </w:r>
      <w:r>
        <w:rPr>
          <w:rFonts w:cstheme="minorHAnsi"/>
        </w:rPr>
        <w:t xml:space="preserve"> indépendance et leur intégrité</w:t>
      </w:r>
      <w:r w:rsidRPr="00401959">
        <w:rPr>
          <w:rFonts w:cstheme="minorHAnsi"/>
        </w:rPr>
        <w:t>.</w:t>
      </w:r>
      <w:r w:rsidRPr="00401959">
        <w:rPr>
          <w:rStyle w:val="Appelnotedebasdep"/>
          <w:rFonts w:cstheme="minorHAnsi"/>
        </w:rPr>
        <w:footnoteReference w:id="167"/>
      </w:r>
    </w:p>
    <w:p w14:paraId="7F7E8B0D" w14:textId="77777777" w:rsidR="00567E57" w:rsidRDefault="00567E57" w:rsidP="00DB0D10">
      <w:pPr>
        <w:jc w:val="both"/>
        <w:rPr>
          <w:rFonts w:cstheme="minorHAnsi"/>
        </w:rPr>
      </w:pPr>
    </w:p>
    <w:p w14:paraId="34A97945" w14:textId="77777777" w:rsidR="00E10BFB" w:rsidRDefault="00E10BFB" w:rsidP="00DB0D10">
      <w:pPr>
        <w:jc w:val="both"/>
        <w:rPr>
          <w:rFonts w:cstheme="minorHAnsi"/>
        </w:rPr>
      </w:pPr>
    </w:p>
    <w:p w14:paraId="60869D21" w14:textId="5561122D" w:rsidR="00762DDD" w:rsidRDefault="00762DDD" w:rsidP="00762DDD">
      <w:pPr>
        <w:jc w:val="right"/>
        <w:rPr>
          <w:rFonts w:cstheme="minorHAnsi"/>
        </w:rPr>
      </w:pPr>
      <w:r w:rsidRPr="00346C22">
        <w:rPr>
          <w:rFonts w:cs="KFGQPC Uthmanic Script HAFS"/>
          <w:color w:val="000000"/>
          <w:sz w:val="36"/>
          <w:szCs w:val="36"/>
          <w:shd w:val="clear" w:color="auto" w:fill="FFFFFF"/>
          <w:rtl/>
        </w:rPr>
        <w:lastRenderedPageBreak/>
        <w:t xml:space="preserve">لَتَجِدَنَّ أَشَدَّ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لنَّاسِ</w:t>
      </w:r>
      <w:proofErr w:type="spellEnd"/>
      <w:r w:rsidRPr="00346C22">
        <w:rPr>
          <w:rFonts w:cs="KFGQPC Uthmanic Script HAFS"/>
          <w:color w:val="000000"/>
          <w:sz w:val="36"/>
          <w:szCs w:val="36"/>
          <w:shd w:val="clear" w:color="auto" w:fill="FFFFFF"/>
          <w:rtl/>
        </w:rPr>
        <w:t xml:space="preserve"> عَدَٰوَةٗ لِّلَّذِينَ ءَامَنُواْ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لۡيَهُودَ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أَشۡرَكُواْۖ</w:t>
      </w:r>
      <w:proofErr w:type="spellEnd"/>
      <w:r w:rsidRPr="00346C22">
        <w:rPr>
          <w:rFonts w:cs="KFGQPC Uthmanic Script HAFS"/>
          <w:color w:val="000000"/>
          <w:sz w:val="36"/>
          <w:szCs w:val="36"/>
          <w:shd w:val="clear" w:color="auto" w:fill="FFFFFF"/>
          <w:rtl/>
        </w:rPr>
        <w:t xml:space="preserve"> وَلَتَجِدَنَّ </w:t>
      </w:r>
      <w:proofErr w:type="spellStart"/>
      <w:r w:rsidRPr="00346C22">
        <w:rPr>
          <w:rFonts w:cs="KFGQPC Uthmanic Script HAFS"/>
          <w:color w:val="000000"/>
          <w:sz w:val="36"/>
          <w:szCs w:val="36"/>
          <w:shd w:val="clear" w:color="auto" w:fill="FFFFFF"/>
          <w:rtl/>
        </w:rPr>
        <w:t>أَقۡرَبَهُم</w:t>
      </w:r>
      <w:proofErr w:type="spellEnd"/>
      <w:r w:rsidRPr="00346C22">
        <w:rPr>
          <w:rFonts w:cs="KFGQPC Uthmanic Script HAFS"/>
          <w:color w:val="000000"/>
          <w:sz w:val="36"/>
          <w:szCs w:val="36"/>
          <w:shd w:val="clear" w:color="auto" w:fill="FFFFFF"/>
          <w:rtl/>
        </w:rPr>
        <w:t xml:space="preserve"> مَّوَدَّةٗ لِّلَّذِينَ ءَامَنُواْ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قَالُوٓاْ</w:t>
      </w:r>
      <w:proofErr w:type="spellEnd"/>
      <w:r w:rsidRPr="00346C22">
        <w:rPr>
          <w:rFonts w:cs="KFGQPC Uthmanic Script HAFS"/>
          <w:color w:val="000000"/>
          <w:sz w:val="36"/>
          <w:szCs w:val="36"/>
          <w:shd w:val="clear" w:color="auto" w:fill="FFFFFF"/>
          <w:rtl/>
        </w:rPr>
        <w:t xml:space="preserve"> إِنَّا </w:t>
      </w:r>
      <w:proofErr w:type="spellStart"/>
      <w:r w:rsidRPr="00346C22">
        <w:rPr>
          <w:rFonts w:cs="KFGQPC Uthmanic Script HAFS"/>
          <w:color w:val="000000"/>
          <w:sz w:val="36"/>
          <w:szCs w:val="36"/>
          <w:shd w:val="clear" w:color="auto" w:fill="FFFFFF"/>
          <w:rtl/>
        </w:rPr>
        <w:t>نَصَٰرَىٰۚ</w:t>
      </w:r>
      <w:proofErr w:type="spellEnd"/>
      <w:r w:rsidRPr="00346C22">
        <w:rPr>
          <w:rFonts w:cs="KFGQPC Uthmanic Script HAFS"/>
          <w:color w:val="000000"/>
          <w:sz w:val="36"/>
          <w:szCs w:val="36"/>
          <w:shd w:val="clear" w:color="auto" w:fill="FFFFFF"/>
          <w:rtl/>
        </w:rPr>
        <w:t xml:space="preserve"> ذَٰلِكَ بِأَنَّ </w:t>
      </w:r>
      <w:proofErr w:type="spellStart"/>
      <w:r w:rsidRPr="00346C22">
        <w:rPr>
          <w:rFonts w:cs="KFGQPC Uthmanic Script HAFS"/>
          <w:color w:val="000000"/>
          <w:sz w:val="36"/>
          <w:szCs w:val="36"/>
          <w:shd w:val="clear" w:color="auto" w:fill="FFFFFF"/>
          <w:rtl/>
        </w:rPr>
        <w:t>مِنۡهُمۡ</w:t>
      </w:r>
      <w:proofErr w:type="spellEnd"/>
      <w:r w:rsidRPr="00346C22">
        <w:rPr>
          <w:rFonts w:cs="KFGQPC Uthmanic Script HAFS"/>
          <w:color w:val="000000"/>
          <w:sz w:val="36"/>
          <w:szCs w:val="36"/>
          <w:shd w:val="clear" w:color="auto" w:fill="FFFFFF"/>
          <w:rtl/>
        </w:rPr>
        <w:t xml:space="preserve"> قِسِّيسِينَ </w:t>
      </w:r>
      <w:proofErr w:type="spellStart"/>
      <w:r w:rsidRPr="00346C22">
        <w:rPr>
          <w:rFonts w:cs="KFGQPC Uthmanic Script HAFS"/>
          <w:color w:val="000000"/>
          <w:sz w:val="36"/>
          <w:szCs w:val="36"/>
          <w:shd w:val="clear" w:color="auto" w:fill="FFFFFF"/>
          <w:rtl/>
        </w:rPr>
        <w:t>وَرُهۡبَانٗا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وَأَن</w:t>
      </w:r>
      <w:r w:rsidRPr="00346C22">
        <w:rPr>
          <w:rFonts w:cs="KFGQPC Uthmanic Script HAFS" w:hint="eastAsia"/>
          <w:color w:val="000000"/>
          <w:sz w:val="36"/>
          <w:szCs w:val="36"/>
          <w:shd w:val="clear" w:color="auto" w:fill="FFFFFF"/>
          <w:rtl/>
        </w:rPr>
        <w:t>َّهُمۡ</w:t>
      </w:r>
      <w:proofErr w:type="spellEnd"/>
      <w:r w:rsidRPr="00346C22">
        <w:rPr>
          <w:rFonts w:cs="KFGQPC Uthmanic Script HAFS"/>
          <w:color w:val="000000"/>
          <w:sz w:val="36"/>
          <w:szCs w:val="36"/>
          <w:shd w:val="clear" w:color="auto" w:fill="FFFFFF"/>
          <w:rtl/>
        </w:rPr>
        <w:t xml:space="preserve"> لَا يَسۡتَكۡبِرُونَ٨٢</w:t>
      </w:r>
    </w:p>
    <w:p w14:paraId="649E162B" w14:textId="77777777" w:rsidR="00E10BFB" w:rsidRPr="00401959" w:rsidRDefault="00E10BFB" w:rsidP="00DB0D10">
      <w:pPr>
        <w:jc w:val="both"/>
        <w:rPr>
          <w:rFonts w:cstheme="minorHAnsi"/>
        </w:rPr>
      </w:pPr>
    </w:p>
    <w:p w14:paraId="1FC5621D" w14:textId="0FCED0BE" w:rsidR="00567E57" w:rsidRPr="000324AF" w:rsidRDefault="00567E57" w:rsidP="00DB0D10">
      <w:pPr>
        <w:jc w:val="both"/>
        <w:rPr>
          <w:rFonts w:cstheme="minorHAnsi"/>
          <w:b/>
          <w:bCs/>
          <w:i/>
          <w:iCs/>
          <w:sz w:val="20"/>
          <w:szCs w:val="20"/>
        </w:rPr>
      </w:pPr>
      <w:r w:rsidRPr="00603C80">
        <w:rPr>
          <w:rFonts w:cstheme="minorHAnsi"/>
          <w:b/>
          <w:bCs/>
          <w:i/>
          <w:iCs/>
          <w:sz w:val="20"/>
          <w:szCs w:val="20"/>
        </w:rPr>
        <w:t>82</w:t>
      </w:r>
      <w:r w:rsidRPr="000324AF">
        <w:rPr>
          <w:rFonts w:cstheme="minorHAnsi"/>
          <w:b/>
          <w:bCs/>
          <w:i/>
          <w:iCs/>
          <w:sz w:val="20"/>
          <w:szCs w:val="20"/>
        </w:rPr>
        <w:t>- Tu trouveras certainement que les Juifs et ceux qui ont associé un autre dieu à Allah sont les ennemis les plus acharnés des croyants. Et tu trouveras certes que les plus disposés à aimer les croyants sont ceux qui d</w:t>
      </w:r>
      <w:r w:rsidR="00603C80">
        <w:rPr>
          <w:rFonts w:cstheme="minorHAnsi"/>
          <w:b/>
          <w:bCs/>
          <w:i/>
          <w:iCs/>
          <w:sz w:val="20"/>
          <w:szCs w:val="20"/>
        </w:rPr>
        <w:t>isent</w:t>
      </w:r>
      <w:r w:rsidR="0047413C">
        <w:rPr>
          <w:rFonts w:cstheme="minorHAnsi"/>
          <w:b/>
          <w:bCs/>
          <w:i/>
          <w:iCs/>
          <w:sz w:val="20"/>
          <w:szCs w:val="20"/>
        </w:rPr>
        <w:t> </w:t>
      </w:r>
      <w:r w:rsidR="00603C80">
        <w:rPr>
          <w:rFonts w:cstheme="minorHAnsi"/>
          <w:b/>
          <w:bCs/>
          <w:i/>
          <w:iCs/>
          <w:sz w:val="20"/>
          <w:szCs w:val="20"/>
        </w:rPr>
        <w:t>: « Nous sommes chrétiens</w:t>
      </w:r>
      <w:r w:rsidRPr="000324AF">
        <w:rPr>
          <w:rFonts w:cstheme="minorHAnsi"/>
          <w:b/>
          <w:bCs/>
          <w:i/>
          <w:iCs/>
          <w:sz w:val="20"/>
          <w:szCs w:val="20"/>
        </w:rPr>
        <w:t xml:space="preserve"> »</w:t>
      </w:r>
      <w:r w:rsidR="00603C80">
        <w:rPr>
          <w:rFonts w:cstheme="minorHAnsi"/>
          <w:b/>
          <w:bCs/>
          <w:i/>
          <w:iCs/>
          <w:sz w:val="20"/>
          <w:szCs w:val="20"/>
        </w:rPr>
        <w:t>.</w:t>
      </w:r>
      <w:r w:rsidRPr="000324AF">
        <w:rPr>
          <w:rFonts w:cstheme="minorHAnsi"/>
          <w:b/>
          <w:bCs/>
          <w:i/>
          <w:iCs/>
          <w:sz w:val="20"/>
          <w:szCs w:val="20"/>
        </w:rPr>
        <w:t xml:space="preserve"> C’est qu’il y a parmi eux des prêtres et des moines, et qu’ils ne s’enflent pas d’orgueil.</w:t>
      </w:r>
    </w:p>
    <w:p w14:paraId="7251BAFD" w14:textId="77777777" w:rsidR="00567E57" w:rsidRPr="00401959" w:rsidRDefault="00567E57" w:rsidP="00DB0D10">
      <w:pPr>
        <w:jc w:val="both"/>
        <w:rPr>
          <w:rFonts w:cstheme="minorHAnsi"/>
        </w:rPr>
      </w:pPr>
    </w:p>
    <w:p w14:paraId="447F6E8D" w14:textId="77777777" w:rsidR="00567E57" w:rsidRPr="00401959" w:rsidRDefault="00567E57" w:rsidP="00DB0D10">
      <w:pPr>
        <w:tabs>
          <w:tab w:val="left" w:pos="5040"/>
        </w:tabs>
        <w:spacing w:before="240"/>
        <w:jc w:val="both"/>
        <w:rPr>
          <w:rFonts w:cstheme="minorHAnsi"/>
          <w:i/>
          <w:iCs/>
          <w:u w:val="single"/>
        </w:rPr>
      </w:pPr>
      <w:bookmarkStart w:id="46" w:name="_Hlk154564181"/>
      <w:r>
        <w:rPr>
          <w:rFonts w:cstheme="minorHAnsi"/>
          <w:u w:val="single"/>
        </w:rPr>
        <w:t>Circonstances</w:t>
      </w:r>
      <w:r w:rsidRPr="00401959">
        <w:rPr>
          <w:rFonts w:cstheme="minorHAnsi"/>
          <w:u w:val="single"/>
        </w:rPr>
        <w:t xml:space="preserve"> de la révélation</w:t>
      </w:r>
    </w:p>
    <w:bookmarkEnd w:id="46"/>
    <w:p w14:paraId="67C0EDC3" w14:textId="77777777" w:rsidR="00567E57" w:rsidRPr="00401959" w:rsidRDefault="00567E57" w:rsidP="00DB0D10">
      <w:pPr>
        <w:jc w:val="both"/>
        <w:rPr>
          <w:rFonts w:cstheme="minorHAnsi"/>
          <w:b/>
          <w:bCs/>
        </w:rPr>
      </w:pPr>
    </w:p>
    <w:p w14:paraId="6F6E4A2C" w14:textId="77777777" w:rsidR="00567E57" w:rsidRPr="00F0293F" w:rsidRDefault="00567E57" w:rsidP="00DB0D10">
      <w:pPr>
        <w:jc w:val="both"/>
        <w:rPr>
          <w:rFonts w:cstheme="minorHAnsi"/>
        </w:rPr>
      </w:pPr>
      <w:r w:rsidRPr="00F0293F">
        <w:rPr>
          <w:rFonts w:cstheme="minorHAnsi"/>
        </w:rPr>
        <w:t>De nombreux commentateurs ont relaté l'histoire de la révélation du verset ci-dessus de manière à ce que, lorsque les actions du Prophète de l'Islam (s) et des musulmans sont devenues difficiles à La Mecque, le Prophète (s) a ordonné à un groupe de musulmans d'émigrer vers l'Abyssinie, où régnait un roi chrétien. Plusieurs groupes de musulmans y ont émigré, totalisant 82 hommes ainsi que quelques femmes et enfants. Les païens de La Mecque envoyèrent deux émissaires en Abyssinie avec des cadeaux pour le roi Najashi, dans l'espoir qu'il renvoie les musulmans.</w:t>
      </w:r>
    </w:p>
    <w:p w14:paraId="75206F3F" w14:textId="77777777" w:rsidR="00567E57" w:rsidRPr="00F0293F" w:rsidRDefault="00567E57" w:rsidP="00DB0D10">
      <w:pPr>
        <w:jc w:val="both"/>
        <w:rPr>
          <w:rFonts w:cstheme="minorHAnsi"/>
        </w:rPr>
      </w:pPr>
      <w:r w:rsidRPr="00F0293F">
        <w:rPr>
          <w:rFonts w:cstheme="minorHAnsi"/>
        </w:rPr>
        <w:t>En présence de Najashi, un débat eut lieu entre Ja'far ibn Abi T</w:t>
      </w:r>
      <w:r w:rsidR="00E10BFB">
        <w:rPr>
          <w:rFonts w:cstheme="minorHAnsi"/>
        </w:rPr>
        <w:t>a</w:t>
      </w:r>
      <w:r w:rsidRPr="00F0293F">
        <w:rPr>
          <w:rFonts w:cstheme="minorHAnsi"/>
        </w:rPr>
        <w:t>alib, un musulman, et Amr ibn Aass, un païen. Najashi écouta leurs arguments et, lorsqu'il entendit les versets de la sourate Maryam, des larmes coulèrent de ses yeux. Il trancha en faveur des musulmans.</w:t>
      </w:r>
    </w:p>
    <w:p w14:paraId="7858A810" w14:textId="77777777" w:rsidR="00567E57" w:rsidRDefault="00567E57" w:rsidP="00DB0D10">
      <w:pPr>
        <w:jc w:val="both"/>
        <w:rPr>
          <w:rFonts w:cstheme="minorHAnsi"/>
        </w:rPr>
      </w:pPr>
      <w:r w:rsidRPr="00F0293F">
        <w:rPr>
          <w:rFonts w:cstheme="minorHAnsi"/>
        </w:rPr>
        <w:t>Des années plus tard, après cet incident et après la migration des musulmans vers Médine, ainsi qu'après de nombreuses guerres, le statut de l'Islam s'est stabilisé. Les musulmans d'Abyssinie sont retournés au Hijaz</w:t>
      </w:r>
      <w:r w:rsidRPr="00401959">
        <w:rPr>
          <w:rStyle w:val="Appelnotedebasdep"/>
          <w:rFonts w:cstheme="minorHAnsi"/>
        </w:rPr>
        <w:footnoteReference w:id="168"/>
      </w:r>
      <w:r w:rsidRPr="00401959">
        <w:rPr>
          <w:rFonts w:cstheme="minorHAnsi"/>
        </w:rPr>
        <w:t xml:space="preserve"> </w:t>
      </w:r>
      <w:r w:rsidRPr="00F0293F">
        <w:rPr>
          <w:rFonts w:cstheme="minorHAnsi"/>
        </w:rPr>
        <w:t xml:space="preserve">après la conquête de Khaybar. Certaines personnes inclinées vers l'Islam sont venues avec les musulmans à Médine pour servir le Prophète (s). Lorsqu'ils entendirent les versets de la sourate </w:t>
      </w:r>
      <w:proofErr w:type="spellStart"/>
      <w:r w:rsidRPr="00F0293F">
        <w:rPr>
          <w:rFonts w:cstheme="minorHAnsi"/>
        </w:rPr>
        <w:t>Ya-Sin</w:t>
      </w:r>
      <w:proofErr w:type="spellEnd"/>
      <w:r w:rsidRPr="00F0293F">
        <w:rPr>
          <w:rFonts w:cstheme="minorHAnsi"/>
        </w:rPr>
        <w:t>, ils pleurèrent et se convertirent à l'Islam. Le verset ci-dessus et les versets suivants font référence au bon comportement de Najashi et à l'attitude bienveillante de certains</w:t>
      </w:r>
      <w:r>
        <w:rPr>
          <w:rFonts w:cstheme="minorHAnsi"/>
        </w:rPr>
        <w:t xml:space="preserve"> chrétiens envers les musulmans</w:t>
      </w:r>
      <w:r w:rsidRPr="00401959">
        <w:rPr>
          <w:rFonts w:cstheme="minorHAnsi"/>
        </w:rPr>
        <w:t>.</w:t>
      </w:r>
      <w:r w:rsidRPr="00401959">
        <w:rPr>
          <w:rStyle w:val="Appelnotedebasdep"/>
          <w:rFonts w:cstheme="minorHAnsi"/>
        </w:rPr>
        <w:footnoteReference w:id="169"/>
      </w:r>
    </w:p>
    <w:p w14:paraId="05AD6076" w14:textId="77777777" w:rsidR="00B91410" w:rsidRPr="00401959" w:rsidRDefault="00B91410" w:rsidP="00DB0D10">
      <w:pPr>
        <w:jc w:val="both"/>
        <w:rPr>
          <w:rFonts w:cstheme="minorHAnsi"/>
        </w:rPr>
      </w:pPr>
    </w:p>
    <w:p w14:paraId="7C346877" w14:textId="77777777" w:rsidR="00567E57" w:rsidRPr="00401959" w:rsidRDefault="00567E57" w:rsidP="00DB0D10">
      <w:pPr>
        <w:jc w:val="both"/>
        <w:rPr>
          <w:rFonts w:cstheme="minorHAnsi"/>
          <w:b/>
          <w:bCs/>
        </w:rPr>
      </w:pPr>
    </w:p>
    <w:p w14:paraId="0198AAC6" w14:textId="77777777" w:rsidR="00567E57" w:rsidRPr="005E77A1" w:rsidRDefault="00567E57" w:rsidP="00DB0D10">
      <w:pPr>
        <w:jc w:val="both"/>
        <w:rPr>
          <w:rFonts w:cstheme="minorHAnsi"/>
        </w:rPr>
      </w:pPr>
      <w:r w:rsidRPr="005E77A1">
        <w:rPr>
          <w:rFonts w:cstheme="minorHAnsi"/>
        </w:rPr>
        <w:t xml:space="preserve">1- Le terme </w:t>
      </w:r>
      <w:r>
        <w:rPr>
          <w:rFonts w:cstheme="minorHAnsi"/>
        </w:rPr>
        <w:t>« </w:t>
      </w:r>
      <w:r w:rsidRPr="00E10BFB">
        <w:rPr>
          <w:rFonts w:cstheme="minorHAnsi"/>
          <w:b/>
          <w:bCs/>
        </w:rPr>
        <w:t>prêtre</w:t>
      </w:r>
      <w:r>
        <w:rPr>
          <w:rFonts w:cstheme="minorHAnsi"/>
        </w:rPr>
        <w:t> »</w:t>
      </w:r>
      <w:r w:rsidRPr="005E77A1">
        <w:rPr>
          <w:rFonts w:cstheme="minorHAnsi"/>
        </w:rPr>
        <w:t xml:space="preserve"> trouve son origine dans le syriaque, une langue sémitique parlée au Moyen-Orient depuis l'Antiquité. En syriaque, ce terme signifie </w:t>
      </w:r>
      <w:r>
        <w:rPr>
          <w:rFonts w:cstheme="minorHAnsi"/>
        </w:rPr>
        <w:t>« </w:t>
      </w:r>
      <w:r w:rsidRPr="005E77A1">
        <w:rPr>
          <w:rFonts w:cstheme="minorHAnsi"/>
        </w:rPr>
        <w:t>chef et guide religieux</w:t>
      </w:r>
      <w:r>
        <w:rPr>
          <w:rFonts w:cstheme="minorHAnsi"/>
        </w:rPr>
        <w:t> »</w:t>
      </w:r>
      <w:r w:rsidRPr="005E77A1">
        <w:rPr>
          <w:rFonts w:cstheme="minorHAnsi"/>
        </w:rPr>
        <w:t xml:space="preserve">. Dans la langue arabe, le mot équivalent est </w:t>
      </w:r>
      <w:r>
        <w:rPr>
          <w:rFonts w:cstheme="minorHAnsi"/>
        </w:rPr>
        <w:t>« </w:t>
      </w:r>
      <w:proofErr w:type="spellStart"/>
      <w:r w:rsidRPr="005E77A1">
        <w:rPr>
          <w:rFonts w:cstheme="minorHAnsi"/>
        </w:rPr>
        <w:t>qissīs</w:t>
      </w:r>
      <w:proofErr w:type="spellEnd"/>
      <w:r>
        <w:rPr>
          <w:rFonts w:cstheme="minorHAnsi"/>
        </w:rPr>
        <w:t> »</w:t>
      </w:r>
      <w:r w:rsidRPr="005E77A1">
        <w:rPr>
          <w:rFonts w:cstheme="minorHAnsi"/>
        </w:rPr>
        <w:t xml:space="preserve">, qui désigne un prêtre chrétien. Il est intéressant de noter que le terme </w:t>
      </w:r>
      <w:r>
        <w:rPr>
          <w:rFonts w:cstheme="minorHAnsi"/>
        </w:rPr>
        <w:t>« </w:t>
      </w:r>
      <w:r w:rsidRPr="005E77A1">
        <w:rPr>
          <w:rFonts w:cstheme="minorHAnsi"/>
        </w:rPr>
        <w:t>prêtre</w:t>
      </w:r>
      <w:r>
        <w:rPr>
          <w:rFonts w:cstheme="minorHAnsi"/>
        </w:rPr>
        <w:t> »</w:t>
      </w:r>
      <w:r w:rsidRPr="005E77A1">
        <w:rPr>
          <w:rFonts w:cstheme="minorHAnsi"/>
        </w:rPr>
        <w:t xml:space="preserve"> a été emprunté par de nombreuses langues, témoignant ainsi de l'influence des traditions religieuses syriaques sur les cultures environnantes.</w:t>
      </w:r>
    </w:p>
    <w:p w14:paraId="58DC260D" w14:textId="77777777" w:rsidR="00567E57" w:rsidRPr="00401959" w:rsidRDefault="00567E57" w:rsidP="00DB0D10">
      <w:pPr>
        <w:jc w:val="both"/>
        <w:rPr>
          <w:rFonts w:cstheme="minorHAnsi"/>
          <w:lang w:val="fr-RE" w:bidi="fa-IR"/>
        </w:rPr>
      </w:pPr>
      <w:r w:rsidRPr="005E77A1">
        <w:rPr>
          <w:rFonts w:cstheme="minorHAnsi"/>
        </w:rPr>
        <w:lastRenderedPageBreak/>
        <w:t xml:space="preserve">2- L'histoire des relations entre l'Islam et les juifs est complexe et multifacette. Bien que le Coran reconnaisse les juifs comme des gens du Livre et que le Prophète Mohammad (s) ait entretenu des relations cordiales avec certaines communautés juives, l'histoire de l'Islam montre clairement que les juifs ont souvent été impliqués dans des batailles contre l'Islam, manifestant une hostilité directe et indirecte envers les musulmans. Il est également important de souligner que de nombreux juifs ont choisi de se convertir à l'Islam au fil des siècles, et cela </w:t>
      </w:r>
      <w:r>
        <w:rPr>
          <w:rFonts w:cstheme="minorHAnsi"/>
        </w:rPr>
        <w:t>reste encore le cas aujourd'hui</w:t>
      </w:r>
      <w:r w:rsidRPr="00401959">
        <w:rPr>
          <w:rFonts w:cstheme="minorHAnsi"/>
        </w:rPr>
        <w:t>.</w:t>
      </w:r>
      <w:r w:rsidRPr="00401959">
        <w:rPr>
          <w:rStyle w:val="Appelnotedebasdep"/>
          <w:rFonts w:cstheme="minorHAnsi"/>
        </w:rPr>
        <w:footnoteReference w:id="170"/>
      </w:r>
    </w:p>
    <w:p w14:paraId="10AC9C70" w14:textId="77777777" w:rsidR="00567E57" w:rsidRDefault="00567E57" w:rsidP="00DB0D10">
      <w:pPr>
        <w:jc w:val="both"/>
        <w:rPr>
          <w:rFonts w:cstheme="minorHAnsi"/>
        </w:rPr>
      </w:pPr>
    </w:p>
    <w:p w14:paraId="48FA4037" w14:textId="77777777" w:rsidR="00E10BFB" w:rsidRDefault="00E10BFB" w:rsidP="00DB0D10">
      <w:pPr>
        <w:jc w:val="both"/>
        <w:rPr>
          <w:rFonts w:cstheme="minorHAnsi"/>
        </w:rPr>
      </w:pPr>
    </w:p>
    <w:p w14:paraId="12022F0B" w14:textId="77777777" w:rsidR="00762DDD" w:rsidRDefault="00762DDD" w:rsidP="00DB0D10">
      <w:pPr>
        <w:jc w:val="both"/>
        <w:rPr>
          <w:rFonts w:cstheme="minorHAnsi"/>
        </w:rPr>
      </w:pPr>
    </w:p>
    <w:p w14:paraId="6037A3AC" w14:textId="1D600ACE" w:rsidR="00762DDD" w:rsidRDefault="00762DDD" w:rsidP="00762DDD">
      <w:pPr>
        <w:jc w:val="right"/>
        <w:rPr>
          <w:rFonts w:cstheme="minorHAnsi"/>
        </w:rPr>
      </w:pPr>
      <w:r w:rsidRPr="00346C22">
        <w:rPr>
          <w:rFonts w:cs="KFGQPC Uthmanic Script HAFS"/>
          <w:color w:val="000000"/>
          <w:sz w:val="36"/>
          <w:szCs w:val="36"/>
          <w:shd w:val="clear" w:color="auto" w:fill="FFFFFF"/>
          <w:rtl/>
        </w:rPr>
        <w:t xml:space="preserve">وَإِذَا سَمِعُواْ </w:t>
      </w:r>
      <w:proofErr w:type="spellStart"/>
      <w:r w:rsidRPr="00346C22">
        <w:rPr>
          <w:rFonts w:cs="KFGQPC Uthmanic Script HAFS"/>
          <w:color w:val="000000"/>
          <w:sz w:val="36"/>
          <w:szCs w:val="36"/>
          <w:shd w:val="clear" w:color="auto" w:fill="FFFFFF"/>
          <w:rtl/>
        </w:rPr>
        <w:t>مَآ</w:t>
      </w:r>
      <w:proofErr w:type="spellEnd"/>
      <w:r w:rsidRPr="00346C22">
        <w:rPr>
          <w:rFonts w:cs="KFGQPC Uthmanic Script HAFS"/>
          <w:color w:val="000000"/>
          <w:sz w:val="36"/>
          <w:szCs w:val="36"/>
          <w:shd w:val="clear" w:color="auto" w:fill="FFFFFF"/>
          <w:rtl/>
        </w:rPr>
        <w:t xml:space="preserve"> أُنزِلَ إِلَى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لرَّسُولِ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تَرَىٰٓ</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أَعۡيُنَهُمۡ</w:t>
      </w:r>
      <w:proofErr w:type="spellEnd"/>
      <w:r w:rsidRPr="00346C22">
        <w:rPr>
          <w:rFonts w:cs="KFGQPC Uthmanic Script HAFS"/>
          <w:color w:val="000000"/>
          <w:sz w:val="36"/>
          <w:szCs w:val="36"/>
          <w:shd w:val="clear" w:color="auto" w:fill="FFFFFF"/>
          <w:rtl/>
        </w:rPr>
        <w:t xml:space="preserve"> تَفِيضُ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لدَّمۡعِ</w:t>
      </w:r>
      <w:proofErr w:type="spellEnd"/>
      <w:r w:rsidRPr="00346C22">
        <w:rPr>
          <w:rFonts w:cs="KFGQPC Uthmanic Script HAFS"/>
          <w:color w:val="000000"/>
          <w:sz w:val="36"/>
          <w:szCs w:val="36"/>
          <w:shd w:val="clear" w:color="auto" w:fill="FFFFFF"/>
          <w:rtl/>
        </w:rPr>
        <w:t xml:space="preserve"> مِمَّا عَرَفُواْ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لۡحَقِّۖ</w:t>
      </w:r>
      <w:proofErr w:type="spellEnd"/>
      <w:r w:rsidRPr="00346C22">
        <w:rPr>
          <w:rFonts w:cs="KFGQPC Uthmanic Script HAFS"/>
          <w:color w:val="000000"/>
          <w:sz w:val="36"/>
          <w:szCs w:val="36"/>
          <w:shd w:val="clear" w:color="auto" w:fill="FFFFFF"/>
          <w:rtl/>
        </w:rPr>
        <w:t xml:space="preserve"> يَقُولُونَ </w:t>
      </w:r>
      <w:proofErr w:type="spellStart"/>
      <w:r w:rsidRPr="00346C22">
        <w:rPr>
          <w:rFonts w:cs="KFGQPC Uthmanic Script HAFS"/>
          <w:color w:val="000000"/>
          <w:sz w:val="36"/>
          <w:szCs w:val="36"/>
          <w:shd w:val="clear" w:color="auto" w:fill="FFFFFF"/>
          <w:rtl/>
        </w:rPr>
        <w:t>رَبَّنَآ</w:t>
      </w:r>
      <w:proofErr w:type="spellEnd"/>
      <w:r w:rsidRPr="00346C22">
        <w:rPr>
          <w:rFonts w:cs="KFGQPC Uthmanic Script HAFS"/>
          <w:color w:val="000000"/>
          <w:sz w:val="36"/>
          <w:szCs w:val="36"/>
          <w:shd w:val="clear" w:color="auto" w:fill="FFFFFF"/>
          <w:rtl/>
        </w:rPr>
        <w:t xml:space="preserve"> ءَامَنَّا </w:t>
      </w:r>
      <w:proofErr w:type="spellStart"/>
      <w:r w:rsidRPr="00346C22">
        <w:rPr>
          <w:rFonts w:cs="KFGQPC Uthmanic Script HAFS"/>
          <w:color w:val="000000"/>
          <w:sz w:val="36"/>
          <w:szCs w:val="36"/>
          <w:shd w:val="clear" w:color="auto" w:fill="FFFFFF"/>
          <w:rtl/>
        </w:rPr>
        <w:t>فَ</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كۡتُبۡنَا</w:t>
      </w:r>
      <w:proofErr w:type="spellEnd"/>
      <w:r w:rsidRPr="00346C22">
        <w:rPr>
          <w:rFonts w:cs="KFGQPC Uthmanic Script HAFS"/>
          <w:color w:val="000000"/>
          <w:sz w:val="36"/>
          <w:szCs w:val="36"/>
          <w:shd w:val="clear" w:color="auto" w:fill="FFFFFF"/>
          <w:rtl/>
        </w:rPr>
        <w:t xml:space="preserve"> مَعَ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لشَّٰهِدِينَ</w:t>
      </w:r>
      <w:r w:rsidRPr="00346C22">
        <w:rPr>
          <w:rFonts w:cs="KFGQPC Uthmanic Script HAFS"/>
          <w:color w:val="000000"/>
          <w:sz w:val="36"/>
          <w:szCs w:val="36"/>
          <w:shd w:val="clear" w:color="auto" w:fill="FFFFFF"/>
          <w:rtl/>
        </w:rPr>
        <w:t>٨٣</w:t>
      </w:r>
    </w:p>
    <w:p w14:paraId="437E5B6B" w14:textId="77777777" w:rsidR="00E10BFB" w:rsidRDefault="00E10BFB" w:rsidP="00DB0D10">
      <w:pPr>
        <w:jc w:val="both"/>
        <w:rPr>
          <w:rFonts w:cstheme="minorHAnsi"/>
        </w:rPr>
      </w:pPr>
    </w:p>
    <w:p w14:paraId="6185DEC0"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83- Et quand ils entendent ce qui a été descendu sur le Messager [Mohammad], tu vois leurs yeux déborder de larmes, parce qu’ils ont reconnu la vérité. Ils disent : « Ô notre Seigneur ! Nous croyons : inscris-nous donc parmi ceux qui témoignent (de la véracité du Coran).</w:t>
      </w:r>
    </w:p>
    <w:p w14:paraId="67BF6582" w14:textId="77777777" w:rsidR="00567E57" w:rsidRPr="00401959" w:rsidRDefault="00567E57" w:rsidP="00DB0D10">
      <w:pPr>
        <w:jc w:val="both"/>
        <w:rPr>
          <w:rFonts w:cstheme="minorHAnsi"/>
        </w:rPr>
      </w:pPr>
    </w:p>
    <w:p w14:paraId="34A60C6F" w14:textId="77777777" w:rsidR="00567E57" w:rsidRPr="005E77A1" w:rsidRDefault="00567E57" w:rsidP="00DB0D10">
      <w:pPr>
        <w:jc w:val="both"/>
        <w:rPr>
          <w:rFonts w:cstheme="minorHAnsi"/>
        </w:rPr>
      </w:pPr>
      <w:r w:rsidRPr="005E77A1">
        <w:rPr>
          <w:rFonts w:cstheme="minorHAnsi"/>
        </w:rPr>
        <w:t>Ce verset mentionne quatre étapes importantes dans le cheminement spirituel d'un croyant :</w:t>
      </w:r>
    </w:p>
    <w:p w14:paraId="6137E0DA" w14:textId="46665C49" w:rsidR="00567E57" w:rsidRPr="005E77A1" w:rsidRDefault="00567E57" w:rsidP="00DB0D10">
      <w:pPr>
        <w:jc w:val="both"/>
        <w:rPr>
          <w:rFonts w:cstheme="minorHAnsi"/>
        </w:rPr>
      </w:pPr>
      <w:r>
        <w:rPr>
          <w:rFonts w:cstheme="minorHAnsi"/>
        </w:rPr>
        <w:t>a)</w:t>
      </w:r>
      <w:r w:rsidR="00E10BFB">
        <w:rPr>
          <w:rFonts w:cstheme="minorHAnsi"/>
        </w:rPr>
        <w:t xml:space="preserve"> </w:t>
      </w:r>
      <w:r w:rsidRPr="005E77A1">
        <w:rPr>
          <w:rFonts w:cstheme="minorHAnsi"/>
        </w:rPr>
        <w:t xml:space="preserve">Entendre les révélations de Dieu : Cette première étape consiste à être attentif à la parole divine, transmise à travers les </w:t>
      </w:r>
      <w:r w:rsidR="00B44DCD">
        <w:rPr>
          <w:rFonts w:cstheme="minorHAnsi"/>
        </w:rPr>
        <w:t>P</w:t>
      </w:r>
      <w:r w:rsidRPr="005E77A1">
        <w:rPr>
          <w:rFonts w:cstheme="minorHAnsi"/>
        </w:rPr>
        <w:t xml:space="preserve">rophètes </w:t>
      </w:r>
      <w:r w:rsidR="00B44DCD">
        <w:rPr>
          <w:rFonts w:cstheme="minorHAnsi"/>
        </w:rPr>
        <w:t xml:space="preserve">(a) </w:t>
      </w:r>
      <w:r w:rsidRPr="005E77A1">
        <w:rPr>
          <w:rFonts w:cstheme="minorHAnsi"/>
        </w:rPr>
        <w:t>et les textes sacrés. L'écoute active et sincère des enseignements religieux est fondamentale pour amorcer un processus de compréhension et d'intériorisation du message divin.</w:t>
      </w:r>
    </w:p>
    <w:p w14:paraId="37BA05EE" w14:textId="0D4E1488" w:rsidR="00567E57" w:rsidRPr="005E77A1" w:rsidRDefault="00567E57" w:rsidP="00DB0D10">
      <w:pPr>
        <w:jc w:val="both"/>
        <w:rPr>
          <w:rFonts w:cstheme="minorHAnsi"/>
        </w:rPr>
      </w:pPr>
      <w:r>
        <w:rPr>
          <w:rFonts w:cstheme="minorHAnsi"/>
        </w:rPr>
        <w:t>b)</w:t>
      </w:r>
      <w:r w:rsidR="00B91410">
        <w:rPr>
          <w:rFonts w:cstheme="minorHAnsi"/>
        </w:rPr>
        <w:t> </w:t>
      </w:r>
      <w:r w:rsidRPr="005E77A1">
        <w:rPr>
          <w:rFonts w:cstheme="minorHAnsi"/>
        </w:rPr>
        <w:t xml:space="preserve">Connaître la vérité : Après avoir entendu les révélations, le croyant est appelé à approfondir sa connaissance de la vérité. Cela implique une étude sérieuse des textes religieux, une réflexion personnelle et un effort pour saisir le sens profond des enseignements divins. </w:t>
      </w:r>
    </w:p>
    <w:p w14:paraId="7682432A" w14:textId="77777777" w:rsidR="00567E57" w:rsidRPr="005E77A1" w:rsidRDefault="00567E57" w:rsidP="00DB0D10">
      <w:pPr>
        <w:jc w:val="both"/>
        <w:rPr>
          <w:rFonts w:cstheme="minorHAnsi"/>
        </w:rPr>
      </w:pPr>
      <w:r>
        <w:rPr>
          <w:rFonts w:cstheme="minorHAnsi"/>
        </w:rPr>
        <w:t xml:space="preserve">c) </w:t>
      </w:r>
      <w:r w:rsidRPr="005E77A1">
        <w:rPr>
          <w:rFonts w:cstheme="minorHAnsi"/>
        </w:rPr>
        <w:t>Croire et confesser : Une fois que le croyant a acquis une connaissance solide de la vérité, il est invité à y adhérer pleinement, non seulement intellectuellement mais aussi de tout son cœur. La foi authentique se manifeste par une confession sincère, c'est-à-dire par une affirmation publique de sa croyance. Cette étape marque un engagement profond envers Dieu et ses enseignements.</w:t>
      </w:r>
    </w:p>
    <w:p w14:paraId="7E579BF0" w14:textId="77777777" w:rsidR="00567E57" w:rsidRPr="00401959" w:rsidRDefault="00567E57" w:rsidP="00DB0D10">
      <w:pPr>
        <w:jc w:val="both"/>
        <w:rPr>
          <w:rFonts w:cstheme="minorHAnsi"/>
        </w:rPr>
      </w:pPr>
      <w:r>
        <w:rPr>
          <w:rFonts w:cstheme="minorHAnsi"/>
        </w:rPr>
        <w:t xml:space="preserve">d) </w:t>
      </w:r>
      <w:r w:rsidRPr="005E77A1">
        <w:rPr>
          <w:rFonts w:cstheme="minorHAnsi"/>
        </w:rPr>
        <w:t>Prier et demander à se joindre aux témoins véridiques : La dernière étape consiste à ancrer sa foi dans la pratique quotidienne de la prière et dans le désir de rejoindre la communauté des croyants. La prière est un moyen privilégié pour entretenir une relation intime avec Dieu, pour lui exprimer sa gratitude et pour soll</w:t>
      </w:r>
      <w:r>
        <w:rPr>
          <w:rFonts w:cstheme="minorHAnsi"/>
        </w:rPr>
        <w:t>iciter son aide et sa guidance</w:t>
      </w:r>
      <w:r w:rsidRPr="00401959">
        <w:rPr>
          <w:rFonts w:cstheme="minorHAnsi"/>
        </w:rPr>
        <w:t>.</w:t>
      </w:r>
      <w:r w:rsidRPr="00401959">
        <w:rPr>
          <w:rStyle w:val="Appelnotedebasdep"/>
          <w:rFonts w:cstheme="minorHAnsi"/>
        </w:rPr>
        <w:footnoteReference w:id="171"/>
      </w:r>
    </w:p>
    <w:p w14:paraId="020645CB" w14:textId="77777777" w:rsidR="00567E57" w:rsidRDefault="00567E57" w:rsidP="00DB0D10">
      <w:pPr>
        <w:jc w:val="both"/>
        <w:rPr>
          <w:rFonts w:cstheme="minorHAnsi"/>
          <w:highlight w:val="cyan"/>
        </w:rPr>
      </w:pPr>
    </w:p>
    <w:p w14:paraId="45B03D1C" w14:textId="77777777" w:rsidR="00E10BFB" w:rsidRDefault="00E10BFB" w:rsidP="00DB0D10">
      <w:pPr>
        <w:jc w:val="both"/>
        <w:rPr>
          <w:rFonts w:cstheme="minorHAnsi"/>
          <w:highlight w:val="cyan"/>
        </w:rPr>
      </w:pPr>
    </w:p>
    <w:p w14:paraId="15253624" w14:textId="77777777" w:rsidR="00E10BFB" w:rsidRDefault="00E10BFB" w:rsidP="00DB0D10">
      <w:pPr>
        <w:jc w:val="both"/>
        <w:rPr>
          <w:rFonts w:cstheme="minorHAnsi"/>
          <w:highlight w:val="cyan"/>
        </w:rPr>
      </w:pPr>
    </w:p>
    <w:p w14:paraId="10A05415" w14:textId="4077D32A" w:rsidR="00762DDD" w:rsidRDefault="00762DDD" w:rsidP="00762DDD">
      <w:pPr>
        <w:jc w:val="right"/>
        <w:rPr>
          <w:rFonts w:cstheme="minorHAnsi"/>
          <w:highlight w:val="cyan"/>
        </w:rPr>
      </w:pPr>
      <w:r w:rsidRPr="00346C22">
        <w:rPr>
          <w:rFonts w:cs="KFGQPC Uthmanic Script HAFS"/>
          <w:color w:val="000000"/>
          <w:sz w:val="36"/>
          <w:szCs w:val="36"/>
          <w:shd w:val="clear" w:color="auto" w:fill="FFFFFF"/>
          <w:rtl/>
        </w:rPr>
        <w:t xml:space="preserve">وَمَا لَنَا لَا </w:t>
      </w:r>
      <w:proofErr w:type="spellStart"/>
      <w:r w:rsidRPr="00346C22">
        <w:rPr>
          <w:rFonts w:cs="KFGQPC Uthmanic Script HAFS"/>
          <w:color w:val="000000"/>
          <w:sz w:val="36"/>
          <w:szCs w:val="36"/>
          <w:shd w:val="clear" w:color="auto" w:fill="FFFFFF"/>
          <w:rtl/>
        </w:rPr>
        <w:t>نُؤۡمِنُ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وَ</w:t>
      </w:r>
      <w:r w:rsidRPr="00346C22">
        <w:rPr>
          <w:rFonts w:cs="KFGQPC Uthmanic Script HAFS" w:hint="eastAsia"/>
          <w:color w:val="000000"/>
          <w:sz w:val="36"/>
          <w:szCs w:val="36"/>
          <w:shd w:val="clear" w:color="auto" w:fill="FFFFFF"/>
          <w:rtl/>
        </w:rPr>
        <w:t>مَا</w:t>
      </w:r>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جَآءَنَا</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لۡحَقِّ</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وَنَطۡمَعُ</w:t>
      </w:r>
      <w:proofErr w:type="spellEnd"/>
      <w:r w:rsidRPr="00346C22">
        <w:rPr>
          <w:rFonts w:cs="KFGQPC Uthmanic Script HAFS"/>
          <w:color w:val="000000"/>
          <w:sz w:val="36"/>
          <w:szCs w:val="36"/>
          <w:shd w:val="clear" w:color="auto" w:fill="FFFFFF"/>
          <w:rtl/>
        </w:rPr>
        <w:t xml:space="preserve"> أَن </w:t>
      </w:r>
      <w:proofErr w:type="spellStart"/>
      <w:r w:rsidRPr="00346C22">
        <w:rPr>
          <w:rFonts w:cs="KFGQPC Uthmanic Script HAFS"/>
          <w:color w:val="000000"/>
          <w:sz w:val="36"/>
          <w:szCs w:val="36"/>
          <w:shd w:val="clear" w:color="auto" w:fill="FFFFFF"/>
          <w:rtl/>
        </w:rPr>
        <w:t>يُدۡخِلَنَا</w:t>
      </w:r>
      <w:proofErr w:type="spellEnd"/>
      <w:r w:rsidRPr="00346C22">
        <w:rPr>
          <w:rFonts w:cs="KFGQPC Uthmanic Script HAFS"/>
          <w:color w:val="000000"/>
          <w:sz w:val="36"/>
          <w:szCs w:val="36"/>
          <w:shd w:val="clear" w:color="auto" w:fill="FFFFFF"/>
          <w:rtl/>
        </w:rPr>
        <w:t xml:space="preserve"> رَبُّنَا مَعَ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لۡقَوۡمِ</w:t>
      </w:r>
      <w:proofErr w:type="spellEnd"/>
      <w:r w:rsidRPr="00346C22">
        <w:rPr>
          <w:rFonts w:cs="KFGQPC Uthmanic Script HAFS"/>
          <w:color w:val="000000"/>
          <w:sz w:val="36"/>
          <w:szCs w:val="36"/>
          <w:shd w:val="clear" w:color="auto" w:fill="FFFFFF"/>
          <w:rtl/>
        </w:rPr>
        <w:t xml:space="preserve">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لصَّٰلِحِينَ</w:t>
      </w:r>
      <w:r w:rsidRPr="00346C22">
        <w:rPr>
          <w:rFonts w:cs="KFGQPC Uthmanic Script HAFS"/>
          <w:color w:val="000000"/>
          <w:sz w:val="36"/>
          <w:szCs w:val="36"/>
          <w:shd w:val="clear" w:color="auto" w:fill="FFFFFF"/>
          <w:rtl/>
        </w:rPr>
        <w:t>٨٤</w:t>
      </w:r>
    </w:p>
    <w:p w14:paraId="652D611A" w14:textId="77777777" w:rsidR="00762DDD" w:rsidRDefault="00762DDD" w:rsidP="00DB0D10">
      <w:pPr>
        <w:jc w:val="both"/>
        <w:rPr>
          <w:rFonts w:cstheme="minorHAnsi"/>
          <w:highlight w:val="cyan"/>
        </w:rPr>
      </w:pPr>
    </w:p>
    <w:p w14:paraId="4F9ABAD3" w14:textId="77777777" w:rsidR="00567E57" w:rsidRPr="00346D57" w:rsidRDefault="00567E57" w:rsidP="00DB0D10">
      <w:pPr>
        <w:jc w:val="both"/>
        <w:rPr>
          <w:rFonts w:cstheme="minorHAnsi"/>
          <w:b/>
          <w:bCs/>
          <w:i/>
          <w:iCs/>
          <w:sz w:val="20"/>
          <w:szCs w:val="20"/>
        </w:rPr>
      </w:pPr>
      <w:r w:rsidRPr="000324AF">
        <w:rPr>
          <w:rFonts w:cstheme="minorHAnsi"/>
          <w:b/>
          <w:bCs/>
          <w:i/>
          <w:iCs/>
          <w:sz w:val="20"/>
          <w:szCs w:val="20"/>
        </w:rPr>
        <w:t>84- Pourquoi ne croirions-nous pas en Allah et à ce qui nous est parvenu de la vérité. Pourquoi ne convoitions-nous pas que notre Seigneur nous fasse entrer en la compagnie des gens vertueux ? ».</w:t>
      </w:r>
    </w:p>
    <w:p w14:paraId="7DFE0FE2" w14:textId="77777777" w:rsidR="00567E57" w:rsidRPr="00401959" w:rsidRDefault="00567E57" w:rsidP="00DB0D10">
      <w:pPr>
        <w:jc w:val="both"/>
        <w:rPr>
          <w:rFonts w:cstheme="minorHAnsi"/>
        </w:rPr>
      </w:pPr>
    </w:p>
    <w:p w14:paraId="16B44C23" w14:textId="77777777" w:rsidR="00567E57" w:rsidRDefault="00567E57" w:rsidP="00DB0D10">
      <w:pPr>
        <w:jc w:val="both"/>
        <w:rPr>
          <w:rFonts w:cstheme="minorHAnsi"/>
        </w:rPr>
      </w:pPr>
      <w:r w:rsidRPr="00A441E2">
        <w:rPr>
          <w:rFonts w:cstheme="minorHAnsi"/>
        </w:rPr>
        <w:t>Le verset ci-dessus rapporte les paroles d'un groupe de chrétiens qui se sont convertis à l'islam. Ces paroles ont été transmises au Prophète de l'Islam (s) comme une révélation divine et ont été intégrées au Coran. Ce fait remarquable souligne l'importance et la valeur accordées à l'honnêteté et à la sincérité de ces nouveaux musulmans. Il est extraordinaire de constater que les paroles de simples croyants puissent être élevées au rang de verset coranique, acquérant ainsi un caractère sacré et une portée universelle. Cela témoigne de la reconnaissance divine envers ceux qui embrassent la foi avec une intention pure et un cœur sincère. Leurs paroles, imprégnées de vérité et de sagesse, résonnent à travers les siècles et inspi</w:t>
      </w:r>
      <w:r>
        <w:rPr>
          <w:rFonts w:cstheme="minorHAnsi"/>
        </w:rPr>
        <w:t>rent les générations futures</w:t>
      </w:r>
      <w:r w:rsidRPr="00401959">
        <w:rPr>
          <w:rFonts w:cstheme="minorHAnsi"/>
        </w:rPr>
        <w:t>.</w:t>
      </w:r>
      <w:r w:rsidRPr="00401959">
        <w:rPr>
          <w:rStyle w:val="Appelnotedebasdep"/>
          <w:rFonts w:cstheme="minorHAnsi"/>
        </w:rPr>
        <w:footnoteReference w:id="172"/>
      </w:r>
    </w:p>
    <w:p w14:paraId="1DD99815" w14:textId="77777777" w:rsidR="00567E57" w:rsidRDefault="00567E57" w:rsidP="00DB0D10">
      <w:pPr>
        <w:jc w:val="both"/>
        <w:rPr>
          <w:rFonts w:cstheme="minorHAnsi"/>
        </w:rPr>
      </w:pPr>
    </w:p>
    <w:p w14:paraId="3FAC2E67" w14:textId="77777777" w:rsidR="00E10BFB" w:rsidRDefault="00E10BFB" w:rsidP="00DB0D10">
      <w:pPr>
        <w:jc w:val="both"/>
        <w:rPr>
          <w:rFonts w:cstheme="minorHAnsi"/>
        </w:rPr>
      </w:pPr>
    </w:p>
    <w:p w14:paraId="62B28278" w14:textId="77777777" w:rsidR="00B91410" w:rsidRDefault="00B91410" w:rsidP="00DB0D10">
      <w:pPr>
        <w:jc w:val="both"/>
        <w:rPr>
          <w:rFonts w:cstheme="minorHAnsi"/>
        </w:rPr>
      </w:pPr>
    </w:p>
    <w:p w14:paraId="5B4382C5" w14:textId="6E5B5230" w:rsidR="00762DDD" w:rsidRDefault="00762DDD" w:rsidP="00762DDD">
      <w:pPr>
        <w:jc w:val="right"/>
        <w:rPr>
          <w:rFonts w:cstheme="minorHAnsi"/>
        </w:rPr>
      </w:pPr>
      <w:r w:rsidRPr="00346C22">
        <w:rPr>
          <w:rFonts w:cs="KFGQPC Uthmanic Script HAFS"/>
          <w:color w:val="000000"/>
          <w:sz w:val="36"/>
          <w:szCs w:val="36"/>
          <w:shd w:val="clear" w:color="auto" w:fill="FFFFFF"/>
          <w:rtl/>
        </w:rPr>
        <w:t xml:space="preserve">فَأَثَٰبَهُمُ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بِمَا قَالُواْ جَنَّٰتٖ </w:t>
      </w:r>
      <w:proofErr w:type="spellStart"/>
      <w:r w:rsidRPr="00346C22">
        <w:rPr>
          <w:rFonts w:cs="KFGQPC Uthmanic Script HAFS"/>
          <w:color w:val="000000"/>
          <w:sz w:val="36"/>
          <w:szCs w:val="36"/>
          <w:shd w:val="clear" w:color="auto" w:fill="FFFFFF"/>
          <w:rtl/>
        </w:rPr>
        <w:t>تَجۡرِي</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color w:val="000000"/>
          <w:sz w:val="36"/>
          <w:szCs w:val="36"/>
          <w:shd w:val="clear" w:color="auto" w:fill="FFFFFF"/>
          <w:rtl/>
        </w:rPr>
        <w:t>تَحۡتِهَا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لۡأَنۡهَٰرُ</w:t>
      </w:r>
      <w:proofErr w:type="spellEnd"/>
      <w:r w:rsidRPr="00346C22">
        <w:rPr>
          <w:rFonts w:cs="KFGQPC Uthmanic Script HAFS"/>
          <w:color w:val="000000"/>
          <w:sz w:val="36"/>
          <w:szCs w:val="36"/>
          <w:shd w:val="clear" w:color="auto" w:fill="FFFFFF"/>
          <w:rtl/>
        </w:rPr>
        <w:t xml:space="preserve"> خَٰلِدِينَ </w:t>
      </w:r>
      <w:proofErr w:type="spellStart"/>
      <w:r w:rsidRPr="00346C22">
        <w:rPr>
          <w:rFonts w:cs="KFGQPC Uthmanic Script HAFS"/>
          <w:color w:val="000000"/>
          <w:sz w:val="36"/>
          <w:szCs w:val="36"/>
          <w:shd w:val="clear" w:color="auto" w:fill="FFFFFF"/>
          <w:rtl/>
        </w:rPr>
        <w:t>فِيهَاۚ</w:t>
      </w:r>
      <w:proofErr w:type="spellEnd"/>
      <w:r w:rsidRPr="00346C22">
        <w:rPr>
          <w:rFonts w:cs="KFGQPC Uthmanic Script HAFS"/>
          <w:color w:val="000000"/>
          <w:sz w:val="36"/>
          <w:szCs w:val="36"/>
          <w:shd w:val="clear" w:color="auto" w:fill="FFFFFF"/>
          <w:rtl/>
        </w:rPr>
        <w:t xml:space="preserve"> وَذَٰلِكَ </w:t>
      </w:r>
      <w:proofErr w:type="spellStart"/>
      <w:r w:rsidRPr="00346C22">
        <w:rPr>
          <w:rFonts w:cs="KFGQPC Uthmanic Script HAFS"/>
          <w:color w:val="000000"/>
          <w:sz w:val="36"/>
          <w:szCs w:val="36"/>
          <w:shd w:val="clear" w:color="auto" w:fill="FFFFFF"/>
          <w:rtl/>
        </w:rPr>
        <w:t>جَزَآءُ</w:t>
      </w:r>
      <w:proofErr w:type="spellEnd"/>
      <w:r w:rsidRPr="00346C22">
        <w:rPr>
          <w:rFonts w:cs="KFGQPC Uthmanic Script HAFS"/>
          <w:color w:val="000000"/>
          <w:sz w:val="36"/>
          <w:szCs w:val="36"/>
          <w:shd w:val="clear" w:color="auto" w:fill="FFFFFF"/>
          <w:rtl/>
        </w:rPr>
        <w:t xml:space="preserve">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لۡمُحۡسِنِينَ</w:t>
      </w:r>
      <w:r w:rsidRPr="00346C22">
        <w:rPr>
          <w:rFonts w:cs="KFGQPC Uthmanic Script HAFS"/>
          <w:color w:val="000000"/>
          <w:sz w:val="36"/>
          <w:szCs w:val="36"/>
          <w:shd w:val="clear" w:color="auto" w:fill="FFFFFF"/>
          <w:rtl/>
        </w:rPr>
        <w:t>٨٥</w:t>
      </w:r>
    </w:p>
    <w:p w14:paraId="4B7CF7EA" w14:textId="77777777" w:rsidR="00E10BFB" w:rsidRDefault="00E10BFB" w:rsidP="00DB0D10">
      <w:pPr>
        <w:jc w:val="both"/>
        <w:rPr>
          <w:rFonts w:cstheme="minorHAnsi"/>
        </w:rPr>
      </w:pPr>
    </w:p>
    <w:p w14:paraId="143FA553"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85- Allah donc les récompense pour ce qu’ils disent par des Jardins sous lesquels coulent les ruisseaux, où ils demeureront éternellement. Telle est la récompense des bienfaisants.</w:t>
      </w:r>
    </w:p>
    <w:p w14:paraId="68B62868" w14:textId="77777777" w:rsidR="00567E57" w:rsidRPr="00401959" w:rsidRDefault="00567E57" w:rsidP="00DB0D10">
      <w:pPr>
        <w:jc w:val="both"/>
        <w:rPr>
          <w:rFonts w:cstheme="minorHAnsi"/>
        </w:rPr>
      </w:pPr>
    </w:p>
    <w:p w14:paraId="2F391405" w14:textId="77777777" w:rsidR="00E10BFB" w:rsidRDefault="00567E57" w:rsidP="00DB0D10">
      <w:pPr>
        <w:jc w:val="both"/>
        <w:rPr>
          <w:rFonts w:cstheme="minorHAnsi"/>
        </w:rPr>
      </w:pPr>
      <w:r w:rsidRPr="00A441E2">
        <w:rPr>
          <w:rFonts w:cstheme="minorHAnsi"/>
        </w:rPr>
        <w:t>Les paroles sincères et courageuses des chrétiens nouvellement convertis à l'islam ont été récompensées par la promesse du Paradis. Leur confession de foi, empreinte d'une profonde conviction et d'une grande bravoure, a été considérée comme un acte d'une valeur inestimable auprès de Dieu. Il est remarquable de constater que parfois, les paroles d'une personne peuvent avoir un impact si puissant et si significatif qu'elles lu</w:t>
      </w:r>
      <w:r>
        <w:rPr>
          <w:rFonts w:cstheme="minorHAnsi"/>
        </w:rPr>
        <w:t>i ouvrent les portes du Paradis</w:t>
      </w:r>
      <w:r w:rsidRPr="00401959">
        <w:rPr>
          <w:rFonts w:cstheme="minorHAnsi"/>
        </w:rPr>
        <w:t>.</w:t>
      </w:r>
      <w:r w:rsidRPr="00401959">
        <w:rPr>
          <w:rStyle w:val="Appelnotedebasdep"/>
          <w:rFonts w:cstheme="minorHAnsi"/>
        </w:rPr>
        <w:footnoteReference w:id="173"/>
      </w:r>
    </w:p>
    <w:p w14:paraId="3BC1CF6B" w14:textId="77777777" w:rsidR="00DB73B7" w:rsidRDefault="00DB73B7" w:rsidP="00DB0D10">
      <w:pPr>
        <w:jc w:val="both"/>
        <w:rPr>
          <w:rFonts w:cstheme="minorHAnsi"/>
        </w:rPr>
      </w:pPr>
    </w:p>
    <w:p w14:paraId="153F2047" w14:textId="77777777" w:rsidR="00DB73B7" w:rsidRDefault="00DB73B7" w:rsidP="00DB0D10">
      <w:pPr>
        <w:jc w:val="both"/>
        <w:rPr>
          <w:rFonts w:cstheme="minorHAnsi"/>
        </w:rPr>
      </w:pPr>
    </w:p>
    <w:p w14:paraId="1A8EFFB7" w14:textId="77777777" w:rsidR="00762DDD" w:rsidRDefault="00762DDD" w:rsidP="00DB0D10">
      <w:pPr>
        <w:jc w:val="both"/>
        <w:rPr>
          <w:rFonts w:cstheme="minorHAnsi"/>
        </w:rPr>
      </w:pPr>
    </w:p>
    <w:p w14:paraId="19FF2D27" w14:textId="4397829A" w:rsidR="00762DDD" w:rsidRDefault="00762DDD" w:rsidP="00762DDD">
      <w:pPr>
        <w:jc w:val="right"/>
        <w:rPr>
          <w:rFonts w:cstheme="minorHAnsi"/>
        </w:rPr>
      </w:pP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كَفَرُواْ وَ</w:t>
      </w:r>
      <w:r w:rsidRPr="00346C22">
        <w:rPr>
          <w:rFonts w:cs="KFGQPC Uthmanic Script HAFS" w:hint="eastAsia"/>
          <w:color w:val="000000"/>
          <w:sz w:val="36"/>
          <w:szCs w:val="36"/>
          <w:shd w:val="clear" w:color="auto" w:fill="FFFFFF"/>
          <w:rtl/>
        </w:rPr>
        <w:t>كَذَّبُواْ</w:t>
      </w:r>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بِ‍َٔايَٰتِنَآ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أُوْلَٰٓئِكَ</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أَصۡحَٰبُ</w:t>
      </w:r>
      <w:proofErr w:type="spellEnd"/>
      <w:r w:rsidRPr="00346C22">
        <w:rPr>
          <w:rFonts w:cs="KFGQPC Uthmanic Script HAFS"/>
          <w:color w:val="000000"/>
          <w:sz w:val="36"/>
          <w:szCs w:val="36"/>
          <w:shd w:val="clear" w:color="auto" w:fill="FFFFFF"/>
          <w:rtl/>
        </w:rPr>
        <w:t xml:space="preserve">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لۡجَحِيمِ</w:t>
      </w:r>
      <w:r w:rsidRPr="00346C22">
        <w:rPr>
          <w:rFonts w:cs="KFGQPC Uthmanic Script HAFS"/>
          <w:color w:val="000000"/>
          <w:sz w:val="36"/>
          <w:szCs w:val="36"/>
          <w:shd w:val="clear" w:color="auto" w:fill="FFFFFF"/>
          <w:rtl/>
        </w:rPr>
        <w:t>٨٦</w:t>
      </w:r>
    </w:p>
    <w:p w14:paraId="31C6068E" w14:textId="77777777" w:rsidR="00DB73B7" w:rsidRPr="00401959" w:rsidRDefault="00DB73B7" w:rsidP="00DB0D10">
      <w:pPr>
        <w:jc w:val="both"/>
        <w:rPr>
          <w:rFonts w:cstheme="minorHAnsi"/>
        </w:rPr>
      </w:pPr>
    </w:p>
    <w:p w14:paraId="14F6495C"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 xml:space="preserve">86- Et quant à ceux qui ne croient pas et qui traitent de mensonges Nos </w:t>
      </w:r>
      <w:r>
        <w:rPr>
          <w:rFonts w:cstheme="minorHAnsi"/>
          <w:b/>
          <w:bCs/>
          <w:i/>
          <w:iCs/>
          <w:sz w:val="20"/>
          <w:szCs w:val="20"/>
        </w:rPr>
        <w:t>signes</w:t>
      </w:r>
      <w:r w:rsidRPr="000324AF">
        <w:rPr>
          <w:rFonts w:cstheme="minorHAnsi"/>
          <w:b/>
          <w:bCs/>
          <w:i/>
          <w:iCs/>
          <w:sz w:val="20"/>
          <w:szCs w:val="20"/>
        </w:rPr>
        <w:t>, ce sont les gens de la Fournaise.</w:t>
      </w:r>
    </w:p>
    <w:p w14:paraId="476904BF" w14:textId="77777777" w:rsidR="00567E57" w:rsidRPr="00401959" w:rsidRDefault="00567E57" w:rsidP="00DB0D10">
      <w:pPr>
        <w:jc w:val="both"/>
        <w:rPr>
          <w:rFonts w:cstheme="minorHAnsi"/>
        </w:rPr>
      </w:pPr>
    </w:p>
    <w:p w14:paraId="22E7E150" w14:textId="77777777" w:rsidR="00567E57" w:rsidRPr="00AA1A1E" w:rsidRDefault="00567E57" w:rsidP="00DB0D10">
      <w:pPr>
        <w:jc w:val="both"/>
        <w:rPr>
          <w:rFonts w:cstheme="minorHAnsi"/>
        </w:rPr>
      </w:pPr>
      <w:r w:rsidRPr="00AA1A1E">
        <w:rPr>
          <w:rFonts w:cstheme="minorHAnsi"/>
        </w:rPr>
        <w:t xml:space="preserve">La signification des </w:t>
      </w:r>
      <w:r>
        <w:rPr>
          <w:rFonts w:cstheme="minorHAnsi"/>
        </w:rPr>
        <w:t>« </w:t>
      </w:r>
      <w:r w:rsidRPr="00AA1A1E">
        <w:rPr>
          <w:rFonts w:cstheme="minorHAnsi"/>
          <w:b/>
          <w:bCs/>
        </w:rPr>
        <w:t>signes</w:t>
      </w:r>
      <w:r>
        <w:rPr>
          <w:rFonts w:cstheme="minorHAnsi"/>
        </w:rPr>
        <w:t> »</w:t>
      </w:r>
      <w:r w:rsidRPr="00AA1A1E">
        <w:rPr>
          <w:rFonts w:cstheme="minorHAnsi"/>
        </w:rPr>
        <w:t xml:space="preserve"> mentionnés dans le verset ci-dessus peut être interprétée de deux manières distinctes</w:t>
      </w:r>
      <w:r w:rsidR="00E10BFB">
        <w:rPr>
          <w:rFonts w:cstheme="minorHAnsi"/>
        </w:rPr>
        <w:t xml:space="preserve"> </w:t>
      </w:r>
      <w:r w:rsidRPr="00AA1A1E">
        <w:rPr>
          <w:rFonts w:cstheme="minorHAnsi"/>
        </w:rPr>
        <w:t>:</w:t>
      </w:r>
    </w:p>
    <w:p w14:paraId="34BB904E" w14:textId="37298A76" w:rsidR="00567E57" w:rsidRPr="00AA1A1E" w:rsidRDefault="00567E57" w:rsidP="00DB0D10">
      <w:pPr>
        <w:jc w:val="both"/>
        <w:rPr>
          <w:rFonts w:cstheme="minorHAnsi"/>
        </w:rPr>
      </w:pPr>
      <w:r w:rsidRPr="00AA1A1E">
        <w:rPr>
          <w:rFonts w:cstheme="minorHAnsi"/>
        </w:rPr>
        <w:t>La première interprétation suggère que ces</w:t>
      </w:r>
      <w:r>
        <w:rPr>
          <w:rFonts w:cstheme="minorHAnsi"/>
        </w:rPr>
        <w:t xml:space="preserve"> « </w:t>
      </w:r>
      <w:r w:rsidRPr="00AA1A1E">
        <w:rPr>
          <w:rFonts w:cstheme="minorHAnsi"/>
        </w:rPr>
        <w:t>signes</w:t>
      </w:r>
      <w:r>
        <w:rPr>
          <w:rFonts w:cstheme="minorHAnsi"/>
        </w:rPr>
        <w:t> »</w:t>
      </w:r>
      <w:r w:rsidRPr="00AA1A1E">
        <w:rPr>
          <w:rFonts w:cstheme="minorHAnsi"/>
        </w:rPr>
        <w:t xml:space="preserve"> font référence aux prophéties et aux descriptions du Prophète de l'Islam (s), présentes dans la Torah. Selon cette perspective, les enfants d'Israël auraient eu accès à ces informations précieuses, qui annonçaient la venue du dernier Prophète</w:t>
      </w:r>
      <w:r w:rsidR="00762DDD">
        <w:rPr>
          <w:rFonts w:cstheme="minorHAnsi"/>
        </w:rPr>
        <w:t> </w:t>
      </w:r>
      <w:r w:rsidR="00F73503">
        <w:rPr>
          <w:rFonts w:cstheme="minorHAnsi"/>
        </w:rPr>
        <w:t>(s)</w:t>
      </w:r>
      <w:r w:rsidRPr="00AA1A1E">
        <w:rPr>
          <w:rFonts w:cstheme="minorHAnsi"/>
        </w:rPr>
        <w:t xml:space="preserve">. Cependant, malgré la présence de ces </w:t>
      </w:r>
      <w:r>
        <w:rPr>
          <w:rFonts w:cstheme="minorHAnsi"/>
        </w:rPr>
        <w:t>« </w:t>
      </w:r>
      <w:r w:rsidRPr="00AA1A1E">
        <w:rPr>
          <w:rFonts w:cstheme="minorHAnsi"/>
        </w:rPr>
        <w:t>signes</w:t>
      </w:r>
      <w:r>
        <w:rPr>
          <w:rFonts w:cstheme="minorHAnsi"/>
        </w:rPr>
        <w:t> »</w:t>
      </w:r>
      <w:r w:rsidRPr="00AA1A1E">
        <w:rPr>
          <w:rFonts w:cstheme="minorHAnsi"/>
        </w:rPr>
        <w:t xml:space="preserve"> clairs dans leurs propres Écritures, une partie des enfants d'Israël a choisi de les nier et de les rejeter.</w:t>
      </w:r>
    </w:p>
    <w:p w14:paraId="1A9BDCCD" w14:textId="77777777" w:rsidR="00567E57" w:rsidRPr="00AA1A1E" w:rsidRDefault="00567E57" w:rsidP="00DB0D10">
      <w:pPr>
        <w:jc w:val="both"/>
        <w:rPr>
          <w:rFonts w:cstheme="minorHAnsi"/>
        </w:rPr>
      </w:pPr>
      <w:r w:rsidRPr="00AA1A1E">
        <w:rPr>
          <w:rFonts w:cstheme="minorHAnsi"/>
        </w:rPr>
        <w:t xml:space="preserve">La seconde interprétation des </w:t>
      </w:r>
      <w:r>
        <w:rPr>
          <w:rFonts w:cstheme="minorHAnsi"/>
        </w:rPr>
        <w:t>« </w:t>
      </w:r>
      <w:r w:rsidRPr="00AA1A1E">
        <w:rPr>
          <w:rFonts w:cstheme="minorHAnsi"/>
        </w:rPr>
        <w:t>signes</w:t>
      </w:r>
      <w:r>
        <w:rPr>
          <w:rFonts w:cstheme="minorHAnsi"/>
        </w:rPr>
        <w:t> »</w:t>
      </w:r>
      <w:r w:rsidRPr="00AA1A1E">
        <w:rPr>
          <w:rFonts w:cstheme="minorHAnsi"/>
        </w:rPr>
        <w:t xml:space="preserve"> mentionnés dans ce verset fait référence aux miracles accomplis par le Prophète Mohammad (s), le plus important étant la révélation du Saint Coran. Les versets du Coran, par leur beauté, leur sagesse et leur profondeur spirituelle, constituent un témoignage éloquent de l'origine divine de ce Livre sacré. Cependant, malgré la nature miraculeuse du Coran, qui défie l'imitation humaine, certains opposants à l'Islam ont refusé de reconnaître son caractère divin. Ils ont nié les </w:t>
      </w:r>
      <w:r>
        <w:rPr>
          <w:rFonts w:cstheme="minorHAnsi"/>
        </w:rPr>
        <w:t>« </w:t>
      </w:r>
      <w:r w:rsidRPr="00AA1A1E">
        <w:rPr>
          <w:rFonts w:cstheme="minorHAnsi"/>
        </w:rPr>
        <w:t>signes</w:t>
      </w:r>
      <w:r>
        <w:rPr>
          <w:rFonts w:cstheme="minorHAnsi"/>
        </w:rPr>
        <w:t> »</w:t>
      </w:r>
      <w:r w:rsidRPr="00AA1A1E">
        <w:rPr>
          <w:rFonts w:cstheme="minorHAnsi"/>
        </w:rPr>
        <w:t xml:space="preserve"> clairs et manifestes que représentent les versets coraniques, préférant les rejeter et les contester plutôt que</w:t>
      </w:r>
      <w:r>
        <w:rPr>
          <w:rFonts w:cstheme="minorHAnsi"/>
        </w:rPr>
        <w:t xml:space="preserve"> de s'y soumettre avec humilité</w:t>
      </w:r>
      <w:r w:rsidRPr="00401959">
        <w:rPr>
          <w:rFonts w:cstheme="minorHAnsi"/>
        </w:rPr>
        <w:t>.</w:t>
      </w:r>
      <w:r w:rsidRPr="00401959">
        <w:rPr>
          <w:rStyle w:val="Appelnotedebasdep"/>
          <w:rFonts w:cstheme="minorHAnsi"/>
        </w:rPr>
        <w:footnoteReference w:id="174"/>
      </w:r>
    </w:p>
    <w:p w14:paraId="68725D7E" w14:textId="77777777" w:rsidR="00567E57" w:rsidRDefault="00567E57" w:rsidP="00DB0D10">
      <w:pPr>
        <w:jc w:val="both"/>
        <w:rPr>
          <w:rFonts w:cstheme="minorHAnsi"/>
        </w:rPr>
      </w:pPr>
    </w:p>
    <w:p w14:paraId="06798D62" w14:textId="77777777" w:rsidR="00567E57" w:rsidRDefault="00567E57" w:rsidP="00DB0D10">
      <w:pPr>
        <w:jc w:val="both"/>
        <w:rPr>
          <w:rFonts w:cstheme="minorHAnsi"/>
        </w:rPr>
      </w:pPr>
    </w:p>
    <w:p w14:paraId="47C57900" w14:textId="77777777" w:rsidR="00097D5B" w:rsidRDefault="00097D5B" w:rsidP="00DB0D10">
      <w:pPr>
        <w:jc w:val="both"/>
        <w:rPr>
          <w:rFonts w:cstheme="minorHAnsi"/>
        </w:rPr>
      </w:pPr>
    </w:p>
    <w:p w14:paraId="40CE1288" w14:textId="5256C0D1" w:rsidR="00097D5B" w:rsidRDefault="00097D5B" w:rsidP="00097D5B">
      <w:pPr>
        <w:jc w:val="right"/>
        <w:rPr>
          <w:rFonts w:cstheme="minorHAnsi"/>
        </w:rPr>
      </w:pPr>
      <w:proofErr w:type="spellStart"/>
      <w:r w:rsidRPr="00346C22">
        <w:rPr>
          <w:rFonts w:cs="KFGQPC Uthmanic Script HAFS"/>
          <w:color w:val="000000"/>
          <w:sz w:val="36"/>
          <w:szCs w:val="36"/>
          <w:shd w:val="clear" w:color="auto" w:fill="FFFFFF"/>
          <w:rtl/>
        </w:rPr>
        <w:t>يَٰٓأَيُّهَا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ءَامَنُواْ لَا تُحَرِّمُواْ طَيِّبَٰتِ </w:t>
      </w:r>
      <w:proofErr w:type="spellStart"/>
      <w:r w:rsidRPr="00346C22">
        <w:rPr>
          <w:rFonts w:cs="KFGQPC Uthmanic Script HAFS"/>
          <w:color w:val="000000"/>
          <w:sz w:val="36"/>
          <w:szCs w:val="36"/>
          <w:shd w:val="clear" w:color="auto" w:fill="FFFFFF"/>
          <w:rtl/>
        </w:rPr>
        <w:t>مَآ</w:t>
      </w:r>
      <w:proofErr w:type="spellEnd"/>
      <w:r w:rsidRPr="00346C22">
        <w:rPr>
          <w:rFonts w:cs="KFGQPC Uthmanic Script HAFS"/>
          <w:color w:val="000000"/>
          <w:sz w:val="36"/>
          <w:szCs w:val="36"/>
          <w:shd w:val="clear" w:color="auto" w:fill="FFFFFF"/>
          <w:rtl/>
        </w:rPr>
        <w:t xml:space="preserve"> أَحَلَّ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لَكُمۡ</w:t>
      </w:r>
      <w:proofErr w:type="spellEnd"/>
      <w:r w:rsidRPr="00346C22">
        <w:rPr>
          <w:rFonts w:cs="KFGQPC Uthmanic Script HAFS"/>
          <w:color w:val="000000"/>
          <w:sz w:val="36"/>
          <w:szCs w:val="36"/>
          <w:shd w:val="clear" w:color="auto" w:fill="FFFFFF"/>
          <w:rtl/>
        </w:rPr>
        <w:t xml:space="preserve"> وَلَا </w:t>
      </w:r>
      <w:proofErr w:type="spellStart"/>
      <w:r w:rsidRPr="00346C22">
        <w:rPr>
          <w:rFonts w:cs="KFGQPC Uthmanic Script HAFS"/>
          <w:color w:val="000000"/>
          <w:sz w:val="36"/>
          <w:szCs w:val="36"/>
          <w:shd w:val="clear" w:color="auto" w:fill="FFFFFF"/>
          <w:rtl/>
        </w:rPr>
        <w:t>تَعۡتَدُوٓاْۚ</w:t>
      </w:r>
      <w:proofErr w:type="spellEnd"/>
      <w:r w:rsidRPr="00346C22">
        <w:rPr>
          <w:rFonts w:cs="KFGQPC Uthmanic Script HAFS"/>
          <w:color w:val="000000"/>
          <w:sz w:val="36"/>
          <w:szCs w:val="36"/>
          <w:shd w:val="clear" w:color="auto" w:fill="FFFFFF"/>
          <w:rtl/>
        </w:rPr>
        <w:t xml:space="preserve"> إِنَّ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لَا يُحِبُّ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لۡمُعۡتَدِينَ</w:t>
      </w:r>
      <w:r w:rsidRPr="00346C22">
        <w:rPr>
          <w:rFonts w:cs="KFGQPC Uthmanic Script HAFS"/>
          <w:color w:val="000000"/>
          <w:sz w:val="36"/>
          <w:szCs w:val="36"/>
          <w:shd w:val="clear" w:color="auto" w:fill="FFFFFF"/>
          <w:rtl/>
        </w:rPr>
        <w:t>٨٧</w:t>
      </w:r>
    </w:p>
    <w:p w14:paraId="00319D95" w14:textId="77777777" w:rsidR="00170D4E" w:rsidRDefault="00170D4E" w:rsidP="00DB0D10">
      <w:pPr>
        <w:jc w:val="both"/>
        <w:rPr>
          <w:rFonts w:cstheme="minorHAnsi"/>
        </w:rPr>
      </w:pPr>
    </w:p>
    <w:p w14:paraId="0A76FA5B"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87- Ô les croyants : ne déclarez pas illicites les bonnes choses qu’Allah vous a rendues licites. Et ne transgressez pas. Allah, (en vérité,) n’aime pas les transgresseurs.</w:t>
      </w:r>
    </w:p>
    <w:p w14:paraId="116F2265" w14:textId="77777777" w:rsidR="00567E57" w:rsidRPr="00401959" w:rsidRDefault="00567E57" w:rsidP="00DB0D10">
      <w:pPr>
        <w:jc w:val="both"/>
        <w:rPr>
          <w:rFonts w:cstheme="minorHAnsi"/>
          <w:b/>
          <w:bCs/>
        </w:rPr>
      </w:pPr>
    </w:p>
    <w:p w14:paraId="6F873A6C" w14:textId="77777777" w:rsidR="00567E57" w:rsidRPr="00401959" w:rsidRDefault="00567E57" w:rsidP="00DB0D10">
      <w:pPr>
        <w:tabs>
          <w:tab w:val="left" w:pos="5040"/>
        </w:tabs>
        <w:spacing w:before="240"/>
        <w:jc w:val="both"/>
        <w:rPr>
          <w:rFonts w:cstheme="minorHAnsi"/>
          <w:i/>
          <w:iCs/>
          <w:u w:val="single"/>
        </w:rPr>
      </w:pPr>
      <w:r>
        <w:rPr>
          <w:rFonts w:cstheme="minorHAnsi"/>
          <w:u w:val="single"/>
        </w:rPr>
        <w:t xml:space="preserve">Circonstances </w:t>
      </w:r>
      <w:r w:rsidRPr="00401959">
        <w:rPr>
          <w:rFonts w:cstheme="minorHAnsi"/>
          <w:u w:val="single"/>
        </w:rPr>
        <w:t>de la révélation</w:t>
      </w:r>
    </w:p>
    <w:p w14:paraId="31D9259A" w14:textId="77777777" w:rsidR="00567E57" w:rsidRPr="00401959" w:rsidRDefault="00567E57" w:rsidP="00DB0D10">
      <w:pPr>
        <w:jc w:val="both"/>
        <w:rPr>
          <w:rFonts w:cstheme="minorHAnsi"/>
          <w:b/>
          <w:bCs/>
        </w:rPr>
      </w:pPr>
    </w:p>
    <w:p w14:paraId="72845770" w14:textId="77777777" w:rsidR="00567E57" w:rsidRPr="00401959" w:rsidRDefault="00567E57" w:rsidP="00DB0D10">
      <w:pPr>
        <w:jc w:val="both"/>
        <w:rPr>
          <w:rFonts w:cstheme="minorHAnsi"/>
        </w:rPr>
      </w:pPr>
      <w:r w:rsidRPr="00720092">
        <w:rPr>
          <w:rFonts w:cstheme="minorHAnsi"/>
        </w:rPr>
        <w:t xml:space="preserve">L'histoire de la révélation de ce verset et des deux versets suivants est liée à un événement où le Prophète Mohammad (s) mit en garde le peuple à propos de la </w:t>
      </w:r>
      <w:r w:rsidR="00170D4E">
        <w:rPr>
          <w:rFonts w:cstheme="minorHAnsi"/>
        </w:rPr>
        <w:t>R</w:t>
      </w:r>
      <w:r w:rsidRPr="00720092">
        <w:rPr>
          <w:rFonts w:cstheme="minorHAnsi"/>
        </w:rPr>
        <w:t xml:space="preserve">ésurrection. Ses paroles eurent un impact si fort que certains se mirent à pleurer, tandis que d'autres, parmi ses compagnons, décidèrent </w:t>
      </w:r>
      <w:r w:rsidRPr="00720092">
        <w:rPr>
          <w:rFonts w:cstheme="minorHAnsi"/>
        </w:rPr>
        <w:lastRenderedPageBreak/>
        <w:t xml:space="preserve">de s'imposer des restrictions sévères. Ali (a) jura de réduire son sommeil pour prier davantage la nuit, Bilal promit de jeûner tous les jours, et </w:t>
      </w:r>
      <w:proofErr w:type="spellStart"/>
      <w:r w:rsidRPr="00720092">
        <w:rPr>
          <w:rFonts w:cstheme="minorHAnsi"/>
        </w:rPr>
        <w:t>Outhman</w:t>
      </w:r>
      <w:proofErr w:type="spellEnd"/>
      <w:r w:rsidRPr="00720092">
        <w:rPr>
          <w:rFonts w:cstheme="minorHAnsi"/>
        </w:rPr>
        <w:t xml:space="preserve"> ibn Maz'</w:t>
      </w:r>
      <w:r w:rsidR="00170D4E">
        <w:rPr>
          <w:rFonts w:cstheme="minorHAnsi"/>
        </w:rPr>
        <w:t>o</w:t>
      </w:r>
      <w:r w:rsidRPr="00720092">
        <w:rPr>
          <w:rFonts w:cstheme="minorHAnsi"/>
        </w:rPr>
        <w:t>un fit le serment de s'abstenir de relations conjugales. L'épouse d'</w:t>
      </w:r>
      <w:proofErr w:type="spellStart"/>
      <w:r w:rsidRPr="00720092">
        <w:rPr>
          <w:rFonts w:cstheme="minorHAnsi"/>
        </w:rPr>
        <w:t>Outhman</w:t>
      </w:r>
      <w:proofErr w:type="spellEnd"/>
      <w:r w:rsidRPr="00720092">
        <w:rPr>
          <w:rFonts w:cstheme="minorHAnsi"/>
        </w:rPr>
        <w:t xml:space="preserve"> informa Aïcha de ces décisions, et la nouvelle parvint au Prophète</w:t>
      </w:r>
      <w:r w:rsidR="00170D4E">
        <w:rPr>
          <w:rFonts w:cstheme="minorHAnsi"/>
        </w:rPr>
        <w:t xml:space="preserve"> (s)</w:t>
      </w:r>
      <w:r w:rsidRPr="00720092">
        <w:rPr>
          <w:rFonts w:cstheme="minorHAnsi"/>
        </w:rPr>
        <w:t>. En réaction, il rassembla les gens à la mosquée et déclara que sa tradition incluait de profiter de ses épouses, de dormir une partie de la nuit, et qu'il ne jeûnait pas tous les jours. Il affirma que celui qui se détournait de sa tradition n'était pas des siens, soulignant que le monachisme et l'isolement ne faisaient pas partie de sa religion, et que le jihad était le monachisme de sa communauté. Il mit en garde contre une rigueur excessive, rappelant que certains de leurs prédécesseurs avaient péri à cause de cela. Face à cette situation, ceux qui avaient fait des serments demandèrent quel était leur devoir vis-à-vis de leurs engagements. C'est alors que le verset en question et les deux versets suivants furent révélés pour répondre à cette situation, illustrant l'importance de la modération dans la pratique religieuse en Islam et offrant une solution au dilemme des serment</w:t>
      </w:r>
      <w:r>
        <w:rPr>
          <w:rFonts w:cstheme="minorHAnsi"/>
        </w:rPr>
        <w:t>s faits par certains compagnons</w:t>
      </w:r>
      <w:r w:rsidRPr="00401959">
        <w:rPr>
          <w:rFonts w:cstheme="minorHAnsi"/>
        </w:rPr>
        <w:t>.</w:t>
      </w:r>
      <w:r w:rsidRPr="00401959">
        <w:rPr>
          <w:rStyle w:val="Appelnotedebasdep"/>
          <w:rFonts w:cstheme="minorHAnsi"/>
        </w:rPr>
        <w:footnoteReference w:id="175"/>
      </w:r>
    </w:p>
    <w:p w14:paraId="5A1B635D" w14:textId="77777777" w:rsidR="00567E57" w:rsidRDefault="00567E57" w:rsidP="00DB0D10">
      <w:pPr>
        <w:jc w:val="both"/>
        <w:rPr>
          <w:rFonts w:cstheme="minorHAnsi"/>
        </w:rPr>
      </w:pPr>
    </w:p>
    <w:p w14:paraId="526C6054" w14:textId="77777777" w:rsidR="00B91410" w:rsidRPr="00401959" w:rsidRDefault="00B91410" w:rsidP="00DB0D10">
      <w:pPr>
        <w:jc w:val="both"/>
        <w:rPr>
          <w:rFonts w:cstheme="minorHAnsi"/>
        </w:rPr>
      </w:pPr>
    </w:p>
    <w:p w14:paraId="67BFD467" w14:textId="77777777" w:rsidR="00567E57" w:rsidRPr="009D36FD" w:rsidRDefault="00567E57" w:rsidP="00DB0D10">
      <w:pPr>
        <w:jc w:val="both"/>
        <w:rPr>
          <w:rFonts w:cstheme="minorHAnsi"/>
        </w:rPr>
      </w:pPr>
      <w:r w:rsidRPr="009D36FD">
        <w:rPr>
          <w:rFonts w:cstheme="minorHAnsi"/>
        </w:rPr>
        <w:t>1- Le verset ci-dessus, en plus de faire référence aux circonstances de sa révélation, peut également être mis en relation avec des versets précédents dans lesquels les moines chrétiens étaient loués pour certaines de leurs qualités. Cependant, il est important de noter que les éloges adressés aux chrétiens dans le Coran ne portent pas sur leur pratique du monachisme en tant que telle, mais plutôt sur leur flexibilité d'esprit et leur soumission à la vérité. En effet, l'Islam reconnaît et apprécie la sincérité et la dévotion dont font preuve certains moines chrétiens dans leur quête spirituelle. Leur humilité, leur détachement des biens matériels et leur recherche de la proximité avec Dieu sont des qualités louables que le Coran met en avant. Toutefois, cela ne signifie pas que l'Islam approuve le monachisme comme mode de vie idéal pour les croyants.</w:t>
      </w:r>
    </w:p>
    <w:p w14:paraId="454469A8" w14:textId="77777777" w:rsidR="00567E57" w:rsidRPr="00401959" w:rsidRDefault="00567E57" w:rsidP="00DB0D10">
      <w:pPr>
        <w:jc w:val="both"/>
        <w:rPr>
          <w:rFonts w:cstheme="minorHAnsi"/>
        </w:rPr>
      </w:pPr>
      <w:r w:rsidRPr="009D36FD">
        <w:rPr>
          <w:rFonts w:cstheme="minorHAnsi"/>
        </w:rPr>
        <w:t xml:space="preserve">2- L'Islam, en tant que religion de la modération et de l'équilibre, n'encourage pas les musulmans à adopter un mode de vie monastique. Les croyants ne sont pas appelés à se couper du monde, à renoncer aux plaisirs licites de la vie ou à s'imposer des interdits qui ne sont pas prescrits par la religion. Le Prophète Mohammad (s) a lui-même mis en garde contre les excès dans la pratique religieuse, soulignant l'importance de trouver un juste milieu entre la vie spirituelle et les responsabilités mondaines. Il a encouragé ses compagnons à profiter des bienfaits que Dieu a mis à leur disposition, tout en évitant </w:t>
      </w:r>
      <w:r>
        <w:rPr>
          <w:rFonts w:cstheme="minorHAnsi"/>
        </w:rPr>
        <w:t>le gaspillage et l'extravagance</w:t>
      </w:r>
      <w:r w:rsidRPr="00401959">
        <w:rPr>
          <w:rFonts w:cstheme="minorHAnsi"/>
        </w:rPr>
        <w:t>.</w:t>
      </w:r>
      <w:r w:rsidRPr="00401959">
        <w:rPr>
          <w:rStyle w:val="Appelnotedebasdep"/>
          <w:rFonts w:cstheme="minorHAnsi"/>
        </w:rPr>
        <w:footnoteReference w:id="176"/>
      </w:r>
    </w:p>
    <w:p w14:paraId="6C961DA2" w14:textId="77777777" w:rsidR="00567E57" w:rsidRDefault="00567E57" w:rsidP="00DB0D10">
      <w:pPr>
        <w:jc w:val="both"/>
        <w:rPr>
          <w:rFonts w:cstheme="minorHAnsi"/>
        </w:rPr>
      </w:pPr>
    </w:p>
    <w:p w14:paraId="55FBB441" w14:textId="77777777" w:rsidR="000A5D27" w:rsidRDefault="000A5D27" w:rsidP="00DB0D10">
      <w:pPr>
        <w:jc w:val="both"/>
        <w:rPr>
          <w:rFonts w:cstheme="minorHAnsi"/>
        </w:rPr>
      </w:pPr>
    </w:p>
    <w:p w14:paraId="4B8D5776" w14:textId="77777777" w:rsidR="00097D5B" w:rsidRDefault="00097D5B" w:rsidP="00DB0D10">
      <w:pPr>
        <w:jc w:val="both"/>
        <w:rPr>
          <w:rFonts w:cstheme="minorHAnsi"/>
        </w:rPr>
      </w:pPr>
    </w:p>
    <w:p w14:paraId="1141ECD3" w14:textId="11F40CC1" w:rsidR="00097D5B" w:rsidRDefault="00097D5B" w:rsidP="00097D5B">
      <w:pPr>
        <w:jc w:val="right"/>
        <w:rPr>
          <w:rFonts w:cstheme="minorHAnsi"/>
        </w:rPr>
      </w:pPr>
      <w:r w:rsidRPr="00346C22">
        <w:rPr>
          <w:rFonts w:cs="KFGQPC Uthmanic Script HAFS"/>
          <w:color w:val="000000"/>
          <w:sz w:val="36"/>
          <w:szCs w:val="36"/>
          <w:shd w:val="clear" w:color="auto" w:fill="FFFFFF"/>
          <w:rtl/>
        </w:rPr>
        <w:t xml:space="preserve">وَكُلُواْ مِمَّا رَزَقَكُمُ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حَل</w:t>
      </w:r>
      <w:r w:rsidRPr="00346C22">
        <w:rPr>
          <w:rFonts w:cs="KFGQPC Uthmanic Script HAFS" w:hint="eastAsia"/>
          <w:color w:val="000000"/>
          <w:sz w:val="36"/>
          <w:szCs w:val="36"/>
          <w:shd w:val="clear" w:color="auto" w:fill="FFFFFF"/>
          <w:rtl/>
        </w:rPr>
        <w:t>َٰلٗا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طَيِّبٗاۚ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تَّقُواْ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w:t>
      </w:r>
      <w:proofErr w:type="spellEnd"/>
      <w:r w:rsidRPr="00346C22">
        <w:rPr>
          <w:rFonts w:cs="KFGQPC Uthmanic Script HAFS"/>
          <w:color w:val="000000"/>
          <w:sz w:val="36"/>
          <w:szCs w:val="36"/>
          <w:shd w:val="clear" w:color="auto" w:fill="FFFFFF"/>
          <w:rtl/>
        </w:rPr>
        <w:t xml:space="preserve"> أَنتُم </w:t>
      </w:r>
      <w:proofErr w:type="spellStart"/>
      <w:r w:rsidRPr="00346C22">
        <w:rPr>
          <w:rFonts w:cs="KFGQPC Uthmanic Script HAFS"/>
          <w:color w:val="000000"/>
          <w:sz w:val="36"/>
          <w:szCs w:val="36"/>
          <w:shd w:val="clear" w:color="auto" w:fill="FFFFFF"/>
          <w:rtl/>
        </w:rPr>
        <w:t>بِهِ</w:t>
      </w:r>
      <w:r w:rsidRPr="00346C22">
        <w:rPr>
          <w:rFonts w:cs="KFGQPC Uthmanic Script HAFS" w:hint="cs"/>
          <w:color w:val="000000"/>
          <w:sz w:val="36"/>
          <w:szCs w:val="36"/>
          <w:shd w:val="clear" w:color="auto" w:fill="FFFFFF"/>
          <w:rtl/>
        </w:rPr>
        <w:t>ۦ</w:t>
      </w:r>
      <w:proofErr w:type="spellEnd"/>
      <w:r w:rsidRPr="00346C22">
        <w:rPr>
          <w:rFonts w:cs="KFGQPC Uthmanic Script HAFS"/>
          <w:color w:val="000000"/>
          <w:sz w:val="36"/>
          <w:szCs w:val="36"/>
          <w:shd w:val="clear" w:color="auto" w:fill="FFFFFF"/>
          <w:rtl/>
        </w:rPr>
        <w:t xml:space="preserve"> مُؤۡمِنُونَ٨٨</w:t>
      </w:r>
    </w:p>
    <w:p w14:paraId="343F0ABD" w14:textId="77777777" w:rsidR="000A5D27" w:rsidRPr="00401959" w:rsidRDefault="000A5D27" w:rsidP="00DB0D10">
      <w:pPr>
        <w:jc w:val="both"/>
        <w:rPr>
          <w:rFonts w:cstheme="minorHAnsi"/>
        </w:rPr>
      </w:pPr>
    </w:p>
    <w:p w14:paraId="718BC86D"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88- Et mangez de ce qu’Allah vous a attribué de licite et de bon. Craignez Allah, en qui vous avez foi.</w:t>
      </w:r>
    </w:p>
    <w:p w14:paraId="1A9500A6" w14:textId="77777777" w:rsidR="00567E57" w:rsidRPr="00401959" w:rsidRDefault="00567E57" w:rsidP="00DB0D10">
      <w:pPr>
        <w:jc w:val="both"/>
        <w:rPr>
          <w:rFonts w:cstheme="minorHAnsi"/>
        </w:rPr>
      </w:pPr>
    </w:p>
    <w:p w14:paraId="6146AE4E" w14:textId="77777777" w:rsidR="00567E57" w:rsidRPr="00401959" w:rsidRDefault="00567E57" w:rsidP="00DB0D10">
      <w:pPr>
        <w:jc w:val="both"/>
        <w:rPr>
          <w:rFonts w:cstheme="minorHAnsi"/>
        </w:rPr>
      </w:pPr>
      <w:r w:rsidRPr="009D36FD">
        <w:rPr>
          <w:rFonts w:cstheme="minorHAnsi"/>
        </w:rPr>
        <w:lastRenderedPageBreak/>
        <w:t>1- Dieu, dans Sa sagesse et Sa miséricorde, a prévu pour chacun d'entre nous une subsistance licite et pure. Il est donc primordial pour les croyants de se contenter de ce que Dieu a rendu halal (licite) et de s'abstenir de rechercher ce qui est haram (interdit) ou impur. Un récit prophétique nous rappelle cette vérité : « Dieu a déterminé la subsistance des gens à partir de ce qui est halal. Chaque fois qu'ils se tournent vers ce qui est haram, leur part de subsistance halal diminue</w:t>
      </w:r>
      <w:r w:rsidR="000A5D27">
        <w:rPr>
          <w:rFonts w:cstheme="minorHAnsi"/>
        </w:rPr>
        <w:t xml:space="preserve"> </w:t>
      </w:r>
      <w:r w:rsidRPr="009D36FD">
        <w:rPr>
          <w:rFonts w:cstheme="minorHAnsi"/>
        </w:rPr>
        <w:t>»</w:t>
      </w:r>
      <w:r w:rsidR="000A5D27">
        <w:rPr>
          <w:rFonts w:cstheme="minorHAnsi"/>
        </w:rPr>
        <w:t>.</w:t>
      </w:r>
      <w:r w:rsidRPr="00401959">
        <w:rPr>
          <w:rStyle w:val="Appelnotedebasdep"/>
          <w:rFonts w:cstheme="minorHAnsi"/>
        </w:rPr>
        <w:footnoteReference w:id="177"/>
      </w:r>
    </w:p>
    <w:p w14:paraId="6F99C38B" w14:textId="1331CD45" w:rsidR="00567E57" w:rsidRPr="009D36FD" w:rsidRDefault="00567E57" w:rsidP="00DB0D10">
      <w:pPr>
        <w:jc w:val="both"/>
        <w:rPr>
          <w:rFonts w:cstheme="minorHAnsi"/>
        </w:rPr>
      </w:pPr>
      <w:r w:rsidRPr="009D36FD">
        <w:rPr>
          <w:rFonts w:cstheme="minorHAnsi"/>
        </w:rPr>
        <w:t>2-</w:t>
      </w:r>
      <w:r w:rsidR="00B91410">
        <w:rPr>
          <w:rFonts w:cstheme="minorHAnsi"/>
        </w:rPr>
        <w:t> </w:t>
      </w:r>
      <w:r w:rsidRPr="009D36FD">
        <w:rPr>
          <w:rFonts w:cstheme="minorHAnsi"/>
        </w:rPr>
        <w:t>La dernière partie du verset mentionné a fait l'objet de deux interprétations principales parmi les exégètes :</w:t>
      </w:r>
    </w:p>
    <w:p w14:paraId="78EFAA32" w14:textId="77777777" w:rsidR="00567E57" w:rsidRPr="009D36FD" w:rsidRDefault="00567E57" w:rsidP="00DB0D10">
      <w:pPr>
        <w:jc w:val="both"/>
        <w:rPr>
          <w:rFonts w:cstheme="minorHAnsi"/>
        </w:rPr>
      </w:pPr>
      <w:r w:rsidRPr="009D36FD">
        <w:rPr>
          <w:rFonts w:cstheme="minorHAnsi"/>
        </w:rPr>
        <w:t>a) Selon la première interprétation, cette phrase signifie que la foi en Dieu implique nécessairement le respect de tous Ses commandements, y compris ceux qui concernent l'utilisation des moyens de subsistance. Les croyants sont appelés à faire preuve de modération, de piété et de conformité aux prescriptions divines dans leur manière de se nourrir et de subvenir à leurs besoins.</w:t>
      </w:r>
    </w:p>
    <w:p w14:paraId="1D61465D" w14:textId="27E237FF" w:rsidR="00567E57" w:rsidRPr="00401959" w:rsidRDefault="00567E57" w:rsidP="00DB0D10">
      <w:pPr>
        <w:jc w:val="both"/>
        <w:rPr>
          <w:rFonts w:cstheme="minorHAnsi"/>
        </w:rPr>
      </w:pPr>
      <w:r w:rsidRPr="009D36FD">
        <w:rPr>
          <w:rFonts w:cstheme="minorHAnsi"/>
        </w:rPr>
        <w:t>b)</w:t>
      </w:r>
      <w:r w:rsidR="00B91410">
        <w:rPr>
          <w:rFonts w:cstheme="minorHAnsi"/>
        </w:rPr>
        <w:t> </w:t>
      </w:r>
      <w:r w:rsidRPr="009D36FD">
        <w:rPr>
          <w:rFonts w:cstheme="minorHAnsi"/>
        </w:rPr>
        <w:t>La seconde interprétation suggère que l'interdiction des choses pures et licites est incompatible avec un haut degré de piété. Autrement dit, une personne véritablement pieuse ne saurait s'imposer des restrictions qui vont au-delà de ce que Dieu a prescrit. La piété authentique exige de trouver un juste équilibre et de ne pas outrepass</w:t>
      </w:r>
      <w:r>
        <w:rPr>
          <w:rFonts w:cstheme="minorHAnsi"/>
        </w:rPr>
        <w:t>er les limites de la modération</w:t>
      </w:r>
      <w:r w:rsidRPr="00401959">
        <w:rPr>
          <w:rFonts w:cstheme="minorHAnsi"/>
        </w:rPr>
        <w:t>.</w:t>
      </w:r>
      <w:r w:rsidRPr="00401959">
        <w:rPr>
          <w:rStyle w:val="Appelnotedebasdep"/>
          <w:rFonts w:cstheme="minorHAnsi"/>
        </w:rPr>
        <w:footnoteReference w:id="178"/>
      </w:r>
    </w:p>
    <w:p w14:paraId="37D51D8D" w14:textId="77777777" w:rsidR="00567E57" w:rsidRDefault="00567E57" w:rsidP="00DB0D10">
      <w:pPr>
        <w:jc w:val="both"/>
        <w:rPr>
          <w:rFonts w:cstheme="minorHAnsi"/>
        </w:rPr>
      </w:pPr>
    </w:p>
    <w:p w14:paraId="05DB73CE" w14:textId="77777777" w:rsidR="00996C6A" w:rsidRDefault="00996C6A" w:rsidP="00DB0D10">
      <w:pPr>
        <w:jc w:val="both"/>
        <w:rPr>
          <w:rFonts w:cstheme="minorHAnsi"/>
          <w:b/>
          <w:bCs/>
          <w:i/>
          <w:iCs/>
          <w:sz w:val="20"/>
          <w:szCs w:val="20"/>
        </w:rPr>
      </w:pPr>
    </w:p>
    <w:p w14:paraId="6B83AD2A" w14:textId="77777777" w:rsidR="00B91410" w:rsidRDefault="00B91410" w:rsidP="00DB0D10">
      <w:pPr>
        <w:jc w:val="both"/>
        <w:rPr>
          <w:rFonts w:cstheme="minorHAnsi"/>
          <w:b/>
          <w:bCs/>
          <w:i/>
          <w:iCs/>
          <w:sz w:val="20"/>
          <w:szCs w:val="20"/>
        </w:rPr>
      </w:pPr>
    </w:p>
    <w:p w14:paraId="4EF6678C" w14:textId="3FCE56B5" w:rsidR="00996C6A" w:rsidRDefault="00097D5B" w:rsidP="00097D5B">
      <w:pPr>
        <w:jc w:val="right"/>
        <w:rPr>
          <w:rFonts w:cstheme="minorHAnsi"/>
          <w:b/>
          <w:bCs/>
          <w:i/>
          <w:iCs/>
          <w:sz w:val="20"/>
          <w:szCs w:val="20"/>
        </w:rPr>
      </w:pPr>
      <w:r w:rsidRPr="00346C22">
        <w:rPr>
          <w:rFonts w:cs="KFGQPC Uthmanic Script HAFS"/>
          <w:color w:val="000000"/>
          <w:sz w:val="36"/>
          <w:szCs w:val="36"/>
          <w:shd w:val="clear" w:color="auto" w:fill="FFFFFF"/>
          <w:rtl/>
        </w:rPr>
        <w:t xml:space="preserve">لَا يُؤَاخِذُكُمُ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للَّغۡوِ</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أَيۡمَٰنِكُمۡ</w:t>
      </w:r>
      <w:proofErr w:type="spellEnd"/>
      <w:r w:rsidRPr="00346C22">
        <w:rPr>
          <w:rFonts w:cs="KFGQPC Uthmanic Script HAFS"/>
          <w:color w:val="000000"/>
          <w:sz w:val="36"/>
          <w:szCs w:val="36"/>
          <w:shd w:val="clear" w:color="auto" w:fill="FFFFFF"/>
          <w:rtl/>
        </w:rPr>
        <w:t xml:space="preserve"> وَلَٰكِن يُؤَاخِذُكُم بِمَا عَقَّدتُّمُ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لۡأَيۡمَٰنَۖ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فَكَفَّٰرَتُهُ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إِطۡعَامُ</w:t>
      </w:r>
      <w:proofErr w:type="spellEnd"/>
      <w:r w:rsidRPr="00346C22">
        <w:rPr>
          <w:rFonts w:cs="KFGQPC Uthmanic Script HAFS"/>
          <w:color w:val="000000"/>
          <w:sz w:val="36"/>
          <w:szCs w:val="36"/>
          <w:shd w:val="clear" w:color="auto" w:fill="FFFFFF"/>
          <w:rtl/>
        </w:rPr>
        <w:t xml:space="preserve"> عَشَرَةِ مَسَٰكِينَ </w:t>
      </w:r>
      <w:proofErr w:type="spellStart"/>
      <w:r w:rsidRPr="00346C22">
        <w:rPr>
          <w:rFonts w:cs="KFGQPC Uthmanic Script HAFS"/>
          <w:color w:val="000000"/>
          <w:sz w:val="36"/>
          <w:szCs w:val="36"/>
          <w:shd w:val="clear" w:color="auto" w:fill="FFFFFF"/>
          <w:rtl/>
        </w:rPr>
        <w:t>مِنۡ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أَوۡسَطِ</w:t>
      </w:r>
      <w:proofErr w:type="spellEnd"/>
      <w:r w:rsidRPr="00346C22">
        <w:rPr>
          <w:rFonts w:cs="KFGQPC Uthmanic Script HAFS"/>
          <w:color w:val="000000"/>
          <w:sz w:val="36"/>
          <w:szCs w:val="36"/>
          <w:shd w:val="clear" w:color="auto" w:fill="FFFFFF"/>
          <w:rtl/>
        </w:rPr>
        <w:t xml:space="preserve"> مَا </w:t>
      </w:r>
      <w:proofErr w:type="spellStart"/>
      <w:r w:rsidRPr="00346C22">
        <w:rPr>
          <w:rFonts w:cs="KFGQPC Uthmanic Script HAFS"/>
          <w:color w:val="000000"/>
          <w:sz w:val="36"/>
          <w:szCs w:val="36"/>
          <w:shd w:val="clear" w:color="auto" w:fill="FFFFFF"/>
          <w:rtl/>
        </w:rPr>
        <w:t>تُطۡعِم</w:t>
      </w:r>
      <w:r w:rsidRPr="00346C22">
        <w:rPr>
          <w:rFonts w:cs="KFGQPC Uthmanic Script HAFS" w:hint="eastAsia"/>
          <w:color w:val="000000"/>
          <w:sz w:val="36"/>
          <w:szCs w:val="36"/>
          <w:shd w:val="clear" w:color="auto" w:fill="FFFFFF"/>
          <w:rtl/>
        </w:rPr>
        <w:t>ُونَ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أَهۡلِيكُمۡ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كِسۡوَتُهُمۡ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تَحۡرِيرُ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رَقَبَةٖۖ</w:t>
      </w:r>
      <w:proofErr w:type="spellEnd"/>
      <w:r w:rsidRPr="00346C22">
        <w:rPr>
          <w:rFonts w:cs="KFGQPC Uthmanic Script HAFS"/>
          <w:color w:val="000000"/>
          <w:sz w:val="36"/>
          <w:szCs w:val="36"/>
          <w:shd w:val="clear" w:color="auto" w:fill="FFFFFF"/>
          <w:rtl/>
        </w:rPr>
        <w:t xml:space="preserve"> فَمَن </w:t>
      </w:r>
      <w:proofErr w:type="spellStart"/>
      <w:r w:rsidRPr="00346C22">
        <w:rPr>
          <w:rFonts w:cs="KFGQPC Uthmanic Script HAFS"/>
          <w:color w:val="000000"/>
          <w:sz w:val="36"/>
          <w:szCs w:val="36"/>
          <w:shd w:val="clear" w:color="auto" w:fill="FFFFFF"/>
          <w:rtl/>
        </w:rPr>
        <w:t>لَّمۡ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يَجِدۡ</w:t>
      </w:r>
      <w:proofErr w:type="spellEnd"/>
      <w:r w:rsidRPr="00346C22">
        <w:rPr>
          <w:rFonts w:cs="KFGQPC Uthmanic Script HAFS"/>
          <w:color w:val="000000"/>
          <w:sz w:val="36"/>
          <w:szCs w:val="36"/>
          <w:shd w:val="clear" w:color="auto" w:fill="FFFFFF"/>
          <w:rtl/>
        </w:rPr>
        <w:t xml:space="preserve"> فَصِيَامُ </w:t>
      </w:r>
      <w:proofErr w:type="spellStart"/>
      <w:r w:rsidRPr="00346C22">
        <w:rPr>
          <w:rFonts w:cs="KFGQPC Uthmanic Script HAFS"/>
          <w:color w:val="000000"/>
          <w:sz w:val="36"/>
          <w:szCs w:val="36"/>
          <w:shd w:val="clear" w:color="auto" w:fill="FFFFFF"/>
          <w:rtl/>
        </w:rPr>
        <w:t>ثَلَٰثَةِ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أَيَّامٖۚ</w:t>
      </w:r>
      <w:proofErr w:type="spellEnd"/>
      <w:r w:rsidRPr="00346C22">
        <w:rPr>
          <w:rFonts w:cs="KFGQPC Uthmanic Script HAFS"/>
          <w:color w:val="000000"/>
          <w:sz w:val="36"/>
          <w:szCs w:val="36"/>
          <w:shd w:val="clear" w:color="auto" w:fill="FFFFFF"/>
          <w:rtl/>
        </w:rPr>
        <w:t xml:space="preserve"> ذَٰلِكَ كَفَّٰرَةُ </w:t>
      </w:r>
      <w:proofErr w:type="spellStart"/>
      <w:r w:rsidRPr="00346C22">
        <w:rPr>
          <w:rFonts w:cs="KFGQPC Uthmanic Script HAFS"/>
          <w:color w:val="000000"/>
          <w:sz w:val="36"/>
          <w:szCs w:val="36"/>
          <w:shd w:val="clear" w:color="auto" w:fill="FFFFFF"/>
          <w:rtl/>
        </w:rPr>
        <w:t>أَيۡمَٰنِكُمۡ</w:t>
      </w:r>
      <w:proofErr w:type="spellEnd"/>
      <w:r w:rsidRPr="00346C22">
        <w:rPr>
          <w:rFonts w:cs="KFGQPC Uthmanic Script HAFS"/>
          <w:color w:val="000000"/>
          <w:sz w:val="36"/>
          <w:szCs w:val="36"/>
          <w:shd w:val="clear" w:color="auto" w:fill="FFFFFF"/>
          <w:rtl/>
        </w:rPr>
        <w:t xml:space="preserve"> إِذَا </w:t>
      </w:r>
      <w:proofErr w:type="spellStart"/>
      <w:r w:rsidRPr="00346C22">
        <w:rPr>
          <w:rFonts w:cs="KFGQPC Uthmanic Script HAFS"/>
          <w:color w:val="000000"/>
          <w:sz w:val="36"/>
          <w:szCs w:val="36"/>
          <w:shd w:val="clear" w:color="auto" w:fill="FFFFFF"/>
          <w:rtl/>
        </w:rPr>
        <w:t>حَلَفۡتُمۡۚ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حۡفَظُوٓاْ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أَيۡمَٰنَكُمۡۚ</w:t>
      </w:r>
      <w:proofErr w:type="spellEnd"/>
      <w:r w:rsidRPr="00346C22">
        <w:rPr>
          <w:rFonts w:cs="KFGQPC Uthmanic Script HAFS"/>
          <w:color w:val="000000"/>
          <w:sz w:val="36"/>
          <w:szCs w:val="36"/>
          <w:shd w:val="clear" w:color="auto" w:fill="FFFFFF"/>
          <w:rtl/>
        </w:rPr>
        <w:t xml:space="preserve"> كَذَٰلِكَ يُبَيِّنُ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ءَايَٰتِهِ</w:t>
      </w:r>
      <w:r w:rsidRPr="00346C22">
        <w:rPr>
          <w:rFonts w:cs="KFGQPC Uthmanic Script HAFS" w:hint="cs"/>
          <w:color w:val="000000"/>
          <w:sz w:val="36"/>
          <w:szCs w:val="36"/>
          <w:shd w:val="clear" w:color="auto" w:fill="FFFFFF"/>
          <w:rtl/>
        </w:rPr>
        <w:t>ۦ</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لَعَلَّكُمۡ</w:t>
      </w:r>
      <w:proofErr w:type="spellEnd"/>
      <w:r w:rsidRPr="00346C22">
        <w:rPr>
          <w:rFonts w:cs="KFGQPC Uthmanic Script HAFS"/>
          <w:color w:val="000000"/>
          <w:sz w:val="36"/>
          <w:szCs w:val="36"/>
          <w:shd w:val="clear" w:color="auto" w:fill="FFFFFF"/>
          <w:rtl/>
        </w:rPr>
        <w:t xml:space="preserve"> تَشۡكُر</w:t>
      </w:r>
      <w:r w:rsidRPr="00346C22">
        <w:rPr>
          <w:rFonts w:cs="KFGQPC Uthmanic Script HAFS" w:hint="eastAsia"/>
          <w:color w:val="000000"/>
          <w:sz w:val="36"/>
          <w:szCs w:val="36"/>
          <w:shd w:val="clear" w:color="auto" w:fill="FFFFFF"/>
          <w:rtl/>
        </w:rPr>
        <w:t>ُونَ</w:t>
      </w:r>
      <w:r w:rsidRPr="00346C22">
        <w:rPr>
          <w:rFonts w:cs="KFGQPC Uthmanic Script HAFS"/>
          <w:color w:val="000000"/>
          <w:sz w:val="36"/>
          <w:szCs w:val="36"/>
          <w:shd w:val="clear" w:color="auto" w:fill="FFFFFF"/>
          <w:rtl/>
        </w:rPr>
        <w:t>٨٩</w:t>
      </w:r>
    </w:p>
    <w:p w14:paraId="355669B3" w14:textId="77777777" w:rsidR="00097D5B" w:rsidRDefault="00097D5B" w:rsidP="00DB0D10">
      <w:pPr>
        <w:jc w:val="both"/>
        <w:rPr>
          <w:rFonts w:cstheme="minorHAnsi"/>
          <w:b/>
          <w:bCs/>
          <w:i/>
          <w:iCs/>
          <w:sz w:val="20"/>
          <w:szCs w:val="20"/>
        </w:rPr>
      </w:pPr>
    </w:p>
    <w:p w14:paraId="5DEF4B29"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89- Allah ne vous sanctionne pas pour la frivolité dans vos serments, mais Il vous sanctionne pour les serments que vous avez l’intention d’exécuter. L’expiation en sera de nourrir dix pauvres, de ce dont vous nourrissez normalement vos familles, ou de les habiller, ou de libérer un esclave. Quiconque n’en trouve pas les moyens devra jeûner trois jours. Voilà l’expiation pour vos serments, lorsque vous avez juré. Et tenez à vos serments. Ainsi Allah vous explique Ses versets, afin que vous soyez reconnaissants !</w:t>
      </w:r>
    </w:p>
    <w:p w14:paraId="402353EA" w14:textId="77777777" w:rsidR="00567E57" w:rsidRPr="00401959" w:rsidRDefault="00567E57" w:rsidP="00DB0D10">
      <w:pPr>
        <w:jc w:val="both"/>
        <w:rPr>
          <w:rFonts w:cstheme="minorHAnsi"/>
        </w:rPr>
      </w:pPr>
    </w:p>
    <w:p w14:paraId="265700B1" w14:textId="77777777" w:rsidR="00567E57" w:rsidRPr="00EE06A5" w:rsidRDefault="00567E57" w:rsidP="00DB0D10">
      <w:pPr>
        <w:jc w:val="both"/>
        <w:rPr>
          <w:rFonts w:cstheme="minorHAnsi"/>
        </w:rPr>
      </w:pPr>
      <w:r w:rsidRPr="00EE06A5">
        <w:rPr>
          <w:rFonts w:cstheme="minorHAnsi"/>
        </w:rPr>
        <w:t>1- Les serments considérés comme « nuls » ou invalides, c'est-à-dire ceux qui n'entraînent ni expiation ni compensation, peuvent être classés en plusieurs catégories :</w:t>
      </w:r>
    </w:p>
    <w:p w14:paraId="72C2411E" w14:textId="77777777" w:rsidR="00567E57" w:rsidRPr="00EE06A5" w:rsidRDefault="00567E57" w:rsidP="00DB0D10">
      <w:pPr>
        <w:jc w:val="both"/>
        <w:rPr>
          <w:rFonts w:cstheme="minorHAnsi"/>
        </w:rPr>
      </w:pPr>
      <w:r w:rsidRPr="00EE06A5">
        <w:rPr>
          <w:rFonts w:cstheme="minorHAnsi"/>
        </w:rPr>
        <w:t xml:space="preserve">a) Les serments prononcés sans but précis, sans volonté réelle de s'engager, et récités par habitude, par inadvertance ou dans un état d'excitation ou de colère. Ces serments, souvent prononcés de manière irréfléchie, ne reflètent pas une intention sincère de la part de celui qui les prononce. </w:t>
      </w:r>
    </w:p>
    <w:p w14:paraId="21490C4B" w14:textId="77777777" w:rsidR="00567E57" w:rsidRPr="00EE06A5" w:rsidRDefault="00567E57" w:rsidP="00DB0D10">
      <w:pPr>
        <w:jc w:val="both"/>
        <w:rPr>
          <w:rFonts w:cstheme="minorHAnsi"/>
        </w:rPr>
      </w:pPr>
      <w:r w:rsidRPr="00EE06A5">
        <w:rPr>
          <w:rFonts w:cstheme="minorHAnsi"/>
        </w:rPr>
        <w:lastRenderedPageBreak/>
        <w:t>b) Les serments basés sur une certitude qui s'avère erronée. Dans ce cas, une personne jure de quelque chose en pensant détenir la vérité, mais il s'avère par la suite qu'elle était dans l'erreur. Ces serments ne sont pas considérés comme valides, car ils reposent sur une information inexacte ou une compréhension erronée de la réalité.</w:t>
      </w:r>
    </w:p>
    <w:p w14:paraId="0A695E69" w14:textId="77777777" w:rsidR="00567E57" w:rsidRPr="00EE06A5" w:rsidRDefault="00567E57" w:rsidP="00DB0D10">
      <w:pPr>
        <w:jc w:val="both"/>
        <w:rPr>
          <w:rFonts w:cstheme="minorHAnsi"/>
        </w:rPr>
      </w:pPr>
      <w:r w:rsidRPr="00EE06A5">
        <w:rPr>
          <w:rFonts w:cstheme="minorHAnsi"/>
        </w:rPr>
        <w:t xml:space="preserve">c) Les serments portant sur des actions illégitimes ou répréhensibles. En effet, si l'objet du serment est contraire aux principes de l'Islam ou moralement condamnable, le serment lui-même est considéré comme nul et non avenu. </w:t>
      </w:r>
    </w:p>
    <w:p w14:paraId="0757885D" w14:textId="62175427" w:rsidR="00567E57" w:rsidRPr="00EE06A5" w:rsidRDefault="00567E57" w:rsidP="00DB0D10">
      <w:pPr>
        <w:jc w:val="both"/>
        <w:rPr>
          <w:rFonts w:cstheme="minorHAnsi"/>
        </w:rPr>
      </w:pPr>
      <w:r w:rsidRPr="00EE06A5">
        <w:rPr>
          <w:rFonts w:cstheme="minorHAnsi"/>
        </w:rPr>
        <w:t>2-</w:t>
      </w:r>
      <w:r w:rsidR="00F214A5">
        <w:rPr>
          <w:rFonts w:cstheme="minorHAnsi"/>
        </w:rPr>
        <w:t> </w:t>
      </w:r>
      <w:r w:rsidRPr="00EE06A5">
        <w:rPr>
          <w:rFonts w:cstheme="minorHAnsi"/>
        </w:rPr>
        <w:t>L'affranchissement d'un esclave comme moyen d'expiation d'un serment est une preuve de la volonté de l'Islam de lutter contre l'esclavage. Cette pratique, parmi d'autres mesures, a progressivement conduit à l'éradication de l'esclavage dans les sociétés musulmanes. L'Islam a ainsi démontré son engagement en faveur de la liberté et de la dignité humaine, en encourageant l'émancipation des esclaves et en leur offrant des opportunités de s'intégrer pleinement dans la société.</w:t>
      </w:r>
    </w:p>
    <w:p w14:paraId="4416FD53" w14:textId="77777777" w:rsidR="00567E57" w:rsidRPr="00EE06A5" w:rsidRDefault="00567E57" w:rsidP="00DB0D10">
      <w:pPr>
        <w:jc w:val="both"/>
        <w:rPr>
          <w:rFonts w:cstheme="minorHAnsi"/>
        </w:rPr>
      </w:pPr>
      <w:r w:rsidRPr="00EE06A5">
        <w:rPr>
          <w:rFonts w:cstheme="minorHAnsi"/>
        </w:rPr>
        <w:t>3- Les règles islamiques prévoient également des sanctions financières en cas de parjure. Cependant, ces sanctions sont adaptées à la situation financière et familiale de chaque individu. C'est pourquoi il est recommandé de payer l'expiation du serment en fonction de la nourriture moyenne consommée par la famille. Cette approche équitable permet de ne pas imposer un fardeau excessif aux personnes ayant des moyens limités, tout en maintenant le principe de responsabilité.</w:t>
      </w:r>
    </w:p>
    <w:p w14:paraId="41013311" w14:textId="77777777" w:rsidR="00567E57" w:rsidRPr="00EE06A5" w:rsidRDefault="00567E57" w:rsidP="00DB0D10">
      <w:pPr>
        <w:jc w:val="both"/>
        <w:rPr>
          <w:rFonts w:cstheme="minorHAnsi"/>
        </w:rPr>
      </w:pPr>
      <w:r w:rsidRPr="00EE06A5">
        <w:rPr>
          <w:rFonts w:cstheme="minorHAnsi"/>
        </w:rPr>
        <w:t>4- L'Islam se caractérise par la simplicité de ses règles. Ainsi, il n'y a pas d'expiation pour les serments prononcés à la légère ou sans réelle intention. Dans les cas où une expiation est requise, la personne concernée a le choix entre différentes options, telles que nourrir des personnes dans le besoin, affranchir un esclave ou jeûner. Cette flexibilité témoigne de la miséricorde et de la compréhension de l'Islam envers les circonstances individuelles.</w:t>
      </w:r>
    </w:p>
    <w:p w14:paraId="6610EBD0" w14:textId="77777777" w:rsidR="00567E57" w:rsidRDefault="00567E57" w:rsidP="00DB0D10">
      <w:pPr>
        <w:jc w:val="both"/>
        <w:rPr>
          <w:rFonts w:cstheme="minorHAnsi"/>
        </w:rPr>
      </w:pPr>
      <w:r w:rsidRPr="00EE06A5">
        <w:rPr>
          <w:rFonts w:cstheme="minorHAnsi"/>
        </w:rPr>
        <w:t xml:space="preserve">5- La protection du secret du serment est étroitement liée à la préservation du caractère sacré du nom de Dieu. En encourageant les croyants à honorer leurs serments et à ne pas les prendre à la légère, l'Islam cultive un sens de la responsabilité et de la confiance au sein de la société. Lorsque les gens sont conscients de l'importance de leurs serments, ils sont plus enclins à être honnêtes et dignes de confiance, renforçant ainsi les liens sociaux </w:t>
      </w:r>
      <w:r>
        <w:rPr>
          <w:rFonts w:cstheme="minorHAnsi"/>
        </w:rPr>
        <w:t>et la cohésion de la communauté</w:t>
      </w:r>
      <w:r w:rsidRPr="00401959">
        <w:rPr>
          <w:rFonts w:cstheme="minorHAnsi"/>
        </w:rPr>
        <w:t>.</w:t>
      </w:r>
      <w:r w:rsidRPr="00401959">
        <w:rPr>
          <w:rStyle w:val="Appelnotedebasdep"/>
          <w:rFonts w:cstheme="minorHAnsi"/>
        </w:rPr>
        <w:footnoteReference w:id="179"/>
      </w:r>
    </w:p>
    <w:p w14:paraId="32338632" w14:textId="77777777" w:rsidR="00F3083C" w:rsidRDefault="00F3083C" w:rsidP="00DB0D10">
      <w:pPr>
        <w:jc w:val="both"/>
        <w:rPr>
          <w:rFonts w:cstheme="minorHAnsi"/>
          <w:b/>
          <w:bCs/>
          <w:i/>
          <w:iCs/>
          <w:sz w:val="20"/>
          <w:szCs w:val="20"/>
        </w:rPr>
      </w:pPr>
    </w:p>
    <w:p w14:paraId="21B82F78" w14:textId="77777777" w:rsidR="00F214A5" w:rsidRDefault="00F214A5" w:rsidP="00DB0D10">
      <w:pPr>
        <w:jc w:val="both"/>
        <w:rPr>
          <w:rFonts w:cstheme="minorHAnsi"/>
          <w:b/>
          <w:bCs/>
          <w:i/>
          <w:iCs/>
          <w:sz w:val="20"/>
          <w:szCs w:val="20"/>
        </w:rPr>
      </w:pPr>
    </w:p>
    <w:p w14:paraId="02BEE6B6" w14:textId="77777777" w:rsidR="00097D5B" w:rsidRDefault="00097D5B" w:rsidP="00DB0D10">
      <w:pPr>
        <w:jc w:val="both"/>
        <w:rPr>
          <w:rFonts w:cstheme="minorHAnsi"/>
          <w:b/>
          <w:bCs/>
          <w:i/>
          <w:iCs/>
          <w:sz w:val="20"/>
          <w:szCs w:val="20"/>
        </w:rPr>
      </w:pPr>
    </w:p>
    <w:p w14:paraId="19A5E004" w14:textId="373AF7D4" w:rsidR="00097D5B" w:rsidRDefault="00097D5B" w:rsidP="00097D5B">
      <w:pPr>
        <w:jc w:val="right"/>
        <w:rPr>
          <w:rFonts w:cstheme="minorHAnsi"/>
          <w:b/>
          <w:bCs/>
          <w:i/>
          <w:iCs/>
          <w:sz w:val="20"/>
          <w:szCs w:val="20"/>
        </w:rPr>
      </w:pPr>
      <w:proofErr w:type="spellStart"/>
      <w:r w:rsidRPr="00346C22">
        <w:rPr>
          <w:rFonts w:cs="KFGQPC Uthmanic Script HAFS"/>
          <w:color w:val="000000"/>
          <w:sz w:val="36"/>
          <w:szCs w:val="36"/>
          <w:shd w:val="clear" w:color="auto" w:fill="FFFFFF"/>
          <w:rtl/>
        </w:rPr>
        <w:t>يَٰٓأَيُّهَا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ءَامَنُوٓاْ</w:t>
      </w:r>
      <w:proofErr w:type="spellEnd"/>
      <w:r w:rsidRPr="00346C22">
        <w:rPr>
          <w:rFonts w:cs="KFGQPC Uthmanic Script HAFS"/>
          <w:color w:val="000000"/>
          <w:sz w:val="36"/>
          <w:szCs w:val="36"/>
          <w:shd w:val="clear" w:color="auto" w:fill="FFFFFF"/>
          <w:rtl/>
        </w:rPr>
        <w:t xml:space="preserve"> إِنَّمَا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لۡخَمۡرُ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لۡمَيۡسِرُ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لۡأَنصَابُ</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لۡأَزۡلَٰمُ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رِجۡس</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w:t>
      </w:r>
      <w:proofErr w:type="spellEnd"/>
      <w:r w:rsidRPr="00346C22">
        <w:rPr>
          <w:rFonts w:cs="KFGQPC Uthmanic Script HAFS"/>
          <w:color w:val="000000"/>
          <w:sz w:val="36"/>
          <w:szCs w:val="36"/>
          <w:shd w:val="clear" w:color="auto" w:fill="FFFFFF"/>
          <w:rtl/>
        </w:rPr>
        <w:t xml:space="preserve"> عَمَلِ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لشَّيۡطَٰنِ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جۡتَنِبُوهُ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لَعَلَّكُمۡ</w:t>
      </w:r>
      <w:proofErr w:type="spellEnd"/>
      <w:r w:rsidRPr="00346C22">
        <w:rPr>
          <w:rFonts w:cs="KFGQPC Uthmanic Script HAFS"/>
          <w:color w:val="000000"/>
          <w:sz w:val="36"/>
          <w:szCs w:val="36"/>
          <w:shd w:val="clear" w:color="auto" w:fill="FFFFFF"/>
          <w:rtl/>
        </w:rPr>
        <w:t xml:space="preserve"> تُفۡلِحُونَ٩٠</w:t>
      </w:r>
    </w:p>
    <w:p w14:paraId="24065FD2" w14:textId="77777777" w:rsidR="00097D5B" w:rsidRDefault="00097D5B" w:rsidP="00DB0D10">
      <w:pPr>
        <w:jc w:val="both"/>
        <w:rPr>
          <w:rFonts w:cstheme="minorHAnsi"/>
          <w:b/>
          <w:bCs/>
          <w:i/>
          <w:iCs/>
          <w:sz w:val="20"/>
          <w:szCs w:val="20"/>
        </w:rPr>
      </w:pPr>
    </w:p>
    <w:p w14:paraId="7DAFFAC3" w14:textId="77777777" w:rsidR="00567E57" w:rsidRPr="000324AF" w:rsidRDefault="00567E57" w:rsidP="00DB0D10">
      <w:pPr>
        <w:jc w:val="both"/>
        <w:rPr>
          <w:rFonts w:cstheme="minorHAnsi"/>
          <w:b/>
          <w:bCs/>
          <w:i/>
          <w:iCs/>
          <w:sz w:val="20"/>
          <w:szCs w:val="20"/>
        </w:rPr>
      </w:pPr>
      <w:r w:rsidRPr="00B574DB">
        <w:rPr>
          <w:rFonts w:cstheme="minorHAnsi"/>
          <w:b/>
          <w:bCs/>
          <w:i/>
          <w:iCs/>
          <w:sz w:val="20"/>
          <w:szCs w:val="20"/>
        </w:rPr>
        <w:t>90</w:t>
      </w:r>
      <w:r w:rsidRPr="000324AF">
        <w:rPr>
          <w:rFonts w:cstheme="minorHAnsi"/>
          <w:b/>
          <w:bCs/>
          <w:i/>
          <w:iCs/>
          <w:sz w:val="20"/>
          <w:szCs w:val="20"/>
        </w:rPr>
        <w:t>- Ô les croyants ! Le vin, le jeu de hasard, les pierres dressées, les flèches de divination ne sont qu’une abomination, œuvre du Diable. Ecartez-vous en, afin que vous réussissiez.</w:t>
      </w:r>
    </w:p>
    <w:p w14:paraId="6333F96F" w14:textId="77777777" w:rsidR="00567E57" w:rsidRPr="00401959" w:rsidRDefault="00567E57" w:rsidP="00DB0D10">
      <w:pPr>
        <w:jc w:val="both"/>
        <w:rPr>
          <w:rFonts w:cstheme="minorHAnsi"/>
        </w:rPr>
      </w:pPr>
    </w:p>
    <w:p w14:paraId="5BF4F50F" w14:textId="09E92DEB" w:rsidR="00567E57" w:rsidRPr="00742EF3" w:rsidRDefault="00567E57" w:rsidP="00DB0D10">
      <w:pPr>
        <w:jc w:val="both"/>
        <w:rPr>
          <w:rFonts w:cstheme="minorHAnsi"/>
        </w:rPr>
      </w:pPr>
      <w:r w:rsidRPr="00742EF3">
        <w:rPr>
          <w:rFonts w:cstheme="minorHAnsi"/>
        </w:rPr>
        <w:lastRenderedPageBreak/>
        <w:t>1-</w:t>
      </w:r>
      <w:r w:rsidR="00F214A5">
        <w:rPr>
          <w:rFonts w:cstheme="minorHAnsi"/>
        </w:rPr>
        <w:t> </w:t>
      </w:r>
      <w:r w:rsidRPr="00742EF3">
        <w:rPr>
          <w:rFonts w:cstheme="minorHAnsi"/>
        </w:rPr>
        <w:t xml:space="preserve">L'expression « </w:t>
      </w:r>
      <w:r w:rsidRPr="00F3083C">
        <w:rPr>
          <w:rFonts w:cstheme="minorHAnsi"/>
          <w:b/>
          <w:bCs/>
        </w:rPr>
        <w:t>Ô les croyants !</w:t>
      </w:r>
      <w:r w:rsidRPr="00742EF3">
        <w:rPr>
          <w:rFonts w:cstheme="minorHAnsi"/>
        </w:rPr>
        <w:t xml:space="preserve"> » dans ce verset souligne l'incompatibilité de la consommation d'alcool et des jeux de hasard avec la foi. En s'adressant directement aux croyants, le verset met en évidence le fait que ces pratiques sont contraires aux principes et aux valeurs de l'Islam. Un véritable croyant est appelé à s'abstenir de ces comportements néfastes qui nuisent à sa santé physique et spirituelle, ainsi qu'à sa relation avec Dieu.</w:t>
      </w:r>
    </w:p>
    <w:p w14:paraId="5F6A2334" w14:textId="77777777" w:rsidR="00567E57" w:rsidRPr="00401959" w:rsidRDefault="00567E57" w:rsidP="00DB0D10">
      <w:pPr>
        <w:jc w:val="both"/>
        <w:rPr>
          <w:rFonts w:cstheme="minorHAnsi"/>
        </w:rPr>
      </w:pPr>
      <w:r w:rsidRPr="00742EF3">
        <w:rPr>
          <w:rFonts w:cstheme="minorHAnsi"/>
        </w:rPr>
        <w:t>2- Le fait que le vin et les jeux de hasard soient mentionnés aux côtés des idoles et des pierres dressées souligne le danger considérable qu'ils représentent. Cette association met en lumière la nature destructrice de ces pratiques, qui peuvent détourner l'individu de la voie de Dieu et le conduire vers l'égarement. Le Prophète de l'Islam (s) a d'ailleurs comparé l'ivrogne à un idolâtre, soulignant ainsi la gravité de la consommation d'alcool et</w:t>
      </w:r>
      <w:r>
        <w:rPr>
          <w:rFonts w:cstheme="minorHAnsi"/>
        </w:rPr>
        <w:t xml:space="preserve"> son impact sur la foi</w:t>
      </w:r>
      <w:r w:rsidRPr="00401959">
        <w:rPr>
          <w:rFonts w:cstheme="minorHAnsi"/>
        </w:rPr>
        <w:t>.</w:t>
      </w:r>
      <w:r w:rsidRPr="00401959">
        <w:rPr>
          <w:rStyle w:val="Appelnotedebasdep"/>
          <w:rFonts w:cstheme="minorHAnsi"/>
        </w:rPr>
        <w:footnoteReference w:id="180"/>
      </w:r>
    </w:p>
    <w:p w14:paraId="05D56B2B" w14:textId="77777777" w:rsidR="00567E57" w:rsidRPr="00742EF3" w:rsidRDefault="00567E57" w:rsidP="00DB0D10">
      <w:pPr>
        <w:jc w:val="both"/>
        <w:rPr>
          <w:rFonts w:cstheme="minorHAnsi"/>
        </w:rPr>
      </w:pPr>
      <w:r w:rsidRPr="00742EF3">
        <w:rPr>
          <w:rFonts w:cstheme="minorHAnsi"/>
        </w:rPr>
        <w:t>3- Dans ce verset, la consommation d'alcool, les jeux de hasard, l'idolâtrie et la loterie sont présentés comme des actions maléfiques. Le diable et les démons utilisent ces outils pour éloigner l'homme de Dieu. En s'adonnant à ces pratiques, l'individu s'expose à l'influence néfaste des forces du mal qui cherchent à le détourner du droit chemin et à semer le trouble dans sa vie spirituelle et sociale.</w:t>
      </w:r>
    </w:p>
    <w:p w14:paraId="677D0BF6" w14:textId="1C398F81" w:rsidR="00567E57" w:rsidRDefault="00567E57" w:rsidP="00DB0D10">
      <w:pPr>
        <w:jc w:val="both"/>
        <w:rPr>
          <w:rFonts w:cstheme="minorHAnsi"/>
        </w:rPr>
      </w:pPr>
      <w:r w:rsidRPr="00742EF3">
        <w:rPr>
          <w:rFonts w:cstheme="minorHAnsi"/>
        </w:rPr>
        <w:t>4-</w:t>
      </w:r>
      <w:r w:rsidR="00F214A5">
        <w:rPr>
          <w:rFonts w:cstheme="minorHAnsi"/>
        </w:rPr>
        <w:t> </w:t>
      </w:r>
      <w:r w:rsidRPr="00742EF3">
        <w:rPr>
          <w:rFonts w:cstheme="minorHAnsi"/>
        </w:rPr>
        <w:t xml:space="preserve">L'expression « </w:t>
      </w:r>
      <w:r w:rsidRPr="00F3083C">
        <w:rPr>
          <w:rFonts w:cstheme="minorHAnsi"/>
          <w:b/>
          <w:bCs/>
        </w:rPr>
        <w:t>Ecartez-vous en</w:t>
      </w:r>
      <w:r w:rsidRPr="00742EF3">
        <w:rPr>
          <w:rFonts w:cstheme="minorHAnsi"/>
        </w:rPr>
        <w:t xml:space="preserve"> » dans le verset revêt une importance particulière. Au lieu de simplement interdire la consommation de vin, le verset exhorte les croyants à s'en tenir éloignés. Cette formulation souligne la nécessité de prendre des précautions et de maintenir une distance avec ces pratiques dangereuses. Il ne s'agit pas seulement de s'abstenir de boire de l'alcool, mais aussi d'éviter les situations et les environnements qui pourraient conduire à la tentation. Cette approche préventive vise à protéger les croyants et à les mainte</w:t>
      </w:r>
      <w:r>
        <w:rPr>
          <w:rFonts w:cstheme="minorHAnsi"/>
        </w:rPr>
        <w:t>nir sur la voie de la rectitude</w:t>
      </w:r>
      <w:r w:rsidRPr="00401959">
        <w:rPr>
          <w:rFonts w:cstheme="minorHAnsi"/>
        </w:rPr>
        <w:t>.</w:t>
      </w:r>
      <w:r w:rsidRPr="00401959">
        <w:rPr>
          <w:rStyle w:val="Appelnotedebasdep"/>
          <w:rFonts w:cstheme="minorHAnsi"/>
        </w:rPr>
        <w:footnoteReference w:id="181"/>
      </w:r>
    </w:p>
    <w:p w14:paraId="1012C5E2" w14:textId="77777777" w:rsidR="00F214A5" w:rsidRDefault="00F214A5" w:rsidP="00DB0D10">
      <w:pPr>
        <w:jc w:val="both"/>
        <w:rPr>
          <w:rFonts w:cstheme="minorHAnsi"/>
        </w:rPr>
      </w:pPr>
    </w:p>
    <w:p w14:paraId="5BAFC331" w14:textId="77777777" w:rsidR="00F214A5" w:rsidRDefault="00F214A5" w:rsidP="00DB0D10">
      <w:pPr>
        <w:jc w:val="both"/>
        <w:rPr>
          <w:rFonts w:cstheme="minorHAnsi"/>
        </w:rPr>
      </w:pPr>
    </w:p>
    <w:p w14:paraId="4340D72D" w14:textId="77777777" w:rsidR="00F3083C" w:rsidRDefault="00F3083C" w:rsidP="00DB0D10">
      <w:pPr>
        <w:jc w:val="both"/>
        <w:rPr>
          <w:rFonts w:cstheme="minorHAnsi"/>
        </w:rPr>
      </w:pPr>
    </w:p>
    <w:p w14:paraId="6DB9BD60" w14:textId="7653AC3C" w:rsidR="00F3083C" w:rsidRPr="00401959" w:rsidRDefault="00097D5B" w:rsidP="00097D5B">
      <w:pPr>
        <w:jc w:val="right"/>
        <w:rPr>
          <w:rFonts w:cstheme="minorHAnsi"/>
        </w:rPr>
      </w:pPr>
      <w:r w:rsidRPr="00346C22">
        <w:rPr>
          <w:rFonts w:cs="KFGQPC Uthmanic Script HAFS"/>
          <w:color w:val="000000"/>
          <w:sz w:val="36"/>
          <w:szCs w:val="36"/>
          <w:shd w:val="clear" w:color="auto" w:fill="FFFFFF"/>
          <w:rtl/>
        </w:rPr>
        <w:t xml:space="preserve">إِنَّمَا يُرِيدُ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لشَّيۡطَٰنُ</w:t>
      </w:r>
      <w:proofErr w:type="spellEnd"/>
      <w:r w:rsidRPr="00346C22">
        <w:rPr>
          <w:rFonts w:cs="KFGQPC Uthmanic Script HAFS"/>
          <w:color w:val="000000"/>
          <w:sz w:val="36"/>
          <w:szCs w:val="36"/>
          <w:shd w:val="clear" w:color="auto" w:fill="FFFFFF"/>
          <w:rtl/>
        </w:rPr>
        <w:t xml:space="preserve"> أَن يُوقِعَ </w:t>
      </w:r>
      <w:proofErr w:type="spellStart"/>
      <w:r w:rsidRPr="00346C22">
        <w:rPr>
          <w:rFonts w:cs="KFGQPC Uthmanic Script HAFS"/>
          <w:color w:val="000000"/>
          <w:sz w:val="36"/>
          <w:szCs w:val="36"/>
          <w:shd w:val="clear" w:color="auto" w:fill="FFFFFF"/>
          <w:rtl/>
        </w:rPr>
        <w:t>بَيۡنَكُمُ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لۡعَدَٰوَةَ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لۡبَغۡضَآءَ</w:t>
      </w:r>
      <w:proofErr w:type="spellEnd"/>
      <w:r w:rsidRPr="00346C22">
        <w:rPr>
          <w:rFonts w:cs="KFGQPC Uthmanic Script HAFS"/>
          <w:color w:val="000000"/>
          <w:sz w:val="36"/>
          <w:szCs w:val="36"/>
          <w:shd w:val="clear" w:color="auto" w:fill="FFFFFF"/>
          <w:rtl/>
        </w:rPr>
        <w:t xml:space="preserve"> فِي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لۡخَمۡرِ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لۡمَيۡسِرِ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وَيَصُدَّكُمۡ</w:t>
      </w:r>
      <w:proofErr w:type="spellEnd"/>
      <w:r w:rsidRPr="00346C22">
        <w:rPr>
          <w:rFonts w:cs="KFGQPC Uthmanic Script HAFS"/>
          <w:color w:val="000000"/>
          <w:sz w:val="36"/>
          <w:szCs w:val="36"/>
          <w:shd w:val="clear" w:color="auto" w:fill="FFFFFF"/>
          <w:rtl/>
        </w:rPr>
        <w:t xml:space="preserve"> عَن </w:t>
      </w:r>
      <w:proofErr w:type="spellStart"/>
      <w:r w:rsidRPr="00346C22">
        <w:rPr>
          <w:rFonts w:cs="KFGQPC Uthmanic Script HAFS"/>
          <w:color w:val="000000"/>
          <w:sz w:val="36"/>
          <w:szCs w:val="36"/>
          <w:shd w:val="clear" w:color="auto" w:fill="FFFFFF"/>
          <w:rtl/>
        </w:rPr>
        <w:t>ذِكۡرِ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وَعَنِ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لصَّلَوٰةِۖ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فَهَلۡ</w:t>
      </w:r>
      <w:proofErr w:type="spellEnd"/>
      <w:r w:rsidRPr="00346C22">
        <w:rPr>
          <w:rFonts w:cs="KFGQPC Uthmanic Script HAFS"/>
          <w:color w:val="000000"/>
          <w:sz w:val="36"/>
          <w:szCs w:val="36"/>
          <w:shd w:val="clear" w:color="auto" w:fill="FFFFFF"/>
          <w:rtl/>
        </w:rPr>
        <w:t xml:space="preserve"> أَنتُم مُّنتَهُونَ٩١</w:t>
      </w:r>
    </w:p>
    <w:p w14:paraId="09A30BDB" w14:textId="77777777" w:rsidR="00567E57" w:rsidRDefault="00567E57" w:rsidP="00DB0D10">
      <w:pPr>
        <w:jc w:val="both"/>
        <w:rPr>
          <w:rFonts w:cstheme="minorHAnsi"/>
        </w:rPr>
      </w:pPr>
    </w:p>
    <w:p w14:paraId="4F0A8D53"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91- Le Diable ne veut que jeter parmi vous, à travers le vin et le jeu de hasard, l’inimitié et la haine, et vous détourner d’invoquer Allah et de la prière. Allez-vous donc y mettre fin ?</w:t>
      </w:r>
    </w:p>
    <w:p w14:paraId="62DC8EE7" w14:textId="77777777" w:rsidR="00567E57" w:rsidRPr="00401959" w:rsidRDefault="00567E57" w:rsidP="00DB0D10">
      <w:pPr>
        <w:jc w:val="both"/>
        <w:rPr>
          <w:rFonts w:cstheme="minorHAnsi"/>
        </w:rPr>
      </w:pPr>
    </w:p>
    <w:p w14:paraId="42632762" w14:textId="77777777" w:rsidR="00567E57" w:rsidRPr="002F698A" w:rsidRDefault="00567E57" w:rsidP="00DB0D10">
      <w:pPr>
        <w:jc w:val="both"/>
        <w:rPr>
          <w:rFonts w:cstheme="minorHAnsi"/>
        </w:rPr>
      </w:pPr>
      <w:r w:rsidRPr="002F698A">
        <w:rPr>
          <w:rFonts w:cstheme="minorHAnsi"/>
        </w:rPr>
        <w:t xml:space="preserve">1- Le souvenir de Dieu et la prière revêtent une importance capitale dans la vie du croyant. Ces actes de dévotion constituent un rempart contre les forces du mal et affaiblissent considérablement leur emprise sur l'individu. Conscients de cette réalité, les méchants s'efforcent de détourner les croyants du souvenir de Dieu et de la prière en les incitant à la consommation d'alcool et aux jeux de hasard. Bien que la prière soit une forme de souvenir de Dieu, elle est mentionnée de manière distincte dans le verset pour souligner son importance particulière. La prière est un pilier de l'Islam, un acte d'adoration qui permet au croyant de se rapprocher de son Créateur, de trouver la paix intérieure et </w:t>
      </w:r>
      <w:r w:rsidRPr="002F698A">
        <w:rPr>
          <w:rFonts w:cstheme="minorHAnsi"/>
        </w:rPr>
        <w:lastRenderedPageBreak/>
        <w:t>de se purifier des péchés. En négligeant la prière, l'individu s'expose aux machinations du diable et risque de s'égarer.</w:t>
      </w:r>
    </w:p>
    <w:p w14:paraId="70EAB0EB" w14:textId="30A96B5E" w:rsidR="00567E57" w:rsidRPr="00401959" w:rsidRDefault="00567E57" w:rsidP="00DB0D10">
      <w:pPr>
        <w:jc w:val="both"/>
        <w:rPr>
          <w:rFonts w:cstheme="minorHAnsi"/>
        </w:rPr>
      </w:pPr>
      <w:r w:rsidRPr="002F698A">
        <w:rPr>
          <w:rFonts w:cstheme="minorHAnsi"/>
        </w:rPr>
        <w:t>2-</w:t>
      </w:r>
      <w:r w:rsidR="00F214A5">
        <w:rPr>
          <w:rFonts w:cstheme="minorHAnsi"/>
        </w:rPr>
        <w:t> </w:t>
      </w:r>
      <w:r w:rsidRPr="002F698A">
        <w:rPr>
          <w:rFonts w:cstheme="minorHAnsi"/>
        </w:rPr>
        <w:t xml:space="preserve">Le Coran met en lumière les conséquences désastreuses de la consommation d'alcool, en insistant particulièrement </w:t>
      </w:r>
      <w:r w:rsidR="00B574DB">
        <w:rPr>
          <w:rFonts w:cstheme="minorHAnsi"/>
        </w:rPr>
        <w:t>sur ses effets néfastes sur le plan</w:t>
      </w:r>
      <w:r w:rsidRPr="002F698A">
        <w:rPr>
          <w:rFonts w:cstheme="minorHAnsi"/>
        </w:rPr>
        <w:t xml:space="preserve"> social, mental et spirituel. Bien que l'alcool entraîne de nombreuses pertes personnelles, tant sur le plan physique que matériel, le Coran attire l'attention sur les dommages plus profonds qu'il cause à l'individu et à la société dans son ensemble. La consommation d</w:t>
      </w:r>
      <w:r w:rsidR="00F3083C">
        <w:rPr>
          <w:rFonts w:cstheme="minorHAnsi"/>
        </w:rPr>
        <w:t>’</w:t>
      </w:r>
      <w:r w:rsidRPr="002F698A">
        <w:rPr>
          <w:rFonts w:cstheme="minorHAnsi"/>
        </w:rPr>
        <w:t>alcool altère les facultés mentales, entrave le jugement et peut conduire à des comportements inappropriés, voire dangereux. En soulignant l'importance de ces pertes, le Coran invite les croyants à prendre conscience de la gravité de la situation et à mettre fin à la consommation d'alcool et aux jeux de hasard. Cette exhortation vise à protéger les individus et la société des méfaits de ces pratiques et à les guider vers une vie saine, équilibrée et en har</w:t>
      </w:r>
      <w:r>
        <w:rPr>
          <w:rFonts w:cstheme="minorHAnsi"/>
        </w:rPr>
        <w:t>monie avec les préceptes divins</w:t>
      </w:r>
      <w:r w:rsidRPr="00401959">
        <w:rPr>
          <w:rFonts w:cstheme="minorHAnsi"/>
        </w:rPr>
        <w:t>.</w:t>
      </w:r>
      <w:r w:rsidRPr="00401959">
        <w:rPr>
          <w:rStyle w:val="Appelnotedebasdep"/>
          <w:rFonts w:cstheme="minorHAnsi"/>
        </w:rPr>
        <w:footnoteReference w:id="182"/>
      </w:r>
      <w:r>
        <w:rPr>
          <w:rFonts w:cstheme="minorHAnsi"/>
        </w:rPr>
        <w:t xml:space="preserve"> </w:t>
      </w:r>
      <w:r w:rsidRPr="00401959">
        <w:rPr>
          <w:rStyle w:val="Appelnotedebasdep"/>
          <w:rFonts w:cstheme="minorHAnsi"/>
        </w:rPr>
        <w:footnoteReference w:id="183"/>
      </w:r>
    </w:p>
    <w:p w14:paraId="76920ACC" w14:textId="77777777" w:rsidR="00567E57" w:rsidRDefault="00567E57" w:rsidP="00DB0D10">
      <w:pPr>
        <w:jc w:val="both"/>
        <w:rPr>
          <w:rFonts w:cstheme="minorHAnsi"/>
        </w:rPr>
      </w:pPr>
    </w:p>
    <w:p w14:paraId="5BB535CF" w14:textId="77777777" w:rsidR="00567E57" w:rsidRDefault="00567E57" w:rsidP="00DB0D10">
      <w:pPr>
        <w:jc w:val="both"/>
        <w:rPr>
          <w:rFonts w:cstheme="minorHAnsi"/>
        </w:rPr>
      </w:pPr>
    </w:p>
    <w:p w14:paraId="33A64F34" w14:textId="6005EA3E" w:rsidR="00097D5B" w:rsidRDefault="00097D5B" w:rsidP="00097D5B">
      <w:pPr>
        <w:jc w:val="right"/>
        <w:rPr>
          <w:rFonts w:cstheme="minorHAnsi"/>
        </w:rPr>
      </w:pPr>
      <w:r w:rsidRPr="00346C22">
        <w:rPr>
          <w:rFonts w:cs="KFGQPC Uthmanic Script HAFS"/>
          <w:color w:val="000000"/>
          <w:sz w:val="36"/>
          <w:szCs w:val="36"/>
          <w:shd w:val="clear" w:color="auto" w:fill="FFFFFF"/>
          <w:rtl/>
        </w:rPr>
        <w:t xml:space="preserve">وَأَطِيعُواْ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وَأَطِيعُواْ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لرَّسُولَ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حۡذَرُواْۚ</w:t>
      </w:r>
      <w:proofErr w:type="spellEnd"/>
      <w:r w:rsidRPr="00346C22">
        <w:rPr>
          <w:rFonts w:cs="KFGQPC Uthmanic Script HAFS"/>
          <w:color w:val="000000"/>
          <w:sz w:val="36"/>
          <w:szCs w:val="36"/>
          <w:shd w:val="clear" w:color="auto" w:fill="FFFFFF"/>
          <w:rtl/>
        </w:rPr>
        <w:t xml:space="preserve"> فَإِن </w:t>
      </w:r>
      <w:proofErr w:type="spellStart"/>
      <w:r w:rsidRPr="00346C22">
        <w:rPr>
          <w:rFonts w:cs="KFGQPC Uthmanic Script HAFS"/>
          <w:color w:val="000000"/>
          <w:sz w:val="36"/>
          <w:szCs w:val="36"/>
          <w:shd w:val="clear" w:color="auto" w:fill="FFFFFF"/>
          <w:rtl/>
        </w:rPr>
        <w:t>تَوَلَّيۡتُمۡ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عۡلَمُوٓاْ</w:t>
      </w:r>
      <w:proofErr w:type="spellEnd"/>
      <w:r w:rsidRPr="00346C22">
        <w:rPr>
          <w:rFonts w:cs="KFGQPC Uthmanic Script HAFS"/>
          <w:color w:val="000000"/>
          <w:sz w:val="36"/>
          <w:szCs w:val="36"/>
          <w:shd w:val="clear" w:color="auto" w:fill="FFFFFF"/>
          <w:rtl/>
        </w:rPr>
        <w:t xml:space="preserve"> أَنَّمَا عَلَىٰ رَسُولِنَا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لۡبَلَٰغُ</w:t>
      </w:r>
      <w:proofErr w:type="spellEnd"/>
      <w:r w:rsidRPr="00346C22">
        <w:rPr>
          <w:rFonts w:cs="KFGQPC Uthmanic Script HAFS"/>
          <w:color w:val="000000"/>
          <w:sz w:val="36"/>
          <w:szCs w:val="36"/>
          <w:shd w:val="clear" w:color="auto" w:fill="FFFFFF"/>
          <w:rtl/>
        </w:rPr>
        <w:t xml:space="preserve">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لۡمُبِينُ</w:t>
      </w:r>
      <w:r w:rsidRPr="00346C22">
        <w:rPr>
          <w:rFonts w:cs="KFGQPC Uthmanic Script HAFS"/>
          <w:color w:val="000000"/>
          <w:sz w:val="36"/>
          <w:szCs w:val="36"/>
          <w:shd w:val="clear" w:color="auto" w:fill="FFFFFF"/>
          <w:rtl/>
        </w:rPr>
        <w:t>٩٢</w:t>
      </w:r>
    </w:p>
    <w:p w14:paraId="51DE3039" w14:textId="77777777" w:rsidR="00567E57" w:rsidRPr="00401959" w:rsidRDefault="00567E57" w:rsidP="00DB0D10">
      <w:pPr>
        <w:jc w:val="both"/>
        <w:rPr>
          <w:rFonts w:cstheme="minorHAnsi"/>
        </w:rPr>
      </w:pPr>
    </w:p>
    <w:p w14:paraId="53ECD55F"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92- Obéissez à Allah, obéissez au Messager, et prenez garde ! Si ensuite vous vous détournez... alors sachez qu’il n’incombe à Notre messager que de transmettre le message clairement.</w:t>
      </w:r>
    </w:p>
    <w:p w14:paraId="3FC26F1C" w14:textId="77777777" w:rsidR="00567E57" w:rsidRPr="00401959" w:rsidRDefault="00567E57" w:rsidP="00DB0D10">
      <w:pPr>
        <w:jc w:val="both"/>
        <w:rPr>
          <w:rFonts w:cstheme="minorHAnsi"/>
        </w:rPr>
      </w:pPr>
    </w:p>
    <w:p w14:paraId="212D5798" w14:textId="77777777" w:rsidR="00567E57" w:rsidRPr="00401959" w:rsidRDefault="00567E57" w:rsidP="00DB0D10">
      <w:pPr>
        <w:jc w:val="both"/>
        <w:rPr>
          <w:rFonts w:cstheme="minorHAnsi"/>
        </w:rPr>
      </w:pPr>
      <w:r w:rsidRPr="00C80C7A">
        <w:rPr>
          <w:rFonts w:cstheme="minorHAnsi"/>
        </w:rPr>
        <w:t>Les commandements de Dieu et les enseignements du Prophète (s) sont en parfaite harmonie avec la raison et la nature humaine. Ils ont été révélés et transmis dans le but de guider l'humanité vers le droit chemin et de lui assurer une vie épanouie, tant sur le plan individuel que collectif. Ces préceptes divins visent à protéger les intérêts fondamentaux de l'être humain, à savoir sa foi, sa vie, sa raison, sa progéniture et ses biens. En se conformant à ces règles, l'individu agit en accord avec sa nature profonde et œuvre pour son propre bien et celui de la société.</w:t>
      </w:r>
      <w:r w:rsidR="00F3083C">
        <w:rPr>
          <w:rFonts w:cstheme="minorHAnsi"/>
        </w:rPr>
        <w:t xml:space="preserve"> </w:t>
      </w:r>
      <w:r w:rsidRPr="00C80C7A">
        <w:rPr>
          <w:rFonts w:cstheme="minorHAnsi"/>
        </w:rPr>
        <w:t xml:space="preserve">Cependant, il arrive que certaines personnes s'écartent de cette voie de rectitude, par ignorance, par faiblesse ou par négligence. En désobéissant aux commandements de Dieu et en délaissant les enseignements du Prophète (s), elles ne font que se causer du tort à elles-mêmes. Il est important de souligner que le Prophète (s) n'est nullement responsable de ceux qui s'écartent du droit chemin. Son rôle consistait à transmettre le message divin, à guider les gens vers la vérité et à être un modèle </w:t>
      </w:r>
      <w:r>
        <w:rPr>
          <w:rFonts w:cstheme="minorHAnsi"/>
        </w:rPr>
        <w:t>de vertu et de piété</w:t>
      </w:r>
      <w:r w:rsidRPr="00401959">
        <w:rPr>
          <w:rFonts w:cstheme="minorHAnsi"/>
        </w:rPr>
        <w:t>.</w:t>
      </w:r>
      <w:r w:rsidRPr="00401959">
        <w:rPr>
          <w:rStyle w:val="Appelnotedebasdep"/>
          <w:rFonts w:cstheme="minorHAnsi"/>
        </w:rPr>
        <w:footnoteReference w:id="184"/>
      </w:r>
    </w:p>
    <w:p w14:paraId="63863490" w14:textId="77777777" w:rsidR="00567E57" w:rsidRDefault="00567E57" w:rsidP="00DB0D10">
      <w:pPr>
        <w:jc w:val="both"/>
        <w:rPr>
          <w:rFonts w:cstheme="minorHAnsi"/>
        </w:rPr>
      </w:pPr>
    </w:p>
    <w:p w14:paraId="2E9B6A0E" w14:textId="77777777" w:rsidR="00567E57" w:rsidRDefault="00567E57" w:rsidP="00DB0D10">
      <w:pPr>
        <w:jc w:val="both"/>
        <w:rPr>
          <w:rFonts w:cstheme="minorHAnsi"/>
        </w:rPr>
      </w:pPr>
    </w:p>
    <w:p w14:paraId="1B406A96" w14:textId="77777777" w:rsidR="00F71305" w:rsidRDefault="00F71305" w:rsidP="00DB0D10">
      <w:pPr>
        <w:jc w:val="both"/>
        <w:rPr>
          <w:rFonts w:cstheme="minorHAnsi"/>
        </w:rPr>
      </w:pPr>
    </w:p>
    <w:p w14:paraId="0EDE1908" w14:textId="3A80C68E" w:rsidR="00097D5B" w:rsidRDefault="00097D5B" w:rsidP="00097D5B">
      <w:pPr>
        <w:jc w:val="right"/>
        <w:rPr>
          <w:rFonts w:cstheme="minorHAnsi"/>
        </w:rPr>
      </w:pPr>
      <w:proofErr w:type="spellStart"/>
      <w:r w:rsidRPr="00346C22">
        <w:rPr>
          <w:rFonts w:cs="KFGQPC Uthmanic Script HAFS"/>
          <w:color w:val="000000"/>
          <w:sz w:val="36"/>
          <w:szCs w:val="36"/>
          <w:shd w:val="clear" w:color="auto" w:fill="FFFFFF"/>
          <w:rtl/>
        </w:rPr>
        <w:t>لَيۡسَ</w:t>
      </w:r>
      <w:proofErr w:type="spellEnd"/>
      <w:r w:rsidRPr="00346C22">
        <w:rPr>
          <w:rFonts w:cs="KFGQPC Uthmanic Script HAFS"/>
          <w:color w:val="000000"/>
          <w:sz w:val="36"/>
          <w:szCs w:val="36"/>
          <w:shd w:val="clear" w:color="auto" w:fill="FFFFFF"/>
          <w:rtl/>
        </w:rPr>
        <w:t xml:space="preserve"> عَلَى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ءَامَنُواْ وَعَمِلُواْ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لصَّٰلِحَٰتِ</w:t>
      </w:r>
      <w:proofErr w:type="spellEnd"/>
      <w:r w:rsidRPr="00346C22">
        <w:rPr>
          <w:rFonts w:cs="KFGQPC Uthmanic Script HAFS"/>
          <w:color w:val="000000"/>
          <w:sz w:val="36"/>
          <w:szCs w:val="36"/>
          <w:shd w:val="clear" w:color="auto" w:fill="FFFFFF"/>
          <w:rtl/>
        </w:rPr>
        <w:t xml:space="preserve"> جُنَاحٞ فِيمَا </w:t>
      </w:r>
      <w:proofErr w:type="spellStart"/>
      <w:r w:rsidRPr="00346C22">
        <w:rPr>
          <w:rFonts w:cs="KFGQPC Uthmanic Script HAFS"/>
          <w:color w:val="000000"/>
          <w:sz w:val="36"/>
          <w:szCs w:val="36"/>
          <w:shd w:val="clear" w:color="auto" w:fill="FFFFFF"/>
          <w:rtl/>
        </w:rPr>
        <w:t>طَعِمُوٓاْ</w:t>
      </w:r>
      <w:proofErr w:type="spellEnd"/>
      <w:r w:rsidRPr="00346C22">
        <w:rPr>
          <w:rFonts w:cs="KFGQPC Uthmanic Script HAFS"/>
          <w:color w:val="000000"/>
          <w:sz w:val="36"/>
          <w:szCs w:val="36"/>
          <w:shd w:val="clear" w:color="auto" w:fill="FFFFFF"/>
          <w:rtl/>
        </w:rPr>
        <w:t xml:space="preserve"> إِذَا مَا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تَّقَواْ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وَّءَامَنُواْ</w:t>
      </w:r>
      <w:proofErr w:type="spellEnd"/>
      <w:r w:rsidRPr="00346C22">
        <w:rPr>
          <w:rFonts w:cs="KFGQPC Uthmanic Script HAFS"/>
          <w:color w:val="000000"/>
          <w:sz w:val="36"/>
          <w:szCs w:val="36"/>
          <w:shd w:val="clear" w:color="auto" w:fill="FFFFFF"/>
          <w:rtl/>
        </w:rPr>
        <w:t xml:space="preserve"> وَعَمِلُواْ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لصَّٰلِحَٰتِ</w:t>
      </w:r>
      <w:proofErr w:type="spellEnd"/>
      <w:r w:rsidRPr="00346C22">
        <w:rPr>
          <w:rFonts w:cs="KFGQPC Uthmanic Script HAFS"/>
          <w:color w:val="000000"/>
          <w:sz w:val="36"/>
          <w:szCs w:val="36"/>
          <w:shd w:val="clear" w:color="auto" w:fill="FFFFFF"/>
          <w:rtl/>
        </w:rPr>
        <w:t xml:space="preserve"> ثُمَّ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تَّقَواْ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وَّءَامَنُواْ</w:t>
      </w:r>
      <w:proofErr w:type="spellEnd"/>
      <w:r w:rsidRPr="00346C22">
        <w:rPr>
          <w:rFonts w:cs="KFGQPC Uthmanic Script HAFS"/>
          <w:color w:val="000000"/>
          <w:sz w:val="36"/>
          <w:szCs w:val="36"/>
          <w:shd w:val="clear" w:color="auto" w:fill="FFFFFF"/>
          <w:rtl/>
        </w:rPr>
        <w:t xml:space="preserve"> ثُمَّ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تَّقَواْ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وَّأَحۡسَنُواْۚ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يُحِبُّ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لۡمُحۡسِنِينَ</w:t>
      </w:r>
      <w:r w:rsidRPr="00346C22">
        <w:rPr>
          <w:rFonts w:cs="KFGQPC Uthmanic Script HAFS"/>
          <w:color w:val="000000"/>
          <w:sz w:val="36"/>
          <w:szCs w:val="36"/>
          <w:shd w:val="clear" w:color="auto" w:fill="FFFFFF"/>
          <w:rtl/>
        </w:rPr>
        <w:t>٩٣</w:t>
      </w:r>
    </w:p>
    <w:p w14:paraId="4D9B13D2" w14:textId="77777777" w:rsidR="00097D5B" w:rsidRPr="00401959" w:rsidRDefault="00097D5B" w:rsidP="00DB0D10">
      <w:pPr>
        <w:jc w:val="both"/>
        <w:rPr>
          <w:rFonts w:cstheme="minorHAnsi"/>
        </w:rPr>
      </w:pPr>
    </w:p>
    <w:p w14:paraId="1145CB9F"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93- Ce n’est pas un pêché pour ceux qui ont la foi et font de bonnes œuvres en ce qu’ils ont consommé (du vin et des gains des jeux de hasard avant leur prohibition) pourvu qu’ils soient pieux (en évitant les choses interdites après en avoir eu connaissance) et qu’ils croient (en acceptant leur prohibition) et qu’ils fassent de bonnes œuvres ; puis qui (continuent) d’être pieux et de croire et qui (demeurent) pieux et bienfaisants. Car Allah aime les bienfaisants.</w:t>
      </w:r>
    </w:p>
    <w:p w14:paraId="3DA13F0B" w14:textId="77777777" w:rsidR="00567E57" w:rsidRPr="00401959" w:rsidRDefault="00567E57" w:rsidP="00DB0D10">
      <w:pPr>
        <w:jc w:val="both"/>
        <w:rPr>
          <w:rFonts w:cstheme="minorHAnsi"/>
          <w:b/>
          <w:bCs/>
        </w:rPr>
      </w:pPr>
    </w:p>
    <w:p w14:paraId="6DFC703F" w14:textId="77777777" w:rsidR="00567E57" w:rsidRPr="00401959" w:rsidRDefault="00567E57" w:rsidP="00DB0D10">
      <w:pPr>
        <w:tabs>
          <w:tab w:val="left" w:pos="5040"/>
        </w:tabs>
        <w:spacing w:before="240"/>
        <w:jc w:val="both"/>
        <w:rPr>
          <w:rFonts w:cstheme="minorHAnsi"/>
          <w:i/>
          <w:iCs/>
          <w:u w:val="single"/>
        </w:rPr>
      </w:pPr>
      <w:r>
        <w:rPr>
          <w:rFonts w:cstheme="minorHAnsi"/>
          <w:u w:val="single"/>
        </w:rPr>
        <w:t>Circonstances</w:t>
      </w:r>
      <w:r w:rsidRPr="00401959">
        <w:rPr>
          <w:rFonts w:cstheme="minorHAnsi"/>
          <w:u w:val="single"/>
        </w:rPr>
        <w:t xml:space="preserve"> de la révélation</w:t>
      </w:r>
    </w:p>
    <w:p w14:paraId="086B0645" w14:textId="77777777" w:rsidR="00567E57" w:rsidRPr="00401959" w:rsidRDefault="00567E57" w:rsidP="00DB0D10">
      <w:pPr>
        <w:jc w:val="both"/>
        <w:rPr>
          <w:rFonts w:cstheme="minorHAnsi"/>
          <w:b/>
          <w:bCs/>
        </w:rPr>
      </w:pPr>
    </w:p>
    <w:p w14:paraId="0CDC2F68" w14:textId="6E644D3C" w:rsidR="00567E57" w:rsidRPr="00401959" w:rsidRDefault="00567E57" w:rsidP="00DB0D10">
      <w:pPr>
        <w:jc w:val="both"/>
        <w:rPr>
          <w:rFonts w:cstheme="minorHAnsi"/>
        </w:rPr>
      </w:pPr>
      <w:r w:rsidRPr="00BA53C5">
        <w:rPr>
          <w:rFonts w:cstheme="minorHAnsi"/>
        </w:rPr>
        <w:t>Il a été rapporté qu'après la révélation des versets précédents concernant l'interdiction de l'alcool et des jeux de hasard, certains compagnons du Prophète (s) s'interrogèrent sur le sort de leurs frères musulmans qui étaient décédés sans avoir renoncé à ces actes. Ils se demandaient si ces derniers seraient considérés comme des pécheurs et s'ils subiraient les conséquences de leurs actions dans l'</w:t>
      </w:r>
      <w:r w:rsidR="00F3083C">
        <w:rPr>
          <w:rFonts w:cstheme="minorHAnsi"/>
        </w:rPr>
        <w:t>A</w:t>
      </w:r>
      <w:r w:rsidRPr="00BA53C5">
        <w:rPr>
          <w:rFonts w:cstheme="minorHAnsi"/>
        </w:rPr>
        <w:t xml:space="preserve">u-delà. C'est dans ce contexte que </w:t>
      </w:r>
      <w:r w:rsidR="007C533D">
        <w:rPr>
          <w:rFonts w:cstheme="minorHAnsi"/>
        </w:rPr>
        <w:t>ce</w:t>
      </w:r>
      <w:r w:rsidR="007C533D" w:rsidRPr="00BA53C5">
        <w:rPr>
          <w:rFonts w:cstheme="minorHAnsi"/>
        </w:rPr>
        <w:t xml:space="preserve"> </w:t>
      </w:r>
      <w:r w:rsidRPr="00BA53C5">
        <w:rPr>
          <w:rFonts w:cstheme="minorHAnsi"/>
        </w:rPr>
        <w:t>verset fut révélé, apportant une réponse claire et rassurante à</w:t>
      </w:r>
      <w:r>
        <w:rPr>
          <w:rFonts w:cstheme="minorHAnsi"/>
        </w:rPr>
        <w:t xml:space="preserve"> leurs interrogations</w:t>
      </w:r>
      <w:r w:rsidRPr="00401959">
        <w:rPr>
          <w:rFonts w:cstheme="minorHAnsi"/>
        </w:rPr>
        <w:t>.</w:t>
      </w:r>
      <w:r w:rsidRPr="00401959">
        <w:rPr>
          <w:rStyle w:val="Appelnotedebasdep"/>
          <w:rFonts w:cstheme="minorHAnsi"/>
        </w:rPr>
        <w:footnoteReference w:id="185"/>
      </w:r>
    </w:p>
    <w:p w14:paraId="76134DF1" w14:textId="77777777" w:rsidR="00567E57" w:rsidRDefault="00567E57" w:rsidP="00DB0D10">
      <w:pPr>
        <w:jc w:val="both"/>
        <w:rPr>
          <w:rFonts w:cstheme="minorHAnsi"/>
          <w:b/>
          <w:bCs/>
        </w:rPr>
      </w:pPr>
    </w:p>
    <w:p w14:paraId="1093A76F" w14:textId="77777777" w:rsidR="00F214A5" w:rsidRPr="00401959" w:rsidRDefault="00F214A5" w:rsidP="00DB0D10">
      <w:pPr>
        <w:jc w:val="both"/>
        <w:rPr>
          <w:rFonts w:cstheme="minorHAnsi"/>
          <w:b/>
          <w:bCs/>
        </w:rPr>
      </w:pPr>
    </w:p>
    <w:p w14:paraId="5DA21A59" w14:textId="77777777" w:rsidR="00567E57" w:rsidRPr="00F3083C" w:rsidRDefault="00F3083C" w:rsidP="00DB0D10">
      <w:pPr>
        <w:jc w:val="both"/>
        <w:rPr>
          <w:rFonts w:cstheme="minorHAnsi"/>
        </w:rPr>
      </w:pPr>
      <w:r w:rsidRPr="00F3083C">
        <w:rPr>
          <w:rFonts w:cstheme="minorHAnsi"/>
        </w:rPr>
        <w:t>1-</w:t>
      </w:r>
      <w:r>
        <w:rPr>
          <w:rFonts w:cstheme="minorHAnsi"/>
        </w:rPr>
        <w:t xml:space="preserve"> </w:t>
      </w:r>
      <w:r w:rsidR="00567E57" w:rsidRPr="00F3083C">
        <w:rPr>
          <w:rFonts w:cstheme="minorHAnsi"/>
        </w:rPr>
        <w:t>Des récits et des avis de commentateurs indiquent que la foi est un processus graduel et progressif ayant des niveaux et des étapes distinctes.</w:t>
      </w:r>
    </w:p>
    <w:p w14:paraId="2ED9B5A7" w14:textId="77777777" w:rsidR="00567E57" w:rsidRPr="00401959" w:rsidRDefault="00567E57" w:rsidP="00DB0D10">
      <w:pPr>
        <w:jc w:val="both"/>
        <w:rPr>
          <w:rFonts w:cstheme="minorHAnsi"/>
        </w:rPr>
      </w:pPr>
      <w:r w:rsidRPr="000D2D48">
        <w:rPr>
          <w:rFonts w:cstheme="minorHAnsi"/>
        </w:rPr>
        <w:t>L'Imam as-</w:t>
      </w:r>
      <w:proofErr w:type="spellStart"/>
      <w:r w:rsidRPr="000D2D48">
        <w:rPr>
          <w:rFonts w:cstheme="minorHAnsi"/>
        </w:rPr>
        <w:t>Sàdiq</w:t>
      </w:r>
      <w:proofErr w:type="spellEnd"/>
      <w:r w:rsidRPr="000D2D48">
        <w:rPr>
          <w:rFonts w:cstheme="minorHAnsi"/>
        </w:rPr>
        <w:t xml:space="preserve"> (</w:t>
      </w:r>
      <w:r w:rsidR="00FA6C91">
        <w:rPr>
          <w:rFonts w:cstheme="minorHAnsi"/>
        </w:rPr>
        <w:t>a</w:t>
      </w:r>
      <w:r w:rsidRPr="000D2D48">
        <w:rPr>
          <w:rFonts w:cstheme="minorHAnsi"/>
        </w:rPr>
        <w:t>) nous enseigne que la foi se compose d'états, de degrés et d'étapes variés. Certains croyants ont atteint un niveau de foi complet et ont accédé à l'étape finale, tandis que d'autres ont une foi incomplète ou à des niveaux différents. Il souligne ainsi que la foi n'est pas un état statique, mais plutôt un cheminement person</w:t>
      </w:r>
      <w:r>
        <w:rPr>
          <w:rFonts w:cstheme="minorHAnsi"/>
        </w:rPr>
        <w:t>nel avec des paliers à franchir</w:t>
      </w:r>
      <w:r w:rsidRPr="00401959">
        <w:rPr>
          <w:rFonts w:cstheme="minorHAnsi"/>
        </w:rPr>
        <w:t>.</w:t>
      </w:r>
      <w:r w:rsidRPr="00401959">
        <w:rPr>
          <w:rStyle w:val="Appelnotedebasdep"/>
          <w:rFonts w:cstheme="minorHAnsi"/>
        </w:rPr>
        <w:footnoteReference w:id="186"/>
      </w:r>
    </w:p>
    <w:p w14:paraId="711AA207" w14:textId="77777777" w:rsidR="00567E57" w:rsidRPr="000D2D48" w:rsidRDefault="00567E57" w:rsidP="00DB0D10">
      <w:pPr>
        <w:jc w:val="both"/>
        <w:rPr>
          <w:rFonts w:cstheme="minorHAnsi"/>
        </w:rPr>
      </w:pPr>
      <w:r w:rsidRPr="000D2D48">
        <w:rPr>
          <w:rFonts w:cstheme="minorHAnsi"/>
        </w:rPr>
        <w:t>2-</w:t>
      </w:r>
      <w:r w:rsidR="00FA6C91">
        <w:rPr>
          <w:rFonts w:cstheme="minorHAnsi"/>
        </w:rPr>
        <w:t xml:space="preserve"> </w:t>
      </w:r>
      <w:r w:rsidRPr="000D2D48">
        <w:rPr>
          <w:rFonts w:cstheme="minorHAnsi"/>
        </w:rPr>
        <w:t>Dans un autre récit, il est mentionné que la Taqwa (la piété) se décline en trois types distincts :</w:t>
      </w:r>
    </w:p>
    <w:p w14:paraId="25C6E8FF" w14:textId="77777777" w:rsidR="00567E57" w:rsidRPr="000D2D48" w:rsidRDefault="00567E57" w:rsidP="00DB0D10">
      <w:pPr>
        <w:jc w:val="both"/>
        <w:rPr>
          <w:rFonts w:cstheme="minorHAnsi"/>
        </w:rPr>
      </w:pPr>
      <w:r w:rsidRPr="000D2D48">
        <w:rPr>
          <w:rFonts w:cstheme="minorHAnsi"/>
        </w:rPr>
        <w:t>a) La piété générale : Elle consiste à s'abstenir des choses interdites par crainte du châtiment du feu de l'Enfer. C'est le niveau de base de la piété, où le croyant évite de commettre des péchés majeurs par peur des conséquences dans l'</w:t>
      </w:r>
      <w:r w:rsidR="00D14495">
        <w:rPr>
          <w:rFonts w:cstheme="minorHAnsi"/>
        </w:rPr>
        <w:t>A</w:t>
      </w:r>
      <w:r w:rsidRPr="000D2D48">
        <w:rPr>
          <w:rFonts w:cstheme="minorHAnsi"/>
        </w:rPr>
        <w:t xml:space="preserve">u-delà. </w:t>
      </w:r>
    </w:p>
    <w:p w14:paraId="5AE53B41" w14:textId="6E76CC78" w:rsidR="00567E57" w:rsidRPr="000D2D48" w:rsidRDefault="00567E57" w:rsidP="00DB0D10">
      <w:pPr>
        <w:jc w:val="both"/>
        <w:rPr>
          <w:rFonts w:cstheme="minorHAnsi"/>
        </w:rPr>
      </w:pPr>
      <w:r w:rsidRPr="000D2D48">
        <w:rPr>
          <w:rFonts w:cstheme="minorHAnsi"/>
        </w:rPr>
        <w:t>b)</w:t>
      </w:r>
      <w:r w:rsidR="00F214A5">
        <w:rPr>
          <w:rFonts w:cstheme="minorHAnsi"/>
        </w:rPr>
        <w:t> </w:t>
      </w:r>
      <w:r w:rsidRPr="000D2D48">
        <w:rPr>
          <w:rFonts w:cstheme="minorHAnsi"/>
        </w:rPr>
        <w:t xml:space="preserve">La piété spécifique : À ce niveau, le croyant s'efforce non seulement d'éviter les interdits, mais également les situations ambiguës et douteuses. Il fait preuve d'une grande prudence et de discernement dans ses choix, préférant s'éloigner de tout ce qui pourrait compromettre sa foi ou sa relation avec Dieu. </w:t>
      </w:r>
    </w:p>
    <w:p w14:paraId="271F046E" w14:textId="321DC408" w:rsidR="00567E57" w:rsidRDefault="00567E57" w:rsidP="00DB0D10">
      <w:pPr>
        <w:jc w:val="both"/>
        <w:rPr>
          <w:rFonts w:cstheme="minorHAnsi"/>
        </w:rPr>
      </w:pPr>
      <w:r w:rsidRPr="000D2D48">
        <w:rPr>
          <w:rFonts w:cstheme="minorHAnsi"/>
        </w:rPr>
        <w:lastRenderedPageBreak/>
        <w:t>c)</w:t>
      </w:r>
      <w:r w:rsidR="00F214A5">
        <w:rPr>
          <w:rFonts w:cstheme="minorHAnsi"/>
        </w:rPr>
        <w:t> </w:t>
      </w:r>
      <w:r w:rsidRPr="000D2D48">
        <w:rPr>
          <w:rFonts w:cstheme="minorHAnsi"/>
        </w:rPr>
        <w:t>La piété très spécifique</w:t>
      </w:r>
      <w:r w:rsidR="00D14495">
        <w:rPr>
          <w:rFonts w:cstheme="minorHAnsi"/>
        </w:rPr>
        <w:t xml:space="preserve"> </w:t>
      </w:r>
      <w:r w:rsidRPr="000D2D48">
        <w:rPr>
          <w:rFonts w:cstheme="minorHAnsi"/>
        </w:rPr>
        <w:t>: C'est le niveau le plus élevé de la piété, où le croyant s'abstient non seulement des actes interdits, mais également de tout ce qui n'est pas explicitement permis. Il fait preuve d'une grande rigueur dans sa pratique religieuse et cherche constamment à se purifier intérieurement. Cette forme de piété est l'apanage des âmes les plus pieu</w:t>
      </w:r>
      <w:r>
        <w:rPr>
          <w:rFonts w:cstheme="minorHAnsi"/>
        </w:rPr>
        <w:t>ses et les plus dévouées à Dieu</w:t>
      </w:r>
      <w:r w:rsidRPr="00401959">
        <w:rPr>
          <w:rFonts w:cstheme="minorHAnsi"/>
        </w:rPr>
        <w:t>.</w:t>
      </w:r>
      <w:r w:rsidRPr="00401959">
        <w:rPr>
          <w:rStyle w:val="Appelnotedebasdep"/>
          <w:rFonts w:cstheme="minorHAnsi"/>
        </w:rPr>
        <w:footnoteReference w:id="187"/>
      </w:r>
      <w:r w:rsidRPr="00401959">
        <w:rPr>
          <w:rFonts w:cstheme="minorHAnsi"/>
        </w:rPr>
        <w:t xml:space="preserve"> </w:t>
      </w:r>
    </w:p>
    <w:p w14:paraId="6BF9C54D" w14:textId="77777777" w:rsidR="00567E57" w:rsidRDefault="00567E57" w:rsidP="00DB0D10">
      <w:pPr>
        <w:jc w:val="both"/>
        <w:rPr>
          <w:rFonts w:cstheme="minorHAnsi"/>
        </w:rPr>
      </w:pPr>
      <w:r w:rsidRPr="000D2D48">
        <w:rPr>
          <w:rFonts w:cstheme="minorHAnsi"/>
        </w:rPr>
        <w:t>Ainsi, ces enseignements de l'Imam as-</w:t>
      </w:r>
      <w:proofErr w:type="spellStart"/>
      <w:r w:rsidRPr="000D2D48">
        <w:rPr>
          <w:rFonts w:cstheme="minorHAnsi"/>
        </w:rPr>
        <w:t>Sàdiq</w:t>
      </w:r>
      <w:proofErr w:type="spellEnd"/>
      <w:r w:rsidRPr="000D2D48">
        <w:rPr>
          <w:rFonts w:cstheme="minorHAnsi"/>
        </w:rPr>
        <w:t xml:space="preserve"> (a) nous rappellent que la foi et la piété sont des réalités dynamiques et multidimensionnelles. Elles impliquent un engagement personnel, un effort continu et une quête constante de perfectionnement spirituel. En comprenant et en intégrant ces notions dans notre vie, nous pouvons aspirer à atteindre des niveaux supérieurs de foi et de piété, et ainsi mériter la satisfaction et la proximité de notre Seigneur.</w:t>
      </w:r>
      <w:r w:rsidRPr="00401959">
        <w:rPr>
          <w:rStyle w:val="Appelnotedebasdep"/>
          <w:rFonts w:cstheme="minorHAnsi"/>
        </w:rPr>
        <w:footnoteReference w:id="188"/>
      </w:r>
    </w:p>
    <w:p w14:paraId="681316E7" w14:textId="77777777" w:rsidR="00D14495" w:rsidRDefault="00D14495" w:rsidP="00DB0D10">
      <w:pPr>
        <w:jc w:val="both"/>
        <w:rPr>
          <w:rFonts w:cstheme="minorHAnsi"/>
        </w:rPr>
      </w:pPr>
    </w:p>
    <w:p w14:paraId="3F62868B" w14:textId="77777777" w:rsidR="00D14495" w:rsidRDefault="00D14495" w:rsidP="00DB0D10">
      <w:pPr>
        <w:jc w:val="both"/>
        <w:rPr>
          <w:rFonts w:cstheme="minorHAnsi"/>
        </w:rPr>
      </w:pPr>
    </w:p>
    <w:p w14:paraId="7E2E9665" w14:textId="77777777" w:rsidR="00097D5B" w:rsidRDefault="00097D5B" w:rsidP="00DB0D10">
      <w:pPr>
        <w:jc w:val="both"/>
        <w:rPr>
          <w:rFonts w:cstheme="minorHAnsi"/>
        </w:rPr>
      </w:pPr>
    </w:p>
    <w:p w14:paraId="7FF6A344" w14:textId="69DE95C4" w:rsidR="00097D5B" w:rsidRPr="00401959" w:rsidRDefault="00097D5B" w:rsidP="00097D5B">
      <w:pPr>
        <w:jc w:val="right"/>
        <w:rPr>
          <w:rFonts w:cstheme="minorHAnsi"/>
        </w:rPr>
      </w:pPr>
      <w:proofErr w:type="spellStart"/>
      <w:r w:rsidRPr="00346C22">
        <w:rPr>
          <w:rFonts w:cs="KFGQPC Uthmanic Script HAFS"/>
          <w:color w:val="000000"/>
          <w:sz w:val="36"/>
          <w:szCs w:val="36"/>
          <w:shd w:val="clear" w:color="auto" w:fill="FFFFFF"/>
          <w:rtl/>
        </w:rPr>
        <w:t>يَٰٓأَيُّ</w:t>
      </w:r>
      <w:r w:rsidRPr="00346C22">
        <w:rPr>
          <w:rFonts w:cs="KFGQPC Uthmanic Script HAFS" w:hint="eastAsia"/>
          <w:color w:val="000000"/>
          <w:sz w:val="36"/>
          <w:szCs w:val="36"/>
          <w:shd w:val="clear" w:color="auto" w:fill="FFFFFF"/>
          <w:rtl/>
        </w:rPr>
        <w:t>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ءَامَنُواْ </w:t>
      </w:r>
      <w:proofErr w:type="spellStart"/>
      <w:r w:rsidRPr="00346C22">
        <w:rPr>
          <w:rFonts w:cs="KFGQPC Uthmanic Script HAFS"/>
          <w:color w:val="000000"/>
          <w:sz w:val="36"/>
          <w:szCs w:val="36"/>
          <w:shd w:val="clear" w:color="auto" w:fill="FFFFFF"/>
          <w:rtl/>
        </w:rPr>
        <w:t>لَيَبۡلُوَنَّكُمُ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بِشَيۡء</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لصَّيۡدِ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تَنَالُهُ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أَيۡدِيكُمۡ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وَرِمَاحُكُمۡ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لِيَعۡلَمَ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color w:val="000000"/>
          <w:sz w:val="36"/>
          <w:szCs w:val="36"/>
          <w:shd w:val="clear" w:color="auto" w:fill="FFFFFF"/>
          <w:rtl/>
        </w:rPr>
        <w:t>يَخَافُهُ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لۡغَيۡبِۚ</w:t>
      </w:r>
      <w:proofErr w:type="spellEnd"/>
      <w:r w:rsidRPr="00346C22">
        <w:rPr>
          <w:rFonts w:cs="KFGQPC Uthmanic Script HAFS"/>
          <w:color w:val="000000"/>
          <w:sz w:val="36"/>
          <w:szCs w:val="36"/>
          <w:shd w:val="clear" w:color="auto" w:fill="FFFFFF"/>
          <w:rtl/>
        </w:rPr>
        <w:t xml:space="preserve"> فَمَنِ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عۡتَدَىٰ</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بَعۡدَ</w:t>
      </w:r>
      <w:proofErr w:type="spellEnd"/>
      <w:r w:rsidRPr="00346C22">
        <w:rPr>
          <w:rFonts w:cs="KFGQPC Uthmanic Script HAFS"/>
          <w:color w:val="000000"/>
          <w:sz w:val="36"/>
          <w:szCs w:val="36"/>
          <w:shd w:val="clear" w:color="auto" w:fill="FFFFFF"/>
          <w:rtl/>
        </w:rPr>
        <w:t xml:space="preserve"> ذَٰلِكَ </w:t>
      </w:r>
      <w:proofErr w:type="spellStart"/>
      <w:r w:rsidRPr="00346C22">
        <w:rPr>
          <w:rFonts w:cs="KFGQPC Uthmanic Script HAFS"/>
          <w:color w:val="000000"/>
          <w:sz w:val="36"/>
          <w:szCs w:val="36"/>
          <w:shd w:val="clear" w:color="auto" w:fill="FFFFFF"/>
          <w:rtl/>
        </w:rPr>
        <w:t>فَلَهُ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عَذَابٌ أَلِيمٞ٩٤</w:t>
      </w:r>
    </w:p>
    <w:p w14:paraId="41D0482E" w14:textId="77777777" w:rsidR="00567E57" w:rsidRPr="00401959" w:rsidRDefault="00567E57" w:rsidP="00DB0D10">
      <w:pPr>
        <w:jc w:val="both"/>
        <w:rPr>
          <w:rFonts w:cstheme="minorHAnsi"/>
        </w:rPr>
      </w:pPr>
    </w:p>
    <w:p w14:paraId="6E6DE3B3"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94- Ô les croyants ! Allah va certainement vous éprouver par quelque gibier à la portée de vos mains et de vos lances. C’est pour qu’Allah sache celui qui Le craint en secret. Quiconque après cela transgresse aura un châtiment douloureux.</w:t>
      </w:r>
    </w:p>
    <w:p w14:paraId="08C545D0" w14:textId="77777777" w:rsidR="00567E57" w:rsidRPr="00401959" w:rsidRDefault="00567E57" w:rsidP="00DB0D10">
      <w:pPr>
        <w:jc w:val="both"/>
        <w:rPr>
          <w:rFonts w:cstheme="minorHAnsi"/>
          <w:b/>
          <w:bCs/>
        </w:rPr>
      </w:pPr>
    </w:p>
    <w:p w14:paraId="1313F2BD" w14:textId="77777777" w:rsidR="00567E57" w:rsidRDefault="00567E57" w:rsidP="00DB0D10">
      <w:pPr>
        <w:tabs>
          <w:tab w:val="left" w:pos="5040"/>
        </w:tabs>
        <w:spacing w:before="240"/>
        <w:jc w:val="both"/>
        <w:rPr>
          <w:rFonts w:cstheme="minorHAnsi"/>
          <w:u w:val="single"/>
        </w:rPr>
      </w:pPr>
      <w:r>
        <w:rPr>
          <w:rFonts w:cstheme="minorHAnsi"/>
          <w:u w:val="single"/>
        </w:rPr>
        <w:t xml:space="preserve">Circonstances </w:t>
      </w:r>
      <w:r w:rsidRPr="00401959">
        <w:rPr>
          <w:rFonts w:cstheme="minorHAnsi"/>
          <w:u w:val="single"/>
        </w:rPr>
        <w:t>de la révélation</w:t>
      </w:r>
    </w:p>
    <w:p w14:paraId="7F53FCA5" w14:textId="77777777" w:rsidR="00D14495" w:rsidRPr="00401959" w:rsidRDefault="00D14495" w:rsidP="00DB0D10">
      <w:pPr>
        <w:tabs>
          <w:tab w:val="left" w:pos="5040"/>
        </w:tabs>
        <w:spacing w:before="240"/>
        <w:jc w:val="both"/>
        <w:rPr>
          <w:rFonts w:cstheme="minorHAnsi"/>
          <w:i/>
          <w:iCs/>
          <w:u w:val="single"/>
        </w:rPr>
      </w:pPr>
    </w:p>
    <w:p w14:paraId="54104ACA" w14:textId="77777777" w:rsidR="00567E57" w:rsidRDefault="00567E57" w:rsidP="00DB0D10">
      <w:pPr>
        <w:jc w:val="both"/>
        <w:rPr>
          <w:rFonts w:cstheme="minorHAnsi"/>
        </w:rPr>
      </w:pPr>
      <w:r w:rsidRPr="00275CE8">
        <w:rPr>
          <w:rFonts w:cstheme="minorHAnsi"/>
        </w:rPr>
        <w:t xml:space="preserve">Il est rapporté que le Prophète de l'Islam (s) et les musulmans, l'année du traité de </w:t>
      </w:r>
      <w:proofErr w:type="spellStart"/>
      <w:r w:rsidRPr="00275CE8">
        <w:rPr>
          <w:rFonts w:cstheme="minorHAnsi"/>
        </w:rPr>
        <w:t>Houdaybiya</w:t>
      </w:r>
      <w:proofErr w:type="spellEnd"/>
      <w:r w:rsidRPr="00275CE8">
        <w:rPr>
          <w:rFonts w:cstheme="minorHAnsi"/>
        </w:rPr>
        <w:t>, se sont rendus pour accomplir la Oumra (petit pèlerinage) en portant l'Ihram, l'état de sacralisation. Au cours de leur voyage, ils ont rencontré de nombreux animaux sauvages qu'ils auraient pu facilement chasser avec leurs mains et leurs lances. C'est à cette occasion que ce verset a été révélé, mettant en garde les musulmans contre la chasse pendant l'état de sacralisation et les avertissant qu'il s'agissa</w:t>
      </w:r>
      <w:r>
        <w:rPr>
          <w:rFonts w:cstheme="minorHAnsi"/>
        </w:rPr>
        <w:t>it d'une forme d'épreuve divine</w:t>
      </w:r>
      <w:r w:rsidRPr="00401959">
        <w:rPr>
          <w:rFonts w:cstheme="minorHAnsi"/>
        </w:rPr>
        <w:t>.</w:t>
      </w:r>
      <w:r w:rsidRPr="00401959">
        <w:rPr>
          <w:rStyle w:val="Appelnotedebasdep"/>
          <w:rFonts w:cstheme="minorHAnsi"/>
        </w:rPr>
        <w:footnoteReference w:id="189"/>
      </w:r>
    </w:p>
    <w:p w14:paraId="1012032C" w14:textId="77777777" w:rsidR="00567E57" w:rsidRDefault="00567E57" w:rsidP="00DB0D10">
      <w:pPr>
        <w:jc w:val="both"/>
        <w:rPr>
          <w:rFonts w:cstheme="minorHAnsi"/>
        </w:rPr>
      </w:pPr>
    </w:p>
    <w:p w14:paraId="110DF45E" w14:textId="77777777" w:rsidR="00F214A5" w:rsidRPr="00401959" w:rsidRDefault="00F214A5" w:rsidP="00DB0D10">
      <w:pPr>
        <w:jc w:val="both"/>
        <w:rPr>
          <w:rFonts w:cstheme="minorHAnsi"/>
        </w:rPr>
      </w:pPr>
    </w:p>
    <w:p w14:paraId="1E107605" w14:textId="77777777" w:rsidR="00567E57" w:rsidRPr="007C3CDB" w:rsidRDefault="00567E57" w:rsidP="00DB0D10">
      <w:pPr>
        <w:jc w:val="both"/>
        <w:rPr>
          <w:rFonts w:cstheme="minorHAnsi"/>
        </w:rPr>
      </w:pPr>
      <w:bookmarkStart w:id="48" w:name="_Hlk154570380"/>
      <w:r w:rsidRPr="007C3CDB">
        <w:rPr>
          <w:rFonts w:cstheme="minorHAnsi"/>
        </w:rPr>
        <w:t>1- Lorsqu'un musulman entre dans l'état de sacralisation, que ce soit pour accomp</w:t>
      </w:r>
      <w:r>
        <w:rPr>
          <w:rFonts w:cstheme="minorHAnsi"/>
        </w:rPr>
        <w:t>lir la Oumra (petit pèlerinage)</w:t>
      </w:r>
      <w:r w:rsidRPr="00401959">
        <w:rPr>
          <w:rFonts w:cstheme="minorHAnsi"/>
        </w:rPr>
        <w:t xml:space="preserve"> </w:t>
      </w:r>
      <w:r w:rsidRPr="007C3CDB">
        <w:rPr>
          <w:rFonts w:cstheme="minorHAnsi"/>
        </w:rPr>
        <w:t>ou le Hajj (grand pèlerinage)</w:t>
      </w:r>
      <w:r w:rsidRPr="00401959">
        <w:rPr>
          <w:rFonts w:cstheme="minorHAnsi"/>
        </w:rPr>
        <w:t xml:space="preserve">, </w:t>
      </w:r>
      <w:bookmarkEnd w:id="48"/>
      <w:r w:rsidRPr="007C3CDB">
        <w:rPr>
          <w:rFonts w:cstheme="minorHAnsi"/>
        </w:rPr>
        <w:t xml:space="preserve">il lui est strictement interdit de chasser. Le verset susmentionné présente cette interdiction comme une forme de test divin, permettant aux croyants de démontrer leur soumission à la volonté de Dieu et leur maîtrise de soi. En s'abstenant de chasser, </w:t>
      </w:r>
      <w:r w:rsidRPr="007C3CDB">
        <w:rPr>
          <w:rFonts w:cstheme="minorHAnsi"/>
        </w:rPr>
        <w:lastRenderedPageBreak/>
        <w:t>malgré la tentation et l'accessibilité du gibier, les pèlerins prouvent leur engagement envers les principes de l'Islam et leur désir de se rapprocher de leur Créateur.</w:t>
      </w:r>
    </w:p>
    <w:p w14:paraId="788C58C8" w14:textId="77777777" w:rsidR="00567E57" w:rsidRPr="007C3CDB" w:rsidRDefault="00567E57" w:rsidP="00DB0D10">
      <w:pPr>
        <w:jc w:val="both"/>
        <w:rPr>
          <w:rFonts w:cstheme="minorHAnsi"/>
        </w:rPr>
      </w:pPr>
      <w:r w:rsidRPr="007C3CDB">
        <w:rPr>
          <w:rFonts w:cstheme="minorHAnsi"/>
        </w:rPr>
        <w:t>2- La présence abondante de gibier facilement accessible aux habitants de La Mecque est une situation exceptionnelle, compte tenu de leurs besoins alimentaires pressants. Cette abondance soudaine de nourriture potentielle constitue une épreuve divine majeure, comme l'annonce le verset susmentionné. Les habitants sont confrontés à un dilemme : céder à la tentation de chasser pour subvenir à leurs besoins immédiats, ou respecter l'interdiction divine et faire preuve de foi et de confiance en Dieu.</w:t>
      </w:r>
    </w:p>
    <w:p w14:paraId="3B36EEFC" w14:textId="2C9D2FFA" w:rsidR="00567E57" w:rsidRPr="00401959" w:rsidRDefault="00567E57" w:rsidP="00DB0D10">
      <w:pPr>
        <w:jc w:val="both"/>
        <w:rPr>
          <w:rFonts w:cstheme="minorHAnsi"/>
        </w:rPr>
      </w:pPr>
      <w:r w:rsidRPr="007C3CDB">
        <w:rPr>
          <w:rFonts w:cstheme="minorHAnsi"/>
        </w:rPr>
        <w:t>3-</w:t>
      </w:r>
      <w:r w:rsidR="00F214A5">
        <w:rPr>
          <w:rFonts w:cstheme="minorHAnsi"/>
        </w:rPr>
        <w:t> </w:t>
      </w:r>
      <w:r w:rsidRPr="007C3CDB">
        <w:rPr>
          <w:rFonts w:cstheme="minorHAnsi"/>
        </w:rPr>
        <w:t>Le véritable critère de réussite aux épreuves divines réside dans la crainte sincère de Dieu. Cela signifie qu'un individu doit éprouver une révérence profonde envers son Créateur, non seulement en public, mais aussi dans son for intérieur, lorsqu'il est seul et à l'abri des regards. Cette crainte de Dieu doit se manifester par une obéissance constante à Ses commandements, même lorsque personne d'autre n'</w:t>
      </w:r>
      <w:r>
        <w:rPr>
          <w:rFonts w:cstheme="minorHAnsi"/>
        </w:rPr>
        <w:t>est présent pour en être témoin</w:t>
      </w:r>
      <w:r w:rsidRPr="00401959">
        <w:rPr>
          <w:rFonts w:cstheme="minorHAnsi"/>
        </w:rPr>
        <w:t>.</w:t>
      </w:r>
      <w:r w:rsidRPr="00401959">
        <w:rPr>
          <w:rStyle w:val="Appelnotedebasdep"/>
          <w:rFonts w:cstheme="minorHAnsi"/>
        </w:rPr>
        <w:footnoteReference w:id="190"/>
      </w:r>
    </w:p>
    <w:p w14:paraId="457B1CFA" w14:textId="77777777" w:rsidR="00567E57" w:rsidRDefault="00567E57" w:rsidP="00DB0D10">
      <w:pPr>
        <w:tabs>
          <w:tab w:val="left" w:pos="1650"/>
        </w:tabs>
        <w:jc w:val="both"/>
        <w:rPr>
          <w:rFonts w:cstheme="minorHAnsi"/>
        </w:rPr>
      </w:pPr>
    </w:p>
    <w:p w14:paraId="1F137E16" w14:textId="77777777" w:rsidR="00567E57" w:rsidRDefault="00567E57" w:rsidP="00DB0D10">
      <w:pPr>
        <w:tabs>
          <w:tab w:val="left" w:pos="1650"/>
        </w:tabs>
        <w:jc w:val="both"/>
        <w:rPr>
          <w:rFonts w:cstheme="minorHAnsi"/>
        </w:rPr>
      </w:pPr>
    </w:p>
    <w:p w14:paraId="3454D536" w14:textId="77777777" w:rsidR="00D740A8" w:rsidRDefault="00D740A8" w:rsidP="00DB0D10">
      <w:pPr>
        <w:tabs>
          <w:tab w:val="left" w:pos="1650"/>
        </w:tabs>
        <w:jc w:val="both"/>
        <w:rPr>
          <w:rFonts w:cstheme="minorHAnsi"/>
        </w:rPr>
      </w:pPr>
    </w:p>
    <w:p w14:paraId="31A3D56F" w14:textId="7E50C4A4" w:rsidR="00D740A8" w:rsidRDefault="00D740A8" w:rsidP="00D740A8">
      <w:pPr>
        <w:tabs>
          <w:tab w:val="left" w:pos="1650"/>
        </w:tabs>
        <w:jc w:val="right"/>
        <w:rPr>
          <w:rFonts w:cstheme="minorHAnsi"/>
        </w:rPr>
      </w:pPr>
      <w:proofErr w:type="spellStart"/>
      <w:r w:rsidRPr="00346C22">
        <w:rPr>
          <w:rFonts w:cs="KFGQPC Uthmanic Script HAFS"/>
          <w:color w:val="000000"/>
          <w:sz w:val="36"/>
          <w:szCs w:val="36"/>
          <w:shd w:val="clear" w:color="auto" w:fill="FFFFFF"/>
          <w:rtl/>
        </w:rPr>
        <w:t>يَٰٓأَيُّهَا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ءَامَنُواْ لَ</w:t>
      </w:r>
      <w:r w:rsidRPr="00346C22">
        <w:rPr>
          <w:rFonts w:cs="KFGQPC Uthmanic Script HAFS" w:hint="eastAsia"/>
          <w:color w:val="000000"/>
          <w:sz w:val="36"/>
          <w:szCs w:val="36"/>
          <w:shd w:val="clear" w:color="auto" w:fill="FFFFFF"/>
          <w:rtl/>
        </w:rPr>
        <w:t>ا</w:t>
      </w:r>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تَقۡتُلُواْ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لصَّيۡدَ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وَأَنتُمۡ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حُرُمٞۚ</w:t>
      </w:r>
      <w:proofErr w:type="spellEnd"/>
      <w:r w:rsidRPr="00346C22">
        <w:rPr>
          <w:rFonts w:cs="KFGQPC Uthmanic Script HAFS"/>
          <w:color w:val="000000"/>
          <w:sz w:val="36"/>
          <w:szCs w:val="36"/>
          <w:shd w:val="clear" w:color="auto" w:fill="FFFFFF"/>
          <w:rtl/>
        </w:rPr>
        <w:t xml:space="preserve"> وَمَن </w:t>
      </w:r>
      <w:proofErr w:type="spellStart"/>
      <w:r w:rsidRPr="00346C22">
        <w:rPr>
          <w:rFonts w:cs="KFGQPC Uthmanic Script HAFS"/>
          <w:color w:val="000000"/>
          <w:sz w:val="36"/>
          <w:szCs w:val="36"/>
          <w:shd w:val="clear" w:color="auto" w:fill="FFFFFF"/>
          <w:rtl/>
        </w:rPr>
        <w:t>قَتَلَهُ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مِنكُم </w:t>
      </w:r>
      <w:proofErr w:type="spellStart"/>
      <w:r w:rsidRPr="00346C22">
        <w:rPr>
          <w:rFonts w:cs="KFGQPC Uthmanic Script HAFS"/>
          <w:color w:val="000000"/>
          <w:sz w:val="36"/>
          <w:szCs w:val="36"/>
          <w:shd w:val="clear" w:color="auto" w:fill="FFFFFF"/>
          <w:rtl/>
        </w:rPr>
        <w:t>مُّتَعَمِّدٗا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فَجَزَآء</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مِّثۡلُ</w:t>
      </w:r>
      <w:proofErr w:type="spellEnd"/>
      <w:r w:rsidRPr="00346C22">
        <w:rPr>
          <w:rFonts w:cs="KFGQPC Uthmanic Script HAFS"/>
          <w:color w:val="000000"/>
          <w:sz w:val="36"/>
          <w:szCs w:val="36"/>
          <w:shd w:val="clear" w:color="auto" w:fill="FFFFFF"/>
          <w:rtl/>
        </w:rPr>
        <w:t xml:space="preserve"> مَا قَتَلَ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لنَّعَمِ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يَحۡكُمُ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بِهِ</w:t>
      </w:r>
      <w:r w:rsidRPr="00346C22">
        <w:rPr>
          <w:rFonts w:cs="KFGQPC Uthmanic Script HAFS" w:hint="cs"/>
          <w:color w:val="000000"/>
          <w:sz w:val="36"/>
          <w:szCs w:val="36"/>
          <w:shd w:val="clear" w:color="auto" w:fill="FFFFFF"/>
          <w:rtl/>
        </w:rPr>
        <w:t>ۦ</w:t>
      </w:r>
      <w:proofErr w:type="spellEnd"/>
      <w:r w:rsidRPr="00346C22">
        <w:rPr>
          <w:rFonts w:cs="KFGQPC Uthmanic Script HAFS"/>
          <w:color w:val="000000"/>
          <w:sz w:val="36"/>
          <w:szCs w:val="36"/>
          <w:shd w:val="clear" w:color="auto" w:fill="FFFFFF"/>
          <w:rtl/>
        </w:rPr>
        <w:t xml:space="preserve"> ذَوَا </w:t>
      </w:r>
      <w:proofErr w:type="spellStart"/>
      <w:r w:rsidRPr="00346C22">
        <w:rPr>
          <w:rFonts w:cs="KFGQPC Uthmanic Script HAFS"/>
          <w:color w:val="000000"/>
          <w:sz w:val="36"/>
          <w:szCs w:val="36"/>
          <w:shd w:val="clear" w:color="auto" w:fill="FFFFFF"/>
          <w:rtl/>
        </w:rPr>
        <w:t>عَدۡل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هَدۡيَۢا</w:t>
      </w:r>
      <w:proofErr w:type="spellEnd"/>
      <w:r w:rsidRPr="00346C22">
        <w:rPr>
          <w:rFonts w:cs="KFGQPC Uthmanic Script HAFS"/>
          <w:color w:val="000000"/>
          <w:sz w:val="36"/>
          <w:szCs w:val="36"/>
          <w:shd w:val="clear" w:color="auto" w:fill="FFFFFF"/>
          <w:rtl/>
        </w:rPr>
        <w:t xml:space="preserve"> بَٰلِغَ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لۡكَعۡبَةِ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w:t>
      </w:r>
      <w:proofErr w:type="spellEnd"/>
      <w:r w:rsidRPr="00346C22">
        <w:rPr>
          <w:rFonts w:cs="KFGQPC Uthmanic Script HAFS"/>
          <w:color w:val="000000"/>
          <w:sz w:val="36"/>
          <w:szCs w:val="36"/>
          <w:shd w:val="clear" w:color="auto" w:fill="FFFFFF"/>
          <w:rtl/>
        </w:rPr>
        <w:t xml:space="preserve"> كَفَّٰرَةٞ طَعَامُ مَسَٰكِينَ </w:t>
      </w:r>
      <w:proofErr w:type="spellStart"/>
      <w:r w:rsidRPr="00346C22">
        <w:rPr>
          <w:rFonts w:cs="KFGQPC Uthmanic Script HAFS"/>
          <w:color w:val="000000"/>
          <w:sz w:val="36"/>
          <w:szCs w:val="36"/>
          <w:shd w:val="clear" w:color="auto" w:fill="FFFFFF"/>
          <w:rtl/>
        </w:rPr>
        <w:t>أَوۡ</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عَدۡلُ</w:t>
      </w:r>
      <w:proofErr w:type="spellEnd"/>
      <w:r w:rsidRPr="00346C22">
        <w:rPr>
          <w:rFonts w:cs="KFGQPC Uthmanic Script HAFS"/>
          <w:color w:val="000000"/>
          <w:sz w:val="36"/>
          <w:szCs w:val="36"/>
          <w:shd w:val="clear" w:color="auto" w:fill="FFFFFF"/>
          <w:rtl/>
        </w:rPr>
        <w:t xml:space="preserve"> ذَٰلِكَ </w:t>
      </w:r>
      <w:proofErr w:type="spellStart"/>
      <w:r w:rsidRPr="00346C22">
        <w:rPr>
          <w:rFonts w:cs="KFGQPC Uthmanic Script HAFS"/>
          <w:color w:val="000000"/>
          <w:sz w:val="36"/>
          <w:szCs w:val="36"/>
          <w:shd w:val="clear" w:color="auto" w:fill="FFFFFF"/>
          <w:rtl/>
        </w:rPr>
        <w:t>صِيَامٗا</w:t>
      </w:r>
      <w:proofErr w:type="spellEnd"/>
      <w:r w:rsidRPr="00346C22">
        <w:rPr>
          <w:rFonts w:cs="KFGQPC Uthmanic Script HAFS"/>
          <w:color w:val="000000"/>
          <w:sz w:val="36"/>
          <w:szCs w:val="36"/>
          <w:shd w:val="clear" w:color="auto" w:fill="FFFFFF"/>
          <w:rtl/>
        </w:rPr>
        <w:t xml:space="preserve"> ل</w:t>
      </w:r>
      <w:r w:rsidRPr="00346C22">
        <w:rPr>
          <w:rFonts w:cs="KFGQPC Uthmanic Script HAFS" w:hint="eastAsia"/>
          <w:color w:val="000000"/>
          <w:sz w:val="36"/>
          <w:szCs w:val="36"/>
          <w:shd w:val="clear" w:color="auto" w:fill="FFFFFF"/>
          <w:rtl/>
        </w:rPr>
        <w:t>ِّيَذُوقَ</w:t>
      </w:r>
      <w:r w:rsidRPr="00346C22">
        <w:rPr>
          <w:rFonts w:cs="KFGQPC Uthmanic Script HAFS"/>
          <w:color w:val="000000"/>
          <w:sz w:val="36"/>
          <w:szCs w:val="36"/>
          <w:shd w:val="clear" w:color="auto" w:fill="FFFFFF"/>
          <w:rtl/>
        </w:rPr>
        <w:t xml:space="preserve"> وَبَالَ </w:t>
      </w:r>
      <w:proofErr w:type="spellStart"/>
      <w:r w:rsidRPr="00346C22">
        <w:rPr>
          <w:rFonts w:cs="KFGQPC Uthmanic Script HAFS"/>
          <w:color w:val="000000"/>
          <w:sz w:val="36"/>
          <w:szCs w:val="36"/>
          <w:shd w:val="clear" w:color="auto" w:fill="FFFFFF"/>
          <w:rtl/>
        </w:rPr>
        <w:t>أَمۡرِهِ</w:t>
      </w:r>
      <w:r w:rsidRPr="00346C22">
        <w:rPr>
          <w:rFonts w:cs="KFGQPC Uthmanic Script HAFS" w:hint="cs"/>
          <w:color w:val="000000"/>
          <w:sz w:val="36"/>
          <w:szCs w:val="36"/>
          <w:shd w:val="clear" w:color="auto" w:fill="FFFFFF"/>
          <w:rtl/>
        </w:rPr>
        <w:t>ۦۗ</w:t>
      </w:r>
      <w:proofErr w:type="spellEnd"/>
      <w:r w:rsidRPr="00346C22">
        <w:rPr>
          <w:rFonts w:cs="KFGQPC Uthmanic Script HAFS"/>
          <w:color w:val="000000"/>
          <w:sz w:val="36"/>
          <w:szCs w:val="36"/>
          <w:shd w:val="clear" w:color="auto" w:fill="FFFFFF"/>
          <w:rtl/>
        </w:rPr>
        <w:t xml:space="preserve"> عَفَا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عَمَّا </w:t>
      </w:r>
      <w:proofErr w:type="spellStart"/>
      <w:r w:rsidRPr="00346C22">
        <w:rPr>
          <w:rFonts w:cs="KFGQPC Uthmanic Script HAFS"/>
          <w:color w:val="000000"/>
          <w:sz w:val="36"/>
          <w:szCs w:val="36"/>
          <w:shd w:val="clear" w:color="auto" w:fill="FFFFFF"/>
          <w:rtl/>
        </w:rPr>
        <w:t>سَلَفَۚ</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وَمَنۡ</w:t>
      </w:r>
      <w:proofErr w:type="spellEnd"/>
      <w:r w:rsidRPr="00346C22">
        <w:rPr>
          <w:rFonts w:cs="KFGQPC Uthmanic Script HAFS"/>
          <w:color w:val="000000"/>
          <w:sz w:val="36"/>
          <w:szCs w:val="36"/>
          <w:shd w:val="clear" w:color="auto" w:fill="FFFFFF"/>
          <w:rtl/>
        </w:rPr>
        <w:t xml:space="preserve"> عَادَ فَيَنتَقِمُ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عَزِيزٞ ذُو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نتِقَامٍ</w:t>
      </w:r>
      <w:r w:rsidRPr="00346C22">
        <w:rPr>
          <w:rFonts w:cs="KFGQPC Uthmanic Script HAFS"/>
          <w:color w:val="000000"/>
          <w:sz w:val="36"/>
          <w:szCs w:val="36"/>
          <w:shd w:val="clear" w:color="auto" w:fill="FFFFFF"/>
          <w:rtl/>
        </w:rPr>
        <w:t>٩٥</w:t>
      </w:r>
    </w:p>
    <w:p w14:paraId="2C98F701" w14:textId="77777777" w:rsidR="00D740A8" w:rsidRDefault="00D740A8" w:rsidP="00DB0D10">
      <w:pPr>
        <w:tabs>
          <w:tab w:val="left" w:pos="1650"/>
        </w:tabs>
        <w:jc w:val="both"/>
        <w:rPr>
          <w:rFonts w:cstheme="minorHAnsi"/>
        </w:rPr>
      </w:pPr>
    </w:p>
    <w:p w14:paraId="1D7B0E7E" w14:textId="01F6FE11" w:rsidR="00567E57" w:rsidRDefault="00567E57" w:rsidP="00DB0D10">
      <w:pPr>
        <w:jc w:val="both"/>
        <w:rPr>
          <w:rFonts w:cstheme="minorHAnsi"/>
          <w:b/>
          <w:bCs/>
          <w:i/>
          <w:iCs/>
          <w:sz w:val="20"/>
          <w:szCs w:val="20"/>
        </w:rPr>
      </w:pPr>
      <w:r w:rsidRPr="000324AF">
        <w:rPr>
          <w:rFonts w:cstheme="minorHAnsi"/>
          <w:b/>
          <w:bCs/>
          <w:i/>
          <w:iCs/>
          <w:sz w:val="20"/>
          <w:szCs w:val="20"/>
        </w:rPr>
        <w:t>95- Ô les croyants ! Ne tuez pas de gibier pendant que vous êtes en état de sacralisation (I</w:t>
      </w:r>
      <w:r w:rsidR="00C2676F">
        <w:rPr>
          <w:rFonts w:cstheme="minorHAnsi"/>
          <w:b/>
          <w:bCs/>
          <w:i/>
          <w:iCs/>
          <w:sz w:val="20"/>
          <w:szCs w:val="20"/>
        </w:rPr>
        <w:t>h</w:t>
      </w:r>
      <w:r w:rsidRPr="000324AF">
        <w:rPr>
          <w:rFonts w:cstheme="minorHAnsi"/>
          <w:b/>
          <w:bCs/>
          <w:i/>
          <w:iCs/>
          <w:sz w:val="20"/>
          <w:szCs w:val="20"/>
        </w:rPr>
        <w:t>ram). Quiconque parmi vous en tue délibérément, qu’il compense alors, soit par quelque bête de troupeau, semblable à ce qu’il a tué, d’après le jugement de deux personnes intègres parmi vous, et cela en offrande qu’il fera parvenir à (destination des pauvres de) la Kaaba, ou bien par une expiation, en nourrissant des pauvres, ou par l’équivalent en jeûne. Cela afin qu’il goûte à la mauvaise conséquence de son acte. Allah a pardonné ce qui est passé ; mais quiconque récidive, Allah le punira. Allah est Puissant et Détenteur du pouvoir de punir.</w:t>
      </w:r>
    </w:p>
    <w:p w14:paraId="3747DECB" w14:textId="77777777" w:rsidR="00D740A8" w:rsidRPr="00042AD7" w:rsidRDefault="00D740A8" w:rsidP="00DB0D10">
      <w:pPr>
        <w:jc w:val="both"/>
        <w:rPr>
          <w:rFonts w:cstheme="minorHAnsi"/>
          <w:b/>
          <w:bCs/>
          <w:i/>
          <w:iCs/>
          <w:sz w:val="20"/>
          <w:szCs w:val="20"/>
        </w:rPr>
      </w:pPr>
    </w:p>
    <w:p w14:paraId="14E7A6C2" w14:textId="16A6D060" w:rsidR="00567E57" w:rsidRPr="00D14495" w:rsidRDefault="00D14495" w:rsidP="00DB0D10">
      <w:pPr>
        <w:tabs>
          <w:tab w:val="left" w:pos="1650"/>
        </w:tabs>
        <w:jc w:val="both"/>
        <w:rPr>
          <w:rFonts w:cstheme="minorHAnsi"/>
        </w:rPr>
      </w:pPr>
      <w:r w:rsidRPr="00D14495">
        <w:rPr>
          <w:rFonts w:cstheme="minorHAnsi"/>
        </w:rPr>
        <w:t>1-</w:t>
      </w:r>
      <w:r w:rsidR="00F214A5">
        <w:rPr>
          <w:rFonts w:cstheme="minorHAnsi"/>
        </w:rPr>
        <w:t> </w:t>
      </w:r>
      <w:r w:rsidR="00567E57" w:rsidRPr="00D14495">
        <w:rPr>
          <w:rFonts w:cstheme="minorHAnsi"/>
        </w:rPr>
        <w:t>L'interdiction de chasser pendant l'Ihram inclut tous les types d'animaux sauvages, qu'ils soient considérés comme halal (permis) ou haram (interdit) pour la consommation. Les récits d'</w:t>
      </w:r>
      <w:proofErr w:type="spellStart"/>
      <w:r w:rsidR="00567E57" w:rsidRPr="00D14495">
        <w:rPr>
          <w:rFonts w:cstheme="minorHAnsi"/>
        </w:rPr>
        <w:t>Ahlal</w:t>
      </w:r>
      <w:proofErr w:type="spellEnd"/>
      <w:r w:rsidR="00567E57" w:rsidRPr="00D14495">
        <w:rPr>
          <w:rFonts w:cstheme="minorHAnsi"/>
        </w:rPr>
        <w:t xml:space="preserve"> Bayt (a) confirment également cette interdiction. Cependant, cette règle ne s'applique pas aux animaux domestiques, car ils ne sont pas considérés comme du gibier et ne sont donc pas concernés par l'acte de chasse.</w:t>
      </w:r>
      <w:r w:rsidR="00567E57" w:rsidRPr="00401959">
        <w:rPr>
          <w:rStyle w:val="Appelnotedebasdep"/>
          <w:rFonts w:cstheme="minorHAnsi"/>
        </w:rPr>
        <w:footnoteReference w:id="191"/>
      </w:r>
    </w:p>
    <w:p w14:paraId="15F50FAF" w14:textId="77777777" w:rsidR="00567E57" w:rsidRPr="007C3CDB" w:rsidRDefault="00567E57" w:rsidP="00DB0D10">
      <w:pPr>
        <w:tabs>
          <w:tab w:val="left" w:pos="1650"/>
        </w:tabs>
        <w:jc w:val="both"/>
        <w:rPr>
          <w:rFonts w:cstheme="minorHAnsi"/>
        </w:rPr>
      </w:pPr>
      <w:r w:rsidRPr="007C3CDB">
        <w:rPr>
          <w:rFonts w:cstheme="minorHAnsi"/>
        </w:rPr>
        <w:lastRenderedPageBreak/>
        <w:t>2-</w:t>
      </w:r>
      <w:r w:rsidR="00AF1451">
        <w:rPr>
          <w:rFonts w:cstheme="minorHAnsi"/>
        </w:rPr>
        <w:t xml:space="preserve"> </w:t>
      </w:r>
      <w:r w:rsidRPr="007C3CDB">
        <w:rPr>
          <w:rFonts w:cstheme="minorHAnsi"/>
        </w:rPr>
        <w:t xml:space="preserve">La philosophie et la sagesse derrière l'interdiction de </w:t>
      </w:r>
      <w:r>
        <w:rPr>
          <w:rFonts w:cstheme="minorHAnsi"/>
        </w:rPr>
        <w:t>« </w:t>
      </w:r>
      <w:r w:rsidRPr="007C3CDB">
        <w:rPr>
          <w:rFonts w:cstheme="minorHAnsi"/>
        </w:rPr>
        <w:t>chasser en portant l'Ihram</w:t>
      </w:r>
      <w:r>
        <w:rPr>
          <w:rFonts w:cstheme="minorHAnsi"/>
        </w:rPr>
        <w:t> »</w:t>
      </w:r>
      <w:r w:rsidRPr="007C3CDB">
        <w:rPr>
          <w:rFonts w:cstheme="minorHAnsi"/>
        </w:rPr>
        <w:t xml:space="preserve"> peuvent être liées à plusieurs aspects :</w:t>
      </w:r>
    </w:p>
    <w:p w14:paraId="756770AE" w14:textId="77777777" w:rsidR="00567E57" w:rsidRPr="007C3CDB" w:rsidRDefault="00567E57" w:rsidP="00DB0D10">
      <w:pPr>
        <w:tabs>
          <w:tab w:val="left" w:pos="1650"/>
        </w:tabs>
        <w:jc w:val="both"/>
        <w:rPr>
          <w:rFonts w:cstheme="minorHAnsi"/>
        </w:rPr>
      </w:pPr>
      <w:r w:rsidRPr="007C3CDB">
        <w:rPr>
          <w:rFonts w:cstheme="minorHAnsi"/>
        </w:rPr>
        <w:t>a) Le Hajj et la Oumra sont des actes d'adoration et des expériences spirituelles qui visent à détacher l'homme du monde matériel et à le conduire vers une forme d'ascétisme divinement légitime. L'interdiction de chasser s'inscrit dans cette perspective, permettant au pèlerin d'atteindre un état spirituel élevé et de se concentrer sur sa relation avec Dieu.</w:t>
      </w:r>
    </w:p>
    <w:p w14:paraId="1C5AC7B0" w14:textId="18E70612" w:rsidR="00567E57" w:rsidRPr="007C3CDB" w:rsidRDefault="00567E57" w:rsidP="00DB0D10">
      <w:pPr>
        <w:tabs>
          <w:tab w:val="left" w:pos="1650"/>
        </w:tabs>
        <w:jc w:val="both"/>
        <w:rPr>
          <w:rFonts w:cstheme="minorHAnsi"/>
        </w:rPr>
      </w:pPr>
      <w:r w:rsidRPr="007C3CDB">
        <w:rPr>
          <w:rFonts w:cstheme="minorHAnsi"/>
        </w:rPr>
        <w:t>b)</w:t>
      </w:r>
      <w:r w:rsidR="00F214A5">
        <w:rPr>
          <w:rFonts w:cstheme="minorHAnsi"/>
        </w:rPr>
        <w:t> </w:t>
      </w:r>
      <w:r w:rsidRPr="007C3CDB">
        <w:rPr>
          <w:rFonts w:cstheme="minorHAnsi"/>
        </w:rPr>
        <w:t>Chaque année, des millions de personnes se rendent à La Mecque pour accomplir le Hajj et la Oumra. Si chacun d'entre eux chassait un animal, de nombreuses espèces animales de cette région disparaîtraient en quelques années. Ainsi, afin de préserver l'environnement et la survie des espèces animales dans cette zone, l'Islam y a interdit la chasse, ainsi que l'abattage d'arbres et de plantes. Cette mesure est d'autant plus importante que la péninsule arabique est une région sèche et chaude, ce qui souligne la précision et la sagesse de l'Islam dans ses prescriptions.</w:t>
      </w:r>
    </w:p>
    <w:p w14:paraId="61AB63CE" w14:textId="4FDD4C26" w:rsidR="00567E57" w:rsidRPr="007C3CDB" w:rsidRDefault="00567E57" w:rsidP="00DB0D10">
      <w:pPr>
        <w:tabs>
          <w:tab w:val="left" w:pos="1650"/>
        </w:tabs>
        <w:jc w:val="both"/>
        <w:rPr>
          <w:rFonts w:cstheme="minorHAnsi"/>
        </w:rPr>
      </w:pPr>
      <w:r w:rsidRPr="007C3CDB">
        <w:rPr>
          <w:rFonts w:cstheme="minorHAnsi"/>
        </w:rPr>
        <w:t>c)</w:t>
      </w:r>
      <w:r w:rsidR="00F214A5">
        <w:rPr>
          <w:rFonts w:cstheme="minorHAnsi"/>
        </w:rPr>
        <w:t> </w:t>
      </w:r>
      <w:r w:rsidRPr="007C3CDB">
        <w:rPr>
          <w:rFonts w:cstheme="minorHAnsi"/>
        </w:rPr>
        <w:t>Le maintien de la sécurité du sanctuaire sacré et de la ville de La Mecque est primordial. C'est pourquoi toute atteinte à la vie d'autrui, y compris celle des animaux, y est strictement interdite. Cette règle contribue à préserver la sainteté et la tranquillité de ces lieux de culte.</w:t>
      </w:r>
    </w:p>
    <w:p w14:paraId="0720D0DF" w14:textId="77777777" w:rsidR="00567E57" w:rsidRPr="00401959" w:rsidRDefault="00567E57" w:rsidP="00DB0D10">
      <w:pPr>
        <w:tabs>
          <w:tab w:val="left" w:pos="1650"/>
        </w:tabs>
        <w:jc w:val="both"/>
        <w:rPr>
          <w:rFonts w:cstheme="minorHAnsi"/>
        </w:rPr>
      </w:pPr>
      <w:r w:rsidRPr="007C3CDB">
        <w:rPr>
          <w:rFonts w:cstheme="minorHAnsi"/>
        </w:rPr>
        <w:t>Ainsi, l'interdiction de chasser pendant l'Ihram est une mesure qui vise à favoriser l'élévation spirituelle des pèlerins, à préserver l'environnement et la biodiversité de la région, ainsi qu'à maintenir la sécurité et la sainteté des lieux saints de l'Islam. Cette prescription témoigne de la sagesse et de la clairvoyan</w:t>
      </w:r>
      <w:r>
        <w:rPr>
          <w:rFonts w:cstheme="minorHAnsi"/>
        </w:rPr>
        <w:t>ce des enseignements islamiques</w:t>
      </w:r>
      <w:r w:rsidRPr="001F3E65">
        <w:rPr>
          <w:rFonts w:cstheme="minorHAnsi"/>
        </w:rPr>
        <w:t>.</w:t>
      </w:r>
      <w:r w:rsidRPr="00401959">
        <w:rPr>
          <w:rStyle w:val="Appelnotedebasdep"/>
          <w:rFonts w:cstheme="minorHAnsi"/>
        </w:rPr>
        <w:footnoteReference w:id="192"/>
      </w:r>
    </w:p>
    <w:p w14:paraId="10F9B83B" w14:textId="77777777" w:rsidR="00567E57" w:rsidRDefault="00567E57" w:rsidP="00DB0D10">
      <w:pPr>
        <w:tabs>
          <w:tab w:val="left" w:pos="1650"/>
        </w:tabs>
        <w:jc w:val="both"/>
        <w:rPr>
          <w:rFonts w:cstheme="minorHAnsi"/>
        </w:rPr>
      </w:pPr>
    </w:p>
    <w:p w14:paraId="7E5D5436" w14:textId="77777777" w:rsidR="00F214A5" w:rsidRDefault="00F214A5" w:rsidP="00DB0D10">
      <w:pPr>
        <w:tabs>
          <w:tab w:val="left" w:pos="1650"/>
        </w:tabs>
        <w:jc w:val="both"/>
        <w:rPr>
          <w:rFonts w:cstheme="minorHAnsi"/>
        </w:rPr>
      </w:pPr>
    </w:p>
    <w:p w14:paraId="571D7245" w14:textId="77777777" w:rsidR="00DB73B7" w:rsidRDefault="00DB73B7" w:rsidP="00DB0D10">
      <w:pPr>
        <w:tabs>
          <w:tab w:val="left" w:pos="1650"/>
        </w:tabs>
        <w:jc w:val="both"/>
        <w:rPr>
          <w:rFonts w:cstheme="minorHAnsi"/>
        </w:rPr>
      </w:pPr>
    </w:p>
    <w:p w14:paraId="7F6C7FA7" w14:textId="55F858D3" w:rsidR="00D740A8" w:rsidRDefault="00D740A8" w:rsidP="00D740A8">
      <w:pPr>
        <w:tabs>
          <w:tab w:val="left" w:pos="1650"/>
        </w:tabs>
        <w:jc w:val="right"/>
        <w:rPr>
          <w:rFonts w:cstheme="minorHAnsi"/>
        </w:rPr>
      </w:pPr>
      <w:r w:rsidRPr="00346C22">
        <w:rPr>
          <w:rFonts w:cs="KFGQPC Uthmanic Script HAFS"/>
          <w:color w:val="000000"/>
          <w:sz w:val="36"/>
          <w:szCs w:val="36"/>
          <w:shd w:val="clear" w:color="auto" w:fill="FFFFFF"/>
          <w:rtl/>
        </w:rPr>
        <w:t xml:space="preserve">أُحِلَّ </w:t>
      </w:r>
      <w:proofErr w:type="spellStart"/>
      <w:r w:rsidRPr="00346C22">
        <w:rPr>
          <w:rFonts w:cs="KFGQPC Uthmanic Script HAFS"/>
          <w:color w:val="000000"/>
          <w:sz w:val="36"/>
          <w:szCs w:val="36"/>
          <w:shd w:val="clear" w:color="auto" w:fill="FFFFFF"/>
          <w:rtl/>
        </w:rPr>
        <w:t>لَكُمۡ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صَيۡدُ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لۡبَحۡرِ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وَطَعَامُهُ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مَتَٰعٗا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وَلِلسَّيَّارَةِۖ</w:t>
      </w:r>
      <w:proofErr w:type="spellEnd"/>
      <w:r w:rsidRPr="00346C22">
        <w:rPr>
          <w:rFonts w:cs="KFGQPC Uthmanic Script HAFS"/>
          <w:color w:val="000000"/>
          <w:sz w:val="36"/>
          <w:szCs w:val="36"/>
          <w:shd w:val="clear" w:color="auto" w:fill="FFFFFF"/>
          <w:rtl/>
        </w:rPr>
        <w:t xml:space="preserve"> وَحُرِّمَ </w:t>
      </w:r>
      <w:proofErr w:type="spellStart"/>
      <w:r w:rsidRPr="00346C22">
        <w:rPr>
          <w:rFonts w:cs="KFGQPC Uthmanic Script HAFS"/>
          <w:color w:val="000000"/>
          <w:sz w:val="36"/>
          <w:szCs w:val="36"/>
          <w:shd w:val="clear" w:color="auto" w:fill="FFFFFF"/>
          <w:rtl/>
        </w:rPr>
        <w:t>عَلَيۡكُمۡ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صَيۡدُ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لۡبَرِّ</w:t>
      </w:r>
      <w:proofErr w:type="spellEnd"/>
      <w:r w:rsidRPr="00346C22">
        <w:rPr>
          <w:rFonts w:cs="KFGQPC Uthmanic Script HAFS"/>
          <w:color w:val="000000"/>
          <w:sz w:val="36"/>
          <w:szCs w:val="36"/>
          <w:shd w:val="clear" w:color="auto" w:fill="FFFFFF"/>
          <w:rtl/>
        </w:rPr>
        <w:t xml:space="preserve"> مَا </w:t>
      </w:r>
      <w:proofErr w:type="spellStart"/>
      <w:r w:rsidRPr="00346C22">
        <w:rPr>
          <w:rFonts w:cs="KFGQPC Uthmanic Script HAFS"/>
          <w:color w:val="000000"/>
          <w:sz w:val="36"/>
          <w:szCs w:val="36"/>
          <w:shd w:val="clear" w:color="auto" w:fill="FFFFFF"/>
          <w:rtl/>
        </w:rPr>
        <w:t>د</w:t>
      </w:r>
      <w:r w:rsidRPr="00346C22">
        <w:rPr>
          <w:rFonts w:cs="KFGQPC Uthmanic Script HAFS" w:hint="eastAsia"/>
          <w:color w:val="000000"/>
          <w:sz w:val="36"/>
          <w:szCs w:val="36"/>
          <w:shd w:val="clear" w:color="auto" w:fill="FFFFFF"/>
          <w:rtl/>
        </w:rPr>
        <w:t>ُمۡتُمۡ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حُرُمٗاۗ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تَّقُواْ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إِلَيۡهِ</w:t>
      </w:r>
      <w:proofErr w:type="spellEnd"/>
      <w:r w:rsidRPr="00346C22">
        <w:rPr>
          <w:rFonts w:cs="KFGQPC Uthmanic Script HAFS"/>
          <w:color w:val="000000"/>
          <w:sz w:val="36"/>
          <w:szCs w:val="36"/>
          <w:shd w:val="clear" w:color="auto" w:fill="FFFFFF"/>
          <w:rtl/>
        </w:rPr>
        <w:t xml:space="preserve"> تُحۡشَرُونَ٩٦</w:t>
      </w:r>
    </w:p>
    <w:p w14:paraId="1FB59BCF" w14:textId="77777777" w:rsidR="00DB73B7" w:rsidRDefault="00DB73B7" w:rsidP="00DB0D10">
      <w:pPr>
        <w:tabs>
          <w:tab w:val="left" w:pos="1650"/>
        </w:tabs>
        <w:jc w:val="both"/>
        <w:rPr>
          <w:rFonts w:cstheme="minorHAnsi"/>
        </w:rPr>
      </w:pPr>
    </w:p>
    <w:p w14:paraId="15270667" w14:textId="7B622E78" w:rsidR="00567E57" w:rsidRPr="000324AF" w:rsidRDefault="00567E57" w:rsidP="00DB0D10">
      <w:pPr>
        <w:jc w:val="both"/>
        <w:rPr>
          <w:rFonts w:cstheme="minorHAnsi"/>
          <w:b/>
          <w:bCs/>
          <w:i/>
          <w:iCs/>
          <w:sz w:val="20"/>
          <w:szCs w:val="20"/>
        </w:rPr>
      </w:pPr>
      <w:r w:rsidRPr="000324AF">
        <w:rPr>
          <w:rFonts w:cstheme="minorHAnsi"/>
          <w:b/>
          <w:bCs/>
          <w:i/>
          <w:iCs/>
          <w:sz w:val="20"/>
          <w:szCs w:val="20"/>
        </w:rPr>
        <w:t xml:space="preserve">96- La chasse en mer vous est permise, </w:t>
      </w:r>
      <w:r w:rsidRPr="001E4252">
        <w:rPr>
          <w:rFonts w:cstheme="minorHAnsi"/>
          <w:b/>
          <w:bCs/>
          <w:i/>
          <w:iCs/>
          <w:sz w:val="20"/>
          <w:szCs w:val="20"/>
        </w:rPr>
        <w:t>et la nourriture qui en provient</w:t>
      </w:r>
      <w:r w:rsidRPr="000324AF">
        <w:rPr>
          <w:rFonts w:cstheme="minorHAnsi"/>
          <w:b/>
          <w:bCs/>
          <w:i/>
          <w:iCs/>
          <w:sz w:val="20"/>
          <w:szCs w:val="20"/>
        </w:rPr>
        <w:t>, pour votre jouissance et celle des voyageurs. Et vous est illicite la chasse à terre tant que vous êtes en état sacralisation (I</w:t>
      </w:r>
      <w:r w:rsidR="00A523D2">
        <w:rPr>
          <w:rFonts w:cstheme="minorHAnsi"/>
          <w:b/>
          <w:bCs/>
          <w:i/>
          <w:iCs/>
          <w:sz w:val="20"/>
          <w:szCs w:val="20"/>
        </w:rPr>
        <w:t>h</w:t>
      </w:r>
      <w:r w:rsidRPr="000324AF">
        <w:rPr>
          <w:rFonts w:cstheme="minorHAnsi"/>
          <w:b/>
          <w:bCs/>
          <w:i/>
          <w:iCs/>
          <w:sz w:val="20"/>
          <w:szCs w:val="20"/>
        </w:rPr>
        <w:t>ram). Et craignez Allah vers qui vous serez rassemblés.</w:t>
      </w:r>
    </w:p>
    <w:p w14:paraId="152D6BB9" w14:textId="77777777" w:rsidR="00567E57" w:rsidRPr="00401959" w:rsidRDefault="00567E57" w:rsidP="00DB0D10">
      <w:pPr>
        <w:tabs>
          <w:tab w:val="left" w:pos="1650"/>
        </w:tabs>
        <w:jc w:val="both"/>
        <w:rPr>
          <w:rFonts w:cstheme="minorHAnsi"/>
        </w:rPr>
      </w:pPr>
    </w:p>
    <w:p w14:paraId="0A8A4491" w14:textId="77777777" w:rsidR="00567E57" w:rsidRPr="001E4252" w:rsidRDefault="00567E57" w:rsidP="00DB0D10">
      <w:pPr>
        <w:tabs>
          <w:tab w:val="left" w:pos="1650"/>
        </w:tabs>
        <w:jc w:val="both"/>
        <w:rPr>
          <w:rFonts w:cstheme="minorHAnsi"/>
        </w:rPr>
      </w:pPr>
      <w:r w:rsidRPr="001E4252">
        <w:rPr>
          <w:rFonts w:cstheme="minorHAnsi"/>
        </w:rPr>
        <w:t xml:space="preserve">1- Le verset susmentionné a pour but de permettre aux personnes en état d'Ihram de consommer les produits de la mer qui leur étaient autorisés (halal) avant d'entrer dans cet état de sacralisation. Ainsi, même pendant la période d'Ihram, les pèlerins sont autorisés à manger les aliments issus de la mer, tels que les poissons et les crustacés, qui étaient considérés comme licites avant le début de leur rite sacré. </w:t>
      </w:r>
    </w:p>
    <w:p w14:paraId="75753687" w14:textId="412FB991" w:rsidR="00567E57" w:rsidRDefault="00567E57" w:rsidP="00DB0D10">
      <w:pPr>
        <w:tabs>
          <w:tab w:val="left" w:pos="1650"/>
        </w:tabs>
        <w:jc w:val="both"/>
        <w:rPr>
          <w:rFonts w:cstheme="minorHAnsi"/>
        </w:rPr>
      </w:pPr>
      <w:r w:rsidRPr="001E4252">
        <w:rPr>
          <w:rFonts w:cstheme="minorHAnsi"/>
        </w:rPr>
        <w:t xml:space="preserve">2- Dans ce verset, le terme </w:t>
      </w:r>
      <w:r>
        <w:rPr>
          <w:rFonts w:cstheme="minorHAnsi"/>
        </w:rPr>
        <w:t>« </w:t>
      </w:r>
      <w:r w:rsidRPr="001E4252">
        <w:rPr>
          <w:rFonts w:cstheme="minorHAnsi"/>
          <w:b/>
          <w:bCs/>
        </w:rPr>
        <w:t>nourriture</w:t>
      </w:r>
      <w:r>
        <w:rPr>
          <w:rFonts w:cstheme="minorHAnsi"/>
        </w:rPr>
        <w:t> »</w:t>
      </w:r>
      <w:r w:rsidR="00AF1451">
        <w:rPr>
          <w:rFonts w:cstheme="minorHAnsi"/>
        </w:rPr>
        <w:t xml:space="preserve"> </w:t>
      </w:r>
      <w:r w:rsidRPr="001E4252">
        <w:rPr>
          <w:rFonts w:cstheme="minorHAnsi"/>
        </w:rPr>
        <w:t>fait référence aux aliments préparés à partir des produits de la pêche, et plus particulièrement du poisson. En effet, le verset vise à autoriser deux choses distinctes</w:t>
      </w:r>
      <w:r w:rsidR="00D740A8">
        <w:rPr>
          <w:rFonts w:cstheme="minorHAnsi"/>
        </w:rPr>
        <w:t> </w:t>
      </w:r>
      <w:r w:rsidRPr="001E4252">
        <w:rPr>
          <w:rFonts w:cstheme="minorHAnsi"/>
        </w:rPr>
        <w:t xml:space="preserve">: premièrement, la possibilité de pêcher durant l'Ihram, et deuxièmement, la consommation des </w:t>
      </w:r>
      <w:r w:rsidRPr="001E4252">
        <w:rPr>
          <w:rFonts w:cstheme="minorHAnsi"/>
        </w:rPr>
        <w:lastRenderedPageBreak/>
        <w:t>aliments issus de cette pêche. Cette précision est importante, car elle souligne que les pèlerins ne sont pas seulement autorisés à pêcher, mais aussi à se n</w:t>
      </w:r>
      <w:r>
        <w:rPr>
          <w:rFonts w:cstheme="minorHAnsi"/>
        </w:rPr>
        <w:t>ourrir des fruits de leur pêche</w:t>
      </w:r>
      <w:r w:rsidRPr="00401959">
        <w:rPr>
          <w:rFonts w:cstheme="minorHAnsi"/>
        </w:rPr>
        <w:t>.</w:t>
      </w:r>
      <w:r w:rsidRPr="00401959">
        <w:rPr>
          <w:rStyle w:val="Appelnotedebasdep"/>
          <w:rFonts w:cstheme="minorHAnsi"/>
        </w:rPr>
        <w:footnoteReference w:id="193"/>
      </w:r>
    </w:p>
    <w:p w14:paraId="2CB9E0AA" w14:textId="77777777" w:rsidR="00AF1451" w:rsidRDefault="00AF1451" w:rsidP="00DB0D10">
      <w:pPr>
        <w:tabs>
          <w:tab w:val="left" w:pos="1650"/>
        </w:tabs>
        <w:jc w:val="both"/>
        <w:rPr>
          <w:rFonts w:cstheme="minorHAnsi"/>
        </w:rPr>
      </w:pPr>
    </w:p>
    <w:p w14:paraId="71ECAAE7" w14:textId="77777777" w:rsidR="00AF1451" w:rsidRDefault="00AF1451" w:rsidP="00DB0D10">
      <w:pPr>
        <w:tabs>
          <w:tab w:val="left" w:pos="1650"/>
        </w:tabs>
        <w:jc w:val="both"/>
        <w:rPr>
          <w:rFonts w:cstheme="minorHAnsi"/>
        </w:rPr>
      </w:pPr>
    </w:p>
    <w:p w14:paraId="0700DDCC" w14:textId="77777777" w:rsidR="00D740A8" w:rsidRDefault="00D740A8" w:rsidP="00DB0D10">
      <w:pPr>
        <w:tabs>
          <w:tab w:val="left" w:pos="1650"/>
        </w:tabs>
        <w:jc w:val="both"/>
        <w:rPr>
          <w:rFonts w:cstheme="minorHAnsi"/>
        </w:rPr>
      </w:pPr>
    </w:p>
    <w:p w14:paraId="6B3ACA4F" w14:textId="6C817AB2" w:rsidR="00D740A8" w:rsidRPr="00401959" w:rsidRDefault="00D740A8" w:rsidP="00D740A8">
      <w:pPr>
        <w:tabs>
          <w:tab w:val="left" w:pos="1650"/>
        </w:tabs>
        <w:jc w:val="right"/>
        <w:rPr>
          <w:rFonts w:cstheme="minorHAnsi"/>
        </w:rPr>
      </w:pPr>
      <w:r w:rsidRPr="00346C22">
        <w:rPr>
          <w:rFonts w:cs="KFGQPC Uthmanic Script HAFS"/>
          <w:color w:val="000000"/>
          <w:sz w:val="36"/>
          <w:szCs w:val="36"/>
          <w:shd w:val="clear" w:color="auto" w:fill="FFFFFF"/>
          <w:rtl/>
        </w:rPr>
        <w:t xml:space="preserve">جَعَلَ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لۡكَعۡبَةَ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لۡبَيۡتَ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لۡحَرَامَ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قِيَٰمٗا</w:t>
      </w:r>
      <w:proofErr w:type="spellEnd"/>
      <w:r w:rsidRPr="00346C22">
        <w:rPr>
          <w:rFonts w:cs="KFGQPC Uthmanic Script HAFS"/>
          <w:color w:val="000000"/>
          <w:sz w:val="36"/>
          <w:szCs w:val="36"/>
          <w:shd w:val="clear" w:color="auto" w:fill="FFFFFF"/>
          <w:rtl/>
        </w:rPr>
        <w:t xml:space="preserve"> لِّلنَّاسِ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لشَّهۡرَ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لۡحَرَامَ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لۡهَدۡيَ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لۡقَلَٰٓئِدَۚ</w:t>
      </w:r>
      <w:proofErr w:type="spellEnd"/>
      <w:r w:rsidRPr="00346C22">
        <w:rPr>
          <w:rFonts w:cs="KFGQPC Uthmanic Script HAFS"/>
          <w:color w:val="000000"/>
          <w:sz w:val="36"/>
          <w:szCs w:val="36"/>
          <w:shd w:val="clear" w:color="auto" w:fill="FFFFFF"/>
          <w:rtl/>
        </w:rPr>
        <w:t xml:space="preserve"> ذَٰلِكَ </w:t>
      </w:r>
      <w:proofErr w:type="spellStart"/>
      <w:r w:rsidRPr="00346C22">
        <w:rPr>
          <w:rFonts w:cs="KFGQPC Uthmanic Script HAFS"/>
          <w:color w:val="000000"/>
          <w:sz w:val="36"/>
          <w:szCs w:val="36"/>
          <w:shd w:val="clear" w:color="auto" w:fill="FFFFFF"/>
          <w:rtl/>
        </w:rPr>
        <w:t>لِتَعۡلَمُوٓاْ</w:t>
      </w:r>
      <w:proofErr w:type="spellEnd"/>
      <w:r w:rsidRPr="00346C22">
        <w:rPr>
          <w:rFonts w:cs="KFGQPC Uthmanic Script HAFS"/>
          <w:color w:val="000000"/>
          <w:sz w:val="36"/>
          <w:szCs w:val="36"/>
          <w:shd w:val="clear" w:color="auto" w:fill="FFFFFF"/>
          <w:rtl/>
        </w:rPr>
        <w:t xml:space="preserve"> أَنَّ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يَعۡلَمُ</w:t>
      </w:r>
      <w:proofErr w:type="spellEnd"/>
      <w:r w:rsidRPr="00346C22">
        <w:rPr>
          <w:rFonts w:cs="KFGQPC Uthmanic Script HAFS"/>
          <w:color w:val="000000"/>
          <w:sz w:val="36"/>
          <w:szCs w:val="36"/>
          <w:shd w:val="clear" w:color="auto" w:fill="FFFFFF"/>
          <w:rtl/>
        </w:rPr>
        <w:t xml:space="preserve"> مَا فِي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لسَّمَٰوَٰتِ</w:t>
      </w:r>
      <w:proofErr w:type="spellEnd"/>
      <w:r w:rsidRPr="00346C22">
        <w:rPr>
          <w:rFonts w:cs="KFGQPC Uthmanic Script HAFS"/>
          <w:color w:val="000000"/>
          <w:sz w:val="36"/>
          <w:szCs w:val="36"/>
          <w:shd w:val="clear" w:color="auto" w:fill="FFFFFF"/>
          <w:rtl/>
        </w:rPr>
        <w:t xml:space="preserve"> وَمَا فِي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لۡأَرۡضِ</w:t>
      </w:r>
      <w:proofErr w:type="spellEnd"/>
      <w:r w:rsidRPr="00346C22">
        <w:rPr>
          <w:rFonts w:cs="KFGQPC Uthmanic Script HAFS"/>
          <w:color w:val="000000"/>
          <w:sz w:val="36"/>
          <w:szCs w:val="36"/>
          <w:shd w:val="clear" w:color="auto" w:fill="FFFFFF"/>
          <w:rtl/>
        </w:rPr>
        <w:t xml:space="preserve"> وَأَنَّ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بِكُلِّ </w:t>
      </w:r>
      <w:proofErr w:type="spellStart"/>
      <w:r w:rsidRPr="00346C22">
        <w:rPr>
          <w:rFonts w:cs="KFGQPC Uthmanic Script HAFS"/>
          <w:color w:val="000000"/>
          <w:sz w:val="36"/>
          <w:szCs w:val="36"/>
          <w:shd w:val="clear" w:color="auto" w:fill="FFFFFF"/>
          <w:rtl/>
        </w:rPr>
        <w:t>شَيۡءٍ</w:t>
      </w:r>
      <w:proofErr w:type="spellEnd"/>
      <w:r w:rsidRPr="00346C22">
        <w:rPr>
          <w:rFonts w:cs="KFGQPC Uthmanic Script HAFS"/>
          <w:color w:val="000000"/>
          <w:sz w:val="36"/>
          <w:szCs w:val="36"/>
          <w:shd w:val="clear" w:color="auto" w:fill="FFFFFF"/>
          <w:rtl/>
        </w:rPr>
        <w:t xml:space="preserve"> عَلِيمٌ٩٧</w:t>
      </w:r>
    </w:p>
    <w:p w14:paraId="1F655542" w14:textId="77777777" w:rsidR="00567E57" w:rsidRPr="00401959" w:rsidRDefault="00567E57" w:rsidP="00DB0D10">
      <w:pPr>
        <w:tabs>
          <w:tab w:val="left" w:pos="1650"/>
        </w:tabs>
        <w:jc w:val="both"/>
        <w:rPr>
          <w:rFonts w:cstheme="minorHAnsi"/>
        </w:rPr>
      </w:pPr>
    </w:p>
    <w:p w14:paraId="0D8489D7"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97- Allah a institué la Kaaba, la Maison sacrée, comme un lieu de rassemblement pour les gens. (Il a institué) le mois sacré, l’offrande (d’animaux,) et les guirlandes, afin que vous sachiez que vraiment Allah sait tout ce qui est dans les cieux et sur la terre ; et que vraiment Allah est Omniscient.</w:t>
      </w:r>
    </w:p>
    <w:p w14:paraId="30A8ADCF" w14:textId="77777777" w:rsidR="00567E57" w:rsidRPr="00401959" w:rsidRDefault="00567E57" w:rsidP="00DB0D10">
      <w:pPr>
        <w:tabs>
          <w:tab w:val="left" w:pos="1650"/>
        </w:tabs>
        <w:jc w:val="both"/>
        <w:rPr>
          <w:rFonts w:cstheme="minorHAnsi"/>
        </w:rPr>
      </w:pPr>
    </w:p>
    <w:p w14:paraId="5220BA96" w14:textId="77777777" w:rsidR="00567E57" w:rsidRPr="00401959" w:rsidRDefault="00567E57" w:rsidP="00DB0D10">
      <w:pPr>
        <w:tabs>
          <w:tab w:val="left" w:pos="1650"/>
        </w:tabs>
        <w:jc w:val="both"/>
        <w:rPr>
          <w:rFonts w:cstheme="minorHAnsi"/>
        </w:rPr>
      </w:pPr>
      <w:r w:rsidRPr="00401959">
        <w:rPr>
          <w:rFonts w:cstheme="minorHAnsi"/>
        </w:rPr>
        <w:t>1- La Kaaba</w:t>
      </w:r>
      <w:r>
        <w:rPr>
          <w:rFonts w:cstheme="minorHAnsi"/>
        </w:rPr>
        <w:t>,</w:t>
      </w:r>
      <w:r w:rsidRPr="00401959">
        <w:rPr>
          <w:rFonts w:cstheme="minorHAnsi"/>
        </w:rPr>
        <w:t xml:space="preserve"> </w:t>
      </w:r>
      <w:r w:rsidRPr="00793194">
        <w:rPr>
          <w:rFonts w:cstheme="minorHAnsi"/>
        </w:rPr>
        <w:t>l'un des lieux les plus sacrés de l'Islam, possède une histoire riche et mouvementée. Cette maison est considérée comme le plus ancien centre du monothéisme et du culte de Dieu. Dans les récits islamiques, la destruction de la Kaaba est considérée comme un acte aussi grave que le meurtre du Prophète Mohammad (s) et des Imams (a). La contemplation de la Kaaba et la circumambulation autour d'elle sont considérées comme l'une des actions les plu</w:t>
      </w:r>
      <w:r>
        <w:rPr>
          <w:rFonts w:cstheme="minorHAnsi"/>
        </w:rPr>
        <w:t>s méritoires pour les musulmans</w:t>
      </w:r>
      <w:r w:rsidRPr="00401959">
        <w:rPr>
          <w:rFonts w:cstheme="minorHAnsi"/>
        </w:rPr>
        <w:t>.</w:t>
      </w:r>
      <w:r w:rsidRPr="00401959">
        <w:rPr>
          <w:rStyle w:val="Appelnotedebasdep"/>
          <w:rFonts w:cstheme="minorHAnsi"/>
        </w:rPr>
        <w:footnoteReference w:id="194"/>
      </w:r>
    </w:p>
    <w:p w14:paraId="4CA2E4E8" w14:textId="77777777" w:rsidR="00567E57" w:rsidRPr="00793194" w:rsidRDefault="00567E57" w:rsidP="00DB0D10">
      <w:pPr>
        <w:tabs>
          <w:tab w:val="left" w:pos="1650"/>
        </w:tabs>
        <w:jc w:val="both"/>
        <w:rPr>
          <w:rFonts w:cstheme="minorHAnsi"/>
        </w:rPr>
      </w:pPr>
      <w:r w:rsidRPr="00793194">
        <w:rPr>
          <w:rFonts w:cstheme="minorHAnsi"/>
        </w:rPr>
        <w:t>2- La relance et la stabilisation de la société islamique dépendent de plusieurs facteurs clés :</w:t>
      </w:r>
    </w:p>
    <w:p w14:paraId="20347F03" w14:textId="77777777" w:rsidR="00567E57" w:rsidRPr="00793194" w:rsidRDefault="00567E57" w:rsidP="00DB0D10">
      <w:pPr>
        <w:tabs>
          <w:tab w:val="left" w:pos="1650"/>
        </w:tabs>
        <w:jc w:val="both"/>
        <w:rPr>
          <w:rFonts w:cstheme="minorHAnsi"/>
        </w:rPr>
      </w:pPr>
      <w:r w:rsidRPr="00793194">
        <w:rPr>
          <w:rFonts w:cstheme="minorHAnsi"/>
        </w:rPr>
        <w:t>a) La centralité spirituelle : La Kaaba est le centre spirituel qui unit les cœurs des musulmans du monde entier.</w:t>
      </w:r>
    </w:p>
    <w:p w14:paraId="18F94AB1" w14:textId="77777777" w:rsidR="00567E57" w:rsidRPr="00793194" w:rsidRDefault="00567E57" w:rsidP="00DB0D10">
      <w:pPr>
        <w:tabs>
          <w:tab w:val="left" w:pos="1650"/>
        </w:tabs>
        <w:jc w:val="both"/>
        <w:rPr>
          <w:rFonts w:cstheme="minorHAnsi"/>
        </w:rPr>
      </w:pPr>
      <w:r w:rsidRPr="00793194">
        <w:rPr>
          <w:rFonts w:cstheme="minorHAnsi"/>
        </w:rPr>
        <w:t>b) L'organisation et le pouvoir social : La cérémonie du Hajj est un symbole de l'honneur et de la puissance de la communauté musulmane.</w:t>
      </w:r>
    </w:p>
    <w:p w14:paraId="2EB32F69" w14:textId="77777777" w:rsidR="00567E57" w:rsidRPr="00793194" w:rsidRDefault="00567E57" w:rsidP="00DB0D10">
      <w:pPr>
        <w:tabs>
          <w:tab w:val="left" w:pos="1650"/>
        </w:tabs>
        <w:jc w:val="both"/>
        <w:rPr>
          <w:rFonts w:cstheme="minorHAnsi"/>
        </w:rPr>
      </w:pPr>
      <w:r w:rsidRPr="00793194">
        <w:rPr>
          <w:rFonts w:cstheme="minorHAnsi"/>
        </w:rPr>
        <w:t>c) La sécurité : Il est strictement interdit de se battre, de tuer ou de harceler autrui dans l'enceinte de la Kaaba.</w:t>
      </w:r>
    </w:p>
    <w:p w14:paraId="2B2E9115" w14:textId="77777777" w:rsidR="00567E57" w:rsidRPr="00793194" w:rsidRDefault="00567E57" w:rsidP="00DB0D10">
      <w:pPr>
        <w:tabs>
          <w:tab w:val="left" w:pos="1650"/>
        </w:tabs>
        <w:jc w:val="both"/>
        <w:rPr>
          <w:rFonts w:cstheme="minorHAnsi"/>
        </w:rPr>
      </w:pPr>
      <w:r w:rsidRPr="00793194">
        <w:rPr>
          <w:rFonts w:cstheme="minorHAnsi"/>
        </w:rPr>
        <w:t>d) Le soutien alimentaire et économique : Les sacrifices et les revenus générés par la Kaaba contribuent à nourrir et à organiser la vie économique des musulmans.</w:t>
      </w:r>
    </w:p>
    <w:p w14:paraId="3480A67A" w14:textId="77777777" w:rsidR="00567E57" w:rsidRPr="00401959" w:rsidRDefault="00567E57" w:rsidP="00DB0D10">
      <w:pPr>
        <w:tabs>
          <w:tab w:val="left" w:pos="1650"/>
        </w:tabs>
        <w:jc w:val="both"/>
        <w:rPr>
          <w:rFonts w:cstheme="minorHAnsi"/>
        </w:rPr>
      </w:pPr>
      <w:r w:rsidRPr="00793194">
        <w:rPr>
          <w:rFonts w:cstheme="minorHAnsi"/>
        </w:rPr>
        <w:t>La Kaaba rassemble tous ces éléments essentiels. Elle est le cœur spirituel de l'Islam, un lieu de rassemblement pour les musulmans du monde entier, un symbole de sécurité et de paix, et une source de soutie</w:t>
      </w:r>
      <w:r>
        <w:rPr>
          <w:rFonts w:cstheme="minorHAnsi"/>
        </w:rPr>
        <w:t>n économique pour la communauté</w:t>
      </w:r>
      <w:r w:rsidRPr="00401959">
        <w:rPr>
          <w:rFonts w:cstheme="minorHAnsi"/>
        </w:rPr>
        <w:t>.</w:t>
      </w:r>
    </w:p>
    <w:p w14:paraId="467F539D" w14:textId="3334DB8D" w:rsidR="00567E57" w:rsidRPr="00401959" w:rsidRDefault="00567E57" w:rsidP="00DB0D10">
      <w:pPr>
        <w:tabs>
          <w:tab w:val="left" w:pos="1650"/>
        </w:tabs>
        <w:jc w:val="both"/>
        <w:rPr>
          <w:rFonts w:cstheme="minorHAnsi"/>
        </w:rPr>
      </w:pPr>
      <w:bookmarkStart w:id="49" w:name="_Hlk153960584"/>
      <w:bookmarkStart w:id="50" w:name="_Hlk154572223"/>
      <w:r w:rsidRPr="00793194">
        <w:rPr>
          <w:rFonts w:cstheme="minorHAnsi"/>
        </w:rPr>
        <w:t>3- Les mois sacrés dans le calendrier islamique sont :</w:t>
      </w:r>
      <w:r>
        <w:rPr>
          <w:rFonts w:cstheme="minorHAnsi"/>
        </w:rPr>
        <w:t xml:space="preserve"> </w:t>
      </w:r>
      <w:r w:rsidR="00115582">
        <w:rPr>
          <w:rFonts w:cstheme="minorHAnsi"/>
        </w:rPr>
        <w:t>« </w:t>
      </w:r>
      <w:r>
        <w:rPr>
          <w:rFonts w:cstheme="minorHAnsi"/>
        </w:rPr>
        <w:t>Rajab, Dhul-</w:t>
      </w:r>
      <w:proofErr w:type="spellStart"/>
      <w:r>
        <w:rPr>
          <w:rFonts w:cstheme="minorHAnsi"/>
        </w:rPr>
        <w:t>Qa'da</w:t>
      </w:r>
      <w:proofErr w:type="spellEnd"/>
      <w:r>
        <w:rPr>
          <w:rFonts w:cstheme="minorHAnsi"/>
        </w:rPr>
        <w:t xml:space="preserve">, Dhul </w:t>
      </w:r>
      <w:proofErr w:type="spellStart"/>
      <w:r>
        <w:rPr>
          <w:rFonts w:cstheme="minorHAnsi"/>
        </w:rPr>
        <w:t>Hijjah</w:t>
      </w:r>
      <w:proofErr w:type="spellEnd"/>
      <w:r w:rsidRPr="00401959">
        <w:rPr>
          <w:rFonts w:cstheme="minorHAnsi"/>
        </w:rPr>
        <w:t> </w:t>
      </w:r>
      <w:bookmarkEnd w:id="49"/>
      <w:r w:rsidRPr="00401959">
        <w:rPr>
          <w:rFonts w:cstheme="minorHAnsi"/>
        </w:rPr>
        <w:t xml:space="preserve">et </w:t>
      </w:r>
      <w:proofErr w:type="spellStart"/>
      <w:r w:rsidRPr="00401959">
        <w:rPr>
          <w:rFonts w:cstheme="minorHAnsi"/>
        </w:rPr>
        <w:t>Moharram</w:t>
      </w:r>
      <w:proofErr w:type="spellEnd"/>
      <w:r w:rsidRPr="00401959">
        <w:rPr>
          <w:rFonts w:cstheme="minorHAnsi"/>
        </w:rPr>
        <w:t xml:space="preserve"> ».</w:t>
      </w:r>
      <w:bookmarkEnd w:id="50"/>
      <w:r w:rsidRPr="00401959">
        <w:rPr>
          <w:rFonts w:cstheme="minorHAnsi"/>
        </w:rPr>
        <w:t xml:space="preserve"> </w:t>
      </w:r>
      <w:r w:rsidRPr="00793194">
        <w:rPr>
          <w:rFonts w:cstheme="minorHAnsi"/>
        </w:rPr>
        <w:t xml:space="preserve">Durant ces quatre mois, la guerre et l'effusion de sang sont strictement interdites. Cette période de trêve permet aux musulmans et à l'humanité tout entière de réfléchir, de communiquer et de résoudre </w:t>
      </w:r>
      <w:r w:rsidRPr="00793194">
        <w:rPr>
          <w:rFonts w:cstheme="minorHAnsi"/>
        </w:rPr>
        <w:lastRenderedPageBreak/>
        <w:t>pacifiquement les différends. Ces mois sacrés visent à promouvoir la stabilité et l'harmonie au sein de la société islamique</w:t>
      </w:r>
      <w:r>
        <w:rPr>
          <w:rFonts w:cstheme="minorHAnsi"/>
        </w:rPr>
        <w:t xml:space="preserve"> et de l'ensemble de l'humanité</w:t>
      </w:r>
      <w:r w:rsidRPr="00401959">
        <w:rPr>
          <w:rFonts w:cstheme="minorHAnsi"/>
        </w:rPr>
        <w:t>.</w:t>
      </w:r>
      <w:r w:rsidRPr="00401959">
        <w:rPr>
          <w:rStyle w:val="Appelnotedebasdep"/>
          <w:rFonts w:cstheme="minorHAnsi"/>
        </w:rPr>
        <w:footnoteReference w:id="195"/>
      </w:r>
    </w:p>
    <w:p w14:paraId="1DB777D8" w14:textId="77777777" w:rsidR="00567E57" w:rsidRDefault="00567E57" w:rsidP="00DB0D10">
      <w:pPr>
        <w:tabs>
          <w:tab w:val="left" w:pos="1650"/>
        </w:tabs>
        <w:jc w:val="both"/>
        <w:rPr>
          <w:rFonts w:cstheme="minorHAnsi"/>
        </w:rPr>
      </w:pPr>
    </w:p>
    <w:p w14:paraId="227D49BA" w14:textId="77777777" w:rsidR="00B67675" w:rsidRDefault="00B67675" w:rsidP="00DB0D10">
      <w:pPr>
        <w:tabs>
          <w:tab w:val="left" w:pos="1650"/>
        </w:tabs>
        <w:jc w:val="both"/>
        <w:rPr>
          <w:rFonts w:cstheme="minorHAnsi"/>
        </w:rPr>
      </w:pPr>
    </w:p>
    <w:p w14:paraId="3B821726" w14:textId="77777777" w:rsidR="00B67675" w:rsidRDefault="00B67675" w:rsidP="00DB0D10">
      <w:pPr>
        <w:tabs>
          <w:tab w:val="left" w:pos="1650"/>
        </w:tabs>
        <w:jc w:val="both"/>
        <w:rPr>
          <w:rFonts w:cstheme="minorHAnsi"/>
        </w:rPr>
      </w:pPr>
    </w:p>
    <w:p w14:paraId="54B85EDD" w14:textId="5044997D" w:rsidR="00D740A8" w:rsidRPr="00401959" w:rsidRDefault="00D740A8" w:rsidP="00D740A8">
      <w:pPr>
        <w:tabs>
          <w:tab w:val="left" w:pos="1650"/>
        </w:tabs>
        <w:jc w:val="right"/>
        <w:rPr>
          <w:rFonts w:cstheme="minorHAnsi"/>
        </w:rPr>
      </w:pP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عۡلَمُوٓاْ</w:t>
      </w:r>
      <w:proofErr w:type="spellEnd"/>
      <w:r w:rsidRPr="00346C22">
        <w:rPr>
          <w:rFonts w:cs="KFGQPC Uthmanic Script HAFS"/>
          <w:color w:val="000000"/>
          <w:sz w:val="36"/>
          <w:szCs w:val="36"/>
          <w:shd w:val="clear" w:color="auto" w:fill="FFFFFF"/>
          <w:rtl/>
        </w:rPr>
        <w:t xml:space="preserve"> أَنَّ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شَدِيدُ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لۡعِقَابِ</w:t>
      </w:r>
      <w:proofErr w:type="spellEnd"/>
      <w:r w:rsidRPr="00346C22">
        <w:rPr>
          <w:rFonts w:cs="KFGQPC Uthmanic Script HAFS"/>
          <w:color w:val="000000"/>
          <w:sz w:val="36"/>
          <w:szCs w:val="36"/>
          <w:shd w:val="clear" w:color="auto" w:fill="FFFFFF"/>
          <w:rtl/>
        </w:rPr>
        <w:t xml:space="preserve"> وَأَنَّ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غَفُورٞ رَّحِيمٞ٩٨</w:t>
      </w:r>
    </w:p>
    <w:p w14:paraId="3AC7E7B3" w14:textId="77777777" w:rsidR="00BE0083" w:rsidRDefault="00BE0083" w:rsidP="00DB0D10">
      <w:pPr>
        <w:jc w:val="both"/>
        <w:rPr>
          <w:rFonts w:cstheme="minorHAnsi"/>
          <w:b/>
          <w:bCs/>
          <w:i/>
          <w:iCs/>
          <w:sz w:val="20"/>
          <w:szCs w:val="20"/>
        </w:rPr>
      </w:pPr>
    </w:p>
    <w:p w14:paraId="2B4020A5" w14:textId="68164E54" w:rsidR="00BE0083" w:rsidRPr="00834EF7" w:rsidRDefault="00BE0083" w:rsidP="00DB0D10">
      <w:pPr>
        <w:jc w:val="both"/>
        <w:rPr>
          <w:rFonts w:cstheme="minorHAnsi"/>
          <w:b/>
          <w:bCs/>
          <w:i/>
          <w:iCs/>
          <w:sz w:val="20"/>
          <w:szCs w:val="20"/>
        </w:rPr>
      </w:pPr>
      <w:r w:rsidRPr="00965FB9">
        <w:rPr>
          <w:rFonts w:cstheme="minorHAnsi"/>
          <w:b/>
          <w:bCs/>
          <w:i/>
          <w:iCs/>
          <w:sz w:val="20"/>
          <w:szCs w:val="20"/>
        </w:rPr>
        <w:t>98</w:t>
      </w:r>
      <w:r w:rsidRPr="00834EF7">
        <w:rPr>
          <w:rFonts w:cstheme="minorHAnsi"/>
          <w:b/>
          <w:bCs/>
          <w:i/>
          <w:iCs/>
          <w:sz w:val="20"/>
          <w:szCs w:val="20"/>
        </w:rPr>
        <w:t>- Sachez qu’Allah est sévère en punition, mais aussi qu’Allah est Pardonneur et Miséricordieux.</w:t>
      </w:r>
    </w:p>
    <w:p w14:paraId="1C61539C" w14:textId="77777777" w:rsidR="00567E57" w:rsidRPr="00401959" w:rsidRDefault="00567E57" w:rsidP="00DB0D10">
      <w:pPr>
        <w:tabs>
          <w:tab w:val="left" w:pos="1650"/>
        </w:tabs>
        <w:jc w:val="both"/>
        <w:rPr>
          <w:rFonts w:cstheme="minorHAnsi"/>
        </w:rPr>
      </w:pPr>
    </w:p>
    <w:p w14:paraId="5CD15166" w14:textId="5A2C3FD5" w:rsidR="00567E57" w:rsidRPr="00B15F74" w:rsidRDefault="00567E57" w:rsidP="00DB0D10">
      <w:pPr>
        <w:tabs>
          <w:tab w:val="left" w:pos="1650"/>
        </w:tabs>
        <w:jc w:val="both"/>
        <w:rPr>
          <w:rFonts w:cstheme="minorHAnsi"/>
        </w:rPr>
      </w:pPr>
      <w:r w:rsidRPr="00B15F74">
        <w:rPr>
          <w:rFonts w:cstheme="minorHAnsi"/>
        </w:rPr>
        <w:t>1-</w:t>
      </w:r>
      <w:r w:rsidR="00F214A5">
        <w:rPr>
          <w:rFonts w:cstheme="minorHAnsi"/>
        </w:rPr>
        <w:t> </w:t>
      </w:r>
      <w:r w:rsidRPr="00B15F74">
        <w:rPr>
          <w:rFonts w:cstheme="minorHAnsi"/>
        </w:rPr>
        <w:t>Dieu possède des attributs qui peuvent sembler contradictoires, mais qui sont en réalité complémentaires. Il est à la fois sévère dans Sa punition et infiniment miséricordieux dans Son pardon. Cela signifie que même lorsqu'Il punit le pécheur pour ses méfaits, Il reste bienveillant envers Ses serviteurs. Dieu éprouve de l'amour et de l'affection pour Ses créatures, même lorsqu'Il les menace et les châtie. Cette dualité peut être comparée à celle d'un père aimant qui punit son enfant dans le but de l'éduquer et de le guider sur le droit chemin. Il est important de comprendre que la punition divine n'est pas une manifestation de cruauté, mais plutôt une expression de Sa justice et de Sa sagesse.</w:t>
      </w:r>
    </w:p>
    <w:p w14:paraId="652CAC11" w14:textId="77777777" w:rsidR="00567E57" w:rsidRDefault="00567E57" w:rsidP="00DB0D10">
      <w:pPr>
        <w:tabs>
          <w:tab w:val="left" w:pos="1650"/>
        </w:tabs>
        <w:jc w:val="both"/>
        <w:rPr>
          <w:rFonts w:cstheme="minorHAnsi"/>
        </w:rPr>
      </w:pPr>
      <w:r w:rsidRPr="00B15F74">
        <w:rPr>
          <w:rFonts w:cstheme="minorHAnsi"/>
        </w:rPr>
        <w:t xml:space="preserve">2- Dans le verset mentionné, l'expression « </w:t>
      </w:r>
      <w:proofErr w:type="spellStart"/>
      <w:r w:rsidRPr="00B15F74">
        <w:rPr>
          <w:rFonts w:cstheme="minorHAnsi"/>
          <w:b/>
          <w:bCs/>
        </w:rPr>
        <w:t>Shadidoul</w:t>
      </w:r>
      <w:proofErr w:type="spellEnd"/>
      <w:r w:rsidRPr="00B15F74">
        <w:rPr>
          <w:rFonts w:cstheme="minorHAnsi"/>
          <w:b/>
          <w:bCs/>
        </w:rPr>
        <w:t xml:space="preserve"> </w:t>
      </w:r>
      <w:proofErr w:type="spellStart"/>
      <w:r w:rsidRPr="00B15F74">
        <w:rPr>
          <w:rFonts w:cstheme="minorHAnsi"/>
          <w:b/>
          <w:bCs/>
        </w:rPr>
        <w:t>iqaab</w:t>
      </w:r>
      <w:proofErr w:type="spellEnd"/>
      <w:r w:rsidRPr="00B15F74">
        <w:rPr>
          <w:rFonts w:cstheme="minorHAnsi"/>
        </w:rPr>
        <w:t xml:space="preserve"> » (Celui qui punit sévèrement) est citée avant « </w:t>
      </w:r>
      <w:proofErr w:type="spellStart"/>
      <w:r w:rsidRPr="00B15F74">
        <w:rPr>
          <w:rFonts w:cstheme="minorHAnsi"/>
          <w:b/>
          <w:bCs/>
        </w:rPr>
        <w:t>Ghafourour</w:t>
      </w:r>
      <w:proofErr w:type="spellEnd"/>
      <w:r w:rsidRPr="00B15F74">
        <w:rPr>
          <w:rFonts w:cstheme="minorHAnsi"/>
          <w:b/>
          <w:bCs/>
        </w:rPr>
        <w:t xml:space="preserve"> Rahim</w:t>
      </w:r>
      <w:r w:rsidRPr="00B15F74">
        <w:rPr>
          <w:rFonts w:cstheme="minorHAnsi"/>
        </w:rPr>
        <w:t xml:space="preserve"> » (Celui qui pardonne, le Tout Miséricordieux). Cet ordre des attributs divins peut avoir une signification profonde. Malgré la sévérité du châtiment divin, il peut être effacé par les eaux purificatrices du repentir sincère, ouvrant ainsi la voie au pardon et à la miséricorde infinie de Dieu. Ce verset nous rappelle que la porte du repentir est toujours ouverte, même pour les pécheurs les plus endurcis. Quelle que soit la gravité de nos fautes, nous avons toujours la possibilité de nous tourner vers Dieu, de Lui demander pardon et de chercher Sa miséricorde. En plaçant Son châtiment avant Son pardon, Dieu nous invite à réfléchir sur les conséquences de nos actes et à prendre conscience de l'importance du repentir. Il nous encourage à nous libérer du fardeau de nos péchés et à nous engager sur la voie de la purification spirituelle, tout en nous rassurant sur Sa capacité infinie à pardonner et à accorder Sa grâce à ceux qui se tournent vers</w:t>
      </w:r>
      <w:r>
        <w:rPr>
          <w:rFonts w:cstheme="minorHAnsi"/>
        </w:rPr>
        <w:t xml:space="preserve"> Lui avec sincérité et humilité</w:t>
      </w:r>
      <w:r w:rsidRPr="00401959">
        <w:rPr>
          <w:rFonts w:cstheme="minorHAnsi"/>
        </w:rPr>
        <w:t>.</w:t>
      </w:r>
      <w:r w:rsidRPr="00401959">
        <w:rPr>
          <w:rStyle w:val="Appelnotedebasdep"/>
          <w:rFonts w:cstheme="minorHAnsi"/>
        </w:rPr>
        <w:footnoteReference w:id="196"/>
      </w:r>
    </w:p>
    <w:p w14:paraId="1A1EC3C4" w14:textId="77777777" w:rsidR="00F214A5" w:rsidRDefault="00F214A5" w:rsidP="00DB0D10">
      <w:pPr>
        <w:tabs>
          <w:tab w:val="left" w:pos="1650"/>
        </w:tabs>
        <w:jc w:val="both"/>
        <w:rPr>
          <w:rFonts w:cstheme="minorHAnsi"/>
        </w:rPr>
      </w:pPr>
    </w:p>
    <w:p w14:paraId="6E47BDB9" w14:textId="77777777" w:rsidR="00F214A5" w:rsidRDefault="00F214A5" w:rsidP="00DB0D10">
      <w:pPr>
        <w:tabs>
          <w:tab w:val="left" w:pos="1650"/>
        </w:tabs>
        <w:jc w:val="both"/>
        <w:rPr>
          <w:rFonts w:cstheme="minorHAnsi"/>
        </w:rPr>
      </w:pPr>
    </w:p>
    <w:p w14:paraId="13992F23" w14:textId="77777777" w:rsidR="00F214A5" w:rsidRPr="00401959" w:rsidRDefault="00F214A5" w:rsidP="00DB0D10">
      <w:pPr>
        <w:tabs>
          <w:tab w:val="left" w:pos="1650"/>
        </w:tabs>
        <w:jc w:val="both"/>
        <w:rPr>
          <w:rFonts w:cstheme="minorHAnsi"/>
        </w:rPr>
      </w:pPr>
    </w:p>
    <w:p w14:paraId="7DD1E53C" w14:textId="5CDA9181" w:rsidR="00567E57" w:rsidRDefault="00D740A8" w:rsidP="00D740A8">
      <w:pPr>
        <w:jc w:val="right"/>
        <w:rPr>
          <w:rFonts w:cstheme="minorHAnsi"/>
        </w:rPr>
      </w:pPr>
      <w:r w:rsidRPr="00346C22">
        <w:rPr>
          <w:rFonts w:cs="KFGQPC Uthmanic Script HAFS"/>
          <w:color w:val="000000"/>
          <w:sz w:val="36"/>
          <w:szCs w:val="36"/>
          <w:shd w:val="clear" w:color="auto" w:fill="FFFFFF"/>
          <w:rtl/>
        </w:rPr>
        <w:t xml:space="preserve">مَّا عَلَى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لرَّسُولِ</w:t>
      </w:r>
      <w:proofErr w:type="spellEnd"/>
      <w:r w:rsidRPr="00346C22">
        <w:rPr>
          <w:rFonts w:cs="KFGQPC Uthmanic Script HAFS"/>
          <w:color w:val="000000"/>
          <w:sz w:val="36"/>
          <w:szCs w:val="36"/>
          <w:shd w:val="clear" w:color="auto" w:fill="FFFFFF"/>
          <w:rtl/>
        </w:rPr>
        <w:t xml:space="preserve"> إِلَّا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لۡبَلَٰغُۗ</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يَعۡلَمُ</w:t>
      </w:r>
      <w:proofErr w:type="spellEnd"/>
      <w:r w:rsidRPr="00346C22">
        <w:rPr>
          <w:rFonts w:cs="KFGQPC Uthmanic Script HAFS"/>
          <w:color w:val="000000"/>
          <w:sz w:val="36"/>
          <w:szCs w:val="36"/>
          <w:shd w:val="clear" w:color="auto" w:fill="FFFFFF"/>
          <w:rtl/>
        </w:rPr>
        <w:t xml:space="preserve"> مَا </w:t>
      </w:r>
      <w:proofErr w:type="spellStart"/>
      <w:r w:rsidRPr="00346C22">
        <w:rPr>
          <w:rFonts w:cs="KFGQPC Uthmanic Script HAFS"/>
          <w:color w:val="000000"/>
          <w:sz w:val="36"/>
          <w:szCs w:val="36"/>
          <w:shd w:val="clear" w:color="auto" w:fill="FFFFFF"/>
          <w:rtl/>
        </w:rPr>
        <w:t>تُبۡدُونَ</w:t>
      </w:r>
      <w:proofErr w:type="spellEnd"/>
      <w:r w:rsidRPr="00346C22">
        <w:rPr>
          <w:rFonts w:cs="KFGQPC Uthmanic Script HAFS"/>
          <w:color w:val="000000"/>
          <w:sz w:val="36"/>
          <w:szCs w:val="36"/>
          <w:shd w:val="clear" w:color="auto" w:fill="FFFFFF"/>
          <w:rtl/>
        </w:rPr>
        <w:t xml:space="preserve"> وَمَا تَكۡتُمُونَ٩٩</w:t>
      </w:r>
    </w:p>
    <w:p w14:paraId="4E4BBF63" w14:textId="77777777" w:rsidR="00A11913" w:rsidRDefault="00A11913" w:rsidP="00DB0D10">
      <w:pPr>
        <w:jc w:val="both"/>
        <w:rPr>
          <w:rFonts w:cstheme="minorHAnsi"/>
        </w:rPr>
      </w:pPr>
    </w:p>
    <w:p w14:paraId="4AFA1E58"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99- Il n’incombe au Messager que de transmettre (le message). Et Allah sait ce que vous divulguez tout comme ce que vous cachez.</w:t>
      </w:r>
    </w:p>
    <w:p w14:paraId="786AE697" w14:textId="77777777" w:rsidR="00567E57" w:rsidRPr="00401959" w:rsidRDefault="00567E57" w:rsidP="00DB0D10">
      <w:pPr>
        <w:tabs>
          <w:tab w:val="left" w:pos="1650"/>
        </w:tabs>
        <w:jc w:val="both"/>
        <w:rPr>
          <w:rFonts w:cstheme="minorHAnsi"/>
        </w:rPr>
      </w:pPr>
    </w:p>
    <w:p w14:paraId="381D19C7" w14:textId="76B20C4E" w:rsidR="00567E57" w:rsidRPr="00401959" w:rsidRDefault="00567E57" w:rsidP="00DB0D10">
      <w:pPr>
        <w:tabs>
          <w:tab w:val="left" w:pos="1650"/>
        </w:tabs>
        <w:jc w:val="both"/>
        <w:rPr>
          <w:rFonts w:cstheme="minorHAnsi"/>
        </w:rPr>
      </w:pPr>
      <w:r w:rsidRPr="001D5455">
        <w:rPr>
          <w:rFonts w:cstheme="minorHAnsi"/>
        </w:rPr>
        <w:t xml:space="preserve">La limite mentionnée dans le verset ci-dessus est relative et spécifique au rôle de prédicateur des </w:t>
      </w:r>
      <w:r w:rsidR="00181B9A">
        <w:rPr>
          <w:rFonts w:cstheme="minorHAnsi"/>
        </w:rPr>
        <w:t>P</w:t>
      </w:r>
      <w:r w:rsidRPr="001D5455">
        <w:rPr>
          <w:rFonts w:cstheme="minorHAnsi"/>
        </w:rPr>
        <w:t>rophètes</w:t>
      </w:r>
      <w:r w:rsidR="00181B9A">
        <w:rPr>
          <w:rFonts w:cstheme="minorHAnsi"/>
        </w:rPr>
        <w:t xml:space="preserve"> (a)</w:t>
      </w:r>
      <w:r w:rsidRPr="001D5455">
        <w:rPr>
          <w:rFonts w:cstheme="minorHAnsi"/>
        </w:rPr>
        <w:t xml:space="preserve">. En d'autres termes, lorsqu'ils agissent en tant que messagers de Dieu, leur mission principale est de transmettre Son message et de guider les gens vers le droit chemin. Cependant, cela ne signifie pas que les </w:t>
      </w:r>
      <w:r w:rsidR="00181B9A">
        <w:rPr>
          <w:rFonts w:cstheme="minorHAnsi"/>
        </w:rPr>
        <w:t>P</w:t>
      </w:r>
      <w:r w:rsidRPr="001D5455">
        <w:rPr>
          <w:rFonts w:cstheme="minorHAnsi"/>
        </w:rPr>
        <w:t>rophètes</w:t>
      </w:r>
      <w:r w:rsidR="00181B9A">
        <w:rPr>
          <w:rFonts w:cstheme="minorHAnsi"/>
        </w:rPr>
        <w:t xml:space="preserve"> (a)</w:t>
      </w:r>
      <w:r w:rsidRPr="001D5455">
        <w:rPr>
          <w:rFonts w:cstheme="minorHAnsi"/>
        </w:rPr>
        <w:t xml:space="preserve"> n'ont pas d'autres responsabilités et devoirs en dehors de leur fonction de prédicateur.</w:t>
      </w:r>
      <w:r>
        <w:rPr>
          <w:rFonts w:cstheme="minorHAnsi"/>
        </w:rPr>
        <w:t xml:space="preserve"> </w:t>
      </w:r>
      <w:r w:rsidRPr="001D5455">
        <w:rPr>
          <w:rFonts w:cstheme="minorHAnsi"/>
        </w:rPr>
        <w:t xml:space="preserve">En effet, les </w:t>
      </w:r>
      <w:r w:rsidR="00181B9A">
        <w:rPr>
          <w:rFonts w:cstheme="minorHAnsi"/>
        </w:rPr>
        <w:t>P</w:t>
      </w:r>
      <w:r w:rsidRPr="001D5455">
        <w:rPr>
          <w:rFonts w:cstheme="minorHAnsi"/>
        </w:rPr>
        <w:t xml:space="preserve">rophètes </w:t>
      </w:r>
      <w:r w:rsidR="00181B9A">
        <w:rPr>
          <w:rFonts w:cstheme="minorHAnsi"/>
        </w:rPr>
        <w:t xml:space="preserve">(a) </w:t>
      </w:r>
      <w:r w:rsidRPr="001D5455">
        <w:rPr>
          <w:rFonts w:cstheme="minorHAnsi"/>
        </w:rPr>
        <w:t>ont souvent été appelés à assumer des rôles multiples et variés au sein de leur communauté. Parmi ces responsabilités supplémentaires, on peut citer : l’arbitrage</w:t>
      </w:r>
      <w:r>
        <w:rPr>
          <w:rFonts w:cstheme="minorHAnsi"/>
        </w:rPr>
        <w:t>, la défense et la politique</w:t>
      </w:r>
      <w:r w:rsidRPr="00401959">
        <w:rPr>
          <w:rFonts w:cstheme="minorHAnsi"/>
        </w:rPr>
        <w:t>.</w:t>
      </w:r>
      <w:r w:rsidRPr="00401959">
        <w:rPr>
          <w:rStyle w:val="Appelnotedebasdep"/>
          <w:rFonts w:cstheme="minorHAnsi"/>
        </w:rPr>
        <w:footnoteReference w:id="197"/>
      </w:r>
    </w:p>
    <w:p w14:paraId="4F72C8ED" w14:textId="77777777" w:rsidR="00567E57" w:rsidRDefault="00567E57" w:rsidP="00DB0D10">
      <w:pPr>
        <w:tabs>
          <w:tab w:val="left" w:pos="1650"/>
        </w:tabs>
        <w:jc w:val="both"/>
        <w:rPr>
          <w:rFonts w:cstheme="minorHAnsi"/>
        </w:rPr>
      </w:pPr>
    </w:p>
    <w:p w14:paraId="0192F994" w14:textId="77777777" w:rsidR="00A11913" w:rsidRDefault="00A11913" w:rsidP="00DB0D10">
      <w:pPr>
        <w:tabs>
          <w:tab w:val="left" w:pos="1650"/>
        </w:tabs>
        <w:jc w:val="both"/>
        <w:rPr>
          <w:rFonts w:cstheme="minorHAnsi"/>
        </w:rPr>
      </w:pPr>
    </w:p>
    <w:p w14:paraId="4AFFF3C9" w14:textId="77777777" w:rsidR="00D4216F" w:rsidRDefault="00D4216F" w:rsidP="00DB0D10">
      <w:pPr>
        <w:tabs>
          <w:tab w:val="left" w:pos="1650"/>
        </w:tabs>
        <w:jc w:val="both"/>
        <w:rPr>
          <w:rFonts w:cstheme="minorHAnsi"/>
        </w:rPr>
      </w:pPr>
    </w:p>
    <w:p w14:paraId="6E4C3633" w14:textId="0AF1F4C0" w:rsidR="00D740A8" w:rsidRDefault="00D740A8" w:rsidP="00D740A8">
      <w:pPr>
        <w:tabs>
          <w:tab w:val="left" w:pos="1650"/>
        </w:tabs>
        <w:jc w:val="right"/>
        <w:rPr>
          <w:rFonts w:cstheme="minorHAnsi"/>
        </w:rPr>
      </w:pPr>
      <w:r w:rsidRPr="00346C22">
        <w:rPr>
          <w:rFonts w:cs="KFGQPC Uthmanic Script HAFS"/>
          <w:color w:val="000000"/>
          <w:sz w:val="36"/>
          <w:szCs w:val="36"/>
          <w:shd w:val="clear" w:color="auto" w:fill="FFFFFF"/>
          <w:rtl/>
        </w:rPr>
        <w:t xml:space="preserve">قُل لَّا </w:t>
      </w:r>
      <w:proofErr w:type="spellStart"/>
      <w:r w:rsidRPr="00346C22">
        <w:rPr>
          <w:rFonts w:cs="KFGQPC Uthmanic Script HAFS"/>
          <w:color w:val="000000"/>
          <w:sz w:val="36"/>
          <w:szCs w:val="36"/>
          <w:shd w:val="clear" w:color="auto" w:fill="FFFFFF"/>
          <w:rtl/>
        </w:rPr>
        <w:t>يَسۡتَوِ</w:t>
      </w:r>
      <w:r w:rsidRPr="00346C22">
        <w:rPr>
          <w:rFonts w:cs="KFGQPC Uthmanic Script HAFS" w:hint="eastAsia"/>
          <w:color w:val="000000"/>
          <w:sz w:val="36"/>
          <w:szCs w:val="36"/>
          <w:shd w:val="clear" w:color="auto" w:fill="FFFFFF"/>
          <w:rtl/>
        </w:rPr>
        <w:t>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لۡخَبِيثُ</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لطَّيِّبُ</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وَلَوۡ</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أَعۡجَبَكَ</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كَثۡرَةُ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لۡخَبِيثِۚ</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تَّقُواْ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يَٰٓأُوْلِي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لۡأَلۡبَٰبِ</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لَعَلَّكُمۡ</w:t>
      </w:r>
      <w:proofErr w:type="spellEnd"/>
      <w:r w:rsidRPr="00346C22">
        <w:rPr>
          <w:rFonts w:cs="KFGQPC Uthmanic Script HAFS"/>
          <w:color w:val="000000"/>
          <w:sz w:val="36"/>
          <w:szCs w:val="36"/>
          <w:shd w:val="clear" w:color="auto" w:fill="FFFFFF"/>
          <w:rtl/>
        </w:rPr>
        <w:t xml:space="preserve"> تُفۡلِحُونَ١٠٠</w:t>
      </w:r>
    </w:p>
    <w:p w14:paraId="7E7D4F32" w14:textId="77777777" w:rsidR="00A11913" w:rsidRDefault="00A11913" w:rsidP="00DB0D10">
      <w:pPr>
        <w:tabs>
          <w:tab w:val="left" w:pos="1650"/>
        </w:tabs>
        <w:jc w:val="both"/>
        <w:rPr>
          <w:rFonts w:cstheme="minorHAnsi"/>
        </w:rPr>
      </w:pPr>
    </w:p>
    <w:p w14:paraId="2854265B" w14:textId="0D3B45C1" w:rsidR="00567E57" w:rsidRPr="000324AF" w:rsidRDefault="00567E57" w:rsidP="00DB0D10">
      <w:pPr>
        <w:jc w:val="both"/>
        <w:rPr>
          <w:rFonts w:cstheme="minorHAnsi"/>
          <w:b/>
          <w:bCs/>
          <w:i/>
          <w:iCs/>
          <w:sz w:val="20"/>
          <w:szCs w:val="20"/>
        </w:rPr>
      </w:pPr>
      <w:r w:rsidRPr="000324AF">
        <w:rPr>
          <w:rFonts w:cstheme="minorHAnsi"/>
          <w:b/>
          <w:bCs/>
          <w:i/>
          <w:iCs/>
          <w:sz w:val="20"/>
          <w:szCs w:val="20"/>
        </w:rPr>
        <w:t>100- Dis : « Le mauvais et le bon ne sont pas semblables, même si l’abondance du mal te séduit</w:t>
      </w:r>
      <w:r w:rsidR="00115582">
        <w:rPr>
          <w:rFonts w:cstheme="minorHAnsi"/>
          <w:b/>
          <w:bCs/>
          <w:i/>
          <w:iCs/>
          <w:sz w:val="20"/>
          <w:szCs w:val="20"/>
        </w:rPr>
        <w:t> »</w:t>
      </w:r>
      <w:r w:rsidRPr="000324AF">
        <w:rPr>
          <w:rFonts w:cstheme="minorHAnsi"/>
          <w:b/>
          <w:bCs/>
          <w:i/>
          <w:iCs/>
          <w:sz w:val="20"/>
          <w:szCs w:val="20"/>
        </w:rPr>
        <w:t>. Craignez Allah, donc, Ô gens intelligents, afin que vous réussissiez.</w:t>
      </w:r>
    </w:p>
    <w:p w14:paraId="3F50335F" w14:textId="77777777" w:rsidR="00567E57" w:rsidRPr="00401959" w:rsidRDefault="00567E57" w:rsidP="00DB0D10">
      <w:pPr>
        <w:tabs>
          <w:tab w:val="left" w:pos="1650"/>
        </w:tabs>
        <w:jc w:val="both"/>
        <w:rPr>
          <w:rFonts w:cstheme="minorHAnsi"/>
        </w:rPr>
      </w:pPr>
    </w:p>
    <w:p w14:paraId="02CF93D7" w14:textId="77777777" w:rsidR="00567E57" w:rsidRPr="00401959" w:rsidRDefault="00567E57" w:rsidP="00DB0D10">
      <w:pPr>
        <w:tabs>
          <w:tab w:val="left" w:pos="1650"/>
        </w:tabs>
        <w:jc w:val="both"/>
        <w:rPr>
          <w:rFonts w:cstheme="minorHAnsi"/>
        </w:rPr>
      </w:pPr>
      <w:r w:rsidRPr="001D5455">
        <w:rPr>
          <w:rFonts w:cstheme="minorHAnsi"/>
        </w:rPr>
        <w:t xml:space="preserve">1- La notion de </w:t>
      </w:r>
      <w:r>
        <w:rPr>
          <w:rFonts w:cstheme="minorHAnsi"/>
        </w:rPr>
        <w:t>« </w:t>
      </w:r>
      <w:r w:rsidRPr="001D5455">
        <w:rPr>
          <w:rFonts w:cstheme="minorHAnsi"/>
        </w:rPr>
        <w:t>majorité</w:t>
      </w:r>
      <w:r>
        <w:rPr>
          <w:rFonts w:cstheme="minorHAnsi"/>
        </w:rPr>
        <w:t> »</w:t>
      </w:r>
      <w:r w:rsidRPr="001D5455">
        <w:rPr>
          <w:rFonts w:cstheme="minorHAnsi"/>
        </w:rPr>
        <w:t xml:space="preserve"> peut être appréhendée sous deux angles différents : celui de la </w:t>
      </w:r>
      <w:r>
        <w:rPr>
          <w:rFonts w:cstheme="minorHAnsi"/>
        </w:rPr>
        <w:t>« </w:t>
      </w:r>
      <w:r w:rsidRPr="001D5455">
        <w:rPr>
          <w:rFonts w:cstheme="minorHAnsi"/>
        </w:rPr>
        <w:t>quantité et du nombre</w:t>
      </w:r>
      <w:r>
        <w:rPr>
          <w:rFonts w:cstheme="minorHAnsi"/>
        </w:rPr>
        <w:t> »</w:t>
      </w:r>
      <w:r w:rsidRPr="001D5455">
        <w:rPr>
          <w:rFonts w:cstheme="minorHAnsi"/>
        </w:rPr>
        <w:t xml:space="preserve">, et celui de la </w:t>
      </w:r>
      <w:r>
        <w:rPr>
          <w:rFonts w:cstheme="minorHAnsi"/>
        </w:rPr>
        <w:t>« </w:t>
      </w:r>
      <w:r w:rsidRPr="001D5455">
        <w:rPr>
          <w:rFonts w:cstheme="minorHAnsi"/>
        </w:rPr>
        <w:t>qualité et du contenu</w:t>
      </w:r>
      <w:r>
        <w:rPr>
          <w:rFonts w:cstheme="minorHAnsi"/>
        </w:rPr>
        <w:t> »</w:t>
      </w:r>
      <w:r w:rsidRPr="001D5455">
        <w:rPr>
          <w:rFonts w:cstheme="minorHAnsi"/>
        </w:rPr>
        <w:t>. Ce verset souligne que la majorité quantitative ne constitue pas un critère fiable pour distinguer le bien du mal, le vrai du faux. Dans de telles situations, il est nécessaire de se référer à une majorité qualitative, c'est-à-dire à des pensées plus profondes, plus élevées et plus pures, afin de discerner ce qui est juste. En d'autres termes, ce n'est pas parce qu'une chose est conforme à la volonté de la majorité qu'elle est nécessairement juste et vertueuse. La popularité d'une idée ou d'un comportement ne gara</w:t>
      </w:r>
      <w:r>
        <w:rPr>
          <w:rFonts w:cstheme="minorHAnsi"/>
        </w:rPr>
        <w:t>ntit en rien sa validité morale</w:t>
      </w:r>
      <w:r w:rsidRPr="00401959">
        <w:rPr>
          <w:rFonts w:cstheme="minorHAnsi"/>
        </w:rPr>
        <w:t>.</w:t>
      </w:r>
      <w:r w:rsidRPr="00401959">
        <w:rPr>
          <w:rStyle w:val="Appelnotedebasdep"/>
          <w:rFonts w:cstheme="minorHAnsi"/>
        </w:rPr>
        <w:footnoteReference w:id="198"/>
      </w:r>
    </w:p>
    <w:p w14:paraId="706747CA" w14:textId="7ED4852A" w:rsidR="00567E57" w:rsidRPr="001D5455" w:rsidRDefault="00567E57" w:rsidP="00DB0D10">
      <w:pPr>
        <w:tabs>
          <w:tab w:val="left" w:pos="1650"/>
        </w:tabs>
        <w:jc w:val="both"/>
        <w:rPr>
          <w:rFonts w:cstheme="minorHAnsi"/>
        </w:rPr>
      </w:pPr>
      <w:r w:rsidRPr="001D5455">
        <w:rPr>
          <w:rFonts w:cstheme="minorHAnsi"/>
        </w:rPr>
        <w:t>2-</w:t>
      </w:r>
      <w:r w:rsidR="00D4216F">
        <w:rPr>
          <w:rFonts w:cstheme="minorHAnsi"/>
        </w:rPr>
        <w:t> </w:t>
      </w:r>
      <w:r w:rsidRPr="001D5455">
        <w:rPr>
          <w:rFonts w:cstheme="minorHAnsi"/>
        </w:rPr>
        <w:t xml:space="preserve">Le verset ci-dessus s'adresse à ceux qui, vivant dans des environnements corrompus et délétères, invoquent la culpabilité de la majorité comme excuse pour désobéir aux lois divines. Ils prétendent que la plupart des gens agissent de la même manière et qu'ils ne veulent pas être </w:t>
      </w:r>
      <w:r>
        <w:rPr>
          <w:rFonts w:cstheme="minorHAnsi"/>
        </w:rPr>
        <w:t>« </w:t>
      </w:r>
      <w:r w:rsidRPr="001D5455">
        <w:rPr>
          <w:rFonts w:cstheme="minorHAnsi"/>
        </w:rPr>
        <w:t>déshonorés</w:t>
      </w:r>
      <w:r>
        <w:rPr>
          <w:rFonts w:cstheme="minorHAnsi"/>
        </w:rPr>
        <w:t> »</w:t>
      </w:r>
      <w:r w:rsidRPr="001D5455">
        <w:rPr>
          <w:rFonts w:cstheme="minorHAnsi"/>
        </w:rPr>
        <w:t xml:space="preserve"> en se distinguant du groupe. Cette mentalité, souvent résumée par l'expression </w:t>
      </w:r>
      <w:r>
        <w:rPr>
          <w:rFonts w:cstheme="minorHAnsi"/>
        </w:rPr>
        <w:t>« </w:t>
      </w:r>
      <w:r w:rsidRPr="001D5455">
        <w:rPr>
          <w:rFonts w:cstheme="minorHAnsi"/>
        </w:rPr>
        <w:t>il faut suivre le mouvement</w:t>
      </w:r>
      <w:r>
        <w:rPr>
          <w:rFonts w:cstheme="minorHAnsi"/>
        </w:rPr>
        <w:t> »</w:t>
      </w:r>
      <w:r w:rsidRPr="001D5455">
        <w:rPr>
          <w:rFonts w:cstheme="minorHAnsi"/>
        </w:rPr>
        <w:t>, est malheureusement répandue dans le monde actuel et a engendré de nombreuses déviations et troubles sociaux. Le verset rejette catégoriquement cette façon de penser et affirme que la quantité et le nombre ne sauraient être érigés en critères pour juger du bien et du mal, du vrai et du faux.</w:t>
      </w:r>
    </w:p>
    <w:p w14:paraId="453A026D" w14:textId="00DAD473" w:rsidR="00567E57" w:rsidRPr="001B1232" w:rsidRDefault="00567E57" w:rsidP="00DB0D10">
      <w:pPr>
        <w:tabs>
          <w:tab w:val="left" w:pos="1650"/>
        </w:tabs>
        <w:jc w:val="both"/>
        <w:rPr>
          <w:rFonts w:cstheme="minorHAnsi"/>
        </w:rPr>
      </w:pPr>
      <w:r w:rsidRPr="001B1232">
        <w:rPr>
          <w:rFonts w:cstheme="minorHAnsi"/>
        </w:rPr>
        <w:t>3-</w:t>
      </w:r>
      <w:r w:rsidR="00D4216F">
        <w:rPr>
          <w:rFonts w:cstheme="minorHAnsi"/>
        </w:rPr>
        <w:t> </w:t>
      </w:r>
      <w:r w:rsidRPr="001B1232">
        <w:rPr>
          <w:rFonts w:cstheme="minorHAnsi"/>
        </w:rPr>
        <w:t xml:space="preserve">Les notions de </w:t>
      </w:r>
      <w:r>
        <w:rPr>
          <w:rFonts w:cstheme="minorHAnsi"/>
        </w:rPr>
        <w:t>« </w:t>
      </w:r>
      <w:r w:rsidRPr="001B1232">
        <w:rPr>
          <w:rFonts w:cstheme="minorHAnsi"/>
        </w:rPr>
        <w:t>bien</w:t>
      </w:r>
      <w:r>
        <w:rPr>
          <w:rFonts w:cstheme="minorHAnsi"/>
        </w:rPr>
        <w:t> »</w:t>
      </w:r>
      <w:r w:rsidRPr="001B1232">
        <w:rPr>
          <w:rFonts w:cstheme="minorHAnsi"/>
        </w:rPr>
        <w:t xml:space="preserve"> et de </w:t>
      </w:r>
      <w:r>
        <w:rPr>
          <w:rFonts w:cstheme="minorHAnsi"/>
        </w:rPr>
        <w:t>« </w:t>
      </w:r>
      <w:r w:rsidRPr="001B1232">
        <w:rPr>
          <w:rFonts w:cstheme="minorHAnsi"/>
        </w:rPr>
        <w:t>mal</w:t>
      </w:r>
      <w:r>
        <w:rPr>
          <w:rFonts w:cstheme="minorHAnsi"/>
        </w:rPr>
        <w:t> »</w:t>
      </w:r>
      <w:r w:rsidRPr="001B1232">
        <w:rPr>
          <w:rFonts w:cstheme="minorHAnsi"/>
        </w:rPr>
        <w:t xml:space="preserve"> englobent un vaste champ d'application, qui s'étend aux choses, aux personnes, aux méthodes, aux revenus, à la nourriture, etc. En toutes circonstances et en tout lieu, la pureté est préférable à l'impureté. Ce principe fondamental est ancré dans la raison </w:t>
      </w:r>
      <w:r w:rsidRPr="001B1232">
        <w:rPr>
          <w:rFonts w:cstheme="minorHAnsi"/>
        </w:rPr>
        <w:lastRenderedPageBreak/>
        <w:t>humaine et conforme à l'ordre naturel des choses. Il ne s'agit pas d'une convention arbitraire, mais d'une vérité universelle qui transcende les cultures et les époques.</w:t>
      </w:r>
    </w:p>
    <w:p w14:paraId="5D7BEBAF" w14:textId="4E3D6558" w:rsidR="00567E57" w:rsidRPr="00401959" w:rsidRDefault="00567E57" w:rsidP="00DB0D10">
      <w:pPr>
        <w:tabs>
          <w:tab w:val="left" w:pos="1650"/>
        </w:tabs>
        <w:jc w:val="both"/>
        <w:rPr>
          <w:rFonts w:cstheme="minorHAnsi"/>
        </w:rPr>
      </w:pPr>
      <w:r w:rsidRPr="001B1232">
        <w:rPr>
          <w:rFonts w:cstheme="minorHAnsi"/>
        </w:rPr>
        <w:t>4-</w:t>
      </w:r>
      <w:r w:rsidR="00D4216F">
        <w:rPr>
          <w:rFonts w:cstheme="minorHAnsi"/>
        </w:rPr>
        <w:t> </w:t>
      </w:r>
      <w:r w:rsidRPr="001B1232">
        <w:rPr>
          <w:rFonts w:cstheme="minorHAnsi"/>
        </w:rPr>
        <w:t>Les personnes dotées de sagesse ne se laissent pas entraîner par une majorité impure, mais demeurent fermement ancrées dans la piété. Elles savent que c'est en restant fidèles à leurs valeurs et en cultivant la vertu qu'elles pourront s'épanouir pleinement et atteindre le salut. Il existe en effet un lien étroit entre la sagesse, la préservation de soi par</w:t>
      </w:r>
      <w:r>
        <w:rPr>
          <w:rFonts w:cstheme="minorHAnsi"/>
        </w:rPr>
        <w:t xml:space="preserve"> la piété, et le salut de l'âme</w:t>
      </w:r>
      <w:r w:rsidRPr="00401959">
        <w:rPr>
          <w:rFonts w:cstheme="minorHAnsi"/>
        </w:rPr>
        <w:t>.</w:t>
      </w:r>
      <w:r w:rsidRPr="00401959">
        <w:rPr>
          <w:rStyle w:val="Appelnotedebasdep"/>
          <w:rFonts w:cstheme="minorHAnsi"/>
        </w:rPr>
        <w:footnoteReference w:id="199"/>
      </w:r>
    </w:p>
    <w:p w14:paraId="760D7B7A" w14:textId="77777777" w:rsidR="00567E57" w:rsidRDefault="00567E57" w:rsidP="00DB0D10">
      <w:pPr>
        <w:tabs>
          <w:tab w:val="left" w:pos="1650"/>
        </w:tabs>
        <w:jc w:val="both"/>
        <w:rPr>
          <w:rFonts w:cstheme="minorHAnsi"/>
        </w:rPr>
      </w:pPr>
    </w:p>
    <w:p w14:paraId="7E46EE87" w14:textId="77777777" w:rsidR="00A11913" w:rsidRDefault="00A11913" w:rsidP="00DB0D10">
      <w:pPr>
        <w:tabs>
          <w:tab w:val="left" w:pos="1650"/>
        </w:tabs>
        <w:jc w:val="both"/>
        <w:rPr>
          <w:rFonts w:cstheme="minorHAnsi"/>
        </w:rPr>
      </w:pPr>
    </w:p>
    <w:p w14:paraId="3AF93C9F" w14:textId="77777777" w:rsidR="00D740A8" w:rsidRDefault="00D740A8" w:rsidP="00DB0D10">
      <w:pPr>
        <w:tabs>
          <w:tab w:val="left" w:pos="1650"/>
        </w:tabs>
        <w:jc w:val="both"/>
        <w:rPr>
          <w:rFonts w:cstheme="minorHAnsi"/>
        </w:rPr>
      </w:pPr>
    </w:p>
    <w:p w14:paraId="7DB068A3" w14:textId="4519D471" w:rsidR="00D740A8" w:rsidRDefault="00D740A8" w:rsidP="00D740A8">
      <w:pPr>
        <w:tabs>
          <w:tab w:val="left" w:pos="1650"/>
        </w:tabs>
        <w:jc w:val="right"/>
        <w:rPr>
          <w:rFonts w:cstheme="minorHAnsi"/>
        </w:rPr>
      </w:pPr>
      <w:proofErr w:type="spellStart"/>
      <w:r w:rsidRPr="00346C22">
        <w:rPr>
          <w:rFonts w:cs="KFGQPC Uthmanic Script HAFS"/>
          <w:color w:val="000000"/>
          <w:sz w:val="36"/>
          <w:szCs w:val="36"/>
          <w:shd w:val="clear" w:color="auto" w:fill="FFFFFF"/>
          <w:rtl/>
        </w:rPr>
        <w:t>يَٰٓأَيُّهَا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ءَامَنُواْ لَا </w:t>
      </w:r>
      <w:proofErr w:type="spellStart"/>
      <w:r w:rsidRPr="00346C22">
        <w:rPr>
          <w:rFonts w:cs="KFGQPC Uthmanic Script HAFS"/>
          <w:color w:val="000000"/>
          <w:sz w:val="36"/>
          <w:szCs w:val="36"/>
          <w:shd w:val="clear" w:color="auto" w:fill="FFFFFF"/>
          <w:rtl/>
        </w:rPr>
        <w:t>تَسۡ‍َٔلُواْ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أَشۡيَآءَ</w:t>
      </w:r>
      <w:proofErr w:type="spellEnd"/>
      <w:r w:rsidRPr="00346C22">
        <w:rPr>
          <w:rFonts w:cs="KFGQPC Uthmanic Script HAFS"/>
          <w:color w:val="000000"/>
          <w:sz w:val="36"/>
          <w:szCs w:val="36"/>
          <w:shd w:val="clear" w:color="auto" w:fill="FFFFFF"/>
          <w:rtl/>
        </w:rPr>
        <w:t xml:space="preserve"> إِن </w:t>
      </w:r>
      <w:proofErr w:type="spellStart"/>
      <w:r w:rsidRPr="00346C22">
        <w:rPr>
          <w:rFonts w:cs="KFGQPC Uthmanic Script HAFS"/>
          <w:color w:val="000000"/>
          <w:sz w:val="36"/>
          <w:szCs w:val="36"/>
          <w:shd w:val="clear" w:color="auto" w:fill="FFFFFF"/>
          <w:rtl/>
        </w:rPr>
        <w:t>تُبۡدَ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تَسُؤۡكُمۡ</w:t>
      </w:r>
      <w:proofErr w:type="spellEnd"/>
      <w:r w:rsidRPr="00346C22">
        <w:rPr>
          <w:rFonts w:cs="KFGQPC Uthmanic Script HAFS"/>
          <w:color w:val="000000"/>
          <w:sz w:val="36"/>
          <w:szCs w:val="36"/>
          <w:shd w:val="clear" w:color="auto" w:fill="FFFFFF"/>
          <w:rtl/>
        </w:rPr>
        <w:t xml:space="preserve"> وَإِن </w:t>
      </w:r>
      <w:proofErr w:type="spellStart"/>
      <w:r w:rsidRPr="00346C22">
        <w:rPr>
          <w:rFonts w:cs="KFGQPC Uthmanic Script HAFS"/>
          <w:color w:val="000000"/>
          <w:sz w:val="36"/>
          <w:szCs w:val="36"/>
          <w:shd w:val="clear" w:color="auto" w:fill="FFFFFF"/>
          <w:rtl/>
        </w:rPr>
        <w:t>تَسۡ‍َٔلُواْ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عَنۡهَا</w:t>
      </w:r>
      <w:proofErr w:type="spellEnd"/>
      <w:r w:rsidRPr="00346C22">
        <w:rPr>
          <w:rFonts w:cs="KFGQPC Uthmanic Script HAFS"/>
          <w:color w:val="000000"/>
          <w:sz w:val="36"/>
          <w:szCs w:val="36"/>
          <w:shd w:val="clear" w:color="auto" w:fill="FFFFFF"/>
          <w:rtl/>
        </w:rPr>
        <w:t xml:space="preserve"> حِينَ يُنَزَّلُ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لۡقُرۡءَانُ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تُبۡدَ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لَكُمۡ</w:t>
      </w:r>
      <w:proofErr w:type="spellEnd"/>
      <w:r w:rsidRPr="00346C22">
        <w:rPr>
          <w:rFonts w:cs="KFGQPC Uthmanic Script HAFS"/>
          <w:color w:val="000000"/>
          <w:sz w:val="36"/>
          <w:szCs w:val="36"/>
          <w:shd w:val="clear" w:color="auto" w:fill="FFFFFF"/>
          <w:rtl/>
        </w:rPr>
        <w:t xml:space="preserve"> عَفَا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عَنۡهَاۗ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غَفُورٌ حَلِيمٞ١٠١</w:t>
      </w:r>
    </w:p>
    <w:p w14:paraId="0239B0F3" w14:textId="77777777" w:rsidR="00A11913" w:rsidRPr="00401959" w:rsidRDefault="00A11913" w:rsidP="00DB0D10">
      <w:pPr>
        <w:tabs>
          <w:tab w:val="left" w:pos="1650"/>
        </w:tabs>
        <w:jc w:val="both"/>
        <w:rPr>
          <w:rFonts w:cstheme="minorHAnsi"/>
        </w:rPr>
      </w:pPr>
    </w:p>
    <w:p w14:paraId="6F6B8AAA" w14:textId="3C89D321" w:rsidR="00BE0083" w:rsidRPr="00834EF7" w:rsidRDefault="00BE0083" w:rsidP="00DB0D10">
      <w:pPr>
        <w:jc w:val="both"/>
        <w:rPr>
          <w:rFonts w:cstheme="minorHAnsi"/>
          <w:b/>
          <w:bCs/>
          <w:i/>
          <w:iCs/>
          <w:sz w:val="20"/>
          <w:szCs w:val="20"/>
        </w:rPr>
      </w:pPr>
      <w:r w:rsidRPr="00834EF7">
        <w:rPr>
          <w:rFonts w:cstheme="minorHAnsi"/>
          <w:b/>
          <w:bCs/>
          <w:i/>
          <w:iCs/>
          <w:sz w:val="20"/>
          <w:szCs w:val="20"/>
        </w:rPr>
        <w:t>101-</w:t>
      </w:r>
      <w:r w:rsidR="00A523D2">
        <w:rPr>
          <w:rFonts w:cstheme="minorHAnsi"/>
          <w:b/>
          <w:bCs/>
          <w:i/>
          <w:iCs/>
          <w:sz w:val="20"/>
          <w:szCs w:val="20"/>
        </w:rPr>
        <w:t> </w:t>
      </w:r>
      <w:r w:rsidRPr="00834EF7">
        <w:rPr>
          <w:rFonts w:cstheme="minorHAnsi"/>
          <w:b/>
          <w:bCs/>
          <w:i/>
          <w:iCs/>
          <w:sz w:val="20"/>
          <w:szCs w:val="20"/>
        </w:rPr>
        <w:t>Ô les croyants ! Ne posez pas de questions sur des choses qui, si elles vous étaient divulguées, vous mécontenteraient. Et si vous posez des questions à leur sujet, pendant que le Coran est révélé, elles vous seront divulguées. Allah vous a pardonné cela. Et Allah est Pardonneur et Indulgent.</w:t>
      </w:r>
    </w:p>
    <w:p w14:paraId="6CE672A6" w14:textId="77777777" w:rsidR="00567E57" w:rsidRPr="00401959" w:rsidRDefault="00567E57" w:rsidP="00DB0D10">
      <w:pPr>
        <w:tabs>
          <w:tab w:val="left" w:pos="1650"/>
        </w:tabs>
        <w:jc w:val="both"/>
        <w:rPr>
          <w:rFonts w:cstheme="minorHAnsi"/>
        </w:rPr>
      </w:pPr>
    </w:p>
    <w:p w14:paraId="5FC929FD" w14:textId="77777777" w:rsidR="00567E57" w:rsidRPr="00401959" w:rsidRDefault="00567E57" w:rsidP="00DB0D10">
      <w:pPr>
        <w:tabs>
          <w:tab w:val="left" w:pos="5040"/>
        </w:tabs>
        <w:spacing w:before="240"/>
        <w:jc w:val="both"/>
        <w:rPr>
          <w:rFonts w:cstheme="minorHAnsi"/>
          <w:i/>
          <w:iCs/>
          <w:u w:val="single"/>
        </w:rPr>
      </w:pPr>
      <w:r>
        <w:rPr>
          <w:rFonts w:cstheme="minorHAnsi"/>
          <w:u w:val="single"/>
        </w:rPr>
        <w:t>Circonstances</w:t>
      </w:r>
      <w:r w:rsidRPr="00401959">
        <w:rPr>
          <w:rFonts w:cstheme="minorHAnsi"/>
          <w:u w:val="single"/>
        </w:rPr>
        <w:t xml:space="preserve"> de la révélation</w:t>
      </w:r>
    </w:p>
    <w:p w14:paraId="435CA71A" w14:textId="77777777" w:rsidR="00567E57" w:rsidRPr="00401959" w:rsidRDefault="00567E57" w:rsidP="00DB0D10">
      <w:pPr>
        <w:tabs>
          <w:tab w:val="left" w:pos="1650"/>
        </w:tabs>
        <w:jc w:val="both"/>
        <w:rPr>
          <w:rFonts w:cstheme="minorHAnsi"/>
        </w:rPr>
      </w:pPr>
    </w:p>
    <w:p w14:paraId="54836244" w14:textId="77777777" w:rsidR="00567E57" w:rsidRPr="00401959" w:rsidRDefault="00567E57" w:rsidP="00DB0D10">
      <w:pPr>
        <w:jc w:val="both"/>
        <w:rPr>
          <w:rFonts w:cstheme="minorHAnsi"/>
        </w:rPr>
      </w:pPr>
      <w:r w:rsidRPr="001B1232">
        <w:rPr>
          <w:rFonts w:cstheme="minorHAnsi"/>
        </w:rPr>
        <w:t xml:space="preserve">Il est rapporté de l'Imam Ali (a) qu'un jour, le Prophète de l'Islam (s) a prononcé un discours dans lequel il a expliqué les instructions relatives au Hajj, le pèlerinage à La Mecque. À la fin de son sermon, un homme nommé </w:t>
      </w:r>
      <w:proofErr w:type="spellStart"/>
      <w:r w:rsidRPr="001B1232">
        <w:rPr>
          <w:rFonts w:cstheme="minorHAnsi"/>
        </w:rPr>
        <w:t>Akasheh</w:t>
      </w:r>
      <w:proofErr w:type="spellEnd"/>
      <w:r w:rsidRPr="001B1232">
        <w:rPr>
          <w:rFonts w:cstheme="minorHAnsi"/>
        </w:rPr>
        <w:t xml:space="preserve"> s'est levé et a demandé : </w:t>
      </w:r>
      <w:r>
        <w:rPr>
          <w:rFonts w:cstheme="minorHAnsi"/>
        </w:rPr>
        <w:t>« </w:t>
      </w:r>
      <w:r w:rsidRPr="001B1232">
        <w:rPr>
          <w:rFonts w:cstheme="minorHAnsi"/>
        </w:rPr>
        <w:t>Ô Prophète de Dieu, ce Hajj est-il obligatoire chaque année ?</w:t>
      </w:r>
      <w:r>
        <w:rPr>
          <w:rFonts w:cstheme="minorHAnsi"/>
        </w:rPr>
        <w:t> »</w:t>
      </w:r>
      <w:r w:rsidRPr="001B1232">
        <w:rPr>
          <w:rFonts w:cstheme="minorHAnsi"/>
        </w:rPr>
        <w:t xml:space="preserve"> Le Prophète (s) n'a pas répondu immédiatement à sa question. Cependant, </w:t>
      </w:r>
      <w:proofErr w:type="spellStart"/>
      <w:r w:rsidRPr="001B1232">
        <w:rPr>
          <w:rFonts w:cstheme="minorHAnsi"/>
        </w:rPr>
        <w:t>Akasheh</w:t>
      </w:r>
      <w:proofErr w:type="spellEnd"/>
      <w:r w:rsidRPr="001B1232">
        <w:rPr>
          <w:rFonts w:cstheme="minorHAnsi"/>
        </w:rPr>
        <w:t xml:space="preserve"> a insisté et a répété sa question avec insistance. Le Prophète (s), visiblement contrarié par cette insistance, a alors déclaré : </w:t>
      </w:r>
      <w:r>
        <w:rPr>
          <w:rFonts w:cstheme="minorHAnsi"/>
        </w:rPr>
        <w:t>« </w:t>
      </w:r>
      <w:r w:rsidRPr="001B1232">
        <w:rPr>
          <w:rFonts w:cstheme="minorHAnsi"/>
        </w:rPr>
        <w:t>Malheur à toi ! Pourquoi insistes-tu autant ? Si je répondais oui à ta question, le Hajj deviendrait obligatoire pour vous tous, chaque année, sans exception. Une telle obligation serait un fardeau immense pour la communauté des croyants, car tous n'ont pas les moyens physiques, matériels et financiers d'accomplir ce pèlerinage annuellement. Par conséquent, tant que je ne vous ai rien dit à ce sujet, n'insistez pas et ne cherchez pas à imposer des contraintes supplémentaires</w:t>
      </w:r>
      <w:r w:rsidR="00A11913">
        <w:rPr>
          <w:rFonts w:cstheme="minorHAnsi"/>
        </w:rPr>
        <w:t xml:space="preserve"> </w:t>
      </w:r>
      <w:r>
        <w:rPr>
          <w:rFonts w:cstheme="minorHAnsi"/>
        </w:rPr>
        <w:t>»</w:t>
      </w:r>
      <w:r w:rsidR="00A11913">
        <w:rPr>
          <w:rFonts w:cstheme="minorHAnsi"/>
        </w:rPr>
        <w:t>.</w:t>
      </w:r>
      <w:r w:rsidRPr="001B1232">
        <w:rPr>
          <w:rFonts w:cstheme="minorHAnsi"/>
        </w:rPr>
        <w:t xml:space="preserve"> Le</w:t>
      </w:r>
      <w:r>
        <w:rPr>
          <w:rFonts w:cstheme="minorHAnsi"/>
        </w:rPr>
        <w:t xml:space="preserve"> Prophète (s) a ensuite ajouté « </w:t>
      </w:r>
      <w:r w:rsidRPr="001B1232">
        <w:rPr>
          <w:rFonts w:cstheme="minorHAnsi"/>
        </w:rPr>
        <w:t>Quand je vous donne un ordre, efforcez-vous de l'accomplir au mieux de vos capacités, sans aller au-delà de ce qui vous est demandé. La religion d'Allah est faite de miséricorde et de facilité, et non de contraintes excessives</w:t>
      </w:r>
      <w:r w:rsidR="00A11913">
        <w:rPr>
          <w:rFonts w:cstheme="minorHAnsi"/>
        </w:rPr>
        <w:t xml:space="preserve"> </w:t>
      </w:r>
      <w:r>
        <w:rPr>
          <w:rFonts w:cstheme="minorHAnsi"/>
        </w:rPr>
        <w:t>»</w:t>
      </w:r>
      <w:r w:rsidR="00A11913">
        <w:rPr>
          <w:rFonts w:cstheme="minorHAnsi"/>
        </w:rPr>
        <w:t>.</w:t>
      </w:r>
      <w:r w:rsidRPr="00401959">
        <w:rPr>
          <w:rStyle w:val="Appelnotedebasdep"/>
          <w:rFonts w:cstheme="minorHAnsi"/>
        </w:rPr>
        <w:footnoteReference w:id="200"/>
      </w:r>
    </w:p>
    <w:p w14:paraId="4F5DB207" w14:textId="77777777" w:rsidR="00567E57" w:rsidRDefault="00567E57" w:rsidP="00DB0D10">
      <w:pPr>
        <w:tabs>
          <w:tab w:val="left" w:pos="1650"/>
        </w:tabs>
        <w:jc w:val="both"/>
        <w:rPr>
          <w:rFonts w:cstheme="minorHAnsi"/>
          <w:b/>
          <w:bCs/>
        </w:rPr>
      </w:pPr>
    </w:p>
    <w:p w14:paraId="6EF89AA5" w14:textId="77777777" w:rsidR="00D4216F" w:rsidRDefault="00D4216F" w:rsidP="00DB0D10">
      <w:pPr>
        <w:tabs>
          <w:tab w:val="left" w:pos="1650"/>
        </w:tabs>
        <w:jc w:val="both"/>
        <w:rPr>
          <w:rFonts w:cstheme="minorHAnsi"/>
          <w:b/>
          <w:bCs/>
        </w:rPr>
      </w:pPr>
    </w:p>
    <w:p w14:paraId="1D831006" w14:textId="77777777" w:rsidR="00D4216F" w:rsidRPr="00401959" w:rsidRDefault="00D4216F" w:rsidP="00DB0D10">
      <w:pPr>
        <w:tabs>
          <w:tab w:val="left" w:pos="1650"/>
        </w:tabs>
        <w:jc w:val="both"/>
        <w:rPr>
          <w:rFonts w:cstheme="minorHAnsi"/>
          <w:b/>
          <w:bCs/>
        </w:rPr>
      </w:pPr>
    </w:p>
    <w:p w14:paraId="5883A2E3" w14:textId="77777777" w:rsidR="00567E57" w:rsidRPr="000A0720" w:rsidRDefault="00567E57" w:rsidP="00DB0D10">
      <w:pPr>
        <w:tabs>
          <w:tab w:val="left" w:pos="1650"/>
        </w:tabs>
        <w:jc w:val="both"/>
        <w:rPr>
          <w:rFonts w:cstheme="minorHAnsi"/>
        </w:rPr>
      </w:pPr>
      <w:r w:rsidRPr="000A0720">
        <w:rPr>
          <w:rFonts w:cstheme="minorHAnsi"/>
        </w:rPr>
        <w:lastRenderedPageBreak/>
        <w:t>1- Le questionnement est la clé pour comprendre les faits, et ceux qui posent moins de questions ont généralement une connaissance plus limitée. Cependant, cette règle pédagogique comporte une exception : dans certaines situations, il est préférable de ne pas poser certaines questions. Insister et demander avec trop d'insistance dans ces cas-là est considéré comme inapproprié et irrespectueux.</w:t>
      </w:r>
    </w:p>
    <w:p w14:paraId="4D0CD154" w14:textId="77777777" w:rsidR="002F59BF" w:rsidRDefault="00567E57" w:rsidP="00DB0D10">
      <w:pPr>
        <w:tabs>
          <w:tab w:val="left" w:pos="1650"/>
        </w:tabs>
        <w:jc w:val="both"/>
        <w:rPr>
          <w:rFonts w:cstheme="minorHAnsi"/>
        </w:rPr>
      </w:pPr>
      <w:r w:rsidRPr="000A0720">
        <w:rPr>
          <w:rFonts w:cstheme="minorHAnsi"/>
        </w:rPr>
        <w:t>2- L'intention du Saint Coran n'est pas de fermer la voie du questionnement et de l'apprentissage. Au contraire, le Coran lui-même encourage les croyants à interroger les détenteurs du savoir sur ce qu'ils ignorent.</w:t>
      </w:r>
      <w:r w:rsidRPr="00401959">
        <w:rPr>
          <w:rStyle w:val="Appelnotedebasdep"/>
          <w:rFonts w:cstheme="minorHAnsi"/>
        </w:rPr>
        <w:footnoteReference w:id="201"/>
      </w:r>
      <w:r w:rsidRPr="00401959">
        <w:rPr>
          <w:rFonts w:cstheme="minorHAnsi"/>
        </w:rPr>
        <w:t xml:space="preserve"> </w:t>
      </w:r>
      <w:r w:rsidRPr="000A0720">
        <w:rPr>
          <w:rFonts w:cstheme="minorHAnsi"/>
        </w:rPr>
        <w:t>Le verset susmentionné fait donc référence à des questions inappropriées, à des excuses infondées et à une insistance inutile qui peuvent avoir des conséquences négatives. En effet, des questions déplacées ou une insistance excessive peuvent souvent provoquer de l'anxiété et des perturbations chez l'orateur, le déconcentrer et l'empêcher de transmettre son message de manière cohérente. Cela peut également gâcher les plans préétablis et nuire à la réputation et à la dignité des personnes impliquées, v</w:t>
      </w:r>
      <w:r>
        <w:rPr>
          <w:rFonts w:cstheme="minorHAnsi"/>
        </w:rPr>
        <w:t>oire causer un préjudice social</w:t>
      </w:r>
      <w:r w:rsidRPr="00401959">
        <w:rPr>
          <w:rFonts w:cstheme="minorHAnsi"/>
        </w:rPr>
        <w:t>.</w:t>
      </w:r>
      <w:r w:rsidRPr="00401959">
        <w:rPr>
          <w:rStyle w:val="Appelnotedebasdep"/>
          <w:rFonts w:cstheme="minorHAnsi"/>
        </w:rPr>
        <w:footnoteReference w:id="202"/>
      </w:r>
    </w:p>
    <w:p w14:paraId="7FC76ECF" w14:textId="77777777" w:rsidR="00DB73B7" w:rsidRDefault="00DB73B7" w:rsidP="00DB0D10">
      <w:pPr>
        <w:tabs>
          <w:tab w:val="left" w:pos="1650"/>
        </w:tabs>
        <w:jc w:val="both"/>
        <w:rPr>
          <w:rFonts w:cstheme="minorHAnsi"/>
        </w:rPr>
      </w:pPr>
    </w:p>
    <w:p w14:paraId="20F2FF9A" w14:textId="77777777" w:rsidR="00DB73B7" w:rsidRDefault="00DB73B7" w:rsidP="00DB0D10">
      <w:pPr>
        <w:tabs>
          <w:tab w:val="left" w:pos="1650"/>
        </w:tabs>
        <w:jc w:val="both"/>
        <w:rPr>
          <w:rFonts w:cstheme="minorHAnsi"/>
        </w:rPr>
      </w:pPr>
    </w:p>
    <w:p w14:paraId="254468ED" w14:textId="77777777" w:rsidR="00DB73B7" w:rsidRDefault="00DB73B7" w:rsidP="00DB0D10">
      <w:pPr>
        <w:tabs>
          <w:tab w:val="left" w:pos="1650"/>
        </w:tabs>
        <w:jc w:val="both"/>
        <w:rPr>
          <w:rFonts w:cstheme="minorHAnsi"/>
        </w:rPr>
      </w:pPr>
    </w:p>
    <w:p w14:paraId="15061653" w14:textId="7A626CD6" w:rsidR="00D740A8" w:rsidRDefault="00D740A8" w:rsidP="00D740A8">
      <w:pPr>
        <w:tabs>
          <w:tab w:val="left" w:pos="1650"/>
        </w:tabs>
        <w:jc w:val="right"/>
        <w:rPr>
          <w:rFonts w:cstheme="minorHAnsi"/>
        </w:rPr>
      </w:pPr>
      <w:proofErr w:type="spellStart"/>
      <w:r w:rsidRPr="00346C22">
        <w:rPr>
          <w:rFonts w:cs="KFGQPC Uthmanic Script HAFS"/>
          <w:color w:val="000000"/>
          <w:sz w:val="36"/>
          <w:szCs w:val="36"/>
          <w:shd w:val="clear" w:color="auto" w:fill="FFFFFF"/>
          <w:rtl/>
        </w:rPr>
        <w:t>قَدۡ</w:t>
      </w:r>
      <w:proofErr w:type="spellEnd"/>
      <w:r w:rsidRPr="00346C22">
        <w:rPr>
          <w:rFonts w:cs="KFGQPC Uthmanic Script HAFS"/>
          <w:color w:val="000000"/>
          <w:sz w:val="36"/>
          <w:szCs w:val="36"/>
          <w:shd w:val="clear" w:color="auto" w:fill="FFFFFF"/>
          <w:rtl/>
        </w:rPr>
        <w:t xml:space="preserve"> سَأَلَهَا </w:t>
      </w:r>
      <w:proofErr w:type="spellStart"/>
      <w:r w:rsidRPr="00346C22">
        <w:rPr>
          <w:rFonts w:cs="KFGQPC Uthmanic Script HAFS"/>
          <w:color w:val="000000"/>
          <w:sz w:val="36"/>
          <w:szCs w:val="36"/>
          <w:shd w:val="clear" w:color="auto" w:fill="FFFFFF"/>
          <w:rtl/>
        </w:rPr>
        <w:t>قَوۡم</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color w:val="000000"/>
          <w:sz w:val="36"/>
          <w:szCs w:val="36"/>
          <w:shd w:val="clear" w:color="auto" w:fill="FFFFFF"/>
          <w:rtl/>
        </w:rPr>
        <w:t>قَبۡلِكُمۡ</w:t>
      </w:r>
      <w:proofErr w:type="spellEnd"/>
      <w:r w:rsidRPr="00346C22">
        <w:rPr>
          <w:rFonts w:cs="KFGQPC Uthmanic Script HAFS"/>
          <w:color w:val="000000"/>
          <w:sz w:val="36"/>
          <w:szCs w:val="36"/>
          <w:shd w:val="clear" w:color="auto" w:fill="FFFFFF"/>
          <w:rtl/>
        </w:rPr>
        <w:t xml:space="preserve"> ثُمَّ </w:t>
      </w:r>
      <w:proofErr w:type="spellStart"/>
      <w:r w:rsidRPr="00346C22">
        <w:rPr>
          <w:rFonts w:cs="KFGQPC Uthmanic Script HAFS"/>
          <w:color w:val="000000"/>
          <w:sz w:val="36"/>
          <w:szCs w:val="36"/>
          <w:shd w:val="clear" w:color="auto" w:fill="FFFFFF"/>
          <w:rtl/>
        </w:rPr>
        <w:t>أَصۡبَحُواْ</w:t>
      </w:r>
      <w:proofErr w:type="spellEnd"/>
      <w:r w:rsidRPr="00346C22">
        <w:rPr>
          <w:rFonts w:cs="KFGQPC Uthmanic Script HAFS"/>
          <w:color w:val="000000"/>
          <w:sz w:val="36"/>
          <w:szCs w:val="36"/>
          <w:shd w:val="clear" w:color="auto" w:fill="FFFFFF"/>
          <w:rtl/>
        </w:rPr>
        <w:t xml:space="preserve"> بِهَا كَٰفِرِينَ١٠٢</w:t>
      </w:r>
    </w:p>
    <w:p w14:paraId="1AD0F464" w14:textId="77777777" w:rsidR="00D740A8" w:rsidRPr="0008401E" w:rsidRDefault="00D740A8" w:rsidP="00DB0D10">
      <w:pPr>
        <w:tabs>
          <w:tab w:val="left" w:pos="1650"/>
        </w:tabs>
        <w:jc w:val="both"/>
        <w:rPr>
          <w:rFonts w:cstheme="minorHAnsi"/>
        </w:rPr>
      </w:pPr>
    </w:p>
    <w:p w14:paraId="31919DF7" w14:textId="77777777" w:rsidR="00BE0083" w:rsidRPr="00834EF7" w:rsidRDefault="00BE0083" w:rsidP="00DB0D10">
      <w:pPr>
        <w:jc w:val="both"/>
        <w:rPr>
          <w:rFonts w:cstheme="minorHAnsi"/>
          <w:b/>
          <w:bCs/>
          <w:i/>
          <w:iCs/>
          <w:sz w:val="20"/>
          <w:szCs w:val="20"/>
        </w:rPr>
      </w:pPr>
      <w:r w:rsidRPr="00834EF7">
        <w:rPr>
          <w:rFonts w:cstheme="minorHAnsi"/>
          <w:b/>
          <w:bCs/>
          <w:i/>
          <w:iCs/>
          <w:sz w:val="20"/>
          <w:szCs w:val="20"/>
        </w:rPr>
        <w:t>102- Un peuple avant vous avait posé des questions (pareilles) puis, devinrent de leur fait mécréants.</w:t>
      </w:r>
    </w:p>
    <w:p w14:paraId="003191DD" w14:textId="77777777" w:rsidR="00567E57" w:rsidRPr="00401959" w:rsidRDefault="00567E57" w:rsidP="00DB0D10">
      <w:pPr>
        <w:tabs>
          <w:tab w:val="left" w:pos="1650"/>
        </w:tabs>
        <w:jc w:val="both"/>
        <w:rPr>
          <w:rFonts w:cstheme="minorHAnsi"/>
        </w:rPr>
      </w:pPr>
    </w:p>
    <w:p w14:paraId="08B56BA8" w14:textId="56A3143D" w:rsidR="00567E57" w:rsidRPr="009D53D5" w:rsidRDefault="00567E57" w:rsidP="00DB0D10">
      <w:pPr>
        <w:tabs>
          <w:tab w:val="left" w:pos="1650"/>
        </w:tabs>
        <w:jc w:val="both"/>
        <w:rPr>
          <w:rFonts w:cstheme="minorHAnsi"/>
        </w:rPr>
      </w:pPr>
      <w:r w:rsidRPr="009D53D5">
        <w:rPr>
          <w:rFonts w:cstheme="minorHAnsi"/>
        </w:rPr>
        <w:t>1-</w:t>
      </w:r>
      <w:r w:rsidR="00D4216F">
        <w:rPr>
          <w:rFonts w:cstheme="minorHAnsi"/>
        </w:rPr>
        <w:t> </w:t>
      </w:r>
      <w:r w:rsidRPr="009D53D5">
        <w:rPr>
          <w:rFonts w:cstheme="minorHAnsi"/>
        </w:rPr>
        <w:t>Certaines nations du passé ont emprunté la voie de l'incrédulité et de la rébellion en raison de questions inappropriées et d'excuses infondées. En d'autres termes, ils ont cherché à percer des secrets qui n'étaient pas dans leur intérêt et, lorsque ces vérités leur ont été révélées, ils ont refusé de les accepter et les ont niées.</w:t>
      </w:r>
      <w:r>
        <w:rPr>
          <w:rFonts w:cstheme="minorHAnsi"/>
        </w:rPr>
        <w:t xml:space="preserve"> </w:t>
      </w:r>
      <w:r w:rsidRPr="009D53D5">
        <w:rPr>
          <w:rFonts w:cstheme="minorHAnsi"/>
        </w:rPr>
        <w:t>Le Coran nous met en garde contre cette attitude, car elle ne mène qu'à l'égarement et à la perdition. Au lieu de cela, il nous encourage à aborder la connaissance avec humilité, ouverture d'esprit et sincérité, afin de pouvoir bénéficier pleinement des enseignements divins et de grandir spirituellement.</w:t>
      </w:r>
    </w:p>
    <w:p w14:paraId="32EFD17E" w14:textId="10CB864D" w:rsidR="00567E57" w:rsidRDefault="00567E57" w:rsidP="00DB0D10">
      <w:pPr>
        <w:tabs>
          <w:tab w:val="left" w:pos="1650"/>
        </w:tabs>
        <w:jc w:val="both"/>
        <w:rPr>
          <w:rFonts w:cstheme="minorHAnsi"/>
        </w:rPr>
      </w:pPr>
      <w:r w:rsidRPr="009D53D5">
        <w:rPr>
          <w:rFonts w:cstheme="minorHAnsi"/>
        </w:rPr>
        <w:t>2-</w:t>
      </w:r>
      <w:r w:rsidR="00D4216F">
        <w:rPr>
          <w:rFonts w:cstheme="minorHAnsi"/>
        </w:rPr>
        <w:t> </w:t>
      </w:r>
      <w:r w:rsidRPr="009D53D5">
        <w:rPr>
          <w:rFonts w:cstheme="minorHAnsi"/>
        </w:rPr>
        <w:t>L'incrédulité mentionnée dans le verset ci-dessus peut faire référence à deux formes de rejet : la désobéissance pratique ou l'opposition théorique et idéologique. Certaines personnes ont du mal à accepter les vérités qui leur sont présentées, soit parce qu'elles ne correspondent pas à leurs désirs, soit parce qu'elles remettent en question leurs croyances établies. Face à ces vérités dérangeantes, ces personnes peuvent réagir de deux manières : soit en désobéissant aux commandements divins tout en reconnaissant leur véracité, soit en niant complètement les paroles de l'orateur et en rejeta</w:t>
      </w:r>
      <w:r>
        <w:rPr>
          <w:rFonts w:cstheme="minorHAnsi"/>
        </w:rPr>
        <w:t>nt le message dans son ensemble</w:t>
      </w:r>
      <w:r w:rsidRPr="00401959">
        <w:rPr>
          <w:rFonts w:cstheme="minorHAnsi"/>
        </w:rPr>
        <w:t>.</w:t>
      </w:r>
      <w:r w:rsidRPr="00401959">
        <w:rPr>
          <w:rStyle w:val="Appelnotedebasdep"/>
          <w:rFonts w:cstheme="minorHAnsi"/>
        </w:rPr>
        <w:footnoteReference w:id="203"/>
      </w:r>
    </w:p>
    <w:p w14:paraId="35449F3D" w14:textId="77777777" w:rsidR="0008401E" w:rsidRDefault="0008401E" w:rsidP="00DB0D10">
      <w:pPr>
        <w:tabs>
          <w:tab w:val="left" w:pos="1650"/>
        </w:tabs>
        <w:jc w:val="both"/>
        <w:rPr>
          <w:rFonts w:cstheme="minorHAnsi"/>
        </w:rPr>
      </w:pPr>
    </w:p>
    <w:p w14:paraId="249DB4E6" w14:textId="77777777" w:rsidR="0008401E" w:rsidRPr="00401959" w:rsidRDefault="0008401E" w:rsidP="00DB0D10">
      <w:pPr>
        <w:tabs>
          <w:tab w:val="left" w:pos="1650"/>
        </w:tabs>
        <w:jc w:val="both"/>
        <w:rPr>
          <w:rFonts w:cstheme="minorHAnsi"/>
        </w:rPr>
      </w:pPr>
    </w:p>
    <w:p w14:paraId="41E079E6" w14:textId="40E8A90C" w:rsidR="00D740A8" w:rsidRDefault="00D740A8" w:rsidP="00D740A8">
      <w:pPr>
        <w:tabs>
          <w:tab w:val="left" w:pos="1650"/>
        </w:tabs>
        <w:jc w:val="right"/>
        <w:rPr>
          <w:rFonts w:cstheme="minorHAnsi"/>
        </w:rPr>
      </w:pPr>
      <w:r w:rsidRPr="00346C22">
        <w:rPr>
          <w:rFonts w:cs="KFGQPC Uthmanic Script HAFS"/>
          <w:color w:val="000000"/>
          <w:sz w:val="36"/>
          <w:szCs w:val="36"/>
          <w:shd w:val="clear" w:color="auto" w:fill="FFFFFF"/>
          <w:rtl/>
        </w:rPr>
        <w:lastRenderedPageBreak/>
        <w:t xml:space="preserve">مَا جَعَلَ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w:t>
      </w:r>
      <w:proofErr w:type="spellEnd"/>
      <w:r w:rsidRPr="00346C22">
        <w:rPr>
          <w:rFonts w:cs="KFGQPC Uthmanic Script HAFS"/>
          <w:color w:val="000000"/>
          <w:sz w:val="36"/>
          <w:szCs w:val="36"/>
          <w:shd w:val="clear" w:color="auto" w:fill="FFFFFF"/>
          <w:rtl/>
        </w:rPr>
        <w:t xml:space="preserve"> بَحِيرَةٖ وَلَا </w:t>
      </w:r>
      <w:proofErr w:type="spellStart"/>
      <w:r w:rsidRPr="00346C22">
        <w:rPr>
          <w:rFonts w:cs="KFGQPC Uthmanic Script HAFS"/>
          <w:color w:val="000000"/>
          <w:sz w:val="36"/>
          <w:szCs w:val="36"/>
          <w:shd w:val="clear" w:color="auto" w:fill="FFFFFF"/>
          <w:rtl/>
        </w:rPr>
        <w:t>سَآئِبَة</w:t>
      </w:r>
      <w:proofErr w:type="spellEnd"/>
      <w:r w:rsidRPr="00346C22">
        <w:rPr>
          <w:rFonts w:cs="KFGQPC Uthmanic Script HAFS"/>
          <w:color w:val="000000"/>
          <w:sz w:val="36"/>
          <w:szCs w:val="36"/>
          <w:shd w:val="clear" w:color="auto" w:fill="FFFFFF"/>
          <w:rtl/>
        </w:rPr>
        <w:t xml:space="preserve">ٖ وَلَا وَصِيلَةٖ وَلَا حَامٖ </w:t>
      </w:r>
      <w:r w:rsidRPr="00346C22">
        <w:rPr>
          <w:rFonts w:cs="KFGQPC Uthmanic Script HAFS" w:hint="eastAsia"/>
          <w:color w:val="000000"/>
          <w:sz w:val="36"/>
          <w:szCs w:val="36"/>
          <w:shd w:val="clear" w:color="auto" w:fill="FFFFFF"/>
          <w:rtl/>
        </w:rPr>
        <w:t>وَلَٰكِنَّ</w:t>
      </w:r>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كَفَرُواْ </w:t>
      </w:r>
      <w:proofErr w:type="spellStart"/>
      <w:r w:rsidRPr="00346C22">
        <w:rPr>
          <w:rFonts w:cs="KFGQPC Uthmanic Script HAFS"/>
          <w:color w:val="000000"/>
          <w:sz w:val="36"/>
          <w:szCs w:val="36"/>
          <w:shd w:val="clear" w:color="auto" w:fill="FFFFFF"/>
          <w:rtl/>
        </w:rPr>
        <w:t>يَفۡتَرُونَ</w:t>
      </w:r>
      <w:proofErr w:type="spellEnd"/>
      <w:r w:rsidRPr="00346C22">
        <w:rPr>
          <w:rFonts w:cs="KFGQPC Uthmanic Script HAFS"/>
          <w:color w:val="000000"/>
          <w:sz w:val="36"/>
          <w:szCs w:val="36"/>
          <w:shd w:val="clear" w:color="auto" w:fill="FFFFFF"/>
          <w:rtl/>
        </w:rPr>
        <w:t xml:space="preserve"> عَلَى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لۡكَذِبَۖ</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وَأَكۡثَرُهُمۡ</w:t>
      </w:r>
      <w:proofErr w:type="spellEnd"/>
      <w:r w:rsidRPr="00346C22">
        <w:rPr>
          <w:rFonts w:cs="KFGQPC Uthmanic Script HAFS"/>
          <w:color w:val="000000"/>
          <w:sz w:val="36"/>
          <w:szCs w:val="36"/>
          <w:shd w:val="clear" w:color="auto" w:fill="FFFFFF"/>
          <w:rtl/>
        </w:rPr>
        <w:t xml:space="preserve"> لَا يَعۡقِلُونَ١٠٣</w:t>
      </w:r>
    </w:p>
    <w:p w14:paraId="3D3C4777" w14:textId="77777777" w:rsidR="00D740A8" w:rsidRDefault="00D740A8" w:rsidP="00DB0D10">
      <w:pPr>
        <w:tabs>
          <w:tab w:val="left" w:pos="1650"/>
        </w:tabs>
        <w:jc w:val="both"/>
        <w:rPr>
          <w:rFonts w:cstheme="minorHAnsi"/>
        </w:rPr>
      </w:pPr>
    </w:p>
    <w:p w14:paraId="7AC24887"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 xml:space="preserve">103- Allah n’a pas institué la </w:t>
      </w:r>
      <w:proofErr w:type="spellStart"/>
      <w:r w:rsidRPr="000324AF">
        <w:rPr>
          <w:rFonts w:cstheme="minorHAnsi"/>
          <w:b/>
          <w:bCs/>
          <w:i/>
          <w:iCs/>
          <w:sz w:val="20"/>
          <w:szCs w:val="20"/>
        </w:rPr>
        <w:t>Bahira</w:t>
      </w:r>
      <w:proofErr w:type="spellEnd"/>
      <w:r w:rsidRPr="000324AF">
        <w:rPr>
          <w:rFonts w:cstheme="minorHAnsi"/>
          <w:b/>
          <w:bCs/>
          <w:i/>
          <w:iCs/>
          <w:sz w:val="20"/>
          <w:szCs w:val="20"/>
        </w:rPr>
        <w:t xml:space="preserve">, la </w:t>
      </w:r>
      <w:proofErr w:type="spellStart"/>
      <w:r w:rsidRPr="000324AF">
        <w:rPr>
          <w:rFonts w:cstheme="minorHAnsi"/>
          <w:b/>
          <w:bCs/>
          <w:i/>
          <w:iCs/>
          <w:sz w:val="20"/>
          <w:szCs w:val="20"/>
        </w:rPr>
        <w:t>Sāïba</w:t>
      </w:r>
      <w:proofErr w:type="spellEnd"/>
      <w:r w:rsidRPr="000324AF">
        <w:rPr>
          <w:rFonts w:cstheme="minorHAnsi"/>
          <w:b/>
          <w:bCs/>
          <w:i/>
          <w:iCs/>
          <w:sz w:val="20"/>
          <w:szCs w:val="20"/>
        </w:rPr>
        <w:t xml:space="preserve">, la </w:t>
      </w:r>
      <w:proofErr w:type="spellStart"/>
      <w:r w:rsidRPr="000324AF">
        <w:rPr>
          <w:rFonts w:cstheme="minorHAnsi"/>
          <w:b/>
          <w:bCs/>
          <w:i/>
          <w:iCs/>
          <w:sz w:val="20"/>
          <w:szCs w:val="20"/>
        </w:rPr>
        <w:t>Wasīla</w:t>
      </w:r>
      <w:proofErr w:type="spellEnd"/>
      <w:r w:rsidRPr="000324AF">
        <w:rPr>
          <w:rFonts w:cstheme="minorHAnsi"/>
          <w:b/>
          <w:bCs/>
          <w:i/>
          <w:iCs/>
          <w:sz w:val="20"/>
          <w:szCs w:val="20"/>
        </w:rPr>
        <w:t xml:space="preserve"> ni le </w:t>
      </w:r>
      <w:proofErr w:type="spellStart"/>
      <w:r w:rsidRPr="000324AF">
        <w:rPr>
          <w:rFonts w:cstheme="minorHAnsi"/>
          <w:b/>
          <w:bCs/>
          <w:i/>
          <w:iCs/>
          <w:sz w:val="20"/>
          <w:szCs w:val="20"/>
        </w:rPr>
        <w:t>Hām</w:t>
      </w:r>
      <w:proofErr w:type="spellEnd"/>
      <w:r w:rsidRPr="000324AF">
        <w:rPr>
          <w:rFonts w:cstheme="minorHAnsi"/>
          <w:b/>
          <w:bCs/>
          <w:i/>
          <w:iCs/>
          <w:sz w:val="20"/>
          <w:szCs w:val="20"/>
        </w:rPr>
        <w:t>. Mais ceux qui ont mécru ont inventé ce mensonge contre Allah, et la plupart d’entre eux ne raisonnent pas.</w:t>
      </w:r>
    </w:p>
    <w:p w14:paraId="0A6567D2" w14:textId="77777777" w:rsidR="00567E57" w:rsidRPr="00401959" w:rsidRDefault="00567E57" w:rsidP="00DB0D10">
      <w:pPr>
        <w:tabs>
          <w:tab w:val="left" w:pos="1650"/>
        </w:tabs>
        <w:jc w:val="both"/>
        <w:rPr>
          <w:rFonts w:cstheme="minorHAnsi"/>
        </w:rPr>
      </w:pPr>
    </w:p>
    <w:p w14:paraId="6F4C91AB" w14:textId="77777777" w:rsidR="00567E57" w:rsidRPr="005D39D2" w:rsidRDefault="00567E57" w:rsidP="00DB0D10">
      <w:pPr>
        <w:tabs>
          <w:tab w:val="left" w:pos="1650"/>
        </w:tabs>
        <w:jc w:val="both"/>
        <w:rPr>
          <w:rFonts w:cstheme="minorHAnsi"/>
        </w:rPr>
      </w:pPr>
      <w:r w:rsidRPr="005D39D2">
        <w:rPr>
          <w:rFonts w:cstheme="minorHAnsi"/>
        </w:rPr>
        <w:t>1- Dans ce verset, quatre types d'animaux et quatre pratiques superstitieuses des Arabes de l'époque préislamique sont mentionnés :</w:t>
      </w:r>
    </w:p>
    <w:p w14:paraId="677D37AB" w14:textId="77611032" w:rsidR="00567E57" w:rsidRPr="005D39D2" w:rsidRDefault="00567E57" w:rsidP="00DB0D10">
      <w:pPr>
        <w:tabs>
          <w:tab w:val="left" w:pos="1650"/>
        </w:tabs>
        <w:jc w:val="both"/>
        <w:rPr>
          <w:rFonts w:cstheme="minorHAnsi"/>
        </w:rPr>
      </w:pPr>
      <w:r w:rsidRPr="005D39D2">
        <w:rPr>
          <w:rFonts w:cstheme="minorHAnsi"/>
        </w:rPr>
        <w:t>a)</w:t>
      </w:r>
      <w:r w:rsidR="00D4216F">
        <w:rPr>
          <w:rFonts w:cstheme="minorHAnsi"/>
        </w:rPr>
        <w:t> </w:t>
      </w:r>
      <w:r w:rsidRPr="005D39D2">
        <w:rPr>
          <w:rFonts w:cstheme="minorHAnsi"/>
        </w:rPr>
        <w:t xml:space="preserve">Le terme </w:t>
      </w:r>
      <w:r>
        <w:rPr>
          <w:rFonts w:cstheme="minorHAnsi"/>
        </w:rPr>
        <w:t>« </w:t>
      </w:r>
      <w:proofErr w:type="spellStart"/>
      <w:r w:rsidR="0008401E">
        <w:rPr>
          <w:rFonts w:cstheme="minorHAnsi"/>
          <w:b/>
          <w:bCs/>
        </w:rPr>
        <w:t>b</w:t>
      </w:r>
      <w:r w:rsidRPr="005D39D2">
        <w:rPr>
          <w:rFonts w:cstheme="minorHAnsi"/>
          <w:b/>
          <w:bCs/>
        </w:rPr>
        <w:t>ahira</w:t>
      </w:r>
      <w:proofErr w:type="spellEnd"/>
      <w:r>
        <w:rPr>
          <w:rFonts w:cstheme="minorHAnsi"/>
        </w:rPr>
        <w:t> »</w:t>
      </w:r>
      <w:r w:rsidRPr="005D39D2">
        <w:rPr>
          <w:rFonts w:cstheme="minorHAnsi"/>
        </w:rPr>
        <w:t xml:space="preserve"> signifie littéralement </w:t>
      </w:r>
      <w:r>
        <w:rPr>
          <w:rFonts w:cstheme="minorHAnsi"/>
        </w:rPr>
        <w:t>« </w:t>
      </w:r>
      <w:r w:rsidRPr="005D39D2">
        <w:rPr>
          <w:rFonts w:cstheme="minorHAnsi"/>
        </w:rPr>
        <w:t>largeur</w:t>
      </w:r>
      <w:r>
        <w:rPr>
          <w:rFonts w:cstheme="minorHAnsi"/>
        </w:rPr>
        <w:t> »</w:t>
      </w:r>
      <w:r w:rsidRPr="005D39D2">
        <w:rPr>
          <w:rFonts w:cstheme="minorHAnsi"/>
        </w:rPr>
        <w:t xml:space="preserve"> et </w:t>
      </w:r>
      <w:r>
        <w:rPr>
          <w:rFonts w:cstheme="minorHAnsi"/>
        </w:rPr>
        <w:t>« </w:t>
      </w:r>
      <w:r w:rsidRPr="005D39D2">
        <w:rPr>
          <w:rFonts w:cstheme="minorHAnsi"/>
        </w:rPr>
        <w:t>expansion</w:t>
      </w:r>
      <w:r>
        <w:rPr>
          <w:rFonts w:cstheme="minorHAnsi"/>
        </w:rPr>
        <w:t> »</w:t>
      </w:r>
      <w:r w:rsidRPr="005D39D2">
        <w:rPr>
          <w:rFonts w:cstheme="minorHAnsi"/>
        </w:rPr>
        <w:t>. Il était attribué à une chamelle qui avait mis bas cinq fois. Les Arabes lui fendaient l'oreille et la laissaient en liberté, sans jamais la tuer ni l'utiliser pour le transport ou le travail. Cette pratique était basée sur la croyance que cet animal était béni et devait être respecté.</w:t>
      </w:r>
    </w:p>
    <w:p w14:paraId="49CD8059" w14:textId="50E176E9" w:rsidR="00567E57" w:rsidRPr="005D39D2" w:rsidRDefault="00567E57" w:rsidP="00DB0D10">
      <w:pPr>
        <w:tabs>
          <w:tab w:val="left" w:pos="1650"/>
        </w:tabs>
        <w:jc w:val="both"/>
        <w:rPr>
          <w:rFonts w:cstheme="minorHAnsi"/>
        </w:rPr>
      </w:pPr>
      <w:r w:rsidRPr="005D39D2">
        <w:rPr>
          <w:rFonts w:cstheme="minorHAnsi"/>
        </w:rPr>
        <w:t>b)</w:t>
      </w:r>
      <w:r w:rsidR="00D4216F">
        <w:rPr>
          <w:rFonts w:cstheme="minorHAnsi"/>
        </w:rPr>
        <w:t> </w:t>
      </w:r>
      <w:r w:rsidRPr="005D39D2">
        <w:rPr>
          <w:rFonts w:cstheme="minorHAnsi"/>
        </w:rPr>
        <w:t xml:space="preserve">Le terme </w:t>
      </w:r>
      <w:r>
        <w:rPr>
          <w:rFonts w:cstheme="minorHAnsi"/>
        </w:rPr>
        <w:t>« </w:t>
      </w:r>
      <w:proofErr w:type="spellStart"/>
      <w:r w:rsidR="0008401E">
        <w:rPr>
          <w:rFonts w:cstheme="minorHAnsi"/>
          <w:b/>
          <w:bCs/>
        </w:rPr>
        <w:t>s</w:t>
      </w:r>
      <w:r w:rsidRPr="005D39D2">
        <w:rPr>
          <w:rFonts w:cstheme="minorHAnsi"/>
          <w:b/>
          <w:bCs/>
        </w:rPr>
        <w:t>āïba</w:t>
      </w:r>
      <w:proofErr w:type="spellEnd"/>
      <w:r w:rsidRPr="005D39D2">
        <w:rPr>
          <w:rFonts w:cstheme="minorHAnsi"/>
          <w:b/>
          <w:bCs/>
        </w:rPr>
        <w:t> </w:t>
      </w:r>
      <w:r>
        <w:rPr>
          <w:rFonts w:cstheme="minorHAnsi"/>
        </w:rPr>
        <w:t>»</w:t>
      </w:r>
      <w:r w:rsidRPr="005D39D2">
        <w:rPr>
          <w:rFonts w:cstheme="minorHAnsi"/>
        </w:rPr>
        <w:t xml:space="preserve"> signifie à l'origine </w:t>
      </w:r>
      <w:r>
        <w:rPr>
          <w:rFonts w:cstheme="minorHAnsi"/>
        </w:rPr>
        <w:t>« </w:t>
      </w:r>
      <w:r w:rsidRPr="005D39D2">
        <w:rPr>
          <w:rFonts w:cstheme="minorHAnsi"/>
        </w:rPr>
        <w:t>écoulement de l'eau</w:t>
      </w:r>
      <w:r>
        <w:rPr>
          <w:rFonts w:cstheme="minorHAnsi"/>
        </w:rPr>
        <w:t> »</w:t>
      </w:r>
      <w:r w:rsidRPr="005D39D2">
        <w:rPr>
          <w:rFonts w:cstheme="minorHAnsi"/>
        </w:rPr>
        <w:t xml:space="preserve"> et </w:t>
      </w:r>
      <w:r>
        <w:rPr>
          <w:rFonts w:cstheme="minorHAnsi"/>
        </w:rPr>
        <w:t>« </w:t>
      </w:r>
      <w:r w:rsidRPr="005D39D2">
        <w:rPr>
          <w:rFonts w:cstheme="minorHAnsi"/>
        </w:rPr>
        <w:t>liberté de mouvement</w:t>
      </w:r>
      <w:r>
        <w:rPr>
          <w:rFonts w:cstheme="minorHAnsi"/>
        </w:rPr>
        <w:t> »</w:t>
      </w:r>
      <w:r w:rsidRPr="005D39D2">
        <w:rPr>
          <w:rFonts w:cstheme="minorHAnsi"/>
        </w:rPr>
        <w:t>. Il désignait une chamelle qui avait mis bas douze fois. Les Arabes la laissaient en liberté, personne ne la montait, et elle était libre de se nourrir et de s'abreuver où elle le souhaitait. Cette pratique était également fondée sur la croyance que cet animal était sacré et devait être traité avec déférence.</w:t>
      </w:r>
    </w:p>
    <w:p w14:paraId="6BC1BF61" w14:textId="13D48847" w:rsidR="00567E57" w:rsidRPr="005D39D2" w:rsidRDefault="00567E57" w:rsidP="00DB0D10">
      <w:pPr>
        <w:tabs>
          <w:tab w:val="left" w:pos="1650"/>
        </w:tabs>
        <w:jc w:val="both"/>
        <w:rPr>
          <w:rFonts w:cstheme="minorHAnsi"/>
        </w:rPr>
      </w:pPr>
      <w:r w:rsidRPr="005D39D2">
        <w:rPr>
          <w:rFonts w:cstheme="minorHAnsi"/>
        </w:rPr>
        <w:t>c)</w:t>
      </w:r>
      <w:r w:rsidR="00D4216F">
        <w:rPr>
          <w:rFonts w:cstheme="minorHAnsi"/>
        </w:rPr>
        <w:t> </w:t>
      </w:r>
      <w:r w:rsidRPr="005D39D2">
        <w:rPr>
          <w:rFonts w:cstheme="minorHAnsi"/>
        </w:rPr>
        <w:t xml:space="preserve">Le terme </w:t>
      </w:r>
      <w:r>
        <w:rPr>
          <w:rFonts w:cstheme="minorHAnsi"/>
        </w:rPr>
        <w:t>« </w:t>
      </w:r>
      <w:proofErr w:type="spellStart"/>
      <w:r w:rsidR="0008401E">
        <w:rPr>
          <w:rFonts w:cstheme="minorHAnsi"/>
          <w:b/>
          <w:bCs/>
        </w:rPr>
        <w:t>w</w:t>
      </w:r>
      <w:r w:rsidRPr="005D39D2">
        <w:rPr>
          <w:rFonts w:cstheme="minorHAnsi"/>
          <w:b/>
          <w:bCs/>
        </w:rPr>
        <w:t>asīla</w:t>
      </w:r>
      <w:proofErr w:type="spellEnd"/>
      <w:r>
        <w:rPr>
          <w:rFonts w:cstheme="minorHAnsi"/>
        </w:rPr>
        <w:t> »</w:t>
      </w:r>
      <w:r w:rsidRPr="005D39D2">
        <w:rPr>
          <w:rFonts w:cstheme="minorHAnsi"/>
        </w:rPr>
        <w:t xml:space="preserve"> signifie à l'origine </w:t>
      </w:r>
      <w:r>
        <w:rPr>
          <w:rFonts w:cstheme="minorHAnsi"/>
        </w:rPr>
        <w:t>« </w:t>
      </w:r>
      <w:r w:rsidRPr="005D39D2">
        <w:rPr>
          <w:rFonts w:cstheme="minorHAnsi"/>
        </w:rPr>
        <w:t>connexion</w:t>
      </w:r>
      <w:r>
        <w:rPr>
          <w:rFonts w:cstheme="minorHAnsi"/>
        </w:rPr>
        <w:t> »</w:t>
      </w:r>
      <w:r w:rsidRPr="005D39D2">
        <w:rPr>
          <w:rFonts w:cstheme="minorHAnsi"/>
        </w:rPr>
        <w:t xml:space="preserve"> ou </w:t>
      </w:r>
      <w:r>
        <w:rPr>
          <w:rFonts w:cstheme="minorHAnsi"/>
        </w:rPr>
        <w:t>« </w:t>
      </w:r>
      <w:r w:rsidRPr="005D39D2">
        <w:rPr>
          <w:rFonts w:cstheme="minorHAnsi"/>
        </w:rPr>
        <w:t>lien</w:t>
      </w:r>
      <w:r>
        <w:rPr>
          <w:rFonts w:cstheme="minorHAnsi"/>
        </w:rPr>
        <w:t> »</w:t>
      </w:r>
      <w:r w:rsidRPr="005D39D2">
        <w:rPr>
          <w:rFonts w:cstheme="minorHAnsi"/>
        </w:rPr>
        <w:t>. Il était attribué à une brebis qui avait mis bas sept fois ou qui avait donné naissance à des jumeaux. Cet animal était considéré comme interdit à la consommation et ne pouvait être tué. Les Arabes croyaient que cette brebis était bénie et qu'elle devait être épargnée.</w:t>
      </w:r>
    </w:p>
    <w:p w14:paraId="02D7DF68" w14:textId="77777777" w:rsidR="00567E57" w:rsidRPr="005D39D2" w:rsidRDefault="00567E57" w:rsidP="00DB0D10">
      <w:pPr>
        <w:tabs>
          <w:tab w:val="left" w:pos="1650"/>
        </w:tabs>
        <w:jc w:val="both"/>
        <w:rPr>
          <w:rFonts w:cstheme="minorHAnsi"/>
        </w:rPr>
      </w:pPr>
      <w:r w:rsidRPr="005D39D2">
        <w:rPr>
          <w:rFonts w:cstheme="minorHAnsi"/>
        </w:rPr>
        <w:t xml:space="preserve">d) Le terme </w:t>
      </w:r>
      <w:r>
        <w:rPr>
          <w:rFonts w:cstheme="minorHAnsi"/>
        </w:rPr>
        <w:t>« </w:t>
      </w:r>
      <w:proofErr w:type="spellStart"/>
      <w:r w:rsidR="0008401E">
        <w:rPr>
          <w:rFonts w:cstheme="minorHAnsi"/>
          <w:b/>
          <w:bCs/>
        </w:rPr>
        <w:t>h</w:t>
      </w:r>
      <w:r w:rsidRPr="005D39D2">
        <w:rPr>
          <w:rFonts w:cstheme="minorHAnsi"/>
          <w:b/>
          <w:bCs/>
        </w:rPr>
        <w:t>ām</w:t>
      </w:r>
      <w:proofErr w:type="spellEnd"/>
      <w:r>
        <w:rPr>
          <w:rFonts w:cstheme="minorHAnsi"/>
        </w:rPr>
        <w:t> »</w:t>
      </w:r>
      <w:r w:rsidRPr="005D39D2">
        <w:rPr>
          <w:rFonts w:cstheme="minorHAnsi"/>
        </w:rPr>
        <w:t xml:space="preserve"> signifie à l'origine </w:t>
      </w:r>
      <w:r>
        <w:rPr>
          <w:rFonts w:cstheme="minorHAnsi"/>
        </w:rPr>
        <w:t>« </w:t>
      </w:r>
      <w:r w:rsidRPr="005D39D2">
        <w:rPr>
          <w:rFonts w:cstheme="minorHAnsi"/>
        </w:rPr>
        <w:t>supporter</w:t>
      </w:r>
      <w:r>
        <w:rPr>
          <w:rFonts w:cstheme="minorHAnsi"/>
        </w:rPr>
        <w:t> »</w:t>
      </w:r>
      <w:r w:rsidRPr="005D39D2">
        <w:rPr>
          <w:rFonts w:cstheme="minorHAnsi"/>
        </w:rPr>
        <w:t xml:space="preserve"> ou </w:t>
      </w:r>
      <w:r>
        <w:rPr>
          <w:rFonts w:cstheme="minorHAnsi"/>
        </w:rPr>
        <w:t>« </w:t>
      </w:r>
      <w:r w:rsidRPr="005D39D2">
        <w:rPr>
          <w:rFonts w:cstheme="minorHAnsi"/>
        </w:rPr>
        <w:t>protecteur</w:t>
      </w:r>
      <w:r>
        <w:rPr>
          <w:rFonts w:cstheme="minorHAnsi"/>
        </w:rPr>
        <w:t> »</w:t>
      </w:r>
      <w:r w:rsidRPr="005D39D2">
        <w:rPr>
          <w:rFonts w:cstheme="minorHAnsi"/>
        </w:rPr>
        <w:t>. Il désignait un mâle (chameau ou autre) qui avait été utilisé au moins dix fois pour la reproduction et qui avait engendré des petits à chaque fois. Cet animal était considéré comme sacré, et personne n'avait le droit de le monter ou de l'utiliser pour le travail. Les Arabes croyaient que ce mâle était un protecteur de son espèce et qu'il devait</w:t>
      </w:r>
      <w:r>
        <w:rPr>
          <w:rFonts w:cstheme="minorHAnsi"/>
        </w:rPr>
        <w:t xml:space="preserve"> </w:t>
      </w:r>
      <w:r w:rsidRPr="005D39D2">
        <w:rPr>
          <w:rFonts w:cstheme="minorHAnsi"/>
        </w:rPr>
        <w:t>être traité avec déférence.</w:t>
      </w:r>
    </w:p>
    <w:p w14:paraId="2EA2534D" w14:textId="77777777" w:rsidR="00567E57" w:rsidRPr="00401959" w:rsidRDefault="00567E57" w:rsidP="00DB0D10">
      <w:pPr>
        <w:tabs>
          <w:tab w:val="left" w:pos="1650"/>
        </w:tabs>
        <w:jc w:val="both"/>
        <w:rPr>
          <w:rFonts w:cstheme="minorHAnsi"/>
        </w:rPr>
      </w:pPr>
      <w:r w:rsidRPr="005D39D2">
        <w:rPr>
          <w:rFonts w:cstheme="minorHAnsi"/>
        </w:rPr>
        <w:t xml:space="preserve">Ces pratiques superstitieuses étaient profondément ancrées dans la culture arabe préislamique et reflétaient une croyance en la sacralité de certains animaux en raison de leur fertilité ou de leur rôle dans la reproduction. Cependant, l'Islam est venu abolir ces pratiques, les considérant comme des innovations sans fondement dans la </w:t>
      </w:r>
      <w:r>
        <w:rPr>
          <w:rFonts w:cstheme="minorHAnsi"/>
        </w:rPr>
        <w:t>religion monothéiste originelle</w:t>
      </w:r>
      <w:r w:rsidRPr="00401959">
        <w:rPr>
          <w:rFonts w:cstheme="minorHAnsi"/>
        </w:rPr>
        <w:t>.</w:t>
      </w:r>
    </w:p>
    <w:p w14:paraId="2462857F" w14:textId="77777777" w:rsidR="00567E57" w:rsidRPr="00401959" w:rsidRDefault="00567E57" w:rsidP="00DB0D10">
      <w:pPr>
        <w:jc w:val="both"/>
        <w:rPr>
          <w:rFonts w:cstheme="minorHAnsi"/>
        </w:rPr>
      </w:pPr>
      <w:r w:rsidRPr="005D39D2">
        <w:rPr>
          <w:rFonts w:cstheme="minorHAnsi"/>
        </w:rPr>
        <w:t>2- L'interdiction de consommer la viande de ces animaux et le respect qui leur était voué relevaient d'une forme de superstition. De même, le fait de les laisser en liberté sans les utiliser pour le transport ou le travail constituait une sorte d'extravagance et de gaspillage de ressources. Certains récits affirment que ces pratiques étaient parfois exécutées conjointement avec des rituels idolâtres et que, dans certains cas, ces animaux subissaient des pri</w:t>
      </w:r>
      <w:r>
        <w:rPr>
          <w:rFonts w:cstheme="minorHAnsi"/>
        </w:rPr>
        <w:t>vations et une mort douloureuse</w:t>
      </w:r>
      <w:r w:rsidRPr="00401959">
        <w:rPr>
          <w:rFonts w:cstheme="minorHAnsi"/>
        </w:rPr>
        <w:t>.</w:t>
      </w:r>
      <w:r w:rsidRPr="00401959">
        <w:rPr>
          <w:rStyle w:val="Appelnotedebasdep"/>
          <w:rFonts w:cstheme="minorHAnsi"/>
        </w:rPr>
        <w:footnoteReference w:id="204"/>
      </w:r>
      <w:r w:rsidRPr="00401959">
        <w:rPr>
          <w:rFonts w:cstheme="minorHAnsi"/>
        </w:rPr>
        <w:t xml:space="preserve"> </w:t>
      </w:r>
      <w:r w:rsidRPr="005D39D2">
        <w:rPr>
          <w:rFonts w:cstheme="minorHAnsi"/>
        </w:rPr>
        <w:t>L'Islam s'est élevé contre toutes ces superstitions et ces actes d'oppression envers les animaux. Il a rejeté ces croyances hérétiques qui introduisaient une forme de calomnie contre le C</w:t>
      </w:r>
      <w:r>
        <w:rPr>
          <w:rFonts w:cstheme="minorHAnsi"/>
        </w:rPr>
        <w:t>réateur, Allah le Tout-Puissant</w:t>
      </w:r>
      <w:r w:rsidRPr="00401959">
        <w:rPr>
          <w:rFonts w:cstheme="minorHAnsi"/>
        </w:rPr>
        <w:t>.</w:t>
      </w:r>
      <w:r w:rsidRPr="00401959">
        <w:rPr>
          <w:rStyle w:val="Appelnotedebasdep"/>
          <w:rFonts w:cstheme="minorHAnsi"/>
        </w:rPr>
        <w:footnoteReference w:id="205"/>
      </w:r>
    </w:p>
    <w:p w14:paraId="36CA343F" w14:textId="7CB4275E" w:rsidR="0008401E" w:rsidRPr="00401959" w:rsidRDefault="00D740A8" w:rsidP="00D740A8">
      <w:pPr>
        <w:tabs>
          <w:tab w:val="left" w:pos="1650"/>
        </w:tabs>
        <w:jc w:val="right"/>
        <w:rPr>
          <w:rFonts w:cstheme="minorHAnsi"/>
        </w:rPr>
      </w:pPr>
      <w:r w:rsidRPr="00346C22">
        <w:rPr>
          <w:rFonts w:cs="KFGQPC Uthmanic Script HAFS"/>
          <w:color w:val="000000"/>
          <w:sz w:val="36"/>
          <w:szCs w:val="36"/>
          <w:shd w:val="clear" w:color="auto" w:fill="FFFFFF"/>
          <w:rtl/>
        </w:rPr>
        <w:lastRenderedPageBreak/>
        <w:t xml:space="preserve">وَإِذَا قِيلَ </w:t>
      </w:r>
      <w:proofErr w:type="spellStart"/>
      <w:r w:rsidRPr="00346C22">
        <w:rPr>
          <w:rFonts w:cs="KFGQPC Uthmanic Script HAFS"/>
          <w:color w:val="000000"/>
          <w:sz w:val="36"/>
          <w:szCs w:val="36"/>
          <w:shd w:val="clear" w:color="auto" w:fill="FFFFFF"/>
          <w:rtl/>
        </w:rPr>
        <w:t>لَهُمۡ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تَعَالَوۡاْ</w:t>
      </w:r>
      <w:proofErr w:type="spellEnd"/>
      <w:r w:rsidRPr="00346C22">
        <w:rPr>
          <w:rFonts w:cs="KFGQPC Uthmanic Script HAFS"/>
          <w:color w:val="000000"/>
          <w:sz w:val="36"/>
          <w:szCs w:val="36"/>
          <w:shd w:val="clear" w:color="auto" w:fill="FFFFFF"/>
          <w:rtl/>
        </w:rPr>
        <w:t xml:space="preserve"> إِلَىٰ </w:t>
      </w:r>
      <w:proofErr w:type="spellStart"/>
      <w:r w:rsidRPr="00346C22">
        <w:rPr>
          <w:rFonts w:cs="KFGQPC Uthmanic Script HAFS"/>
          <w:color w:val="000000"/>
          <w:sz w:val="36"/>
          <w:szCs w:val="36"/>
          <w:shd w:val="clear" w:color="auto" w:fill="FFFFFF"/>
          <w:rtl/>
        </w:rPr>
        <w:t>مَآ</w:t>
      </w:r>
      <w:proofErr w:type="spellEnd"/>
      <w:r w:rsidRPr="00346C22">
        <w:rPr>
          <w:rFonts w:cs="KFGQPC Uthmanic Script HAFS"/>
          <w:color w:val="000000"/>
          <w:sz w:val="36"/>
          <w:szCs w:val="36"/>
          <w:shd w:val="clear" w:color="auto" w:fill="FFFFFF"/>
          <w:rtl/>
        </w:rPr>
        <w:t xml:space="preserve"> أَنزَلَ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وَإِلَى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لرَّسُولِ</w:t>
      </w:r>
      <w:proofErr w:type="spellEnd"/>
      <w:r w:rsidRPr="00346C22">
        <w:rPr>
          <w:rFonts w:cs="KFGQPC Uthmanic Script HAFS"/>
          <w:color w:val="000000"/>
          <w:sz w:val="36"/>
          <w:szCs w:val="36"/>
          <w:shd w:val="clear" w:color="auto" w:fill="FFFFFF"/>
          <w:rtl/>
        </w:rPr>
        <w:t xml:space="preserve"> قَالُواْ </w:t>
      </w:r>
      <w:proofErr w:type="spellStart"/>
      <w:r w:rsidRPr="00346C22">
        <w:rPr>
          <w:rFonts w:cs="KFGQPC Uthmanic Script HAFS"/>
          <w:color w:val="000000"/>
          <w:sz w:val="36"/>
          <w:szCs w:val="36"/>
          <w:shd w:val="clear" w:color="auto" w:fill="FFFFFF"/>
          <w:rtl/>
        </w:rPr>
        <w:t>حَسۡبُنَا</w:t>
      </w:r>
      <w:proofErr w:type="spellEnd"/>
      <w:r w:rsidRPr="00346C22">
        <w:rPr>
          <w:rFonts w:cs="KFGQPC Uthmanic Script HAFS"/>
          <w:color w:val="000000"/>
          <w:sz w:val="36"/>
          <w:szCs w:val="36"/>
          <w:shd w:val="clear" w:color="auto" w:fill="FFFFFF"/>
          <w:rtl/>
        </w:rPr>
        <w:t xml:space="preserve"> مَا </w:t>
      </w:r>
      <w:proofErr w:type="spellStart"/>
      <w:r w:rsidRPr="00346C22">
        <w:rPr>
          <w:rFonts w:cs="KFGQPC Uthmanic Script HAFS"/>
          <w:color w:val="000000"/>
          <w:sz w:val="36"/>
          <w:szCs w:val="36"/>
          <w:shd w:val="clear" w:color="auto" w:fill="FFFFFF"/>
          <w:rtl/>
        </w:rPr>
        <w:t>وَجَدۡنَا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ءَابَآءَنَآۚ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أَوَلَوۡ</w:t>
      </w:r>
      <w:proofErr w:type="spellEnd"/>
      <w:r w:rsidRPr="00346C22">
        <w:rPr>
          <w:rFonts w:cs="KFGQPC Uthmanic Script HAFS"/>
          <w:color w:val="000000"/>
          <w:sz w:val="36"/>
          <w:szCs w:val="36"/>
          <w:shd w:val="clear" w:color="auto" w:fill="FFFFFF"/>
          <w:rtl/>
        </w:rPr>
        <w:t xml:space="preserve"> كَانَ </w:t>
      </w:r>
      <w:proofErr w:type="spellStart"/>
      <w:r w:rsidRPr="00346C22">
        <w:rPr>
          <w:rFonts w:cs="KFGQPC Uthmanic Script HAFS"/>
          <w:color w:val="000000"/>
          <w:sz w:val="36"/>
          <w:szCs w:val="36"/>
          <w:shd w:val="clear" w:color="auto" w:fill="FFFFFF"/>
          <w:rtl/>
        </w:rPr>
        <w:t>ء</w:t>
      </w:r>
      <w:r w:rsidRPr="00346C22">
        <w:rPr>
          <w:rFonts w:cs="KFGQPC Uthmanic Script HAFS" w:hint="eastAsia"/>
          <w:color w:val="000000"/>
          <w:sz w:val="36"/>
          <w:szCs w:val="36"/>
          <w:shd w:val="clear" w:color="auto" w:fill="FFFFFF"/>
          <w:rtl/>
        </w:rPr>
        <w:t>َابَآؤُهُمۡ</w:t>
      </w:r>
      <w:proofErr w:type="spellEnd"/>
      <w:r w:rsidRPr="00346C22">
        <w:rPr>
          <w:rFonts w:cs="KFGQPC Uthmanic Script HAFS"/>
          <w:color w:val="000000"/>
          <w:sz w:val="36"/>
          <w:szCs w:val="36"/>
          <w:shd w:val="clear" w:color="auto" w:fill="FFFFFF"/>
          <w:rtl/>
        </w:rPr>
        <w:t xml:space="preserve"> لَا </w:t>
      </w:r>
      <w:proofErr w:type="spellStart"/>
      <w:r w:rsidRPr="00346C22">
        <w:rPr>
          <w:rFonts w:cs="KFGQPC Uthmanic Script HAFS"/>
          <w:color w:val="000000"/>
          <w:sz w:val="36"/>
          <w:szCs w:val="36"/>
          <w:shd w:val="clear" w:color="auto" w:fill="FFFFFF"/>
          <w:rtl/>
        </w:rPr>
        <w:t>يَعۡلَمُونَ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شَيۡ‍ٔٗا</w:t>
      </w:r>
      <w:proofErr w:type="spellEnd"/>
      <w:r w:rsidRPr="00346C22">
        <w:rPr>
          <w:rFonts w:cs="KFGQPC Uthmanic Script HAFS"/>
          <w:color w:val="000000"/>
          <w:sz w:val="36"/>
          <w:szCs w:val="36"/>
          <w:shd w:val="clear" w:color="auto" w:fill="FFFFFF"/>
          <w:rtl/>
        </w:rPr>
        <w:t xml:space="preserve"> وَلَا يَهۡتَدُونَ١٠٤</w:t>
      </w:r>
    </w:p>
    <w:p w14:paraId="06432FC7" w14:textId="77777777" w:rsidR="00567E57" w:rsidRDefault="00567E57" w:rsidP="00DB0D10">
      <w:pPr>
        <w:tabs>
          <w:tab w:val="left" w:pos="1650"/>
        </w:tabs>
        <w:jc w:val="both"/>
        <w:rPr>
          <w:rFonts w:cstheme="minorHAnsi"/>
        </w:rPr>
      </w:pPr>
    </w:p>
    <w:p w14:paraId="5A8CA56E"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104- Et quand on leur dit : « Venez vers ce qu’Allah a fait descendre (la Révélation), et vers le Messager », ils disent : « Il nous suffit de ce sur quoi nous avons trouvé nos ancêtres. » Quoi ! Même si leurs ancêtres ne savaient rien et n’étaient pas sur le bon chemin... ?</w:t>
      </w:r>
    </w:p>
    <w:p w14:paraId="60B35961" w14:textId="77777777" w:rsidR="00567E57" w:rsidRPr="00401959" w:rsidRDefault="00567E57" w:rsidP="00DB0D10">
      <w:pPr>
        <w:tabs>
          <w:tab w:val="left" w:pos="1650"/>
        </w:tabs>
        <w:jc w:val="both"/>
        <w:rPr>
          <w:rFonts w:cstheme="minorHAnsi"/>
        </w:rPr>
      </w:pPr>
    </w:p>
    <w:p w14:paraId="5B78D812" w14:textId="77777777" w:rsidR="00567E57" w:rsidRPr="00B1168E" w:rsidRDefault="00567E57" w:rsidP="00DB0D10">
      <w:pPr>
        <w:tabs>
          <w:tab w:val="left" w:pos="1650"/>
        </w:tabs>
        <w:jc w:val="both"/>
        <w:rPr>
          <w:rFonts w:cstheme="minorHAnsi"/>
        </w:rPr>
      </w:pPr>
      <w:r w:rsidRPr="00B1168E">
        <w:rPr>
          <w:rFonts w:cstheme="minorHAnsi"/>
        </w:rPr>
        <w:t>1- Les croyances, les actions et la culture des ancêtres peuvent prendre plusieurs formes :</w:t>
      </w:r>
    </w:p>
    <w:p w14:paraId="460611B7" w14:textId="5FB65E37" w:rsidR="00567E57" w:rsidRPr="00B1168E" w:rsidRDefault="00567E57" w:rsidP="00DB0D10">
      <w:pPr>
        <w:tabs>
          <w:tab w:val="left" w:pos="1650"/>
        </w:tabs>
        <w:jc w:val="both"/>
        <w:rPr>
          <w:rFonts w:cstheme="minorHAnsi"/>
        </w:rPr>
      </w:pPr>
      <w:r w:rsidRPr="00B1168E">
        <w:rPr>
          <w:rFonts w:cstheme="minorHAnsi"/>
        </w:rPr>
        <w:t>a)</w:t>
      </w:r>
      <w:r w:rsidR="00D4216F">
        <w:rPr>
          <w:rFonts w:cstheme="minorHAnsi"/>
        </w:rPr>
        <w:t> </w:t>
      </w:r>
      <w:r w:rsidRPr="00B1168E">
        <w:rPr>
          <w:rFonts w:cstheme="minorHAnsi"/>
        </w:rPr>
        <w:t>Les éléments positifs de leur culture, de leurs croyances et de leurs actions, qui ont une base rationnelle, religieuse ou naturelle. Dans ce cas, il n'y a aucun problème à les suivre. C'est pourquoi le Coran invite les gens à suivre la religion d'Abraham et le présente comme un modèle à imiter.</w:t>
      </w:r>
    </w:p>
    <w:p w14:paraId="71E277E3" w14:textId="7FD82751" w:rsidR="00567E57" w:rsidRPr="00401959" w:rsidRDefault="00567E57" w:rsidP="00DB0D10">
      <w:pPr>
        <w:tabs>
          <w:tab w:val="left" w:pos="1650"/>
        </w:tabs>
        <w:jc w:val="both"/>
        <w:rPr>
          <w:rFonts w:cstheme="minorHAnsi"/>
        </w:rPr>
      </w:pPr>
      <w:r w:rsidRPr="00B1168E">
        <w:rPr>
          <w:rFonts w:cstheme="minorHAnsi"/>
        </w:rPr>
        <w:t>b)</w:t>
      </w:r>
      <w:r w:rsidR="00D4216F">
        <w:rPr>
          <w:rFonts w:cstheme="minorHAnsi"/>
        </w:rPr>
        <w:t> </w:t>
      </w:r>
      <w:r w:rsidRPr="00B1168E">
        <w:rPr>
          <w:rFonts w:cstheme="minorHAnsi"/>
        </w:rPr>
        <w:t>Les éléments négatifs de la culture, des croyances et des actions des ancêtres, qui sont enracinés dans les superstitions, les illusions et l'ignorance. Il s'agit du contenu qui est contraire à la raison, à la révélation ou à la nature humaine. Dans ce cas, il n'est pas correct de les suivre aveuglément. Le Coran rejette et blâme cette imitation servile des ancêtres lorsqu'elle conduit à la perpétuation de croyances erronées et de pratiques néfastes.</w:t>
      </w:r>
    </w:p>
    <w:p w14:paraId="181E3A93" w14:textId="77777777" w:rsidR="00567E57" w:rsidRPr="00BB2361" w:rsidRDefault="00567E57" w:rsidP="00DB0D10">
      <w:pPr>
        <w:tabs>
          <w:tab w:val="left" w:pos="1650"/>
        </w:tabs>
        <w:jc w:val="both"/>
        <w:rPr>
          <w:rFonts w:cstheme="minorHAnsi"/>
        </w:rPr>
      </w:pPr>
      <w:r>
        <w:rPr>
          <w:rFonts w:cstheme="minorHAnsi"/>
        </w:rPr>
        <w:t xml:space="preserve">2- </w:t>
      </w:r>
      <w:r w:rsidRPr="00BB2361">
        <w:rPr>
          <w:rFonts w:cstheme="minorHAnsi"/>
        </w:rPr>
        <w:t>Il existe plusieurs formes d'imitation et d'obéissance :</w:t>
      </w:r>
    </w:p>
    <w:p w14:paraId="5AB9DDA9" w14:textId="3ED1B307" w:rsidR="00567E57" w:rsidRPr="00BB2361" w:rsidRDefault="00567E57" w:rsidP="00DB0D10">
      <w:pPr>
        <w:tabs>
          <w:tab w:val="left" w:pos="1650"/>
        </w:tabs>
        <w:jc w:val="both"/>
        <w:rPr>
          <w:rFonts w:cstheme="minorHAnsi"/>
        </w:rPr>
      </w:pPr>
      <w:r w:rsidRPr="00BB2361">
        <w:rPr>
          <w:rFonts w:cstheme="minorHAnsi"/>
        </w:rPr>
        <w:t>a)</w:t>
      </w:r>
      <w:r w:rsidR="00D4216F">
        <w:rPr>
          <w:rFonts w:cstheme="minorHAnsi"/>
        </w:rPr>
        <w:t> </w:t>
      </w:r>
      <w:r w:rsidRPr="00BB2361">
        <w:rPr>
          <w:rFonts w:cstheme="minorHAnsi"/>
        </w:rPr>
        <w:t>L'imitation d'un érudit par un autre érudit : Cette forme d'imitation n'est pas recommandée, car chaque expert devrait suivre sa propre opinion basée sur ses connaissances et son raisonnement.</w:t>
      </w:r>
    </w:p>
    <w:p w14:paraId="27798871" w14:textId="2D8657E4" w:rsidR="00567E57" w:rsidRPr="00BB2361" w:rsidRDefault="00567E57" w:rsidP="00DB0D10">
      <w:pPr>
        <w:tabs>
          <w:tab w:val="left" w:pos="1650"/>
        </w:tabs>
        <w:jc w:val="both"/>
        <w:rPr>
          <w:rFonts w:cstheme="minorHAnsi"/>
        </w:rPr>
      </w:pPr>
      <w:r w:rsidRPr="00BB2361">
        <w:rPr>
          <w:rFonts w:cstheme="minorHAnsi"/>
        </w:rPr>
        <w:t>b)</w:t>
      </w:r>
      <w:r w:rsidR="00D4216F">
        <w:rPr>
          <w:rFonts w:cstheme="minorHAnsi"/>
        </w:rPr>
        <w:t> </w:t>
      </w:r>
      <w:r w:rsidRPr="00BB2361">
        <w:rPr>
          <w:rFonts w:cstheme="minorHAnsi"/>
        </w:rPr>
        <w:t>L'imitation de l'ignorant par un savant : Cette forme d'imitation est incorrecte et inappropriée. Le savant, fort de ses connaissances et de sa compréhension approfondie, ne doit en aucun cas suivre aveuglément les opinions des ignorants sans chercher à comprendre les raisons et les preuves qui les sous-tendent.</w:t>
      </w:r>
    </w:p>
    <w:p w14:paraId="7C742E0A" w14:textId="4929B015" w:rsidR="00567E57" w:rsidRPr="00BB2361" w:rsidRDefault="00567E57" w:rsidP="00DB0D10">
      <w:pPr>
        <w:tabs>
          <w:tab w:val="left" w:pos="1650"/>
        </w:tabs>
        <w:jc w:val="both"/>
        <w:rPr>
          <w:rFonts w:cstheme="minorHAnsi"/>
        </w:rPr>
      </w:pPr>
      <w:r w:rsidRPr="00BB2361">
        <w:rPr>
          <w:rFonts w:cstheme="minorHAnsi"/>
        </w:rPr>
        <w:t>c)</w:t>
      </w:r>
      <w:r w:rsidR="00D4216F">
        <w:rPr>
          <w:rFonts w:cstheme="minorHAnsi"/>
        </w:rPr>
        <w:t> </w:t>
      </w:r>
      <w:r w:rsidRPr="00BB2361">
        <w:rPr>
          <w:rFonts w:cstheme="minorHAnsi"/>
        </w:rPr>
        <w:t>L'imitation de l'ignorant par l'ignorant : Cette forme d'imitation est également incorrecte. Les ignorants ne doivent pas se contenter de suivre les opinions d'autres ignorants sans fondement solide. Cela ne ferait que perpétuer l'ignorance et les idées fausses. Les ignorants sont plutôt encouragés à chercher la connaissance auprès des savants et des experts dans les domaines qui les intéressent.</w:t>
      </w:r>
    </w:p>
    <w:p w14:paraId="1017316B" w14:textId="5676D728" w:rsidR="00567E57" w:rsidRPr="00401959" w:rsidRDefault="00567E57" w:rsidP="00DB0D10">
      <w:pPr>
        <w:tabs>
          <w:tab w:val="left" w:pos="1650"/>
        </w:tabs>
        <w:jc w:val="both"/>
        <w:rPr>
          <w:rFonts w:cstheme="minorHAnsi"/>
        </w:rPr>
      </w:pPr>
      <w:r w:rsidRPr="00BB2361">
        <w:rPr>
          <w:rFonts w:cstheme="minorHAnsi"/>
        </w:rPr>
        <w:t>d)</w:t>
      </w:r>
      <w:r w:rsidR="00D4216F">
        <w:rPr>
          <w:rFonts w:cstheme="minorHAnsi"/>
        </w:rPr>
        <w:t> </w:t>
      </w:r>
      <w:r w:rsidRPr="00BB2361">
        <w:rPr>
          <w:rFonts w:cstheme="minorHAnsi"/>
        </w:rPr>
        <w:t xml:space="preserve">L'imitation du savant par les ignorants : Cette forme d'imitation est la seule qui soit correcte et recommandée. Les ignorants doivent suivre les opinions des savants et des experts dans les domaines où ils manquent de connaissances. C'est un principe de sagesse universellement reconnu : dans n'importe quel domaine, les non-experts se réfèrent aux experts pour obtenir des informations fiables </w:t>
      </w:r>
      <w:r>
        <w:rPr>
          <w:rFonts w:cstheme="minorHAnsi"/>
        </w:rPr>
        <w:t>et des orientations pertinentes.</w:t>
      </w:r>
    </w:p>
    <w:p w14:paraId="64CF8C0B" w14:textId="77777777" w:rsidR="00567E57" w:rsidRDefault="00567E57" w:rsidP="00DB0D10">
      <w:pPr>
        <w:tabs>
          <w:tab w:val="left" w:pos="1650"/>
        </w:tabs>
        <w:jc w:val="both"/>
        <w:rPr>
          <w:rFonts w:cstheme="minorHAnsi"/>
        </w:rPr>
      </w:pPr>
      <w:r w:rsidRPr="00BB2361">
        <w:rPr>
          <w:rFonts w:cstheme="minorHAnsi"/>
        </w:rPr>
        <w:t>Le Saint Coran mentionne les deuxième et troisième types d'imitation dans le verset ci-dessus, car ils représentent des formes d'imitation incorrectes et blâmables. En effet, un être humain est soit un érudit, soit un ignorant, et dans les deux cas, il n'a pas le droit de suivre aveuglément ses ancêtres ignorants et non guidés.</w:t>
      </w:r>
      <w:r w:rsidR="00F71305">
        <w:rPr>
          <w:rStyle w:val="Appelnotedebasdep"/>
          <w:rFonts w:cstheme="minorHAnsi"/>
        </w:rPr>
        <w:footnoteReference w:id="206"/>
      </w:r>
    </w:p>
    <w:p w14:paraId="6D7BFCD0" w14:textId="189C3657" w:rsidR="0008401E" w:rsidRDefault="00D740A8" w:rsidP="00D740A8">
      <w:pPr>
        <w:tabs>
          <w:tab w:val="left" w:pos="1650"/>
        </w:tabs>
        <w:jc w:val="right"/>
        <w:rPr>
          <w:rFonts w:cstheme="minorHAnsi"/>
        </w:rPr>
      </w:pPr>
      <w:proofErr w:type="spellStart"/>
      <w:r w:rsidRPr="00346C22">
        <w:rPr>
          <w:rFonts w:cs="KFGQPC Uthmanic Script HAFS"/>
          <w:color w:val="000000"/>
          <w:sz w:val="36"/>
          <w:szCs w:val="36"/>
          <w:shd w:val="clear" w:color="auto" w:fill="FFFFFF"/>
          <w:rtl/>
        </w:rPr>
        <w:lastRenderedPageBreak/>
        <w:t>يَٰٓأَيُّهَا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ءَامَنُواْ </w:t>
      </w:r>
      <w:proofErr w:type="spellStart"/>
      <w:r w:rsidRPr="00346C22">
        <w:rPr>
          <w:rFonts w:cs="KFGQPC Uthmanic Script HAFS"/>
          <w:color w:val="000000"/>
          <w:sz w:val="36"/>
          <w:szCs w:val="36"/>
          <w:shd w:val="clear" w:color="auto" w:fill="FFFFFF"/>
          <w:rtl/>
        </w:rPr>
        <w:t>عَلَيۡكُمۡ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أَنفُسَكُمۡۖ</w:t>
      </w:r>
      <w:proofErr w:type="spellEnd"/>
      <w:r w:rsidRPr="00346C22">
        <w:rPr>
          <w:rFonts w:cs="KFGQPC Uthmanic Script HAFS"/>
          <w:color w:val="000000"/>
          <w:sz w:val="36"/>
          <w:szCs w:val="36"/>
          <w:shd w:val="clear" w:color="auto" w:fill="FFFFFF"/>
          <w:rtl/>
        </w:rPr>
        <w:t xml:space="preserve"> لَا يَضُرُّكُم مَّن ضَلَّ إِذَا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هۡتَدَيۡتُمۡۚ</w:t>
      </w:r>
      <w:proofErr w:type="spellEnd"/>
      <w:r w:rsidRPr="00346C22">
        <w:rPr>
          <w:rFonts w:cs="KFGQPC Uthmanic Script HAFS"/>
          <w:color w:val="000000"/>
          <w:sz w:val="36"/>
          <w:szCs w:val="36"/>
          <w:shd w:val="clear" w:color="auto" w:fill="FFFFFF"/>
          <w:rtl/>
        </w:rPr>
        <w:t xml:space="preserve"> إِلَى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مَرۡجِعُكُمۡ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جَمِيعٗا</w:t>
      </w:r>
      <w:proofErr w:type="spellEnd"/>
      <w:r w:rsidRPr="00346C22">
        <w:rPr>
          <w:rFonts w:cs="KFGQPC Uthmanic Script HAFS"/>
          <w:color w:val="000000"/>
          <w:sz w:val="36"/>
          <w:szCs w:val="36"/>
          <w:shd w:val="clear" w:color="auto" w:fill="FFFFFF"/>
          <w:rtl/>
        </w:rPr>
        <w:t xml:space="preserve"> فَيُنَبِّئُكُم بِمَا </w:t>
      </w:r>
      <w:proofErr w:type="spellStart"/>
      <w:r w:rsidRPr="00346C22">
        <w:rPr>
          <w:rFonts w:cs="KFGQPC Uthmanic Script HAFS"/>
          <w:color w:val="000000"/>
          <w:sz w:val="36"/>
          <w:szCs w:val="36"/>
          <w:shd w:val="clear" w:color="auto" w:fill="FFFFFF"/>
          <w:rtl/>
        </w:rPr>
        <w:t>كُنتُمۡ</w:t>
      </w:r>
      <w:proofErr w:type="spellEnd"/>
      <w:r w:rsidRPr="00346C22">
        <w:rPr>
          <w:rFonts w:cs="KFGQPC Uthmanic Script HAFS"/>
          <w:color w:val="000000"/>
          <w:sz w:val="36"/>
          <w:szCs w:val="36"/>
          <w:shd w:val="clear" w:color="auto" w:fill="FFFFFF"/>
          <w:rtl/>
        </w:rPr>
        <w:t xml:space="preserve"> تَعۡمَلُونَ١٠٥</w:t>
      </w:r>
    </w:p>
    <w:p w14:paraId="489EB9A3" w14:textId="77777777" w:rsidR="00567E57" w:rsidRPr="00401959" w:rsidRDefault="00567E57" w:rsidP="00DB0D10">
      <w:pPr>
        <w:tabs>
          <w:tab w:val="left" w:pos="1650"/>
        </w:tabs>
        <w:jc w:val="both"/>
        <w:rPr>
          <w:rFonts w:cstheme="minorHAnsi"/>
        </w:rPr>
      </w:pPr>
    </w:p>
    <w:p w14:paraId="0C4488A5" w14:textId="77777777" w:rsidR="00567E57" w:rsidRPr="000324AF" w:rsidRDefault="00567E57" w:rsidP="00DB0D10">
      <w:pPr>
        <w:jc w:val="both"/>
        <w:rPr>
          <w:rFonts w:cstheme="minorHAnsi"/>
          <w:b/>
          <w:bCs/>
          <w:i/>
          <w:iCs/>
          <w:sz w:val="20"/>
          <w:szCs w:val="20"/>
        </w:rPr>
      </w:pPr>
      <w:r w:rsidRPr="00EF0B94">
        <w:rPr>
          <w:rFonts w:cstheme="minorHAnsi"/>
          <w:b/>
          <w:bCs/>
          <w:i/>
          <w:iCs/>
          <w:sz w:val="20"/>
          <w:szCs w:val="20"/>
        </w:rPr>
        <w:t>105</w:t>
      </w:r>
      <w:r w:rsidRPr="000324AF">
        <w:rPr>
          <w:rFonts w:cstheme="minorHAnsi"/>
          <w:b/>
          <w:bCs/>
          <w:i/>
          <w:iCs/>
          <w:sz w:val="20"/>
          <w:szCs w:val="20"/>
        </w:rPr>
        <w:t>- Ô les croyants ! Vous êtes responsables de vous-mêmes ! Celui qui s’égare ne vous nuira point si vous avez pris la bonne voie. C’est vers Allah que vous retournerez tous ; alors Il vous informera de ce que vous faisiez.</w:t>
      </w:r>
    </w:p>
    <w:p w14:paraId="3C3AE108" w14:textId="77777777" w:rsidR="00567E57" w:rsidRPr="00401959" w:rsidRDefault="00567E57" w:rsidP="00DB0D10">
      <w:pPr>
        <w:tabs>
          <w:tab w:val="left" w:pos="1650"/>
        </w:tabs>
        <w:jc w:val="both"/>
        <w:rPr>
          <w:rFonts w:cstheme="minorHAnsi"/>
        </w:rPr>
      </w:pPr>
    </w:p>
    <w:p w14:paraId="39D7C780" w14:textId="77777777" w:rsidR="00567E57" w:rsidRPr="00401959" w:rsidRDefault="00567E57" w:rsidP="00DB0D10">
      <w:pPr>
        <w:tabs>
          <w:tab w:val="left" w:pos="1650"/>
        </w:tabs>
        <w:jc w:val="both"/>
        <w:rPr>
          <w:rFonts w:cstheme="minorHAnsi"/>
        </w:rPr>
      </w:pPr>
      <w:r w:rsidRPr="00B77838">
        <w:rPr>
          <w:rFonts w:cstheme="minorHAnsi"/>
        </w:rPr>
        <w:t>1- Dans un récit, il est mentionné que le Saint Prophète (s) a été interrogé sur le ve</w:t>
      </w:r>
      <w:r>
        <w:rPr>
          <w:rFonts w:cstheme="minorHAnsi"/>
        </w:rPr>
        <w:t>rset ci-dessus. Il a répondu : « </w:t>
      </w:r>
      <w:r w:rsidRPr="00B77838">
        <w:rPr>
          <w:rFonts w:cstheme="minorHAnsi"/>
        </w:rPr>
        <w:t>Autorisez ce qui est bon et interdisez ce qui est mauvais. Cependant, lorsque vous constatez que les gens accordent la priorité aux plaisirs mondains, sont gouvernés par l'avidité et la luxure, et que chacun s'attache obstinément à sa propre opinion sans écouter les autres, alors concentrez-vous sur votre propre développement spirituel et prenez vos distances avec la masse</w:t>
      </w:r>
      <w:r w:rsidR="001A4BD7">
        <w:rPr>
          <w:rFonts w:cstheme="minorHAnsi"/>
        </w:rPr>
        <w:t xml:space="preserve"> </w:t>
      </w:r>
      <w:r>
        <w:rPr>
          <w:rFonts w:cstheme="minorHAnsi"/>
        </w:rPr>
        <w:t>»</w:t>
      </w:r>
      <w:r w:rsidR="001A4BD7">
        <w:rPr>
          <w:rFonts w:cstheme="minorHAnsi"/>
        </w:rPr>
        <w:t>.</w:t>
      </w:r>
      <w:r w:rsidRPr="00401959">
        <w:rPr>
          <w:rStyle w:val="Appelnotedebasdep"/>
          <w:rFonts w:cstheme="minorHAnsi"/>
        </w:rPr>
        <w:footnoteReference w:id="207"/>
      </w:r>
    </w:p>
    <w:p w14:paraId="260D39F1" w14:textId="4610350E" w:rsidR="00567E57" w:rsidRDefault="00567E57" w:rsidP="00DB0D10">
      <w:pPr>
        <w:tabs>
          <w:tab w:val="left" w:pos="1650"/>
        </w:tabs>
        <w:jc w:val="both"/>
        <w:rPr>
          <w:rFonts w:cstheme="minorHAnsi"/>
        </w:rPr>
      </w:pPr>
      <w:r w:rsidRPr="00646822">
        <w:rPr>
          <w:rFonts w:cstheme="minorHAnsi"/>
        </w:rPr>
        <w:t>2-</w:t>
      </w:r>
      <w:r w:rsidR="00D4216F">
        <w:rPr>
          <w:rFonts w:cstheme="minorHAnsi"/>
        </w:rPr>
        <w:t> </w:t>
      </w:r>
      <w:r w:rsidRPr="00646822">
        <w:rPr>
          <w:rFonts w:cstheme="minorHAnsi"/>
        </w:rPr>
        <w:t>Ce verset met en lumière l'importance de prendre soin de soi et de rappeler à chacun sa responsabilité individuelle. Avant de pouvoir guider les autres, il est essentiel qu'une personne se connaisse elle-même, car c'est par cette connaissance de soi qu'elle peut ac</w:t>
      </w:r>
      <w:r>
        <w:rPr>
          <w:rFonts w:cstheme="minorHAnsi"/>
        </w:rPr>
        <w:t>céder à la connaissance de Dieu</w:t>
      </w:r>
      <w:r w:rsidRPr="00401959">
        <w:rPr>
          <w:rFonts w:cstheme="minorHAnsi"/>
        </w:rPr>
        <w:t>.</w:t>
      </w:r>
      <w:r w:rsidRPr="00401959">
        <w:rPr>
          <w:rStyle w:val="Appelnotedebasdep"/>
          <w:rFonts w:cstheme="minorHAnsi"/>
        </w:rPr>
        <w:footnoteReference w:id="208"/>
      </w:r>
    </w:p>
    <w:p w14:paraId="64748E1E" w14:textId="77777777" w:rsidR="001A4BD7" w:rsidRDefault="001A4BD7" w:rsidP="00DB0D10">
      <w:pPr>
        <w:tabs>
          <w:tab w:val="left" w:pos="1650"/>
        </w:tabs>
        <w:jc w:val="both"/>
        <w:rPr>
          <w:rFonts w:cstheme="minorHAnsi"/>
        </w:rPr>
      </w:pPr>
    </w:p>
    <w:p w14:paraId="667CFE3F" w14:textId="77777777" w:rsidR="001A4BD7" w:rsidRDefault="001A4BD7" w:rsidP="00DB0D10">
      <w:pPr>
        <w:tabs>
          <w:tab w:val="left" w:pos="1650"/>
        </w:tabs>
        <w:jc w:val="both"/>
        <w:rPr>
          <w:rFonts w:cstheme="minorHAnsi"/>
        </w:rPr>
      </w:pPr>
    </w:p>
    <w:p w14:paraId="64329F8F" w14:textId="73D20A95" w:rsidR="001A4BD7" w:rsidRDefault="00D740A8" w:rsidP="00D740A8">
      <w:pPr>
        <w:tabs>
          <w:tab w:val="left" w:pos="1650"/>
        </w:tabs>
        <w:jc w:val="right"/>
        <w:rPr>
          <w:rFonts w:cstheme="minorHAnsi"/>
        </w:rPr>
      </w:pPr>
      <w:proofErr w:type="spellStart"/>
      <w:r w:rsidRPr="00346C22">
        <w:rPr>
          <w:rFonts w:cs="KFGQPC Uthmanic Script HAFS"/>
          <w:color w:val="000000"/>
          <w:sz w:val="36"/>
          <w:szCs w:val="36"/>
          <w:shd w:val="clear" w:color="auto" w:fill="FFFFFF"/>
          <w:rtl/>
        </w:rPr>
        <w:t>يَٰٓأَيُّهَ</w:t>
      </w:r>
      <w:r w:rsidRPr="00346C22">
        <w:rPr>
          <w:rFonts w:cs="KFGQPC Uthmanic Script HAFS" w:hint="eastAsia"/>
          <w:color w:val="000000"/>
          <w:sz w:val="36"/>
          <w:szCs w:val="36"/>
          <w:shd w:val="clear" w:color="auto" w:fill="FFFFFF"/>
          <w:rtl/>
        </w:rPr>
        <w:t>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ءَامَنُواْ شَهَٰدَةُ </w:t>
      </w:r>
      <w:proofErr w:type="spellStart"/>
      <w:r w:rsidRPr="00346C22">
        <w:rPr>
          <w:rFonts w:cs="KFGQPC Uthmanic Script HAFS"/>
          <w:color w:val="000000"/>
          <w:sz w:val="36"/>
          <w:szCs w:val="36"/>
          <w:shd w:val="clear" w:color="auto" w:fill="FFFFFF"/>
          <w:rtl/>
        </w:rPr>
        <w:t>بَيۡنِكُمۡ</w:t>
      </w:r>
      <w:proofErr w:type="spellEnd"/>
      <w:r w:rsidRPr="00346C22">
        <w:rPr>
          <w:rFonts w:cs="KFGQPC Uthmanic Script HAFS"/>
          <w:color w:val="000000"/>
          <w:sz w:val="36"/>
          <w:szCs w:val="36"/>
          <w:shd w:val="clear" w:color="auto" w:fill="FFFFFF"/>
          <w:rtl/>
        </w:rPr>
        <w:t xml:space="preserve"> إِذَا حَضَرَ أَحَدَكُمُ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لۡمَوۡتُ</w:t>
      </w:r>
      <w:proofErr w:type="spellEnd"/>
      <w:r w:rsidRPr="00346C22">
        <w:rPr>
          <w:rFonts w:cs="KFGQPC Uthmanic Script HAFS"/>
          <w:color w:val="000000"/>
          <w:sz w:val="36"/>
          <w:szCs w:val="36"/>
          <w:shd w:val="clear" w:color="auto" w:fill="FFFFFF"/>
          <w:rtl/>
        </w:rPr>
        <w:t xml:space="preserve"> حِينَ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لۡوَصِيَّةِ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ثۡنَانِ</w:t>
      </w:r>
      <w:proofErr w:type="spellEnd"/>
      <w:r w:rsidRPr="00346C22">
        <w:rPr>
          <w:rFonts w:cs="KFGQPC Uthmanic Script HAFS"/>
          <w:color w:val="000000"/>
          <w:sz w:val="36"/>
          <w:szCs w:val="36"/>
          <w:shd w:val="clear" w:color="auto" w:fill="FFFFFF"/>
          <w:rtl/>
        </w:rPr>
        <w:t xml:space="preserve"> ذَوَا </w:t>
      </w:r>
      <w:proofErr w:type="spellStart"/>
      <w:r w:rsidRPr="00346C22">
        <w:rPr>
          <w:rFonts w:cs="KFGQPC Uthmanic Script HAFS"/>
          <w:color w:val="000000"/>
          <w:sz w:val="36"/>
          <w:szCs w:val="36"/>
          <w:shd w:val="clear" w:color="auto" w:fill="FFFFFF"/>
          <w:rtl/>
        </w:rPr>
        <w:t>عَدۡل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w:t>
      </w:r>
      <w:proofErr w:type="spellEnd"/>
      <w:r w:rsidRPr="00346C22">
        <w:rPr>
          <w:rFonts w:cs="KFGQPC Uthmanic Script HAFS"/>
          <w:color w:val="000000"/>
          <w:sz w:val="36"/>
          <w:szCs w:val="36"/>
          <w:shd w:val="clear" w:color="auto" w:fill="FFFFFF"/>
          <w:rtl/>
        </w:rPr>
        <w:t xml:space="preserve"> ءَاخَرَانِ </w:t>
      </w:r>
      <w:proofErr w:type="spellStart"/>
      <w:r w:rsidRPr="00346C22">
        <w:rPr>
          <w:rFonts w:cs="KFGQPC Uthmanic Script HAFS"/>
          <w:color w:val="000000"/>
          <w:sz w:val="36"/>
          <w:szCs w:val="36"/>
          <w:shd w:val="clear" w:color="auto" w:fill="FFFFFF"/>
          <w:rtl/>
        </w:rPr>
        <w:t>مِنۡ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غَيۡرِكُمۡ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أَنتُمۡ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ضَرَبۡتُمۡ</w:t>
      </w:r>
      <w:proofErr w:type="spellEnd"/>
      <w:r w:rsidRPr="00346C22">
        <w:rPr>
          <w:rFonts w:cs="KFGQPC Uthmanic Script HAFS"/>
          <w:color w:val="000000"/>
          <w:sz w:val="36"/>
          <w:szCs w:val="36"/>
          <w:shd w:val="clear" w:color="auto" w:fill="FFFFFF"/>
          <w:rtl/>
        </w:rPr>
        <w:t xml:space="preserve"> فِي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لۡأَرۡضِ</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فَأَصَٰبَتۡكُم</w:t>
      </w:r>
      <w:proofErr w:type="spellEnd"/>
      <w:r w:rsidRPr="00346C22">
        <w:rPr>
          <w:rFonts w:cs="KFGQPC Uthmanic Script HAFS"/>
          <w:color w:val="000000"/>
          <w:sz w:val="36"/>
          <w:szCs w:val="36"/>
          <w:shd w:val="clear" w:color="auto" w:fill="FFFFFF"/>
          <w:rtl/>
        </w:rPr>
        <w:t xml:space="preserve"> مُّصِيبَةُ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لۡمَوۡتِۚ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تَحۡبِسُونَهُمَا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بَعۡدِ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لصَّلَوٰةِ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فَيُقۡسِمَانِ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إِنِ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رۡتَبۡتُمۡ</w:t>
      </w:r>
      <w:proofErr w:type="spellEnd"/>
      <w:r w:rsidRPr="00346C22">
        <w:rPr>
          <w:rFonts w:cs="KFGQPC Uthmanic Script HAFS"/>
          <w:color w:val="000000"/>
          <w:sz w:val="36"/>
          <w:szCs w:val="36"/>
          <w:shd w:val="clear" w:color="auto" w:fill="FFFFFF"/>
          <w:rtl/>
        </w:rPr>
        <w:t xml:space="preserve"> لَا </w:t>
      </w:r>
      <w:proofErr w:type="spellStart"/>
      <w:r w:rsidRPr="00346C22">
        <w:rPr>
          <w:rFonts w:cs="KFGQPC Uthmanic Script HAFS"/>
          <w:color w:val="000000"/>
          <w:sz w:val="36"/>
          <w:szCs w:val="36"/>
          <w:shd w:val="clear" w:color="auto" w:fill="FFFFFF"/>
          <w:rtl/>
        </w:rPr>
        <w:t>نَشۡتَرِي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بِهِ</w:t>
      </w:r>
      <w:r w:rsidRPr="00346C22">
        <w:rPr>
          <w:rFonts w:cs="KFGQPC Uthmanic Script HAFS" w:hint="cs"/>
          <w:color w:val="000000"/>
          <w:sz w:val="36"/>
          <w:szCs w:val="36"/>
          <w:shd w:val="clear" w:color="auto" w:fill="FFFFFF"/>
          <w:rtl/>
        </w:rPr>
        <w:t>ۦ</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ثَمَنٗا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وَلَوۡ</w:t>
      </w:r>
      <w:proofErr w:type="spellEnd"/>
      <w:r w:rsidRPr="00346C22">
        <w:rPr>
          <w:rFonts w:cs="KFGQPC Uthmanic Script HAFS"/>
          <w:color w:val="000000"/>
          <w:sz w:val="36"/>
          <w:szCs w:val="36"/>
          <w:shd w:val="clear" w:color="auto" w:fill="FFFFFF"/>
          <w:rtl/>
        </w:rPr>
        <w:t xml:space="preserve"> كَانَ ذَا </w:t>
      </w:r>
      <w:proofErr w:type="spellStart"/>
      <w:r w:rsidRPr="00346C22">
        <w:rPr>
          <w:rFonts w:cs="KFGQPC Uthmanic Script HAFS"/>
          <w:color w:val="000000"/>
          <w:sz w:val="36"/>
          <w:szCs w:val="36"/>
          <w:shd w:val="clear" w:color="auto" w:fill="FFFFFF"/>
          <w:rtl/>
        </w:rPr>
        <w:t>قُرۡبَىٰ</w:t>
      </w:r>
      <w:proofErr w:type="spellEnd"/>
      <w:r w:rsidRPr="00346C22">
        <w:rPr>
          <w:rFonts w:cs="KFGQPC Uthmanic Script HAFS"/>
          <w:color w:val="000000"/>
          <w:sz w:val="36"/>
          <w:szCs w:val="36"/>
          <w:shd w:val="clear" w:color="auto" w:fill="FFFFFF"/>
          <w:rtl/>
        </w:rPr>
        <w:t xml:space="preserve"> وَلَا </w:t>
      </w:r>
      <w:proofErr w:type="spellStart"/>
      <w:r w:rsidRPr="00346C22">
        <w:rPr>
          <w:rFonts w:cs="KFGQPC Uthmanic Script HAFS"/>
          <w:color w:val="000000"/>
          <w:sz w:val="36"/>
          <w:szCs w:val="36"/>
          <w:shd w:val="clear" w:color="auto" w:fill="FFFFFF"/>
          <w:rtl/>
        </w:rPr>
        <w:t>نَكۡتُمُ</w:t>
      </w:r>
      <w:proofErr w:type="spellEnd"/>
      <w:r w:rsidRPr="00346C22">
        <w:rPr>
          <w:rFonts w:cs="KFGQPC Uthmanic Script HAFS"/>
          <w:color w:val="000000"/>
          <w:sz w:val="36"/>
          <w:szCs w:val="36"/>
          <w:shd w:val="clear" w:color="auto" w:fill="FFFFFF"/>
          <w:rtl/>
        </w:rPr>
        <w:t xml:space="preserve"> شَهَٰدَةَ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إِذٗا</w:t>
      </w:r>
      <w:proofErr w:type="spellEnd"/>
      <w:r w:rsidRPr="00346C22">
        <w:rPr>
          <w:rFonts w:cs="KFGQPC Uthmanic Script HAFS"/>
          <w:color w:val="000000"/>
          <w:sz w:val="36"/>
          <w:szCs w:val="36"/>
          <w:shd w:val="clear" w:color="auto" w:fill="FFFFFF"/>
          <w:rtl/>
        </w:rPr>
        <w:t xml:space="preserve"> لَّمِنَ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لۡأٓثِمِينَ</w:t>
      </w:r>
      <w:r w:rsidRPr="00346C22">
        <w:rPr>
          <w:rFonts w:cs="KFGQPC Uthmanic Script HAFS"/>
          <w:color w:val="000000"/>
          <w:sz w:val="36"/>
          <w:szCs w:val="36"/>
          <w:shd w:val="clear" w:color="auto" w:fill="FFFFFF"/>
          <w:rtl/>
        </w:rPr>
        <w:t>١٠٦</w:t>
      </w:r>
    </w:p>
    <w:p w14:paraId="052027A4" w14:textId="77777777" w:rsidR="00567E57" w:rsidRDefault="00567E57" w:rsidP="00DB0D10">
      <w:pPr>
        <w:tabs>
          <w:tab w:val="left" w:pos="1650"/>
        </w:tabs>
        <w:jc w:val="both"/>
        <w:rPr>
          <w:rFonts w:cstheme="minorHAnsi"/>
        </w:rPr>
      </w:pPr>
    </w:p>
    <w:p w14:paraId="3D9D6744"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106- Ô les croyants ! Quand la mort se présente à l’un de vous, le testament sera attesté par deux hommes intègres d’entre vous, ou deux autres, non des vôtres, si vous êtes en voyage dans le monde et que la mort vous frappe. Vous les retiendrez (les deux témoins), après la prière, puis, si vous avez des doutes, vous les ferez jurer par Allah : « Nous ne faisons aucun commerce ou profit avec cela, même s’il s’agit d’un proche, et nous ne cacherons point le témoignage d’Allah. Sinon, nous serions du nombre des pêcheurs ».</w:t>
      </w:r>
    </w:p>
    <w:p w14:paraId="5A8F6761" w14:textId="77777777" w:rsidR="00567E57" w:rsidRPr="00401959" w:rsidRDefault="00567E57" w:rsidP="00DB0D10">
      <w:pPr>
        <w:tabs>
          <w:tab w:val="left" w:pos="1650"/>
        </w:tabs>
        <w:jc w:val="both"/>
        <w:rPr>
          <w:rFonts w:cstheme="minorHAnsi"/>
          <w:b/>
          <w:bCs/>
        </w:rPr>
      </w:pPr>
    </w:p>
    <w:p w14:paraId="4A7DDF9C" w14:textId="77777777" w:rsidR="00567E57" w:rsidRPr="00401959" w:rsidRDefault="00567E57" w:rsidP="00DB0D10">
      <w:pPr>
        <w:tabs>
          <w:tab w:val="left" w:pos="5040"/>
        </w:tabs>
        <w:spacing w:before="240"/>
        <w:jc w:val="both"/>
        <w:rPr>
          <w:rFonts w:cstheme="minorHAnsi"/>
          <w:i/>
          <w:iCs/>
          <w:u w:val="single"/>
        </w:rPr>
      </w:pPr>
      <w:r>
        <w:rPr>
          <w:rFonts w:cstheme="minorHAnsi"/>
          <w:u w:val="single"/>
        </w:rPr>
        <w:t>Circonstances</w:t>
      </w:r>
      <w:r w:rsidRPr="00401959">
        <w:rPr>
          <w:rFonts w:cstheme="minorHAnsi"/>
          <w:u w:val="single"/>
        </w:rPr>
        <w:t xml:space="preserve"> de la révélation</w:t>
      </w:r>
    </w:p>
    <w:p w14:paraId="59F848AD" w14:textId="77777777" w:rsidR="00567E57" w:rsidRPr="00401959" w:rsidRDefault="00567E57" w:rsidP="00DB0D10">
      <w:pPr>
        <w:tabs>
          <w:tab w:val="left" w:pos="1650"/>
        </w:tabs>
        <w:jc w:val="both"/>
        <w:rPr>
          <w:rFonts w:cstheme="minorHAnsi"/>
          <w:b/>
          <w:bCs/>
        </w:rPr>
      </w:pPr>
    </w:p>
    <w:p w14:paraId="2508E8FE" w14:textId="77777777" w:rsidR="00567E57" w:rsidRPr="00401959" w:rsidRDefault="00567E57" w:rsidP="00DB0D10">
      <w:pPr>
        <w:jc w:val="both"/>
        <w:rPr>
          <w:rFonts w:cstheme="minorHAnsi"/>
        </w:rPr>
      </w:pPr>
      <w:r w:rsidRPr="00646822">
        <w:rPr>
          <w:rFonts w:cstheme="minorHAnsi"/>
        </w:rPr>
        <w:lastRenderedPageBreak/>
        <w:t>Il est rapporté qu'un musulman et deux chrétiens quittèrent Médine pour affaires. Au cours du voyage, le musulman tomba gravement malade. Pressentant sa fin proche, il rédigea un testament qu'il dissimula parmi ses biens, puis confia ces derniers à ses compagnons de voyage, leur demandant de les remettre à sa famille à leur retour. Peu après, le musulman rendit l'âme. Cependant, les deux chrétiens, tentés par l'appât du gain, s'emparèrent des biens les plus précieux du défunt et ne restituèrent à ses héritiers qu'une partie de ce qui leur était dû. Le testament finit par tomber entre les mains de la famille du musulman, révélant ainsi la liste exhaustive des biens qui avaient été confiés aux deux voyageurs. Confrontés à cette preuve accablante, les deux chrétiens nièrent farouchement les faits et l'affaire fut portée devant le Prophète de l'Islam (s). En l'absence de preuves matérielles irréfutables, le Prophète (s) demanda aux deux accusés de prêter serment pour attester leur innocence. Ils s'exécutèrent et furent alors libérés. Cependant, quelque temps plus tard, une partie des biens dérobés fut découverte en possession des deux chrétiens, dévoilant ainsi leur imposture. Pris de remords, ils se rendirent auprès du Prophète (s) pour confesser leur forfait. Le Prophète (s), dans sa sagesse, attendit que les versets coraniques relatifs à cette situation lui soient révélés. Fort de cette guidance divine, le Prophète (s) ordonna alors que, conformément aux prescriptions coraniques, les héritiers du musulman lésé prêtent serment à leur tour. Une fois cette formalité accomplie, ils purent récupérer leur dû auprè</w:t>
      </w:r>
      <w:r>
        <w:rPr>
          <w:rFonts w:cstheme="minorHAnsi"/>
        </w:rPr>
        <w:t>s des deux chrétiens repentants</w:t>
      </w:r>
      <w:r w:rsidRPr="00401959">
        <w:rPr>
          <w:rFonts w:cstheme="minorHAnsi"/>
        </w:rPr>
        <w:t>.</w:t>
      </w:r>
      <w:r w:rsidRPr="00401959">
        <w:rPr>
          <w:rStyle w:val="Appelnotedebasdep"/>
          <w:rFonts w:cstheme="minorHAnsi"/>
        </w:rPr>
        <w:footnoteReference w:id="209"/>
      </w:r>
    </w:p>
    <w:p w14:paraId="61DF3170" w14:textId="77777777" w:rsidR="00567E57" w:rsidRDefault="00567E57" w:rsidP="00DB0D10">
      <w:pPr>
        <w:tabs>
          <w:tab w:val="left" w:pos="1650"/>
        </w:tabs>
        <w:jc w:val="both"/>
        <w:rPr>
          <w:rFonts w:cstheme="minorHAnsi"/>
        </w:rPr>
      </w:pPr>
    </w:p>
    <w:p w14:paraId="2BB584A9" w14:textId="77777777" w:rsidR="00D4216F" w:rsidRPr="00401959" w:rsidRDefault="00D4216F" w:rsidP="00DB0D10">
      <w:pPr>
        <w:tabs>
          <w:tab w:val="left" w:pos="1650"/>
        </w:tabs>
        <w:jc w:val="both"/>
        <w:rPr>
          <w:rFonts w:cstheme="minorHAnsi"/>
        </w:rPr>
      </w:pPr>
    </w:p>
    <w:p w14:paraId="4A78755F" w14:textId="6FFA2ABA" w:rsidR="00567E57" w:rsidRPr="004A6859" w:rsidRDefault="00567E57" w:rsidP="00DB0D10">
      <w:pPr>
        <w:tabs>
          <w:tab w:val="left" w:pos="1650"/>
        </w:tabs>
        <w:jc w:val="both"/>
        <w:rPr>
          <w:rFonts w:cstheme="minorHAnsi"/>
        </w:rPr>
      </w:pPr>
      <w:r w:rsidRPr="004A6859">
        <w:rPr>
          <w:rFonts w:cstheme="minorHAnsi"/>
        </w:rPr>
        <w:t>1-</w:t>
      </w:r>
      <w:r w:rsidR="00D4216F">
        <w:rPr>
          <w:rFonts w:cstheme="minorHAnsi"/>
        </w:rPr>
        <w:t> </w:t>
      </w:r>
      <w:r w:rsidRPr="004A6859">
        <w:rPr>
          <w:rFonts w:cstheme="minorHAnsi"/>
        </w:rPr>
        <w:t>La signification du témoignage dans le verset ci-dessus est le témoignage lié au testament. Cela signifie que le témoin est également l'exécuteur testamentaire. Cette interprétation est plus compatible avec les circonstances de la révélation du verset, car elle souligne l'importance de la responsabilité du témoin dans l'exécution des dernières volontés du défunt.</w:t>
      </w:r>
    </w:p>
    <w:p w14:paraId="0A3B95A2" w14:textId="7D427265" w:rsidR="00567E57" w:rsidRPr="004A6859" w:rsidRDefault="00567E57" w:rsidP="00DB0D10">
      <w:pPr>
        <w:tabs>
          <w:tab w:val="left" w:pos="1650"/>
        </w:tabs>
        <w:jc w:val="both"/>
        <w:rPr>
          <w:rFonts w:cstheme="minorHAnsi"/>
        </w:rPr>
      </w:pPr>
      <w:r w:rsidRPr="004A6859">
        <w:rPr>
          <w:rFonts w:cstheme="minorHAnsi"/>
        </w:rPr>
        <w:t>2-</w:t>
      </w:r>
      <w:r w:rsidR="00D4216F">
        <w:rPr>
          <w:rFonts w:cstheme="minorHAnsi"/>
        </w:rPr>
        <w:t> </w:t>
      </w:r>
      <w:r w:rsidRPr="004A6859">
        <w:rPr>
          <w:rFonts w:cstheme="minorHAnsi"/>
        </w:rPr>
        <w:t>Le choix de deux témoins non musulmans ne s'effectue qu'en l'absence de témoins musulm</w:t>
      </w:r>
      <w:r w:rsidR="00EF0B94">
        <w:rPr>
          <w:rFonts w:cstheme="minorHAnsi"/>
        </w:rPr>
        <w:t>ans disponibles. La mention du « voyage »</w:t>
      </w:r>
      <w:r w:rsidRPr="004A6859">
        <w:rPr>
          <w:rFonts w:cstheme="minorHAnsi"/>
        </w:rPr>
        <w:t xml:space="preserve"> vise également à souligner que cette option n'est envisageable qu'en cas de nécessité absolue. Certains commentateurs ont même précisé que les non-musulmans mentionnés dans ce contexte sont les gens du Livre, c'est-à-dire les chrétiens et les juifs, reconnus pour leur croyance en un Dieu unique.</w:t>
      </w:r>
    </w:p>
    <w:p w14:paraId="2AE80C58" w14:textId="187DEB49" w:rsidR="00567E57" w:rsidRPr="004A6859" w:rsidRDefault="00567E57" w:rsidP="00DB0D10">
      <w:pPr>
        <w:tabs>
          <w:tab w:val="left" w:pos="1650"/>
        </w:tabs>
        <w:jc w:val="both"/>
        <w:rPr>
          <w:rFonts w:cstheme="minorHAnsi"/>
        </w:rPr>
      </w:pPr>
      <w:r w:rsidRPr="004A6859">
        <w:rPr>
          <w:rFonts w:cstheme="minorHAnsi"/>
        </w:rPr>
        <w:t>3-</w:t>
      </w:r>
      <w:r w:rsidR="00D4216F">
        <w:rPr>
          <w:rFonts w:cstheme="minorHAnsi"/>
        </w:rPr>
        <w:t> </w:t>
      </w:r>
      <w:r w:rsidRPr="004A6859">
        <w:rPr>
          <w:rFonts w:cstheme="minorHAnsi"/>
        </w:rPr>
        <w:t>La prière est un moment privilégié où la spiritualité et la piété augmentent. C'est pourquoi il est recommandé que le témoignage des témoins ait lieu après la prière, afin de bénéficier de cet état de grâce et de sincérité accrue. Cette recommandation souligne l'importance de la véracité et de l'intégrité des témoins dans l'exécution de leur mission.</w:t>
      </w:r>
    </w:p>
    <w:p w14:paraId="232E510E" w14:textId="7A71CCA7" w:rsidR="00567E57" w:rsidRPr="004A6859" w:rsidRDefault="00567E57" w:rsidP="00DB0D10">
      <w:pPr>
        <w:tabs>
          <w:tab w:val="left" w:pos="1650"/>
        </w:tabs>
        <w:jc w:val="both"/>
        <w:rPr>
          <w:rFonts w:cstheme="minorHAnsi"/>
        </w:rPr>
      </w:pPr>
      <w:r w:rsidRPr="004A6859">
        <w:rPr>
          <w:rFonts w:cstheme="minorHAnsi"/>
        </w:rPr>
        <w:t>4-</w:t>
      </w:r>
      <w:r w:rsidR="00D4216F">
        <w:rPr>
          <w:rFonts w:cstheme="minorHAnsi"/>
        </w:rPr>
        <w:t> </w:t>
      </w:r>
      <w:r w:rsidRPr="004A6859">
        <w:rPr>
          <w:rFonts w:cstheme="minorHAnsi"/>
        </w:rPr>
        <w:t>Le serment est l'un des moyens les plus efficaces pour lever le doute et établir la vérité. Dans le contexte islamique, il n'est valable que lorsqu'il est prononcé au nom d'Allah, car cela implique un engagement solennel devant Dieu et une reconnaissance de Sa toute-puissance. Le serment ainsi formulé revêt une dimension sacrée qui engage la responsabilité du témoin devant Dieu.</w:t>
      </w:r>
    </w:p>
    <w:p w14:paraId="42E84BB2" w14:textId="77777777" w:rsidR="00567E57" w:rsidRDefault="00567E57" w:rsidP="00DB0D10">
      <w:pPr>
        <w:tabs>
          <w:tab w:val="left" w:pos="1650"/>
        </w:tabs>
        <w:jc w:val="both"/>
        <w:rPr>
          <w:rFonts w:cstheme="minorHAnsi"/>
        </w:rPr>
      </w:pPr>
      <w:r w:rsidRPr="004A6859">
        <w:rPr>
          <w:rFonts w:cstheme="minorHAnsi"/>
        </w:rPr>
        <w:t xml:space="preserve">5- Il est remarquable que le seul cas où le texte du serment est explicitement dicté dans le Coran soit celui où la question des droits d'autrui est soulevée. Cela témoigne de l'importance capitale que Dieu accorde à la préservation des droits de chacun, et particulièrement dans le contexte sensible de l'héritage et de l'exécution des dernières volontés. Cette insistance divine sur la protection des droits </w:t>
      </w:r>
      <w:r w:rsidRPr="004A6859">
        <w:rPr>
          <w:rFonts w:cstheme="minorHAnsi"/>
        </w:rPr>
        <w:lastRenderedPageBreak/>
        <w:t>d'autrui souligne la dimension éthique et sociale de l'islam, qui place la justice et l'</w:t>
      </w:r>
      <w:r>
        <w:rPr>
          <w:rFonts w:cstheme="minorHAnsi"/>
        </w:rPr>
        <w:t>équité au cœur de ses préceptes</w:t>
      </w:r>
      <w:r w:rsidRPr="00401959">
        <w:rPr>
          <w:rFonts w:cstheme="minorHAnsi"/>
        </w:rPr>
        <w:t>.</w:t>
      </w:r>
      <w:r w:rsidRPr="00401959">
        <w:rPr>
          <w:rStyle w:val="Appelnotedebasdep"/>
          <w:rFonts w:cstheme="minorHAnsi"/>
        </w:rPr>
        <w:footnoteReference w:id="210"/>
      </w:r>
    </w:p>
    <w:p w14:paraId="7570726E" w14:textId="77777777" w:rsidR="00D4216F" w:rsidRDefault="00D4216F" w:rsidP="00DB0D10">
      <w:pPr>
        <w:tabs>
          <w:tab w:val="left" w:pos="1650"/>
        </w:tabs>
        <w:jc w:val="both"/>
        <w:rPr>
          <w:rFonts w:cstheme="minorHAnsi"/>
        </w:rPr>
      </w:pPr>
    </w:p>
    <w:p w14:paraId="1D906067" w14:textId="77777777" w:rsidR="00D4216F" w:rsidRDefault="00D4216F" w:rsidP="00DB0D10">
      <w:pPr>
        <w:tabs>
          <w:tab w:val="left" w:pos="1650"/>
        </w:tabs>
        <w:jc w:val="both"/>
        <w:rPr>
          <w:rFonts w:cstheme="minorHAnsi"/>
        </w:rPr>
      </w:pPr>
    </w:p>
    <w:p w14:paraId="10C584D0" w14:textId="77777777" w:rsidR="00D4216F" w:rsidRPr="00401959" w:rsidRDefault="00D4216F" w:rsidP="00DB0D10">
      <w:pPr>
        <w:tabs>
          <w:tab w:val="left" w:pos="1650"/>
        </w:tabs>
        <w:jc w:val="both"/>
        <w:rPr>
          <w:rFonts w:cstheme="minorHAnsi"/>
        </w:rPr>
      </w:pPr>
    </w:p>
    <w:p w14:paraId="64ACBBB0" w14:textId="3076FDFC" w:rsidR="00567E57" w:rsidRDefault="00D740A8" w:rsidP="00D740A8">
      <w:pPr>
        <w:tabs>
          <w:tab w:val="left" w:pos="1650"/>
        </w:tabs>
        <w:jc w:val="right"/>
        <w:rPr>
          <w:rFonts w:cstheme="minorHAnsi"/>
        </w:rPr>
      </w:pPr>
      <w:proofErr w:type="spellStart"/>
      <w:r w:rsidRPr="00346C22">
        <w:rPr>
          <w:rFonts w:cs="KFGQPC Uthmanic Script HAFS"/>
          <w:color w:val="000000"/>
          <w:sz w:val="36"/>
          <w:szCs w:val="36"/>
          <w:shd w:val="clear" w:color="auto" w:fill="FFFFFF"/>
          <w:rtl/>
        </w:rPr>
        <w:t>فَإِنۡ</w:t>
      </w:r>
      <w:proofErr w:type="spellEnd"/>
      <w:r w:rsidRPr="00346C22">
        <w:rPr>
          <w:rFonts w:cs="KFGQPC Uthmanic Script HAFS"/>
          <w:color w:val="000000"/>
          <w:sz w:val="36"/>
          <w:szCs w:val="36"/>
          <w:shd w:val="clear" w:color="auto" w:fill="FFFFFF"/>
          <w:rtl/>
        </w:rPr>
        <w:t xml:space="preserve"> عُثِرَ </w:t>
      </w:r>
      <w:proofErr w:type="spellStart"/>
      <w:r w:rsidRPr="00346C22">
        <w:rPr>
          <w:rFonts w:cs="KFGQPC Uthmanic Script HAFS"/>
          <w:color w:val="000000"/>
          <w:sz w:val="36"/>
          <w:szCs w:val="36"/>
          <w:shd w:val="clear" w:color="auto" w:fill="FFFFFF"/>
          <w:rtl/>
        </w:rPr>
        <w:t>عَلَىٰٓ</w:t>
      </w:r>
      <w:proofErr w:type="spellEnd"/>
      <w:r w:rsidRPr="00346C22">
        <w:rPr>
          <w:rFonts w:cs="KFGQPC Uthmanic Script HAFS"/>
          <w:color w:val="000000"/>
          <w:sz w:val="36"/>
          <w:szCs w:val="36"/>
          <w:shd w:val="clear" w:color="auto" w:fill="FFFFFF"/>
          <w:rtl/>
        </w:rPr>
        <w:t xml:space="preserve"> أَنَّهُمَا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سۡتَحَقَّآ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إِثۡمٗا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فَ‍َٔاخَرَانِ</w:t>
      </w:r>
      <w:proofErr w:type="spellEnd"/>
      <w:r w:rsidRPr="00346C22">
        <w:rPr>
          <w:rFonts w:cs="KFGQPC Uthmanic Script HAFS"/>
          <w:color w:val="000000"/>
          <w:sz w:val="36"/>
          <w:szCs w:val="36"/>
          <w:shd w:val="clear" w:color="auto" w:fill="FFFFFF"/>
          <w:rtl/>
        </w:rPr>
        <w:t xml:space="preserve"> </w:t>
      </w:r>
      <w:r w:rsidRPr="00346C22">
        <w:rPr>
          <w:rFonts w:cs="KFGQPC Uthmanic Script HAFS" w:hint="eastAsia"/>
          <w:color w:val="000000"/>
          <w:sz w:val="36"/>
          <w:szCs w:val="36"/>
          <w:shd w:val="clear" w:color="auto" w:fill="FFFFFF"/>
          <w:rtl/>
        </w:rPr>
        <w:t>يَقُومَانِ</w:t>
      </w:r>
      <w:r w:rsidRPr="00346C22">
        <w:rPr>
          <w:rFonts w:cs="KFGQPC Uthmanic Script HAFS"/>
          <w:color w:val="000000"/>
          <w:sz w:val="36"/>
          <w:szCs w:val="36"/>
          <w:shd w:val="clear" w:color="auto" w:fill="FFFFFF"/>
          <w:rtl/>
        </w:rPr>
        <w:t xml:space="preserve"> مَقَامَهُمَا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سۡتَحَقَّ</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لۡأَوۡلَيَٰنِ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فَيُقۡسِمَانِ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لَشَهَٰدَتُنَآ</w:t>
      </w:r>
      <w:proofErr w:type="spellEnd"/>
      <w:r w:rsidRPr="00346C22">
        <w:rPr>
          <w:rFonts w:cs="KFGQPC Uthmanic Script HAFS"/>
          <w:color w:val="000000"/>
          <w:sz w:val="36"/>
          <w:szCs w:val="36"/>
          <w:shd w:val="clear" w:color="auto" w:fill="FFFFFF"/>
          <w:rtl/>
        </w:rPr>
        <w:t xml:space="preserve"> أَحَقُّ مِن شَهَٰدَتِهِمَا وَمَا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عۡتَدَيۡنَآ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إِذٗا</w:t>
      </w:r>
      <w:proofErr w:type="spellEnd"/>
      <w:r w:rsidRPr="00346C22">
        <w:rPr>
          <w:rFonts w:cs="KFGQPC Uthmanic Script HAFS"/>
          <w:color w:val="000000"/>
          <w:sz w:val="36"/>
          <w:szCs w:val="36"/>
          <w:shd w:val="clear" w:color="auto" w:fill="FFFFFF"/>
          <w:rtl/>
        </w:rPr>
        <w:t xml:space="preserve"> لَّمِنَ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لظَّٰلِمِينَ</w:t>
      </w:r>
      <w:r w:rsidRPr="00346C22">
        <w:rPr>
          <w:rFonts w:cs="KFGQPC Uthmanic Script HAFS"/>
          <w:color w:val="000000"/>
          <w:sz w:val="36"/>
          <w:szCs w:val="36"/>
          <w:shd w:val="clear" w:color="auto" w:fill="FFFFFF"/>
          <w:rtl/>
        </w:rPr>
        <w:t>١٠٧</w:t>
      </w:r>
    </w:p>
    <w:p w14:paraId="792A3EAC" w14:textId="77777777" w:rsidR="00DB73B7" w:rsidRPr="00401959" w:rsidRDefault="00DB73B7" w:rsidP="00DB0D10">
      <w:pPr>
        <w:tabs>
          <w:tab w:val="left" w:pos="1650"/>
        </w:tabs>
        <w:jc w:val="both"/>
        <w:rPr>
          <w:rFonts w:cstheme="minorHAnsi"/>
        </w:rPr>
      </w:pPr>
    </w:p>
    <w:p w14:paraId="64B34CAF"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107- Si l’on découvre que ces deux témoins sont coupables de pêché, deux autres plus intègres, parmi ceux auxquels le tort a été fait, prendront leur place et tous deux jureront par Allah : « En vérité, notre témoignage est plus juste que le témoignage de ces deux-là ; et nous ne transgressons point. Sinon, nous serions certainement du nombre des injustes ».</w:t>
      </w:r>
    </w:p>
    <w:p w14:paraId="4D91CDAF" w14:textId="77777777" w:rsidR="00567E57" w:rsidRPr="00401959" w:rsidRDefault="00567E57" w:rsidP="00DB0D10">
      <w:pPr>
        <w:tabs>
          <w:tab w:val="left" w:pos="1650"/>
        </w:tabs>
        <w:jc w:val="both"/>
        <w:rPr>
          <w:rFonts w:cstheme="minorHAnsi"/>
        </w:rPr>
      </w:pPr>
    </w:p>
    <w:p w14:paraId="6D8C92EE" w14:textId="77777777" w:rsidR="00567E57" w:rsidRPr="00357F51" w:rsidRDefault="00567E57" w:rsidP="00DB0D10">
      <w:pPr>
        <w:tabs>
          <w:tab w:val="left" w:pos="1650"/>
        </w:tabs>
        <w:jc w:val="both"/>
        <w:rPr>
          <w:rFonts w:cstheme="minorHAnsi"/>
        </w:rPr>
      </w:pPr>
      <w:r w:rsidRPr="00357F51">
        <w:rPr>
          <w:rFonts w:cstheme="minorHAnsi"/>
        </w:rPr>
        <w:t>1- Ce verset souligne l'importance cruciale des droits individuels et va jusqu'à prescrire la procédure et la formulation précise du serment des témoins. Cette mesure vise à garantir que les droits de chaque personne soient scrupuleusement respectés et protégés, sans aucune violation. En établissant des directives claires pour le témoignage, le verset cherche à prévenir toute injustice ou abus potentiel, en s'assurant que la vérité soit révélée de manière équitable et impartiale.</w:t>
      </w:r>
    </w:p>
    <w:p w14:paraId="44EDA4EE" w14:textId="77777777" w:rsidR="00567E57" w:rsidRDefault="00567E57" w:rsidP="00DB0D10">
      <w:pPr>
        <w:tabs>
          <w:tab w:val="left" w:pos="1650"/>
        </w:tabs>
        <w:jc w:val="both"/>
        <w:rPr>
          <w:rFonts w:cstheme="minorHAnsi"/>
        </w:rPr>
      </w:pPr>
      <w:r w:rsidRPr="00357F51">
        <w:rPr>
          <w:rFonts w:cstheme="minorHAnsi"/>
        </w:rPr>
        <w:t>2- La déposition de deux nouveaux témoins, spécifiquement choisis parmi les proches du testateur, s'appuie sur leur connaissance intime et approfondie des biens et possessions du défunt. Cette proximité leur confère une perspective unique et une compréhension détaillée de la situation. En conséquence, leur témoignage revêt un caractère profondément personnel et émotionnel, ancré dans leur relation étroite avec le testateur. Il ne s'agit pas d'une simple supposition ou spéculation, mais plutôt d'un compte-rendu sincère et authentique basé sur leur expérience directe et le</w:t>
      </w:r>
      <w:r>
        <w:rPr>
          <w:rFonts w:cstheme="minorHAnsi"/>
        </w:rPr>
        <w:t>ur lien affectif avec le défunt</w:t>
      </w:r>
      <w:r w:rsidRPr="00401959">
        <w:rPr>
          <w:rFonts w:cstheme="minorHAnsi"/>
        </w:rPr>
        <w:t>.</w:t>
      </w:r>
      <w:r w:rsidRPr="00401959">
        <w:rPr>
          <w:rStyle w:val="Appelnotedebasdep"/>
          <w:rFonts w:cstheme="minorHAnsi"/>
        </w:rPr>
        <w:footnoteReference w:id="211"/>
      </w:r>
    </w:p>
    <w:p w14:paraId="6BDD0AA9" w14:textId="77777777" w:rsidR="001A4BD7" w:rsidRDefault="001A4BD7" w:rsidP="00DB0D10">
      <w:pPr>
        <w:tabs>
          <w:tab w:val="left" w:pos="1650"/>
        </w:tabs>
        <w:jc w:val="both"/>
        <w:rPr>
          <w:rFonts w:cstheme="minorHAnsi"/>
        </w:rPr>
      </w:pPr>
    </w:p>
    <w:p w14:paraId="19EEEB2F" w14:textId="77777777" w:rsidR="001A4BD7" w:rsidRDefault="001A4BD7" w:rsidP="00DB0D10">
      <w:pPr>
        <w:tabs>
          <w:tab w:val="left" w:pos="1650"/>
        </w:tabs>
        <w:jc w:val="both"/>
        <w:rPr>
          <w:rFonts w:cstheme="minorHAnsi"/>
        </w:rPr>
      </w:pPr>
    </w:p>
    <w:p w14:paraId="1AA71A73" w14:textId="77777777" w:rsidR="00D740A8" w:rsidRDefault="00D740A8" w:rsidP="00DB0D10">
      <w:pPr>
        <w:tabs>
          <w:tab w:val="left" w:pos="1650"/>
        </w:tabs>
        <w:jc w:val="both"/>
        <w:rPr>
          <w:rFonts w:cstheme="minorHAnsi"/>
        </w:rPr>
      </w:pPr>
    </w:p>
    <w:p w14:paraId="171DD491" w14:textId="5AD5002B" w:rsidR="00D740A8" w:rsidRDefault="00D740A8" w:rsidP="00D740A8">
      <w:pPr>
        <w:tabs>
          <w:tab w:val="left" w:pos="1650"/>
        </w:tabs>
        <w:jc w:val="right"/>
        <w:rPr>
          <w:rFonts w:cstheme="minorHAnsi"/>
        </w:rPr>
      </w:pPr>
      <w:r w:rsidRPr="00346C22">
        <w:rPr>
          <w:rFonts w:cs="KFGQPC Uthmanic Script HAFS"/>
          <w:color w:val="000000"/>
          <w:sz w:val="36"/>
          <w:szCs w:val="36"/>
          <w:shd w:val="clear" w:color="auto" w:fill="FFFFFF"/>
          <w:rtl/>
        </w:rPr>
        <w:t xml:space="preserve">ذَٰلِكَ </w:t>
      </w:r>
      <w:proofErr w:type="spellStart"/>
      <w:r w:rsidRPr="00346C22">
        <w:rPr>
          <w:rFonts w:cs="KFGQPC Uthmanic Script HAFS"/>
          <w:color w:val="000000"/>
          <w:sz w:val="36"/>
          <w:szCs w:val="36"/>
          <w:shd w:val="clear" w:color="auto" w:fill="FFFFFF"/>
          <w:rtl/>
        </w:rPr>
        <w:t>أَدۡنَىٰٓ</w:t>
      </w:r>
      <w:proofErr w:type="spellEnd"/>
      <w:r w:rsidRPr="00346C22">
        <w:rPr>
          <w:rFonts w:cs="KFGQPC Uthmanic Script HAFS"/>
          <w:color w:val="000000"/>
          <w:sz w:val="36"/>
          <w:szCs w:val="36"/>
          <w:shd w:val="clear" w:color="auto" w:fill="FFFFFF"/>
          <w:rtl/>
        </w:rPr>
        <w:t xml:space="preserve"> أَن </w:t>
      </w:r>
      <w:proofErr w:type="spellStart"/>
      <w:r w:rsidRPr="00346C22">
        <w:rPr>
          <w:rFonts w:cs="KFGQPC Uthmanic Script HAFS"/>
          <w:color w:val="000000"/>
          <w:sz w:val="36"/>
          <w:szCs w:val="36"/>
          <w:shd w:val="clear" w:color="auto" w:fill="FFFFFF"/>
          <w:rtl/>
        </w:rPr>
        <w:t>يَأۡتُواْ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لشَّهَٰدَةِ</w:t>
      </w:r>
      <w:proofErr w:type="spellEnd"/>
      <w:r w:rsidRPr="00346C22">
        <w:rPr>
          <w:rFonts w:cs="KFGQPC Uthmanic Script HAFS"/>
          <w:color w:val="000000"/>
          <w:sz w:val="36"/>
          <w:szCs w:val="36"/>
          <w:shd w:val="clear" w:color="auto" w:fill="FFFFFF"/>
          <w:rtl/>
        </w:rPr>
        <w:t xml:space="preserve"> عَلَىٰ </w:t>
      </w:r>
      <w:proofErr w:type="spellStart"/>
      <w:r w:rsidRPr="00346C22">
        <w:rPr>
          <w:rFonts w:cs="KFGQPC Uthmanic Script HAFS" w:hint="eastAsia"/>
          <w:color w:val="000000"/>
          <w:sz w:val="36"/>
          <w:szCs w:val="36"/>
          <w:shd w:val="clear" w:color="auto" w:fill="FFFFFF"/>
          <w:rtl/>
        </w:rPr>
        <w:t>وَجۡهِهَآ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يَخَافُوٓاْ</w:t>
      </w:r>
      <w:proofErr w:type="spellEnd"/>
      <w:r w:rsidRPr="00346C22">
        <w:rPr>
          <w:rFonts w:cs="KFGQPC Uthmanic Script HAFS"/>
          <w:color w:val="000000"/>
          <w:sz w:val="36"/>
          <w:szCs w:val="36"/>
          <w:shd w:val="clear" w:color="auto" w:fill="FFFFFF"/>
          <w:rtl/>
        </w:rPr>
        <w:t xml:space="preserve"> أَن تُرَدَّ </w:t>
      </w:r>
      <w:proofErr w:type="spellStart"/>
      <w:r w:rsidRPr="00346C22">
        <w:rPr>
          <w:rFonts w:cs="KFGQPC Uthmanic Script HAFS"/>
          <w:color w:val="000000"/>
          <w:sz w:val="36"/>
          <w:szCs w:val="36"/>
          <w:shd w:val="clear" w:color="auto" w:fill="FFFFFF"/>
          <w:rtl/>
        </w:rPr>
        <w:t>أَيۡمَٰنُۢ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بَعۡدَ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أَيۡمَٰنِهِمۡۗ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تَّقُواْ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سۡمَعُواْۗ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لَا </w:t>
      </w:r>
      <w:proofErr w:type="spellStart"/>
      <w:r w:rsidRPr="00346C22">
        <w:rPr>
          <w:rFonts w:cs="KFGQPC Uthmanic Script HAFS"/>
          <w:color w:val="000000"/>
          <w:sz w:val="36"/>
          <w:szCs w:val="36"/>
          <w:shd w:val="clear" w:color="auto" w:fill="FFFFFF"/>
          <w:rtl/>
        </w:rPr>
        <w:t>يَهۡدِي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لۡقَوۡمَ</w:t>
      </w:r>
      <w:proofErr w:type="spellEnd"/>
      <w:r w:rsidRPr="00346C22">
        <w:rPr>
          <w:rFonts w:cs="KFGQPC Uthmanic Script HAFS"/>
          <w:color w:val="000000"/>
          <w:sz w:val="36"/>
          <w:szCs w:val="36"/>
          <w:shd w:val="clear" w:color="auto" w:fill="FFFFFF"/>
          <w:rtl/>
        </w:rPr>
        <w:t xml:space="preserve">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لۡفَٰسِقِينَ</w:t>
      </w:r>
      <w:r w:rsidRPr="00346C22">
        <w:rPr>
          <w:rFonts w:cs="KFGQPC Uthmanic Script HAFS"/>
          <w:color w:val="000000"/>
          <w:sz w:val="36"/>
          <w:szCs w:val="36"/>
          <w:shd w:val="clear" w:color="auto" w:fill="FFFFFF"/>
          <w:rtl/>
        </w:rPr>
        <w:t>١٠٨</w:t>
      </w:r>
    </w:p>
    <w:p w14:paraId="7DC1323A" w14:textId="77777777" w:rsidR="00567E57" w:rsidRDefault="00567E57" w:rsidP="00DB0D10">
      <w:pPr>
        <w:tabs>
          <w:tab w:val="left" w:pos="1650"/>
        </w:tabs>
        <w:jc w:val="both"/>
        <w:rPr>
          <w:rFonts w:cstheme="minorHAnsi"/>
        </w:rPr>
      </w:pPr>
    </w:p>
    <w:p w14:paraId="77B0D833" w14:textId="77777777" w:rsidR="00567E57" w:rsidRPr="000324AF" w:rsidRDefault="00567E57" w:rsidP="00DB0D10">
      <w:pPr>
        <w:jc w:val="both"/>
        <w:rPr>
          <w:rFonts w:cstheme="minorHAnsi"/>
          <w:b/>
          <w:bCs/>
          <w:i/>
          <w:iCs/>
          <w:sz w:val="20"/>
          <w:szCs w:val="20"/>
        </w:rPr>
      </w:pPr>
      <w:r w:rsidRPr="00FF4F43">
        <w:rPr>
          <w:rFonts w:cstheme="minorHAnsi"/>
          <w:b/>
          <w:bCs/>
          <w:i/>
          <w:iCs/>
          <w:sz w:val="20"/>
          <w:szCs w:val="20"/>
        </w:rPr>
        <w:t>108</w:t>
      </w:r>
      <w:r w:rsidRPr="000324AF">
        <w:rPr>
          <w:rFonts w:cstheme="minorHAnsi"/>
          <w:b/>
          <w:bCs/>
          <w:i/>
          <w:iCs/>
          <w:sz w:val="20"/>
          <w:szCs w:val="20"/>
        </w:rPr>
        <w:t>- C’est le moyen le plus sûr pour les inciter à fournir le témoignage dans sa forme réelle ; ou leur faire craindre de voir d’autres serments se substituer aux leurs. Et craignez Allah et écoutez. Allah ne guide pas les gens pervers.</w:t>
      </w:r>
    </w:p>
    <w:p w14:paraId="5663038D" w14:textId="77777777" w:rsidR="00567E57" w:rsidRPr="00401959" w:rsidRDefault="00567E57" w:rsidP="00DB0D10">
      <w:pPr>
        <w:tabs>
          <w:tab w:val="left" w:pos="1650"/>
        </w:tabs>
        <w:jc w:val="both"/>
        <w:rPr>
          <w:rFonts w:cstheme="minorHAnsi"/>
        </w:rPr>
      </w:pPr>
    </w:p>
    <w:p w14:paraId="2F8C2F23" w14:textId="77777777" w:rsidR="00567E57" w:rsidRDefault="00567E57" w:rsidP="00DB0D10">
      <w:pPr>
        <w:jc w:val="both"/>
        <w:rPr>
          <w:rFonts w:cstheme="minorHAnsi"/>
        </w:rPr>
      </w:pPr>
      <w:r w:rsidRPr="00357F51">
        <w:rPr>
          <w:rFonts w:cstheme="minorHAnsi"/>
        </w:rPr>
        <w:t>Ce verset exprime la philosophie profonde et la sagesse inhérente aux décisions divines. Il affirme que les méthodes de prestation de serment mentionnées dans le verset précédent, telles que faire jurer les témoins après la prière, constituent un moyen plus efficace et fiable d'obtenir un témoignage véridique et intègre. Cette approche vise à garantir que la vérité soit révélée de manière droite et sans ambiguïté. De plus, ce verset peut être interprété comme un principe général applicable à toutes les situations où la recherche de la vérité est en jeu. Chaque fois qu'il existe un moyen légitime et plus direct d'accéder à la vérité, nous devrions encourager les témoins à témoigner de cette manière. Cette interprétation suggère que le verset ne se limite pas uniquement au contexte spécifique du serment, mais qu'il établit une ligne directrice univers</w:t>
      </w:r>
      <w:r>
        <w:rPr>
          <w:rFonts w:cstheme="minorHAnsi"/>
        </w:rPr>
        <w:t>elle pour la quête de la vérité</w:t>
      </w:r>
      <w:r w:rsidRPr="00401959">
        <w:rPr>
          <w:rFonts w:cstheme="minorHAnsi"/>
        </w:rPr>
        <w:t>.</w:t>
      </w:r>
      <w:r w:rsidRPr="00401959">
        <w:rPr>
          <w:rStyle w:val="Appelnotedebasdep"/>
          <w:rFonts w:cstheme="minorHAnsi"/>
        </w:rPr>
        <w:footnoteReference w:id="212"/>
      </w:r>
    </w:p>
    <w:p w14:paraId="2FF90F4F" w14:textId="77777777" w:rsidR="001A4BD7" w:rsidRDefault="001A4BD7" w:rsidP="00DB0D10">
      <w:pPr>
        <w:jc w:val="both"/>
        <w:rPr>
          <w:rFonts w:cstheme="minorHAnsi"/>
        </w:rPr>
      </w:pPr>
    </w:p>
    <w:p w14:paraId="00CD0905" w14:textId="77777777" w:rsidR="001A4BD7" w:rsidRPr="00401959" w:rsidRDefault="001A4BD7" w:rsidP="00DB0D10">
      <w:pPr>
        <w:jc w:val="both"/>
        <w:rPr>
          <w:rFonts w:cstheme="minorHAnsi"/>
        </w:rPr>
      </w:pPr>
    </w:p>
    <w:p w14:paraId="54DFA496" w14:textId="66D7B782" w:rsidR="00567E57" w:rsidRDefault="00D740A8" w:rsidP="00D740A8">
      <w:pPr>
        <w:tabs>
          <w:tab w:val="left" w:pos="1650"/>
        </w:tabs>
        <w:jc w:val="right"/>
        <w:rPr>
          <w:rFonts w:cstheme="minorHAnsi"/>
        </w:rPr>
      </w:pPr>
      <w:proofErr w:type="spellStart"/>
      <w:r w:rsidRPr="00346C22">
        <w:rPr>
          <w:rFonts w:cs="KFGQPC Uthmanic Script HAFS"/>
          <w:color w:val="000000"/>
          <w:sz w:val="36"/>
          <w:szCs w:val="36"/>
          <w:shd w:val="clear" w:color="auto" w:fill="FFFFFF"/>
          <w:rtl/>
        </w:rPr>
        <w:t>يَوۡمَ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يَجۡمَعُ</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لرُّسُلَ</w:t>
      </w:r>
      <w:proofErr w:type="spellEnd"/>
      <w:r w:rsidRPr="00346C22">
        <w:rPr>
          <w:rFonts w:cs="KFGQPC Uthmanic Script HAFS"/>
          <w:color w:val="000000"/>
          <w:sz w:val="36"/>
          <w:szCs w:val="36"/>
          <w:shd w:val="clear" w:color="auto" w:fill="FFFFFF"/>
          <w:rtl/>
        </w:rPr>
        <w:t xml:space="preserve"> فَيَقُولُ </w:t>
      </w:r>
      <w:proofErr w:type="spellStart"/>
      <w:r w:rsidRPr="00346C22">
        <w:rPr>
          <w:rFonts w:cs="KFGQPC Uthmanic Script HAFS"/>
          <w:color w:val="000000"/>
          <w:sz w:val="36"/>
          <w:szCs w:val="36"/>
          <w:shd w:val="clear" w:color="auto" w:fill="FFFFFF"/>
          <w:rtl/>
        </w:rPr>
        <w:t>مَاذَآ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أُجِبۡتُمۡۖ</w:t>
      </w:r>
      <w:proofErr w:type="spellEnd"/>
      <w:r w:rsidRPr="00346C22">
        <w:rPr>
          <w:rFonts w:cs="KFGQPC Uthmanic Script HAFS"/>
          <w:color w:val="000000"/>
          <w:sz w:val="36"/>
          <w:szCs w:val="36"/>
          <w:shd w:val="clear" w:color="auto" w:fill="FFFFFF"/>
          <w:rtl/>
        </w:rPr>
        <w:t xml:space="preserve"> قَالُواْ لَا </w:t>
      </w:r>
      <w:proofErr w:type="spellStart"/>
      <w:r w:rsidRPr="00346C22">
        <w:rPr>
          <w:rFonts w:cs="KFGQPC Uthmanic Script HAFS"/>
          <w:color w:val="000000"/>
          <w:sz w:val="36"/>
          <w:szCs w:val="36"/>
          <w:shd w:val="clear" w:color="auto" w:fill="FFFFFF"/>
          <w:rtl/>
        </w:rPr>
        <w:t>عِلۡمَ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لَنَآۖ</w:t>
      </w:r>
      <w:proofErr w:type="spellEnd"/>
      <w:r w:rsidRPr="00346C22">
        <w:rPr>
          <w:rFonts w:cs="KFGQPC Uthmanic Script HAFS"/>
          <w:color w:val="000000"/>
          <w:sz w:val="36"/>
          <w:szCs w:val="36"/>
          <w:shd w:val="clear" w:color="auto" w:fill="FFFFFF"/>
          <w:rtl/>
        </w:rPr>
        <w:t xml:space="preserve"> إِنَّك</w:t>
      </w:r>
      <w:r w:rsidRPr="00346C22">
        <w:rPr>
          <w:rFonts w:cs="KFGQPC Uthmanic Script HAFS" w:hint="eastAsia"/>
          <w:color w:val="000000"/>
          <w:sz w:val="36"/>
          <w:szCs w:val="36"/>
          <w:shd w:val="clear" w:color="auto" w:fill="FFFFFF"/>
          <w:rtl/>
        </w:rPr>
        <w:t>َ</w:t>
      </w:r>
      <w:r w:rsidRPr="00346C22">
        <w:rPr>
          <w:rFonts w:cs="KFGQPC Uthmanic Script HAFS"/>
          <w:color w:val="000000"/>
          <w:sz w:val="36"/>
          <w:szCs w:val="36"/>
          <w:shd w:val="clear" w:color="auto" w:fill="FFFFFF"/>
          <w:rtl/>
        </w:rPr>
        <w:t xml:space="preserve"> أَنتَ عَلَّٰمُ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لۡغُيُوبِ</w:t>
      </w:r>
      <w:r w:rsidRPr="00346C22">
        <w:rPr>
          <w:rFonts w:cs="KFGQPC Uthmanic Script HAFS"/>
          <w:color w:val="000000"/>
          <w:sz w:val="36"/>
          <w:szCs w:val="36"/>
          <w:shd w:val="clear" w:color="auto" w:fill="FFFFFF"/>
          <w:rtl/>
        </w:rPr>
        <w:t>١٠٩</w:t>
      </w:r>
    </w:p>
    <w:p w14:paraId="22B9E8EF" w14:textId="77777777" w:rsidR="00DB73B7" w:rsidRPr="00401959" w:rsidRDefault="00DB73B7" w:rsidP="00DB0D10">
      <w:pPr>
        <w:tabs>
          <w:tab w:val="left" w:pos="1650"/>
        </w:tabs>
        <w:jc w:val="both"/>
        <w:rPr>
          <w:rFonts w:cstheme="minorHAnsi"/>
        </w:rPr>
      </w:pPr>
    </w:p>
    <w:p w14:paraId="5129E0FB"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109- (Rappelle-toi) le jour où Allah rassemblera (tous) les messagers, et qu’Il dira : « Que vous a-t-on donné comme réponse ? » Ils diront : « Nous n’avons aucun savoir : c’est Toi, vraiment, le grand connaisseur de tout ce qui est inconnu ».</w:t>
      </w:r>
    </w:p>
    <w:p w14:paraId="4EA8D3F3" w14:textId="77777777" w:rsidR="00567E57" w:rsidRPr="00401959" w:rsidRDefault="00567E57" w:rsidP="00DB0D10">
      <w:pPr>
        <w:tabs>
          <w:tab w:val="left" w:pos="1650"/>
        </w:tabs>
        <w:jc w:val="both"/>
        <w:rPr>
          <w:rFonts w:cstheme="minorHAnsi"/>
        </w:rPr>
      </w:pPr>
    </w:p>
    <w:p w14:paraId="3DD7F828" w14:textId="494FB83C" w:rsidR="00567E57" w:rsidRDefault="00567E57" w:rsidP="00DB0D10">
      <w:pPr>
        <w:tabs>
          <w:tab w:val="left" w:pos="1650"/>
        </w:tabs>
        <w:jc w:val="both"/>
        <w:rPr>
          <w:rFonts w:cstheme="minorHAnsi"/>
        </w:rPr>
      </w:pPr>
      <w:r w:rsidRPr="00357F51">
        <w:rPr>
          <w:rFonts w:cstheme="minorHAnsi"/>
        </w:rPr>
        <w:t xml:space="preserve">Dans ce verset, les </w:t>
      </w:r>
      <w:r w:rsidR="008F0D06">
        <w:rPr>
          <w:rFonts w:cstheme="minorHAnsi"/>
        </w:rPr>
        <w:t>P</w:t>
      </w:r>
      <w:r w:rsidRPr="00357F51">
        <w:rPr>
          <w:rFonts w:cstheme="minorHAnsi"/>
        </w:rPr>
        <w:t xml:space="preserve">rophètes de Dieu </w:t>
      </w:r>
      <w:r w:rsidR="008F0D06">
        <w:rPr>
          <w:rFonts w:cstheme="minorHAnsi"/>
        </w:rPr>
        <w:t xml:space="preserve">(a) </w:t>
      </w:r>
      <w:r w:rsidRPr="00357F51">
        <w:rPr>
          <w:rFonts w:cstheme="minorHAnsi"/>
        </w:rPr>
        <w:t>expriment leur humilité en déclarant : « Nous ne savons pas</w:t>
      </w:r>
      <w:r w:rsidR="00EC0879">
        <w:rPr>
          <w:rFonts w:cstheme="minorHAnsi"/>
        </w:rPr>
        <w:t> </w:t>
      </w:r>
      <w:r w:rsidRPr="00357F51">
        <w:rPr>
          <w:rFonts w:cstheme="minorHAnsi"/>
        </w:rPr>
        <w:t xml:space="preserve">». Cette affirmation ne doit pas être interprétée de manière littérale, mais plutôt comme une négation relative de leur connaissance face à l'omniscience divine. En d'autres termes, les </w:t>
      </w:r>
      <w:r w:rsidR="008F0D06">
        <w:rPr>
          <w:rFonts w:cstheme="minorHAnsi"/>
        </w:rPr>
        <w:t>P</w:t>
      </w:r>
      <w:r w:rsidRPr="00357F51">
        <w:rPr>
          <w:rFonts w:cstheme="minorHAnsi"/>
        </w:rPr>
        <w:t>rophètes</w:t>
      </w:r>
      <w:r w:rsidR="008F0D06">
        <w:rPr>
          <w:rFonts w:cstheme="minorHAnsi"/>
        </w:rPr>
        <w:t xml:space="preserve"> (a)</w:t>
      </w:r>
      <w:r w:rsidRPr="00357F51">
        <w:rPr>
          <w:rFonts w:cstheme="minorHAnsi"/>
        </w:rPr>
        <w:t xml:space="preserve"> reconnaissent que leur savoir, bien que vaste et éclairé par la révélation, n'est rien comparé à la connaissance infinie et absolue de Dieu. Cette déclaration témoigne de la profonde déférence et du respect que les </w:t>
      </w:r>
      <w:r w:rsidR="008F0D06">
        <w:rPr>
          <w:rFonts w:cstheme="minorHAnsi"/>
        </w:rPr>
        <w:t>P</w:t>
      </w:r>
      <w:r w:rsidRPr="00357F51">
        <w:rPr>
          <w:rFonts w:cstheme="minorHAnsi"/>
        </w:rPr>
        <w:t xml:space="preserve">rophètes </w:t>
      </w:r>
      <w:r w:rsidR="008F0D06">
        <w:rPr>
          <w:rFonts w:cstheme="minorHAnsi"/>
        </w:rPr>
        <w:t xml:space="preserve">(a) </w:t>
      </w:r>
      <w:r w:rsidRPr="00357F51">
        <w:rPr>
          <w:rFonts w:cstheme="minorHAnsi"/>
        </w:rPr>
        <w:t xml:space="preserve">vouent à leur Seigneur. Ils font preuve d'une grande humilité en admettant les limites de leur propre connaissance, même s'ils ont été choisis par Dieu pour transmettre Son message et guider l'humanité. Cette attitude de modestie et de soumission est un exemple </w:t>
      </w:r>
      <w:r>
        <w:rPr>
          <w:rFonts w:cstheme="minorHAnsi"/>
        </w:rPr>
        <w:t>édifiant pour tous les croyants</w:t>
      </w:r>
      <w:r w:rsidRPr="00401959">
        <w:rPr>
          <w:rFonts w:cstheme="minorHAnsi"/>
        </w:rPr>
        <w:t>.</w:t>
      </w:r>
      <w:r w:rsidRPr="00401959">
        <w:rPr>
          <w:rStyle w:val="Appelnotedebasdep"/>
          <w:rFonts w:cstheme="minorHAnsi"/>
        </w:rPr>
        <w:footnoteReference w:id="213"/>
      </w:r>
      <w:r>
        <w:rPr>
          <w:rFonts w:cstheme="minorHAnsi"/>
        </w:rPr>
        <w:t xml:space="preserve"> </w:t>
      </w:r>
      <w:r w:rsidRPr="00401959">
        <w:rPr>
          <w:rStyle w:val="Appelnotedebasdep"/>
          <w:rFonts w:cstheme="minorHAnsi"/>
        </w:rPr>
        <w:footnoteReference w:id="214"/>
      </w:r>
    </w:p>
    <w:p w14:paraId="2157D912" w14:textId="77777777" w:rsidR="00567E57" w:rsidRDefault="00567E57" w:rsidP="00DB0D10">
      <w:pPr>
        <w:tabs>
          <w:tab w:val="left" w:pos="1650"/>
        </w:tabs>
        <w:jc w:val="both"/>
        <w:rPr>
          <w:rFonts w:cstheme="minorHAnsi"/>
        </w:rPr>
      </w:pPr>
    </w:p>
    <w:p w14:paraId="422F4667" w14:textId="77777777" w:rsidR="001A4BD7" w:rsidRDefault="001A4BD7" w:rsidP="00DB0D10">
      <w:pPr>
        <w:tabs>
          <w:tab w:val="left" w:pos="1650"/>
        </w:tabs>
        <w:jc w:val="both"/>
        <w:rPr>
          <w:rFonts w:cstheme="minorHAnsi"/>
        </w:rPr>
      </w:pPr>
    </w:p>
    <w:p w14:paraId="372C8BA6" w14:textId="77777777" w:rsidR="00D740A8" w:rsidRDefault="00D740A8" w:rsidP="00DB0D10">
      <w:pPr>
        <w:tabs>
          <w:tab w:val="left" w:pos="1650"/>
        </w:tabs>
        <w:jc w:val="both"/>
        <w:rPr>
          <w:rFonts w:cstheme="minorHAnsi"/>
        </w:rPr>
      </w:pPr>
    </w:p>
    <w:p w14:paraId="78437168" w14:textId="670732CA" w:rsidR="00D740A8" w:rsidRDefault="00D740A8" w:rsidP="00D740A8">
      <w:pPr>
        <w:tabs>
          <w:tab w:val="left" w:pos="1650"/>
        </w:tabs>
        <w:jc w:val="right"/>
        <w:rPr>
          <w:rFonts w:cstheme="minorHAnsi"/>
        </w:rPr>
      </w:pPr>
      <w:proofErr w:type="spellStart"/>
      <w:r w:rsidRPr="00346C22">
        <w:rPr>
          <w:rFonts w:cs="KFGQPC Uthmanic Script HAFS"/>
          <w:color w:val="000000"/>
          <w:sz w:val="36"/>
          <w:szCs w:val="36"/>
          <w:shd w:val="clear" w:color="auto" w:fill="FFFFFF"/>
          <w:rtl/>
        </w:rPr>
        <w:lastRenderedPageBreak/>
        <w:t>إِذۡ</w:t>
      </w:r>
      <w:proofErr w:type="spellEnd"/>
      <w:r w:rsidRPr="00346C22">
        <w:rPr>
          <w:rFonts w:cs="KFGQPC Uthmanic Script HAFS"/>
          <w:color w:val="000000"/>
          <w:sz w:val="36"/>
          <w:szCs w:val="36"/>
          <w:shd w:val="clear" w:color="auto" w:fill="FFFFFF"/>
          <w:rtl/>
        </w:rPr>
        <w:t xml:space="preserve"> قَالَ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يَٰعِيسَى</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بۡنَ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مَرۡيَمَ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ذۡكُرۡ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نِعۡمَتِي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عَلَيۡكَ</w:t>
      </w:r>
      <w:proofErr w:type="spellEnd"/>
      <w:r w:rsidRPr="00346C22">
        <w:rPr>
          <w:rFonts w:cs="KFGQPC Uthmanic Script HAFS"/>
          <w:color w:val="000000"/>
          <w:sz w:val="36"/>
          <w:szCs w:val="36"/>
          <w:shd w:val="clear" w:color="auto" w:fill="FFFFFF"/>
          <w:rtl/>
        </w:rPr>
        <w:t xml:space="preserve"> وَعَلَىٰ وَٰلِدَتِكَ </w:t>
      </w:r>
      <w:proofErr w:type="spellStart"/>
      <w:r w:rsidRPr="00346C22">
        <w:rPr>
          <w:rFonts w:cs="KFGQPC Uthmanic Script HAFS"/>
          <w:color w:val="000000"/>
          <w:sz w:val="36"/>
          <w:szCs w:val="36"/>
          <w:shd w:val="clear" w:color="auto" w:fill="FFFFFF"/>
          <w:rtl/>
        </w:rPr>
        <w:t>إِذۡ</w:t>
      </w:r>
      <w:proofErr w:type="spellEnd"/>
      <w:r w:rsidRPr="00346C22">
        <w:rPr>
          <w:rFonts w:cs="KFGQPC Uthmanic Script HAFS"/>
          <w:color w:val="000000"/>
          <w:sz w:val="36"/>
          <w:szCs w:val="36"/>
          <w:shd w:val="clear" w:color="auto" w:fill="FFFFFF"/>
          <w:rtl/>
        </w:rPr>
        <w:t xml:space="preserve"> أَيَّدتُّكَ بِرُوحِ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لۡقُدُسِ</w:t>
      </w:r>
      <w:proofErr w:type="spellEnd"/>
      <w:r w:rsidRPr="00346C22">
        <w:rPr>
          <w:rFonts w:cs="KFGQPC Uthmanic Script HAFS"/>
          <w:color w:val="000000"/>
          <w:sz w:val="36"/>
          <w:szCs w:val="36"/>
          <w:shd w:val="clear" w:color="auto" w:fill="FFFFFF"/>
          <w:rtl/>
        </w:rPr>
        <w:t xml:space="preserve"> تُكَلِّمُ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لنَّاسَ</w:t>
      </w:r>
      <w:proofErr w:type="spellEnd"/>
      <w:r w:rsidRPr="00346C22">
        <w:rPr>
          <w:rFonts w:cs="KFGQPC Uthmanic Script HAFS"/>
          <w:color w:val="000000"/>
          <w:sz w:val="36"/>
          <w:szCs w:val="36"/>
          <w:shd w:val="clear" w:color="auto" w:fill="FFFFFF"/>
          <w:rtl/>
        </w:rPr>
        <w:t xml:space="preserve"> فِي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لۡمَهۡدِ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وَكَهۡلٗاۖ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وَإِذۡ</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عَلَّمۡتُكَ</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لۡكِتَٰبَ</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لۡحِكۡمَةَ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لتَّوۡرَىٰةَ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لۡإِنجِيلَۖ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وَإِذۡ</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تَخۡلُقُ</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لطِّينِ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كَهَيۡ‍َٔةِ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لطَّيۡرِ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بِإِذۡنِي</w:t>
      </w:r>
      <w:proofErr w:type="spellEnd"/>
      <w:r w:rsidRPr="00346C22">
        <w:rPr>
          <w:rFonts w:cs="KFGQPC Uthmanic Script HAFS"/>
          <w:color w:val="000000"/>
          <w:sz w:val="36"/>
          <w:szCs w:val="36"/>
          <w:shd w:val="clear" w:color="auto" w:fill="FFFFFF"/>
          <w:rtl/>
        </w:rPr>
        <w:t xml:space="preserve"> فَتَنفُخُ فِيهَا فَتَكُونُ </w:t>
      </w:r>
      <w:proofErr w:type="spellStart"/>
      <w:r w:rsidRPr="00346C22">
        <w:rPr>
          <w:rFonts w:cs="KFGQPC Uthmanic Script HAFS"/>
          <w:color w:val="000000"/>
          <w:sz w:val="36"/>
          <w:szCs w:val="36"/>
          <w:shd w:val="clear" w:color="auto" w:fill="FFFFFF"/>
          <w:rtl/>
        </w:rPr>
        <w:t>طَيۡرَۢا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بِإِذۡنِيۖ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وَتُبۡرِئُ</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لۡأَكۡمَهَ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لۡأَبۡرَصَ</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بِإِذۡنِيۖ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وَإِذۡ</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تُخۡرِجُ</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لۡمَوۡتَىٰ</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بِإِذۡنِيۖ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وَإِذۡ</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كَفَفۡتُ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بَنِيٓ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إِسۡرَٰٓءِيلَ</w:t>
      </w:r>
      <w:proofErr w:type="spellEnd"/>
      <w:r w:rsidRPr="00346C22">
        <w:rPr>
          <w:rFonts w:cs="KFGQPC Uthmanic Script HAFS"/>
          <w:color w:val="000000"/>
          <w:sz w:val="36"/>
          <w:szCs w:val="36"/>
          <w:shd w:val="clear" w:color="auto" w:fill="FFFFFF"/>
          <w:rtl/>
        </w:rPr>
        <w:t xml:space="preserve"> </w:t>
      </w:r>
      <w:r w:rsidRPr="00346C22">
        <w:rPr>
          <w:rFonts w:cs="KFGQPC Uthmanic Script HAFS" w:hint="eastAsia"/>
          <w:color w:val="000000"/>
          <w:sz w:val="36"/>
          <w:szCs w:val="36"/>
          <w:shd w:val="clear" w:color="auto" w:fill="FFFFFF"/>
          <w:rtl/>
        </w:rPr>
        <w:t>عَنكَ</w:t>
      </w:r>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إِذۡ</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جِئۡتَهُم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لۡبَيِّنَٰتِ</w:t>
      </w:r>
      <w:proofErr w:type="spellEnd"/>
      <w:r w:rsidRPr="00346C22">
        <w:rPr>
          <w:rFonts w:cs="KFGQPC Uthmanic Script HAFS"/>
          <w:color w:val="000000"/>
          <w:sz w:val="36"/>
          <w:szCs w:val="36"/>
          <w:shd w:val="clear" w:color="auto" w:fill="FFFFFF"/>
          <w:rtl/>
        </w:rPr>
        <w:t xml:space="preserve"> فَقَالَ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لَّذِينَ</w:t>
      </w:r>
      <w:proofErr w:type="spellEnd"/>
      <w:r w:rsidRPr="00346C22">
        <w:rPr>
          <w:rFonts w:cs="KFGQPC Uthmanic Script HAFS"/>
          <w:color w:val="000000"/>
          <w:sz w:val="36"/>
          <w:szCs w:val="36"/>
          <w:shd w:val="clear" w:color="auto" w:fill="FFFFFF"/>
          <w:rtl/>
        </w:rPr>
        <w:t xml:space="preserve"> كَفَرُواْ </w:t>
      </w:r>
      <w:proofErr w:type="spellStart"/>
      <w:r w:rsidRPr="00346C22">
        <w:rPr>
          <w:rFonts w:cs="KFGQPC Uthmanic Script HAFS"/>
          <w:color w:val="000000"/>
          <w:sz w:val="36"/>
          <w:szCs w:val="36"/>
          <w:shd w:val="clear" w:color="auto" w:fill="FFFFFF"/>
          <w:rtl/>
        </w:rPr>
        <w:t>مِنۡهُمۡ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هَٰذَآ</w:t>
      </w:r>
      <w:proofErr w:type="spellEnd"/>
      <w:r w:rsidRPr="00346C22">
        <w:rPr>
          <w:rFonts w:cs="KFGQPC Uthmanic Script HAFS"/>
          <w:color w:val="000000"/>
          <w:sz w:val="36"/>
          <w:szCs w:val="36"/>
          <w:shd w:val="clear" w:color="auto" w:fill="FFFFFF"/>
          <w:rtl/>
        </w:rPr>
        <w:t xml:space="preserve"> إِلَّا </w:t>
      </w:r>
      <w:proofErr w:type="spellStart"/>
      <w:r w:rsidRPr="00346C22">
        <w:rPr>
          <w:rFonts w:cs="KFGQPC Uthmanic Script HAFS"/>
          <w:color w:val="000000"/>
          <w:sz w:val="36"/>
          <w:szCs w:val="36"/>
          <w:shd w:val="clear" w:color="auto" w:fill="FFFFFF"/>
          <w:rtl/>
        </w:rPr>
        <w:t>سِحۡر</w:t>
      </w:r>
      <w:proofErr w:type="spellEnd"/>
      <w:r w:rsidRPr="00346C22">
        <w:rPr>
          <w:rFonts w:cs="KFGQPC Uthmanic Script HAFS"/>
          <w:color w:val="000000"/>
          <w:sz w:val="36"/>
          <w:szCs w:val="36"/>
          <w:shd w:val="clear" w:color="auto" w:fill="FFFFFF"/>
          <w:rtl/>
        </w:rPr>
        <w:t>ٞ مُّبِينٞ١١٠</w:t>
      </w:r>
    </w:p>
    <w:p w14:paraId="2AACC678" w14:textId="77777777" w:rsidR="00567E57" w:rsidRPr="00401959" w:rsidRDefault="00567E57" w:rsidP="00DB0D10">
      <w:pPr>
        <w:tabs>
          <w:tab w:val="left" w:pos="1650"/>
        </w:tabs>
        <w:jc w:val="both"/>
        <w:rPr>
          <w:rFonts w:cstheme="minorHAnsi"/>
        </w:rPr>
      </w:pPr>
    </w:p>
    <w:p w14:paraId="4146B665" w14:textId="32513CA6" w:rsidR="00567E57" w:rsidRDefault="00567E57" w:rsidP="00DB0D10">
      <w:pPr>
        <w:jc w:val="both"/>
        <w:rPr>
          <w:rFonts w:cstheme="minorHAnsi"/>
          <w:b/>
          <w:bCs/>
          <w:i/>
          <w:iCs/>
          <w:sz w:val="20"/>
          <w:szCs w:val="20"/>
        </w:rPr>
      </w:pPr>
      <w:r w:rsidRPr="000324AF">
        <w:rPr>
          <w:rFonts w:cstheme="minorHAnsi"/>
          <w:b/>
          <w:bCs/>
          <w:i/>
          <w:iCs/>
          <w:sz w:val="20"/>
          <w:szCs w:val="20"/>
        </w:rPr>
        <w:t>110- Et quand Allah dira : « Ô Jésus, fils de Marie, rappelle-toi Mon bienfait sur toi et sur ta mère quand Je te fortifiais du Saint-Esprit. Au berceau tu parlais aux gens, tout comme en ton âge mûr. Je t’enseignais le Livre, la Sagesse, la T</w:t>
      </w:r>
      <w:r w:rsidR="007520A0">
        <w:rPr>
          <w:rFonts w:cstheme="minorHAnsi"/>
          <w:b/>
          <w:bCs/>
          <w:i/>
          <w:iCs/>
          <w:sz w:val="20"/>
          <w:szCs w:val="20"/>
        </w:rPr>
        <w:t>orah</w:t>
      </w:r>
      <w:r w:rsidRPr="000324AF">
        <w:rPr>
          <w:rFonts w:cstheme="minorHAnsi"/>
          <w:b/>
          <w:bCs/>
          <w:i/>
          <w:iCs/>
          <w:sz w:val="20"/>
          <w:szCs w:val="20"/>
        </w:rPr>
        <w:t xml:space="preserve"> et l’Evangile ! Tu fabriquais de l’argile comme une forme d’oiseau par Ma permission ; puis tu soufflais dedans. Alors par Ma permission, elle devenait oiseau. Et tu guérissais par Ma permission, l’aveugle-né et le lépreux. Et par Ma permission, tu faisais revivre les morts. Je te protégeais contre les Enfants d’Israël pendant que tu leur apportais les preuves. Mais ceux d’entre eux qui ne croyaient pas dirent : « Ceci n’est que de la magie évidente »</w:t>
      </w:r>
      <w:r w:rsidR="00115582">
        <w:rPr>
          <w:rFonts w:cstheme="minorHAnsi"/>
          <w:b/>
          <w:bCs/>
          <w:i/>
          <w:iCs/>
          <w:sz w:val="20"/>
          <w:szCs w:val="20"/>
        </w:rPr>
        <w:t> »</w:t>
      </w:r>
      <w:r w:rsidRPr="000324AF">
        <w:rPr>
          <w:rFonts w:cstheme="minorHAnsi"/>
          <w:b/>
          <w:bCs/>
          <w:i/>
          <w:iCs/>
          <w:sz w:val="20"/>
          <w:szCs w:val="20"/>
        </w:rPr>
        <w:t>.</w:t>
      </w:r>
    </w:p>
    <w:p w14:paraId="50D02180" w14:textId="77777777" w:rsidR="00567E57" w:rsidRPr="000324AF" w:rsidRDefault="00567E57" w:rsidP="00DB0D10">
      <w:pPr>
        <w:jc w:val="both"/>
        <w:rPr>
          <w:rFonts w:cstheme="minorHAnsi"/>
          <w:b/>
          <w:bCs/>
          <w:i/>
          <w:iCs/>
          <w:sz w:val="20"/>
          <w:szCs w:val="20"/>
        </w:rPr>
      </w:pPr>
    </w:p>
    <w:p w14:paraId="5BA1F90D" w14:textId="77777777" w:rsidR="00567E57" w:rsidRPr="00D36405" w:rsidRDefault="00567E57" w:rsidP="00DB0D10">
      <w:pPr>
        <w:tabs>
          <w:tab w:val="left" w:pos="1650"/>
        </w:tabs>
        <w:jc w:val="both"/>
        <w:rPr>
          <w:rFonts w:cstheme="minorHAnsi"/>
        </w:rPr>
      </w:pPr>
      <w:r w:rsidRPr="00D36405">
        <w:rPr>
          <w:rFonts w:cstheme="minorHAnsi"/>
        </w:rPr>
        <w:t xml:space="preserve">1- Quelle est la signification de « Saint-Esprit » ? </w:t>
      </w:r>
    </w:p>
    <w:p w14:paraId="6FDC417C" w14:textId="76AC77C9" w:rsidR="00567E57" w:rsidRPr="00401959" w:rsidRDefault="00567E57" w:rsidP="00DB0D10">
      <w:pPr>
        <w:tabs>
          <w:tab w:val="left" w:pos="1650"/>
        </w:tabs>
        <w:jc w:val="both"/>
        <w:rPr>
          <w:rFonts w:cstheme="minorHAnsi"/>
        </w:rPr>
      </w:pPr>
      <w:r w:rsidRPr="00D36405">
        <w:rPr>
          <w:rFonts w:cstheme="minorHAnsi"/>
        </w:rPr>
        <w:t>Le Saint-Esprit, dans la tradition islamique, est souvent assimilé à l'ange Gabriel</w:t>
      </w:r>
      <w:r w:rsidR="001A4BD7">
        <w:rPr>
          <w:rStyle w:val="Appelnotedebasdep"/>
          <w:rFonts w:cstheme="minorHAnsi"/>
        </w:rPr>
        <w:footnoteReference w:id="215"/>
      </w:r>
      <w:r w:rsidRPr="00D36405">
        <w:rPr>
          <w:rFonts w:cstheme="minorHAnsi"/>
        </w:rPr>
        <w:t>, l'ange de la révélation divine. Il est considéré comme une force invisible et divine qui a soutenu et renforcé Jésus</w:t>
      </w:r>
      <w:r w:rsidR="00D4216F">
        <w:rPr>
          <w:rFonts w:cstheme="minorHAnsi"/>
        </w:rPr>
        <w:t> </w:t>
      </w:r>
      <w:r w:rsidRPr="00D36405">
        <w:rPr>
          <w:rFonts w:cstheme="minorHAnsi"/>
        </w:rPr>
        <w:t>(a) dans l'accomplissement de sa mission prophétique. Cette force divine lui a conféré une puissance spirituelle extraordinaire, lui permettant de réaliser des miracles et de transmettre le message de Dieu à l'humanité.</w:t>
      </w:r>
      <w:r>
        <w:rPr>
          <w:rFonts w:cstheme="minorHAnsi"/>
        </w:rPr>
        <w:t xml:space="preserve"> </w:t>
      </w:r>
      <w:r w:rsidRPr="00D36405">
        <w:rPr>
          <w:rFonts w:cstheme="minorHAnsi"/>
        </w:rPr>
        <w:t xml:space="preserve">Il est important de noter que ce pouvoir divin n'est pas exclusif aux </w:t>
      </w:r>
      <w:r w:rsidR="008F0D06">
        <w:rPr>
          <w:rFonts w:cstheme="minorHAnsi"/>
        </w:rPr>
        <w:t>P</w:t>
      </w:r>
      <w:r w:rsidRPr="00D36405">
        <w:rPr>
          <w:rFonts w:cstheme="minorHAnsi"/>
        </w:rPr>
        <w:t>rophètes</w:t>
      </w:r>
      <w:r w:rsidR="008F0D06">
        <w:rPr>
          <w:rFonts w:cstheme="minorHAnsi"/>
        </w:rPr>
        <w:t xml:space="preserve"> (a)</w:t>
      </w:r>
      <w:r w:rsidRPr="00D36405">
        <w:rPr>
          <w:rFonts w:cstheme="minorHAnsi"/>
        </w:rPr>
        <w:t>. Il peut également se manifester, à des degrés divers, chez les individus ordinaires qui sont bénis par Dieu et qui suivent sincèrement le chemin de la foi et de la piété. Ainsi, le Saint-Esprit peut inspirer et guider les croyants dans leur quête spirituelle et leur permettre d'atteindre une plus grande proxi</w:t>
      </w:r>
      <w:r>
        <w:rPr>
          <w:rFonts w:cstheme="minorHAnsi"/>
        </w:rPr>
        <w:t>mité avec leur Créateur</w:t>
      </w:r>
      <w:r w:rsidRPr="00401959">
        <w:rPr>
          <w:rFonts w:cstheme="minorHAnsi"/>
        </w:rPr>
        <w:t>.</w:t>
      </w:r>
      <w:r w:rsidRPr="00401959">
        <w:rPr>
          <w:rStyle w:val="Appelnotedebasdep"/>
          <w:rFonts w:cstheme="minorHAnsi"/>
        </w:rPr>
        <w:footnoteReference w:id="216"/>
      </w:r>
    </w:p>
    <w:p w14:paraId="6FC9231C" w14:textId="28146BAF" w:rsidR="00567E57" w:rsidRPr="000F1A3E" w:rsidRDefault="00567E57" w:rsidP="00DB0D10">
      <w:pPr>
        <w:tabs>
          <w:tab w:val="left" w:pos="1650"/>
        </w:tabs>
        <w:jc w:val="both"/>
        <w:rPr>
          <w:rFonts w:cstheme="minorHAnsi"/>
        </w:rPr>
      </w:pPr>
      <w:r w:rsidRPr="000F1A3E">
        <w:rPr>
          <w:rFonts w:cstheme="minorHAnsi"/>
        </w:rPr>
        <w:t>2-</w:t>
      </w:r>
      <w:r w:rsidR="00D4216F">
        <w:rPr>
          <w:rFonts w:cstheme="minorHAnsi"/>
        </w:rPr>
        <w:t> </w:t>
      </w:r>
      <w:r w:rsidRPr="000F1A3E">
        <w:rPr>
          <w:rFonts w:cstheme="minorHAnsi"/>
        </w:rPr>
        <w:t xml:space="preserve">Le verset susmentionné peut être interprété comme une illustration du pouvoir divin de conférer des dons extraordinaires à Ses élus. Cela signifie que Dieu, dans Sa toute-puissance, peut accorder à Ses </w:t>
      </w:r>
      <w:r w:rsidR="008F0D06">
        <w:rPr>
          <w:rFonts w:cstheme="minorHAnsi"/>
        </w:rPr>
        <w:t>P</w:t>
      </w:r>
      <w:r w:rsidRPr="000F1A3E">
        <w:rPr>
          <w:rFonts w:cstheme="minorHAnsi"/>
        </w:rPr>
        <w:t>rophètes</w:t>
      </w:r>
      <w:r w:rsidR="008F0D06">
        <w:rPr>
          <w:rFonts w:cstheme="minorHAnsi"/>
        </w:rPr>
        <w:t xml:space="preserve"> (a)</w:t>
      </w:r>
      <w:r w:rsidRPr="000F1A3E">
        <w:rPr>
          <w:rFonts w:cstheme="minorHAnsi"/>
        </w:rPr>
        <w:t xml:space="preserve">, Imams </w:t>
      </w:r>
      <w:r w:rsidR="008F0D06">
        <w:rPr>
          <w:rFonts w:cstheme="minorHAnsi"/>
        </w:rPr>
        <w:t xml:space="preserve">(a) </w:t>
      </w:r>
      <w:r w:rsidRPr="000F1A3E">
        <w:rPr>
          <w:rFonts w:cstheme="minorHAnsi"/>
        </w:rPr>
        <w:t>et serviteurs pieux des pouvoirs extraordinaires. Avec la permission divine, ils peuvent accomplir des actes miraculeux, tels que créer des oiseaux à partir d'argile (comme l'a fait Jésus</w:t>
      </w:r>
      <w:r w:rsidR="008F0D06">
        <w:rPr>
          <w:rFonts w:cstheme="minorHAnsi"/>
        </w:rPr>
        <w:t>-a</w:t>
      </w:r>
      <w:r w:rsidRPr="000F1A3E">
        <w:rPr>
          <w:rFonts w:cstheme="minorHAnsi"/>
        </w:rPr>
        <w:t>) ou guérir les malades par la volonté de Dieu.</w:t>
      </w:r>
    </w:p>
    <w:p w14:paraId="1254ED20" w14:textId="35B992E8" w:rsidR="00567E57" w:rsidRDefault="00567E57" w:rsidP="00DB0D10">
      <w:pPr>
        <w:tabs>
          <w:tab w:val="left" w:pos="1650"/>
        </w:tabs>
        <w:jc w:val="both"/>
        <w:rPr>
          <w:rFonts w:cstheme="minorHAnsi"/>
        </w:rPr>
      </w:pPr>
      <w:r w:rsidRPr="000F1A3E">
        <w:rPr>
          <w:rFonts w:cstheme="minorHAnsi"/>
        </w:rPr>
        <w:t>3- Dans ce verset, sept bénédictions divines accordées à Jésus (a) sont énumérées, mais il est précisé que ces bénédictions sont également destinées à sa mère. Cette mention souligne l'importance du rôle de Marie, la mère de Jésus</w:t>
      </w:r>
      <w:r w:rsidR="008F0D06">
        <w:rPr>
          <w:rFonts w:cstheme="minorHAnsi"/>
        </w:rPr>
        <w:t xml:space="preserve"> (a)</w:t>
      </w:r>
      <w:r w:rsidRPr="000F1A3E">
        <w:rPr>
          <w:rFonts w:cstheme="minorHAnsi"/>
        </w:rPr>
        <w:t xml:space="preserve">, dans sa vie. En effet, chaque bienfait accordé à un enfant rejaillit </w:t>
      </w:r>
      <w:r w:rsidRPr="000F1A3E">
        <w:rPr>
          <w:rFonts w:cstheme="minorHAnsi"/>
        </w:rPr>
        <w:lastRenderedPageBreak/>
        <w:t xml:space="preserve">inévitablement sur sa mère. Cette association étroite entre Jésus </w:t>
      </w:r>
      <w:r w:rsidR="008F0D06">
        <w:rPr>
          <w:rFonts w:cstheme="minorHAnsi"/>
        </w:rPr>
        <w:t xml:space="preserve">(a) </w:t>
      </w:r>
      <w:r w:rsidRPr="000F1A3E">
        <w:rPr>
          <w:rFonts w:cstheme="minorHAnsi"/>
        </w:rPr>
        <w:t>et Marie met en lumière la vénération particulière accordée à la Vierge Ma</w:t>
      </w:r>
      <w:r>
        <w:rPr>
          <w:rFonts w:cstheme="minorHAnsi"/>
        </w:rPr>
        <w:t>rie dans la tradition musulmane</w:t>
      </w:r>
      <w:r w:rsidRPr="00401959">
        <w:rPr>
          <w:rFonts w:cstheme="minorHAnsi"/>
        </w:rPr>
        <w:t>.</w:t>
      </w:r>
      <w:r w:rsidRPr="00401959">
        <w:rPr>
          <w:rStyle w:val="Appelnotedebasdep"/>
          <w:rFonts w:cstheme="minorHAnsi"/>
        </w:rPr>
        <w:footnoteReference w:id="217"/>
      </w:r>
    </w:p>
    <w:p w14:paraId="5F199327" w14:textId="77777777" w:rsidR="008E2C46" w:rsidRDefault="008E2C46" w:rsidP="00DB0D10">
      <w:pPr>
        <w:tabs>
          <w:tab w:val="left" w:pos="1650"/>
        </w:tabs>
        <w:jc w:val="both"/>
        <w:rPr>
          <w:rFonts w:cstheme="minorHAnsi"/>
        </w:rPr>
      </w:pPr>
    </w:p>
    <w:p w14:paraId="732F37A6" w14:textId="77777777" w:rsidR="00567E57" w:rsidRPr="00401959" w:rsidRDefault="00567E57" w:rsidP="00DB0D10">
      <w:pPr>
        <w:tabs>
          <w:tab w:val="left" w:pos="1650"/>
        </w:tabs>
        <w:jc w:val="both"/>
        <w:rPr>
          <w:rFonts w:cstheme="minorHAnsi"/>
        </w:rPr>
      </w:pPr>
    </w:p>
    <w:p w14:paraId="7576DE80" w14:textId="77777777" w:rsidR="00567E57" w:rsidRDefault="00567E57" w:rsidP="00DB0D10">
      <w:pPr>
        <w:tabs>
          <w:tab w:val="left" w:pos="1650"/>
        </w:tabs>
        <w:jc w:val="both"/>
        <w:rPr>
          <w:rFonts w:cstheme="minorHAnsi"/>
        </w:rPr>
      </w:pPr>
    </w:p>
    <w:p w14:paraId="2AB15261" w14:textId="70A7B912" w:rsidR="00D740A8" w:rsidRDefault="00D740A8" w:rsidP="00D740A8">
      <w:pPr>
        <w:jc w:val="right"/>
        <w:rPr>
          <w:rFonts w:cstheme="minorHAnsi"/>
          <w:b/>
          <w:bCs/>
          <w:i/>
          <w:iCs/>
          <w:sz w:val="20"/>
          <w:szCs w:val="20"/>
        </w:rPr>
      </w:pPr>
      <w:bookmarkStart w:id="52" w:name="_Hlk215517669"/>
      <w:proofErr w:type="spellStart"/>
      <w:r w:rsidRPr="00346C22">
        <w:rPr>
          <w:rFonts w:cs="KFGQPC Uthmanic Script HAFS"/>
          <w:color w:val="000000"/>
          <w:sz w:val="36"/>
          <w:szCs w:val="36"/>
          <w:shd w:val="clear" w:color="auto" w:fill="FFFFFF"/>
          <w:rtl/>
        </w:rPr>
        <w:t>وَإِذۡ</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أَوۡحَيۡتُ</w:t>
      </w:r>
      <w:proofErr w:type="spellEnd"/>
      <w:r w:rsidRPr="00346C22">
        <w:rPr>
          <w:rFonts w:cs="KFGQPC Uthmanic Script HAFS"/>
          <w:color w:val="000000"/>
          <w:sz w:val="36"/>
          <w:szCs w:val="36"/>
          <w:shd w:val="clear" w:color="auto" w:fill="FFFFFF"/>
          <w:rtl/>
        </w:rPr>
        <w:t xml:space="preserve"> إِلَى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لۡحَوَارِيِّ‍ۧنَ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أَنۡ</w:t>
      </w:r>
      <w:proofErr w:type="spellEnd"/>
      <w:r w:rsidRPr="00346C22">
        <w:rPr>
          <w:rFonts w:cs="KFGQPC Uthmanic Script HAFS"/>
          <w:color w:val="000000"/>
          <w:sz w:val="36"/>
          <w:szCs w:val="36"/>
          <w:shd w:val="clear" w:color="auto" w:fill="FFFFFF"/>
          <w:rtl/>
        </w:rPr>
        <w:t xml:space="preserve"> ءَامِنُواْ بِي وَبِرَسُولِي </w:t>
      </w:r>
      <w:proofErr w:type="spellStart"/>
      <w:r w:rsidRPr="00346C22">
        <w:rPr>
          <w:rFonts w:cs="KFGQPC Uthmanic Script HAFS"/>
          <w:color w:val="000000"/>
          <w:sz w:val="36"/>
          <w:szCs w:val="36"/>
          <w:shd w:val="clear" w:color="auto" w:fill="FFFFFF"/>
          <w:rtl/>
        </w:rPr>
        <w:t>قَالُوٓاْ</w:t>
      </w:r>
      <w:proofErr w:type="spellEnd"/>
      <w:r w:rsidRPr="00346C22">
        <w:rPr>
          <w:rFonts w:cs="KFGQPC Uthmanic Script HAFS"/>
          <w:color w:val="000000"/>
          <w:sz w:val="36"/>
          <w:szCs w:val="36"/>
          <w:shd w:val="clear" w:color="auto" w:fill="FFFFFF"/>
          <w:rtl/>
        </w:rPr>
        <w:t xml:space="preserve"> ءَامَنَّا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شۡهَدۡ</w:t>
      </w:r>
      <w:proofErr w:type="spellEnd"/>
      <w:r w:rsidRPr="00346C22">
        <w:rPr>
          <w:rFonts w:cs="KFGQPC Uthmanic Script HAFS"/>
          <w:color w:val="000000"/>
          <w:sz w:val="36"/>
          <w:szCs w:val="36"/>
          <w:shd w:val="clear" w:color="auto" w:fill="FFFFFF"/>
          <w:rtl/>
        </w:rPr>
        <w:t xml:space="preserve"> بِأَنَّنَا مُسۡلِمُونَ١١١</w:t>
      </w:r>
    </w:p>
    <w:p w14:paraId="1C5F24A7" w14:textId="77777777" w:rsidR="00D740A8" w:rsidRDefault="00D740A8" w:rsidP="00DB0D10">
      <w:pPr>
        <w:jc w:val="both"/>
        <w:rPr>
          <w:rFonts w:cstheme="minorHAnsi"/>
          <w:b/>
          <w:bCs/>
          <w:i/>
          <w:iCs/>
          <w:sz w:val="20"/>
          <w:szCs w:val="20"/>
        </w:rPr>
      </w:pPr>
    </w:p>
    <w:p w14:paraId="6C42D6CC" w14:textId="6FB20B0F" w:rsidR="00567E57" w:rsidRPr="000324AF" w:rsidRDefault="00567E57" w:rsidP="00DB0D10">
      <w:pPr>
        <w:jc w:val="both"/>
        <w:rPr>
          <w:rFonts w:cstheme="minorHAnsi"/>
          <w:b/>
          <w:bCs/>
          <w:i/>
          <w:iCs/>
          <w:sz w:val="20"/>
          <w:szCs w:val="20"/>
        </w:rPr>
      </w:pPr>
      <w:r w:rsidRPr="000324AF">
        <w:rPr>
          <w:rFonts w:cstheme="minorHAnsi"/>
          <w:b/>
          <w:bCs/>
          <w:i/>
          <w:iCs/>
          <w:sz w:val="20"/>
          <w:szCs w:val="20"/>
        </w:rPr>
        <w:t>111- Et quand J’ai révélé aux Apôtres ceci : « Croyez en Moi et en Mon messager (Jésus) ». Ils dirent : « Nous croyons ; et atteste que nous sommes entièrement soumis ».</w:t>
      </w:r>
    </w:p>
    <w:bookmarkEnd w:id="52"/>
    <w:p w14:paraId="5B374B84" w14:textId="77777777" w:rsidR="00567E57" w:rsidRPr="00401959" w:rsidRDefault="00567E57" w:rsidP="00DB0D10">
      <w:pPr>
        <w:tabs>
          <w:tab w:val="left" w:pos="1650"/>
        </w:tabs>
        <w:jc w:val="both"/>
        <w:rPr>
          <w:rFonts w:cstheme="minorHAnsi"/>
        </w:rPr>
      </w:pPr>
    </w:p>
    <w:p w14:paraId="7358E715" w14:textId="21FA22C8" w:rsidR="00567E57" w:rsidRPr="002175C5" w:rsidRDefault="00567E57" w:rsidP="00DB0D10">
      <w:pPr>
        <w:tabs>
          <w:tab w:val="left" w:pos="1650"/>
        </w:tabs>
        <w:jc w:val="both"/>
        <w:rPr>
          <w:rFonts w:cstheme="minorHAnsi"/>
        </w:rPr>
      </w:pPr>
      <w:r w:rsidRPr="002175C5">
        <w:rPr>
          <w:rFonts w:cstheme="minorHAnsi"/>
        </w:rPr>
        <w:t>1-</w:t>
      </w:r>
      <w:r w:rsidR="00D4216F">
        <w:rPr>
          <w:rFonts w:cstheme="minorHAnsi"/>
        </w:rPr>
        <w:t> </w:t>
      </w:r>
      <w:r w:rsidRPr="002175C5">
        <w:rPr>
          <w:rFonts w:cstheme="minorHAnsi"/>
        </w:rPr>
        <w:t xml:space="preserve">Le terme arabe « </w:t>
      </w:r>
      <w:proofErr w:type="spellStart"/>
      <w:r w:rsidRPr="002175C5">
        <w:rPr>
          <w:rFonts w:cstheme="minorHAnsi"/>
          <w:b/>
          <w:bCs/>
        </w:rPr>
        <w:t>wah</w:t>
      </w:r>
      <w:r w:rsidR="0002369F">
        <w:rPr>
          <w:rFonts w:cstheme="minorHAnsi"/>
          <w:b/>
          <w:bCs/>
        </w:rPr>
        <w:t>i</w:t>
      </w:r>
      <w:proofErr w:type="spellEnd"/>
      <w:r w:rsidRPr="002175C5">
        <w:rPr>
          <w:rFonts w:cstheme="minorHAnsi"/>
        </w:rPr>
        <w:t xml:space="preserve">» (révélation) signifie étymologiquement « signe rapide et secret ». Dans le contexte religieux, il désigne un message divin transmis aux </w:t>
      </w:r>
      <w:r w:rsidR="008F0D06">
        <w:rPr>
          <w:rFonts w:cstheme="minorHAnsi"/>
        </w:rPr>
        <w:t>P</w:t>
      </w:r>
      <w:r w:rsidRPr="002175C5">
        <w:rPr>
          <w:rFonts w:cstheme="minorHAnsi"/>
        </w:rPr>
        <w:t>rophètes de Dieu</w:t>
      </w:r>
      <w:r w:rsidR="008F0D06">
        <w:rPr>
          <w:rFonts w:cstheme="minorHAnsi"/>
        </w:rPr>
        <w:t xml:space="preserve"> (a)</w:t>
      </w:r>
      <w:r w:rsidRPr="002175C5">
        <w:rPr>
          <w:rFonts w:cstheme="minorHAnsi"/>
        </w:rPr>
        <w:t>. Ce message peut prendre différentes formes, telles que des paroles, des visions ou des inspirations. La révélation est le moyen par lequel Dieu communique Sa volonté et Ses enseignements à Ses messagers, afin qu'ils puissent guider l'humanité sur le droit chemin. Cependant, dans ce verset, il semble faire référence à l'inspiration divine qui a touché les cœurs des compagnons de Jésus (a). Cette inspiration les a éclairés, renforcés dans leur foi et les a poussés à soutenir et à suivre le message du Christ</w:t>
      </w:r>
      <w:r w:rsidR="008F0D06">
        <w:rPr>
          <w:rFonts w:cstheme="minorHAnsi"/>
        </w:rPr>
        <w:t xml:space="preserve"> (a)</w:t>
      </w:r>
      <w:r w:rsidRPr="002175C5">
        <w:rPr>
          <w:rFonts w:cstheme="minorHAnsi"/>
        </w:rPr>
        <w:t>.</w:t>
      </w:r>
    </w:p>
    <w:p w14:paraId="6E0605E4" w14:textId="1F38F3E0" w:rsidR="003B4A45" w:rsidRPr="003B4A45" w:rsidRDefault="003B4A45" w:rsidP="003B4A45">
      <w:pPr>
        <w:tabs>
          <w:tab w:val="left" w:pos="1650"/>
        </w:tabs>
        <w:jc w:val="both"/>
        <w:rPr>
          <w:rFonts w:ascii="Calibri" w:eastAsia="Calibri" w:hAnsi="Calibri" w:cs="Calibri"/>
        </w:rPr>
      </w:pPr>
      <w:r w:rsidRPr="003B4A45">
        <w:rPr>
          <w:rFonts w:ascii="Calibri" w:eastAsia="Calibri" w:hAnsi="Calibri" w:cs="Calibri"/>
        </w:rPr>
        <w:t xml:space="preserve">2- Le verset susmentionné, ainsi que d'autres versets similaires, emploient le terme « révélation » dans le sens d'une inspiration divine accordée à des personnes autres que les </w:t>
      </w:r>
      <w:r w:rsidR="008F0D06">
        <w:rPr>
          <w:rFonts w:ascii="Calibri" w:eastAsia="Calibri" w:hAnsi="Calibri" w:cs="Calibri"/>
        </w:rPr>
        <w:t>P</w:t>
      </w:r>
      <w:r w:rsidRPr="003B4A45">
        <w:rPr>
          <w:rFonts w:ascii="Calibri" w:eastAsia="Calibri" w:hAnsi="Calibri" w:cs="Calibri"/>
        </w:rPr>
        <w:t>rophètes</w:t>
      </w:r>
      <w:r w:rsidR="008F0D06">
        <w:rPr>
          <w:rFonts w:ascii="Calibri" w:eastAsia="Calibri" w:hAnsi="Calibri" w:cs="Calibri"/>
        </w:rPr>
        <w:t xml:space="preserve"> (a)</w:t>
      </w:r>
      <w:r w:rsidRPr="003B4A45">
        <w:rPr>
          <w:rFonts w:ascii="Calibri" w:eastAsia="Calibri" w:hAnsi="Calibri" w:cs="Calibri"/>
        </w:rPr>
        <w:t>. Cela met en évidence le fait que Dieu, dans Sa miséricorde infinie, peut accorder Son inspiration à des cœurs préparés et réceptifs à Sa guidance. Cependant, le verset établit un parallèle frappant en mentionnant que Satan, lui aussi, inspire ses partisans. Cette inspiration maléfique vise à égarer les âmes, à les détourner du droit chemin et à les entraîner vers le péché et la désobéissance envers Dieu.</w:t>
      </w:r>
      <w:r w:rsidRPr="003B4A45">
        <w:rPr>
          <w:rFonts w:ascii="Calibri" w:eastAsia="Calibri" w:hAnsi="Calibri" w:cs="Calibri"/>
          <w:vertAlign w:val="superscript"/>
        </w:rPr>
        <w:footnoteReference w:id="218"/>
      </w:r>
      <w:r w:rsidRPr="003B4A45">
        <w:rPr>
          <w:rFonts w:ascii="Calibri" w:eastAsia="Calibri" w:hAnsi="Calibri" w:cs="Calibri"/>
        </w:rPr>
        <w:t> </w:t>
      </w:r>
      <w:r w:rsidRPr="003B4A45">
        <w:rPr>
          <w:rFonts w:ascii="Calibri" w:eastAsia="Calibri" w:hAnsi="Calibri" w:cs="Calibri"/>
          <w:vertAlign w:val="superscript"/>
        </w:rPr>
        <w:footnoteReference w:id="219"/>
      </w:r>
    </w:p>
    <w:p w14:paraId="6222AA39" w14:textId="77777777" w:rsidR="00567E57" w:rsidRDefault="00567E57" w:rsidP="00DB0D10">
      <w:pPr>
        <w:tabs>
          <w:tab w:val="left" w:pos="1650"/>
        </w:tabs>
        <w:jc w:val="both"/>
        <w:rPr>
          <w:rFonts w:cstheme="minorHAnsi"/>
        </w:rPr>
      </w:pPr>
    </w:p>
    <w:p w14:paraId="07D51E4B" w14:textId="77777777" w:rsidR="00D4216F" w:rsidRDefault="00D4216F" w:rsidP="00DB0D10">
      <w:pPr>
        <w:tabs>
          <w:tab w:val="left" w:pos="1650"/>
        </w:tabs>
        <w:jc w:val="both"/>
        <w:rPr>
          <w:rFonts w:cstheme="minorHAnsi"/>
        </w:rPr>
      </w:pPr>
    </w:p>
    <w:p w14:paraId="66E94856" w14:textId="77777777" w:rsidR="00DB73B7" w:rsidRDefault="00DB73B7" w:rsidP="00DB0D10">
      <w:pPr>
        <w:tabs>
          <w:tab w:val="left" w:pos="1650"/>
        </w:tabs>
        <w:jc w:val="both"/>
        <w:rPr>
          <w:rFonts w:cstheme="minorHAnsi"/>
        </w:rPr>
      </w:pPr>
    </w:p>
    <w:p w14:paraId="1E890035" w14:textId="62B175CE" w:rsidR="00DB73B7" w:rsidRDefault="00D740A8" w:rsidP="00D740A8">
      <w:pPr>
        <w:tabs>
          <w:tab w:val="left" w:pos="1650"/>
        </w:tabs>
        <w:jc w:val="right"/>
        <w:rPr>
          <w:rFonts w:cstheme="minorHAnsi"/>
        </w:rPr>
      </w:pPr>
      <w:proofErr w:type="spellStart"/>
      <w:r w:rsidRPr="00346C22">
        <w:rPr>
          <w:rFonts w:cs="KFGQPC Uthmanic Script HAFS"/>
          <w:color w:val="000000"/>
          <w:sz w:val="36"/>
          <w:szCs w:val="36"/>
          <w:shd w:val="clear" w:color="auto" w:fill="FFFFFF"/>
          <w:rtl/>
        </w:rPr>
        <w:t>إِذۡ</w:t>
      </w:r>
      <w:proofErr w:type="spellEnd"/>
      <w:r w:rsidRPr="00346C22">
        <w:rPr>
          <w:rFonts w:cs="KFGQPC Uthmanic Script HAFS"/>
          <w:color w:val="000000"/>
          <w:sz w:val="36"/>
          <w:szCs w:val="36"/>
          <w:shd w:val="clear" w:color="auto" w:fill="FFFFFF"/>
          <w:rtl/>
        </w:rPr>
        <w:t xml:space="preserve"> قَالَ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لۡحَوَارِيُّونَ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يَٰعِيسَى</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بۡنَ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مَرۡيَمَ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هَلۡ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يَسۡتَطِيعُ</w:t>
      </w:r>
      <w:proofErr w:type="spellEnd"/>
      <w:r w:rsidRPr="00346C22">
        <w:rPr>
          <w:rFonts w:cs="KFGQPC Uthmanic Script HAFS"/>
          <w:color w:val="000000"/>
          <w:sz w:val="36"/>
          <w:szCs w:val="36"/>
          <w:shd w:val="clear" w:color="auto" w:fill="FFFFFF"/>
          <w:rtl/>
        </w:rPr>
        <w:t xml:space="preserve"> رَبُّكَ أَن يُنَزِّلَ </w:t>
      </w:r>
      <w:proofErr w:type="spellStart"/>
      <w:r w:rsidRPr="00346C22">
        <w:rPr>
          <w:rFonts w:cs="KFGQPC Uthmanic Script HAFS"/>
          <w:color w:val="000000"/>
          <w:sz w:val="36"/>
          <w:szCs w:val="36"/>
          <w:shd w:val="clear" w:color="auto" w:fill="FFFFFF"/>
          <w:rtl/>
        </w:rPr>
        <w:t>عَلَيۡنَا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مَآئِدَة</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لسَّمَآءِۖ</w:t>
      </w:r>
      <w:proofErr w:type="spellEnd"/>
      <w:r w:rsidRPr="00346C22">
        <w:rPr>
          <w:rFonts w:cs="KFGQPC Uthmanic Script HAFS"/>
          <w:color w:val="000000"/>
          <w:sz w:val="36"/>
          <w:szCs w:val="36"/>
          <w:shd w:val="clear" w:color="auto" w:fill="FFFFFF"/>
          <w:rtl/>
        </w:rPr>
        <w:t xml:space="preserve"> قَالَ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تَّقُواْ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إِن كُنتُم مُّؤۡمِنِينَ١١٢</w:t>
      </w:r>
    </w:p>
    <w:p w14:paraId="08D9B97D" w14:textId="77777777" w:rsidR="00DB73B7" w:rsidRPr="00401959" w:rsidRDefault="00DB73B7" w:rsidP="00DB0D10">
      <w:pPr>
        <w:tabs>
          <w:tab w:val="left" w:pos="1650"/>
        </w:tabs>
        <w:jc w:val="both"/>
        <w:rPr>
          <w:rFonts w:cstheme="minorHAnsi"/>
        </w:rPr>
      </w:pPr>
    </w:p>
    <w:p w14:paraId="23ADA7C9" w14:textId="77777777" w:rsidR="00567E57" w:rsidRPr="000324AF" w:rsidRDefault="00567E57" w:rsidP="00DB0D10">
      <w:pPr>
        <w:jc w:val="both"/>
        <w:rPr>
          <w:rFonts w:cstheme="minorHAnsi"/>
          <w:b/>
          <w:bCs/>
          <w:i/>
          <w:iCs/>
          <w:sz w:val="20"/>
          <w:szCs w:val="20"/>
        </w:rPr>
      </w:pPr>
      <w:bookmarkStart w:id="53" w:name="_Hlk215517866"/>
      <w:r w:rsidRPr="003B4A45">
        <w:rPr>
          <w:rFonts w:cstheme="minorHAnsi"/>
          <w:b/>
          <w:bCs/>
          <w:i/>
          <w:iCs/>
          <w:sz w:val="20"/>
          <w:szCs w:val="20"/>
        </w:rPr>
        <w:t>112- (Rappelle-toi le moment) où les Apôtres dirent : « Ô Jésus, fils de Marie, se peut-il que ton Seigneur fasse</w:t>
      </w:r>
      <w:r w:rsidRPr="000324AF">
        <w:rPr>
          <w:rFonts w:cstheme="minorHAnsi"/>
          <w:b/>
          <w:bCs/>
          <w:i/>
          <w:iCs/>
          <w:sz w:val="20"/>
          <w:szCs w:val="20"/>
        </w:rPr>
        <w:t xml:space="preserve"> descendre sur nous du ciel une table servie ? » Il leur dit : « Craignez plutôt Allah, si vous êtes croyants ».</w:t>
      </w:r>
    </w:p>
    <w:p w14:paraId="580A8669" w14:textId="77777777" w:rsidR="00567E57" w:rsidRPr="00401959" w:rsidRDefault="00567E57" w:rsidP="00DB0D10">
      <w:pPr>
        <w:tabs>
          <w:tab w:val="left" w:pos="1650"/>
        </w:tabs>
        <w:jc w:val="both"/>
        <w:rPr>
          <w:rFonts w:cstheme="minorHAnsi"/>
        </w:rPr>
      </w:pPr>
    </w:p>
    <w:p w14:paraId="26D3536C" w14:textId="5DB9429D" w:rsidR="00567E57" w:rsidRPr="00FE36A8" w:rsidRDefault="00567E57" w:rsidP="00DB0D10">
      <w:pPr>
        <w:tabs>
          <w:tab w:val="left" w:pos="1650"/>
        </w:tabs>
        <w:jc w:val="both"/>
        <w:rPr>
          <w:rFonts w:cstheme="minorHAnsi"/>
        </w:rPr>
      </w:pPr>
      <w:r w:rsidRPr="00FE36A8">
        <w:rPr>
          <w:rFonts w:cstheme="minorHAnsi"/>
        </w:rPr>
        <w:lastRenderedPageBreak/>
        <w:t>1-</w:t>
      </w:r>
      <w:r w:rsidR="00D4216F">
        <w:rPr>
          <w:rFonts w:cstheme="minorHAnsi"/>
        </w:rPr>
        <w:t> </w:t>
      </w:r>
      <w:r w:rsidRPr="00FE36A8">
        <w:rPr>
          <w:rFonts w:cstheme="minorHAnsi"/>
        </w:rPr>
        <w:t xml:space="preserve">Le nom de cette sourate, </w:t>
      </w:r>
      <w:r>
        <w:rPr>
          <w:rFonts w:cstheme="minorHAnsi"/>
        </w:rPr>
        <w:t>« </w:t>
      </w:r>
      <w:r w:rsidRPr="00FE36A8">
        <w:rPr>
          <w:rFonts w:cstheme="minorHAnsi"/>
        </w:rPr>
        <w:t>al-Ma</w:t>
      </w:r>
      <w:r w:rsidR="00EE0EDE">
        <w:rPr>
          <w:rFonts w:cstheme="minorHAnsi"/>
        </w:rPr>
        <w:t>i</w:t>
      </w:r>
      <w:r w:rsidRPr="00FE36A8">
        <w:rPr>
          <w:rFonts w:cstheme="minorHAnsi"/>
        </w:rPr>
        <w:t>dah</w:t>
      </w:r>
      <w:r>
        <w:rPr>
          <w:rFonts w:cstheme="minorHAnsi"/>
        </w:rPr>
        <w:t> »</w:t>
      </w:r>
      <w:r w:rsidRPr="00FE36A8">
        <w:rPr>
          <w:rFonts w:cstheme="minorHAnsi"/>
        </w:rPr>
        <w:t xml:space="preserve">, provient de ce verset et des versets suivants qui mentionnent </w:t>
      </w:r>
      <w:r>
        <w:rPr>
          <w:rFonts w:cstheme="minorHAnsi"/>
        </w:rPr>
        <w:t>« </w:t>
      </w:r>
      <w:r w:rsidRPr="00FE36A8">
        <w:rPr>
          <w:rFonts w:cstheme="minorHAnsi"/>
        </w:rPr>
        <w:t>al-Ma</w:t>
      </w:r>
      <w:r w:rsidR="00EE0EDE">
        <w:rPr>
          <w:rFonts w:cstheme="minorHAnsi"/>
        </w:rPr>
        <w:t>i</w:t>
      </w:r>
      <w:r w:rsidRPr="00FE36A8">
        <w:rPr>
          <w:rFonts w:cstheme="minorHAnsi"/>
        </w:rPr>
        <w:t>dah</w:t>
      </w:r>
      <w:r>
        <w:rPr>
          <w:rFonts w:cstheme="minorHAnsi"/>
        </w:rPr>
        <w:t> »</w:t>
      </w:r>
      <w:r w:rsidRPr="00FE36A8">
        <w:rPr>
          <w:rFonts w:cstheme="minorHAnsi"/>
        </w:rPr>
        <w:t>, terme sign</w:t>
      </w:r>
      <w:r w:rsidR="00FF4F43">
        <w:rPr>
          <w:rFonts w:cstheme="minorHAnsi"/>
        </w:rPr>
        <w:t>ifiant « une table servie »</w:t>
      </w:r>
      <w:r w:rsidRPr="00FE36A8">
        <w:rPr>
          <w:rFonts w:cstheme="minorHAnsi"/>
        </w:rPr>
        <w:t>. Cette appellation met en lumière l'importance de cet épisode miraculeux relaté dans la sourate, où Dieu répond favorablement à la demande des apôtres en leur accordant une nourriture providentielle descendue du ciel. Ce récit souligne la générosité et la puissance divines, capables de subvenir aux besoins de Ses serviteurs de manière surnaturelle.</w:t>
      </w:r>
    </w:p>
    <w:bookmarkEnd w:id="53"/>
    <w:p w14:paraId="46731D8F" w14:textId="77777777" w:rsidR="003B4A45" w:rsidRPr="003B4A45" w:rsidRDefault="003B4A45" w:rsidP="003B4A45">
      <w:pPr>
        <w:spacing w:after="0" w:line="240" w:lineRule="auto"/>
        <w:jc w:val="both"/>
        <w:rPr>
          <w:rFonts w:ascii="Calibri" w:eastAsia="Calibri" w:hAnsi="Calibri" w:cs="Calibri"/>
        </w:rPr>
      </w:pPr>
      <w:r w:rsidRPr="003B4A45">
        <w:rPr>
          <w:rFonts w:ascii="Calibri" w:eastAsia="Calibri" w:hAnsi="Calibri" w:cs="Calibri"/>
        </w:rPr>
        <w:t>2- D'autre part, la formulation de la question des apôtres, « </w:t>
      </w:r>
      <w:r w:rsidRPr="003B4A45">
        <w:rPr>
          <w:rFonts w:ascii="Calibri" w:eastAsia="Calibri" w:hAnsi="Calibri" w:cs="Calibri"/>
          <w:b/>
          <w:bCs/>
        </w:rPr>
        <w:t>se peut-il que ton Seigneur</w:t>
      </w:r>
      <w:r w:rsidRPr="003B4A45">
        <w:rPr>
          <w:rFonts w:ascii="Calibri" w:eastAsia="Calibri" w:hAnsi="Calibri" w:cs="Calibri"/>
        </w:rPr>
        <w:t xml:space="preserve"> », soulève une problématique intéressante. En effet, ils auraient pu s'exprimer avec plus de déférence et d'humilité, en demandant par exemple : « Dieu voudrait-Il, dans Sa grâce infinie, nous accorder cette faveur ? » </w:t>
      </w:r>
    </w:p>
    <w:p w14:paraId="14341195" w14:textId="79B5971D" w:rsidR="00567E57" w:rsidRPr="00401959" w:rsidRDefault="00567E57" w:rsidP="00DB0D10">
      <w:pPr>
        <w:tabs>
          <w:tab w:val="left" w:pos="1650"/>
        </w:tabs>
        <w:jc w:val="both"/>
        <w:rPr>
          <w:rFonts w:cstheme="minorHAnsi"/>
        </w:rPr>
      </w:pPr>
      <w:r w:rsidRPr="00FE36A8">
        <w:rPr>
          <w:rFonts w:cstheme="minorHAnsi"/>
        </w:rPr>
        <w:t>Au lieu de cela, leur interrogation semble empreinte de doute, remettant en question la capacité de Dieu à accomplir un tel prodige. Cette attitude trahit un manque de foi et de confiance en la toute-puissance divine. C'est pourquoi Jésus (a) les exhorte à la piété et les met en garde contre le fait de porter atteinte à la sacralité de Dieu par leur incrédulité. Il leur rappelle ainsi l'importance de la soumission totale à la volonté divine et de la reconnaissance de Sa souve</w:t>
      </w:r>
      <w:r>
        <w:rPr>
          <w:rFonts w:cstheme="minorHAnsi"/>
        </w:rPr>
        <w:t>raineté absolue sur toute chose</w:t>
      </w:r>
      <w:r w:rsidRPr="00401959">
        <w:rPr>
          <w:rFonts w:cstheme="minorHAnsi"/>
        </w:rPr>
        <w:t>.</w:t>
      </w:r>
      <w:r w:rsidRPr="00401959">
        <w:rPr>
          <w:rStyle w:val="Appelnotedebasdep"/>
          <w:rFonts w:cstheme="minorHAnsi"/>
        </w:rPr>
        <w:footnoteReference w:id="220"/>
      </w:r>
    </w:p>
    <w:p w14:paraId="2C932F36" w14:textId="77777777" w:rsidR="00567E57" w:rsidRDefault="00567E57" w:rsidP="00DB0D10">
      <w:pPr>
        <w:tabs>
          <w:tab w:val="left" w:pos="1650"/>
        </w:tabs>
        <w:jc w:val="both"/>
        <w:rPr>
          <w:rFonts w:cstheme="minorHAnsi"/>
        </w:rPr>
      </w:pPr>
    </w:p>
    <w:p w14:paraId="2586F94B" w14:textId="77777777" w:rsidR="00567E57" w:rsidRDefault="00567E57" w:rsidP="00DB0D10">
      <w:pPr>
        <w:tabs>
          <w:tab w:val="left" w:pos="1650"/>
        </w:tabs>
        <w:jc w:val="both"/>
        <w:rPr>
          <w:rFonts w:cstheme="minorHAnsi"/>
        </w:rPr>
      </w:pPr>
    </w:p>
    <w:p w14:paraId="06670DF0" w14:textId="5B8BCDDE" w:rsidR="00D740A8" w:rsidRDefault="00D740A8" w:rsidP="00D740A8">
      <w:pPr>
        <w:tabs>
          <w:tab w:val="left" w:pos="1650"/>
        </w:tabs>
        <w:jc w:val="right"/>
        <w:rPr>
          <w:rFonts w:cstheme="minorHAnsi"/>
        </w:rPr>
      </w:pPr>
      <w:r w:rsidRPr="00346C22">
        <w:rPr>
          <w:rFonts w:cs="KFGQPC Uthmanic Script HAFS"/>
          <w:color w:val="000000"/>
          <w:sz w:val="36"/>
          <w:szCs w:val="36"/>
          <w:shd w:val="clear" w:color="auto" w:fill="FFFFFF"/>
          <w:rtl/>
        </w:rPr>
        <w:t xml:space="preserve">قَالُواْ نُرِيدُ أَن </w:t>
      </w:r>
      <w:proofErr w:type="spellStart"/>
      <w:r w:rsidRPr="00346C22">
        <w:rPr>
          <w:rFonts w:cs="KFGQPC Uthmanic Script HAFS"/>
          <w:color w:val="000000"/>
          <w:sz w:val="36"/>
          <w:szCs w:val="36"/>
          <w:shd w:val="clear" w:color="auto" w:fill="FFFFFF"/>
          <w:rtl/>
        </w:rPr>
        <w:t>نَّأۡكُلَ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وَتَطۡمَئِنَّ</w:t>
      </w:r>
      <w:proofErr w:type="spellEnd"/>
      <w:r w:rsidRPr="00346C22">
        <w:rPr>
          <w:rFonts w:cs="KFGQPC Uthmanic Script HAFS"/>
          <w:color w:val="000000"/>
          <w:sz w:val="36"/>
          <w:szCs w:val="36"/>
          <w:shd w:val="clear" w:color="auto" w:fill="FFFFFF"/>
          <w:rtl/>
        </w:rPr>
        <w:t xml:space="preserve"> قُلُوبُنَا </w:t>
      </w:r>
      <w:proofErr w:type="spellStart"/>
      <w:r w:rsidRPr="00346C22">
        <w:rPr>
          <w:rFonts w:cs="KFGQPC Uthmanic Script HAFS"/>
          <w:color w:val="000000"/>
          <w:sz w:val="36"/>
          <w:szCs w:val="36"/>
          <w:shd w:val="clear" w:color="auto" w:fill="FFFFFF"/>
          <w:rtl/>
        </w:rPr>
        <w:t>وَنَعۡلَمَ</w:t>
      </w:r>
      <w:proofErr w:type="spellEnd"/>
      <w:r w:rsidRPr="00346C22">
        <w:rPr>
          <w:rFonts w:cs="KFGQPC Uthmanic Script HAFS"/>
          <w:color w:val="000000"/>
          <w:sz w:val="36"/>
          <w:szCs w:val="36"/>
          <w:shd w:val="clear" w:color="auto" w:fill="FFFFFF"/>
          <w:rtl/>
        </w:rPr>
        <w:t xml:space="preserve"> أَن </w:t>
      </w:r>
      <w:proofErr w:type="spellStart"/>
      <w:r w:rsidRPr="00346C22">
        <w:rPr>
          <w:rFonts w:cs="KFGQPC Uthmanic Script HAFS"/>
          <w:color w:val="000000"/>
          <w:sz w:val="36"/>
          <w:szCs w:val="36"/>
          <w:shd w:val="clear" w:color="auto" w:fill="FFFFFF"/>
          <w:rtl/>
        </w:rPr>
        <w:t>قَدۡ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صَدَقۡتَنَا</w:t>
      </w:r>
      <w:proofErr w:type="spellEnd"/>
      <w:r w:rsidRPr="00346C22">
        <w:rPr>
          <w:rFonts w:cs="KFGQPC Uthmanic Script HAFS"/>
          <w:color w:val="000000"/>
          <w:sz w:val="36"/>
          <w:szCs w:val="36"/>
          <w:shd w:val="clear" w:color="auto" w:fill="FFFFFF"/>
          <w:rtl/>
        </w:rPr>
        <w:t xml:space="preserve"> وَنَكُونَ </w:t>
      </w:r>
      <w:proofErr w:type="spellStart"/>
      <w:r w:rsidRPr="00346C22">
        <w:rPr>
          <w:rFonts w:cs="KFGQPC Uthmanic Script HAFS"/>
          <w:color w:val="000000"/>
          <w:sz w:val="36"/>
          <w:szCs w:val="36"/>
          <w:shd w:val="clear" w:color="auto" w:fill="FFFFFF"/>
          <w:rtl/>
        </w:rPr>
        <w:t>عَلَيۡهَا</w:t>
      </w:r>
      <w:proofErr w:type="spellEnd"/>
      <w:r w:rsidRPr="00346C22">
        <w:rPr>
          <w:rFonts w:cs="KFGQPC Uthmanic Script HAFS"/>
          <w:color w:val="000000"/>
          <w:sz w:val="36"/>
          <w:szCs w:val="36"/>
          <w:shd w:val="clear" w:color="auto" w:fill="FFFFFF"/>
          <w:rtl/>
        </w:rPr>
        <w:t xml:space="preserve"> مِنَ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لشَّٰهِدِينَ</w:t>
      </w:r>
      <w:r w:rsidRPr="00346C22">
        <w:rPr>
          <w:rFonts w:cs="KFGQPC Uthmanic Script HAFS"/>
          <w:color w:val="000000"/>
          <w:sz w:val="36"/>
          <w:szCs w:val="36"/>
          <w:shd w:val="clear" w:color="auto" w:fill="FFFFFF"/>
          <w:rtl/>
        </w:rPr>
        <w:t>١١٣</w:t>
      </w:r>
    </w:p>
    <w:p w14:paraId="46168172" w14:textId="77777777" w:rsidR="00567E57" w:rsidRPr="00401959" w:rsidRDefault="00567E57" w:rsidP="00DB0D10">
      <w:pPr>
        <w:tabs>
          <w:tab w:val="left" w:pos="1650"/>
        </w:tabs>
        <w:jc w:val="both"/>
        <w:rPr>
          <w:rFonts w:cstheme="minorHAnsi"/>
        </w:rPr>
      </w:pPr>
    </w:p>
    <w:p w14:paraId="6870CC07"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113- Ils dirent : « Nous voulons en manger, rassurer ainsi nos cœurs, savoir que tu nous as réellement dit la vérité et en être parmi les témoins ».</w:t>
      </w:r>
    </w:p>
    <w:p w14:paraId="4A500BAC" w14:textId="77777777" w:rsidR="00567E57" w:rsidRPr="00401959" w:rsidRDefault="00567E57" w:rsidP="00DB0D10">
      <w:pPr>
        <w:tabs>
          <w:tab w:val="left" w:pos="1650"/>
        </w:tabs>
        <w:jc w:val="both"/>
        <w:rPr>
          <w:rFonts w:cstheme="minorHAnsi"/>
        </w:rPr>
      </w:pPr>
    </w:p>
    <w:p w14:paraId="7BDCAB3C" w14:textId="424732FB" w:rsidR="00567E57" w:rsidRDefault="00567E57" w:rsidP="00DB0D10">
      <w:pPr>
        <w:tabs>
          <w:tab w:val="left" w:pos="1650"/>
        </w:tabs>
        <w:jc w:val="both"/>
        <w:rPr>
          <w:rFonts w:cstheme="minorHAnsi"/>
        </w:rPr>
      </w:pPr>
      <w:r w:rsidRPr="00685D5A">
        <w:rPr>
          <w:rFonts w:cstheme="minorHAnsi"/>
        </w:rPr>
        <w:t xml:space="preserve">Si les véritables compagnons des </w:t>
      </w:r>
      <w:r w:rsidR="00FB29E6">
        <w:rPr>
          <w:rFonts w:cstheme="minorHAnsi"/>
        </w:rPr>
        <w:t>P</w:t>
      </w:r>
      <w:r w:rsidRPr="00685D5A">
        <w:rPr>
          <w:rFonts w:cstheme="minorHAnsi"/>
        </w:rPr>
        <w:t xml:space="preserve">rophètes de Dieu </w:t>
      </w:r>
      <w:r w:rsidR="00FB29E6">
        <w:rPr>
          <w:rFonts w:cstheme="minorHAnsi"/>
        </w:rPr>
        <w:t xml:space="preserve">(a) </w:t>
      </w:r>
      <w:r w:rsidRPr="00685D5A">
        <w:rPr>
          <w:rFonts w:cstheme="minorHAnsi"/>
        </w:rPr>
        <w:t>ont demandé un miracle, c'était pour des raisons légitimes et non par obstination ou incrédulité. En effet, leur requête était motivée par des intentions pures et un désir sincère de renforcer leur foi et leur certitude. Ils cherchaient, à travers cette manifestation surnaturelle, à affermir leur conviction et à se rapprocher davantage de leur Seigneur. Par conséquent, lorsque de telles sollicitations miraculeuses émanent de ces gens, elles ne sauraient être</w:t>
      </w:r>
      <w:r>
        <w:rPr>
          <w:rFonts w:cstheme="minorHAnsi"/>
        </w:rPr>
        <w:t xml:space="preserve"> considérées comme condamnables</w:t>
      </w:r>
      <w:r w:rsidRPr="00401959">
        <w:rPr>
          <w:rFonts w:cstheme="minorHAnsi"/>
        </w:rPr>
        <w:t>.</w:t>
      </w:r>
      <w:r w:rsidRPr="00401959">
        <w:rPr>
          <w:rStyle w:val="Appelnotedebasdep"/>
          <w:rFonts w:cstheme="minorHAnsi"/>
        </w:rPr>
        <w:footnoteReference w:id="221"/>
      </w:r>
    </w:p>
    <w:p w14:paraId="5BA21043" w14:textId="77777777" w:rsidR="00942050" w:rsidRDefault="00942050" w:rsidP="00DB0D10">
      <w:pPr>
        <w:tabs>
          <w:tab w:val="left" w:pos="1650"/>
        </w:tabs>
        <w:jc w:val="both"/>
        <w:rPr>
          <w:rFonts w:cstheme="minorHAnsi"/>
        </w:rPr>
      </w:pPr>
    </w:p>
    <w:p w14:paraId="79ED9CDC" w14:textId="77777777" w:rsidR="00D4216F" w:rsidRDefault="00D4216F" w:rsidP="00DB0D10">
      <w:pPr>
        <w:tabs>
          <w:tab w:val="left" w:pos="1650"/>
        </w:tabs>
        <w:jc w:val="both"/>
        <w:rPr>
          <w:rFonts w:cstheme="minorHAnsi"/>
        </w:rPr>
      </w:pPr>
    </w:p>
    <w:p w14:paraId="7356B0BB" w14:textId="77777777" w:rsidR="00942050" w:rsidRDefault="00942050" w:rsidP="00DB0D10">
      <w:pPr>
        <w:tabs>
          <w:tab w:val="left" w:pos="1650"/>
        </w:tabs>
        <w:jc w:val="both"/>
        <w:rPr>
          <w:rFonts w:cstheme="minorHAnsi"/>
        </w:rPr>
      </w:pPr>
    </w:p>
    <w:p w14:paraId="74031866" w14:textId="1C86EE56" w:rsidR="00D740A8" w:rsidRPr="00401959" w:rsidRDefault="00D740A8" w:rsidP="00D740A8">
      <w:pPr>
        <w:tabs>
          <w:tab w:val="left" w:pos="1650"/>
        </w:tabs>
        <w:jc w:val="right"/>
        <w:rPr>
          <w:rFonts w:cstheme="minorHAnsi"/>
        </w:rPr>
      </w:pPr>
      <w:r w:rsidRPr="00346C22">
        <w:rPr>
          <w:rFonts w:cs="KFGQPC Uthmanic Script HAFS"/>
          <w:color w:val="000000"/>
          <w:sz w:val="36"/>
          <w:szCs w:val="36"/>
          <w:shd w:val="clear" w:color="auto" w:fill="FFFFFF"/>
          <w:rtl/>
        </w:rPr>
        <w:lastRenderedPageBreak/>
        <w:t xml:space="preserve">قَالَ عِيسَى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بۡنُ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مَرۡيَمَ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رَبَّنَآ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أَنزِلۡ</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مَآئِدَة</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لسَّمَآءِ</w:t>
      </w:r>
      <w:proofErr w:type="spellEnd"/>
      <w:r w:rsidRPr="00346C22">
        <w:rPr>
          <w:rFonts w:cs="KFGQPC Uthmanic Script HAFS"/>
          <w:color w:val="000000"/>
          <w:sz w:val="36"/>
          <w:szCs w:val="36"/>
          <w:shd w:val="clear" w:color="auto" w:fill="FFFFFF"/>
          <w:rtl/>
        </w:rPr>
        <w:t xml:space="preserve"> تَكُونُ لَنَا </w:t>
      </w:r>
      <w:proofErr w:type="spellStart"/>
      <w:r w:rsidRPr="00346C22">
        <w:rPr>
          <w:rFonts w:cs="KFGQPC Uthmanic Script HAFS"/>
          <w:color w:val="000000"/>
          <w:sz w:val="36"/>
          <w:szCs w:val="36"/>
          <w:shd w:val="clear" w:color="auto" w:fill="FFFFFF"/>
          <w:rtl/>
        </w:rPr>
        <w:t>عِيدٗا</w:t>
      </w:r>
      <w:proofErr w:type="spellEnd"/>
      <w:r w:rsidRPr="00346C22">
        <w:rPr>
          <w:rFonts w:cs="KFGQPC Uthmanic Script HAFS"/>
          <w:color w:val="000000"/>
          <w:sz w:val="36"/>
          <w:szCs w:val="36"/>
          <w:shd w:val="clear" w:color="auto" w:fill="FFFFFF"/>
          <w:rtl/>
        </w:rPr>
        <w:t xml:space="preserve"> لِّأَوَّلِنَا </w:t>
      </w:r>
      <w:proofErr w:type="spellStart"/>
      <w:r w:rsidRPr="00346C22">
        <w:rPr>
          <w:rFonts w:cs="KFGQPC Uthmanic Script HAFS"/>
          <w:color w:val="000000"/>
          <w:sz w:val="36"/>
          <w:szCs w:val="36"/>
          <w:shd w:val="clear" w:color="auto" w:fill="FFFFFF"/>
          <w:rtl/>
        </w:rPr>
        <w:t>وَءَاخِرِنَا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وَءَايَة</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مِّنكَۖ</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رۡزُقۡنَا</w:t>
      </w:r>
      <w:proofErr w:type="spellEnd"/>
      <w:r w:rsidRPr="00346C22">
        <w:rPr>
          <w:rFonts w:cs="KFGQPC Uthmanic Script HAFS"/>
          <w:color w:val="000000"/>
          <w:sz w:val="36"/>
          <w:szCs w:val="36"/>
          <w:shd w:val="clear" w:color="auto" w:fill="FFFFFF"/>
          <w:rtl/>
        </w:rPr>
        <w:t xml:space="preserve"> وَأَنتَ </w:t>
      </w:r>
      <w:proofErr w:type="spellStart"/>
      <w:r w:rsidRPr="00346C22">
        <w:rPr>
          <w:rFonts w:cs="KFGQPC Uthmanic Script HAFS"/>
          <w:color w:val="000000"/>
          <w:sz w:val="36"/>
          <w:szCs w:val="36"/>
          <w:shd w:val="clear" w:color="auto" w:fill="FFFFFF"/>
          <w:rtl/>
        </w:rPr>
        <w:t>خَيۡرُ</w:t>
      </w:r>
      <w:proofErr w:type="spellEnd"/>
      <w:r w:rsidRPr="00346C22">
        <w:rPr>
          <w:rFonts w:cs="KFGQPC Uthmanic Script HAFS"/>
          <w:color w:val="000000"/>
          <w:sz w:val="36"/>
          <w:szCs w:val="36"/>
          <w:shd w:val="clear" w:color="auto" w:fill="FFFFFF"/>
          <w:rtl/>
        </w:rPr>
        <w:t xml:space="preserve">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لرَّٰزِقِينَ</w:t>
      </w:r>
      <w:r w:rsidRPr="00346C22">
        <w:rPr>
          <w:rFonts w:cs="KFGQPC Uthmanic Script HAFS"/>
          <w:color w:val="000000"/>
          <w:sz w:val="36"/>
          <w:szCs w:val="36"/>
          <w:shd w:val="clear" w:color="auto" w:fill="FFFFFF"/>
          <w:rtl/>
        </w:rPr>
        <w:t>١١٤</w:t>
      </w:r>
    </w:p>
    <w:p w14:paraId="5FC6E055" w14:textId="77777777" w:rsidR="00567E57" w:rsidRPr="00401959" w:rsidRDefault="00567E57" w:rsidP="00DB0D10">
      <w:pPr>
        <w:tabs>
          <w:tab w:val="left" w:pos="1650"/>
        </w:tabs>
        <w:jc w:val="both"/>
        <w:rPr>
          <w:rFonts w:cstheme="minorHAnsi"/>
        </w:rPr>
      </w:pPr>
    </w:p>
    <w:p w14:paraId="6B98F405"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114- « Ô Allah, notre Seigneur, dit Jésus, fils de Marie, fais descendre du ciel sur nous une table servie qui soit une fête pour nous, pour le premier d’entre nous, comme pour le dernier, ainsi qu’un signe de Ta part. Nourris-nous Tu es le meilleur des nourrisseurs.»</w:t>
      </w:r>
    </w:p>
    <w:p w14:paraId="65D6472B" w14:textId="77777777" w:rsidR="00567E57" w:rsidRPr="00401959" w:rsidRDefault="00567E57" w:rsidP="00DB0D10">
      <w:pPr>
        <w:tabs>
          <w:tab w:val="left" w:pos="1650"/>
        </w:tabs>
        <w:jc w:val="both"/>
        <w:rPr>
          <w:rFonts w:cstheme="minorHAnsi"/>
        </w:rPr>
      </w:pPr>
    </w:p>
    <w:p w14:paraId="6875376D" w14:textId="77777777" w:rsidR="00567E57" w:rsidRPr="00CF7812" w:rsidRDefault="00567E57" w:rsidP="00DB0D10">
      <w:pPr>
        <w:tabs>
          <w:tab w:val="left" w:pos="1650"/>
        </w:tabs>
        <w:jc w:val="both"/>
        <w:rPr>
          <w:rFonts w:cstheme="minorHAnsi"/>
        </w:rPr>
      </w:pPr>
      <w:r w:rsidRPr="00CF7812">
        <w:rPr>
          <w:rFonts w:cstheme="minorHAnsi"/>
        </w:rPr>
        <w:t>1- Jésus (a) a apporté une correction subtile à la demande formulée par ses apôtres. En effet, dans leur requête initiale, les disciples ont mentionné en premier lieu l'aspect matériel, à savoir le fait de se nourrir, puis ont évoqué les bienfaits spirituels, tels que le réconfort. Cependant, dans sa réponse, Jésus (a) a inversé cet ordre, accordant ainsi la priorité aux aspects spirituels. Il a souligné que ce repas devait être considéré avant tout comme une fête céleste, un signe de la bonté divine, avant d'être perçu comme une simple subsistance terrestre.</w:t>
      </w:r>
    </w:p>
    <w:p w14:paraId="73DC45A2" w14:textId="77777777" w:rsidR="00567E57" w:rsidRPr="00401959" w:rsidRDefault="00567E57" w:rsidP="00DB0D10">
      <w:pPr>
        <w:tabs>
          <w:tab w:val="left" w:pos="1650"/>
        </w:tabs>
        <w:jc w:val="both"/>
        <w:rPr>
          <w:rFonts w:cstheme="minorHAnsi"/>
        </w:rPr>
      </w:pPr>
      <w:r w:rsidRPr="00CF7812">
        <w:rPr>
          <w:rFonts w:cstheme="minorHAnsi"/>
        </w:rPr>
        <w:t>2- La prière de Jésus (a) ne se limite pas à lui-même et à ses compagnons immédiats. Au contraire, sa supplication embrasse l'humanité tout entière, transcendant les frontières du temps et de l'espace. Lorsqu'il s'adresse à Dieu, Jésus (a) intercède pour tous les peuples, de la cr</w:t>
      </w:r>
      <w:r>
        <w:rPr>
          <w:rFonts w:cstheme="minorHAnsi"/>
        </w:rPr>
        <w:t>éation jusqu'à la fin des temps</w:t>
      </w:r>
      <w:r w:rsidRPr="00401959">
        <w:rPr>
          <w:rFonts w:cstheme="minorHAnsi"/>
        </w:rPr>
        <w:t>.</w:t>
      </w:r>
    </w:p>
    <w:p w14:paraId="64684D6A" w14:textId="77777777" w:rsidR="00567E57" w:rsidRPr="00626A14" w:rsidRDefault="00567E57" w:rsidP="00DB0D10">
      <w:pPr>
        <w:tabs>
          <w:tab w:val="left" w:pos="1650"/>
        </w:tabs>
        <w:jc w:val="both"/>
        <w:rPr>
          <w:rFonts w:cstheme="minorHAnsi"/>
        </w:rPr>
      </w:pPr>
      <w:r w:rsidRPr="00626A14">
        <w:rPr>
          <w:rFonts w:cstheme="minorHAnsi"/>
        </w:rPr>
        <w:t>3- Le terme arabe « Aïd » signifie à l'origine « retour ». Par conséquent, les jours où les problèmes sont résolus et où la victoire et le réconfort reviennent sont appelés « Aïd ». Les fêtes islamiques, comme l'Aïd al-</w:t>
      </w:r>
      <w:proofErr w:type="spellStart"/>
      <w:r w:rsidRPr="00626A14">
        <w:rPr>
          <w:rFonts w:cstheme="minorHAnsi"/>
        </w:rPr>
        <w:t>Fitr</w:t>
      </w:r>
      <w:proofErr w:type="spellEnd"/>
      <w:r w:rsidRPr="00626A14">
        <w:rPr>
          <w:rFonts w:cstheme="minorHAnsi"/>
        </w:rPr>
        <w:t>, sont également désignées par ce terme, car elles marquent un retour à la pureté originelle de l'âme et de l'esprit, après une période de purification et d'efforts spirituels.</w:t>
      </w:r>
    </w:p>
    <w:p w14:paraId="106EB533" w14:textId="77777777" w:rsidR="00567E57" w:rsidRPr="00401959" w:rsidRDefault="00567E57" w:rsidP="00DB0D10">
      <w:pPr>
        <w:tabs>
          <w:tab w:val="left" w:pos="1650"/>
        </w:tabs>
        <w:jc w:val="both"/>
        <w:rPr>
          <w:rFonts w:cstheme="minorHAnsi"/>
        </w:rPr>
      </w:pPr>
      <w:r w:rsidRPr="00626A14">
        <w:rPr>
          <w:rFonts w:cstheme="minorHAnsi"/>
        </w:rPr>
        <w:t>Dans un récit rapporté de l'Imam Ali (a), il est dit que chaque jour où il n'y a pas de désobéissa</w:t>
      </w:r>
      <w:r>
        <w:rPr>
          <w:rFonts w:cstheme="minorHAnsi"/>
        </w:rPr>
        <w:t>nce à Dieu est un jour de l'Aïd</w:t>
      </w:r>
      <w:r w:rsidRPr="00401959">
        <w:rPr>
          <w:rFonts w:cstheme="minorHAnsi"/>
        </w:rPr>
        <w:t>.</w:t>
      </w:r>
      <w:r w:rsidRPr="00401959">
        <w:rPr>
          <w:rStyle w:val="Appelnotedebasdep"/>
          <w:rFonts w:cstheme="minorHAnsi"/>
        </w:rPr>
        <w:footnoteReference w:id="222"/>
      </w:r>
      <w:r w:rsidRPr="00626A14">
        <w:t xml:space="preserve"> </w:t>
      </w:r>
      <w:r w:rsidRPr="00626A14">
        <w:rPr>
          <w:rFonts w:cstheme="minorHAnsi"/>
        </w:rPr>
        <w:t>Cette parole profonde nous invite à considérer chaque instant de notre vie comme une occasion de nous rapprocher de Dieu et de célébrer sa présence dans nos cœurs.</w:t>
      </w:r>
    </w:p>
    <w:p w14:paraId="022A2944" w14:textId="326E5AC8" w:rsidR="00567E57" w:rsidRDefault="00567E57" w:rsidP="00DB0D10">
      <w:pPr>
        <w:tabs>
          <w:tab w:val="left" w:pos="1650"/>
        </w:tabs>
        <w:jc w:val="both"/>
        <w:rPr>
          <w:rFonts w:cstheme="minorHAnsi"/>
        </w:rPr>
      </w:pPr>
      <w:r w:rsidRPr="00626A14">
        <w:rPr>
          <w:rFonts w:cstheme="minorHAnsi"/>
        </w:rPr>
        <w:t xml:space="preserve">4- La célébration de l'Aïd, accompagnée de bonne nourriture, était un objectif commun aux </w:t>
      </w:r>
      <w:r w:rsidR="00FB29E6">
        <w:rPr>
          <w:rFonts w:cstheme="minorHAnsi"/>
        </w:rPr>
        <w:t>P</w:t>
      </w:r>
      <w:r w:rsidRPr="00626A14">
        <w:rPr>
          <w:rFonts w:cstheme="minorHAnsi"/>
        </w:rPr>
        <w:t>rophètes divins</w:t>
      </w:r>
      <w:r w:rsidR="00FB29E6">
        <w:rPr>
          <w:rFonts w:cstheme="minorHAnsi"/>
        </w:rPr>
        <w:t xml:space="preserve"> (a)</w:t>
      </w:r>
      <w:r w:rsidRPr="00626A14">
        <w:rPr>
          <w:rFonts w:cstheme="minorHAnsi"/>
        </w:rPr>
        <w:t xml:space="preserve">. Le Coran lui-même mentionne et confirme cette pratique, soulignant ainsi l'importance de se réjouir et de partager des repas festifs </w:t>
      </w:r>
      <w:r>
        <w:rPr>
          <w:rFonts w:cstheme="minorHAnsi"/>
        </w:rPr>
        <w:t xml:space="preserve">lors de ces occasions spéciales. </w:t>
      </w:r>
      <w:r w:rsidRPr="00626A14">
        <w:rPr>
          <w:rFonts w:cstheme="minorHAnsi"/>
        </w:rPr>
        <w:t>Ces célébrations ne sont pas simplement des moments de convivialité et de plaisirs gustatifs. Elles revêtent une dimension spirituelle profonde, car elles sont l'expression de la gratitude envers les bienfaits de Dieu et de la joie de se rassembler en son nom. Partager un repas lors de l'Aïd devient ainsi un acte d'adoration, un témoignage de fraternité et d</w:t>
      </w:r>
      <w:r>
        <w:rPr>
          <w:rFonts w:cstheme="minorHAnsi"/>
        </w:rPr>
        <w:t>e solidarité entre les croyants</w:t>
      </w:r>
      <w:r w:rsidRPr="00401959">
        <w:rPr>
          <w:rFonts w:cstheme="minorHAnsi"/>
        </w:rPr>
        <w:t>.</w:t>
      </w:r>
      <w:r w:rsidRPr="00401959">
        <w:rPr>
          <w:rStyle w:val="Appelnotedebasdep"/>
          <w:rFonts w:cstheme="minorHAnsi"/>
        </w:rPr>
        <w:footnoteReference w:id="223"/>
      </w:r>
    </w:p>
    <w:p w14:paraId="267DD0F9" w14:textId="77777777" w:rsidR="00942050" w:rsidRDefault="00942050" w:rsidP="00DB0D10">
      <w:pPr>
        <w:tabs>
          <w:tab w:val="left" w:pos="1650"/>
        </w:tabs>
        <w:jc w:val="both"/>
        <w:rPr>
          <w:rFonts w:cstheme="minorHAnsi"/>
        </w:rPr>
      </w:pPr>
    </w:p>
    <w:p w14:paraId="43C6ADEF" w14:textId="77777777" w:rsidR="00942050" w:rsidRDefault="00942050" w:rsidP="00DB0D10">
      <w:pPr>
        <w:tabs>
          <w:tab w:val="left" w:pos="1650"/>
        </w:tabs>
        <w:jc w:val="both"/>
        <w:rPr>
          <w:rFonts w:cstheme="minorHAnsi"/>
        </w:rPr>
      </w:pPr>
    </w:p>
    <w:p w14:paraId="12F40676" w14:textId="6BF73861" w:rsidR="00D740A8" w:rsidRPr="00401959" w:rsidRDefault="00D740A8" w:rsidP="00D740A8">
      <w:pPr>
        <w:tabs>
          <w:tab w:val="left" w:pos="1650"/>
        </w:tabs>
        <w:jc w:val="right"/>
        <w:rPr>
          <w:rFonts w:cstheme="minorHAnsi"/>
        </w:rPr>
      </w:pPr>
      <w:r w:rsidRPr="00346C22">
        <w:rPr>
          <w:rFonts w:cs="KFGQPC Uthmanic Script HAFS"/>
          <w:color w:val="000000"/>
          <w:sz w:val="36"/>
          <w:szCs w:val="36"/>
          <w:shd w:val="clear" w:color="auto" w:fill="FFFFFF"/>
          <w:rtl/>
        </w:rPr>
        <w:lastRenderedPageBreak/>
        <w:t xml:space="preserve">قَالَ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إِنِّي مُنَزِّلُهَا </w:t>
      </w:r>
      <w:proofErr w:type="spellStart"/>
      <w:r w:rsidRPr="00346C22">
        <w:rPr>
          <w:rFonts w:cs="KFGQPC Uthmanic Script HAFS"/>
          <w:color w:val="000000"/>
          <w:sz w:val="36"/>
          <w:szCs w:val="36"/>
          <w:shd w:val="clear" w:color="auto" w:fill="FFFFFF"/>
          <w:rtl/>
        </w:rPr>
        <w:t>عَلَيۡكُمۡۖ</w:t>
      </w:r>
      <w:proofErr w:type="spellEnd"/>
      <w:r w:rsidRPr="00346C22">
        <w:rPr>
          <w:rFonts w:cs="KFGQPC Uthmanic Script HAFS"/>
          <w:color w:val="000000"/>
          <w:sz w:val="36"/>
          <w:szCs w:val="36"/>
          <w:shd w:val="clear" w:color="auto" w:fill="FFFFFF"/>
          <w:rtl/>
        </w:rPr>
        <w:t xml:space="preserve"> فَمَن </w:t>
      </w:r>
      <w:proofErr w:type="spellStart"/>
      <w:r w:rsidRPr="00346C22">
        <w:rPr>
          <w:rFonts w:cs="KFGQPC Uthmanic Script HAFS"/>
          <w:color w:val="000000"/>
          <w:sz w:val="36"/>
          <w:szCs w:val="36"/>
          <w:shd w:val="clear" w:color="auto" w:fill="FFFFFF"/>
          <w:rtl/>
        </w:rPr>
        <w:t>يَكۡفُرۡ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بَعۡدُ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مِنكُمۡ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فَإِنِّيٓ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أُعَذِّبُهُ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عَذَابٗا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أُعَذِّبُهُ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أَحَدٗا</w:t>
      </w:r>
      <w:proofErr w:type="spellEnd"/>
      <w:r w:rsidRPr="00346C22">
        <w:rPr>
          <w:rFonts w:cs="KFGQPC Uthmanic Script HAFS"/>
          <w:color w:val="000000"/>
          <w:sz w:val="36"/>
          <w:szCs w:val="36"/>
          <w:shd w:val="clear" w:color="auto" w:fill="FFFFFF"/>
          <w:rtl/>
        </w:rPr>
        <w:t xml:space="preserve"> مِّنَ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لۡعَٰلَمِينَ</w:t>
      </w:r>
      <w:r w:rsidRPr="00346C22">
        <w:rPr>
          <w:rFonts w:cs="KFGQPC Uthmanic Script HAFS"/>
          <w:color w:val="000000"/>
          <w:sz w:val="36"/>
          <w:szCs w:val="36"/>
          <w:shd w:val="clear" w:color="auto" w:fill="FFFFFF"/>
          <w:rtl/>
        </w:rPr>
        <w:t>١١٥</w:t>
      </w:r>
    </w:p>
    <w:p w14:paraId="380B93A0" w14:textId="77777777" w:rsidR="00567E57" w:rsidRPr="00401959" w:rsidRDefault="00567E57" w:rsidP="00DB0D10">
      <w:pPr>
        <w:tabs>
          <w:tab w:val="left" w:pos="1650"/>
        </w:tabs>
        <w:jc w:val="both"/>
        <w:rPr>
          <w:rFonts w:cstheme="minorHAnsi"/>
        </w:rPr>
      </w:pPr>
    </w:p>
    <w:p w14:paraId="2F2B26E2" w14:textId="77777777" w:rsidR="00567E57" w:rsidRPr="000324AF" w:rsidRDefault="00567E57" w:rsidP="00DB0D10">
      <w:pPr>
        <w:jc w:val="both"/>
        <w:rPr>
          <w:rFonts w:cstheme="minorHAnsi"/>
          <w:b/>
          <w:bCs/>
          <w:i/>
          <w:iCs/>
          <w:sz w:val="20"/>
          <w:szCs w:val="20"/>
        </w:rPr>
      </w:pPr>
      <w:r w:rsidRPr="00C0360A">
        <w:rPr>
          <w:rFonts w:cstheme="minorHAnsi"/>
          <w:b/>
          <w:bCs/>
          <w:i/>
          <w:iCs/>
          <w:sz w:val="20"/>
          <w:szCs w:val="20"/>
        </w:rPr>
        <w:t>115</w:t>
      </w:r>
      <w:r w:rsidRPr="000324AF">
        <w:rPr>
          <w:rFonts w:cstheme="minorHAnsi"/>
          <w:b/>
          <w:bCs/>
          <w:i/>
          <w:iCs/>
          <w:sz w:val="20"/>
          <w:szCs w:val="20"/>
        </w:rPr>
        <w:t>- « Oui, dit Allah, Je la ferai descendre sur vous. Mais ensuite, quiconque d’entre vous refuse de croire, Je le châtierai d’un châtiment dont Je ne châtierai personne d’autre dans l’univers.»</w:t>
      </w:r>
    </w:p>
    <w:p w14:paraId="257F8A10" w14:textId="77777777" w:rsidR="00567E57" w:rsidRPr="00401959" w:rsidRDefault="00567E57" w:rsidP="00DB0D10">
      <w:pPr>
        <w:tabs>
          <w:tab w:val="left" w:pos="1650"/>
        </w:tabs>
        <w:jc w:val="both"/>
        <w:rPr>
          <w:rFonts w:cstheme="minorHAnsi"/>
        </w:rPr>
      </w:pPr>
    </w:p>
    <w:p w14:paraId="28E0591D" w14:textId="4614B7CB" w:rsidR="00567E57" w:rsidRPr="001518F7" w:rsidRDefault="00567E57" w:rsidP="00DB0D10">
      <w:pPr>
        <w:tabs>
          <w:tab w:val="left" w:pos="1650"/>
        </w:tabs>
        <w:jc w:val="both"/>
        <w:rPr>
          <w:rFonts w:cstheme="minorHAnsi"/>
        </w:rPr>
      </w:pPr>
      <w:r w:rsidRPr="001518F7">
        <w:rPr>
          <w:rFonts w:cstheme="minorHAnsi"/>
        </w:rPr>
        <w:t xml:space="preserve">1- De l'apparition de ce verset et des récits islamiques, on peut conclure que la nourriture céleste a été envoyée à Jésus (a) et à ses compagnons, conformément à la promesse inviolable de Dieu. Cette nourriture miraculeuse, descendue du ciel, témoigne de la puissance et de la générosité divines, ainsi que de la véracité de la mission prophétique de Jésus (a). Ce don extraordinaire est une manifestation tangible de la providence divine et de la sollicitude de Dieu envers </w:t>
      </w:r>
      <w:r w:rsidR="00FB29E6">
        <w:rPr>
          <w:rFonts w:cstheme="minorHAnsi"/>
        </w:rPr>
        <w:t>S</w:t>
      </w:r>
      <w:r w:rsidRPr="001518F7">
        <w:rPr>
          <w:rFonts w:cstheme="minorHAnsi"/>
        </w:rPr>
        <w:t xml:space="preserve">es serviteurs. Il rappelle que Dieu est capable de subvenir aux besoins de </w:t>
      </w:r>
      <w:r w:rsidR="00FB29E6">
        <w:rPr>
          <w:rFonts w:cstheme="minorHAnsi"/>
        </w:rPr>
        <w:t>S</w:t>
      </w:r>
      <w:r w:rsidRPr="001518F7">
        <w:rPr>
          <w:rFonts w:cstheme="minorHAnsi"/>
        </w:rPr>
        <w:t>es créatures, même dans les circonstances les plus difficiles, et qu'</w:t>
      </w:r>
      <w:r w:rsidR="00FB29E6">
        <w:rPr>
          <w:rFonts w:cstheme="minorHAnsi"/>
        </w:rPr>
        <w:t>I</w:t>
      </w:r>
      <w:r w:rsidRPr="001518F7">
        <w:rPr>
          <w:rFonts w:cstheme="minorHAnsi"/>
        </w:rPr>
        <w:t xml:space="preserve">l répond aux prières sincères de ceux qui se tournent vers </w:t>
      </w:r>
      <w:r w:rsidR="00FB29E6">
        <w:rPr>
          <w:rFonts w:cstheme="minorHAnsi"/>
        </w:rPr>
        <w:t>L</w:t>
      </w:r>
      <w:r w:rsidRPr="001518F7">
        <w:rPr>
          <w:rFonts w:cstheme="minorHAnsi"/>
        </w:rPr>
        <w:t>ui avec foi et confiance.</w:t>
      </w:r>
    </w:p>
    <w:p w14:paraId="41C76415" w14:textId="77777777" w:rsidR="00567E57" w:rsidRPr="00401959" w:rsidRDefault="00567E57" w:rsidP="00DB0D10">
      <w:pPr>
        <w:tabs>
          <w:tab w:val="left" w:pos="1650"/>
        </w:tabs>
        <w:jc w:val="both"/>
        <w:rPr>
          <w:rFonts w:cstheme="minorHAnsi"/>
        </w:rPr>
      </w:pPr>
      <w:r w:rsidRPr="001518F7">
        <w:rPr>
          <w:rFonts w:cstheme="minorHAnsi"/>
        </w:rPr>
        <w:t>2- Lorsque la foi d'une personne atteint le stade de l'intuition et de la certitude, et qu'elle est témoin de miracles de ses propres yeux, sa responsabilité devient plus grande et la moindre faute ou négligence de sa part entraînera une punition sévère. En effet, avoir été témoin direct de la puissance et de la vérité divines ne laisse plus de place au doute ou à l'excuse. Ainsi, après la descente de la nourriture céleste, la promesse de châtiment pour les non-croyants devient plus pressante. Ceux qui persistent dans leur incrédulité, malgré les preuves éclatantes dont ils ont été témoins, s'exposent à la colère divi</w:t>
      </w:r>
      <w:r>
        <w:rPr>
          <w:rFonts w:cstheme="minorHAnsi"/>
        </w:rPr>
        <w:t>ne et à une punition exemplaire</w:t>
      </w:r>
      <w:r w:rsidRPr="00401959">
        <w:rPr>
          <w:rFonts w:cstheme="minorHAnsi"/>
        </w:rPr>
        <w:t>.</w:t>
      </w:r>
      <w:r w:rsidRPr="00401959">
        <w:rPr>
          <w:rStyle w:val="Appelnotedebasdep"/>
          <w:rFonts w:cstheme="minorHAnsi"/>
        </w:rPr>
        <w:footnoteReference w:id="224"/>
      </w:r>
    </w:p>
    <w:p w14:paraId="19575C76" w14:textId="77777777" w:rsidR="00567E57" w:rsidRDefault="00567E57" w:rsidP="00DB0D10">
      <w:pPr>
        <w:tabs>
          <w:tab w:val="left" w:pos="1650"/>
        </w:tabs>
        <w:jc w:val="both"/>
        <w:rPr>
          <w:rFonts w:cstheme="minorHAnsi"/>
        </w:rPr>
      </w:pPr>
    </w:p>
    <w:p w14:paraId="4782E4BF" w14:textId="77777777" w:rsidR="00942050" w:rsidRDefault="00942050" w:rsidP="00DB0D10">
      <w:pPr>
        <w:tabs>
          <w:tab w:val="left" w:pos="1650"/>
        </w:tabs>
        <w:jc w:val="both"/>
        <w:rPr>
          <w:rFonts w:cstheme="minorHAnsi"/>
        </w:rPr>
      </w:pPr>
    </w:p>
    <w:p w14:paraId="02A998B7" w14:textId="77777777" w:rsidR="00D740A8" w:rsidRDefault="00D740A8" w:rsidP="00DB0D10">
      <w:pPr>
        <w:tabs>
          <w:tab w:val="left" w:pos="1650"/>
        </w:tabs>
        <w:jc w:val="both"/>
        <w:rPr>
          <w:rFonts w:cstheme="minorHAnsi"/>
        </w:rPr>
      </w:pPr>
    </w:p>
    <w:p w14:paraId="2049747E" w14:textId="7F2C6BC6" w:rsidR="00D740A8" w:rsidRDefault="00D740A8" w:rsidP="00D740A8">
      <w:pPr>
        <w:tabs>
          <w:tab w:val="left" w:pos="1650"/>
        </w:tabs>
        <w:jc w:val="right"/>
        <w:rPr>
          <w:rFonts w:cstheme="minorHAnsi"/>
        </w:rPr>
      </w:pPr>
      <w:proofErr w:type="spellStart"/>
      <w:r w:rsidRPr="00346C22">
        <w:rPr>
          <w:rFonts w:cs="KFGQPC Uthmanic Script HAFS"/>
          <w:color w:val="000000"/>
          <w:sz w:val="36"/>
          <w:szCs w:val="36"/>
          <w:shd w:val="clear" w:color="auto" w:fill="FFFFFF"/>
          <w:rtl/>
        </w:rPr>
        <w:t>وَإِذۡ</w:t>
      </w:r>
      <w:proofErr w:type="spellEnd"/>
      <w:r w:rsidRPr="00346C22">
        <w:rPr>
          <w:rFonts w:cs="KFGQPC Uthmanic Script HAFS"/>
          <w:color w:val="000000"/>
          <w:sz w:val="36"/>
          <w:szCs w:val="36"/>
          <w:shd w:val="clear" w:color="auto" w:fill="FFFFFF"/>
          <w:rtl/>
        </w:rPr>
        <w:t xml:space="preserve"> قَالَ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يَٰعِيسَى</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بۡنَ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مَرۡيَمَ</w:t>
      </w:r>
      <w:proofErr w:type="spellEnd"/>
      <w:r w:rsidRPr="00346C22">
        <w:rPr>
          <w:rFonts w:cs="KFGQPC Uthmanic Script HAFS"/>
          <w:color w:val="000000"/>
          <w:sz w:val="36"/>
          <w:szCs w:val="36"/>
          <w:shd w:val="clear" w:color="auto" w:fill="FFFFFF"/>
          <w:rtl/>
        </w:rPr>
        <w:t xml:space="preserve"> ءَأَنتَ </w:t>
      </w:r>
      <w:proofErr w:type="spellStart"/>
      <w:r w:rsidRPr="00346C22">
        <w:rPr>
          <w:rFonts w:cs="KFGQPC Uthmanic Script HAFS"/>
          <w:color w:val="000000"/>
          <w:sz w:val="36"/>
          <w:szCs w:val="36"/>
          <w:shd w:val="clear" w:color="auto" w:fill="FFFFFF"/>
          <w:rtl/>
        </w:rPr>
        <w:t>قُلۡتَ</w:t>
      </w:r>
      <w:proofErr w:type="spellEnd"/>
      <w:r w:rsidRPr="00346C22">
        <w:rPr>
          <w:rFonts w:cs="KFGQPC Uthmanic Script HAFS"/>
          <w:color w:val="000000"/>
          <w:sz w:val="36"/>
          <w:szCs w:val="36"/>
          <w:shd w:val="clear" w:color="auto" w:fill="FFFFFF"/>
          <w:rtl/>
        </w:rPr>
        <w:t xml:space="preserve"> لِلنَّاسِ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تَّخِذُونِي</w:t>
      </w:r>
      <w:proofErr w:type="spellEnd"/>
      <w:r w:rsidRPr="00346C22">
        <w:rPr>
          <w:rFonts w:cs="KFGQPC Uthmanic Script HAFS"/>
          <w:color w:val="000000"/>
          <w:sz w:val="36"/>
          <w:szCs w:val="36"/>
          <w:shd w:val="clear" w:color="auto" w:fill="FFFFFF"/>
          <w:rtl/>
        </w:rPr>
        <w:t xml:space="preserve"> وَأُم</w:t>
      </w:r>
      <w:r w:rsidRPr="00346C22">
        <w:rPr>
          <w:rFonts w:cs="KFGQPC Uthmanic Script HAFS" w:hint="eastAsia"/>
          <w:color w:val="000000"/>
          <w:sz w:val="36"/>
          <w:szCs w:val="36"/>
          <w:shd w:val="clear" w:color="auto" w:fill="FFFFFF"/>
          <w:rtl/>
        </w:rPr>
        <w:t>ِّيَ</w:t>
      </w:r>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إِلَٰهَيۡنِ</w:t>
      </w:r>
      <w:proofErr w:type="spellEnd"/>
      <w:r w:rsidRPr="00346C22">
        <w:rPr>
          <w:rFonts w:cs="KFGQPC Uthmanic Script HAFS"/>
          <w:color w:val="000000"/>
          <w:sz w:val="36"/>
          <w:szCs w:val="36"/>
          <w:shd w:val="clear" w:color="auto" w:fill="FFFFFF"/>
          <w:rtl/>
        </w:rPr>
        <w:t xml:space="preserve"> مِن دُونِ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قَالَ </w:t>
      </w:r>
      <w:proofErr w:type="spellStart"/>
      <w:r w:rsidRPr="00346C22">
        <w:rPr>
          <w:rFonts w:cs="KFGQPC Uthmanic Script HAFS"/>
          <w:color w:val="000000"/>
          <w:sz w:val="36"/>
          <w:szCs w:val="36"/>
          <w:shd w:val="clear" w:color="auto" w:fill="FFFFFF"/>
          <w:rtl/>
        </w:rPr>
        <w:t>سُبۡحَٰنَكَ</w:t>
      </w:r>
      <w:proofErr w:type="spellEnd"/>
      <w:r w:rsidRPr="00346C22">
        <w:rPr>
          <w:rFonts w:cs="KFGQPC Uthmanic Script HAFS"/>
          <w:color w:val="000000"/>
          <w:sz w:val="36"/>
          <w:szCs w:val="36"/>
          <w:shd w:val="clear" w:color="auto" w:fill="FFFFFF"/>
          <w:rtl/>
        </w:rPr>
        <w:t xml:space="preserve"> مَا يَكُونُ </w:t>
      </w:r>
      <w:proofErr w:type="spellStart"/>
      <w:r w:rsidRPr="00346C22">
        <w:rPr>
          <w:rFonts w:cs="KFGQPC Uthmanic Script HAFS"/>
          <w:color w:val="000000"/>
          <w:sz w:val="36"/>
          <w:szCs w:val="36"/>
          <w:shd w:val="clear" w:color="auto" w:fill="FFFFFF"/>
          <w:rtl/>
        </w:rPr>
        <w:t>لِيٓ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أَنۡ</w:t>
      </w:r>
      <w:proofErr w:type="spellEnd"/>
      <w:r w:rsidRPr="00346C22">
        <w:rPr>
          <w:rFonts w:cs="KFGQPC Uthmanic Script HAFS"/>
          <w:color w:val="000000"/>
          <w:sz w:val="36"/>
          <w:szCs w:val="36"/>
          <w:shd w:val="clear" w:color="auto" w:fill="FFFFFF"/>
          <w:rtl/>
        </w:rPr>
        <w:t xml:space="preserve"> أَقُولَ مَا </w:t>
      </w:r>
      <w:proofErr w:type="spellStart"/>
      <w:r w:rsidRPr="00346C22">
        <w:rPr>
          <w:rFonts w:cs="KFGQPC Uthmanic Script HAFS"/>
          <w:color w:val="000000"/>
          <w:sz w:val="36"/>
          <w:szCs w:val="36"/>
          <w:shd w:val="clear" w:color="auto" w:fill="FFFFFF"/>
          <w:rtl/>
        </w:rPr>
        <w:t>لَيۡسَ</w:t>
      </w:r>
      <w:proofErr w:type="spellEnd"/>
      <w:r w:rsidRPr="00346C22">
        <w:rPr>
          <w:rFonts w:cs="KFGQPC Uthmanic Script HAFS"/>
          <w:color w:val="000000"/>
          <w:sz w:val="36"/>
          <w:szCs w:val="36"/>
          <w:shd w:val="clear" w:color="auto" w:fill="FFFFFF"/>
          <w:rtl/>
        </w:rPr>
        <w:t xml:space="preserve"> لِي </w:t>
      </w:r>
      <w:proofErr w:type="spellStart"/>
      <w:r w:rsidRPr="00346C22">
        <w:rPr>
          <w:rFonts w:cs="KFGQPC Uthmanic Script HAFS"/>
          <w:color w:val="000000"/>
          <w:sz w:val="36"/>
          <w:szCs w:val="36"/>
          <w:shd w:val="clear" w:color="auto" w:fill="FFFFFF"/>
          <w:rtl/>
        </w:rPr>
        <w:t>بِحَقٍّۚ</w:t>
      </w:r>
      <w:proofErr w:type="spellEnd"/>
      <w:r w:rsidRPr="00346C22">
        <w:rPr>
          <w:rFonts w:cs="KFGQPC Uthmanic Script HAFS"/>
          <w:color w:val="000000"/>
          <w:sz w:val="36"/>
          <w:szCs w:val="36"/>
          <w:shd w:val="clear" w:color="auto" w:fill="FFFFFF"/>
          <w:rtl/>
        </w:rPr>
        <w:t xml:space="preserve"> إِن كُنتُ </w:t>
      </w:r>
      <w:proofErr w:type="spellStart"/>
      <w:r w:rsidRPr="00346C22">
        <w:rPr>
          <w:rFonts w:cs="KFGQPC Uthmanic Script HAFS"/>
          <w:color w:val="000000"/>
          <w:sz w:val="36"/>
          <w:szCs w:val="36"/>
          <w:shd w:val="clear" w:color="auto" w:fill="FFFFFF"/>
          <w:rtl/>
        </w:rPr>
        <w:t>قُلۡتُهُ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فَقَدۡ</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عَلِمۡتَهُ</w:t>
      </w:r>
      <w:r w:rsidRPr="00346C22">
        <w:rPr>
          <w:rFonts w:cs="KFGQPC Uthmanic Script HAFS" w:hint="cs"/>
          <w:color w:val="000000"/>
          <w:sz w:val="36"/>
          <w:szCs w:val="36"/>
          <w:shd w:val="clear" w:color="auto" w:fill="FFFFFF"/>
          <w:rtl/>
        </w:rPr>
        <w:t>ۥۚ</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تَعۡلَمُ</w:t>
      </w:r>
      <w:proofErr w:type="spellEnd"/>
      <w:r w:rsidRPr="00346C22">
        <w:rPr>
          <w:rFonts w:cs="KFGQPC Uthmanic Script HAFS"/>
          <w:color w:val="000000"/>
          <w:sz w:val="36"/>
          <w:szCs w:val="36"/>
          <w:shd w:val="clear" w:color="auto" w:fill="FFFFFF"/>
          <w:rtl/>
        </w:rPr>
        <w:t xml:space="preserve"> مَا فِي </w:t>
      </w:r>
      <w:proofErr w:type="spellStart"/>
      <w:r w:rsidRPr="00346C22">
        <w:rPr>
          <w:rFonts w:cs="KFGQPC Uthmanic Script HAFS"/>
          <w:color w:val="000000"/>
          <w:sz w:val="36"/>
          <w:szCs w:val="36"/>
          <w:shd w:val="clear" w:color="auto" w:fill="FFFFFF"/>
          <w:rtl/>
        </w:rPr>
        <w:t>نَفۡسِي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وَلَآ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أَعۡلَمُ</w:t>
      </w:r>
      <w:proofErr w:type="spellEnd"/>
      <w:r w:rsidRPr="00346C22">
        <w:rPr>
          <w:rFonts w:cs="KFGQPC Uthmanic Script HAFS"/>
          <w:color w:val="000000"/>
          <w:sz w:val="36"/>
          <w:szCs w:val="36"/>
          <w:shd w:val="clear" w:color="auto" w:fill="FFFFFF"/>
          <w:rtl/>
        </w:rPr>
        <w:t xml:space="preserve"> مَا فِي </w:t>
      </w:r>
      <w:proofErr w:type="spellStart"/>
      <w:r w:rsidRPr="00346C22">
        <w:rPr>
          <w:rFonts w:cs="KFGQPC Uthmanic Script HAFS"/>
          <w:color w:val="000000"/>
          <w:sz w:val="36"/>
          <w:szCs w:val="36"/>
          <w:shd w:val="clear" w:color="auto" w:fill="FFFFFF"/>
          <w:rtl/>
        </w:rPr>
        <w:t>نَفۡسِكَۚ</w:t>
      </w:r>
      <w:proofErr w:type="spellEnd"/>
      <w:r w:rsidRPr="00346C22">
        <w:rPr>
          <w:rFonts w:cs="KFGQPC Uthmanic Script HAFS"/>
          <w:color w:val="000000"/>
          <w:sz w:val="36"/>
          <w:szCs w:val="36"/>
          <w:shd w:val="clear" w:color="auto" w:fill="FFFFFF"/>
          <w:rtl/>
        </w:rPr>
        <w:t xml:space="preserve"> إِنَّكَ أَنتَ عَلَّٰمُ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لۡغُيُوبِ</w:t>
      </w:r>
      <w:r w:rsidRPr="00346C22">
        <w:rPr>
          <w:rFonts w:cs="KFGQPC Uthmanic Script HAFS"/>
          <w:color w:val="000000"/>
          <w:sz w:val="36"/>
          <w:szCs w:val="36"/>
          <w:shd w:val="clear" w:color="auto" w:fill="FFFFFF"/>
          <w:rtl/>
        </w:rPr>
        <w:t>١١٦</w:t>
      </w:r>
    </w:p>
    <w:p w14:paraId="492B1953" w14:textId="77777777" w:rsidR="00D740A8" w:rsidRPr="00401959" w:rsidRDefault="00D740A8" w:rsidP="00DB0D10">
      <w:pPr>
        <w:tabs>
          <w:tab w:val="left" w:pos="1650"/>
        </w:tabs>
        <w:jc w:val="both"/>
        <w:rPr>
          <w:rFonts w:cstheme="minorHAnsi"/>
        </w:rPr>
      </w:pPr>
    </w:p>
    <w:p w14:paraId="038E50FA" w14:textId="02062FB9" w:rsidR="00567E57" w:rsidRPr="000324AF" w:rsidRDefault="00567E57" w:rsidP="00DB0D10">
      <w:pPr>
        <w:jc w:val="both"/>
        <w:rPr>
          <w:rFonts w:cstheme="minorHAnsi"/>
          <w:b/>
          <w:bCs/>
          <w:i/>
          <w:iCs/>
          <w:sz w:val="20"/>
          <w:szCs w:val="20"/>
        </w:rPr>
      </w:pPr>
      <w:r w:rsidRPr="000324AF">
        <w:rPr>
          <w:rFonts w:cstheme="minorHAnsi"/>
          <w:b/>
          <w:bCs/>
          <w:i/>
          <w:iCs/>
          <w:sz w:val="20"/>
          <w:szCs w:val="20"/>
        </w:rPr>
        <w:t>116- (Rappelle-leur) le moment où Allah dira : « Ô Jésus, fils de Marie, est-ce toi qui as dit aux gens : « Prenez-moi, ainsi que ma mère, pour deux d</w:t>
      </w:r>
      <w:r w:rsidR="00C0360A">
        <w:rPr>
          <w:rFonts w:cstheme="minorHAnsi"/>
          <w:b/>
          <w:bCs/>
          <w:i/>
          <w:iCs/>
          <w:sz w:val="20"/>
          <w:szCs w:val="20"/>
        </w:rPr>
        <w:t xml:space="preserve">ivinités en dehors d’Allah ? » </w:t>
      </w:r>
      <w:r w:rsidRPr="000324AF">
        <w:rPr>
          <w:rFonts w:cstheme="minorHAnsi"/>
          <w:b/>
          <w:bCs/>
          <w:i/>
          <w:iCs/>
          <w:sz w:val="20"/>
          <w:szCs w:val="20"/>
        </w:rPr>
        <w:t>» Il dira : « Gloire et pureté à Toi ! Il ne m’appartient pas de déclarer ce que je n’ai pas le droit de dire ! Si je l’avais dit, Tu l’aurais su, certes. Tu sais ce qu’il y a en moi, et je ne sais pas ce qu’il y a en Toi. Tu es, en vérité, le grand connaisseur de tout ce qui est inconnu.</w:t>
      </w:r>
    </w:p>
    <w:p w14:paraId="05C53548" w14:textId="77777777" w:rsidR="00567E57" w:rsidRPr="00401959" w:rsidRDefault="00567E57" w:rsidP="00DB0D10">
      <w:pPr>
        <w:tabs>
          <w:tab w:val="left" w:pos="1650"/>
        </w:tabs>
        <w:jc w:val="both"/>
        <w:rPr>
          <w:rFonts w:cstheme="minorHAnsi"/>
        </w:rPr>
      </w:pPr>
    </w:p>
    <w:p w14:paraId="7999AFF1" w14:textId="58F546A6" w:rsidR="00567E57" w:rsidRPr="00401959" w:rsidRDefault="00567E57" w:rsidP="00DB0D10">
      <w:pPr>
        <w:tabs>
          <w:tab w:val="left" w:pos="1650"/>
        </w:tabs>
        <w:jc w:val="both"/>
        <w:rPr>
          <w:rFonts w:cstheme="minorHAnsi"/>
        </w:rPr>
      </w:pPr>
      <w:r w:rsidRPr="00695628">
        <w:rPr>
          <w:rFonts w:cstheme="minorHAnsi"/>
        </w:rPr>
        <w:lastRenderedPageBreak/>
        <w:t>1- La conversation de Dieu avec Jésus (a) débute dans le verset mentionné et se poursuit dans les deux versets suivants. Dans le verset subséquent, Dieu fait référence au Jour de la Résurrection. Les commentateurs ont émis l'hypothèse que cette conversation se déroule dans le contexte du Jour du Jugement, lorsque chaque âme sera appelée à rendre compte de ses actions.</w:t>
      </w:r>
      <w:r>
        <w:rPr>
          <w:rFonts w:cstheme="minorHAnsi"/>
        </w:rPr>
        <w:t xml:space="preserve"> </w:t>
      </w:r>
      <w:r w:rsidRPr="00695628">
        <w:rPr>
          <w:rFonts w:cstheme="minorHAnsi"/>
        </w:rPr>
        <w:t xml:space="preserve">Ce dialogue entre le Créateur et l'un de ses plus grands </w:t>
      </w:r>
      <w:r w:rsidR="00E90787">
        <w:rPr>
          <w:rFonts w:cstheme="minorHAnsi"/>
        </w:rPr>
        <w:t>P</w:t>
      </w:r>
      <w:r w:rsidRPr="00695628">
        <w:rPr>
          <w:rFonts w:cstheme="minorHAnsi"/>
        </w:rPr>
        <w:t xml:space="preserve">rophètes </w:t>
      </w:r>
      <w:r w:rsidR="00E90787">
        <w:rPr>
          <w:rFonts w:cstheme="minorHAnsi"/>
        </w:rPr>
        <w:t xml:space="preserve">(a) </w:t>
      </w:r>
      <w:r w:rsidRPr="00695628">
        <w:rPr>
          <w:rFonts w:cstheme="minorHAnsi"/>
        </w:rPr>
        <w:t xml:space="preserve">souligne l'importance de ce moment crucial, où la vérité sera pleinement dévoilée et où chacun sera confronté aux conséquences de ses choix et de ses actes. Il met en lumière la responsabilité individuelle de l'être humain et l'inéluctabilité du </w:t>
      </w:r>
      <w:r>
        <w:rPr>
          <w:rFonts w:cstheme="minorHAnsi"/>
        </w:rPr>
        <w:t>jugement divin</w:t>
      </w:r>
      <w:r w:rsidRPr="00401959">
        <w:rPr>
          <w:rFonts w:cstheme="minorHAnsi"/>
        </w:rPr>
        <w:t>.</w:t>
      </w:r>
      <w:r w:rsidRPr="00401959">
        <w:rPr>
          <w:rStyle w:val="Appelnotedebasdep"/>
          <w:rFonts w:cstheme="minorHAnsi"/>
        </w:rPr>
        <w:footnoteReference w:id="225"/>
      </w:r>
    </w:p>
    <w:p w14:paraId="17FFB7E0" w14:textId="79DC5048" w:rsidR="00567E57" w:rsidRDefault="00567E57" w:rsidP="00DB0D10">
      <w:pPr>
        <w:jc w:val="both"/>
        <w:rPr>
          <w:rFonts w:cstheme="minorHAnsi"/>
        </w:rPr>
      </w:pPr>
      <w:r w:rsidRPr="00695628">
        <w:rPr>
          <w:rFonts w:cstheme="minorHAnsi"/>
        </w:rPr>
        <w:t>2- Dans la doctrine de la Trinité, les chrétiens présentent « Dieu, Jésus-Christ et le Saint-Esprit » comme trois personnes divines distinctes, formant un seul Dieu. Cependant, le verset coranique susmentionné évoque également le fait que certains chrétiens ont élevé Marie, la mère de Jésus</w:t>
      </w:r>
      <w:r w:rsidR="00E90787">
        <w:rPr>
          <w:rFonts w:cstheme="minorHAnsi"/>
        </w:rPr>
        <w:t xml:space="preserve"> (a)</w:t>
      </w:r>
      <w:r w:rsidRPr="00695628">
        <w:rPr>
          <w:rFonts w:cstheme="minorHAnsi"/>
        </w:rPr>
        <w:t>, au rang de divinité. En effet, certaines sectes chrétiennes, aujourd'hui disparues, ont inclus Marie dans leur conception de la divinité, lui attribuant un statut comparable à celui de Dieu. Le Coran dénonce cette croyance comme une forme d'associationnisme (</w:t>
      </w:r>
      <w:proofErr w:type="spellStart"/>
      <w:r w:rsidRPr="00695628">
        <w:rPr>
          <w:rFonts w:cstheme="minorHAnsi"/>
        </w:rPr>
        <w:t>shirk</w:t>
      </w:r>
      <w:proofErr w:type="spellEnd"/>
      <w:r w:rsidRPr="00695628">
        <w:rPr>
          <w:rFonts w:cstheme="minorHAnsi"/>
        </w:rPr>
        <w:t>), qui consiste à attribuer des associés à Dieu et à Lui vouer un c</w:t>
      </w:r>
      <w:r>
        <w:rPr>
          <w:rFonts w:cstheme="minorHAnsi"/>
        </w:rPr>
        <w:t>ulte qui n'est dû qu'à Lui seul</w:t>
      </w:r>
      <w:r w:rsidRPr="00401959">
        <w:rPr>
          <w:rFonts w:cstheme="minorHAnsi"/>
        </w:rPr>
        <w:t>.</w:t>
      </w:r>
      <w:r w:rsidRPr="00401959">
        <w:rPr>
          <w:rStyle w:val="Appelnotedebasdep"/>
          <w:rFonts w:cstheme="minorHAnsi"/>
        </w:rPr>
        <w:footnoteReference w:id="226"/>
      </w:r>
    </w:p>
    <w:p w14:paraId="58BD97E4" w14:textId="77777777" w:rsidR="00D4216F" w:rsidRDefault="00D4216F" w:rsidP="00DB0D10">
      <w:pPr>
        <w:jc w:val="both"/>
        <w:rPr>
          <w:rFonts w:cstheme="minorHAnsi"/>
        </w:rPr>
      </w:pPr>
    </w:p>
    <w:p w14:paraId="46D875E2" w14:textId="77777777" w:rsidR="00D4216F" w:rsidRDefault="00D4216F" w:rsidP="00DB0D10">
      <w:pPr>
        <w:jc w:val="both"/>
        <w:rPr>
          <w:rFonts w:cstheme="minorHAnsi"/>
        </w:rPr>
      </w:pPr>
    </w:p>
    <w:p w14:paraId="2579F246" w14:textId="77777777" w:rsidR="00D4216F" w:rsidRDefault="00D4216F" w:rsidP="00DB0D10">
      <w:pPr>
        <w:jc w:val="both"/>
        <w:rPr>
          <w:rFonts w:cstheme="minorHAnsi"/>
        </w:rPr>
      </w:pPr>
    </w:p>
    <w:p w14:paraId="483DC1A6" w14:textId="171C8B77" w:rsidR="00686C2B" w:rsidRDefault="00D740A8" w:rsidP="00D740A8">
      <w:pPr>
        <w:jc w:val="right"/>
        <w:rPr>
          <w:rFonts w:cstheme="minorHAnsi"/>
        </w:rPr>
      </w:pPr>
      <w:r w:rsidRPr="00346C22">
        <w:rPr>
          <w:rFonts w:cs="KFGQPC Uthmanic Script HAFS"/>
          <w:color w:val="000000"/>
          <w:sz w:val="36"/>
          <w:szCs w:val="36"/>
          <w:shd w:val="clear" w:color="auto" w:fill="FFFFFF"/>
          <w:rtl/>
        </w:rPr>
        <w:t xml:space="preserve">مَا </w:t>
      </w:r>
      <w:proofErr w:type="spellStart"/>
      <w:r w:rsidRPr="00346C22">
        <w:rPr>
          <w:rFonts w:cs="KFGQPC Uthmanic Script HAFS"/>
          <w:color w:val="000000"/>
          <w:sz w:val="36"/>
          <w:szCs w:val="36"/>
          <w:shd w:val="clear" w:color="auto" w:fill="FFFFFF"/>
          <w:rtl/>
        </w:rPr>
        <w:t>قُلۡتُ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eastAsia"/>
          <w:color w:val="000000"/>
          <w:sz w:val="36"/>
          <w:szCs w:val="36"/>
          <w:shd w:val="clear" w:color="auto" w:fill="FFFFFF"/>
          <w:rtl/>
        </w:rPr>
        <w:t>لَهُمۡ</w:t>
      </w:r>
      <w:proofErr w:type="spellEnd"/>
      <w:r w:rsidRPr="00346C22">
        <w:rPr>
          <w:rFonts w:cs="KFGQPC Uthmanic Script HAFS"/>
          <w:color w:val="000000"/>
          <w:sz w:val="36"/>
          <w:szCs w:val="36"/>
          <w:shd w:val="clear" w:color="auto" w:fill="FFFFFF"/>
          <w:rtl/>
        </w:rPr>
        <w:t xml:space="preserve"> إِلَّا </w:t>
      </w:r>
      <w:proofErr w:type="spellStart"/>
      <w:r w:rsidRPr="00346C22">
        <w:rPr>
          <w:rFonts w:cs="KFGQPC Uthmanic Script HAFS"/>
          <w:color w:val="000000"/>
          <w:sz w:val="36"/>
          <w:szCs w:val="36"/>
          <w:shd w:val="clear" w:color="auto" w:fill="FFFFFF"/>
          <w:rtl/>
        </w:rPr>
        <w:t>مَآ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أَمَرۡتَنِي</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بِهِ</w:t>
      </w:r>
      <w:r w:rsidRPr="00346C22">
        <w:rPr>
          <w:rFonts w:cs="KFGQPC Uthmanic Script HAFS" w:hint="cs"/>
          <w:color w:val="000000"/>
          <w:sz w:val="36"/>
          <w:szCs w:val="36"/>
          <w:shd w:val="clear" w:color="auto" w:fill="FFFFFF"/>
          <w:rtl/>
        </w:rPr>
        <w:t>ۦٓ</w:t>
      </w:r>
      <w:proofErr w:type="spellEnd"/>
      <w:r w:rsidRPr="00346C22">
        <w:rPr>
          <w:rFonts w:cs="KFGQPC Uthmanic Script HAFS"/>
          <w:color w:val="000000"/>
          <w:sz w:val="36"/>
          <w:szCs w:val="36"/>
          <w:shd w:val="clear" w:color="auto" w:fill="FFFFFF"/>
          <w:rtl/>
        </w:rPr>
        <w:t xml:space="preserve"> أَنِ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عۡبُدُواْ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رَبِّي </w:t>
      </w:r>
      <w:proofErr w:type="spellStart"/>
      <w:r w:rsidRPr="00346C22">
        <w:rPr>
          <w:rFonts w:cs="KFGQPC Uthmanic Script HAFS"/>
          <w:color w:val="000000"/>
          <w:sz w:val="36"/>
          <w:szCs w:val="36"/>
          <w:shd w:val="clear" w:color="auto" w:fill="FFFFFF"/>
          <w:rtl/>
        </w:rPr>
        <w:t>وَرَبَّكُمۡۚ</w:t>
      </w:r>
      <w:proofErr w:type="spellEnd"/>
      <w:r w:rsidRPr="00346C22">
        <w:rPr>
          <w:rFonts w:cs="KFGQPC Uthmanic Script HAFS"/>
          <w:color w:val="000000"/>
          <w:sz w:val="36"/>
          <w:szCs w:val="36"/>
          <w:shd w:val="clear" w:color="auto" w:fill="FFFFFF"/>
          <w:rtl/>
        </w:rPr>
        <w:t xml:space="preserve"> وَكُنتُ </w:t>
      </w:r>
      <w:proofErr w:type="spellStart"/>
      <w:r w:rsidRPr="00346C22">
        <w:rPr>
          <w:rFonts w:cs="KFGQPC Uthmanic Script HAFS"/>
          <w:color w:val="000000"/>
          <w:sz w:val="36"/>
          <w:szCs w:val="36"/>
          <w:shd w:val="clear" w:color="auto" w:fill="FFFFFF"/>
          <w:rtl/>
        </w:rPr>
        <w:t>عَلَيۡهِمۡ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شَهِيدٗا</w:t>
      </w:r>
      <w:proofErr w:type="spellEnd"/>
      <w:r w:rsidRPr="00346C22">
        <w:rPr>
          <w:rFonts w:cs="KFGQPC Uthmanic Script HAFS"/>
          <w:color w:val="000000"/>
          <w:sz w:val="36"/>
          <w:szCs w:val="36"/>
          <w:shd w:val="clear" w:color="auto" w:fill="FFFFFF"/>
          <w:rtl/>
        </w:rPr>
        <w:t xml:space="preserve"> مَّا </w:t>
      </w:r>
      <w:proofErr w:type="spellStart"/>
      <w:r w:rsidRPr="00346C22">
        <w:rPr>
          <w:rFonts w:cs="KFGQPC Uthmanic Script HAFS"/>
          <w:color w:val="000000"/>
          <w:sz w:val="36"/>
          <w:szCs w:val="36"/>
          <w:shd w:val="clear" w:color="auto" w:fill="FFFFFF"/>
          <w:rtl/>
        </w:rPr>
        <w:t>دُمۡتُ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فِيهِمۡۖ</w:t>
      </w:r>
      <w:proofErr w:type="spellEnd"/>
      <w:r w:rsidRPr="00346C22">
        <w:rPr>
          <w:rFonts w:cs="KFGQPC Uthmanic Script HAFS"/>
          <w:color w:val="000000"/>
          <w:sz w:val="36"/>
          <w:szCs w:val="36"/>
          <w:shd w:val="clear" w:color="auto" w:fill="FFFFFF"/>
          <w:rtl/>
        </w:rPr>
        <w:t xml:space="preserve"> فَلَمَّا </w:t>
      </w:r>
      <w:proofErr w:type="spellStart"/>
      <w:r w:rsidRPr="00346C22">
        <w:rPr>
          <w:rFonts w:cs="KFGQPC Uthmanic Script HAFS"/>
          <w:color w:val="000000"/>
          <w:sz w:val="36"/>
          <w:szCs w:val="36"/>
          <w:shd w:val="clear" w:color="auto" w:fill="FFFFFF"/>
          <w:rtl/>
        </w:rPr>
        <w:t>تَوَفَّيۡتَنِي</w:t>
      </w:r>
      <w:proofErr w:type="spellEnd"/>
      <w:r w:rsidRPr="00346C22">
        <w:rPr>
          <w:rFonts w:cs="KFGQPC Uthmanic Script HAFS"/>
          <w:color w:val="000000"/>
          <w:sz w:val="36"/>
          <w:szCs w:val="36"/>
          <w:shd w:val="clear" w:color="auto" w:fill="FFFFFF"/>
          <w:rtl/>
        </w:rPr>
        <w:t xml:space="preserve"> كُنتَ أَنتَ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لرَّقِيبَ</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عَلَيۡهِمۡۚ</w:t>
      </w:r>
      <w:proofErr w:type="spellEnd"/>
      <w:r w:rsidRPr="00346C22">
        <w:rPr>
          <w:rFonts w:cs="KFGQPC Uthmanic Script HAFS"/>
          <w:color w:val="000000"/>
          <w:sz w:val="36"/>
          <w:szCs w:val="36"/>
          <w:shd w:val="clear" w:color="auto" w:fill="FFFFFF"/>
          <w:rtl/>
        </w:rPr>
        <w:t xml:space="preserve"> وَأَنتَ عَلَىٰ كُلِّ </w:t>
      </w:r>
      <w:proofErr w:type="spellStart"/>
      <w:r w:rsidRPr="00346C22">
        <w:rPr>
          <w:rFonts w:cs="KFGQPC Uthmanic Script HAFS"/>
          <w:color w:val="000000"/>
          <w:sz w:val="36"/>
          <w:szCs w:val="36"/>
          <w:shd w:val="clear" w:color="auto" w:fill="FFFFFF"/>
          <w:rtl/>
        </w:rPr>
        <w:t>شَيۡء</w:t>
      </w:r>
      <w:proofErr w:type="spellEnd"/>
      <w:r w:rsidRPr="00346C22">
        <w:rPr>
          <w:rFonts w:cs="KFGQPC Uthmanic Script HAFS"/>
          <w:color w:val="000000"/>
          <w:sz w:val="36"/>
          <w:szCs w:val="36"/>
          <w:shd w:val="clear" w:color="auto" w:fill="FFFFFF"/>
          <w:rtl/>
        </w:rPr>
        <w:t>ٖ شَهِيدٌ١١٧</w:t>
      </w:r>
    </w:p>
    <w:p w14:paraId="61340E69" w14:textId="77777777" w:rsidR="00567E57" w:rsidRPr="00401959" w:rsidRDefault="00567E57" w:rsidP="00DB0D10">
      <w:pPr>
        <w:tabs>
          <w:tab w:val="left" w:pos="1650"/>
        </w:tabs>
        <w:jc w:val="both"/>
        <w:rPr>
          <w:rFonts w:cstheme="minorHAnsi"/>
        </w:rPr>
      </w:pPr>
    </w:p>
    <w:p w14:paraId="2519CFBA" w14:textId="30E51454" w:rsidR="00567E57" w:rsidRPr="000324AF" w:rsidRDefault="00567E57" w:rsidP="00DB0D10">
      <w:pPr>
        <w:jc w:val="both"/>
        <w:rPr>
          <w:rFonts w:cstheme="minorHAnsi"/>
          <w:b/>
          <w:bCs/>
          <w:i/>
          <w:iCs/>
          <w:sz w:val="20"/>
          <w:szCs w:val="20"/>
        </w:rPr>
      </w:pPr>
      <w:r w:rsidRPr="000324AF">
        <w:rPr>
          <w:rFonts w:cstheme="minorHAnsi"/>
          <w:b/>
          <w:bCs/>
          <w:i/>
          <w:iCs/>
          <w:sz w:val="20"/>
          <w:szCs w:val="20"/>
        </w:rPr>
        <w:t>117- Je ne leur ai dit que ce Tu m’avais commandé, (à savoir) : « Adorez Allah, mon Seigneur et votre Seigneur</w:t>
      </w:r>
      <w:r w:rsidR="00115582">
        <w:rPr>
          <w:rFonts w:cstheme="minorHAnsi"/>
          <w:b/>
          <w:bCs/>
          <w:i/>
          <w:iCs/>
          <w:sz w:val="20"/>
          <w:szCs w:val="20"/>
        </w:rPr>
        <w:t> </w:t>
      </w:r>
      <w:r w:rsidRPr="000324AF">
        <w:rPr>
          <w:rFonts w:cstheme="minorHAnsi"/>
          <w:b/>
          <w:bCs/>
          <w:i/>
          <w:iCs/>
          <w:sz w:val="20"/>
          <w:szCs w:val="20"/>
        </w:rPr>
        <w:t>». Et je fus témoin contre eux aussi longtemps que je fus parmi eux. Puis quand Tu m’as rappelé, c’est Toi qui fus leur observateur attentif. Et Tu es témoin de toute chose.</w:t>
      </w:r>
    </w:p>
    <w:p w14:paraId="6A42D687" w14:textId="77777777" w:rsidR="00567E57" w:rsidRPr="00401959" w:rsidRDefault="00567E57" w:rsidP="00DB0D10">
      <w:pPr>
        <w:tabs>
          <w:tab w:val="left" w:pos="1650"/>
        </w:tabs>
        <w:jc w:val="both"/>
        <w:rPr>
          <w:rFonts w:cstheme="minorHAnsi"/>
        </w:rPr>
      </w:pPr>
    </w:p>
    <w:p w14:paraId="212CEF95" w14:textId="2AEA096F" w:rsidR="00567E57" w:rsidRPr="00CF75ED" w:rsidRDefault="00567E57" w:rsidP="00DB0D10">
      <w:pPr>
        <w:tabs>
          <w:tab w:val="left" w:pos="1650"/>
        </w:tabs>
        <w:jc w:val="both"/>
        <w:rPr>
          <w:rFonts w:cstheme="minorHAnsi"/>
        </w:rPr>
      </w:pPr>
      <w:r w:rsidRPr="00CF75ED">
        <w:rPr>
          <w:rFonts w:cstheme="minorHAnsi"/>
        </w:rPr>
        <w:t>1-</w:t>
      </w:r>
      <w:r w:rsidR="00D4216F">
        <w:rPr>
          <w:rFonts w:cstheme="minorHAnsi"/>
        </w:rPr>
        <w:t> </w:t>
      </w:r>
      <w:r w:rsidRPr="00CF75ED">
        <w:rPr>
          <w:rFonts w:cstheme="minorHAnsi"/>
        </w:rPr>
        <w:t>Le verset susmentionné présente Dieu comme le « Seigneur » de Jésus (a) et de l'humanité tout entière.</w:t>
      </w:r>
      <w:r w:rsidR="00270772">
        <w:rPr>
          <w:rFonts w:cstheme="minorHAnsi"/>
        </w:rPr>
        <w:t> </w:t>
      </w:r>
      <w:r w:rsidRPr="00CF75ED">
        <w:rPr>
          <w:rFonts w:cstheme="minorHAnsi"/>
        </w:rPr>
        <w:t>En insistant sur la seigneurie de Dieu sur Jésus</w:t>
      </w:r>
      <w:r w:rsidR="00E90787">
        <w:rPr>
          <w:rFonts w:cstheme="minorHAnsi"/>
        </w:rPr>
        <w:t xml:space="preserve"> (a)</w:t>
      </w:r>
      <w:r w:rsidRPr="00CF75ED">
        <w:rPr>
          <w:rFonts w:cstheme="minorHAnsi"/>
        </w:rPr>
        <w:t xml:space="preserve"> individuellement, le Coran réfute catégoriquement l'idée que Jésus </w:t>
      </w:r>
      <w:r w:rsidR="00E90787">
        <w:rPr>
          <w:rFonts w:cstheme="minorHAnsi"/>
        </w:rPr>
        <w:t xml:space="preserve">(a) </w:t>
      </w:r>
      <w:r w:rsidRPr="00CF75ED">
        <w:rPr>
          <w:rFonts w:cstheme="minorHAnsi"/>
        </w:rPr>
        <w:t>puisse être Dieu lui-même. Cette affirmation de la seigneurie divine est un rappel de la relation de soumission et de dépendance qui lie la créature à son Créateur. Jésus</w:t>
      </w:r>
      <w:r w:rsidR="00E90787">
        <w:rPr>
          <w:rFonts w:cstheme="minorHAnsi"/>
        </w:rPr>
        <w:t xml:space="preserve"> (a)</w:t>
      </w:r>
      <w:r w:rsidRPr="00CF75ED">
        <w:rPr>
          <w:rFonts w:cstheme="minorHAnsi"/>
        </w:rPr>
        <w:t xml:space="preserve">, en tant que </w:t>
      </w:r>
      <w:r w:rsidR="00E90787">
        <w:rPr>
          <w:rFonts w:cstheme="minorHAnsi"/>
        </w:rPr>
        <w:t>P</w:t>
      </w:r>
      <w:r w:rsidRPr="00CF75ED">
        <w:rPr>
          <w:rFonts w:cstheme="minorHAnsi"/>
        </w:rPr>
        <w:t xml:space="preserve">rophète </w:t>
      </w:r>
      <w:r w:rsidR="00E90787">
        <w:rPr>
          <w:rFonts w:cstheme="minorHAnsi"/>
        </w:rPr>
        <w:t xml:space="preserve">(a) </w:t>
      </w:r>
      <w:r w:rsidRPr="00CF75ED">
        <w:rPr>
          <w:rFonts w:cstheme="minorHAnsi"/>
        </w:rPr>
        <w:t>et serviteur de Dieu, reconnaît pleinement cette seigneurie et se soumet à la volonté de son Seigneur.</w:t>
      </w:r>
    </w:p>
    <w:p w14:paraId="53EFE83E" w14:textId="7B14CFA5" w:rsidR="00567E57" w:rsidRPr="00401959" w:rsidRDefault="00567E57" w:rsidP="00DB0D10">
      <w:pPr>
        <w:tabs>
          <w:tab w:val="left" w:pos="1650"/>
        </w:tabs>
        <w:jc w:val="both"/>
        <w:rPr>
          <w:rFonts w:cstheme="minorHAnsi"/>
        </w:rPr>
      </w:pPr>
      <w:r w:rsidRPr="00CF75ED">
        <w:rPr>
          <w:rFonts w:cstheme="minorHAnsi"/>
        </w:rPr>
        <w:t xml:space="preserve">2- Selon le Coran, Jésus (a) n'a pas été crucifié, mais a été élevé vivant auprès de Dieu. D'autres versets coraniques affirment clairement que Jésus </w:t>
      </w:r>
      <w:r w:rsidR="00E90787">
        <w:rPr>
          <w:rFonts w:cstheme="minorHAnsi"/>
        </w:rPr>
        <w:t xml:space="preserve">(a) </w:t>
      </w:r>
      <w:r w:rsidRPr="00CF75ED">
        <w:rPr>
          <w:rFonts w:cstheme="minorHAnsi"/>
        </w:rPr>
        <w:t xml:space="preserve">n'a pas connu la mort sur la croix, contrairement à ce que rapportent les récits évangéliques. Le Coran enseigne que Dieu a substitué à Jésus </w:t>
      </w:r>
      <w:r w:rsidR="00E90787">
        <w:rPr>
          <w:rFonts w:cstheme="minorHAnsi"/>
        </w:rPr>
        <w:t xml:space="preserve">(a) </w:t>
      </w:r>
      <w:r w:rsidRPr="00CF75ED">
        <w:rPr>
          <w:rFonts w:cstheme="minorHAnsi"/>
        </w:rPr>
        <w:t xml:space="preserve">une autre personne qui lui ressemblait, et que c'est cette personne qui a été crucifiée à sa place. Pendant ce </w:t>
      </w:r>
      <w:r w:rsidRPr="00CF75ED">
        <w:rPr>
          <w:rFonts w:cstheme="minorHAnsi"/>
        </w:rPr>
        <w:lastRenderedPageBreak/>
        <w:t xml:space="preserve">temps, Jésus </w:t>
      </w:r>
      <w:r w:rsidR="00E90787">
        <w:rPr>
          <w:rFonts w:cstheme="minorHAnsi"/>
        </w:rPr>
        <w:t xml:space="preserve">(a) </w:t>
      </w:r>
      <w:r w:rsidRPr="00CF75ED">
        <w:rPr>
          <w:rFonts w:cstheme="minorHAnsi"/>
        </w:rPr>
        <w:t>a été élevé vivant au ciel, où il demeure jusqu'au jour où il reviend</w:t>
      </w:r>
      <w:r>
        <w:rPr>
          <w:rFonts w:cstheme="minorHAnsi"/>
        </w:rPr>
        <w:t>ra sur terre à la fin des temps</w:t>
      </w:r>
      <w:r w:rsidRPr="00401959">
        <w:rPr>
          <w:rFonts w:cstheme="minorHAnsi"/>
        </w:rPr>
        <w:t>.</w:t>
      </w:r>
      <w:r w:rsidRPr="00401959">
        <w:rPr>
          <w:rStyle w:val="Appelnotedebasdep"/>
          <w:rFonts w:cstheme="minorHAnsi"/>
        </w:rPr>
        <w:footnoteReference w:id="227"/>
      </w:r>
      <w:r w:rsidRPr="00401959">
        <w:rPr>
          <w:rFonts w:cstheme="minorHAnsi"/>
        </w:rPr>
        <w:t xml:space="preserve"> </w:t>
      </w:r>
      <w:r w:rsidRPr="00401959">
        <w:rPr>
          <w:rStyle w:val="Appelnotedebasdep"/>
          <w:rFonts w:cstheme="minorHAnsi"/>
        </w:rPr>
        <w:footnoteReference w:id="228"/>
      </w:r>
    </w:p>
    <w:p w14:paraId="35AD6672" w14:textId="77777777" w:rsidR="00567E57" w:rsidRDefault="00567E57" w:rsidP="00DB0D10">
      <w:pPr>
        <w:tabs>
          <w:tab w:val="left" w:pos="1650"/>
        </w:tabs>
        <w:jc w:val="both"/>
        <w:rPr>
          <w:rFonts w:cstheme="minorHAnsi"/>
        </w:rPr>
      </w:pPr>
    </w:p>
    <w:p w14:paraId="7168FEF5" w14:textId="77777777" w:rsidR="00D4216F" w:rsidRDefault="00D4216F" w:rsidP="00DB0D10">
      <w:pPr>
        <w:tabs>
          <w:tab w:val="left" w:pos="1650"/>
        </w:tabs>
        <w:jc w:val="both"/>
        <w:rPr>
          <w:rFonts w:cstheme="minorHAnsi"/>
        </w:rPr>
      </w:pPr>
    </w:p>
    <w:p w14:paraId="583FE7AC" w14:textId="77777777" w:rsidR="00686C2B" w:rsidRDefault="00686C2B" w:rsidP="00DB0D10">
      <w:pPr>
        <w:tabs>
          <w:tab w:val="left" w:pos="1650"/>
        </w:tabs>
        <w:jc w:val="both"/>
        <w:rPr>
          <w:rFonts w:cstheme="minorHAnsi"/>
        </w:rPr>
      </w:pPr>
    </w:p>
    <w:p w14:paraId="4A2C64BA" w14:textId="3A3DEBFB" w:rsidR="00D740A8" w:rsidRDefault="00D740A8" w:rsidP="00D740A8">
      <w:pPr>
        <w:tabs>
          <w:tab w:val="left" w:pos="1650"/>
        </w:tabs>
        <w:jc w:val="right"/>
        <w:rPr>
          <w:rFonts w:cstheme="minorHAnsi"/>
        </w:rPr>
      </w:pPr>
      <w:r w:rsidRPr="00346C22">
        <w:rPr>
          <w:rFonts w:cs="KFGQPC Uthmanic Script HAFS"/>
          <w:color w:val="000000"/>
          <w:sz w:val="36"/>
          <w:szCs w:val="36"/>
          <w:shd w:val="clear" w:color="auto" w:fill="FFFFFF"/>
          <w:rtl/>
        </w:rPr>
        <w:t xml:space="preserve">إِن </w:t>
      </w:r>
      <w:proofErr w:type="spellStart"/>
      <w:r w:rsidRPr="00346C22">
        <w:rPr>
          <w:rFonts w:cs="KFGQPC Uthmanic Script HAFS"/>
          <w:color w:val="000000"/>
          <w:sz w:val="36"/>
          <w:szCs w:val="36"/>
          <w:shd w:val="clear" w:color="auto" w:fill="FFFFFF"/>
          <w:rtl/>
        </w:rPr>
        <w:t>تُعَذِّبۡهُمۡ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فَإِنَّه</w:t>
      </w:r>
      <w:r w:rsidRPr="00346C22">
        <w:rPr>
          <w:rFonts w:cs="KFGQPC Uthmanic Script HAFS" w:hint="eastAsia"/>
          <w:color w:val="000000"/>
          <w:sz w:val="36"/>
          <w:szCs w:val="36"/>
          <w:shd w:val="clear" w:color="auto" w:fill="FFFFFF"/>
          <w:rtl/>
        </w:rPr>
        <w:t>ُمۡ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عِبَادُكَۖ</w:t>
      </w:r>
      <w:proofErr w:type="spellEnd"/>
      <w:r w:rsidRPr="00346C22">
        <w:rPr>
          <w:rFonts w:cs="KFGQPC Uthmanic Script HAFS"/>
          <w:color w:val="000000"/>
          <w:sz w:val="36"/>
          <w:szCs w:val="36"/>
          <w:shd w:val="clear" w:color="auto" w:fill="FFFFFF"/>
          <w:rtl/>
        </w:rPr>
        <w:t xml:space="preserve"> وَإِن </w:t>
      </w:r>
      <w:proofErr w:type="spellStart"/>
      <w:r w:rsidRPr="00346C22">
        <w:rPr>
          <w:rFonts w:cs="KFGQPC Uthmanic Script HAFS"/>
          <w:color w:val="000000"/>
          <w:sz w:val="36"/>
          <w:szCs w:val="36"/>
          <w:shd w:val="clear" w:color="auto" w:fill="FFFFFF"/>
          <w:rtl/>
        </w:rPr>
        <w:t>تَغۡفِرۡ</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لَهُمۡ</w:t>
      </w:r>
      <w:proofErr w:type="spellEnd"/>
      <w:r w:rsidRPr="00346C22">
        <w:rPr>
          <w:rFonts w:cs="KFGQPC Uthmanic Script HAFS"/>
          <w:color w:val="000000"/>
          <w:sz w:val="36"/>
          <w:szCs w:val="36"/>
          <w:shd w:val="clear" w:color="auto" w:fill="FFFFFF"/>
          <w:rtl/>
        </w:rPr>
        <w:t xml:space="preserve"> فَإِنَّكَ أَنتَ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لۡعَزِيزُ</w:t>
      </w:r>
      <w:proofErr w:type="spellEnd"/>
      <w:r w:rsidRPr="00346C22">
        <w:rPr>
          <w:rFonts w:cs="KFGQPC Uthmanic Script HAFS"/>
          <w:color w:val="000000"/>
          <w:sz w:val="36"/>
          <w:szCs w:val="36"/>
          <w:shd w:val="clear" w:color="auto" w:fill="FFFFFF"/>
          <w:rtl/>
        </w:rPr>
        <w:t xml:space="preserve">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لۡحَكِيمُ</w:t>
      </w:r>
      <w:r w:rsidRPr="00346C22">
        <w:rPr>
          <w:rFonts w:cs="KFGQPC Uthmanic Script HAFS"/>
          <w:color w:val="000000"/>
          <w:sz w:val="36"/>
          <w:szCs w:val="36"/>
          <w:shd w:val="clear" w:color="auto" w:fill="FFFFFF"/>
          <w:rtl/>
        </w:rPr>
        <w:t>١١٨</w:t>
      </w:r>
    </w:p>
    <w:p w14:paraId="26A79D88" w14:textId="77777777" w:rsidR="00686C2B" w:rsidRPr="00401959" w:rsidRDefault="00686C2B" w:rsidP="00DB0D10">
      <w:pPr>
        <w:tabs>
          <w:tab w:val="left" w:pos="1650"/>
        </w:tabs>
        <w:jc w:val="both"/>
        <w:rPr>
          <w:rFonts w:cstheme="minorHAnsi"/>
        </w:rPr>
      </w:pPr>
    </w:p>
    <w:p w14:paraId="07534167" w14:textId="51A8A3B8" w:rsidR="00567E57" w:rsidRPr="000324AF" w:rsidRDefault="00567E57" w:rsidP="00DB0D10">
      <w:pPr>
        <w:jc w:val="both"/>
        <w:rPr>
          <w:rFonts w:cstheme="minorHAnsi"/>
          <w:b/>
          <w:bCs/>
          <w:i/>
          <w:iCs/>
          <w:sz w:val="20"/>
          <w:szCs w:val="20"/>
        </w:rPr>
      </w:pPr>
      <w:r w:rsidRPr="000324AF">
        <w:rPr>
          <w:rFonts w:cstheme="minorHAnsi"/>
          <w:b/>
          <w:bCs/>
          <w:i/>
          <w:iCs/>
          <w:sz w:val="20"/>
          <w:szCs w:val="20"/>
        </w:rPr>
        <w:t>118- Si Tu les châties, ils sont Tes serviteurs. Et si Tu leur pardonnes, c’est Toi le Puissant, le Sage</w:t>
      </w:r>
      <w:r w:rsidR="00C0360A">
        <w:rPr>
          <w:rFonts w:cstheme="minorHAnsi"/>
          <w:b/>
          <w:bCs/>
          <w:i/>
          <w:iCs/>
          <w:sz w:val="20"/>
          <w:szCs w:val="20"/>
        </w:rPr>
        <w:t xml:space="preserve"> </w:t>
      </w:r>
      <w:r w:rsidRPr="000324AF">
        <w:rPr>
          <w:rFonts w:cstheme="minorHAnsi"/>
          <w:b/>
          <w:bCs/>
          <w:i/>
          <w:iCs/>
          <w:sz w:val="20"/>
          <w:szCs w:val="20"/>
        </w:rPr>
        <w:t>».</w:t>
      </w:r>
    </w:p>
    <w:p w14:paraId="2000BB7A" w14:textId="77777777" w:rsidR="00567E57" w:rsidRPr="00401959" w:rsidRDefault="00567E57" w:rsidP="00DB0D10">
      <w:pPr>
        <w:tabs>
          <w:tab w:val="left" w:pos="1650"/>
        </w:tabs>
        <w:jc w:val="both"/>
        <w:rPr>
          <w:rFonts w:cstheme="minorHAnsi"/>
        </w:rPr>
      </w:pPr>
    </w:p>
    <w:p w14:paraId="5724ED7E" w14:textId="6ECDA5CA" w:rsidR="00567E57" w:rsidRPr="00686C2B" w:rsidRDefault="00686C2B" w:rsidP="00DB0D10">
      <w:pPr>
        <w:tabs>
          <w:tab w:val="left" w:pos="1650"/>
        </w:tabs>
        <w:jc w:val="both"/>
        <w:rPr>
          <w:rFonts w:cstheme="minorHAnsi"/>
        </w:rPr>
      </w:pPr>
      <w:r w:rsidRPr="00686C2B">
        <w:rPr>
          <w:rFonts w:cstheme="minorHAnsi"/>
        </w:rPr>
        <w:t>1-</w:t>
      </w:r>
      <w:r w:rsidR="00D4216F">
        <w:rPr>
          <w:rFonts w:cstheme="minorHAnsi"/>
        </w:rPr>
        <w:t> </w:t>
      </w:r>
      <w:r w:rsidR="00567E57" w:rsidRPr="00686C2B">
        <w:rPr>
          <w:rFonts w:cstheme="minorHAnsi"/>
        </w:rPr>
        <w:t xml:space="preserve">Le verset susmentionné met en exergue la puissance et la sagesse de Dieu dans l'exercice de </w:t>
      </w:r>
      <w:r w:rsidR="00E90787">
        <w:rPr>
          <w:rFonts w:cstheme="minorHAnsi"/>
        </w:rPr>
        <w:t>S</w:t>
      </w:r>
      <w:r w:rsidR="00567E57" w:rsidRPr="00686C2B">
        <w:rPr>
          <w:rFonts w:cstheme="minorHAnsi"/>
        </w:rPr>
        <w:t xml:space="preserve">on autorité suprême, notamment en ce qui concerne le châtiment et le pardon. En soulignant la puissance divine, le verset rappelle que Dieu détient l'autorité ultime sur toute chose et que rien ne saurait limiter son pouvoir. C'est </w:t>
      </w:r>
      <w:r w:rsidR="00E90787">
        <w:rPr>
          <w:rFonts w:cstheme="minorHAnsi"/>
        </w:rPr>
        <w:t>L</w:t>
      </w:r>
      <w:r w:rsidR="00567E57" w:rsidRPr="00686C2B">
        <w:rPr>
          <w:rFonts w:cstheme="minorHAnsi"/>
        </w:rPr>
        <w:t>ui qui décide souverainement de châtier ou de pardonner, selon des critères qui échappent souvent à la compréhension humaine. Cette puissance divine n'est cependant pas arbitraire, mais est indissociable de la sagesse de Dieu. Le verset insiste sur cet attribut divin pour montrer que le châtiment et le pardon de Dieu ne sont jamais dénués de raison ou de justesse.</w:t>
      </w:r>
    </w:p>
    <w:p w14:paraId="3EB7E120" w14:textId="53750968" w:rsidR="00567E57" w:rsidRPr="00401959" w:rsidRDefault="00567E57" w:rsidP="00DB0D10">
      <w:pPr>
        <w:tabs>
          <w:tab w:val="left" w:pos="1650"/>
        </w:tabs>
        <w:jc w:val="both"/>
        <w:rPr>
          <w:rFonts w:cstheme="minorHAnsi"/>
        </w:rPr>
      </w:pPr>
      <w:r w:rsidRPr="00CF4978">
        <w:rPr>
          <w:rFonts w:cstheme="minorHAnsi"/>
        </w:rPr>
        <w:t>2-</w:t>
      </w:r>
      <w:r w:rsidR="00D4216F">
        <w:rPr>
          <w:rFonts w:cstheme="minorHAnsi"/>
        </w:rPr>
        <w:t> </w:t>
      </w:r>
      <w:r w:rsidRPr="00CF4978">
        <w:rPr>
          <w:rFonts w:cstheme="minorHAnsi"/>
        </w:rPr>
        <w:t>Abou Dhar al-Ghifari, un compagnon du Prophète Mohammad (s), rapporte que Le Prophète (s) avait l'habitude de réciter ce verset avec ferveur et insistance, particulièrement durant ses prières nocturnes.</w:t>
      </w:r>
      <w:r>
        <w:rPr>
          <w:rFonts w:cstheme="minorHAnsi"/>
        </w:rPr>
        <w:t xml:space="preserve"> </w:t>
      </w:r>
      <w:r w:rsidRPr="00CF4978">
        <w:rPr>
          <w:rFonts w:cstheme="minorHAnsi"/>
        </w:rPr>
        <w:t xml:space="preserve">Selon ce récit, le Prophète </w:t>
      </w:r>
      <w:r w:rsidR="00E90787">
        <w:rPr>
          <w:rFonts w:cstheme="minorHAnsi"/>
        </w:rPr>
        <w:t xml:space="preserve">(s) </w:t>
      </w:r>
      <w:r w:rsidRPr="00CF4978">
        <w:rPr>
          <w:rFonts w:cstheme="minorHAnsi"/>
        </w:rPr>
        <w:t xml:space="preserve">répétait inlassablement ce verset, depuis la nuit jusqu'au matin, en l'intégrant à chaque étape de sa prière. Il le récitait en s'inclinant et en se prosternant, témoignant ainsi de sa soumission totale à la puissance et à la sagesse divines. En répétant ce verset avec une telle intensité, le Prophète </w:t>
      </w:r>
      <w:r w:rsidR="00E90787">
        <w:rPr>
          <w:rFonts w:cstheme="minorHAnsi"/>
        </w:rPr>
        <w:t xml:space="preserve">(s) </w:t>
      </w:r>
      <w:r w:rsidRPr="00CF4978">
        <w:rPr>
          <w:rFonts w:cstheme="minorHAnsi"/>
        </w:rPr>
        <w:t xml:space="preserve">exprimait son désir ardent de se rapprocher de Dieu et d'obtenir </w:t>
      </w:r>
      <w:r w:rsidR="00E90787">
        <w:rPr>
          <w:rFonts w:cstheme="minorHAnsi"/>
        </w:rPr>
        <w:t>S</w:t>
      </w:r>
      <w:r w:rsidRPr="00CF4978">
        <w:rPr>
          <w:rFonts w:cstheme="minorHAnsi"/>
        </w:rPr>
        <w:t xml:space="preserve">a grâce et </w:t>
      </w:r>
      <w:r w:rsidR="00E90787">
        <w:rPr>
          <w:rFonts w:cstheme="minorHAnsi"/>
        </w:rPr>
        <w:t>S</w:t>
      </w:r>
      <w:r w:rsidRPr="00CF4978">
        <w:rPr>
          <w:rFonts w:cstheme="minorHAnsi"/>
        </w:rPr>
        <w:t xml:space="preserve">on pardon. Il implorait également l'intercession divine en faveur de sa communauté (oumma), témoignant ainsi de sa sollicitude envers les croyants et de son </w:t>
      </w:r>
      <w:r>
        <w:rPr>
          <w:rFonts w:cstheme="minorHAnsi"/>
        </w:rPr>
        <w:t>rôle de guide et d'intercesseur</w:t>
      </w:r>
      <w:r w:rsidRPr="00401959">
        <w:rPr>
          <w:rFonts w:cstheme="minorHAnsi"/>
        </w:rPr>
        <w:t>.</w:t>
      </w:r>
      <w:r w:rsidRPr="00401959">
        <w:rPr>
          <w:rStyle w:val="Appelnotedebasdep"/>
          <w:rFonts w:cstheme="minorHAnsi"/>
        </w:rPr>
        <w:footnoteReference w:id="229"/>
      </w:r>
      <w:r w:rsidRPr="00401959">
        <w:rPr>
          <w:rFonts w:cstheme="minorHAnsi"/>
        </w:rPr>
        <w:t xml:space="preserve"> </w:t>
      </w:r>
      <w:r w:rsidRPr="00401959">
        <w:rPr>
          <w:rStyle w:val="Appelnotedebasdep"/>
          <w:rFonts w:cstheme="minorHAnsi"/>
        </w:rPr>
        <w:footnoteReference w:id="230"/>
      </w:r>
    </w:p>
    <w:p w14:paraId="2F44671C" w14:textId="77777777" w:rsidR="00567E57" w:rsidRDefault="00567E57" w:rsidP="00DB0D10">
      <w:pPr>
        <w:tabs>
          <w:tab w:val="left" w:pos="1650"/>
        </w:tabs>
        <w:jc w:val="both"/>
        <w:rPr>
          <w:rFonts w:cstheme="minorHAnsi"/>
        </w:rPr>
      </w:pPr>
    </w:p>
    <w:p w14:paraId="6E3478E2" w14:textId="77777777" w:rsidR="00567E57" w:rsidRDefault="00567E57" w:rsidP="00DB0D10">
      <w:pPr>
        <w:tabs>
          <w:tab w:val="left" w:pos="1650"/>
        </w:tabs>
        <w:jc w:val="both"/>
        <w:rPr>
          <w:rFonts w:cstheme="minorHAnsi"/>
        </w:rPr>
      </w:pPr>
    </w:p>
    <w:p w14:paraId="19D7B892" w14:textId="6BD88266" w:rsidR="00D740A8" w:rsidRDefault="00D740A8" w:rsidP="00D740A8">
      <w:pPr>
        <w:tabs>
          <w:tab w:val="left" w:pos="1650"/>
        </w:tabs>
        <w:jc w:val="right"/>
        <w:rPr>
          <w:rFonts w:cstheme="minorHAnsi"/>
        </w:rPr>
      </w:pPr>
      <w:r w:rsidRPr="00346C22">
        <w:rPr>
          <w:rFonts w:cs="KFGQPC Uthmanic Script HAFS"/>
          <w:color w:val="000000"/>
          <w:sz w:val="36"/>
          <w:szCs w:val="36"/>
          <w:shd w:val="clear" w:color="auto" w:fill="FFFFFF"/>
          <w:rtl/>
        </w:rPr>
        <w:t xml:space="preserve">قَالَ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هَٰذَا </w:t>
      </w:r>
      <w:proofErr w:type="spellStart"/>
      <w:r w:rsidRPr="00346C22">
        <w:rPr>
          <w:rFonts w:cs="KFGQPC Uthmanic Script HAFS"/>
          <w:color w:val="000000"/>
          <w:sz w:val="36"/>
          <w:szCs w:val="36"/>
          <w:shd w:val="clear" w:color="auto" w:fill="FFFFFF"/>
          <w:rtl/>
        </w:rPr>
        <w:t>يَوۡمُ</w:t>
      </w:r>
      <w:proofErr w:type="spellEnd"/>
      <w:r w:rsidRPr="00346C22">
        <w:rPr>
          <w:rFonts w:cs="KFGQPC Uthmanic Script HAFS"/>
          <w:color w:val="000000"/>
          <w:sz w:val="36"/>
          <w:szCs w:val="36"/>
          <w:shd w:val="clear" w:color="auto" w:fill="FFFFFF"/>
          <w:rtl/>
        </w:rPr>
        <w:t xml:space="preserve"> يَنفَعُ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لصَّٰدِقِينَ</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صِدۡقُهُمۡۚ</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لَهُمۡ</w:t>
      </w:r>
      <w:proofErr w:type="spellEnd"/>
      <w:r w:rsidRPr="00346C22">
        <w:rPr>
          <w:rFonts w:cs="KFGQPC Uthmanic Script HAFS"/>
          <w:color w:val="000000"/>
          <w:sz w:val="36"/>
          <w:szCs w:val="36"/>
          <w:shd w:val="clear" w:color="auto" w:fill="FFFFFF"/>
          <w:rtl/>
        </w:rPr>
        <w:t xml:space="preserve"> جَنَّٰتٞ </w:t>
      </w:r>
      <w:proofErr w:type="spellStart"/>
      <w:r w:rsidRPr="00346C22">
        <w:rPr>
          <w:rFonts w:cs="KFGQPC Uthmanic Script HAFS"/>
          <w:color w:val="000000"/>
          <w:sz w:val="36"/>
          <w:szCs w:val="36"/>
          <w:shd w:val="clear" w:color="auto" w:fill="FFFFFF"/>
          <w:rtl/>
        </w:rPr>
        <w:t>تَجۡرِي</w:t>
      </w:r>
      <w:proofErr w:type="spellEnd"/>
      <w:r w:rsidRPr="00346C22">
        <w:rPr>
          <w:rFonts w:cs="KFGQPC Uthmanic Script HAFS"/>
          <w:color w:val="000000"/>
          <w:sz w:val="36"/>
          <w:szCs w:val="36"/>
          <w:shd w:val="clear" w:color="auto" w:fill="FFFFFF"/>
          <w:rtl/>
        </w:rPr>
        <w:t xml:space="preserve"> مِن </w:t>
      </w:r>
      <w:proofErr w:type="spellStart"/>
      <w:r w:rsidRPr="00346C22">
        <w:rPr>
          <w:rFonts w:cs="KFGQPC Uthmanic Script HAFS"/>
          <w:color w:val="000000"/>
          <w:sz w:val="36"/>
          <w:szCs w:val="36"/>
          <w:shd w:val="clear" w:color="auto" w:fill="FFFFFF"/>
          <w:rtl/>
        </w:rPr>
        <w:t>تَحۡتِهَا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لۡأَنۡهَٰرُ</w:t>
      </w:r>
      <w:proofErr w:type="spellEnd"/>
      <w:r w:rsidRPr="00346C22">
        <w:rPr>
          <w:rFonts w:cs="KFGQPC Uthmanic Script HAFS"/>
          <w:color w:val="000000"/>
          <w:sz w:val="36"/>
          <w:szCs w:val="36"/>
          <w:shd w:val="clear" w:color="auto" w:fill="FFFFFF"/>
          <w:rtl/>
        </w:rPr>
        <w:t xml:space="preserve"> خَٰلِدِينَ </w:t>
      </w:r>
      <w:proofErr w:type="spellStart"/>
      <w:r w:rsidRPr="00346C22">
        <w:rPr>
          <w:rFonts w:cs="KFGQPC Uthmanic Script HAFS"/>
          <w:color w:val="000000"/>
          <w:sz w:val="36"/>
          <w:szCs w:val="36"/>
          <w:shd w:val="clear" w:color="auto" w:fill="FFFFFF"/>
          <w:rtl/>
        </w:rPr>
        <w:t>فِيهَآ</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أَبَدٗاۖ</w:t>
      </w:r>
      <w:proofErr w:type="spellEnd"/>
      <w:r w:rsidRPr="00346C22">
        <w:rPr>
          <w:rFonts w:cs="KFGQPC Uthmanic Script HAFS"/>
          <w:color w:val="000000"/>
          <w:sz w:val="36"/>
          <w:szCs w:val="36"/>
          <w:shd w:val="clear" w:color="auto" w:fill="FFFFFF"/>
          <w:rtl/>
        </w:rPr>
        <w:t xml:space="preserve"> رَّضِيَ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للَّهُ</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عَنۡهُمۡ</w:t>
      </w:r>
      <w:proofErr w:type="spellEnd"/>
      <w:r w:rsidRPr="00346C22">
        <w:rPr>
          <w:rFonts w:cs="KFGQPC Uthmanic Script HAFS"/>
          <w:color w:val="000000"/>
          <w:sz w:val="36"/>
          <w:szCs w:val="36"/>
          <w:shd w:val="clear" w:color="auto" w:fill="FFFFFF"/>
          <w:rtl/>
        </w:rPr>
        <w:t xml:space="preserve"> وَرَضُواْ </w:t>
      </w:r>
      <w:proofErr w:type="spellStart"/>
      <w:r w:rsidRPr="00346C22">
        <w:rPr>
          <w:rFonts w:cs="KFGQPC Uthmanic Script HAFS"/>
          <w:color w:val="000000"/>
          <w:sz w:val="36"/>
          <w:szCs w:val="36"/>
          <w:shd w:val="clear" w:color="auto" w:fill="FFFFFF"/>
          <w:rtl/>
        </w:rPr>
        <w:t>ع</w:t>
      </w:r>
      <w:r w:rsidRPr="00346C22">
        <w:rPr>
          <w:rFonts w:cs="KFGQPC Uthmanic Script HAFS" w:hint="eastAsia"/>
          <w:color w:val="000000"/>
          <w:sz w:val="36"/>
          <w:szCs w:val="36"/>
          <w:shd w:val="clear" w:color="auto" w:fill="FFFFFF"/>
          <w:rtl/>
        </w:rPr>
        <w:t>َنۡهُۚ</w:t>
      </w:r>
      <w:proofErr w:type="spellEnd"/>
      <w:r w:rsidRPr="00346C22">
        <w:rPr>
          <w:rFonts w:cs="KFGQPC Uthmanic Script HAFS"/>
          <w:color w:val="000000"/>
          <w:sz w:val="36"/>
          <w:szCs w:val="36"/>
          <w:shd w:val="clear" w:color="auto" w:fill="FFFFFF"/>
          <w:rtl/>
        </w:rPr>
        <w:t xml:space="preserve"> ذَٰلِكَ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لۡفَوۡزُ</w:t>
      </w:r>
      <w:proofErr w:type="spellEnd"/>
      <w:r w:rsidRPr="00346C22">
        <w:rPr>
          <w:rFonts w:cs="KFGQPC Uthmanic Script HAFS"/>
          <w:color w:val="000000"/>
          <w:sz w:val="36"/>
          <w:szCs w:val="36"/>
          <w:shd w:val="clear" w:color="auto" w:fill="FFFFFF"/>
          <w:rtl/>
        </w:rPr>
        <w:t xml:space="preserve"> </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لۡعَظِيمُ</w:t>
      </w:r>
      <w:r w:rsidRPr="00346C22">
        <w:rPr>
          <w:rFonts w:cs="KFGQPC Uthmanic Script HAFS"/>
          <w:color w:val="000000"/>
          <w:sz w:val="36"/>
          <w:szCs w:val="36"/>
          <w:shd w:val="clear" w:color="auto" w:fill="FFFFFF"/>
          <w:rtl/>
        </w:rPr>
        <w:t>١١٩</w:t>
      </w:r>
    </w:p>
    <w:p w14:paraId="6E0E5C87" w14:textId="77777777" w:rsidR="00567E57" w:rsidRPr="00401959" w:rsidRDefault="00567E57" w:rsidP="00DB0D10">
      <w:pPr>
        <w:tabs>
          <w:tab w:val="left" w:pos="1650"/>
        </w:tabs>
        <w:jc w:val="both"/>
        <w:rPr>
          <w:rFonts w:cstheme="minorHAnsi"/>
        </w:rPr>
      </w:pPr>
    </w:p>
    <w:p w14:paraId="38008C92" w14:textId="020D54B3" w:rsidR="00567E57" w:rsidRPr="000324AF" w:rsidRDefault="00567E57" w:rsidP="00DB0D10">
      <w:pPr>
        <w:jc w:val="both"/>
        <w:rPr>
          <w:rFonts w:cstheme="minorHAnsi"/>
          <w:b/>
          <w:bCs/>
          <w:i/>
          <w:iCs/>
          <w:sz w:val="20"/>
          <w:szCs w:val="20"/>
        </w:rPr>
      </w:pPr>
      <w:bookmarkStart w:id="54" w:name="_Hlk215517893"/>
      <w:r w:rsidRPr="003B4A45">
        <w:rPr>
          <w:rFonts w:cstheme="minorHAnsi"/>
          <w:b/>
          <w:bCs/>
          <w:i/>
          <w:iCs/>
          <w:sz w:val="20"/>
          <w:szCs w:val="20"/>
        </w:rPr>
        <w:lastRenderedPageBreak/>
        <w:t>119- Allah dira : « Voilà le jour où leur véracité va profiter aux véridiques : ils auront des Jardins sous lesquels coulent les ruisseau</w:t>
      </w:r>
      <w:r w:rsidR="00C0360A" w:rsidRPr="003B4A45">
        <w:rPr>
          <w:rFonts w:cstheme="minorHAnsi"/>
          <w:b/>
          <w:bCs/>
          <w:i/>
          <w:iCs/>
          <w:sz w:val="20"/>
          <w:szCs w:val="20"/>
        </w:rPr>
        <w:t>x pour y demeurer éternellement</w:t>
      </w:r>
      <w:r w:rsidRPr="003B4A45">
        <w:rPr>
          <w:rFonts w:cstheme="minorHAnsi"/>
          <w:b/>
          <w:bCs/>
          <w:i/>
          <w:iCs/>
          <w:sz w:val="20"/>
          <w:szCs w:val="20"/>
        </w:rPr>
        <w:t xml:space="preserve"> »</w:t>
      </w:r>
      <w:r w:rsidR="00C0360A" w:rsidRPr="003B4A45">
        <w:rPr>
          <w:rFonts w:cstheme="minorHAnsi"/>
          <w:b/>
          <w:bCs/>
          <w:i/>
          <w:iCs/>
          <w:sz w:val="20"/>
          <w:szCs w:val="20"/>
        </w:rPr>
        <w:t>.</w:t>
      </w:r>
      <w:r w:rsidRPr="003B4A45">
        <w:rPr>
          <w:rFonts w:cstheme="minorHAnsi"/>
          <w:b/>
          <w:bCs/>
          <w:i/>
          <w:iCs/>
          <w:sz w:val="20"/>
          <w:szCs w:val="20"/>
        </w:rPr>
        <w:t xml:space="preserve"> Allah les a agréés et eux L’ont agréé. Voilà l’énorme succès.</w:t>
      </w:r>
    </w:p>
    <w:bookmarkEnd w:id="54"/>
    <w:p w14:paraId="081D9BAD" w14:textId="77777777" w:rsidR="00567E57" w:rsidRPr="00401959" w:rsidRDefault="00567E57" w:rsidP="00DB0D10">
      <w:pPr>
        <w:tabs>
          <w:tab w:val="left" w:pos="1650"/>
        </w:tabs>
        <w:jc w:val="both"/>
        <w:rPr>
          <w:rFonts w:cstheme="minorHAnsi"/>
        </w:rPr>
      </w:pPr>
    </w:p>
    <w:p w14:paraId="72E9FF21" w14:textId="77777777" w:rsidR="00567E57" w:rsidRPr="00686C2B" w:rsidRDefault="00686C2B" w:rsidP="00DB0D10">
      <w:pPr>
        <w:tabs>
          <w:tab w:val="left" w:pos="1650"/>
        </w:tabs>
        <w:jc w:val="both"/>
        <w:rPr>
          <w:rFonts w:cstheme="minorHAnsi"/>
        </w:rPr>
      </w:pPr>
      <w:r w:rsidRPr="00686C2B">
        <w:rPr>
          <w:rFonts w:cstheme="minorHAnsi"/>
        </w:rPr>
        <w:t>1-</w:t>
      </w:r>
      <w:r>
        <w:rPr>
          <w:rFonts w:cstheme="minorHAnsi"/>
        </w:rPr>
        <w:t xml:space="preserve"> </w:t>
      </w:r>
      <w:r w:rsidR="00567E57" w:rsidRPr="00686C2B">
        <w:rPr>
          <w:rFonts w:cstheme="minorHAnsi"/>
        </w:rPr>
        <w:t>Ce verset fait référence à la véracité de ceux qui disent la vérité dans ce monde, une qualité qui leur sera bénéfique dans l'</w:t>
      </w:r>
      <w:r>
        <w:rPr>
          <w:rFonts w:cstheme="minorHAnsi"/>
        </w:rPr>
        <w:t>A</w:t>
      </w:r>
      <w:r w:rsidR="00567E57" w:rsidRPr="00686C2B">
        <w:rPr>
          <w:rFonts w:cstheme="minorHAnsi"/>
        </w:rPr>
        <w:t>u-delà. En effet, l'au-delà n'est pas un lieu où l'on peut encore accomplir des devoirs ou des actions méritoires. Dans l'</w:t>
      </w:r>
      <w:r>
        <w:rPr>
          <w:rFonts w:cstheme="minorHAnsi"/>
        </w:rPr>
        <w:t>A</w:t>
      </w:r>
      <w:r w:rsidR="00567E57" w:rsidRPr="00686C2B">
        <w:rPr>
          <w:rFonts w:cstheme="minorHAnsi"/>
        </w:rPr>
        <w:t xml:space="preserve">u-delà, tout le monde confessera la vérité, même les pécheurs qui reconnaîtront leurs mauvaises actions. Cependant, seuls ceux qui auront été véridiques dans ce monde en tireront un avantage, car leur véracité aura été une preuve de leur foi et de leur droiture. </w:t>
      </w:r>
    </w:p>
    <w:p w14:paraId="15ED998A" w14:textId="1DAE6E99" w:rsidR="00567E57" w:rsidRPr="0075145E" w:rsidRDefault="00567E57" w:rsidP="00DB0D10">
      <w:pPr>
        <w:tabs>
          <w:tab w:val="left" w:pos="1650"/>
        </w:tabs>
        <w:jc w:val="both"/>
        <w:rPr>
          <w:rFonts w:cstheme="minorHAnsi"/>
        </w:rPr>
      </w:pPr>
      <w:r w:rsidRPr="0075145E">
        <w:rPr>
          <w:rFonts w:cstheme="minorHAnsi"/>
        </w:rPr>
        <w:t>2-</w:t>
      </w:r>
      <w:r w:rsidR="00686C2B">
        <w:rPr>
          <w:rFonts w:cstheme="minorHAnsi"/>
        </w:rPr>
        <w:t xml:space="preserve"> </w:t>
      </w:r>
      <w:r w:rsidRPr="0075145E">
        <w:rPr>
          <w:rFonts w:cstheme="minorHAnsi"/>
        </w:rPr>
        <w:t>Les révélateurs de vérité mentionnés dans le verset ci-dessus désignent principalement le Christ</w:t>
      </w:r>
      <w:r w:rsidR="00E90787">
        <w:rPr>
          <w:rFonts w:cstheme="minorHAnsi"/>
        </w:rPr>
        <w:t xml:space="preserve"> (a)</w:t>
      </w:r>
      <w:r w:rsidRPr="0075145E">
        <w:rPr>
          <w:rFonts w:cstheme="minorHAnsi"/>
        </w:rPr>
        <w:t xml:space="preserve">, les </w:t>
      </w:r>
      <w:r w:rsidR="00E90787">
        <w:rPr>
          <w:rFonts w:cstheme="minorHAnsi"/>
        </w:rPr>
        <w:t>P</w:t>
      </w:r>
      <w:r w:rsidRPr="0075145E">
        <w:rPr>
          <w:rFonts w:cstheme="minorHAnsi"/>
        </w:rPr>
        <w:t xml:space="preserve">rophètes </w:t>
      </w:r>
      <w:r w:rsidR="00E90787">
        <w:rPr>
          <w:rFonts w:cstheme="minorHAnsi"/>
        </w:rPr>
        <w:t xml:space="preserve">(a) </w:t>
      </w:r>
      <w:r w:rsidRPr="0075145E">
        <w:rPr>
          <w:rFonts w:cstheme="minorHAnsi"/>
        </w:rPr>
        <w:t>et leurs véritables compagnons qui ont accompli leur mission avec intégrité et n'ont suivi que le chemin de la vérité, malgré les difficultés et les épreuves qu'ils ont pu rencontrer.</w:t>
      </w:r>
      <w:r>
        <w:rPr>
          <w:rFonts w:cstheme="minorHAnsi"/>
        </w:rPr>
        <w:t xml:space="preserve"> </w:t>
      </w:r>
      <w:r w:rsidRPr="0075145E">
        <w:rPr>
          <w:rFonts w:cstheme="minorHAnsi"/>
        </w:rPr>
        <w:t>Selon certains récits et interprétations, ce verset s'applique particulièrement</w:t>
      </w:r>
      <w:r>
        <w:rPr>
          <w:rFonts w:cstheme="minorHAnsi"/>
        </w:rPr>
        <w:t xml:space="preserve"> </w:t>
      </w:r>
      <w:r w:rsidRPr="0075145E">
        <w:rPr>
          <w:rFonts w:cstheme="minorHAnsi"/>
        </w:rPr>
        <w:t>au Prophète Mohammad (s) et aux Imams (a)</w:t>
      </w:r>
      <w:r w:rsidRPr="00401959">
        <w:rPr>
          <w:rStyle w:val="Appelnotedebasdep"/>
          <w:rFonts w:cstheme="minorHAnsi"/>
        </w:rPr>
        <w:footnoteReference w:id="231"/>
      </w:r>
      <w:r>
        <w:rPr>
          <w:rFonts w:cstheme="minorHAnsi"/>
        </w:rPr>
        <w:t>,</w:t>
      </w:r>
      <w:r w:rsidRPr="00401959">
        <w:rPr>
          <w:rFonts w:cstheme="minorHAnsi"/>
        </w:rPr>
        <w:t xml:space="preserve"> </w:t>
      </w:r>
      <w:r w:rsidRPr="0075145E">
        <w:rPr>
          <w:rFonts w:cstheme="minorHAnsi"/>
        </w:rPr>
        <w:t xml:space="preserve">qui sont considérés comme les plus hauts exemples de personnes véridiques. </w:t>
      </w:r>
    </w:p>
    <w:p w14:paraId="5AD747B3" w14:textId="55EE81BB" w:rsidR="003B4A45" w:rsidRPr="003B4A45" w:rsidRDefault="003B4A45" w:rsidP="003B4A45">
      <w:pPr>
        <w:tabs>
          <w:tab w:val="left" w:pos="1650"/>
        </w:tabs>
        <w:jc w:val="both"/>
        <w:rPr>
          <w:rFonts w:ascii="Calibri" w:eastAsia="Calibri" w:hAnsi="Calibri" w:cs="Calibri"/>
        </w:rPr>
      </w:pPr>
      <w:r w:rsidRPr="003B4A45">
        <w:rPr>
          <w:rFonts w:ascii="Calibri" w:eastAsia="Calibri" w:hAnsi="Calibri" w:cs="Calibri"/>
        </w:rPr>
        <w:t>3-</w:t>
      </w:r>
      <w:r w:rsidR="00D4216F">
        <w:rPr>
          <w:rFonts w:ascii="Calibri" w:eastAsia="Calibri" w:hAnsi="Calibri" w:cs="Calibri"/>
        </w:rPr>
        <w:t> </w:t>
      </w:r>
      <w:r w:rsidRPr="003B4A45">
        <w:rPr>
          <w:rFonts w:ascii="Calibri" w:eastAsia="Calibri" w:hAnsi="Calibri" w:cs="Calibri"/>
        </w:rPr>
        <w:t>La satisfaction mutuelle entre le serviteur et Dieu revêt une importance capitale, à tel point que dans le verset ci-dessus, elle est qualifiée de « </w:t>
      </w:r>
      <w:r w:rsidRPr="003B4A45">
        <w:rPr>
          <w:rFonts w:ascii="Calibri" w:eastAsia="Calibri" w:hAnsi="Calibri" w:cs="Calibri"/>
          <w:b/>
        </w:rPr>
        <w:t>l’énorme succès</w:t>
      </w:r>
      <w:r w:rsidRPr="003B4A45">
        <w:rPr>
          <w:rFonts w:ascii="Calibri" w:eastAsia="Calibri" w:hAnsi="Calibri" w:cs="Calibri"/>
        </w:rPr>
        <w:t xml:space="preserve"> ». En effet, une personne peut être comblée par les plus hautes bénédictions, mais si elle a le sentiment que son Bien-Aimé (Dieu) n'est pas satisfait d'elle, toutes ces bénédictions peuvent alors perdre leur saveur et devenir amères. De même, une personne qui possède tout ce qu'elle désire, mais qui n'est pas satisfaite de sa situation, ne pourra pas atteindre le véritable bonheur. Ainsi, « </w:t>
      </w:r>
      <w:r w:rsidRPr="003B4A45">
        <w:rPr>
          <w:rFonts w:ascii="Calibri" w:eastAsia="Calibri" w:hAnsi="Calibri" w:cs="Calibri"/>
          <w:b/>
          <w:bCs/>
        </w:rPr>
        <w:t>l’énorme succès</w:t>
      </w:r>
      <w:r w:rsidRPr="003B4A45">
        <w:rPr>
          <w:rFonts w:ascii="Calibri" w:eastAsia="Calibri" w:hAnsi="Calibri" w:cs="Calibri"/>
        </w:rPr>
        <w:t xml:space="preserve"> » réside dans cette double satisfaction : celle de Dieu envers l'homme et celle du serviteur envers son Seigneur.</w:t>
      </w:r>
      <w:r w:rsidRPr="003B4A45">
        <w:rPr>
          <w:rFonts w:ascii="Calibri" w:eastAsia="Calibri" w:hAnsi="Calibri" w:cs="Calibri"/>
          <w:vertAlign w:val="superscript"/>
        </w:rPr>
        <w:footnoteReference w:id="232"/>
      </w:r>
    </w:p>
    <w:p w14:paraId="3509BAE0" w14:textId="77777777" w:rsidR="00567E57" w:rsidRDefault="00567E57" w:rsidP="00DB0D10">
      <w:pPr>
        <w:tabs>
          <w:tab w:val="left" w:pos="1650"/>
        </w:tabs>
        <w:jc w:val="both"/>
        <w:rPr>
          <w:rFonts w:cstheme="minorHAnsi"/>
        </w:rPr>
      </w:pPr>
    </w:p>
    <w:p w14:paraId="51530335" w14:textId="77777777" w:rsidR="00686C2B" w:rsidRDefault="00686C2B" w:rsidP="00DB0D10">
      <w:pPr>
        <w:tabs>
          <w:tab w:val="left" w:pos="1650"/>
        </w:tabs>
        <w:jc w:val="both"/>
        <w:rPr>
          <w:rFonts w:cstheme="minorHAnsi"/>
        </w:rPr>
      </w:pPr>
    </w:p>
    <w:p w14:paraId="56AC28F4" w14:textId="77777777" w:rsidR="00D4216F" w:rsidRDefault="00D4216F" w:rsidP="00DB0D10">
      <w:pPr>
        <w:tabs>
          <w:tab w:val="left" w:pos="1650"/>
        </w:tabs>
        <w:jc w:val="both"/>
        <w:rPr>
          <w:rFonts w:cstheme="minorHAnsi"/>
        </w:rPr>
      </w:pPr>
    </w:p>
    <w:p w14:paraId="00AF6CAE" w14:textId="77777777" w:rsidR="00D740A8" w:rsidRPr="00346C22" w:rsidRDefault="00D740A8" w:rsidP="00D740A8">
      <w:pPr>
        <w:bidi/>
        <w:spacing w:line="240" w:lineRule="auto"/>
        <w:rPr>
          <w:rFonts w:cs="KFGQPC Uthmanic Script HAFS"/>
          <w:color w:val="000000"/>
          <w:sz w:val="36"/>
          <w:szCs w:val="36"/>
        </w:rPr>
      </w:pPr>
      <w:r w:rsidRPr="00346C22">
        <w:rPr>
          <w:rFonts w:cs="KFGQPC Uthmanic Script HAFS"/>
          <w:color w:val="000000"/>
          <w:sz w:val="36"/>
          <w:szCs w:val="36"/>
          <w:shd w:val="clear" w:color="auto" w:fill="FFFFFF"/>
          <w:rtl/>
        </w:rPr>
        <w:t xml:space="preserve">لِلَّهِ </w:t>
      </w:r>
      <w:proofErr w:type="spellStart"/>
      <w:r w:rsidRPr="00346C22">
        <w:rPr>
          <w:rFonts w:cs="KFGQPC Uthmanic Script HAFS"/>
          <w:color w:val="000000"/>
          <w:sz w:val="36"/>
          <w:szCs w:val="36"/>
          <w:shd w:val="clear" w:color="auto" w:fill="FFFFFF"/>
          <w:rtl/>
        </w:rPr>
        <w:t>مُلۡكُ</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لسَّمَٰوَٰتِ</w:t>
      </w:r>
      <w:proofErr w:type="spellEnd"/>
      <w:r w:rsidRPr="00346C22">
        <w:rPr>
          <w:rFonts w:cs="KFGQPC Uthmanic Script HAFS"/>
          <w:color w:val="000000"/>
          <w:sz w:val="36"/>
          <w:szCs w:val="36"/>
          <w:shd w:val="clear" w:color="auto" w:fill="FFFFFF"/>
          <w:rtl/>
        </w:rPr>
        <w:t xml:space="preserve"> </w:t>
      </w:r>
      <w:proofErr w:type="spellStart"/>
      <w:r w:rsidRPr="00346C22">
        <w:rPr>
          <w:rFonts w:cs="KFGQPC Uthmanic Script HAFS"/>
          <w:color w:val="000000"/>
          <w:sz w:val="36"/>
          <w:szCs w:val="36"/>
          <w:shd w:val="clear" w:color="auto" w:fill="FFFFFF"/>
          <w:rtl/>
        </w:rPr>
        <w:t>وَ</w:t>
      </w:r>
      <w:r w:rsidRPr="00346C22">
        <w:rPr>
          <w:rFonts w:cs="KFGQPC Uthmanic Script HAFS" w:hint="cs"/>
          <w:color w:val="000000"/>
          <w:sz w:val="36"/>
          <w:szCs w:val="36"/>
          <w:shd w:val="clear" w:color="auto" w:fill="FFFFFF"/>
          <w:rtl/>
        </w:rPr>
        <w:t>ٱ</w:t>
      </w:r>
      <w:r w:rsidRPr="00346C22">
        <w:rPr>
          <w:rFonts w:cs="KFGQPC Uthmanic Script HAFS" w:hint="eastAsia"/>
          <w:color w:val="000000"/>
          <w:sz w:val="36"/>
          <w:szCs w:val="36"/>
          <w:shd w:val="clear" w:color="auto" w:fill="FFFFFF"/>
          <w:rtl/>
        </w:rPr>
        <w:t>لۡأَرۡضِ</w:t>
      </w:r>
      <w:proofErr w:type="spellEnd"/>
      <w:r w:rsidRPr="00346C22">
        <w:rPr>
          <w:rFonts w:cs="KFGQPC Uthmanic Script HAFS"/>
          <w:color w:val="000000"/>
          <w:sz w:val="36"/>
          <w:szCs w:val="36"/>
          <w:shd w:val="clear" w:color="auto" w:fill="FFFFFF"/>
          <w:rtl/>
        </w:rPr>
        <w:t xml:space="preserve"> وَمَا </w:t>
      </w:r>
      <w:proofErr w:type="spellStart"/>
      <w:r w:rsidRPr="00346C22">
        <w:rPr>
          <w:rFonts w:cs="KFGQPC Uthmanic Script HAFS"/>
          <w:color w:val="000000"/>
          <w:sz w:val="36"/>
          <w:szCs w:val="36"/>
          <w:shd w:val="clear" w:color="auto" w:fill="FFFFFF"/>
          <w:rtl/>
        </w:rPr>
        <w:t>فِيهِنَّۚ</w:t>
      </w:r>
      <w:proofErr w:type="spellEnd"/>
      <w:r w:rsidRPr="00346C22">
        <w:rPr>
          <w:rFonts w:cs="KFGQPC Uthmanic Script HAFS"/>
          <w:color w:val="000000"/>
          <w:sz w:val="36"/>
          <w:szCs w:val="36"/>
          <w:shd w:val="clear" w:color="auto" w:fill="FFFFFF"/>
          <w:rtl/>
        </w:rPr>
        <w:t xml:space="preserve"> وَهُوَ عَلَىٰ كُلِّ </w:t>
      </w:r>
      <w:proofErr w:type="spellStart"/>
      <w:r w:rsidRPr="00346C22">
        <w:rPr>
          <w:rFonts w:cs="KFGQPC Uthmanic Script HAFS"/>
          <w:color w:val="000000"/>
          <w:sz w:val="36"/>
          <w:szCs w:val="36"/>
          <w:shd w:val="clear" w:color="auto" w:fill="FFFFFF"/>
          <w:rtl/>
        </w:rPr>
        <w:t>شَيۡء</w:t>
      </w:r>
      <w:proofErr w:type="spellEnd"/>
      <w:r w:rsidRPr="00346C22">
        <w:rPr>
          <w:rFonts w:cs="KFGQPC Uthmanic Script HAFS"/>
          <w:color w:val="000000"/>
          <w:sz w:val="36"/>
          <w:szCs w:val="36"/>
          <w:shd w:val="clear" w:color="auto" w:fill="FFFFFF"/>
          <w:rtl/>
        </w:rPr>
        <w:t>ٖ قَدِيرُۢ١٢٠</w:t>
      </w:r>
    </w:p>
    <w:p w14:paraId="188B180A" w14:textId="77777777" w:rsidR="00D740A8" w:rsidRPr="00401959" w:rsidRDefault="00D740A8" w:rsidP="00DB0D10">
      <w:pPr>
        <w:tabs>
          <w:tab w:val="left" w:pos="1650"/>
        </w:tabs>
        <w:jc w:val="both"/>
        <w:rPr>
          <w:rFonts w:cstheme="minorHAnsi"/>
        </w:rPr>
      </w:pPr>
    </w:p>
    <w:p w14:paraId="69F90F4F" w14:textId="77777777" w:rsidR="00567E57" w:rsidRPr="000324AF" w:rsidRDefault="00567E57" w:rsidP="00DB0D10">
      <w:pPr>
        <w:jc w:val="both"/>
        <w:rPr>
          <w:rFonts w:cstheme="minorHAnsi"/>
          <w:b/>
          <w:bCs/>
          <w:i/>
          <w:iCs/>
          <w:sz w:val="20"/>
          <w:szCs w:val="20"/>
        </w:rPr>
      </w:pPr>
      <w:r w:rsidRPr="000324AF">
        <w:rPr>
          <w:rFonts w:cstheme="minorHAnsi"/>
          <w:b/>
          <w:bCs/>
          <w:i/>
          <w:iCs/>
          <w:sz w:val="20"/>
          <w:szCs w:val="20"/>
        </w:rPr>
        <w:t>120- A Allah seul appartient le royaume des cieux, de la terre et de ce qu’ils renferment. Et Il est Omnipotent.</w:t>
      </w:r>
    </w:p>
    <w:p w14:paraId="12CD35F9" w14:textId="77777777" w:rsidR="00567E57" w:rsidRPr="00401959" w:rsidRDefault="00567E57" w:rsidP="00DB0D10">
      <w:pPr>
        <w:tabs>
          <w:tab w:val="left" w:pos="1650"/>
        </w:tabs>
        <w:jc w:val="both"/>
        <w:rPr>
          <w:rFonts w:cstheme="minorHAnsi"/>
        </w:rPr>
      </w:pPr>
    </w:p>
    <w:p w14:paraId="659C56FD" w14:textId="77777777" w:rsidR="00567E57" w:rsidRPr="00FA20C6" w:rsidRDefault="00567E57" w:rsidP="00DB0D10">
      <w:pPr>
        <w:tabs>
          <w:tab w:val="left" w:pos="1650"/>
        </w:tabs>
        <w:jc w:val="both"/>
        <w:rPr>
          <w:rFonts w:cstheme="minorHAnsi"/>
        </w:rPr>
      </w:pPr>
      <w:r w:rsidRPr="00FA20C6">
        <w:rPr>
          <w:rFonts w:cstheme="minorHAnsi"/>
        </w:rPr>
        <w:t>Ce passage peut être interprété comme la raison de la satisfaction des serviteurs envers Dieu, mentionnée dans le verset précédent. En effet, Dieu, qui est Tout-Puissant et Souverain sur toute chose, exauce les prières de Ses serviteurs et leur accorde ce dont ils ont besoin, tant sur le plan spirituel que matériel. Cette générosité divine suscite naturellement la gratitude et la satisfaction des croyants envers leur Seigneur, car ils reconnaissent que tout bienfait provient de Lui.</w:t>
      </w:r>
    </w:p>
    <w:p w14:paraId="39C21754" w14:textId="63599358" w:rsidR="00567E57" w:rsidRPr="00401959" w:rsidRDefault="00567E57" w:rsidP="00DB0D10">
      <w:pPr>
        <w:tabs>
          <w:tab w:val="left" w:pos="1650"/>
        </w:tabs>
        <w:jc w:val="both"/>
        <w:rPr>
          <w:rFonts w:cstheme="minorHAnsi"/>
        </w:rPr>
      </w:pPr>
      <w:r w:rsidRPr="00FA20C6">
        <w:rPr>
          <w:rFonts w:cstheme="minorHAnsi"/>
        </w:rPr>
        <w:t xml:space="preserve">Par ailleurs, cette phrase peut également être comprise comme une mise en garde contre l'adoration d'autres entités que Dieu, telles que le Christ </w:t>
      </w:r>
      <w:r w:rsidR="00E90787">
        <w:rPr>
          <w:rFonts w:cstheme="minorHAnsi"/>
        </w:rPr>
        <w:t xml:space="preserve">(a) </w:t>
      </w:r>
      <w:r w:rsidRPr="00FA20C6">
        <w:rPr>
          <w:rFonts w:cstheme="minorHAnsi"/>
        </w:rPr>
        <w:t xml:space="preserve">ou sa mère dans la tradition chrétienne. Selon la perspective islamique, il est erroné d'accorder à des créatures, aussi éminentes soient-elles, le même statut qu'au Créateur. Seul Dieu mérite d'être adoré, car Lui seul possède la souveraineté absolue sur </w:t>
      </w:r>
      <w:r w:rsidRPr="00FA20C6">
        <w:rPr>
          <w:rFonts w:cstheme="minorHAnsi"/>
        </w:rPr>
        <w:lastRenderedPageBreak/>
        <w:t>l'univers et la capacité d'exaucer les prières de Ses serviteurs.</w:t>
      </w:r>
      <w:r>
        <w:rPr>
          <w:rFonts w:cstheme="minorHAnsi"/>
        </w:rPr>
        <w:t xml:space="preserve"> </w:t>
      </w:r>
      <w:r w:rsidRPr="00FA20C6">
        <w:rPr>
          <w:rFonts w:cstheme="minorHAnsi"/>
        </w:rPr>
        <w:t>Ainsi, en soulignant que la royauté des cieux et de la terre appartient exclusivement à Dieu, ce passage rappelle aux croyants l'importance de vouer leur adoration à Lui seul, en Lui</w:t>
      </w:r>
      <w:r>
        <w:rPr>
          <w:rFonts w:cstheme="minorHAnsi"/>
        </w:rPr>
        <w:t xml:space="preserve"> vouant un culte pur et sincère</w:t>
      </w:r>
      <w:r w:rsidRPr="00401959">
        <w:rPr>
          <w:rFonts w:cstheme="minorHAnsi"/>
        </w:rPr>
        <w:t>.</w:t>
      </w:r>
      <w:r w:rsidRPr="00401959">
        <w:rPr>
          <w:rStyle w:val="Appelnotedebasdep"/>
          <w:rFonts w:cstheme="minorHAnsi"/>
        </w:rPr>
        <w:footnoteReference w:id="233"/>
      </w:r>
    </w:p>
    <w:p w14:paraId="6605CF2D" w14:textId="77777777" w:rsidR="00567E57" w:rsidRDefault="00567E57" w:rsidP="00DB0D10">
      <w:pPr>
        <w:tabs>
          <w:tab w:val="left" w:pos="1650"/>
        </w:tabs>
        <w:jc w:val="both"/>
        <w:rPr>
          <w:rFonts w:cstheme="minorHAnsi"/>
        </w:rPr>
      </w:pPr>
    </w:p>
    <w:p w14:paraId="2F6F7EC0" w14:textId="77777777" w:rsidR="00DB73B7" w:rsidRPr="00401959" w:rsidRDefault="00DB73B7" w:rsidP="00DB0D10">
      <w:pPr>
        <w:tabs>
          <w:tab w:val="left" w:pos="1650"/>
        </w:tabs>
        <w:jc w:val="both"/>
        <w:rPr>
          <w:rFonts w:cstheme="minorHAnsi"/>
        </w:rPr>
      </w:pPr>
    </w:p>
    <w:p w14:paraId="635E46B7" w14:textId="77777777" w:rsidR="00567E57" w:rsidRDefault="00567E57" w:rsidP="00DB0D10">
      <w:pPr>
        <w:tabs>
          <w:tab w:val="left" w:pos="1650"/>
        </w:tabs>
        <w:jc w:val="both"/>
        <w:rPr>
          <w:rFonts w:cstheme="minorHAnsi"/>
        </w:rPr>
      </w:pPr>
    </w:p>
    <w:p w14:paraId="32CBD8D0" w14:textId="77777777" w:rsidR="00567E57" w:rsidRPr="00536E1A" w:rsidRDefault="00567E57" w:rsidP="00DB0D10">
      <w:pPr>
        <w:jc w:val="both"/>
        <w:rPr>
          <w:rFonts w:cstheme="minorHAnsi"/>
          <w:b/>
          <w:bCs/>
          <w:sz w:val="20"/>
          <w:szCs w:val="20"/>
          <w:lang w:val="fr-RE"/>
        </w:rPr>
      </w:pPr>
      <w:bookmarkStart w:id="55" w:name="_Hlk215517924"/>
      <w:r>
        <w:rPr>
          <w:rFonts w:cstheme="minorHAnsi"/>
          <w:b/>
          <w:bCs/>
          <w:sz w:val="20"/>
          <w:szCs w:val="20"/>
          <w:lang w:val="fr-RE"/>
        </w:rPr>
        <w:t>e) Message et leçon à tirer</w:t>
      </w:r>
      <w:r w:rsidRPr="00536E1A">
        <w:rPr>
          <w:rFonts w:cstheme="minorHAnsi"/>
          <w:b/>
          <w:bCs/>
          <w:sz w:val="20"/>
          <w:szCs w:val="20"/>
          <w:lang w:val="fr-RE"/>
        </w:rPr>
        <w:t xml:space="preserve"> de la sourate </w:t>
      </w:r>
    </w:p>
    <w:bookmarkEnd w:id="55"/>
    <w:p w14:paraId="5149607A" w14:textId="77777777" w:rsidR="00567E57" w:rsidRPr="00401959" w:rsidRDefault="00567E57" w:rsidP="00DB0D10">
      <w:pPr>
        <w:jc w:val="both"/>
        <w:rPr>
          <w:rFonts w:cstheme="minorHAnsi"/>
          <w:b/>
          <w:bCs/>
          <w:u w:val="single"/>
        </w:rPr>
      </w:pPr>
    </w:p>
    <w:p w14:paraId="07071C03" w14:textId="77777777" w:rsidR="00567E57" w:rsidRPr="00FA20C6" w:rsidRDefault="00567E57" w:rsidP="00DB0D10">
      <w:pPr>
        <w:jc w:val="both"/>
        <w:rPr>
          <w:rFonts w:cstheme="minorHAnsi"/>
        </w:rPr>
      </w:pPr>
      <w:r w:rsidRPr="00FA20C6">
        <w:rPr>
          <w:rFonts w:cstheme="minorHAnsi"/>
        </w:rPr>
        <w:t>- Respectez les droits des femmes, même si elles ne sont pas musulmanes.</w:t>
      </w:r>
    </w:p>
    <w:p w14:paraId="36CA63F3" w14:textId="77777777" w:rsidR="00567E57" w:rsidRPr="00FA20C6" w:rsidRDefault="00567E57" w:rsidP="00DB0D10">
      <w:pPr>
        <w:jc w:val="both"/>
        <w:rPr>
          <w:rFonts w:cstheme="minorHAnsi"/>
        </w:rPr>
      </w:pPr>
      <w:r w:rsidRPr="00FA20C6">
        <w:rPr>
          <w:rFonts w:cstheme="minorHAnsi"/>
        </w:rPr>
        <w:t>- La foi et les bonnes actions effacent les péchés passés et apportent des récompenses futures.</w:t>
      </w:r>
    </w:p>
    <w:p w14:paraId="0D693859" w14:textId="77777777" w:rsidR="00567E57" w:rsidRPr="00FA20C6" w:rsidRDefault="00567E57" w:rsidP="00DB0D10">
      <w:pPr>
        <w:jc w:val="both"/>
        <w:rPr>
          <w:rFonts w:cstheme="minorHAnsi"/>
        </w:rPr>
      </w:pPr>
      <w:r w:rsidRPr="00FA20C6">
        <w:rPr>
          <w:rFonts w:cstheme="minorHAnsi"/>
        </w:rPr>
        <w:t>- Que votre soutien repose uniquement sur Dieu.</w:t>
      </w:r>
    </w:p>
    <w:p w14:paraId="18A3645C" w14:textId="77777777" w:rsidR="00567E57" w:rsidRPr="00FA20C6" w:rsidRDefault="00567E57" w:rsidP="00DB0D10">
      <w:pPr>
        <w:jc w:val="both"/>
        <w:rPr>
          <w:rFonts w:cstheme="minorHAnsi"/>
        </w:rPr>
      </w:pPr>
      <w:r w:rsidRPr="00FA20C6">
        <w:rPr>
          <w:rFonts w:cstheme="minorHAnsi"/>
        </w:rPr>
        <w:t>- La rupture d'un contrat entraîne la perte de la grâce divine et conduit à l'endurcissement du cœur.</w:t>
      </w:r>
    </w:p>
    <w:p w14:paraId="4F4DCF79" w14:textId="77777777" w:rsidR="00567E57" w:rsidRPr="00FA20C6" w:rsidRDefault="00567E57" w:rsidP="00DB0D10">
      <w:pPr>
        <w:jc w:val="both"/>
        <w:rPr>
          <w:rFonts w:cstheme="minorHAnsi"/>
        </w:rPr>
      </w:pPr>
      <w:r w:rsidRPr="00FA20C6">
        <w:rPr>
          <w:rFonts w:cstheme="minorHAnsi"/>
        </w:rPr>
        <w:t>- Le Prophète (s) et le Saint Coran révèlent les vérités cachées de l'histoire humaine.</w:t>
      </w:r>
    </w:p>
    <w:p w14:paraId="771D3BAE" w14:textId="77777777" w:rsidR="00567E57" w:rsidRPr="00FA20C6" w:rsidRDefault="00567E57" w:rsidP="00DB0D10">
      <w:pPr>
        <w:jc w:val="both"/>
        <w:rPr>
          <w:rFonts w:cstheme="minorHAnsi"/>
        </w:rPr>
      </w:pPr>
      <w:r w:rsidRPr="00FA20C6">
        <w:rPr>
          <w:rFonts w:cstheme="minorHAnsi"/>
        </w:rPr>
        <w:t>- Votre destin est déterminé par la volonté de Dieu et en fonction de vos actions.</w:t>
      </w:r>
    </w:p>
    <w:p w14:paraId="3787838A" w14:textId="77777777" w:rsidR="00567E57" w:rsidRPr="00FA20C6" w:rsidRDefault="00567E57" w:rsidP="00DB0D10">
      <w:pPr>
        <w:jc w:val="both"/>
        <w:rPr>
          <w:rFonts w:cstheme="minorHAnsi"/>
        </w:rPr>
      </w:pPr>
      <w:r w:rsidRPr="00FA20C6">
        <w:rPr>
          <w:rFonts w:cstheme="minorHAnsi"/>
        </w:rPr>
        <w:t>- Le rejet de la religion et l'éloignement de ses enseignements mènent à la perte.</w:t>
      </w:r>
    </w:p>
    <w:p w14:paraId="64CE0C63" w14:textId="77777777" w:rsidR="00567E57" w:rsidRPr="00FA20C6" w:rsidRDefault="00567E57" w:rsidP="00DB0D10">
      <w:pPr>
        <w:jc w:val="both"/>
        <w:rPr>
          <w:rFonts w:cstheme="minorHAnsi"/>
        </w:rPr>
      </w:pPr>
      <w:r w:rsidRPr="00FA20C6">
        <w:rPr>
          <w:rFonts w:cstheme="minorHAnsi"/>
        </w:rPr>
        <w:t>- La voie du repentir et du retour est ouverte même à ceux qui corrompent et abusent.</w:t>
      </w:r>
    </w:p>
    <w:p w14:paraId="4FBE2833" w14:textId="77777777" w:rsidR="00567E57" w:rsidRPr="00FA20C6" w:rsidRDefault="00567E57" w:rsidP="00DB0D10">
      <w:pPr>
        <w:jc w:val="both"/>
        <w:rPr>
          <w:rFonts w:cstheme="minorHAnsi"/>
        </w:rPr>
      </w:pPr>
      <w:r w:rsidRPr="00FA20C6">
        <w:rPr>
          <w:rFonts w:cstheme="minorHAnsi"/>
        </w:rPr>
        <w:t>- Pardonnez à ceux qui vous ont fait du tort, afin que vos propres péchés soient pardonnés.</w:t>
      </w:r>
    </w:p>
    <w:p w14:paraId="4D191E7E" w14:textId="77777777" w:rsidR="00567E57" w:rsidRPr="00FA20C6" w:rsidRDefault="00567E57" w:rsidP="00DB0D10">
      <w:pPr>
        <w:jc w:val="both"/>
        <w:rPr>
          <w:rFonts w:cstheme="minorHAnsi"/>
        </w:rPr>
      </w:pPr>
      <w:r w:rsidRPr="00FA20C6">
        <w:rPr>
          <w:rFonts w:cstheme="minorHAnsi"/>
        </w:rPr>
        <w:t>- Celui qui ne suit pas les enseignements des livres divins n'a aucune valeur aux yeux de Dieu.</w:t>
      </w:r>
    </w:p>
    <w:p w14:paraId="57B3AC2D" w14:textId="77777777" w:rsidR="00567E57" w:rsidRPr="00FA20C6" w:rsidRDefault="00567E57" w:rsidP="00DB0D10">
      <w:pPr>
        <w:jc w:val="both"/>
        <w:rPr>
          <w:rFonts w:cstheme="minorHAnsi"/>
        </w:rPr>
      </w:pPr>
      <w:r w:rsidRPr="00FA20C6">
        <w:rPr>
          <w:rFonts w:cstheme="minorHAnsi"/>
        </w:rPr>
        <w:t>- En dehors de Dieu, personne ne possède le pouvoir sur vos profits et pertes, donc aucun autre ne mérite d'être adoré.</w:t>
      </w:r>
    </w:p>
    <w:p w14:paraId="75B1DAB4" w14:textId="77777777" w:rsidR="003B4A45" w:rsidRPr="003B4A45" w:rsidRDefault="003B4A45" w:rsidP="003B4A45">
      <w:pPr>
        <w:jc w:val="both"/>
        <w:rPr>
          <w:rFonts w:ascii="Calibri" w:eastAsia="Calibri" w:hAnsi="Calibri" w:cs="Calibri"/>
        </w:rPr>
      </w:pPr>
      <w:r w:rsidRPr="003B4A45">
        <w:rPr>
          <w:rFonts w:ascii="Calibri" w:eastAsia="Calibri" w:hAnsi="Calibri" w:cs="Calibri"/>
        </w:rPr>
        <w:t>- Veillez à ce que votre nourriture soit halal, c'est-à-dire licite, propre et pure, et faites preuve de piété dans son utilisation.</w:t>
      </w:r>
    </w:p>
    <w:p w14:paraId="321AACBA" w14:textId="77777777" w:rsidR="00567E57" w:rsidRPr="00FA20C6" w:rsidRDefault="00567E57" w:rsidP="00DB0D10">
      <w:pPr>
        <w:jc w:val="both"/>
        <w:rPr>
          <w:rFonts w:cstheme="minorHAnsi"/>
        </w:rPr>
      </w:pPr>
      <w:r w:rsidRPr="00FA20C6">
        <w:rPr>
          <w:rFonts w:cstheme="minorHAnsi"/>
        </w:rPr>
        <w:t>- Évitez de jurer sur n'importe quel sujet à la légère.</w:t>
      </w:r>
    </w:p>
    <w:p w14:paraId="44613842" w14:textId="77777777" w:rsidR="00567E57" w:rsidRPr="00FA20C6" w:rsidRDefault="00567E57" w:rsidP="00DB0D10">
      <w:pPr>
        <w:jc w:val="both"/>
        <w:rPr>
          <w:rFonts w:cstheme="minorHAnsi"/>
        </w:rPr>
      </w:pPr>
      <w:r w:rsidRPr="00FA20C6">
        <w:rPr>
          <w:rFonts w:cstheme="minorHAnsi"/>
        </w:rPr>
        <w:t>- Si vous avez prêté serment, respectez-le, sinon donnez l'expiation pour l'avoir rompu.</w:t>
      </w:r>
    </w:p>
    <w:p w14:paraId="60B809E6" w14:textId="77777777" w:rsidR="00567E57" w:rsidRPr="00FA20C6" w:rsidRDefault="00567E57" w:rsidP="00DB0D10">
      <w:pPr>
        <w:jc w:val="both"/>
        <w:rPr>
          <w:rFonts w:cstheme="minorHAnsi"/>
        </w:rPr>
      </w:pPr>
      <w:r w:rsidRPr="00FA20C6">
        <w:rPr>
          <w:rFonts w:cstheme="minorHAnsi"/>
        </w:rPr>
        <w:t>- Soyez attentif aux volontés, témoignez-en et veillez à garantir les droits des autres.</w:t>
      </w:r>
    </w:p>
    <w:p w14:paraId="0F60B92A" w14:textId="77777777" w:rsidR="00567E57" w:rsidRPr="00FA20C6" w:rsidRDefault="00567E57" w:rsidP="00DB0D10">
      <w:pPr>
        <w:jc w:val="both"/>
        <w:rPr>
          <w:rFonts w:cstheme="minorHAnsi"/>
        </w:rPr>
      </w:pPr>
      <w:r w:rsidRPr="00FA20C6">
        <w:rPr>
          <w:rFonts w:cstheme="minorHAnsi"/>
        </w:rPr>
        <w:t>- Adressez vos prières à Dieu avec respect et humilité.</w:t>
      </w:r>
    </w:p>
    <w:p w14:paraId="0CAC365C" w14:textId="77777777" w:rsidR="00567E57" w:rsidRPr="00401959" w:rsidRDefault="00567E57" w:rsidP="00DB0D10">
      <w:pPr>
        <w:jc w:val="both"/>
        <w:rPr>
          <w:rFonts w:cstheme="minorHAnsi"/>
        </w:rPr>
      </w:pPr>
      <w:r w:rsidRPr="00FA20C6">
        <w:rPr>
          <w:rFonts w:cstheme="minorHAnsi"/>
        </w:rPr>
        <w:t>- Il n'existe rien de plus élevé que la souve</w:t>
      </w:r>
      <w:r>
        <w:rPr>
          <w:rFonts w:cstheme="minorHAnsi"/>
        </w:rPr>
        <w:t>raineté et la puissance de Dieu</w:t>
      </w:r>
      <w:r w:rsidRPr="00401959">
        <w:rPr>
          <w:rFonts w:cstheme="minorHAnsi"/>
        </w:rPr>
        <w:t>.</w:t>
      </w:r>
      <w:r w:rsidRPr="00401959">
        <w:rPr>
          <w:rStyle w:val="Appelnotedebasdep"/>
          <w:rFonts w:cstheme="minorHAnsi"/>
        </w:rPr>
        <w:footnoteReference w:id="234"/>
      </w:r>
    </w:p>
    <w:p w14:paraId="452C1423" w14:textId="77777777" w:rsidR="00675436" w:rsidRDefault="00675436" w:rsidP="00DB0D10">
      <w:pPr>
        <w:jc w:val="both"/>
      </w:pPr>
    </w:p>
    <w:sectPr w:rsidR="00675436" w:rsidSect="00567E5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805F7" w14:textId="77777777" w:rsidR="0091422B" w:rsidRDefault="0091422B" w:rsidP="00567E57">
      <w:pPr>
        <w:spacing w:after="0" w:line="240" w:lineRule="auto"/>
      </w:pPr>
      <w:r>
        <w:separator/>
      </w:r>
    </w:p>
  </w:endnote>
  <w:endnote w:type="continuationSeparator" w:id="0">
    <w:p w14:paraId="7006E8E5" w14:textId="77777777" w:rsidR="0091422B" w:rsidRDefault="0091422B" w:rsidP="0056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67E31" w14:textId="77777777" w:rsidR="0091422B" w:rsidRDefault="0091422B" w:rsidP="00567E57">
      <w:pPr>
        <w:spacing w:after="0" w:line="240" w:lineRule="auto"/>
      </w:pPr>
      <w:r>
        <w:separator/>
      </w:r>
    </w:p>
  </w:footnote>
  <w:footnote w:type="continuationSeparator" w:id="0">
    <w:p w14:paraId="271D109F" w14:textId="77777777" w:rsidR="0091422B" w:rsidRDefault="0091422B" w:rsidP="00567E57">
      <w:pPr>
        <w:spacing w:after="0" w:line="240" w:lineRule="auto"/>
      </w:pPr>
      <w:r>
        <w:continuationSeparator/>
      </w:r>
    </w:p>
  </w:footnote>
  <w:footnote w:id="1">
    <w:p w14:paraId="52BB4138" w14:textId="77777777" w:rsidR="00C0360A" w:rsidRPr="00042AD7" w:rsidRDefault="00C0360A" w:rsidP="00DB0D10">
      <w:pPr>
        <w:spacing w:after="0" w:line="240" w:lineRule="auto"/>
        <w:jc w:val="both"/>
        <w:rPr>
          <w:rFonts w:cstheme="minorHAnsi"/>
          <w:sz w:val="16"/>
          <w:szCs w:val="16"/>
        </w:rPr>
      </w:pPr>
      <w:r w:rsidRPr="00042AD7">
        <w:rPr>
          <w:rStyle w:val="Appelnotedebasdep"/>
          <w:sz w:val="16"/>
          <w:szCs w:val="16"/>
        </w:rPr>
        <w:footnoteRef/>
      </w:r>
      <w:r w:rsidRPr="00042AD7">
        <w:rPr>
          <w:sz w:val="16"/>
          <w:szCs w:val="16"/>
        </w:rPr>
        <w:t xml:space="preserve"> </w:t>
      </w:r>
      <w:r w:rsidRPr="00042AD7">
        <w:rPr>
          <w:rFonts w:cstheme="minorHAnsi"/>
          <w:sz w:val="16"/>
          <w:szCs w:val="16"/>
        </w:rPr>
        <w:t xml:space="preserve">Le </w:t>
      </w:r>
      <w:proofErr w:type="spellStart"/>
      <w:r w:rsidRPr="00042AD7">
        <w:rPr>
          <w:rFonts w:cstheme="minorHAnsi"/>
          <w:sz w:val="16"/>
          <w:szCs w:val="16"/>
        </w:rPr>
        <w:t>Tayammoum</w:t>
      </w:r>
      <w:proofErr w:type="spellEnd"/>
      <w:r w:rsidRPr="00042AD7">
        <w:rPr>
          <w:rFonts w:cstheme="minorHAnsi"/>
          <w:sz w:val="16"/>
          <w:szCs w:val="16"/>
        </w:rPr>
        <w:t xml:space="preserve"> est la purification rituelle à base de terre ou de sable, qui remplace les ablutions (</w:t>
      </w:r>
      <w:proofErr w:type="spellStart"/>
      <w:r w:rsidRPr="00042AD7">
        <w:rPr>
          <w:rFonts w:cstheme="minorHAnsi"/>
          <w:sz w:val="16"/>
          <w:szCs w:val="16"/>
        </w:rPr>
        <w:t>woudhou</w:t>
      </w:r>
      <w:proofErr w:type="spellEnd"/>
      <w:r w:rsidRPr="00042AD7">
        <w:rPr>
          <w:rFonts w:cstheme="minorHAnsi"/>
          <w:sz w:val="16"/>
          <w:szCs w:val="16"/>
        </w:rPr>
        <w:t>) et le bain rituel (</w:t>
      </w:r>
      <w:proofErr w:type="spellStart"/>
      <w:r w:rsidRPr="00042AD7">
        <w:rPr>
          <w:rFonts w:cstheme="minorHAnsi"/>
          <w:sz w:val="16"/>
          <w:szCs w:val="16"/>
        </w:rPr>
        <w:t>ghoussl</w:t>
      </w:r>
      <w:proofErr w:type="spellEnd"/>
      <w:r w:rsidRPr="00042AD7">
        <w:rPr>
          <w:rFonts w:cstheme="minorHAnsi"/>
          <w:sz w:val="16"/>
          <w:szCs w:val="16"/>
        </w:rPr>
        <w:t xml:space="preserve">) en cas d'absence d'eau ou lorsque l'utilisation de l'eau est déconseillée pour des raisons de santé. C'est une purification légère qui permet de prier lorsqu'on ne peut recourir à l'eau pour des raisons valables. Le </w:t>
      </w:r>
      <w:proofErr w:type="spellStart"/>
      <w:r w:rsidRPr="00042AD7">
        <w:rPr>
          <w:rFonts w:cstheme="minorHAnsi"/>
          <w:sz w:val="16"/>
          <w:szCs w:val="16"/>
        </w:rPr>
        <w:t>Tayammoum</w:t>
      </w:r>
      <w:proofErr w:type="spellEnd"/>
      <w:r w:rsidRPr="00042AD7">
        <w:rPr>
          <w:rFonts w:cstheme="minorHAnsi"/>
          <w:sz w:val="16"/>
          <w:szCs w:val="16"/>
        </w:rPr>
        <w:t xml:space="preserve"> est une facilité accordée par l'Islam pour permettre aux musulmans d'accomplir leurs devoirs en toutes circonstances. Le </w:t>
      </w:r>
      <w:proofErr w:type="spellStart"/>
      <w:r w:rsidRPr="00042AD7">
        <w:rPr>
          <w:rFonts w:cstheme="minorHAnsi"/>
          <w:sz w:val="16"/>
          <w:szCs w:val="16"/>
        </w:rPr>
        <w:t>Tayammoum</w:t>
      </w:r>
      <w:proofErr w:type="spellEnd"/>
      <w:r w:rsidRPr="00042AD7">
        <w:rPr>
          <w:rFonts w:cstheme="minorHAnsi"/>
          <w:sz w:val="16"/>
          <w:szCs w:val="16"/>
        </w:rPr>
        <w:t xml:space="preserve"> ne doit être fait qu'en cas de nécessité absolue, lorsqu'il n'est vraiment pas possible de se laver avec de l'eau. Il cesse d'être valide dès que l'on a accès à l'eau pour faire le </w:t>
      </w:r>
      <w:proofErr w:type="spellStart"/>
      <w:r w:rsidRPr="00042AD7">
        <w:rPr>
          <w:rFonts w:cstheme="minorHAnsi"/>
          <w:sz w:val="16"/>
          <w:szCs w:val="16"/>
        </w:rPr>
        <w:t>woudhou</w:t>
      </w:r>
      <w:proofErr w:type="spellEnd"/>
      <w:r w:rsidRPr="00042AD7">
        <w:rPr>
          <w:rFonts w:cstheme="minorHAnsi"/>
          <w:sz w:val="16"/>
          <w:szCs w:val="16"/>
        </w:rPr>
        <w:t xml:space="preserve"> classique.</w:t>
      </w:r>
    </w:p>
    <w:p w14:paraId="74C1E3DF" w14:textId="77777777" w:rsidR="00C0360A" w:rsidRPr="00C279D0" w:rsidRDefault="00C0360A" w:rsidP="00DB0D10">
      <w:pPr>
        <w:pStyle w:val="Notedebasdepage"/>
        <w:jc w:val="both"/>
      </w:pPr>
    </w:p>
  </w:footnote>
  <w:footnote w:id="2">
    <w:p w14:paraId="4D4FDCBE" w14:textId="77777777" w:rsidR="00C0360A" w:rsidRPr="00E541BF" w:rsidRDefault="00C0360A" w:rsidP="00DB0D10">
      <w:pPr>
        <w:pStyle w:val="Notedebasdepage"/>
        <w:jc w:val="both"/>
        <w:rPr>
          <w:i/>
          <w:iCs/>
          <w:sz w:val="16"/>
          <w:szCs w:val="16"/>
        </w:rPr>
      </w:pPr>
      <w:r w:rsidRPr="00E541BF">
        <w:rPr>
          <w:rStyle w:val="Appelnotedebasdep"/>
          <w:sz w:val="16"/>
          <w:szCs w:val="16"/>
        </w:rPr>
        <w:footnoteRef/>
      </w:r>
      <w:r w:rsidRPr="00E541BF">
        <w:rPr>
          <w:sz w:val="16"/>
          <w:szCs w:val="16"/>
        </w:rPr>
        <w:t xml:space="preserve"> </w:t>
      </w:r>
      <w:proofErr w:type="spellStart"/>
      <w:r w:rsidRPr="00E541BF">
        <w:rPr>
          <w:i/>
          <w:iCs/>
          <w:sz w:val="16"/>
          <w:szCs w:val="16"/>
        </w:rPr>
        <w:t>Nézaamé</w:t>
      </w:r>
      <w:proofErr w:type="spellEnd"/>
      <w:r w:rsidRPr="00E541BF">
        <w:rPr>
          <w:i/>
          <w:iCs/>
          <w:sz w:val="16"/>
          <w:szCs w:val="16"/>
        </w:rPr>
        <w:t xml:space="preserve"> </w:t>
      </w:r>
      <w:proofErr w:type="spellStart"/>
      <w:r w:rsidRPr="00E541BF">
        <w:rPr>
          <w:i/>
          <w:iCs/>
          <w:sz w:val="16"/>
          <w:szCs w:val="16"/>
        </w:rPr>
        <w:t>hamahangué</w:t>
      </w:r>
      <w:proofErr w:type="spellEnd"/>
      <w:r w:rsidRPr="00E541BF">
        <w:rPr>
          <w:i/>
          <w:iCs/>
          <w:sz w:val="16"/>
          <w:szCs w:val="16"/>
        </w:rPr>
        <w:t xml:space="preserve"> </w:t>
      </w:r>
      <w:proofErr w:type="spellStart"/>
      <w:r w:rsidRPr="00E541BF">
        <w:rPr>
          <w:i/>
          <w:iCs/>
          <w:sz w:val="16"/>
          <w:szCs w:val="16"/>
        </w:rPr>
        <w:t>souréhayé</w:t>
      </w:r>
      <w:proofErr w:type="spellEnd"/>
      <w:r w:rsidRPr="00E541BF">
        <w:rPr>
          <w:i/>
          <w:iCs/>
          <w:sz w:val="16"/>
          <w:szCs w:val="16"/>
        </w:rPr>
        <w:t xml:space="preserve"> </w:t>
      </w:r>
      <w:proofErr w:type="spellStart"/>
      <w:r w:rsidRPr="00E541BF">
        <w:rPr>
          <w:i/>
          <w:iCs/>
          <w:sz w:val="16"/>
          <w:szCs w:val="16"/>
        </w:rPr>
        <w:t>Qur’an</w:t>
      </w:r>
      <w:proofErr w:type="spellEnd"/>
      <w:r w:rsidRPr="00E541BF">
        <w:rPr>
          <w:i/>
          <w:iCs/>
          <w:sz w:val="16"/>
          <w:szCs w:val="16"/>
        </w:rPr>
        <w:t>, page 71</w:t>
      </w:r>
    </w:p>
  </w:footnote>
  <w:footnote w:id="3">
    <w:p w14:paraId="0BD4533F" w14:textId="77777777" w:rsidR="00C0360A" w:rsidRPr="00E541BF" w:rsidRDefault="00C0360A" w:rsidP="00DB0D10">
      <w:pPr>
        <w:pStyle w:val="Notedebasdepage"/>
        <w:jc w:val="both"/>
        <w:rPr>
          <w:i/>
          <w:iCs/>
          <w:sz w:val="16"/>
          <w:szCs w:val="16"/>
          <w:u w:val="single"/>
        </w:rPr>
      </w:pPr>
      <w:r w:rsidRPr="00E541BF">
        <w:rPr>
          <w:rStyle w:val="Appelnotedebasdep"/>
          <w:sz w:val="16"/>
          <w:szCs w:val="16"/>
        </w:rPr>
        <w:footnoteRef/>
      </w:r>
      <w:r w:rsidRPr="00E541BF">
        <w:rPr>
          <w:sz w:val="16"/>
          <w:szCs w:val="16"/>
        </w:rPr>
        <w:t xml:space="preserve"> </w:t>
      </w:r>
      <w:hyperlink r:id="rId1" w:history="1">
        <w:r w:rsidRPr="00E541BF">
          <w:rPr>
            <w:rStyle w:val="Lienhypertexte"/>
            <w:color w:val="auto"/>
            <w:sz w:val="16"/>
            <w:szCs w:val="16"/>
          </w:rPr>
          <w:t>quran.inoor.ir</w:t>
        </w:r>
      </w:hyperlink>
    </w:p>
  </w:footnote>
  <w:footnote w:id="4">
    <w:p w14:paraId="6B8A52C7" w14:textId="77777777" w:rsidR="00C0360A" w:rsidRPr="00554460" w:rsidRDefault="00C0360A" w:rsidP="00DB0D10">
      <w:pPr>
        <w:pStyle w:val="Paragraphedeliste"/>
        <w:ind w:left="0"/>
        <w:jc w:val="both"/>
        <w:rPr>
          <w:rFonts w:eastAsia="Times New Roman"/>
          <w:i/>
          <w:iCs/>
          <w:sz w:val="16"/>
          <w:szCs w:val="16"/>
        </w:rPr>
      </w:pPr>
      <w:r w:rsidRPr="00554460">
        <w:rPr>
          <w:rStyle w:val="Appelnotedebasdep"/>
          <w:sz w:val="16"/>
          <w:szCs w:val="16"/>
        </w:rPr>
        <w:footnoteRef/>
      </w:r>
      <w:r w:rsidRPr="00554460">
        <w:rPr>
          <w:sz w:val="16"/>
          <w:szCs w:val="16"/>
        </w:rPr>
        <w:t xml:space="preserve"> </w:t>
      </w:r>
      <w:bookmarkStart w:id="2" w:name="_Hlk152172358"/>
      <w:proofErr w:type="spellStart"/>
      <w:r w:rsidRPr="00554460">
        <w:rPr>
          <w:i/>
          <w:iCs/>
          <w:sz w:val="16"/>
          <w:szCs w:val="16"/>
        </w:rPr>
        <w:t>Tafsiré</w:t>
      </w:r>
      <w:proofErr w:type="spellEnd"/>
      <w:r w:rsidRPr="00554460">
        <w:rPr>
          <w:i/>
          <w:iCs/>
          <w:sz w:val="16"/>
          <w:szCs w:val="16"/>
        </w:rPr>
        <w:t xml:space="preserve"> </w:t>
      </w:r>
      <w:r w:rsidRPr="00554460">
        <w:rPr>
          <w:rFonts w:eastAsia="Times New Roman"/>
          <w:i/>
          <w:iCs/>
          <w:sz w:val="16"/>
          <w:szCs w:val="16"/>
        </w:rPr>
        <w:t xml:space="preserve">Majmà’ al </w:t>
      </w:r>
      <w:proofErr w:type="spellStart"/>
      <w:r w:rsidRPr="00554460">
        <w:rPr>
          <w:rFonts w:eastAsia="Times New Roman"/>
          <w:i/>
          <w:iCs/>
          <w:sz w:val="16"/>
          <w:szCs w:val="16"/>
        </w:rPr>
        <w:t>Bayàn</w:t>
      </w:r>
      <w:proofErr w:type="spellEnd"/>
      <w:r w:rsidRPr="00554460">
        <w:rPr>
          <w:rFonts w:eastAsia="Times New Roman"/>
          <w:i/>
          <w:iCs/>
          <w:sz w:val="16"/>
          <w:szCs w:val="16"/>
        </w:rPr>
        <w:t>, tome 3, pag</w:t>
      </w:r>
      <w:bookmarkEnd w:id="2"/>
      <w:r w:rsidRPr="00554460">
        <w:rPr>
          <w:rFonts w:eastAsia="Times New Roman"/>
          <w:i/>
          <w:iCs/>
          <w:sz w:val="16"/>
          <w:szCs w:val="16"/>
        </w:rPr>
        <w:t>e 231</w:t>
      </w:r>
    </w:p>
  </w:footnote>
  <w:footnote w:id="5">
    <w:p w14:paraId="349693A8" w14:textId="77777777" w:rsidR="00C0360A" w:rsidRPr="00554460" w:rsidRDefault="00C0360A" w:rsidP="00DB0D10">
      <w:pPr>
        <w:pStyle w:val="Paragraphedeliste"/>
        <w:ind w:left="0"/>
        <w:jc w:val="both"/>
        <w:rPr>
          <w:rFonts w:eastAsia="Times New Roman"/>
          <w:i/>
          <w:iCs/>
          <w:sz w:val="16"/>
          <w:szCs w:val="16"/>
        </w:rPr>
      </w:pPr>
      <w:r w:rsidRPr="00554460">
        <w:rPr>
          <w:rStyle w:val="Appelnotedebasdep"/>
          <w:sz w:val="16"/>
          <w:szCs w:val="16"/>
        </w:rPr>
        <w:footnoteRef/>
      </w:r>
      <w:r w:rsidRPr="00554460">
        <w:rPr>
          <w:sz w:val="16"/>
          <w:szCs w:val="16"/>
        </w:rPr>
        <w:t xml:space="preserve"> </w:t>
      </w:r>
      <w:proofErr w:type="spellStart"/>
      <w:r w:rsidRPr="00554460">
        <w:rPr>
          <w:rFonts w:eastAsia="Times New Roman"/>
          <w:i/>
          <w:iCs/>
          <w:sz w:val="16"/>
          <w:szCs w:val="16"/>
        </w:rPr>
        <w:t>Tafsiré</w:t>
      </w:r>
      <w:proofErr w:type="spellEnd"/>
      <w:r w:rsidRPr="00554460">
        <w:rPr>
          <w:rFonts w:eastAsia="Times New Roman"/>
          <w:i/>
          <w:iCs/>
          <w:sz w:val="16"/>
          <w:szCs w:val="16"/>
        </w:rPr>
        <w:t xml:space="preserve"> al-Safi, tome 2, page 5</w:t>
      </w:r>
    </w:p>
  </w:footnote>
  <w:footnote w:id="6">
    <w:p w14:paraId="0FAB5526" w14:textId="77777777" w:rsidR="00C0360A" w:rsidRPr="00AB16B7" w:rsidRDefault="00C0360A" w:rsidP="00DB0D10">
      <w:pPr>
        <w:pStyle w:val="Paragraphedeliste"/>
        <w:tabs>
          <w:tab w:val="left" w:pos="765"/>
        </w:tabs>
        <w:spacing w:after="0" w:line="240" w:lineRule="auto"/>
        <w:ind w:left="0"/>
        <w:jc w:val="both"/>
        <w:rPr>
          <w:rFonts w:eastAsia="Times New Roman"/>
          <w:i/>
          <w:iCs/>
          <w:sz w:val="16"/>
          <w:szCs w:val="16"/>
          <w:lang w:val="fr-RE"/>
        </w:rPr>
      </w:pPr>
      <w:r w:rsidRPr="00AB16B7">
        <w:rPr>
          <w:rStyle w:val="Appelnotedebasdep"/>
          <w:sz w:val="16"/>
          <w:szCs w:val="16"/>
        </w:rPr>
        <w:footnoteRef/>
      </w:r>
      <w:r w:rsidRPr="00AB16B7">
        <w:rPr>
          <w:sz w:val="16"/>
          <w:szCs w:val="16"/>
        </w:rPr>
        <w:t xml:space="preserve"> </w:t>
      </w:r>
      <w:bookmarkStart w:id="3" w:name="_Hlk152176647"/>
      <w:proofErr w:type="spellStart"/>
      <w:r w:rsidRPr="00AB16B7">
        <w:rPr>
          <w:rFonts w:eastAsia="Times New Roman"/>
          <w:i/>
          <w:iCs/>
          <w:sz w:val="16"/>
          <w:szCs w:val="16"/>
          <w:lang w:val="fr-RE"/>
        </w:rPr>
        <w:t>Bihàr</w:t>
      </w:r>
      <w:proofErr w:type="spellEnd"/>
      <w:r w:rsidRPr="00AB16B7">
        <w:rPr>
          <w:rFonts w:eastAsia="Times New Roman"/>
          <w:i/>
          <w:iCs/>
          <w:sz w:val="16"/>
          <w:szCs w:val="16"/>
          <w:lang w:val="fr-RE"/>
        </w:rPr>
        <w:t xml:space="preserve"> al </w:t>
      </w:r>
      <w:proofErr w:type="spellStart"/>
      <w:r w:rsidRPr="00AB16B7">
        <w:rPr>
          <w:rFonts w:eastAsia="Times New Roman"/>
          <w:i/>
          <w:iCs/>
          <w:sz w:val="16"/>
          <w:szCs w:val="16"/>
          <w:lang w:val="fr-RE"/>
        </w:rPr>
        <w:t>Anwàr</w:t>
      </w:r>
      <w:proofErr w:type="spellEnd"/>
      <w:r w:rsidRPr="00AB16B7">
        <w:rPr>
          <w:rFonts w:eastAsia="Times New Roman"/>
          <w:i/>
          <w:iCs/>
          <w:sz w:val="16"/>
          <w:szCs w:val="16"/>
          <w:lang w:val="fr-RE"/>
        </w:rPr>
        <w:t>, tome 33, pag</w:t>
      </w:r>
      <w:bookmarkEnd w:id="3"/>
      <w:r w:rsidRPr="00AB16B7">
        <w:rPr>
          <w:rFonts w:eastAsia="Times New Roman"/>
          <w:i/>
          <w:iCs/>
          <w:sz w:val="16"/>
          <w:szCs w:val="16"/>
          <w:lang w:val="fr-RE"/>
        </w:rPr>
        <w:t>e 610</w:t>
      </w:r>
    </w:p>
  </w:footnote>
  <w:footnote w:id="7">
    <w:p w14:paraId="3AEE405D" w14:textId="77777777" w:rsidR="00C0360A" w:rsidRPr="00BD5B0B" w:rsidRDefault="00C0360A" w:rsidP="00DB0D10">
      <w:pPr>
        <w:pStyle w:val="Paragraphedeliste1"/>
        <w:spacing w:after="0" w:line="240" w:lineRule="auto"/>
        <w:ind w:left="0"/>
        <w:rPr>
          <w:i/>
          <w:iCs/>
          <w:sz w:val="16"/>
          <w:szCs w:val="16"/>
          <w:lang w:val="fr-FR"/>
        </w:rPr>
      </w:pPr>
      <w:r w:rsidRPr="00BD5B0B">
        <w:rPr>
          <w:rStyle w:val="Appelnotedebasdep"/>
          <w:sz w:val="16"/>
          <w:szCs w:val="16"/>
        </w:rPr>
        <w:footnoteRef/>
      </w:r>
      <w:r w:rsidRPr="00BD5B0B">
        <w:rPr>
          <w:sz w:val="16"/>
          <w:szCs w:val="16"/>
          <w:lang w:val="fr-BE"/>
        </w:rPr>
        <w:t xml:space="preserve"> </w:t>
      </w:r>
      <w:bookmarkStart w:id="4" w:name="_Hlk152175058"/>
      <w:r w:rsidRPr="00BD5B0B">
        <w:rPr>
          <w:i/>
          <w:iCs/>
          <w:sz w:val="16"/>
          <w:szCs w:val="16"/>
          <w:lang w:val="fr-FR"/>
        </w:rPr>
        <w:t>Al-</w:t>
      </w:r>
      <w:proofErr w:type="spellStart"/>
      <w:r w:rsidRPr="00BD5B0B">
        <w:rPr>
          <w:i/>
          <w:iCs/>
          <w:sz w:val="16"/>
          <w:szCs w:val="16"/>
          <w:lang w:val="fr-FR"/>
        </w:rPr>
        <w:t>kafi</w:t>
      </w:r>
      <w:proofErr w:type="spellEnd"/>
      <w:r w:rsidRPr="00BD5B0B">
        <w:rPr>
          <w:i/>
          <w:iCs/>
          <w:sz w:val="16"/>
          <w:szCs w:val="16"/>
          <w:lang w:val="fr-FR"/>
        </w:rPr>
        <w:t>, tome 2, page</w:t>
      </w:r>
      <w:bookmarkEnd w:id="4"/>
      <w:r w:rsidRPr="00BD5B0B">
        <w:rPr>
          <w:i/>
          <w:iCs/>
          <w:sz w:val="16"/>
          <w:szCs w:val="16"/>
          <w:lang w:val="fr-FR"/>
        </w:rPr>
        <w:t xml:space="preserve"> 162</w:t>
      </w:r>
    </w:p>
  </w:footnote>
  <w:footnote w:id="8">
    <w:p w14:paraId="6127F40B" w14:textId="77777777" w:rsidR="00C0360A" w:rsidRPr="00BD5B0B"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BD5B0B">
        <w:rPr>
          <w:rStyle w:val="Appelnotedebasdep"/>
          <w:sz w:val="16"/>
          <w:szCs w:val="16"/>
        </w:rPr>
        <w:footnoteRef/>
      </w:r>
      <w:r w:rsidRPr="00BD5B0B">
        <w:rPr>
          <w:sz w:val="16"/>
          <w:szCs w:val="16"/>
          <w:lang w:val="fr-BE"/>
        </w:rPr>
        <w:t xml:space="preserve"> </w:t>
      </w:r>
      <w:bookmarkStart w:id="5" w:name="_Hlk152173519"/>
      <w:proofErr w:type="spellStart"/>
      <w:r w:rsidRPr="00BD5B0B">
        <w:rPr>
          <w:rFonts w:asciiTheme="minorHAnsi" w:hAnsiTheme="minorHAnsi" w:cstheme="minorBidi"/>
          <w:i/>
          <w:iCs/>
          <w:sz w:val="16"/>
          <w:szCs w:val="16"/>
          <w:lang w:val="fr-FR" w:bidi="en-US"/>
        </w:rPr>
        <w:t>Tafsiré</w:t>
      </w:r>
      <w:proofErr w:type="spellEnd"/>
      <w:r w:rsidRPr="00BD5B0B">
        <w:rPr>
          <w:rFonts w:asciiTheme="minorHAnsi" w:hAnsiTheme="minorHAnsi" w:cstheme="minorBidi"/>
          <w:i/>
          <w:iCs/>
          <w:sz w:val="16"/>
          <w:szCs w:val="16"/>
          <w:lang w:val="fr-FR" w:bidi="en-US"/>
        </w:rPr>
        <w:t xml:space="preserve"> </w:t>
      </w:r>
      <w:proofErr w:type="spellStart"/>
      <w:r w:rsidRPr="00BD5B0B">
        <w:rPr>
          <w:rFonts w:asciiTheme="minorHAnsi" w:hAnsiTheme="minorHAnsi" w:cstheme="minorBidi"/>
          <w:i/>
          <w:iCs/>
          <w:sz w:val="16"/>
          <w:szCs w:val="16"/>
          <w:lang w:val="fr-FR" w:bidi="en-US"/>
        </w:rPr>
        <w:t>Qur’ané</w:t>
      </w:r>
      <w:proofErr w:type="spellEnd"/>
      <w:r w:rsidRPr="00BD5B0B">
        <w:rPr>
          <w:rFonts w:asciiTheme="minorHAnsi" w:hAnsiTheme="minorHAnsi" w:cstheme="minorBidi"/>
          <w:i/>
          <w:iCs/>
          <w:sz w:val="16"/>
          <w:szCs w:val="16"/>
          <w:lang w:val="fr-FR" w:bidi="en-US"/>
        </w:rPr>
        <w:t xml:space="preserve"> Mehr, tome 2, page</w:t>
      </w:r>
      <w:bookmarkEnd w:id="5"/>
      <w:r w:rsidRPr="00BD5B0B">
        <w:rPr>
          <w:rFonts w:asciiTheme="minorHAnsi" w:hAnsiTheme="minorHAnsi" w:cstheme="minorBidi"/>
          <w:i/>
          <w:iCs/>
          <w:sz w:val="16"/>
          <w:szCs w:val="16"/>
          <w:lang w:val="fr-FR" w:bidi="en-US"/>
        </w:rPr>
        <w:t xml:space="preserve"> 570</w:t>
      </w:r>
    </w:p>
  </w:footnote>
  <w:footnote w:id="9">
    <w:p w14:paraId="6C881AFC" w14:textId="4B98E127" w:rsidR="00C0360A" w:rsidRPr="00D94170" w:rsidRDefault="00C0360A" w:rsidP="00D94170">
      <w:pPr>
        <w:spacing w:after="0" w:line="240" w:lineRule="auto"/>
        <w:jc w:val="both"/>
        <w:rPr>
          <w:rFonts w:cstheme="minorHAnsi"/>
          <w:sz w:val="16"/>
          <w:szCs w:val="16"/>
        </w:rPr>
      </w:pPr>
      <w:r w:rsidRPr="00BD5B0B">
        <w:rPr>
          <w:rStyle w:val="Appelnotedebasdep"/>
          <w:sz w:val="16"/>
          <w:szCs w:val="16"/>
        </w:rPr>
        <w:footnoteRef/>
      </w:r>
      <w:r w:rsidRPr="00BD5B0B">
        <w:rPr>
          <w:sz w:val="16"/>
          <w:szCs w:val="16"/>
        </w:rPr>
        <w:t xml:space="preserve"> </w:t>
      </w:r>
      <w:bookmarkStart w:id="6" w:name="_Hlk153962629"/>
      <w:r w:rsidRPr="00BD5B0B">
        <w:rPr>
          <w:rFonts w:cstheme="minorHAnsi"/>
          <w:sz w:val="16"/>
          <w:szCs w:val="16"/>
        </w:rPr>
        <w:t xml:space="preserve">Le Hajj est un devoir religieux que tout musulman est censé accomplir au moins une fois dans sa vie, s'il en a les moyens physiques et financiers. Il se déroule chaque année pendant le 12e mois du calendrier lunaire musulman (Dhul </w:t>
      </w:r>
      <w:proofErr w:type="spellStart"/>
      <w:r w:rsidRPr="00BD5B0B">
        <w:rPr>
          <w:rFonts w:cstheme="minorHAnsi"/>
          <w:sz w:val="16"/>
          <w:szCs w:val="16"/>
        </w:rPr>
        <w:t>Hijjah</w:t>
      </w:r>
      <w:proofErr w:type="spellEnd"/>
      <w:r w:rsidRPr="00BD5B0B">
        <w:rPr>
          <w:rFonts w:cstheme="minorHAnsi"/>
          <w:sz w:val="16"/>
          <w:szCs w:val="16"/>
        </w:rPr>
        <w:t> ). Des millions de pèlerins venus du monde entier convergent vers La Mecque. Les rituels du Hajj comprennent notamment : le circumambulation (</w:t>
      </w:r>
      <w:proofErr w:type="spellStart"/>
      <w:r w:rsidRPr="00BD5B0B">
        <w:rPr>
          <w:rFonts w:cstheme="minorHAnsi"/>
          <w:sz w:val="16"/>
          <w:szCs w:val="16"/>
        </w:rPr>
        <w:t>tawaaf</w:t>
      </w:r>
      <w:proofErr w:type="spellEnd"/>
      <w:r w:rsidRPr="00BD5B0B">
        <w:rPr>
          <w:rFonts w:cstheme="minorHAnsi"/>
          <w:sz w:val="16"/>
          <w:szCs w:val="16"/>
        </w:rPr>
        <w:t>) autour de la Kaaba, la marche (</w:t>
      </w:r>
      <w:proofErr w:type="spellStart"/>
      <w:r w:rsidRPr="00BD5B0B">
        <w:rPr>
          <w:rFonts w:cstheme="minorHAnsi"/>
          <w:sz w:val="16"/>
          <w:szCs w:val="16"/>
        </w:rPr>
        <w:t>sa'i</w:t>
      </w:r>
      <w:proofErr w:type="spellEnd"/>
      <w:r w:rsidRPr="00BD5B0B">
        <w:rPr>
          <w:rFonts w:cstheme="minorHAnsi"/>
          <w:sz w:val="16"/>
          <w:szCs w:val="16"/>
        </w:rPr>
        <w:t>) entre les collines de Safa et Marwa ; le rassemblement (</w:t>
      </w:r>
      <w:proofErr w:type="spellStart"/>
      <w:r w:rsidRPr="00BD5B0B">
        <w:rPr>
          <w:rFonts w:cstheme="minorHAnsi"/>
          <w:sz w:val="16"/>
          <w:szCs w:val="16"/>
        </w:rPr>
        <w:t>wouqouf</w:t>
      </w:r>
      <w:proofErr w:type="spellEnd"/>
      <w:r w:rsidRPr="00BD5B0B">
        <w:rPr>
          <w:rFonts w:cstheme="minorHAnsi"/>
          <w:sz w:val="16"/>
          <w:szCs w:val="16"/>
        </w:rPr>
        <w:t>) sur le Mont Arafat ; la lapidation symbolique de pierres contre le Diable à Mina ; les sacrifices d'animaux en commémoration de la tradition d'Abraham (a). Le hajj est une expérience spirituelle et émotionnelle très forte pour les musulmans. Il est l'occasion pour eux de se rapprocher de Dieu, de se purifier de leurs péchés et de renforcer leur foi. C'est aussi une occasion qui permet aux pèlerins de tous horizons de se rassembler, égalitairement vêtus de blanc, quelles que soient leurs origines pour accomplir leurs dévotions.</w:t>
      </w:r>
      <w:bookmarkEnd w:id="6"/>
    </w:p>
  </w:footnote>
  <w:footnote w:id="10">
    <w:p w14:paraId="3C803154" w14:textId="77777777" w:rsidR="00C0360A" w:rsidRPr="00E97F7E" w:rsidRDefault="00C0360A" w:rsidP="00D94170">
      <w:pPr>
        <w:spacing w:after="0" w:line="240" w:lineRule="auto"/>
        <w:jc w:val="both"/>
        <w:rPr>
          <w:rFonts w:cstheme="minorHAnsi"/>
          <w:sz w:val="16"/>
          <w:szCs w:val="16"/>
          <w:lang w:bidi="fa-IR"/>
        </w:rPr>
      </w:pPr>
      <w:r w:rsidRPr="00E97F7E">
        <w:rPr>
          <w:rStyle w:val="Appelnotedebasdep"/>
          <w:sz w:val="16"/>
          <w:szCs w:val="16"/>
        </w:rPr>
        <w:footnoteRef/>
      </w:r>
      <w:r w:rsidRPr="00E97F7E">
        <w:rPr>
          <w:sz w:val="16"/>
          <w:szCs w:val="16"/>
        </w:rPr>
        <w:t xml:space="preserve"> </w:t>
      </w:r>
      <w:bookmarkStart w:id="7" w:name="_Hlk157249135"/>
      <w:r w:rsidRPr="00E97F7E">
        <w:rPr>
          <w:rFonts w:cstheme="minorHAnsi"/>
          <w:sz w:val="16"/>
          <w:szCs w:val="16"/>
          <w:lang w:bidi="fa-IR"/>
        </w:rPr>
        <w:t xml:space="preserve">La Kaaba est un édifice cubique situé au centre de la Sainte Mosquée de La Mecque, en Arabie Saoudite. Pour les musulmans, c'est le lieu le plus sacré au monde. Elle est la direction vers laquelle les musulmans du monde entier se tournent pendant leurs prières. La Kaaba abrite la Pierre Noire, une météorite sacrée que les pèlerins doivent toucher ou embrasser durant le Hajj. Elle mesure environ 12 m de haut, 10 m de large et 12 m de long. Les murs sont recouverts d'un tissu noir orné de versets du Coran, le </w:t>
      </w:r>
      <w:proofErr w:type="spellStart"/>
      <w:r w:rsidRPr="00E97F7E">
        <w:rPr>
          <w:rFonts w:cstheme="minorHAnsi"/>
          <w:sz w:val="16"/>
          <w:szCs w:val="16"/>
          <w:lang w:bidi="fa-IR"/>
        </w:rPr>
        <w:t>kiswa</w:t>
      </w:r>
      <w:proofErr w:type="spellEnd"/>
      <w:r w:rsidRPr="00E97F7E">
        <w:rPr>
          <w:rFonts w:cstheme="minorHAnsi"/>
          <w:sz w:val="16"/>
          <w:szCs w:val="16"/>
          <w:lang w:bidi="fa-IR"/>
        </w:rPr>
        <w:t>, qui est changé chaque année.</w:t>
      </w:r>
      <w:bookmarkEnd w:id="7"/>
    </w:p>
  </w:footnote>
  <w:footnote w:id="11">
    <w:p w14:paraId="1CF1400E" w14:textId="038DC461" w:rsidR="00C0360A" w:rsidRPr="00E97F7E" w:rsidRDefault="00C0360A" w:rsidP="00D94170">
      <w:pPr>
        <w:spacing w:after="0" w:line="240" w:lineRule="auto"/>
        <w:jc w:val="both"/>
        <w:rPr>
          <w:rFonts w:cstheme="minorHAnsi"/>
          <w:sz w:val="16"/>
          <w:szCs w:val="16"/>
        </w:rPr>
      </w:pPr>
      <w:r w:rsidRPr="00E97F7E">
        <w:rPr>
          <w:rStyle w:val="Appelnotedebasdep"/>
          <w:sz w:val="16"/>
          <w:szCs w:val="16"/>
        </w:rPr>
        <w:footnoteRef/>
      </w:r>
      <w:bookmarkStart w:id="8" w:name="_Hlk154742993"/>
      <w:r w:rsidR="00394918">
        <w:rPr>
          <w:sz w:val="16"/>
          <w:szCs w:val="16"/>
        </w:rPr>
        <w:t> </w:t>
      </w:r>
      <w:r w:rsidRPr="00E97F7E">
        <w:rPr>
          <w:rFonts w:cstheme="minorHAnsi"/>
          <w:sz w:val="16"/>
          <w:szCs w:val="16"/>
        </w:rPr>
        <w:t xml:space="preserve">La Oumra, ou </w:t>
      </w:r>
      <w:r w:rsidR="00115582">
        <w:rPr>
          <w:rFonts w:cstheme="minorHAnsi"/>
          <w:sz w:val="16"/>
          <w:szCs w:val="16"/>
        </w:rPr>
        <w:t>« </w:t>
      </w:r>
      <w:r w:rsidRPr="00E97F7E">
        <w:rPr>
          <w:rFonts w:cstheme="minorHAnsi"/>
          <w:sz w:val="16"/>
          <w:szCs w:val="16"/>
        </w:rPr>
        <w:t>petit pèlerinage</w:t>
      </w:r>
      <w:r w:rsidR="00115582">
        <w:rPr>
          <w:rFonts w:cstheme="minorHAnsi"/>
          <w:sz w:val="16"/>
          <w:szCs w:val="16"/>
        </w:rPr>
        <w:t> »</w:t>
      </w:r>
      <w:r w:rsidRPr="00E97F7E">
        <w:rPr>
          <w:rFonts w:cstheme="minorHAnsi"/>
          <w:sz w:val="16"/>
          <w:szCs w:val="16"/>
        </w:rPr>
        <w:t xml:space="preserve">, est un pèlerinage à La Mecque qui peut être accompli à n'importe quel moment de l'année, contrairement au Hajj qui a lieu à date fixe. Elle suit un parcours similaire au Hajj avec des rituels spécifiques, mais est beaucoup plus courte (quelques heures à quelques jours). Lors de la Oumra, le pèlerin doit revêtir les vêtements sacrés composés de deux pièces de tissu blanc sans couture pour les hommes, et d'une robe et d'un foulard pour les femmes. Les rites incluent les circumambulations autour de la Kaaba, le fait de toucher ou embrasser la Pierre Noire incrustée dans un angle de la Kaaba et la </w:t>
      </w:r>
      <w:r w:rsidR="00115582">
        <w:rPr>
          <w:rFonts w:cstheme="minorHAnsi"/>
          <w:sz w:val="16"/>
          <w:szCs w:val="16"/>
        </w:rPr>
        <w:t>« </w:t>
      </w:r>
      <w:proofErr w:type="spellStart"/>
      <w:r w:rsidRPr="00E97F7E">
        <w:rPr>
          <w:rFonts w:cstheme="minorHAnsi"/>
          <w:sz w:val="16"/>
          <w:szCs w:val="16"/>
        </w:rPr>
        <w:t>sa'i</w:t>
      </w:r>
      <w:proofErr w:type="spellEnd"/>
      <w:r w:rsidR="00115582">
        <w:rPr>
          <w:rFonts w:cstheme="minorHAnsi"/>
          <w:sz w:val="16"/>
          <w:szCs w:val="16"/>
        </w:rPr>
        <w:t> »</w:t>
      </w:r>
      <w:r w:rsidRPr="00E97F7E">
        <w:rPr>
          <w:rFonts w:cstheme="minorHAnsi"/>
          <w:sz w:val="16"/>
          <w:szCs w:val="16"/>
        </w:rPr>
        <w:t>, soit marcher sept fois entre les collines de Safa et Marwa. La Oumra est ainsi un moyen de se rapprocher de Dieu avec plus de flexibilité et moins de formalisme que le grand pèlerinage du Hajj. Des millions de musulmans l'accomplissent chaque année.</w:t>
      </w:r>
      <w:bookmarkEnd w:id="8"/>
    </w:p>
  </w:footnote>
  <w:footnote w:id="12">
    <w:p w14:paraId="6E331912" w14:textId="77777777" w:rsidR="00C0360A" w:rsidRPr="00E97F7E" w:rsidRDefault="00C0360A" w:rsidP="00D94170">
      <w:pPr>
        <w:spacing w:after="0" w:line="240" w:lineRule="auto"/>
        <w:jc w:val="both"/>
        <w:rPr>
          <w:rFonts w:cstheme="minorHAnsi"/>
          <w:sz w:val="16"/>
          <w:szCs w:val="16"/>
          <w:lang w:bidi="fa-IR"/>
        </w:rPr>
      </w:pPr>
      <w:r w:rsidRPr="00E97F7E">
        <w:rPr>
          <w:rStyle w:val="Appelnotedebasdep"/>
          <w:sz w:val="16"/>
          <w:szCs w:val="16"/>
        </w:rPr>
        <w:footnoteRef/>
      </w:r>
      <w:r w:rsidRPr="00E97F7E">
        <w:rPr>
          <w:sz w:val="16"/>
          <w:szCs w:val="16"/>
        </w:rPr>
        <w:t xml:space="preserve"> </w:t>
      </w:r>
      <w:bookmarkStart w:id="9" w:name="_Hlk152688815"/>
      <w:r w:rsidRPr="00E97F7E">
        <w:rPr>
          <w:rFonts w:cstheme="minorHAnsi"/>
          <w:sz w:val="16"/>
          <w:szCs w:val="16"/>
          <w:lang w:bidi="fa-IR"/>
        </w:rPr>
        <w:t>Le Traité d'</w:t>
      </w:r>
      <w:proofErr w:type="spellStart"/>
      <w:r w:rsidRPr="00E97F7E">
        <w:rPr>
          <w:rFonts w:cstheme="minorHAnsi"/>
          <w:sz w:val="16"/>
          <w:szCs w:val="16"/>
          <w:lang w:bidi="fa-IR"/>
        </w:rPr>
        <w:t>Houdaybiya</w:t>
      </w:r>
      <w:proofErr w:type="spellEnd"/>
      <w:r w:rsidRPr="00E97F7E">
        <w:rPr>
          <w:rFonts w:cstheme="minorHAnsi"/>
          <w:sz w:val="16"/>
          <w:szCs w:val="16"/>
          <w:lang w:bidi="fa-IR"/>
        </w:rPr>
        <w:t xml:space="preserve"> est un accord signé en 628</w:t>
      </w:r>
      <w:r w:rsidRPr="00E97F7E">
        <w:rPr>
          <w:rFonts w:cstheme="minorHAnsi"/>
          <w:sz w:val="16"/>
          <w:szCs w:val="16"/>
        </w:rPr>
        <w:t xml:space="preserve"> apr. J.-C.</w:t>
      </w:r>
      <w:r w:rsidRPr="00E97F7E">
        <w:rPr>
          <w:rFonts w:cstheme="minorHAnsi"/>
          <w:sz w:val="16"/>
          <w:szCs w:val="16"/>
          <w:lang w:bidi="fa-IR"/>
        </w:rPr>
        <w:t xml:space="preserve"> (l’an 6 de l'Hégire) entre le Noble Prophète de l’Islam (s) et les dirigeants de la tribu Quraychite de La Mecque. Ce traité permettait au Prophète de l'Islam (s) et à ses fidèles de se rendre en pèlerinage à La Mecque pendant trois jours l'année suivante. Il prévoyait également une période de paix de dix ans entre les deux parties, mais les Mecquois brisèrent le traité l'année suivante. Le Traité d'</w:t>
      </w:r>
      <w:proofErr w:type="spellStart"/>
      <w:r w:rsidRPr="00E97F7E">
        <w:rPr>
          <w:rFonts w:cstheme="minorHAnsi"/>
          <w:sz w:val="16"/>
          <w:szCs w:val="16"/>
          <w:lang w:bidi="fa-IR"/>
        </w:rPr>
        <w:t>Houdaybiya</w:t>
      </w:r>
      <w:proofErr w:type="spellEnd"/>
      <w:r w:rsidRPr="00E97F7E">
        <w:rPr>
          <w:rFonts w:cstheme="minorHAnsi"/>
          <w:sz w:val="16"/>
          <w:szCs w:val="16"/>
          <w:lang w:bidi="fa-IR"/>
        </w:rPr>
        <w:t xml:space="preserve"> reste donc un évènement important dans l'histoire de l'Islam.</w:t>
      </w:r>
      <w:bookmarkEnd w:id="9"/>
    </w:p>
  </w:footnote>
  <w:footnote w:id="13">
    <w:p w14:paraId="3955CC63" w14:textId="77777777" w:rsidR="00C0360A" w:rsidRPr="0017622F" w:rsidRDefault="00C0360A" w:rsidP="00DB0D10">
      <w:pPr>
        <w:spacing w:after="0" w:line="240" w:lineRule="auto"/>
        <w:jc w:val="both"/>
        <w:rPr>
          <w:rFonts w:cstheme="minorHAnsi"/>
          <w:sz w:val="16"/>
          <w:szCs w:val="16"/>
        </w:rPr>
      </w:pPr>
      <w:r w:rsidRPr="0017622F">
        <w:rPr>
          <w:rStyle w:val="Appelnotedebasdep"/>
          <w:sz w:val="16"/>
          <w:szCs w:val="16"/>
        </w:rPr>
        <w:footnoteRef/>
      </w:r>
      <w:r w:rsidRPr="0017622F">
        <w:rPr>
          <w:sz w:val="16"/>
          <w:szCs w:val="16"/>
        </w:rPr>
        <w:t xml:space="preserve"> </w:t>
      </w:r>
      <w:r w:rsidRPr="0017622F">
        <w:rPr>
          <w:rFonts w:cstheme="minorHAnsi"/>
          <w:sz w:val="16"/>
          <w:szCs w:val="16"/>
        </w:rPr>
        <w:t>Le mois de Rajab est le septième mois du calendrier musulman ; c'est l'un des mois sacrés en Islam avec Chaabane et Ramadan. Certains récits lui confèrent une dimension hautement spirituelle. Des traditions lui attribuent des mérites spirituels : multiplicateur de bonnes actions, effacement des péchés, mois du pardon divin, etc. Traditionnellement, les musulmans observent un jeûne volontaire pendant ce mois, bien que ce ne soit pas obligatoire. Le mois de Rajab revêt donc une importance spirituelle et commémorative dans la tradition islamique. Bien que ce ne soit pas une obligation, Rajab est un mois durant lequel les musulmans cherchent à se rapprocher de Dieu par des actes cultuels. La nuit du 27 Rajab commémore l'Isra et Miraj : le voyage nocturne et l'ascension céleste du Prophète Mohammad (s). Cette date est célébrée dans le monde musulman.</w:t>
      </w:r>
    </w:p>
  </w:footnote>
  <w:footnote w:id="14">
    <w:p w14:paraId="2B8ECDC1" w14:textId="77777777" w:rsidR="00C0360A" w:rsidRPr="0017622F" w:rsidRDefault="00C0360A" w:rsidP="00DB0D10">
      <w:pPr>
        <w:spacing w:after="0" w:line="240" w:lineRule="auto"/>
        <w:jc w:val="both"/>
        <w:rPr>
          <w:rFonts w:cstheme="minorHAnsi"/>
          <w:sz w:val="16"/>
          <w:szCs w:val="16"/>
        </w:rPr>
      </w:pPr>
      <w:r w:rsidRPr="0017622F">
        <w:rPr>
          <w:rStyle w:val="Appelnotedebasdep"/>
          <w:sz w:val="16"/>
          <w:szCs w:val="16"/>
        </w:rPr>
        <w:footnoteRef/>
      </w:r>
      <w:r w:rsidRPr="0017622F">
        <w:rPr>
          <w:sz w:val="16"/>
          <w:szCs w:val="16"/>
        </w:rPr>
        <w:t xml:space="preserve"> </w:t>
      </w:r>
      <w:r w:rsidRPr="0017622F">
        <w:rPr>
          <w:rFonts w:cstheme="minorHAnsi"/>
          <w:sz w:val="16"/>
          <w:szCs w:val="16"/>
        </w:rPr>
        <w:t>Le mois de Dhul-</w:t>
      </w:r>
      <w:proofErr w:type="spellStart"/>
      <w:r w:rsidRPr="0017622F">
        <w:rPr>
          <w:rFonts w:cstheme="minorHAnsi"/>
          <w:sz w:val="16"/>
          <w:szCs w:val="16"/>
        </w:rPr>
        <w:t>Qa'da</w:t>
      </w:r>
      <w:proofErr w:type="spellEnd"/>
      <w:r w:rsidRPr="0017622F">
        <w:rPr>
          <w:rFonts w:cstheme="minorHAnsi"/>
          <w:sz w:val="16"/>
          <w:szCs w:val="16"/>
        </w:rPr>
        <w:t xml:space="preserve"> est le 11e mois du calendrier lunaire musulman. C'est un mois sacré, tout comme les trois mois qui suivent (Dhul-</w:t>
      </w:r>
      <w:proofErr w:type="spellStart"/>
      <w:r w:rsidRPr="0017622F">
        <w:rPr>
          <w:rFonts w:cstheme="minorHAnsi"/>
          <w:sz w:val="16"/>
          <w:szCs w:val="16"/>
        </w:rPr>
        <w:t>Qa'da</w:t>
      </w:r>
      <w:proofErr w:type="spellEnd"/>
      <w:r w:rsidRPr="0017622F">
        <w:rPr>
          <w:rFonts w:cstheme="minorHAnsi"/>
          <w:sz w:val="16"/>
          <w:szCs w:val="16"/>
        </w:rPr>
        <w:t>, Dhul-</w:t>
      </w:r>
      <w:proofErr w:type="spellStart"/>
      <w:r w:rsidRPr="0017622F">
        <w:rPr>
          <w:rFonts w:cstheme="minorHAnsi"/>
          <w:sz w:val="16"/>
          <w:szCs w:val="16"/>
        </w:rPr>
        <w:t>Hijjah</w:t>
      </w:r>
      <w:proofErr w:type="spellEnd"/>
      <w:r w:rsidRPr="0017622F">
        <w:rPr>
          <w:rFonts w:cstheme="minorHAnsi"/>
          <w:sz w:val="16"/>
          <w:szCs w:val="16"/>
        </w:rPr>
        <w:t xml:space="preserve">, </w:t>
      </w:r>
      <w:proofErr w:type="spellStart"/>
      <w:r w:rsidRPr="0017622F">
        <w:rPr>
          <w:rFonts w:cstheme="minorHAnsi"/>
          <w:sz w:val="16"/>
          <w:szCs w:val="16"/>
        </w:rPr>
        <w:t>Moharram</w:t>
      </w:r>
      <w:proofErr w:type="spellEnd"/>
      <w:r w:rsidRPr="0017622F">
        <w:rPr>
          <w:rFonts w:cstheme="minorHAnsi"/>
          <w:sz w:val="16"/>
          <w:szCs w:val="16"/>
        </w:rPr>
        <w:t xml:space="preserve"> et Rajab). Aucun combat ou acte de violence n'est permis pendant ce mois, à l'exception de la légitime défense. Le 10 Dhul-</w:t>
      </w:r>
      <w:proofErr w:type="spellStart"/>
      <w:r w:rsidRPr="0017622F">
        <w:rPr>
          <w:rFonts w:cstheme="minorHAnsi"/>
          <w:sz w:val="16"/>
          <w:szCs w:val="16"/>
        </w:rPr>
        <w:t>Qa'da</w:t>
      </w:r>
      <w:proofErr w:type="spellEnd"/>
      <w:r w:rsidRPr="0017622F">
        <w:rPr>
          <w:rFonts w:cstheme="minorHAnsi"/>
          <w:sz w:val="16"/>
          <w:szCs w:val="16"/>
        </w:rPr>
        <w:t xml:space="preserve"> marque la date où la Kaaba fut reconstruite après le déluge. Le mois suivant, Dhul-</w:t>
      </w:r>
      <w:proofErr w:type="spellStart"/>
      <w:r w:rsidRPr="0017622F">
        <w:rPr>
          <w:rFonts w:cstheme="minorHAnsi"/>
          <w:sz w:val="16"/>
          <w:szCs w:val="16"/>
        </w:rPr>
        <w:t>Hijja</w:t>
      </w:r>
      <w:proofErr w:type="spellEnd"/>
      <w:r w:rsidRPr="0017622F">
        <w:rPr>
          <w:rFonts w:cstheme="minorHAnsi"/>
          <w:sz w:val="16"/>
          <w:szCs w:val="16"/>
        </w:rPr>
        <w:t>, est celui du pèlerinage du Hajj. Dhul-</w:t>
      </w:r>
      <w:proofErr w:type="spellStart"/>
      <w:r w:rsidRPr="0017622F">
        <w:rPr>
          <w:rFonts w:cstheme="minorHAnsi"/>
          <w:sz w:val="16"/>
          <w:szCs w:val="16"/>
        </w:rPr>
        <w:t>Qa'da</w:t>
      </w:r>
      <w:proofErr w:type="spellEnd"/>
      <w:r w:rsidRPr="0017622F">
        <w:rPr>
          <w:rFonts w:cstheme="minorHAnsi"/>
          <w:sz w:val="16"/>
          <w:szCs w:val="16"/>
        </w:rPr>
        <w:t xml:space="preserve"> est donc un mois de préparation spirituelle. Des prières et invocations supplémentaires sont recommandées pendant ce mois béni. Le mois de Dhul-</w:t>
      </w:r>
      <w:proofErr w:type="spellStart"/>
      <w:r w:rsidRPr="0017622F">
        <w:rPr>
          <w:rFonts w:cstheme="minorHAnsi"/>
          <w:sz w:val="16"/>
          <w:szCs w:val="16"/>
        </w:rPr>
        <w:t>Qa'da</w:t>
      </w:r>
      <w:proofErr w:type="spellEnd"/>
      <w:r w:rsidRPr="0017622F">
        <w:rPr>
          <w:rFonts w:cstheme="minorHAnsi"/>
          <w:sz w:val="16"/>
          <w:szCs w:val="16"/>
        </w:rPr>
        <w:t xml:space="preserve"> est considéré comme un mois saint et béni, au cours duquel les bonnes actions sont plus méritoires. Certains jeûnent de manière optionnelle.</w:t>
      </w:r>
    </w:p>
  </w:footnote>
  <w:footnote w:id="15">
    <w:p w14:paraId="20782C26" w14:textId="77777777" w:rsidR="00C0360A" w:rsidRPr="0017622F" w:rsidRDefault="00C0360A" w:rsidP="00DB0D10">
      <w:pPr>
        <w:spacing w:after="0" w:line="240" w:lineRule="auto"/>
        <w:jc w:val="both"/>
        <w:rPr>
          <w:rFonts w:cstheme="minorHAnsi"/>
          <w:sz w:val="16"/>
          <w:szCs w:val="16"/>
        </w:rPr>
      </w:pPr>
      <w:r w:rsidRPr="0017622F">
        <w:rPr>
          <w:rStyle w:val="Appelnotedebasdep"/>
          <w:sz w:val="16"/>
          <w:szCs w:val="16"/>
        </w:rPr>
        <w:footnoteRef/>
      </w:r>
      <w:r w:rsidRPr="0017622F">
        <w:rPr>
          <w:sz w:val="16"/>
          <w:szCs w:val="16"/>
        </w:rPr>
        <w:t xml:space="preserve"> </w:t>
      </w:r>
      <w:r w:rsidRPr="0017622F">
        <w:rPr>
          <w:rFonts w:cstheme="minorHAnsi"/>
          <w:sz w:val="16"/>
          <w:szCs w:val="16"/>
        </w:rPr>
        <w:t xml:space="preserve">Le terme « Dhul </w:t>
      </w:r>
      <w:proofErr w:type="spellStart"/>
      <w:r w:rsidRPr="0017622F">
        <w:rPr>
          <w:rFonts w:cstheme="minorHAnsi"/>
          <w:sz w:val="16"/>
          <w:szCs w:val="16"/>
        </w:rPr>
        <w:t>Hijjah</w:t>
      </w:r>
      <w:proofErr w:type="spellEnd"/>
      <w:r w:rsidRPr="0017622F">
        <w:rPr>
          <w:rFonts w:cstheme="minorHAnsi"/>
          <w:sz w:val="16"/>
          <w:szCs w:val="16"/>
        </w:rPr>
        <w:t xml:space="preserve"> » fait référence au mois de Dhul </w:t>
      </w:r>
      <w:proofErr w:type="spellStart"/>
      <w:r w:rsidRPr="0017622F">
        <w:rPr>
          <w:rFonts w:cstheme="minorHAnsi"/>
          <w:sz w:val="16"/>
          <w:szCs w:val="16"/>
        </w:rPr>
        <w:t>Hijjah</w:t>
      </w:r>
      <w:proofErr w:type="spellEnd"/>
      <w:r w:rsidRPr="0017622F">
        <w:rPr>
          <w:rFonts w:cstheme="minorHAnsi"/>
          <w:sz w:val="16"/>
          <w:szCs w:val="16"/>
        </w:rPr>
        <w:t xml:space="preserve"> qui est le dernier mois du calendrier musulman. Il est considéré comme l'un des mois sacrés en Islam, au même titre que Dhul Qa'dah qui le précède. Le mois de Dhul </w:t>
      </w:r>
      <w:proofErr w:type="spellStart"/>
      <w:r w:rsidRPr="0017622F">
        <w:rPr>
          <w:rFonts w:cstheme="minorHAnsi"/>
          <w:sz w:val="16"/>
          <w:szCs w:val="16"/>
        </w:rPr>
        <w:t>Hijjah</w:t>
      </w:r>
      <w:proofErr w:type="spellEnd"/>
      <w:r w:rsidRPr="0017622F">
        <w:rPr>
          <w:rFonts w:cstheme="minorHAnsi"/>
          <w:sz w:val="16"/>
          <w:szCs w:val="16"/>
        </w:rPr>
        <w:t xml:space="preserve"> revêt une dimension à la fois rituelle et spirituelle très profonde en Islam parce qu’il est associé à d'importants rituels islamiques, notamment les premiers dix jours de ce mois, en particulier le 9ème jour appelé Arafat, sont consacrés au pèlerinage à La Mecque (Hajj) et le 10ème jour de ce mois est le jour pendant lequel  l’on célèbre la fête du Sacrifice (Eid al-Adha).</w:t>
      </w:r>
    </w:p>
  </w:footnote>
  <w:footnote w:id="16">
    <w:p w14:paraId="3D4268C6" w14:textId="77777777" w:rsidR="00C0360A" w:rsidRPr="0017622F" w:rsidRDefault="00C0360A" w:rsidP="00DB0D10">
      <w:pPr>
        <w:spacing w:after="0" w:line="240" w:lineRule="auto"/>
        <w:jc w:val="both"/>
        <w:rPr>
          <w:rFonts w:cstheme="minorHAnsi"/>
          <w:sz w:val="16"/>
          <w:szCs w:val="16"/>
        </w:rPr>
      </w:pPr>
      <w:r w:rsidRPr="0017622F">
        <w:rPr>
          <w:rStyle w:val="Appelnotedebasdep"/>
          <w:sz w:val="16"/>
          <w:szCs w:val="16"/>
        </w:rPr>
        <w:footnoteRef/>
      </w:r>
      <w:r w:rsidRPr="0017622F">
        <w:rPr>
          <w:sz w:val="16"/>
          <w:szCs w:val="16"/>
        </w:rPr>
        <w:t xml:space="preserve"> </w:t>
      </w:r>
      <w:proofErr w:type="spellStart"/>
      <w:r w:rsidRPr="0017622F">
        <w:rPr>
          <w:rFonts w:cstheme="minorHAnsi"/>
          <w:sz w:val="16"/>
          <w:szCs w:val="16"/>
        </w:rPr>
        <w:t>Moharram</w:t>
      </w:r>
      <w:proofErr w:type="spellEnd"/>
      <w:r w:rsidRPr="0017622F">
        <w:rPr>
          <w:rFonts w:cstheme="minorHAnsi"/>
          <w:sz w:val="16"/>
          <w:szCs w:val="16"/>
        </w:rPr>
        <w:t xml:space="preserve"> est le premier mois du calendrier islamique. Il marque le début de la nouvelle année dans ce calendrier. C'est un mois considéré comme sacré par les musulmans. Le mois de </w:t>
      </w:r>
      <w:proofErr w:type="spellStart"/>
      <w:r w:rsidRPr="0017622F">
        <w:rPr>
          <w:rFonts w:cstheme="minorHAnsi"/>
          <w:sz w:val="16"/>
          <w:szCs w:val="16"/>
        </w:rPr>
        <w:t>Moharram</w:t>
      </w:r>
      <w:proofErr w:type="spellEnd"/>
      <w:r w:rsidRPr="0017622F">
        <w:rPr>
          <w:rFonts w:cstheme="minorHAnsi"/>
          <w:sz w:val="16"/>
          <w:szCs w:val="16"/>
        </w:rPr>
        <w:t xml:space="preserve"> est une période de deuil et de recueillement pour les chiites qui commémorent le martyre de l'Imam Hussein (a), petit-fils du Prophète Mohammad (s), assassiné avec ses 72 compagnons lors de la bataille de Karbala le 10 </w:t>
      </w:r>
      <w:proofErr w:type="spellStart"/>
      <w:r w:rsidRPr="0017622F">
        <w:rPr>
          <w:rFonts w:cstheme="minorHAnsi"/>
          <w:sz w:val="16"/>
          <w:szCs w:val="16"/>
        </w:rPr>
        <w:t>Moharram</w:t>
      </w:r>
      <w:proofErr w:type="spellEnd"/>
      <w:r w:rsidRPr="0017622F">
        <w:rPr>
          <w:rFonts w:cstheme="minorHAnsi"/>
          <w:sz w:val="16"/>
          <w:szCs w:val="16"/>
        </w:rPr>
        <w:t xml:space="preserve"> de l'an 680 apr. J.-C.</w:t>
      </w:r>
    </w:p>
  </w:footnote>
  <w:footnote w:id="17">
    <w:p w14:paraId="37BA4BE5" w14:textId="1E6195F2" w:rsidR="00C0360A" w:rsidRPr="0017622F" w:rsidRDefault="00C0360A" w:rsidP="00DB0D10">
      <w:pPr>
        <w:spacing w:after="0" w:line="240" w:lineRule="auto"/>
        <w:jc w:val="both"/>
        <w:rPr>
          <w:rFonts w:cstheme="minorHAnsi"/>
          <w:sz w:val="16"/>
          <w:szCs w:val="16"/>
        </w:rPr>
      </w:pPr>
      <w:r w:rsidRPr="0017622F">
        <w:rPr>
          <w:rStyle w:val="Appelnotedebasdep"/>
          <w:sz w:val="16"/>
          <w:szCs w:val="16"/>
        </w:rPr>
        <w:footnoteRef/>
      </w:r>
      <w:r w:rsidRPr="0017622F">
        <w:rPr>
          <w:sz w:val="16"/>
          <w:szCs w:val="16"/>
        </w:rPr>
        <w:t xml:space="preserve"> </w:t>
      </w:r>
      <w:r w:rsidRPr="0017622F">
        <w:rPr>
          <w:rFonts w:cstheme="minorHAnsi"/>
          <w:sz w:val="16"/>
          <w:szCs w:val="16"/>
        </w:rPr>
        <w:t>La charia est le système légal et moral régissant la vie des</w:t>
      </w:r>
      <w:r>
        <w:rPr>
          <w:rFonts w:cstheme="minorHAnsi"/>
          <w:sz w:val="16"/>
          <w:szCs w:val="16"/>
        </w:rPr>
        <w:t xml:space="preserve"> musulmans. La charia signifie « </w:t>
      </w:r>
      <w:r w:rsidRPr="0017622F">
        <w:rPr>
          <w:rFonts w:cstheme="minorHAnsi"/>
          <w:sz w:val="16"/>
          <w:szCs w:val="16"/>
        </w:rPr>
        <w:t>le chemi</w:t>
      </w:r>
      <w:r>
        <w:rPr>
          <w:rFonts w:cstheme="minorHAnsi"/>
          <w:sz w:val="16"/>
          <w:szCs w:val="16"/>
        </w:rPr>
        <w:t>n pour respecter la loi de Dieu » ou « la voie à suivre »</w:t>
      </w:r>
      <w:r w:rsidRPr="0017622F">
        <w:rPr>
          <w:rFonts w:cstheme="minorHAnsi"/>
          <w:sz w:val="16"/>
          <w:szCs w:val="16"/>
        </w:rPr>
        <w:t xml:space="preserve"> en arabe. Elle couvre tous les aspects de la vie humaine : spiritualité, croyances, pratiques cultuelles, transactions financières, vie sociale et familiale, hygiène, alimentation, habillement, éthique, etc. Ses sources principales sont le Coran puis la sounna (paroles, actes et approbations tacites des infaillibles). Mais elle comporte aussi une part d'interprétation humaine via l'effort des juristes musulmans. Bien que la charia soit aussi critiquée, notamment en Occident, pour certains châtiments corporels qu'elle prévoit (hudud) jugés cruels, mais étant donné que Dieu connaît bien l’homme plus que lui-même, cette loi est faite dans l’intérêt de l’être humain et pour garantir sa vie.</w:t>
      </w:r>
    </w:p>
  </w:footnote>
  <w:footnote w:id="18">
    <w:p w14:paraId="00FE737A" w14:textId="77777777" w:rsidR="00C0360A" w:rsidRPr="0017622F" w:rsidRDefault="00C0360A" w:rsidP="00DB0D10">
      <w:pPr>
        <w:pStyle w:val="Paragraphedeliste"/>
        <w:spacing w:after="0" w:line="240" w:lineRule="auto"/>
        <w:ind w:left="0"/>
        <w:jc w:val="both"/>
        <w:rPr>
          <w:rFonts w:eastAsia="Times New Roman"/>
          <w:i/>
          <w:iCs/>
          <w:sz w:val="16"/>
          <w:szCs w:val="16"/>
        </w:rPr>
      </w:pPr>
      <w:r w:rsidRPr="0017622F">
        <w:rPr>
          <w:rStyle w:val="Appelnotedebasdep"/>
          <w:sz w:val="16"/>
          <w:szCs w:val="16"/>
        </w:rPr>
        <w:footnoteRef/>
      </w:r>
      <w:r w:rsidRPr="0017622F">
        <w:rPr>
          <w:sz w:val="16"/>
          <w:szCs w:val="16"/>
        </w:rPr>
        <w:t xml:space="preserve"> </w:t>
      </w:r>
      <w:bookmarkStart w:id="12" w:name="_Hlk152176952"/>
      <w:proofErr w:type="spellStart"/>
      <w:r w:rsidRPr="0017622F">
        <w:rPr>
          <w:i/>
          <w:iCs/>
          <w:sz w:val="16"/>
          <w:szCs w:val="16"/>
          <w:lang w:bidi="en-US"/>
        </w:rPr>
        <w:t>Tafsiré</w:t>
      </w:r>
      <w:proofErr w:type="spellEnd"/>
      <w:r w:rsidRPr="0017622F">
        <w:rPr>
          <w:i/>
          <w:iCs/>
          <w:sz w:val="16"/>
          <w:szCs w:val="16"/>
          <w:lang w:bidi="en-US"/>
        </w:rPr>
        <w:t xml:space="preserve"> </w:t>
      </w:r>
      <w:proofErr w:type="spellStart"/>
      <w:r w:rsidRPr="0017622F">
        <w:rPr>
          <w:i/>
          <w:iCs/>
          <w:sz w:val="16"/>
          <w:szCs w:val="16"/>
          <w:lang w:bidi="en-US"/>
        </w:rPr>
        <w:t>Qur’ané</w:t>
      </w:r>
      <w:proofErr w:type="spellEnd"/>
      <w:r w:rsidRPr="0017622F">
        <w:rPr>
          <w:i/>
          <w:iCs/>
          <w:sz w:val="16"/>
          <w:szCs w:val="16"/>
          <w:lang w:bidi="en-US"/>
        </w:rPr>
        <w:t xml:space="preserve"> Mehr, tome 2, page 573 ; </w:t>
      </w:r>
      <w:proofErr w:type="spellStart"/>
      <w:r w:rsidRPr="0017622F">
        <w:rPr>
          <w:rFonts w:eastAsiaTheme="minorEastAsia"/>
          <w:i/>
          <w:iCs/>
          <w:sz w:val="16"/>
          <w:szCs w:val="16"/>
          <w:lang w:bidi="en-US"/>
        </w:rPr>
        <w:t>Tafsiré</w:t>
      </w:r>
      <w:proofErr w:type="spellEnd"/>
      <w:r w:rsidRPr="0017622F">
        <w:rPr>
          <w:rFonts w:eastAsiaTheme="minorEastAsia"/>
          <w:i/>
          <w:iCs/>
          <w:sz w:val="16"/>
          <w:szCs w:val="16"/>
          <w:lang w:bidi="en-US"/>
        </w:rPr>
        <w:t xml:space="preserve"> </w:t>
      </w:r>
      <w:proofErr w:type="spellStart"/>
      <w:r w:rsidRPr="0017622F">
        <w:rPr>
          <w:rFonts w:eastAsiaTheme="minorEastAsia"/>
          <w:i/>
          <w:iCs/>
          <w:sz w:val="16"/>
          <w:szCs w:val="16"/>
          <w:lang w:bidi="en-US"/>
        </w:rPr>
        <w:t>Némouna</w:t>
      </w:r>
      <w:proofErr w:type="spellEnd"/>
      <w:r w:rsidRPr="0017622F">
        <w:rPr>
          <w:rFonts w:eastAsiaTheme="minorEastAsia"/>
          <w:i/>
          <w:iCs/>
          <w:sz w:val="16"/>
          <w:szCs w:val="16"/>
          <w:lang w:bidi="en-US"/>
        </w:rPr>
        <w:t xml:space="preserve">, tome 4, page 247 ; </w:t>
      </w:r>
      <w:proofErr w:type="spellStart"/>
      <w:r w:rsidRPr="0017622F">
        <w:rPr>
          <w:rFonts w:eastAsia="Times New Roman"/>
          <w:i/>
          <w:iCs/>
          <w:sz w:val="16"/>
          <w:szCs w:val="16"/>
        </w:rPr>
        <w:t>Tafsiré</w:t>
      </w:r>
      <w:proofErr w:type="spellEnd"/>
      <w:r w:rsidRPr="0017622F">
        <w:rPr>
          <w:rFonts w:eastAsia="Times New Roman"/>
          <w:i/>
          <w:iCs/>
          <w:sz w:val="16"/>
          <w:szCs w:val="16"/>
        </w:rPr>
        <w:t xml:space="preserve"> al-Safi, tome 2, page 6</w:t>
      </w:r>
      <w:r w:rsidRPr="0017622F">
        <w:rPr>
          <w:rFonts w:eastAsiaTheme="minorEastAsia"/>
          <w:i/>
          <w:iCs/>
          <w:sz w:val="16"/>
          <w:szCs w:val="16"/>
          <w:lang w:bidi="en-US"/>
        </w:rPr>
        <w:t xml:space="preserve"> </w:t>
      </w:r>
      <w:bookmarkEnd w:id="12"/>
    </w:p>
  </w:footnote>
  <w:footnote w:id="19">
    <w:p w14:paraId="3CA0B649" w14:textId="77777777" w:rsidR="00C0360A" w:rsidRPr="00981FD6" w:rsidRDefault="00C0360A" w:rsidP="00DB0D10">
      <w:pPr>
        <w:pStyle w:val="Notedebasdepage"/>
        <w:jc w:val="both"/>
        <w:rPr>
          <w:sz w:val="16"/>
          <w:szCs w:val="16"/>
        </w:rPr>
      </w:pPr>
      <w:r w:rsidRPr="00981FD6">
        <w:rPr>
          <w:rStyle w:val="Appelnotedebasdep"/>
          <w:sz w:val="16"/>
          <w:szCs w:val="16"/>
        </w:rPr>
        <w:footnoteRef/>
      </w:r>
      <w:r w:rsidRPr="00981FD6">
        <w:rPr>
          <w:sz w:val="16"/>
          <w:szCs w:val="16"/>
        </w:rPr>
        <w:t xml:space="preserve"> </w:t>
      </w:r>
      <w:r w:rsidRPr="00981FD6">
        <w:rPr>
          <w:rFonts w:cstheme="minorHAnsi"/>
          <w:sz w:val="16"/>
          <w:szCs w:val="16"/>
        </w:rPr>
        <w:t>A l’époque de la période préislamique il y’avait des pierres aux alentours de la Kaaba et en face de ces cailloux ils exécutaient des rituels (sacrifices) ensuite le sang qui était issus de ces sacrifices était par la suite versé sur ces cailloux, ils étaient appelés des statuts (</w:t>
      </w:r>
      <w:proofErr w:type="spellStart"/>
      <w:r w:rsidRPr="00981FD6">
        <w:rPr>
          <w:rFonts w:cstheme="minorHAnsi"/>
          <w:sz w:val="16"/>
          <w:szCs w:val="16"/>
        </w:rPr>
        <w:t>noussoub</w:t>
      </w:r>
      <w:proofErr w:type="spellEnd"/>
      <w:r w:rsidRPr="00981FD6">
        <w:rPr>
          <w:rFonts w:cstheme="minorHAnsi"/>
          <w:sz w:val="16"/>
          <w:szCs w:val="16"/>
        </w:rPr>
        <w:t>) et la différence entre ces statuts et les idoles résidait au fait que les idoles avaient des traits particuliers mais les cailloux n’en avaient pas.</w:t>
      </w:r>
    </w:p>
  </w:footnote>
  <w:footnote w:id="20">
    <w:p w14:paraId="7C7DD360" w14:textId="62617D10" w:rsidR="00C0360A" w:rsidRPr="00981FD6" w:rsidRDefault="00C0360A" w:rsidP="00DB0D10">
      <w:pPr>
        <w:pStyle w:val="Notedebasdepage"/>
        <w:jc w:val="both"/>
        <w:rPr>
          <w:sz w:val="16"/>
          <w:szCs w:val="16"/>
        </w:rPr>
      </w:pPr>
      <w:r w:rsidRPr="00C1532A">
        <w:rPr>
          <w:rStyle w:val="Appelnotedebasdep"/>
          <w:sz w:val="16"/>
          <w:szCs w:val="16"/>
        </w:rPr>
        <w:footnoteRef/>
      </w:r>
      <w:r w:rsidRPr="00C1532A">
        <w:rPr>
          <w:sz w:val="16"/>
          <w:szCs w:val="16"/>
        </w:rPr>
        <w:t xml:space="preserve"> </w:t>
      </w:r>
      <w:r w:rsidR="00DB0D10" w:rsidRPr="00DB0D10">
        <w:rPr>
          <w:rFonts w:cstheme="minorHAnsi"/>
          <w:sz w:val="16"/>
          <w:szCs w:val="16"/>
        </w:rPr>
        <w:t>À l'époque préislamique, il existait une tradition dans laquelle dix personnes concluaient des accords entre elles, puis achetaient des animaux qu'elles sacrifiaient ensuite. À ce moment-là, elles préparaient dix bâtonnets en bois sur lesquels elles inscrivaient des marques : sept portaient le titre de « gagnant » et trois celui de « perdant ». Tous ces bâtonnets étaient ensuite placés dans un panier spécial pour procéder à un tirage au sort. Les personnes dont le nom sortait parmi les sept gagnants pouvaient choisir leur part de viande selon leur convenance. En revanche, les trois personnes désignées comme perdantes devaient chacune rembourser un tiers du prix des animaux sans recevoir aucune part de viande. Ces bâtonnets de tirage au sort constituaient pour eux une pratique rituelle, et leurs actes sont considérés comme un jeu de hasard</w:t>
      </w:r>
      <w:r w:rsidRPr="00C1532A">
        <w:rPr>
          <w:rFonts w:cstheme="minorHAnsi"/>
          <w:sz w:val="16"/>
          <w:szCs w:val="16"/>
        </w:rPr>
        <w:t>.</w:t>
      </w:r>
    </w:p>
  </w:footnote>
  <w:footnote w:id="21">
    <w:p w14:paraId="022312C6" w14:textId="467B90DE" w:rsidR="00C0360A" w:rsidRPr="00D50C2A" w:rsidRDefault="00C0360A" w:rsidP="00DB0D10">
      <w:pPr>
        <w:spacing w:after="0" w:line="240" w:lineRule="auto"/>
        <w:jc w:val="both"/>
        <w:rPr>
          <w:rFonts w:cstheme="minorHAnsi"/>
          <w:sz w:val="16"/>
          <w:szCs w:val="16"/>
        </w:rPr>
      </w:pPr>
      <w:r w:rsidRPr="00D50C2A">
        <w:rPr>
          <w:rStyle w:val="Appelnotedebasdep"/>
          <w:sz w:val="16"/>
          <w:szCs w:val="16"/>
        </w:rPr>
        <w:footnoteRef/>
      </w:r>
      <w:r w:rsidRPr="00D50C2A">
        <w:rPr>
          <w:sz w:val="16"/>
          <w:szCs w:val="16"/>
        </w:rPr>
        <w:t xml:space="preserve"> </w:t>
      </w:r>
      <w:r w:rsidR="0064320F" w:rsidRPr="0064320F">
        <w:rPr>
          <w:rFonts w:cstheme="minorHAnsi"/>
          <w:sz w:val="16"/>
          <w:szCs w:val="16"/>
        </w:rPr>
        <w:t xml:space="preserve">Le jour d'Arafat (ou </w:t>
      </w:r>
      <w:proofErr w:type="spellStart"/>
      <w:r w:rsidR="0064320F" w:rsidRPr="0064320F">
        <w:rPr>
          <w:rFonts w:cstheme="minorHAnsi"/>
          <w:sz w:val="16"/>
          <w:szCs w:val="16"/>
        </w:rPr>
        <w:t>yawm</w:t>
      </w:r>
      <w:proofErr w:type="spellEnd"/>
      <w:r w:rsidR="0064320F" w:rsidRPr="0064320F">
        <w:rPr>
          <w:rFonts w:cstheme="minorHAnsi"/>
          <w:sz w:val="16"/>
          <w:szCs w:val="16"/>
        </w:rPr>
        <w:t xml:space="preserve"> Arafat) est l'un des rituels les plus importants du Hajj, le pèlerinage annuel à La Mecque. Il a lieu le 9e jour du mois de Dhul </w:t>
      </w:r>
      <w:proofErr w:type="spellStart"/>
      <w:r w:rsidR="0064320F" w:rsidRPr="0064320F">
        <w:rPr>
          <w:rFonts w:cstheme="minorHAnsi"/>
          <w:sz w:val="16"/>
          <w:szCs w:val="16"/>
        </w:rPr>
        <w:t>Hijjah</w:t>
      </w:r>
      <w:proofErr w:type="spellEnd"/>
      <w:r w:rsidR="0064320F" w:rsidRPr="0064320F">
        <w:rPr>
          <w:rFonts w:cstheme="minorHAnsi"/>
          <w:sz w:val="16"/>
          <w:szCs w:val="16"/>
        </w:rPr>
        <w:t xml:space="preserve"> du calendrier musulman. Durant ce jour, les pèlerins convergent vers la plaine d'Arafat, à environ 20 kilomètres de La Mecque, pour y passer une journée entière dans la prière, la réflexion et le jeûne. Le jour d'Arafat est considéré comme l'un des meilleurs jours de l'année. C'est un jour de pardon, de miséricorde et de supplication. Les musulmans sont encouragés à jeûner ce jour, à multiplier les prières et les invocations, et à se repentir de leurs péchés. Le jour d'Arafat est une occasion unique pour les musulmans de se rapprocher d'Allah et de se purifier de leurs péchés. C'est pour cette raison que les chiites qui ne sont pas partis en pèlerinage se réunissent l'après-midi de ce jour, en conformité avec la tradition de l'Imam Hussein (a), pour lire la supplication que l'Imam (a) avait lue pendant ce jour dans la plaine d'Arafat.</w:t>
      </w:r>
    </w:p>
  </w:footnote>
  <w:footnote w:id="22">
    <w:p w14:paraId="1693E403" w14:textId="26DF0BFA" w:rsidR="00C0360A" w:rsidRPr="00D50C2A" w:rsidRDefault="00C0360A" w:rsidP="00DB0D10">
      <w:pPr>
        <w:spacing w:after="0" w:line="240" w:lineRule="auto"/>
        <w:jc w:val="both"/>
        <w:rPr>
          <w:rFonts w:cstheme="minorHAnsi"/>
          <w:sz w:val="16"/>
          <w:szCs w:val="16"/>
        </w:rPr>
      </w:pPr>
      <w:r w:rsidRPr="00D50C2A">
        <w:rPr>
          <w:rStyle w:val="Appelnotedebasdep"/>
          <w:sz w:val="16"/>
          <w:szCs w:val="16"/>
        </w:rPr>
        <w:footnoteRef/>
      </w:r>
      <w:r w:rsidRPr="00D50C2A">
        <w:rPr>
          <w:sz w:val="16"/>
          <w:szCs w:val="16"/>
        </w:rPr>
        <w:t xml:space="preserve"> </w:t>
      </w:r>
      <w:bookmarkStart w:id="14" w:name="_Hlk154742087"/>
      <w:r w:rsidRPr="00D50C2A">
        <w:rPr>
          <w:rFonts w:cstheme="minorHAnsi"/>
          <w:sz w:val="16"/>
          <w:szCs w:val="16"/>
        </w:rPr>
        <w:t>La Wilayat de l'Imam Ali (a) fait référence à la légitimité spirituelle et politique de l'Imam Ali ibn Abi Talib (a) pour diriger la communauté musulmane après le Prophète Mohammad (s). Pour les chiites, Imam Ali (a) était le vrai successeur désigné (</w:t>
      </w:r>
      <w:proofErr w:type="spellStart"/>
      <w:r w:rsidRPr="00D50C2A">
        <w:rPr>
          <w:rFonts w:cstheme="minorHAnsi"/>
          <w:sz w:val="16"/>
          <w:szCs w:val="16"/>
        </w:rPr>
        <w:t>wassi</w:t>
      </w:r>
      <w:proofErr w:type="spellEnd"/>
      <w:r w:rsidRPr="00D50C2A">
        <w:rPr>
          <w:rFonts w:cstheme="minorHAnsi"/>
          <w:sz w:val="16"/>
          <w:szCs w:val="16"/>
        </w:rPr>
        <w:t>) et héritier spirituel (</w:t>
      </w:r>
      <w:proofErr w:type="spellStart"/>
      <w:r w:rsidRPr="00D50C2A">
        <w:rPr>
          <w:rFonts w:cstheme="minorHAnsi"/>
          <w:sz w:val="16"/>
          <w:szCs w:val="16"/>
        </w:rPr>
        <w:t>walî</w:t>
      </w:r>
      <w:proofErr w:type="spellEnd"/>
      <w:r w:rsidRPr="00D50C2A">
        <w:rPr>
          <w:rFonts w:cstheme="minorHAnsi"/>
          <w:sz w:val="16"/>
          <w:szCs w:val="16"/>
        </w:rPr>
        <w:t xml:space="preserve">) du Prophète Mohammad (s), car il avait reçu de lui cette investiture à </w:t>
      </w:r>
      <w:proofErr w:type="spellStart"/>
      <w:r w:rsidRPr="00D50C2A">
        <w:rPr>
          <w:rFonts w:cstheme="minorHAnsi"/>
          <w:sz w:val="16"/>
          <w:szCs w:val="16"/>
        </w:rPr>
        <w:t>Ghadir</w:t>
      </w:r>
      <w:proofErr w:type="spellEnd"/>
      <w:r w:rsidRPr="00D50C2A">
        <w:rPr>
          <w:rFonts w:cstheme="minorHAnsi"/>
          <w:sz w:val="16"/>
          <w:szCs w:val="16"/>
        </w:rPr>
        <w:t xml:space="preserve"> </w:t>
      </w:r>
      <w:proofErr w:type="spellStart"/>
      <w:r w:rsidRPr="00D50C2A">
        <w:rPr>
          <w:rFonts w:cstheme="minorHAnsi"/>
          <w:sz w:val="16"/>
          <w:szCs w:val="16"/>
        </w:rPr>
        <w:t>Khumm</w:t>
      </w:r>
      <w:proofErr w:type="spellEnd"/>
      <w:r w:rsidRPr="00D50C2A">
        <w:rPr>
          <w:rFonts w:cstheme="minorHAnsi"/>
          <w:sz w:val="16"/>
          <w:szCs w:val="16"/>
        </w:rPr>
        <w:t xml:space="preserve">. Sa wilayat (souveraineté) était d'origine divine, transmise par désignation, et non par un processus électif tribal comme chez les sunnites. L'Imam Ali (a) possédait les qualités intrinsèques pour guider la Oumma grâce à son immense savoir religieux, son infaillibilité, ses vertus de justice et de courage. La wilayat de l'Imam Ali (a) et des Imams chiites </w:t>
      </w:r>
      <w:r w:rsidR="00593F3C">
        <w:rPr>
          <w:rFonts w:cstheme="minorHAnsi"/>
          <w:sz w:val="16"/>
          <w:szCs w:val="16"/>
        </w:rPr>
        <w:t xml:space="preserve">(a) </w:t>
      </w:r>
      <w:r w:rsidRPr="00D50C2A">
        <w:rPr>
          <w:rFonts w:cstheme="minorHAnsi"/>
          <w:sz w:val="16"/>
          <w:szCs w:val="16"/>
        </w:rPr>
        <w:t xml:space="preserve">est aussi temporelle que spirituelle, ce sont des guides immaculés, </w:t>
      </w:r>
      <w:proofErr w:type="spellStart"/>
      <w:r w:rsidRPr="00D50C2A">
        <w:rPr>
          <w:rFonts w:cstheme="minorHAnsi"/>
          <w:sz w:val="16"/>
          <w:szCs w:val="16"/>
        </w:rPr>
        <w:t>intercesseurs</w:t>
      </w:r>
      <w:proofErr w:type="spellEnd"/>
      <w:r w:rsidRPr="00D50C2A">
        <w:rPr>
          <w:rFonts w:cstheme="minorHAnsi"/>
          <w:sz w:val="16"/>
          <w:szCs w:val="16"/>
        </w:rPr>
        <w:t xml:space="preserve"> entre Dieu et les hommes. D'où leur dévotion.</w:t>
      </w:r>
      <w:bookmarkEnd w:id="14"/>
    </w:p>
  </w:footnote>
  <w:footnote w:id="23">
    <w:p w14:paraId="429F15C4" w14:textId="6EA2DF1E" w:rsidR="00C0360A" w:rsidRPr="00D50C2A" w:rsidRDefault="00C0360A" w:rsidP="00DB0D10">
      <w:pPr>
        <w:spacing w:after="0" w:line="240" w:lineRule="auto"/>
        <w:jc w:val="both"/>
        <w:rPr>
          <w:rFonts w:cstheme="minorHAnsi"/>
          <w:sz w:val="16"/>
          <w:szCs w:val="16"/>
        </w:rPr>
      </w:pPr>
      <w:r w:rsidRPr="00D50C2A">
        <w:rPr>
          <w:rStyle w:val="Appelnotedebasdep"/>
          <w:sz w:val="16"/>
          <w:szCs w:val="16"/>
        </w:rPr>
        <w:footnoteRef/>
      </w:r>
      <w:r w:rsidRPr="00D50C2A">
        <w:rPr>
          <w:sz w:val="16"/>
          <w:szCs w:val="16"/>
        </w:rPr>
        <w:t xml:space="preserve"> </w:t>
      </w:r>
      <w:proofErr w:type="spellStart"/>
      <w:r w:rsidRPr="00D50C2A">
        <w:rPr>
          <w:rFonts w:cstheme="minorHAnsi"/>
          <w:sz w:val="16"/>
          <w:szCs w:val="16"/>
        </w:rPr>
        <w:t>Ghadir</w:t>
      </w:r>
      <w:proofErr w:type="spellEnd"/>
      <w:r w:rsidRPr="00D50C2A">
        <w:rPr>
          <w:rFonts w:cstheme="minorHAnsi"/>
          <w:sz w:val="16"/>
          <w:szCs w:val="16"/>
        </w:rPr>
        <w:t xml:space="preserve"> Khumm est le nom d'une localité désertique entre La Mecque et Médine, qui a donné son nom à un événement fondateur de l'histoire du chiisme. Le jour de </w:t>
      </w:r>
      <w:proofErr w:type="spellStart"/>
      <w:r w:rsidRPr="00D50C2A">
        <w:rPr>
          <w:rFonts w:cstheme="minorHAnsi"/>
          <w:sz w:val="16"/>
          <w:szCs w:val="16"/>
        </w:rPr>
        <w:t>Ghadir</w:t>
      </w:r>
      <w:proofErr w:type="spellEnd"/>
      <w:r w:rsidRPr="00D50C2A">
        <w:rPr>
          <w:rFonts w:cstheme="minorHAnsi"/>
          <w:sz w:val="16"/>
          <w:szCs w:val="16"/>
        </w:rPr>
        <w:t xml:space="preserve"> Khumm commémore un événement important pour les chiites, fondateur de la légitimité de l’Imam Ali (a) comme successeur du Prophète Mohammad (s). En effet, au retour de son dernier pèlerinage en 632, le Prophète Mohammad (s) fait halte à </w:t>
      </w:r>
      <w:proofErr w:type="spellStart"/>
      <w:r w:rsidRPr="00D50C2A">
        <w:rPr>
          <w:rFonts w:cstheme="minorHAnsi"/>
          <w:sz w:val="16"/>
          <w:szCs w:val="16"/>
        </w:rPr>
        <w:t>Ghadir</w:t>
      </w:r>
      <w:proofErr w:type="spellEnd"/>
      <w:r w:rsidRPr="00D50C2A">
        <w:rPr>
          <w:rFonts w:cstheme="minorHAnsi"/>
          <w:sz w:val="16"/>
          <w:szCs w:val="16"/>
        </w:rPr>
        <w:t xml:space="preserve"> </w:t>
      </w:r>
      <w:proofErr w:type="spellStart"/>
      <w:r w:rsidRPr="00D50C2A">
        <w:rPr>
          <w:rFonts w:cstheme="minorHAnsi"/>
          <w:sz w:val="16"/>
          <w:szCs w:val="16"/>
        </w:rPr>
        <w:t>Khumm</w:t>
      </w:r>
      <w:proofErr w:type="spellEnd"/>
      <w:r w:rsidRPr="00D50C2A">
        <w:rPr>
          <w:rFonts w:cstheme="minorHAnsi"/>
          <w:sz w:val="16"/>
          <w:szCs w:val="16"/>
        </w:rPr>
        <w:t xml:space="preserve"> et prononce devant les musulmans un discours resté célèbre, dans lequel il déclare : </w:t>
      </w:r>
      <w:r w:rsidR="00115582">
        <w:rPr>
          <w:rFonts w:cstheme="minorHAnsi"/>
          <w:sz w:val="16"/>
          <w:szCs w:val="16"/>
        </w:rPr>
        <w:t>« </w:t>
      </w:r>
      <w:r w:rsidRPr="00D50C2A">
        <w:rPr>
          <w:rFonts w:cstheme="minorHAnsi"/>
          <w:sz w:val="16"/>
          <w:szCs w:val="16"/>
        </w:rPr>
        <w:t>Quiconque dont je suis le maître (</w:t>
      </w:r>
      <w:proofErr w:type="spellStart"/>
      <w:r w:rsidRPr="00D50C2A">
        <w:rPr>
          <w:rFonts w:cstheme="minorHAnsi"/>
          <w:sz w:val="16"/>
          <w:szCs w:val="16"/>
        </w:rPr>
        <w:t>mawla</w:t>
      </w:r>
      <w:proofErr w:type="spellEnd"/>
      <w:r w:rsidRPr="00D50C2A">
        <w:rPr>
          <w:rFonts w:cstheme="minorHAnsi"/>
          <w:sz w:val="16"/>
          <w:szCs w:val="16"/>
        </w:rPr>
        <w:t>), Ali est son maître. Ô Allah, sois l'ami de celui qui est son ami, et l'ennemi de celui qui est son ennemi</w:t>
      </w:r>
      <w:r w:rsidR="00115582">
        <w:rPr>
          <w:rFonts w:cstheme="minorHAnsi"/>
          <w:sz w:val="16"/>
          <w:szCs w:val="16"/>
        </w:rPr>
        <w:t> ».</w:t>
      </w:r>
      <w:r w:rsidRPr="00D50C2A">
        <w:rPr>
          <w:rFonts w:cstheme="minorHAnsi"/>
          <w:sz w:val="16"/>
          <w:szCs w:val="16"/>
        </w:rPr>
        <w:t xml:space="preserve"> Selon les chiites, par cette déclaration, le Prophète Mohammad (s) désigne solennellement Imam Ali ibn Abi Talib (a) comme son successeur pour diriger la communauté musulmane après sa mort. C'est la preuve de son statut de premier Imam légitime.</w:t>
      </w:r>
      <w:r>
        <w:rPr>
          <w:rFonts w:cstheme="minorHAnsi"/>
          <w:sz w:val="16"/>
          <w:szCs w:val="16"/>
        </w:rPr>
        <w:t xml:space="preserve"> Cet événement, connu comme le « </w:t>
      </w:r>
      <w:r w:rsidRPr="00D50C2A">
        <w:rPr>
          <w:rFonts w:cstheme="minorHAnsi"/>
          <w:sz w:val="16"/>
          <w:szCs w:val="16"/>
        </w:rPr>
        <w:t xml:space="preserve">Jour de </w:t>
      </w:r>
      <w:proofErr w:type="spellStart"/>
      <w:r w:rsidRPr="00D50C2A">
        <w:rPr>
          <w:rFonts w:cstheme="minorHAnsi"/>
          <w:sz w:val="16"/>
          <w:szCs w:val="16"/>
        </w:rPr>
        <w:t>Gh</w:t>
      </w:r>
      <w:r>
        <w:rPr>
          <w:rFonts w:cstheme="minorHAnsi"/>
          <w:sz w:val="16"/>
          <w:szCs w:val="16"/>
        </w:rPr>
        <w:t>adir</w:t>
      </w:r>
      <w:proofErr w:type="spellEnd"/>
      <w:r>
        <w:rPr>
          <w:rFonts w:cstheme="minorHAnsi"/>
          <w:sz w:val="16"/>
          <w:szCs w:val="16"/>
        </w:rPr>
        <w:t xml:space="preserve"> </w:t>
      </w:r>
      <w:proofErr w:type="spellStart"/>
      <w:r>
        <w:rPr>
          <w:rFonts w:cstheme="minorHAnsi"/>
          <w:sz w:val="16"/>
          <w:szCs w:val="16"/>
        </w:rPr>
        <w:t>Khumm</w:t>
      </w:r>
      <w:proofErr w:type="spellEnd"/>
      <w:r>
        <w:rPr>
          <w:rFonts w:cstheme="minorHAnsi"/>
          <w:sz w:val="16"/>
          <w:szCs w:val="16"/>
        </w:rPr>
        <w:t> »</w:t>
      </w:r>
      <w:r w:rsidRPr="00D50C2A">
        <w:rPr>
          <w:rFonts w:cstheme="minorHAnsi"/>
          <w:sz w:val="16"/>
          <w:szCs w:val="16"/>
        </w:rPr>
        <w:t xml:space="preserve">, est donc fondateur pour la tradition chiite, qui célèbre avec ferveur cette déclaration chaque année. Elle légitime la primauté spirituelle et politique de l'Imam Ali (a) et des Imams descendants </w:t>
      </w:r>
      <w:r w:rsidR="00593F3C">
        <w:rPr>
          <w:rFonts w:cstheme="minorHAnsi"/>
          <w:sz w:val="16"/>
          <w:szCs w:val="16"/>
        </w:rPr>
        <w:t xml:space="preserve">(a) </w:t>
      </w:r>
      <w:r w:rsidRPr="00D50C2A">
        <w:rPr>
          <w:rFonts w:cstheme="minorHAnsi"/>
          <w:sz w:val="16"/>
          <w:szCs w:val="16"/>
        </w:rPr>
        <w:t>du Prophète Mohammad (s).</w:t>
      </w:r>
    </w:p>
  </w:footnote>
  <w:footnote w:id="24">
    <w:p w14:paraId="6C12E667" w14:textId="3202AA98" w:rsidR="00C0360A" w:rsidRPr="00D50C2A" w:rsidRDefault="00C0360A" w:rsidP="00DB0D10">
      <w:pPr>
        <w:jc w:val="both"/>
        <w:rPr>
          <w:rFonts w:cstheme="minorHAnsi"/>
          <w:sz w:val="16"/>
          <w:szCs w:val="16"/>
        </w:rPr>
      </w:pPr>
      <w:r w:rsidRPr="00D50C2A">
        <w:rPr>
          <w:rStyle w:val="Appelnotedebasdep"/>
          <w:sz w:val="16"/>
          <w:szCs w:val="16"/>
        </w:rPr>
        <w:footnoteRef/>
      </w:r>
      <w:r w:rsidRPr="00D50C2A">
        <w:rPr>
          <w:sz w:val="16"/>
          <w:szCs w:val="16"/>
        </w:rPr>
        <w:t xml:space="preserve"> </w:t>
      </w:r>
      <w:bookmarkStart w:id="15" w:name="_Hlk157878931"/>
      <w:r w:rsidRPr="00D50C2A">
        <w:rPr>
          <w:rFonts w:cstheme="minorHAnsi"/>
          <w:sz w:val="16"/>
          <w:szCs w:val="16"/>
        </w:rPr>
        <w:t>L'Imamat est un concept clé du chiisme qui désigne la direction spirituelle et temporelle de la communauté musulmane après le Prophète Mohammad (s).</w:t>
      </w:r>
      <w:r w:rsidRPr="00D50C2A">
        <w:rPr>
          <w:rFonts w:cstheme="minorHAnsi"/>
          <w:b/>
          <w:bCs/>
          <w:sz w:val="16"/>
          <w:szCs w:val="16"/>
        </w:rPr>
        <w:t xml:space="preserve"> </w:t>
      </w:r>
      <w:r w:rsidRPr="00D50C2A">
        <w:rPr>
          <w:rFonts w:cstheme="minorHAnsi"/>
          <w:sz w:val="16"/>
          <w:szCs w:val="16"/>
        </w:rPr>
        <w:t>Selon la doctrine chiite, après le Prophète Mohammad (s), cette direction a été transmise par Allah à ses successeurs légitimes de sa famille. Les chiites croient aux 12 Imams successeurs légitimes</w:t>
      </w:r>
      <w:r w:rsidR="00593F3C">
        <w:rPr>
          <w:rFonts w:cstheme="minorHAnsi"/>
          <w:sz w:val="16"/>
          <w:szCs w:val="16"/>
        </w:rPr>
        <w:t xml:space="preserve"> (a)</w:t>
      </w:r>
      <w:r w:rsidRPr="00D50C2A">
        <w:rPr>
          <w:rFonts w:cstheme="minorHAnsi"/>
          <w:sz w:val="16"/>
          <w:szCs w:val="16"/>
        </w:rPr>
        <w:t>, dont le premier est Ali ibn Abi Talib (a) et le dernier al-Mahdi (</w:t>
      </w:r>
      <w:proofErr w:type="spellStart"/>
      <w:r w:rsidRPr="00D50C2A">
        <w:rPr>
          <w:rFonts w:cstheme="minorHAnsi"/>
          <w:sz w:val="16"/>
          <w:szCs w:val="16"/>
        </w:rPr>
        <w:t>aj</w:t>
      </w:r>
      <w:proofErr w:type="spellEnd"/>
      <w:r w:rsidRPr="00D50C2A">
        <w:rPr>
          <w:rFonts w:cstheme="minorHAnsi"/>
          <w:sz w:val="16"/>
          <w:szCs w:val="16"/>
        </w:rPr>
        <w:t>).</w:t>
      </w:r>
    </w:p>
    <w:bookmarkEnd w:id="15"/>
    <w:p w14:paraId="2C1DF455" w14:textId="77777777" w:rsidR="00C0360A" w:rsidRPr="00D50C2A" w:rsidRDefault="00C0360A" w:rsidP="00DB0D10">
      <w:pPr>
        <w:pStyle w:val="Notedebasdepage"/>
        <w:jc w:val="both"/>
        <w:rPr>
          <w:sz w:val="16"/>
          <w:szCs w:val="16"/>
        </w:rPr>
      </w:pPr>
    </w:p>
  </w:footnote>
  <w:footnote w:id="25">
    <w:p w14:paraId="14331E8C" w14:textId="77777777" w:rsidR="00C0360A" w:rsidRPr="00554460" w:rsidRDefault="00C0360A" w:rsidP="00DB0D10">
      <w:pPr>
        <w:pStyle w:val="Notedebasdepage"/>
        <w:jc w:val="both"/>
        <w:rPr>
          <w:i/>
          <w:iCs/>
          <w:sz w:val="16"/>
          <w:szCs w:val="16"/>
          <w:lang w:val="fr-RE"/>
        </w:rPr>
      </w:pPr>
      <w:r w:rsidRPr="00554460">
        <w:rPr>
          <w:rStyle w:val="Appelnotedebasdep"/>
          <w:sz w:val="16"/>
          <w:szCs w:val="16"/>
        </w:rPr>
        <w:footnoteRef/>
      </w:r>
      <w:r w:rsidRPr="00554460">
        <w:rPr>
          <w:sz w:val="16"/>
          <w:szCs w:val="16"/>
        </w:rPr>
        <w:t xml:space="preserve"> </w:t>
      </w:r>
      <w:bookmarkStart w:id="16" w:name="_Hlk176764906"/>
      <w:proofErr w:type="spellStart"/>
      <w:r w:rsidRPr="00554460">
        <w:rPr>
          <w:i/>
          <w:iCs/>
          <w:sz w:val="16"/>
          <w:szCs w:val="16"/>
        </w:rPr>
        <w:t>Tafsiré</w:t>
      </w:r>
      <w:proofErr w:type="spellEnd"/>
      <w:r w:rsidRPr="00554460">
        <w:rPr>
          <w:i/>
          <w:iCs/>
          <w:sz w:val="16"/>
          <w:szCs w:val="16"/>
        </w:rPr>
        <w:t xml:space="preserve"> </w:t>
      </w:r>
      <w:proofErr w:type="spellStart"/>
      <w:r w:rsidRPr="00554460">
        <w:rPr>
          <w:i/>
          <w:iCs/>
          <w:sz w:val="16"/>
          <w:szCs w:val="16"/>
        </w:rPr>
        <w:t>Fouraate</w:t>
      </w:r>
      <w:bookmarkEnd w:id="16"/>
      <w:proofErr w:type="spellEnd"/>
      <w:r w:rsidRPr="00554460">
        <w:rPr>
          <w:i/>
          <w:iCs/>
          <w:sz w:val="16"/>
          <w:szCs w:val="16"/>
        </w:rPr>
        <w:t>, page 515 ;</w:t>
      </w:r>
      <w:r w:rsidRPr="00554460">
        <w:rPr>
          <w:sz w:val="16"/>
          <w:szCs w:val="16"/>
        </w:rPr>
        <w:t xml:space="preserve"> </w:t>
      </w:r>
      <w:r w:rsidRPr="00554460">
        <w:rPr>
          <w:i/>
          <w:iCs/>
          <w:sz w:val="16"/>
          <w:szCs w:val="16"/>
        </w:rPr>
        <w:t>Al-Amaali Sheikh Sa</w:t>
      </w:r>
      <w:r>
        <w:rPr>
          <w:i/>
          <w:iCs/>
          <w:sz w:val="16"/>
          <w:szCs w:val="16"/>
        </w:rPr>
        <w:t>d</w:t>
      </w:r>
      <w:r w:rsidRPr="00554460">
        <w:rPr>
          <w:i/>
          <w:iCs/>
          <w:sz w:val="16"/>
          <w:szCs w:val="16"/>
        </w:rPr>
        <w:t xml:space="preserve">ouq, page 2 ; </w:t>
      </w:r>
      <w:proofErr w:type="spellStart"/>
      <w:r w:rsidRPr="00805213">
        <w:rPr>
          <w:i/>
          <w:iCs/>
          <w:sz w:val="16"/>
          <w:szCs w:val="16"/>
        </w:rPr>
        <w:t>I’laam</w:t>
      </w:r>
      <w:proofErr w:type="spellEnd"/>
      <w:r w:rsidRPr="00805213">
        <w:rPr>
          <w:i/>
          <w:iCs/>
          <w:sz w:val="16"/>
          <w:szCs w:val="16"/>
        </w:rPr>
        <w:t xml:space="preserve"> al-</w:t>
      </w:r>
      <w:proofErr w:type="spellStart"/>
      <w:r w:rsidRPr="00805213">
        <w:rPr>
          <w:i/>
          <w:iCs/>
          <w:sz w:val="16"/>
          <w:szCs w:val="16"/>
        </w:rPr>
        <w:t>Warà</w:t>
      </w:r>
      <w:proofErr w:type="spellEnd"/>
      <w:r w:rsidRPr="00554460">
        <w:rPr>
          <w:i/>
          <w:iCs/>
          <w:sz w:val="16"/>
          <w:szCs w:val="16"/>
        </w:rPr>
        <w:t xml:space="preserve">, page 165 ; </w:t>
      </w:r>
      <w:proofErr w:type="spellStart"/>
      <w:r w:rsidRPr="00554460">
        <w:rPr>
          <w:rFonts w:eastAsia="Times New Roman"/>
          <w:i/>
          <w:iCs/>
          <w:sz w:val="16"/>
          <w:szCs w:val="16"/>
          <w:lang w:val="fr-RE"/>
        </w:rPr>
        <w:t>Bihàr</w:t>
      </w:r>
      <w:proofErr w:type="spellEnd"/>
      <w:r w:rsidRPr="00554460">
        <w:rPr>
          <w:rFonts w:eastAsia="Times New Roman"/>
          <w:i/>
          <w:iCs/>
          <w:sz w:val="16"/>
          <w:szCs w:val="16"/>
          <w:lang w:val="fr-RE"/>
        </w:rPr>
        <w:t xml:space="preserve"> al </w:t>
      </w:r>
      <w:proofErr w:type="spellStart"/>
      <w:r w:rsidRPr="00554460">
        <w:rPr>
          <w:rFonts w:eastAsia="Times New Roman"/>
          <w:i/>
          <w:iCs/>
          <w:sz w:val="16"/>
          <w:szCs w:val="16"/>
          <w:lang w:val="fr-RE"/>
        </w:rPr>
        <w:t>Anwàr</w:t>
      </w:r>
      <w:proofErr w:type="spellEnd"/>
      <w:r w:rsidRPr="00554460">
        <w:rPr>
          <w:rFonts w:eastAsia="Times New Roman"/>
          <w:i/>
          <w:iCs/>
          <w:sz w:val="16"/>
          <w:szCs w:val="16"/>
          <w:lang w:val="fr-RE"/>
        </w:rPr>
        <w:t xml:space="preserve">, tome 29, page 35 ; </w:t>
      </w:r>
      <w:bookmarkStart w:id="17" w:name="_Hlk176765009"/>
      <w:r w:rsidRPr="00554460">
        <w:rPr>
          <w:rFonts w:eastAsia="Times New Roman"/>
          <w:i/>
          <w:iCs/>
          <w:sz w:val="16"/>
          <w:szCs w:val="16"/>
          <w:lang w:val="fr-RE"/>
        </w:rPr>
        <w:t>Al-</w:t>
      </w:r>
      <w:proofErr w:type="spellStart"/>
      <w:r w:rsidRPr="00554460">
        <w:rPr>
          <w:rFonts w:eastAsia="Times New Roman"/>
          <w:i/>
          <w:iCs/>
          <w:sz w:val="16"/>
          <w:szCs w:val="16"/>
          <w:lang w:val="fr-RE"/>
        </w:rPr>
        <w:t>Hidayaa</w:t>
      </w:r>
      <w:proofErr w:type="spellEnd"/>
      <w:r w:rsidRPr="00554460">
        <w:rPr>
          <w:rFonts w:eastAsia="Times New Roman"/>
          <w:i/>
          <w:iCs/>
          <w:sz w:val="16"/>
          <w:szCs w:val="16"/>
          <w:lang w:val="fr-RE"/>
        </w:rPr>
        <w:t xml:space="preserve"> al-</w:t>
      </w:r>
      <w:proofErr w:type="spellStart"/>
      <w:r w:rsidRPr="00554460">
        <w:rPr>
          <w:rFonts w:eastAsia="Times New Roman"/>
          <w:i/>
          <w:iCs/>
          <w:sz w:val="16"/>
          <w:szCs w:val="16"/>
          <w:lang w:val="fr-RE"/>
        </w:rPr>
        <w:t>Qoubraa</w:t>
      </w:r>
      <w:bookmarkEnd w:id="17"/>
      <w:proofErr w:type="spellEnd"/>
      <w:r w:rsidRPr="00554460">
        <w:rPr>
          <w:rFonts w:eastAsia="Times New Roman"/>
          <w:i/>
          <w:iCs/>
          <w:sz w:val="16"/>
          <w:szCs w:val="16"/>
          <w:lang w:val="fr-RE"/>
        </w:rPr>
        <w:t xml:space="preserve">, page 5 ; </w:t>
      </w:r>
      <w:proofErr w:type="spellStart"/>
      <w:r w:rsidRPr="00226C69">
        <w:rPr>
          <w:i/>
          <w:iCs/>
          <w:sz w:val="16"/>
          <w:szCs w:val="16"/>
        </w:rPr>
        <w:t>Tarikh</w:t>
      </w:r>
      <w:proofErr w:type="spellEnd"/>
      <w:r w:rsidRPr="00226C69">
        <w:rPr>
          <w:i/>
          <w:iCs/>
          <w:sz w:val="16"/>
          <w:szCs w:val="16"/>
        </w:rPr>
        <w:t xml:space="preserve"> </w:t>
      </w:r>
      <w:proofErr w:type="spellStart"/>
      <w:r w:rsidRPr="00226C69">
        <w:rPr>
          <w:i/>
          <w:iCs/>
          <w:sz w:val="16"/>
          <w:szCs w:val="16"/>
        </w:rPr>
        <w:t>madinat</w:t>
      </w:r>
      <w:proofErr w:type="spellEnd"/>
      <w:r w:rsidRPr="00226C69">
        <w:rPr>
          <w:i/>
          <w:iCs/>
          <w:sz w:val="16"/>
          <w:szCs w:val="16"/>
        </w:rPr>
        <w:t xml:space="preserve"> </w:t>
      </w:r>
      <w:proofErr w:type="spellStart"/>
      <w:r w:rsidRPr="00226C69">
        <w:rPr>
          <w:i/>
          <w:iCs/>
          <w:sz w:val="16"/>
          <w:szCs w:val="16"/>
        </w:rPr>
        <w:t>Dimashq</w:t>
      </w:r>
      <w:proofErr w:type="spellEnd"/>
      <w:r w:rsidRPr="00554460">
        <w:rPr>
          <w:i/>
          <w:iCs/>
          <w:sz w:val="16"/>
          <w:szCs w:val="16"/>
        </w:rPr>
        <w:t xml:space="preserve">, tome 42, page 234 ; </w:t>
      </w:r>
      <w:r w:rsidRPr="00554460">
        <w:rPr>
          <w:i/>
          <w:iCs/>
          <w:sz w:val="16"/>
          <w:szCs w:val="16"/>
          <w:lang w:val="fr-RE"/>
        </w:rPr>
        <w:t>Al-</w:t>
      </w:r>
      <w:proofErr w:type="spellStart"/>
      <w:r w:rsidRPr="00554460">
        <w:rPr>
          <w:i/>
          <w:iCs/>
          <w:sz w:val="16"/>
          <w:szCs w:val="16"/>
          <w:lang w:val="fr-RE"/>
        </w:rPr>
        <w:t>Ghadir</w:t>
      </w:r>
      <w:proofErr w:type="spellEnd"/>
      <w:r w:rsidRPr="00554460">
        <w:rPr>
          <w:i/>
          <w:iCs/>
          <w:sz w:val="16"/>
          <w:szCs w:val="16"/>
          <w:lang w:val="fr-RE"/>
        </w:rPr>
        <w:t xml:space="preserve">, tome 1, page 222 </w:t>
      </w:r>
      <w:r>
        <w:rPr>
          <w:i/>
          <w:iCs/>
          <w:sz w:val="16"/>
          <w:szCs w:val="16"/>
          <w:lang w:val="fr-RE"/>
        </w:rPr>
        <w:t xml:space="preserve"> </w:t>
      </w:r>
    </w:p>
  </w:footnote>
  <w:footnote w:id="26">
    <w:p w14:paraId="0827A725" w14:textId="77777777" w:rsidR="00C0360A" w:rsidRPr="00554460" w:rsidRDefault="00C0360A" w:rsidP="00DB0D10">
      <w:pPr>
        <w:pStyle w:val="Paragraphedeliste1"/>
        <w:spacing w:after="0" w:line="240" w:lineRule="auto"/>
        <w:ind w:left="0"/>
        <w:rPr>
          <w:rFonts w:asciiTheme="minorHAnsi" w:eastAsiaTheme="minorEastAsia" w:hAnsiTheme="minorHAnsi" w:cstheme="minorBidi"/>
          <w:i/>
          <w:iCs/>
          <w:sz w:val="16"/>
          <w:szCs w:val="16"/>
          <w:lang w:val="fr-FR" w:bidi="en-US"/>
        </w:rPr>
      </w:pPr>
      <w:r w:rsidRPr="00554460">
        <w:rPr>
          <w:rStyle w:val="Appelnotedebasdep"/>
          <w:sz w:val="16"/>
          <w:szCs w:val="16"/>
        </w:rPr>
        <w:footnoteRef/>
      </w:r>
      <w:r w:rsidRPr="00C279D0">
        <w:rPr>
          <w:sz w:val="16"/>
          <w:szCs w:val="16"/>
          <w:lang w:val="fr-BE"/>
        </w:rPr>
        <w:t xml:space="preserve"> </w:t>
      </w:r>
      <w:proofErr w:type="spellStart"/>
      <w:r w:rsidRPr="00554460">
        <w:rPr>
          <w:rFonts w:asciiTheme="minorHAnsi" w:eastAsiaTheme="minorEastAsia" w:hAnsiTheme="minorHAnsi" w:cstheme="minorBidi"/>
          <w:i/>
          <w:iCs/>
          <w:sz w:val="16"/>
          <w:szCs w:val="16"/>
          <w:lang w:val="fr-FR" w:bidi="en-US"/>
        </w:rPr>
        <w:t>Tafsiré</w:t>
      </w:r>
      <w:proofErr w:type="spellEnd"/>
      <w:r w:rsidRPr="00554460">
        <w:rPr>
          <w:rFonts w:asciiTheme="minorHAnsi" w:eastAsiaTheme="minorEastAsia" w:hAnsiTheme="minorHAnsi" w:cstheme="minorBidi"/>
          <w:i/>
          <w:iCs/>
          <w:sz w:val="16"/>
          <w:szCs w:val="16"/>
          <w:lang w:val="fr-FR" w:bidi="en-US"/>
        </w:rPr>
        <w:t xml:space="preserve"> Némouna, tome 4, page 266</w:t>
      </w:r>
    </w:p>
  </w:footnote>
  <w:footnote w:id="27">
    <w:p w14:paraId="7443F873" w14:textId="77777777" w:rsidR="00C0360A" w:rsidRPr="00554460" w:rsidRDefault="00C0360A" w:rsidP="00DB0D10">
      <w:pPr>
        <w:pStyle w:val="Paragraphedeliste"/>
        <w:spacing w:after="0" w:line="240" w:lineRule="auto"/>
        <w:ind w:left="0"/>
        <w:jc w:val="both"/>
        <w:rPr>
          <w:i/>
          <w:iCs/>
          <w:sz w:val="16"/>
          <w:szCs w:val="16"/>
        </w:rPr>
      </w:pPr>
      <w:r w:rsidRPr="00554460">
        <w:rPr>
          <w:rStyle w:val="Appelnotedebasdep"/>
          <w:sz w:val="16"/>
          <w:szCs w:val="16"/>
        </w:rPr>
        <w:footnoteRef/>
      </w:r>
      <w:r w:rsidRPr="00554460">
        <w:rPr>
          <w:sz w:val="16"/>
          <w:szCs w:val="16"/>
        </w:rPr>
        <w:t xml:space="preserve"> </w:t>
      </w:r>
      <w:proofErr w:type="spellStart"/>
      <w:r w:rsidRPr="00554460">
        <w:rPr>
          <w:i/>
          <w:iCs/>
          <w:sz w:val="16"/>
          <w:szCs w:val="16"/>
          <w:lang w:bidi="en-US"/>
        </w:rPr>
        <w:t>Tafsiré</w:t>
      </w:r>
      <w:proofErr w:type="spellEnd"/>
      <w:r w:rsidRPr="00554460">
        <w:rPr>
          <w:i/>
          <w:iCs/>
          <w:sz w:val="16"/>
          <w:szCs w:val="16"/>
          <w:lang w:bidi="en-US"/>
        </w:rPr>
        <w:t xml:space="preserve"> </w:t>
      </w:r>
      <w:proofErr w:type="spellStart"/>
      <w:r w:rsidRPr="00554460">
        <w:rPr>
          <w:i/>
          <w:iCs/>
          <w:sz w:val="16"/>
          <w:szCs w:val="16"/>
          <w:lang w:bidi="en-US"/>
        </w:rPr>
        <w:t>Qur’ané</w:t>
      </w:r>
      <w:proofErr w:type="spellEnd"/>
      <w:r w:rsidRPr="00554460">
        <w:rPr>
          <w:i/>
          <w:iCs/>
          <w:sz w:val="16"/>
          <w:szCs w:val="16"/>
          <w:lang w:bidi="en-US"/>
        </w:rPr>
        <w:t xml:space="preserve"> Mehr, tome 2, page 577 ; </w:t>
      </w:r>
      <w:proofErr w:type="spellStart"/>
      <w:r w:rsidRPr="00554460">
        <w:rPr>
          <w:rFonts w:eastAsiaTheme="minorEastAsia"/>
          <w:i/>
          <w:iCs/>
          <w:sz w:val="16"/>
          <w:szCs w:val="16"/>
          <w:lang w:bidi="en-US"/>
        </w:rPr>
        <w:t>Tafsiré</w:t>
      </w:r>
      <w:proofErr w:type="spellEnd"/>
      <w:r w:rsidRPr="00554460">
        <w:rPr>
          <w:rFonts w:eastAsiaTheme="minorEastAsia"/>
          <w:i/>
          <w:iCs/>
          <w:sz w:val="16"/>
          <w:szCs w:val="16"/>
          <w:lang w:bidi="en-US"/>
        </w:rPr>
        <w:t xml:space="preserve"> </w:t>
      </w:r>
      <w:proofErr w:type="spellStart"/>
      <w:r w:rsidRPr="00554460">
        <w:rPr>
          <w:rFonts w:eastAsiaTheme="minorEastAsia"/>
          <w:i/>
          <w:iCs/>
          <w:sz w:val="16"/>
          <w:szCs w:val="16"/>
          <w:lang w:bidi="en-US"/>
        </w:rPr>
        <w:t>Némouna</w:t>
      </w:r>
      <w:proofErr w:type="spellEnd"/>
      <w:r w:rsidRPr="00554460">
        <w:rPr>
          <w:rFonts w:eastAsiaTheme="minorEastAsia"/>
          <w:i/>
          <w:iCs/>
          <w:sz w:val="16"/>
          <w:szCs w:val="16"/>
          <w:lang w:bidi="en-US"/>
        </w:rPr>
        <w:t xml:space="preserve">, tome 4, page 272 ; </w:t>
      </w:r>
      <w:proofErr w:type="spellStart"/>
      <w:r w:rsidRPr="00554460">
        <w:rPr>
          <w:rFonts w:eastAsia="Times New Roman"/>
          <w:i/>
          <w:iCs/>
          <w:sz w:val="16"/>
          <w:szCs w:val="16"/>
        </w:rPr>
        <w:t>Tafsiré</w:t>
      </w:r>
      <w:proofErr w:type="spellEnd"/>
      <w:r w:rsidRPr="00554460">
        <w:rPr>
          <w:rFonts w:eastAsia="Times New Roman"/>
          <w:i/>
          <w:iCs/>
          <w:sz w:val="16"/>
          <w:szCs w:val="16"/>
        </w:rPr>
        <w:t xml:space="preserve"> al-Safi, tome 2, page 9 ; </w:t>
      </w:r>
      <w:proofErr w:type="spellStart"/>
      <w:r w:rsidRPr="00554460">
        <w:rPr>
          <w:i/>
          <w:iCs/>
          <w:sz w:val="16"/>
          <w:szCs w:val="16"/>
        </w:rPr>
        <w:t>Tafsiré</w:t>
      </w:r>
      <w:proofErr w:type="spellEnd"/>
      <w:r w:rsidRPr="00554460">
        <w:rPr>
          <w:i/>
          <w:iCs/>
          <w:sz w:val="16"/>
          <w:szCs w:val="16"/>
        </w:rPr>
        <w:t xml:space="preserve"> Nour, tome 3, page 19 </w:t>
      </w:r>
      <w:r w:rsidRPr="00554460">
        <w:rPr>
          <w:rFonts w:eastAsia="Times New Roman"/>
          <w:i/>
          <w:iCs/>
          <w:sz w:val="16"/>
          <w:szCs w:val="16"/>
        </w:rPr>
        <w:t xml:space="preserve"> </w:t>
      </w:r>
      <w:r w:rsidRPr="00554460">
        <w:rPr>
          <w:rFonts w:eastAsiaTheme="minorEastAsia"/>
          <w:i/>
          <w:iCs/>
          <w:sz w:val="16"/>
          <w:szCs w:val="16"/>
          <w:lang w:bidi="en-US"/>
        </w:rPr>
        <w:t xml:space="preserve"> </w:t>
      </w:r>
    </w:p>
  </w:footnote>
  <w:footnote w:id="28">
    <w:p w14:paraId="6E9F54F4" w14:textId="77777777" w:rsidR="00C0360A" w:rsidRPr="00D05140"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D05140">
        <w:rPr>
          <w:rStyle w:val="Appelnotedebasdep"/>
          <w:sz w:val="16"/>
          <w:szCs w:val="16"/>
        </w:rPr>
        <w:footnoteRef/>
      </w:r>
      <w:r w:rsidRPr="00C279D0">
        <w:rPr>
          <w:sz w:val="16"/>
          <w:szCs w:val="16"/>
          <w:lang w:val="fr-BE"/>
        </w:rPr>
        <w:t xml:space="preserve"> </w:t>
      </w:r>
      <w:proofErr w:type="spellStart"/>
      <w:r w:rsidRPr="00D05140">
        <w:rPr>
          <w:rFonts w:asciiTheme="minorHAnsi" w:hAnsiTheme="minorHAnsi" w:cstheme="minorBidi"/>
          <w:i/>
          <w:iCs/>
          <w:sz w:val="16"/>
          <w:szCs w:val="16"/>
          <w:lang w:val="fr-FR" w:bidi="en-US"/>
        </w:rPr>
        <w:t>Tafsiré</w:t>
      </w:r>
      <w:proofErr w:type="spellEnd"/>
      <w:r w:rsidRPr="00D05140">
        <w:rPr>
          <w:rFonts w:asciiTheme="minorHAnsi" w:hAnsiTheme="minorHAnsi" w:cstheme="minorBidi"/>
          <w:i/>
          <w:iCs/>
          <w:sz w:val="16"/>
          <w:szCs w:val="16"/>
          <w:lang w:val="fr-FR" w:bidi="en-US"/>
        </w:rPr>
        <w:t xml:space="preserve"> </w:t>
      </w:r>
      <w:proofErr w:type="spellStart"/>
      <w:r w:rsidRPr="00D05140">
        <w:rPr>
          <w:rFonts w:asciiTheme="minorHAnsi" w:hAnsiTheme="minorHAnsi" w:cstheme="minorBidi"/>
          <w:i/>
          <w:iCs/>
          <w:sz w:val="16"/>
          <w:szCs w:val="16"/>
          <w:lang w:val="fr-FR" w:bidi="en-US"/>
        </w:rPr>
        <w:t>Qur’ané</w:t>
      </w:r>
      <w:proofErr w:type="spellEnd"/>
      <w:r w:rsidRPr="00D05140">
        <w:rPr>
          <w:rFonts w:asciiTheme="minorHAnsi" w:hAnsiTheme="minorHAnsi" w:cstheme="minorBidi"/>
          <w:i/>
          <w:iCs/>
          <w:sz w:val="16"/>
          <w:szCs w:val="16"/>
          <w:lang w:val="fr-FR" w:bidi="en-US"/>
        </w:rPr>
        <w:t xml:space="preserve"> Mehr, tome 2, page 582</w:t>
      </w:r>
    </w:p>
  </w:footnote>
  <w:footnote w:id="29">
    <w:p w14:paraId="2887A5B2" w14:textId="77777777" w:rsidR="00DB0D10" w:rsidRPr="0033102F" w:rsidRDefault="00DB0D10" w:rsidP="00C115A5">
      <w:pPr>
        <w:spacing w:after="0" w:line="240" w:lineRule="auto"/>
        <w:jc w:val="both"/>
        <w:rPr>
          <w:rFonts w:cs="Calibri"/>
          <w:sz w:val="16"/>
          <w:szCs w:val="16"/>
        </w:rPr>
      </w:pPr>
      <w:r w:rsidRPr="00D05140">
        <w:rPr>
          <w:rStyle w:val="Appelnotedebasdep"/>
          <w:sz w:val="16"/>
          <w:szCs w:val="16"/>
        </w:rPr>
        <w:footnoteRef/>
      </w:r>
      <w:r w:rsidRPr="00D05140">
        <w:rPr>
          <w:sz w:val="16"/>
          <w:szCs w:val="16"/>
        </w:rPr>
        <w:t xml:space="preserve"> </w:t>
      </w:r>
      <w:r w:rsidRPr="0033102F">
        <w:rPr>
          <w:rFonts w:cs="Calibri"/>
          <w:sz w:val="16"/>
          <w:szCs w:val="16"/>
        </w:rPr>
        <w:t>La conquête de Khaybar est une bataille qui a opposé, lors de la septième année de l'Hégire (628-629), le Prophète Mohammad (s) et ses fidèles musulmans aux Juifs vivant dans l'oasis de Khaybar, située à 150 kilomètres de Médine, dans le Hijaz, au nord-ouest de la péninsule arabique. La bataille a été déclenchée par les Juifs de Khaybar, qui avaient rompu leur alliance avec le Noble Prophète (s) et avaient commencé à attaquer les caravanes musulmanes. Le Prophète (s) rassembla une armée de 1.400 hommes et marcha sur Khaybar. La victoire de la bataille de Khaybar a eu un impact important sur le développement de l'Islam. Elle a permis aux musulmans de contrôler les terres fertiles de Khaybar, ce qui a fourni une source de nourriture et de revenus importante. Il sied de signaler que l'Imam Ali (a) a joué un rôle important dans la bataille de Khaybar. L'exploit de l'imam Ali (a) au cours de cette bataille est considéré comme l'un des moments les plus glorieux de l’Islam. Il est souvent cité comme une preuve de sa bravoure, de sa force et de sa maîtrise de l'épée.</w:t>
      </w:r>
    </w:p>
  </w:footnote>
  <w:footnote w:id="30">
    <w:p w14:paraId="7AC62C99" w14:textId="77777777" w:rsidR="00C0360A" w:rsidRPr="00A30583" w:rsidRDefault="00C0360A" w:rsidP="00C115A5">
      <w:pPr>
        <w:pStyle w:val="Notedebasdepage"/>
        <w:jc w:val="both"/>
        <w:rPr>
          <w:i/>
          <w:iCs/>
          <w:sz w:val="16"/>
          <w:szCs w:val="16"/>
          <w:lang w:val="en-US"/>
        </w:rPr>
      </w:pPr>
      <w:r w:rsidRPr="00A30583">
        <w:rPr>
          <w:rStyle w:val="Appelnotedebasdep"/>
          <w:sz w:val="16"/>
          <w:szCs w:val="16"/>
        </w:rPr>
        <w:footnoteRef/>
      </w:r>
      <w:r w:rsidRPr="00A30583">
        <w:rPr>
          <w:sz w:val="16"/>
          <w:szCs w:val="16"/>
          <w:lang w:val="en-US"/>
        </w:rPr>
        <w:t xml:space="preserve"> </w:t>
      </w:r>
      <w:proofErr w:type="spellStart"/>
      <w:r w:rsidRPr="00A30583">
        <w:rPr>
          <w:i/>
          <w:iCs/>
          <w:sz w:val="16"/>
          <w:szCs w:val="16"/>
          <w:lang w:val="en-US"/>
        </w:rPr>
        <w:t>Wasa’il</w:t>
      </w:r>
      <w:proofErr w:type="spellEnd"/>
      <w:r w:rsidRPr="00A30583">
        <w:rPr>
          <w:i/>
          <w:iCs/>
          <w:sz w:val="16"/>
          <w:szCs w:val="16"/>
          <w:lang w:val="en-US"/>
        </w:rPr>
        <w:t xml:space="preserve"> al-Shia, tome 24, page 203</w:t>
      </w:r>
    </w:p>
  </w:footnote>
  <w:footnote w:id="31">
    <w:p w14:paraId="1FA9EA16" w14:textId="3ABFCC64" w:rsidR="00C0360A" w:rsidRPr="00A30583" w:rsidRDefault="00C0360A" w:rsidP="00C115A5">
      <w:pPr>
        <w:spacing w:after="0" w:line="240" w:lineRule="auto"/>
        <w:jc w:val="both"/>
        <w:rPr>
          <w:sz w:val="16"/>
          <w:szCs w:val="16"/>
          <w:lang w:val="fr-BE"/>
        </w:rPr>
      </w:pPr>
      <w:r w:rsidRPr="00A30583">
        <w:rPr>
          <w:rStyle w:val="Appelnotedebasdep"/>
          <w:sz w:val="16"/>
          <w:szCs w:val="16"/>
        </w:rPr>
        <w:footnoteRef/>
      </w:r>
      <w:r w:rsidRPr="00A30583">
        <w:rPr>
          <w:sz w:val="16"/>
          <w:szCs w:val="16"/>
        </w:rPr>
        <w:t xml:space="preserve"> </w:t>
      </w:r>
      <w:r w:rsidRPr="00A30583">
        <w:rPr>
          <w:sz w:val="16"/>
          <w:szCs w:val="16"/>
          <w:lang w:val="fr-BE"/>
        </w:rPr>
        <w:t>Ahl al-</w:t>
      </w:r>
      <w:proofErr w:type="spellStart"/>
      <w:r w:rsidRPr="00A30583">
        <w:rPr>
          <w:sz w:val="16"/>
          <w:szCs w:val="16"/>
          <w:lang w:val="fr-BE"/>
        </w:rPr>
        <w:t>Kitab</w:t>
      </w:r>
      <w:proofErr w:type="spellEnd"/>
      <w:r w:rsidRPr="00A30583">
        <w:rPr>
          <w:sz w:val="16"/>
          <w:szCs w:val="16"/>
          <w:lang w:val="fr-BE"/>
        </w:rPr>
        <w:t xml:space="preserve"> est un terme arabe signifiant littéralement </w:t>
      </w:r>
      <w:r w:rsidR="00115582">
        <w:rPr>
          <w:sz w:val="16"/>
          <w:szCs w:val="16"/>
          <w:lang w:val="fr-BE"/>
        </w:rPr>
        <w:t>« </w:t>
      </w:r>
      <w:r w:rsidRPr="00A30583">
        <w:rPr>
          <w:sz w:val="16"/>
          <w:szCs w:val="16"/>
          <w:lang w:val="fr-BE"/>
        </w:rPr>
        <w:t>Les Gens du Livre</w:t>
      </w:r>
      <w:r w:rsidR="00115582">
        <w:rPr>
          <w:sz w:val="16"/>
          <w:szCs w:val="16"/>
          <w:lang w:val="fr-BE"/>
        </w:rPr>
        <w:t> »</w:t>
      </w:r>
      <w:r w:rsidRPr="00A30583">
        <w:rPr>
          <w:sz w:val="16"/>
          <w:szCs w:val="16"/>
          <w:lang w:val="fr-BE"/>
        </w:rPr>
        <w:t>. Ce concept est central dans l'Islam et désigne certaines religions monothéistes reconnues comme ayant reçu des écritures divines, notamment les juifs et les chrétiens. Le Coran reconnaît le judaïsme et le christianisme comme des religions révélées avant l'islam, fondées sur des textes sacrés : la Torah pour les juifs et la Bible pour les chrétiens. Les Ahl al-</w:t>
      </w:r>
      <w:proofErr w:type="spellStart"/>
      <w:r w:rsidRPr="00A30583">
        <w:rPr>
          <w:sz w:val="16"/>
          <w:szCs w:val="16"/>
          <w:lang w:val="fr-BE"/>
        </w:rPr>
        <w:t>Kitab</w:t>
      </w:r>
      <w:proofErr w:type="spellEnd"/>
      <w:r w:rsidRPr="00A30583">
        <w:rPr>
          <w:sz w:val="16"/>
          <w:szCs w:val="16"/>
          <w:lang w:val="fr-BE"/>
        </w:rPr>
        <w:t xml:space="preserve"> bénéficient d'un statut particulier dans la loi islamique. Ils sont considérés comme des monothéistes et jouissent de certains droits et protections dans les sociétés musulmanes traditionnelles.</w:t>
      </w:r>
    </w:p>
    <w:p w14:paraId="54861540" w14:textId="77777777" w:rsidR="00C0360A" w:rsidRDefault="00C0360A" w:rsidP="00C115A5">
      <w:pPr>
        <w:pStyle w:val="Notedebasdepage"/>
        <w:jc w:val="both"/>
      </w:pPr>
    </w:p>
  </w:footnote>
  <w:footnote w:id="32">
    <w:p w14:paraId="36EA0820" w14:textId="77777777" w:rsidR="00C0360A" w:rsidRPr="00683466"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683466">
        <w:rPr>
          <w:rStyle w:val="Appelnotedebasdep"/>
          <w:sz w:val="16"/>
          <w:szCs w:val="16"/>
        </w:rPr>
        <w:footnoteRef/>
      </w:r>
      <w:r w:rsidRPr="00683466">
        <w:rPr>
          <w:sz w:val="16"/>
          <w:szCs w:val="16"/>
          <w:lang w:val="fr-BE"/>
        </w:rPr>
        <w:t xml:space="preserve"> </w:t>
      </w:r>
      <w:proofErr w:type="spellStart"/>
      <w:r w:rsidRPr="00683466">
        <w:rPr>
          <w:rFonts w:asciiTheme="minorHAnsi" w:hAnsiTheme="minorHAnsi" w:cstheme="minorBidi"/>
          <w:i/>
          <w:iCs/>
          <w:sz w:val="16"/>
          <w:szCs w:val="16"/>
          <w:lang w:val="fr-FR" w:bidi="en-US"/>
        </w:rPr>
        <w:t>Tafsiré</w:t>
      </w:r>
      <w:proofErr w:type="spellEnd"/>
      <w:r w:rsidRPr="00683466">
        <w:rPr>
          <w:rFonts w:asciiTheme="minorHAnsi" w:hAnsiTheme="minorHAnsi" w:cstheme="minorBidi"/>
          <w:i/>
          <w:iCs/>
          <w:sz w:val="16"/>
          <w:szCs w:val="16"/>
          <w:lang w:val="fr-FR" w:bidi="en-US"/>
        </w:rPr>
        <w:t xml:space="preserve"> </w:t>
      </w:r>
      <w:proofErr w:type="spellStart"/>
      <w:r w:rsidRPr="00683466">
        <w:rPr>
          <w:rFonts w:asciiTheme="minorHAnsi" w:hAnsiTheme="minorHAnsi" w:cstheme="minorBidi"/>
          <w:i/>
          <w:iCs/>
          <w:sz w:val="16"/>
          <w:szCs w:val="16"/>
          <w:lang w:val="fr-FR" w:bidi="en-US"/>
        </w:rPr>
        <w:t>Qur’ané</w:t>
      </w:r>
      <w:proofErr w:type="spellEnd"/>
      <w:r w:rsidRPr="00683466">
        <w:rPr>
          <w:rFonts w:asciiTheme="minorHAnsi" w:hAnsiTheme="minorHAnsi" w:cstheme="minorBidi"/>
          <w:i/>
          <w:iCs/>
          <w:sz w:val="16"/>
          <w:szCs w:val="16"/>
          <w:lang w:val="fr-FR" w:bidi="en-US"/>
        </w:rPr>
        <w:t xml:space="preserve"> Mehr, tome 2, page 585</w:t>
      </w:r>
    </w:p>
  </w:footnote>
  <w:footnote w:id="33">
    <w:p w14:paraId="4B467F3A" w14:textId="77777777" w:rsidR="00C0360A" w:rsidRPr="00683466" w:rsidRDefault="00C0360A" w:rsidP="00DB0D10">
      <w:pPr>
        <w:pStyle w:val="Paragraphedeliste1"/>
        <w:spacing w:after="0" w:line="240" w:lineRule="auto"/>
        <w:ind w:left="0"/>
        <w:rPr>
          <w:i/>
          <w:iCs/>
          <w:sz w:val="16"/>
          <w:szCs w:val="16"/>
          <w:lang w:val="fr-FR"/>
        </w:rPr>
      </w:pPr>
      <w:r w:rsidRPr="00683466">
        <w:rPr>
          <w:rStyle w:val="Appelnotedebasdep"/>
          <w:sz w:val="16"/>
          <w:szCs w:val="16"/>
        </w:rPr>
        <w:footnoteRef/>
      </w:r>
      <w:r w:rsidRPr="00683466">
        <w:rPr>
          <w:sz w:val="16"/>
          <w:szCs w:val="16"/>
          <w:lang w:val="fr-BE"/>
        </w:rPr>
        <w:t xml:space="preserve"> </w:t>
      </w:r>
      <w:r w:rsidRPr="00683466">
        <w:rPr>
          <w:i/>
          <w:iCs/>
          <w:sz w:val="16"/>
          <w:szCs w:val="16"/>
          <w:lang w:val="fr-FR"/>
        </w:rPr>
        <w:t>Al-</w:t>
      </w:r>
      <w:proofErr w:type="spellStart"/>
      <w:r w:rsidRPr="00683466">
        <w:rPr>
          <w:i/>
          <w:iCs/>
          <w:sz w:val="16"/>
          <w:szCs w:val="16"/>
          <w:lang w:val="fr-FR"/>
        </w:rPr>
        <w:t>kafi</w:t>
      </w:r>
      <w:proofErr w:type="spellEnd"/>
      <w:r w:rsidRPr="00683466">
        <w:rPr>
          <w:i/>
          <w:iCs/>
          <w:sz w:val="16"/>
          <w:szCs w:val="16"/>
          <w:lang w:val="fr-FR"/>
        </w:rPr>
        <w:t>, tome 3, page 6</w:t>
      </w:r>
    </w:p>
  </w:footnote>
  <w:footnote w:id="34">
    <w:p w14:paraId="13B44A49" w14:textId="6C8E89D6" w:rsidR="00DB0D10" w:rsidRPr="00DB0D10" w:rsidRDefault="00DB0D10" w:rsidP="00DB0D10">
      <w:pPr>
        <w:spacing w:after="0"/>
        <w:jc w:val="both"/>
        <w:rPr>
          <w:rFonts w:cs="Calibri"/>
          <w:sz w:val="16"/>
          <w:szCs w:val="16"/>
        </w:rPr>
      </w:pPr>
      <w:r w:rsidRPr="00DB0D10">
        <w:rPr>
          <w:rStyle w:val="Appelnotedebasdep"/>
          <w:sz w:val="16"/>
          <w:szCs w:val="16"/>
        </w:rPr>
        <w:footnoteRef/>
      </w:r>
      <w:r w:rsidRPr="00DB0D10">
        <w:rPr>
          <w:sz w:val="16"/>
          <w:szCs w:val="16"/>
        </w:rPr>
        <w:t xml:space="preserve"> </w:t>
      </w:r>
      <w:bookmarkStart w:id="22" w:name="_Hlk153962941"/>
      <w:r w:rsidRPr="00DB0D10">
        <w:rPr>
          <w:rFonts w:cs="Calibri"/>
          <w:sz w:val="16"/>
          <w:szCs w:val="16"/>
        </w:rPr>
        <w:t>Selon le chiisme duodécimain, la Sounna désigne l'ensemble des paroles, actes et approbations tacites des quatorze Infaillibles</w:t>
      </w:r>
      <w:r w:rsidR="00BB59DA">
        <w:rPr>
          <w:rFonts w:cs="Calibri"/>
          <w:sz w:val="16"/>
          <w:szCs w:val="16"/>
        </w:rPr>
        <w:t xml:space="preserve"> (a)</w:t>
      </w:r>
      <w:r w:rsidRPr="00DB0D10">
        <w:rPr>
          <w:rFonts w:cs="Calibri"/>
          <w:sz w:val="16"/>
          <w:szCs w:val="16"/>
        </w:rPr>
        <w:t xml:space="preserve"> : le Prophète (s), Fatima </w:t>
      </w:r>
      <w:proofErr w:type="spellStart"/>
      <w:r w:rsidRPr="00DB0D10">
        <w:rPr>
          <w:rFonts w:cs="Calibri"/>
          <w:sz w:val="16"/>
          <w:szCs w:val="16"/>
        </w:rPr>
        <w:t>az</w:t>
      </w:r>
      <w:proofErr w:type="spellEnd"/>
      <w:r w:rsidRPr="00DB0D10">
        <w:rPr>
          <w:rFonts w:cs="Calibri"/>
          <w:sz w:val="16"/>
          <w:szCs w:val="16"/>
        </w:rPr>
        <w:t>-Zahra (a) ainsi que les douze Imams (a). Elle complète et explicite le message coranique. La Sounna constitue la deuxième source législative de l'Islam, après le Coran. Elle permet de comprendre et d'appliquer correctement les prescriptions coraniques. Pour le croyant musulman, suivre la Sounna signifie modeler sa conduite, ses actions et sa morale sur l'exemple laissé par les Infaillibles</w:t>
      </w:r>
      <w:r w:rsidR="00BB59DA">
        <w:rPr>
          <w:rFonts w:cs="Calibri"/>
          <w:sz w:val="16"/>
          <w:szCs w:val="16"/>
        </w:rPr>
        <w:t xml:space="preserve"> (a)</w:t>
      </w:r>
      <w:r w:rsidRPr="00DB0D10">
        <w:rPr>
          <w:rFonts w:cs="Calibri"/>
          <w:sz w:val="16"/>
          <w:szCs w:val="16"/>
        </w:rPr>
        <w:t>. C'est une manière concrète d'obéir à Dieu.</w:t>
      </w:r>
      <w:bookmarkEnd w:id="22"/>
    </w:p>
  </w:footnote>
  <w:footnote w:id="35">
    <w:p w14:paraId="0D30E316" w14:textId="7B1D277F" w:rsidR="00C0360A" w:rsidRPr="00D05140" w:rsidRDefault="00C0360A" w:rsidP="00DB0D10">
      <w:pPr>
        <w:spacing w:after="0" w:line="240" w:lineRule="auto"/>
        <w:jc w:val="both"/>
        <w:rPr>
          <w:rFonts w:cstheme="minorHAnsi"/>
          <w:sz w:val="16"/>
          <w:szCs w:val="16"/>
        </w:rPr>
      </w:pPr>
      <w:r w:rsidRPr="00D05140">
        <w:rPr>
          <w:rStyle w:val="Appelnotedebasdep"/>
          <w:sz w:val="16"/>
          <w:szCs w:val="16"/>
        </w:rPr>
        <w:footnoteRef/>
      </w:r>
      <w:r w:rsidRPr="00D05140">
        <w:rPr>
          <w:sz w:val="16"/>
          <w:szCs w:val="16"/>
        </w:rPr>
        <w:t xml:space="preserve"> </w:t>
      </w:r>
      <w:r w:rsidRPr="00D05140">
        <w:rPr>
          <w:rFonts w:cstheme="minorHAnsi"/>
          <w:sz w:val="16"/>
          <w:szCs w:val="16"/>
        </w:rPr>
        <w:t>Le « </w:t>
      </w:r>
      <w:proofErr w:type="spellStart"/>
      <w:r w:rsidRPr="00D05140">
        <w:rPr>
          <w:rFonts w:cstheme="minorHAnsi"/>
          <w:sz w:val="16"/>
          <w:szCs w:val="16"/>
        </w:rPr>
        <w:t>Djanaaba</w:t>
      </w:r>
      <w:proofErr w:type="spellEnd"/>
      <w:r w:rsidRPr="00D05140">
        <w:rPr>
          <w:rFonts w:cstheme="minorHAnsi"/>
          <w:sz w:val="16"/>
          <w:szCs w:val="16"/>
        </w:rPr>
        <w:t xml:space="preserve"> » est un état de souillure rituelle dans l'Islam. Il est causé par l'éjaculation, qu'elle soit provoquée par un rapport sexuel, la masturbation ou une pollution nocturne. Lorsqu'une personne est en état de </w:t>
      </w:r>
      <w:proofErr w:type="spellStart"/>
      <w:r w:rsidRPr="00D05140">
        <w:rPr>
          <w:rFonts w:cstheme="minorHAnsi"/>
          <w:sz w:val="16"/>
          <w:szCs w:val="16"/>
        </w:rPr>
        <w:t>djanaabat</w:t>
      </w:r>
      <w:proofErr w:type="spellEnd"/>
      <w:r w:rsidRPr="00D05140">
        <w:rPr>
          <w:rFonts w:cstheme="minorHAnsi"/>
          <w:sz w:val="16"/>
          <w:szCs w:val="16"/>
        </w:rPr>
        <w:t>, elle est considérée comme impure et ne peut pas accomplir les prières obligatoires, ni toucher les versets du Coran, de réciter les sourates qui contiennent le verset as-Sajda et de rester dans la mosquée. Celui qui est en état d’al-</w:t>
      </w:r>
      <w:proofErr w:type="spellStart"/>
      <w:r w:rsidRPr="00D05140">
        <w:rPr>
          <w:rFonts w:cstheme="minorHAnsi"/>
          <w:sz w:val="16"/>
          <w:szCs w:val="16"/>
        </w:rPr>
        <w:t>Djanaaba</w:t>
      </w:r>
      <w:proofErr w:type="spellEnd"/>
      <w:r w:rsidRPr="00D05140">
        <w:rPr>
          <w:rFonts w:cstheme="minorHAnsi"/>
          <w:sz w:val="16"/>
          <w:szCs w:val="16"/>
        </w:rPr>
        <w:t xml:space="preserve"> (al-</w:t>
      </w:r>
      <w:proofErr w:type="spellStart"/>
      <w:r w:rsidRPr="00D05140">
        <w:rPr>
          <w:rFonts w:cstheme="minorHAnsi"/>
          <w:sz w:val="16"/>
          <w:szCs w:val="16"/>
        </w:rPr>
        <w:t>djounoub</w:t>
      </w:r>
      <w:proofErr w:type="spellEnd"/>
      <w:r w:rsidRPr="00D05140">
        <w:rPr>
          <w:rFonts w:cstheme="minorHAnsi"/>
          <w:sz w:val="16"/>
          <w:szCs w:val="16"/>
        </w:rPr>
        <w:t>) devra se purifier avant de pouvoir effectuer tout acte qui requiert la pureté rituelle.</w:t>
      </w:r>
    </w:p>
  </w:footnote>
  <w:footnote w:id="36">
    <w:p w14:paraId="27847067" w14:textId="77777777" w:rsidR="00C0360A" w:rsidRPr="00C279D0" w:rsidRDefault="00C0360A" w:rsidP="00DB0D10">
      <w:pPr>
        <w:pStyle w:val="Notedebasdepage"/>
        <w:jc w:val="both"/>
        <w:rPr>
          <w:rFonts w:cs="Calibri"/>
          <w:i/>
          <w:iCs/>
          <w:sz w:val="16"/>
          <w:szCs w:val="16"/>
          <w:lang w:val="en-US"/>
        </w:rPr>
      </w:pPr>
      <w:r w:rsidRPr="00D05140">
        <w:rPr>
          <w:rStyle w:val="Appelnotedebasdep"/>
          <w:sz w:val="16"/>
          <w:szCs w:val="16"/>
        </w:rPr>
        <w:footnoteRef/>
      </w:r>
      <w:r w:rsidRPr="00C279D0">
        <w:rPr>
          <w:sz w:val="16"/>
          <w:szCs w:val="16"/>
          <w:lang w:val="en-US"/>
        </w:rPr>
        <w:t xml:space="preserve"> </w:t>
      </w:r>
      <w:proofErr w:type="spellStart"/>
      <w:r w:rsidRPr="00C279D0">
        <w:rPr>
          <w:rFonts w:cs="Calibri"/>
          <w:i/>
          <w:iCs/>
          <w:sz w:val="16"/>
          <w:szCs w:val="16"/>
          <w:lang w:val="en-US"/>
        </w:rPr>
        <w:t>Ilal</w:t>
      </w:r>
      <w:proofErr w:type="spellEnd"/>
      <w:r w:rsidRPr="00C279D0">
        <w:rPr>
          <w:rFonts w:cs="Calibri"/>
          <w:i/>
          <w:iCs/>
          <w:sz w:val="16"/>
          <w:szCs w:val="16"/>
          <w:lang w:val="en-US"/>
        </w:rPr>
        <w:t xml:space="preserve"> al-Shara’i, tome 1, page 256</w:t>
      </w:r>
    </w:p>
  </w:footnote>
  <w:footnote w:id="37">
    <w:p w14:paraId="1ED8D5BE" w14:textId="77777777" w:rsidR="00C0360A" w:rsidRPr="00D05140"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D05140">
        <w:rPr>
          <w:rStyle w:val="Appelnotedebasdep"/>
          <w:sz w:val="16"/>
          <w:szCs w:val="16"/>
        </w:rPr>
        <w:footnoteRef/>
      </w:r>
      <w:r w:rsidRPr="00C279D0">
        <w:rPr>
          <w:sz w:val="16"/>
          <w:szCs w:val="16"/>
          <w:lang w:val="fr-BE"/>
        </w:rPr>
        <w:t xml:space="preserve"> </w:t>
      </w:r>
      <w:proofErr w:type="spellStart"/>
      <w:r w:rsidRPr="00D05140">
        <w:rPr>
          <w:rFonts w:asciiTheme="minorHAnsi" w:hAnsiTheme="minorHAnsi" w:cstheme="minorBidi"/>
          <w:i/>
          <w:iCs/>
          <w:sz w:val="16"/>
          <w:szCs w:val="16"/>
          <w:lang w:val="fr-FR" w:bidi="en-US"/>
        </w:rPr>
        <w:t>Tafsiré</w:t>
      </w:r>
      <w:proofErr w:type="spellEnd"/>
      <w:r w:rsidRPr="00D05140">
        <w:rPr>
          <w:rFonts w:asciiTheme="minorHAnsi" w:hAnsiTheme="minorHAnsi" w:cstheme="minorBidi"/>
          <w:i/>
          <w:iCs/>
          <w:sz w:val="16"/>
          <w:szCs w:val="16"/>
          <w:lang w:val="fr-FR" w:bidi="en-US"/>
        </w:rPr>
        <w:t xml:space="preserve"> </w:t>
      </w:r>
      <w:proofErr w:type="spellStart"/>
      <w:r w:rsidRPr="00D05140">
        <w:rPr>
          <w:rFonts w:asciiTheme="minorHAnsi" w:hAnsiTheme="minorHAnsi" w:cstheme="minorBidi"/>
          <w:i/>
          <w:iCs/>
          <w:sz w:val="16"/>
          <w:szCs w:val="16"/>
          <w:lang w:val="fr-FR" w:bidi="en-US"/>
        </w:rPr>
        <w:t>Qur’ané</w:t>
      </w:r>
      <w:proofErr w:type="spellEnd"/>
      <w:r w:rsidRPr="00D05140">
        <w:rPr>
          <w:rFonts w:asciiTheme="minorHAnsi" w:hAnsiTheme="minorHAnsi" w:cstheme="minorBidi"/>
          <w:i/>
          <w:iCs/>
          <w:sz w:val="16"/>
          <w:szCs w:val="16"/>
          <w:lang w:val="fr-FR" w:bidi="en-US"/>
        </w:rPr>
        <w:t xml:space="preserve"> Mehr, tome 2, page 587</w:t>
      </w:r>
    </w:p>
  </w:footnote>
  <w:footnote w:id="38">
    <w:p w14:paraId="7F8CA7F2" w14:textId="7B28C761" w:rsidR="00C0360A" w:rsidRPr="00A30583" w:rsidRDefault="00C0360A" w:rsidP="00DB0D10">
      <w:pPr>
        <w:spacing w:after="0" w:line="240" w:lineRule="auto"/>
        <w:jc w:val="both"/>
        <w:rPr>
          <w:rFonts w:cstheme="minorHAnsi"/>
          <w:sz w:val="16"/>
          <w:szCs w:val="16"/>
        </w:rPr>
      </w:pPr>
      <w:r w:rsidRPr="00A30583">
        <w:rPr>
          <w:rStyle w:val="Appelnotedebasdep"/>
          <w:sz w:val="16"/>
          <w:szCs w:val="16"/>
        </w:rPr>
        <w:footnoteRef/>
      </w:r>
      <w:r w:rsidRPr="00A30583">
        <w:rPr>
          <w:sz w:val="16"/>
          <w:szCs w:val="16"/>
        </w:rPr>
        <w:t xml:space="preserve"> </w:t>
      </w:r>
      <w:r w:rsidRPr="00A30583">
        <w:rPr>
          <w:rFonts w:cstheme="minorHAnsi"/>
          <w:sz w:val="16"/>
          <w:szCs w:val="16"/>
        </w:rPr>
        <w:t xml:space="preserve">Le pèlerinage d'adieu, également connu sous le nom de </w:t>
      </w:r>
      <w:proofErr w:type="spellStart"/>
      <w:r w:rsidRPr="00A30583">
        <w:rPr>
          <w:rFonts w:cstheme="minorHAnsi"/>
          <w:sz w:val="16"/>
          <w:szCs w:val="16"/>
        </w:rPr>
        <w:t>Hajjat</w:t>
      </w:r>
      <w:proofErr w:type="spellEnd"/>
      <w:r w:rsidRPr="00A30583">
        <w:rPr>
          <w:rFonts w:cstheme="minorHAnsi"/>
          <w:sz w:val="16"/>
          <w:szCs w:val="16"/>
        </w:rPr>
        <w:t xml:space="preserve"> al-Wada', est le dernier pèlerinage que le Noble Prophète (s) avait effectué à La Mecque en 632 de l'hégire. Il s'agit d'un événement important dans l'histoire de l'Islam, car il a marqué la conclusion de la mission du Prophète (s) et a fixé les rites du pèlerinage pour les siècles à venir. Pendant ce pèlerinage, le Noble Prophète (s) donna un sermon sur la bifurcation de </w:t>
      </w:r>
      <w:proofErr w:type="spellStart"/>
      <w:r w:rsidRPr="00A30583">
        <w:rPr>
          <w:rFonts w:cstheme="minorHAnsi"/>
          <w:sz w:val="16"/>
          <w:szCs w:val="16"/>
        </w:rPr>
        <w:t>Ghadir</w:t>
      </w:r>
      <w:proofErr w:type="spellEnd"/>
      <w:r w:rsidRPr="00A30583">
        <w:rPr>
          <w:rFonts w:cstheme="minorHAnsi"/>
          <w:sz w:val="16"/>
          <w:szCs w:val="16"/>
        </w:rPr>
        <w:t xml:space="preserve"> Khumm, qui est considéré comme l'un des plus importants sermons de l'histoire de l'Islam. Pendant ce sermon, Le Saint Prophète (s) désigna solennellement, devant 100 000 personnes, dont des musulmans de toute la péninsule arabique, Imam Ali ibn Abi Talib (a) comme son successeur pour diriger la communauté musulmane après sa mort et il déclara : </w:t>
      </w:r>
      <w:r w:rsidR="00115582">
        <w:rPr>
          <w:rFonts w:cstheme="minorHAnsi"/>
          <w:sz w:val="16"/>
          <w:szCs w:val="16"/>
        </w:rPr>
        <w:t>« </w:t>
      </w:r>
      <w:r w:rsidRPr="00A30583">
        <w:rPr>
          <w:rFonts w:cstheme="minorHAnsi"/>
          <w:sz w:val="16"/>
          <w:szCs w:val="16"/>
        </w:rPr>
        <w:t>Quiconque dont je suis le maître (</w:t>
      </w:r>
      <w:proofErr w:type="spellStart"/>
      <w:r w:rsidRPr="00A30583">
        <w:rPr>
          <w:rFonts w:cstheme="minorHAnsi"/>
          <w:sz w:val="16"/>
          <w:szCs w:val="16"/>
        </w:rPr>
        <w:t>mawla</w:t>
      </w:r>
      <w:proofErr w:type="spellEnd"/>
      <w:r w:rsidRPr="00A30583">
        <w:rPr>
          <w:rFonts w:cstheme="minorHAnsi"/>
          <w:sz w:val="16"/>
          <w:szCs w:val="16"/>
        </w:rPr>
        <w:t>), Ali est son maître. Ô Allah, sois l'ami de celui qui est son ami, et l'ennemi de celui qui est son ennemi</w:t>
      </w:r>
      <w:r w:rsidR="00115582">
        <w:rPr>
          <w:rFonts w:cstheme="minorHAnsi"/>
          <w:sz w:val="16"/>
          <w:szCs w:val="16"/>
        </w:rPr>
        <w:t> »</w:t>
      </w:r>
      <w:r w:rsidRPr="00A30583">
        <w:rPr>
          <w:rFonts w:cstheme="minorHAnsi"/>
          <w:sz w:val="16"/>
          <w:szCs w:val="16"/>
        </w:rPr>
        <w:t>.</w:t>
      </w:r>
    </w:p>
  </w:footnote>
  <w:footnote w:id="39">
    <w:p w14:paraId="5213EB85" w14:textId="77777777" w:rsidR="00C0360A" w:rsidRPr="00A30583" w:rsidRDefault="00C0360A" w:rsidP="00DB0D10">
      <w:pPr>
        <w:spacing w:after="0" w:line="240" w:lineRule="auto"/>
        <w:jc w:val="both"/>
        <w:rPr>
          <w:sz w:val="16"/>
          <w:szCs w:val="16"/>
          <w:lang w:val="fr-BE"/>
        </w:rPr>
      </w:pPr>
      <w:r w:rsidRPr="00A30583">
        <w:rPr>
          <w:rStyle w:val="Appelnotedebasdep"/>
          <w:sz w:val="16"/>
          <w:szCs w:val="16"/>
        </w:rPr>
        <w:footnoteRef/>
      </w:r>
      <w:r w:rsidRPr="00A30583">
        <w:rPr>
          <w:sz w:val="16"/>
          <w:szCs w:val="16"/>
        </w:rPr>
        <w:t xml:space="preserve"> </w:t>
      </w:r>
      <w:r w:rsidRPr="00A30583">
        <w:rPr>
          <w:sz w:val="16"/>
          <w:szCs w:val="16"/>
          <w:lang w:val="fr-BE"/>
        </w:rPr>
        <w:t xml:space="preserve">Le serment d’allégeance d'al-Aqaba (ou </w:t>
      </w:r>
      <w:proofErr w:type="spellStart"/>
      <w:r w:rsidRPr="00A30583">
        <w:rPr>
          <w:sz w:val="16"/>
          <w:szCs w:val="16"/>
          <w:lang w:val="fr-BE"/>
        </w:rPr>
        <w:t>Bay'at</w:t>
      </w:r>
      <w:proofErr w:type="spellEnd"/>
      <w:r w:rsidRPr="00A30583">
        <w:rPr>
          <w:sz w:val="16"/>
          <w:szCs w:val="16"/>
          <w:lang w:val="fr-BE"/>
        </w:rPr>
        <w:t xml:space="preserve"> al-Aqaba) fait référence à deux serments importants prononcés par les habitants de la ville de </w:t>
      </w:r>
      <w:proofErr w:type="spellStart"/>
      <w:r w:rsidRPr="00A30583">
        <w:rPr>
          <w:sz w:val="16"/>
          <w:szCs w:val="16"/>
          <w:lang w:val="fr-BE"/>
        </w:rPr>
        <w:t>Yathrib</w:t>
      </w:r>
      <w:proofErr w:type="spellEnd"/>
      <w:r w:rsidRPr="00A30583">
        <w:rPr>
          <w:sz w:val="16"/>
          <w:szCs w:val="16"/>
          <w:lang w:val="fr-BE"/>
        </w:rPr>
        <w:t xml:space="preserve"> (plus tard connue sous le nom de Médine) envers le Prophète Mohammad (s) avant son émigration (hijra) de La Mecque à </w:t>
      </w:r>
      <w:proofErr w:type="spellStart"/>
      <w:r w:rsidRPr="00A30583">
        <w:rPr>
          <w:sz w:val="16"/>
          <w:szCs w:val="16"/>
          <w:lang w:val="fr-BE"/>
        </w:rPr>
        <w:t>Yathrib</w:t>
      </w:r>
      <w:proofErr w:type="spellEnd"/>
      <w:r w:rsidRPr="00A30583">
        <w:rPr>
          <w:sz w:val="16"/>
          <w:szCs w:val="16"/>
          <w:lang w:val="fr-BE"/>
        </w:rPr>
        <w:t xml:space="preserve"> en 621-622. Ces événements ont joué un rôle central dans l'établissement de la première communauté musulmane organisée et dans la fondation de l'État islamique à Médine.</w:t>
      </w:r>
    </w:p>
  </w:footnote>
  <w:footnote w:id="40">
    <w:p w14:paraId="613F29DA" w14:textId="77777777" w:rsidR="00C0360A" w:rsidRPr="00A30583"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A30583">
        <w:rPr>
          <w:rStyle w:val="Appelnotedebasdep"/>
          <w:sz w:val="16"/>
          <w:szCs w:val="16"/>
        </w:rPr>
        <w:footnoteRef/>
      </w:r>
      <w:r w:rsidRPr="00A30583">
        <w:rPr>
          <w:sz w:val="16"/>
          <w:szCs w:val="16"/>
          <w:lang w:val="fr-BE"/>
        </w:rPr>
        <w:t xml:space="preserve"> </w:t>
      </w:r>
      <w:proofErr w:type="spellStart"/>
      <w:r w:rsidRPr="00A30583">
        <w:rPr>
          <w:rFonts w:asciiTheme="minorHAnsi" w:hAnsiTheme="minorHAnsi" w:cstheme="minorBidi"/>
          <w:i/>
          <w:iCs/>
          <w:sz w:val="16"/>
          <w:szCs w:val="16"/>
          <w:lang w:val="fr-FR" w:bidi="en-US"/>
        </w:rPr>
        <w:t>Tafsiré</w:t>
      </w:r>
      <w:proofErr w:type="spellEnd"/>
      <w:r w:rsidRPr="00A30583">
        <w:rPr>
          <w:rFonts w:asciiTheme="minorHAnsi" w:hAnsiTheme="minorHAnsi" w:cstheme="minorBidi"/>
          <w:i/>
          <w:iCs/>
          <w:sz w:val="16"/>
          <w:szCs w:val="16"/>
          <w:lang w:val="fr-FR" w:bidi="en-US"/>
        </w:rPr>
        <w:t xml:space="preserve"> </w:t>
      </w:r>
      <w:proofErr w:type="spellStart"/>
      <w:r w:rsidRPr="00A30583">
        <w:rPr>
          <w:rFonts w:asciiTheme="minorHAnsi" w:hAnsiTheme="minorHAnsi" w:cstheme="minorBidi"/>
          <w:i/>
          <w:iCs/>
          <w:sz w:val="16"/>
          <w:szCs w:val="16"/>
          <w:lang w:val="fr-FR" w:bidi="en-US"/>
        </w:rPr>
        <w:t>Qur’ané</w:t>
      </w:r>
      <w:proofErr w:type="spellEnd"/>
      <w:r w:rsidRPr="00A30583">
        <w:rPr>
          <w:rFonts w:asciiTheme="minorHAnsi" w:hAnsiTheme="minorHAnsi" w:cstheme="minorBidi"/>
          <w:i/>
          <w:iCs/>
          <w:sz w:val="16"/>
          <w:szCs w:val="16"/>
          <w:lang w:val="fr-FR" w:bidi="en-US"/>
        </w:rPr>
        <w:t xml:space="preserve"> Mehr, tome 2, page 591</w:t>
      </w:r>
    </w:p>
  </w:footnote>
  <w:footnote w:id="41">
    <w:p w14:paraId="4F35768C" w14:textId="77777777" w:rsidR="00C0360A" w:rsidRPr="00C279D0" w:rsidRDefault="00C0360A" w:rsidP="00DB0D10">
      <w:pPr>
        <w:pStyle w:val="Paragraphedeliste1"/>
        <w:spacing w:after="0" w:line="240" w:lineRule="auto"/>
        <w:ind w:left="0"/>
        <w:rPr>
          <w:rFonts w:asciiTheme="minorHAnsi" w:hAnsiTheme="minorHAnsi" w:cstheme="minorHAnsi"/>
          <w:i/>
          <w:iCs/>
          <w:sz w:val="16"/>
          <w:szCs w:val="16"/>
          <w:lang w:val="fr-BE" w:bidi="fa-IR"/>
        </w:rPr>
      </w:pPr>
      <w:r w:rsidRPr="00554460">
        <w:rPr>
          <w:rStyle w:val="Appelnotedebasdep"/>
          <w:sz w:val="16"/>
          <w:szCs w:val="16"/>
        </w:rPr>
        <w:footnoteRef/>
      </w:r>
      <w:r w:rsidRPr="00C279D0">
        <w:rPr>
          <w:sz w:val="16"/>
          <w:szCs w:val="16"/>
          <w:lang w:val="fr-BE"/>
        </w:rPr>
        <w:t xml:space="preserve"> </w:t>
      </w:r>
      <w:r w:rsidRPr="00C279D0">
        <w:rPr>
          <w:rFonts w:asciiTheme="minorHAnsi" w:hAnsiTheme="minorHAnsi" w:cstheme="minorHAnsi"/>
          <w:i/>
          <w:iCs/>
          <w:sz w:val="16"/>
          <w:szCs w:val="16"/>
          <w:lang w:val="fr-BE" w:bidi="fa-IR"/>
        </w:rPr>
        <w:t>Al-</w:t>
      </w:r>
      <w:proofErr w:type="spellStart"/>
      <w:r w:rsidRPr="00C279D0">
        <w:rPr>
          <w:rFonts w:asciiTheme="minorHAnsi" w:hAnsiTheme="minorHAnsi" w:cstheme="minorHAnsi"/>
          <w:i/>
          <w:iCs/>
          <w:sz w:val="16"/>
          <w:szCs w:val="16"/>
          <w:lang w:val="fr-BE" w:bidi="fa-IR"/>
        </w:rPr>
        <w:t>khissal</w:t>
      </w:r>
      <w:proofErr w:type="spellEnd"/>
      <w:r w:rsidRPr="00C279D0">
        <w:rPr>
          <w:rFonts w:asciiTheme="minorHAnsi" w:hAnsiTheme="minorHAnsi" w:cstheme="minorHAnsi"/>
          <w:i/>
          <w:iCs/>
          <w:sz w:val="16"/>
          <w:szCs w:val="16"/>
          <w:lang w:val="fr-BE" w:bidi="fa-IR"/>
        </w:rPr>
        <w:t xml:space="preserve">, tome 1, page 51 </w:t>
      </w:r>
    </w:p>
  </w:footnote>
  <w:footnote w:id="42">
    <w:p w14:paraId="5111B758" w14:textId="77777777" w:rsidR="00C0360A" w:rsidRPr="00554460" w:rsidRDefault="00C0360A" w:rsidP="00DB0D10">
      <w:pPr>
        <w:pStyle w:val="Notedebasdepage"/>
        <w:jc w:val="both"/>
        <w:rPr>
          <w:sz w:val="16"/>
          <w:szCs w:val="16"/>
        </w:rPr>
      </w:pPr>
      <w:r w:rsidRPr="00554460">
        <w:rPr>
          <w:rStyle w:val="Appelnotedebasdep"/>
          <w:sz w:val="16"/>
          <w:szCs w:val="16"/>
        </w:rPr>
        <w:footnoteRef/>
      </w:r>
      <w:r w:rsidRPr="00554460">
        <w:rPr>
          <w:sz w:val="16"/>
          <w:szCs w:val="16"/>
        </w:rPr>
        <w:t xml:space="preserve"> </w:t>
      </w:r>
      <w:proofErr w:type="spellStart"/>
      <w:r w:rsidRPr="00554460">
        <w:rPr>
          <w:i/>
          <w:iCs/>
          <w:sz w:val="16"/>
          <w:szCs w:val="16"/>
          <w:lang w:bidi="en-US"/>
        </w:rPr>
        <w:t>Tafsiré</w:t>
      </w:r>
      <w:proofErr w:type="spellEnd"/>
      <w:r w:rsidRPr="00554460">
        <w:rPr>
          <w:i/>
          <w:iCs/>
          <w:sz w:val="16"/>
          <w:szCs w:val="16"/>
          <w:lang w:bidi="en-US"/>
        </w:rPr>
        <w:t xml:space="preserve"> </w:t>
      </w:r>
      <w:proofErr w:type="spellStart"/>
      <w:r w:rsidRPr="00554460">
        <w:rPr>
          <w:i/>
          <w:iCs/>
          <w:sz w:val="16"/>
          <w:szCs w:val="16"/>
          <w:lang w:bidi="en-US"/>
        </w:rPr>
        <w:t>Qur’ané</w:t>
      </w:r>
      <w:proofErr w:type="spellEnd"/>
      <w:r w:rsidRPr="00554460">
        <w:rPr>
          <w:i/>
          <w:iCs/>
          <w:sz w:val="16"/>
          <w:szCs w:val="16"/>
          <w:lang w:bidi="en-US"/>
        </w:rPr>
        <w:t xml:space="preserve"> Mehr, tome 2, page 593</w:t>
      </w:r>
    </w:p>
  </w:footnote>
  <w:footnote w:id="43">
    <w:p w14:paraId="2FB386AF" w14:textId="77777777" w:rsidR="00C0360A" w:rsidRPr="00554460" w:rsidRDefault="00C0360A" w:rsidP="00DB0D10">
      <w:pPr>
        <w:pStyle w:val="Notedebasdepage"/>
        <w:jc w:val="both"/>
        <w:rPr>
          <w:sz w:val="16"/>
          <w:szCs w:val="16"/>
        </w:rPr>
      </w:pPr>
      <w:r w:rsidRPr="00554460">
        <w:rPr>
          <w:rStyle w:val="Appelnotedebasdep"/>
          <w:sz w:val="16"/>
          <w:szCs w:val="16"/>
        </w:rPr>
        <w:footnoteRef/>
      </w:r>
      <w:r w:rsidRPr="00554460">
        <w:rPr>
          <w:sz w:val="16"/>
          <w:szCs w:val="16"/>
        </w:rPr>
        <w:t xml:space="preserve"> </w:t>
      </w:r>
      <w:proofErr w:type="spellStart"/>
      <w:r w:rsidRPr="00554460">
        <w:rPr>
          <w:i/>
          <w:iCs/>
          <w:sz w:val="16"/>
          <w:szCs w:val="16"/>
          <w:lang w:bidi="en-US"/>
        </w:rPr>
        <w:t>Tafsiré</w:t>
      </w:r>
      <w:proofErr w:type="spellEnd"/>
      <w:r w:rsidRPr="00554460">
        <w:rPr>
          <w:i/>
          <w:iCs/>
          <w:sz w:val="16"/>
          <w:szCs w:val="16"/>
          <w:lang w:bidi="en-US"/>
        </w:rPr>
        <w:t xml:space="preserve"> </w:t>
      </w:r>
      <w:proofErr w:type="spellStart"/>
      <w:r w:rsidRPr="00554460">
        <w:rPr>
          <w:i/>
          <w:iCs/>
          <w:sz w:val="16"/>
          <w:szCs w:val="16"/>
          <w:lang w:bidi="en-US"/>
        </w:rPr>
        <w:t>Qur’ané</w:t>
      </w:r>
      <w:proofErr w:type="spellEnd"/>
      <w:r w:rsidRPr="00554460">
        <w:rPr>
          <w:i/>
          <w:iCs/>
          <w:sz w:val="16"/>
          <w:szCs w:val="16"/>
          <w:lang w:bidi="en-US"/>
        </w:rPr>
        <w:t xml:space="preserve"> Mehr, tome 2, page 595</w:t>
      </w:r>
    </w:p>
  </w:footnote>
  <w:footnote w:id="44">
    <w:p w14:paraId="1542A7A4" w14:textId="77777777" w:rsidR="00C0360A" w:rsidRPr="00903CA2" w:rsidRDefault="00C0360A" w:rsidP="00DB0D10">
      <w:pPr>
        <w:pStyle w:val="Notedebasdepage"/>
        <w:jc w:val="both"/>
        <w:rPr>
          <w:sz w:val="16"/>
          <w:szCs w:val="16"/>
        </w:rPr>
      </w:pPr>
      <w:r w:rsidRPr="00903CA2">
        <w:rPr>
          <w:rStyle w:val="Appelnotedebasdep"/>
          <w:sz w:val="16"/>
          <w:szCs w:val="16"/>
        </w:rPr>
        <w:footnoteRef/>
      </w:r>
      <w:r w:rsidRPr="00903CA2">
        <w:rPr>
          <w:sz w:val="16"/>
          <w:szCs w:val="16"/>
        </w:rPr>
        <w:t xml:space="preserve"> </w:t>
      </w:r>
      <w:proofErr w:type="spellStart"/>
      <w:r w:rsidRPr="00903CA2">
        <w:rPr>
          <w:i/>
          <w:iCs/>
          <w:sz w:val="16"/>
          <w:szCs w:val="16"/>
          <w:lang w:bidi="en-US"/>
        </w:rPr>
        <w:t>Tafsiré</w:t>
      </w:r>
      <w:proofErr w:type="spellEnd"/>
      <w:r w:rsidRPr="00903CA2">
        <w:rPr>
          <w:i/>
          <w:iCs/>
          <w:sz w:val="16"/>
          <w:szCs w:val="16"/>
          <w:lang w:bidi="en-US"/>
        </w:rPr>
        <w:t xml:space="preserve"> </w:t>
      </w:r>
      <w:proofErr w:type="spellStart"/>
      <w:r w:rsidRPr="00903CA2">
        <w:rPr>
          <w:i/>
          <w:iCs/>
          <w:sz w:val="16"/>
          <w:szCs w:val="16"/>
          <w:lang w:bidi="en-US"/>
        </w:rPr>
        <w:t>Qur’ané</w:t>
      </w:r>
      <w:proofErr w:type="spellEnd"/>
      <w:r w:rsidRPr="00903CA2">
        <w:rPr>
          <w:i/>
          <w:iCs/>
          <w:sz w:val="16"/>
          <w:szCs w:val="16"/>
          <w:lang w:bidi="en-US"/>
        </w:rPr>
        <w:t xml:space="preserve"> Mehr, tome 2, page 595</w:t>
      </w:r>
    </w:p>
  </w:footnote>
  <w:footnote w:id="45">
    <w:p w14:paraId="3925FDAB" w14:textId="77777777" w:rsidR="00C0360A" w:rsidRPr="00903CA2" w:rsidRDefault="00C0360A" w:rsidP="00DB0D10">
      <w:pPr>
        <w:spacing w:after="0" w:line="240" w:lineRule="auto"/>
        <w:jc w:val="both"/>
        <w:rPr>
          <w:rFonts w:cstheme="minorHAnsi"/>
          <w:sz w:val="16"/>
          <w:szCs w:val="16"/>
          <w:lang w:bidi="fa-IR"/>
        </w:rPr>
      </w:pPr>
      <w:r w:rsidRPr="00903CA2">
        <w:rPr>
          <w:rStyle w:val="Appelnotedebasdep"/>
          <w:sz w:val="16"/>
          <w:szCs w:val="16"/>
        </w:rPr>
        <w:footnoteRef/>
      </w:r>
      <w:r w:rsidRPr="00903CA2">
        <w:rPr>
          <w:sz w:val="16"/>
          <w:szCs w:val="16"/>
        </w:rPr>
        <w:t xml:space="preserve"> </w:t>
      </w:r>
      <w:r w:rsidRPr="00903CA2">
        <w:rPr>
          <w:rFonts w:cstheme="minorHAnsi"/>
          <w:sz w:val="16"/>
          <w:szCs w:val="16"/>
          <w:lang w:bidi="fa-IR"/>
        </w:rPr>
        <w:t xml:space="preserve">Les </w:t>
      </w:r>
      <w:proofErr w:type="spellStart"/>
      <w:r w:rsidRPr="00903CA2">
        <w:rPr>
          <w:rFonts w:cstheme="minorHAnsi"/>
          <w:sz w:val="16"/>
          <w:szCs w:val="16"/>
          <w:lang w:bidi="fa-IR"/>
        </w:rPr>
        <w:t>Quraysh</w:t>
      </w:r>
      <w:proofErr w:type="spellEnd"/>
      <w:r w:rsidRPr="00903CA2">
        <w:rPr>
          <w:rFonts w:cstheme="minorHAnsi"/>
          <w:sz w:val="16"/>
          <w:szCs w:val="16"/>
          <w:lang w:bidi="fa-IR"/>
        </w:rPr>
        <w:t xml:space="preserve"> étaient une importante tribu arabe de la Mecque, dont était issu le Prophète Mohammad (s). Ils descendaient d'Ismael (a), fils d'Abraham (a), et étaient donc les gardiens de la Kaaba, le sanctuaire le plus sacré de l'Islam. La tribu </w:t>
      </w:r>
      <w:proofErr w:type="spellStart"/>
      <w:r w:rsidRPr="00903CA2">
        <w:rPr>
          <w:rFonts w:cstheme="minorHAnsi"/>
          <w:sz w:val="16"/>
          <w:szCs w:val="16"/>
          <w:lang w:bidi="fa-IR"/>
        </w:rPr>
        <w:t>Quraysh</w:t>
      </w:r>
      <w:proofErr w:type="spellEnd"/>
      <w:r w:rsidRPr="00903CA2">
        <w:rPr>
          <w:rFonts w:cstheme="minorHAnsi"/>
          <w:sz w:val="16"/>
          <w:szCs w:val="16"/>
          <w:lang w:bidi="fa-IR"/>
        </w:rPr>
        <w:t xml:space="preserve"> était divisée en plusieurs clans, dont celui de Haashim auquel appartenait le Noble Prophète de l’Islam (s). Avant l’avènement de l’Islam, les </w:t>
      </w:r>
      <w:proofErr w:type="spellStart"/>
      <w:r w:rsidRPr="00903CA2">
        <w:rPr>
          <w:rFonts w:cstheme="minorHAnsi"/>
          <w:sz w:val="16"/>
          <w:szCs w:val="16"/>
          <w:lang w:bidi="fa-IR"/>
        </w:rPr>
        <w:t>Quraysh</w:t>
      </w:r>
      <w:proofErr w:type="spellEnd"/>
      <w:r w:rsidRPr="00903CA2">
        <w:rPr>
          <w:rFonts w:cstheme="minorHAnsi"/>
          <w:sz w:val="16"/>
          <w:szCs w:val="16"/>
          <w:lang w:bidi="fa-IR"/>
        </w:rPr>
        <w:t xml:space="preserve"> étaient polythéistes et adoraient notamment les idoles </w:t>
      </w:r>
      <w:proofErr w:type="spellStart"/>
      <w:r w:rsidRPr="00903CA2">
        <w:rPr>
          <w:rFonts w:cstheme="minorHAnsi"/>
          <w:sz w:val="16"/>
          <w:szCs w:val="16"/>
          <w:lang w:bidi="fa-IR"/>
        </w:rPr>
        <w:t>al-Lat</w:t>
      </w:r>
      <w:proofErr w:type="spellEnd"/>
      <w:r w:rsidRPr="00903CA2">
        <w:rPr>
          <w:rFonts w:cstheme="minorHAnsi"/>
          <w:sz w:val="16"/>
          <w:szCs w:val="16"/>
          <w:lang w:bidi="fa-IR"/>
        </w:rPr>
        <w:t>, al-</w:t>
      </w:r>
      <w:proofErr w:type="spellStart"/>
      <w:r w:rsidRPr="00903CA2">
        <w:rPr>
          <w:rFonts w:cstheme="minorHAnsi"/>
          <w:sz w:val="16"/>
          <w:szCs w:val="16"/>
          <w:lang w:bidi="fa-IR"/>
        </w:rPr>
        <w:t>Ouzzá</w:t>
      </w:r>
      <w:proofErr w:type="spellEnd"/>
      <w:r w:rsidRPr="00903CA2">
        <w:rPr>
          <w:rFonts w:cstheme="minorHAnsi"/>
          <w:sz w:val="16"/>
          <w:szCs w:val="16"/>
          <w:lang w:bidi="fa-IR"/>
        </w:rPr>
        <w:t xml:space="preserve"> et </w:t>
      </w:r>
      <w:proofErr w:type="spellStart"/>
      <w:r w:rsidRPr="00903CA2">
        <w:rPr>
          <w:rFonts w:cstheme="minorHAnsi"/>
          <w:sz w:val="16"/>
          <w:szCs w:val="16"/>
          <w:lang w:bidi="fa-IR"/>
        </w:rPr>
        <w:t>Manaate</w:t>
      </w:r>
      <w:proofErr w:type="spellEnd"/>
      <w:r w:rsidRPr="00903CA2">
        <w:rPr>
          <w:rFonts w:cstheme="minorHAnsi"/>
          <w:sz w:val="16"/>
          <w:szCs w:val="16"/>
          <w:lang w:bidi="fa-IR"/>
        </w:rPr>
        <w:t xml:space="preserve"> disposées dans la Kaaba. Ils s'opposèrent fermement à la prédication monothéiste du Noble Prophète (s), le persécutant ainsi que ses premiers compagnons. Après la conquête musulmane de la Mecque en 630, les </w:t>
      </w:r>
      <w:proofErr w:type="spellStart"/>
      <w:r w:rsidRPr="00903CA2">
        <w:rPr>
          <w:rFonts w:cstheme="minorHAnsi"/>
          <w:sz w:val="16"/>
          <w:szCs w:val="16"/>
          <w:lang w:bidi="fa-IR"/>
        </w:rPr>
        <w:t>Quraysh</w:t>
      </w:r>
      <w:proofErr w:type="spellEnd"/>
      <w:r w:rsidRPr="00903CA2">
        <w:rPr>
          <w:rFonts w:cstheme="minorHAnsi"/>
          <w:sz w:val="16"/>
          <w:szCs w:val="16"/>
          <w:lang w:bidi="fa-IR"/>
        </w:rPr>
        <w:t xml:space="preserve"> acceptèrent l'Islam, reconnaissant la prophétie du Noble Prophète (s).</w:t>
      </w:r>
    </w:p>
  </w:footnote>
  <w:footnote w:id="46">
    <w:p w14:paraId="018160B7" w14:textId="77777777" w:rsidR="00C0360A" w:rsidRPr="00903CA2" w:rsidRDefault="00C0360A" w:rsidP="00DB0D10">
      <w:pPr>
        <w:pStyle w:val="Paragraphedeliste"/>
        <w:spacing w:after="0" w:line="240" w:lineRule="auto"/>
        <w:ind w:left="0"/>
        <w:jc w:val="both"/>
        <w:rPr>
          <w:rFonts w:eastAsia="Times New Roman"/>
          <w:i/>
          <w:iCs/>
          <w:sz w:val="16"/>
          <w:szCs w:val="16"/>
        </w:rPr>
      </w:pPr>
      <w:r w:rsidRPr="00903CA2">
        <w:rPr>
          <w:rStyle w:val="Appelnotedebasdep"/>
          <w:sz w:val="16"/>
          <w:szCs w:val="16"/>
        </w:rPr>
        <w:footnoteRef/>
      </w:r>
      <w:r w:rsidRPr="00903CA2">
        <w:rPr>
          <w:sz w:val="16"/>
          <w:szCs w:val="16"/>
        </w:rPr>
        <w:t xml:space="preserve"> </w:t>
      </w:r>
      <w:proofErr w:type="spellStart"/>
      <w:r w:rsidRPr="00903CA2">
        <w:rPr>
          <w:i/>
          <w:iCs/>
          <w:sz w:val="16"/>
          <w:szCs w:val="16"/>
          <w:lang w:bidi="en-US"/>
        </w:rPr>
        <w:t>Tafsiré</w:t>
      </w:r>
      <w:proofErr w:type="spellEnd"/>
      <w:r w:rsidRPr="00903CA2">
        <w:rPr>
          <w:i/>
          <w:iCs/>
          <w:sz w:val="16"/>
          <w:szCs w:val="16"/>
          <w:lang w:bidi="en-US"/>
        </w:rPr>
        <w:t xml:space="preserve"> </w:t>
      </w:r>
      <w:proofErr w:type="spellStart"/>
      <w:r w:rsidRPr="00903CA2">
        <w:rPr>
          <w:i/>
          <w:iCs/>
          <w:sz w:val="16"/>
          <w:szCs w:val="16"/>
          <w:lang w:bidi="en-US"/>
        </w:rPr>
        <w:t>Qur’ané</w:t>
      </w:r>
      <w:proofErr w:type="spellEnd"/>
      <w:r w:rsidRPr="00903CA2">
        <w:rPr>
          <w:i/>
          <w:iCs/>
          <w:sz w:val="16"/>
          <w:szCs w:val="16"/>
          <w:lang w:bidi="en-US"/>
        </w:rPr>
        <w:t xml:space="preserve"> Mehr, tome 2, page 596 ; </w:t>
      </w:r>
      <w:proofErr w:type="spellStart"/>
      <w:r w:rsidRPr="00903CA2">
        <w:rPr>
          <w:rFonts w:eastAsia="Times New Roman"/>
          <w:i/>
          <w:iCs/>
          <w:sz w:val="16"/>
          <w:szCs w:val="16"/>
        </w:rPr>
        <w:t>Tafsiré</w:t>
      </w:r>
      <w:proofErr w:type="spellEnd"/>
      <w:r w:rsidRPr="00903CA2">
        <w:rPr>
          <w:rFonts w:eastAsia="Times New Roman"/>
          <w:i/>
          <w:iCs/>
          <w:sz w:val="16"/>
          <w:szCs w:val="16"/>
        </w:rPr>
        <w:t xml:space="preserve"> al-Safi, tome 2, page 20</w:t>
      </w:r>
    </w:p>
  </w:footnote>
  <w:footnote w:id="47">
    <w:p w14:paraId="5B680CEB" w14:textId="4EB48FF2" w:rsidR="00C0360A" w:rsidRPr="00554460" w:rsidRDefault="00C0360A" w:rsidP="00DB0D10">
      <w:pPr>
        <w:spacing w:after="0" w:line="240" w:lineRule="auto"/>
        <w:jc w:val="both"/>
        <w:rPr>
          <w:rFonts w:cstheme="minorHAnsi"/>
          <w:sz w:val="16"/>
          <w:szCs w:val="16"/>
        </w:rPr>
      </w:pPr>
      <w:r w:rsidRPr="00554460">
        <w:rPr>
          <w:rStyle w:val="Appelnotedebasdep"/>
          <w:sz w:val="16"/>
          <w:szCs w:val="16"/>
        </w:rPr>
        <w:footnoteRef/>
      </w:r>
      <w:r w:rsidRPr="00554460">
        <w:rPr>
          <w:sz w:val="16"/>
          <w:szCs w:val="16"/>
        </w:rPr>
        <w:t xml:space="preserve"> </w:t>
      </w:r>
      <w:r w:rsidRPr="00554460">
        <w:rPr>
          <w:rFonts w:cstheme="minorHAnsi"/>
          <w:sz w:val="16"/>
          <w:szCs w:val="16"/>
        </w:rPr>
        <w:t xml:space="preserve">A propos des conditions des termes des accords de la tribu d’Israël dans les versets 83-84 de la sourate </w:t>
      </w:r>
      <w:r w:rsidRPr="00554460">
        <w:rPr>
          <w:rFonts w:cstheme="minorHAnsi"/>
          <w:sz w:val="16"/>
          <w:szCs w:val="16"/>
          <w:lang w:val="fr-RE"/>
        </w:rPr>
        <w:t>al-</w:t>
      </w:r>
      <w:proofErr w:type="spellStart"/>
      <w:r w:rsidRPr="00554460">
        <w:rPr>
          <w:rFonts w:cstheme="minorHAnsi"/>
          <w:sz w:val="16"/>
          <w:szCs w:val="16"/>
          <w:lang w:val="fr-RE"/>
        </w:rPr>
        <w:t>Baqarah</w:t>
      </w:r>
      <w:proofErr w:type="spellEnd"/>
      <w:r>
        <w:rPr>
          <w:rFonts w:cstheme="minorHAnsi"/>
          <w:sz w:val="16"/>
          <w:szCs w:val="16"/>
        </w:rPr>
        <w:t xml:space="preserve">, </w:t>
      </w:r>
      <w:r w:rsidRPr="00554460">
        <w:rPr>
          <w:rFonts w:cstheme="minorHAnsi"/>
          <w:sz w:val="16"/>
          <w:szCs w:val="16"/>
        </w:rPr>
        <w:t xml:space="preserve">des explications ont été donné. </w:t>
      </w:r>
      <w:proofErr w:type="spellStart"/>
      <w:r w:rsidRPr="00554460">
        <w:rPr>
          <w:rFonts w:cstheme="minorHAnsi"/>
          <w:sz w:val="16"/>
          <w:szCs w:val="16"/>
        </w:rPr>
        <w:t>Egalement</w:t>
      </w:r>
      <w:proofErr w:type="spellEnd"/>
      <w:r w:rsidRPr="00554460">
        <w:rPr>
          <w:rFonts w:cstheme="minorHAnsi"/>
          <w:sz w:val="16"/>
          <w:szCs w:val="16"/>
        </w:rPr>
        <w:t xml:space="preserve"> concernant cet accord dans les versets 63-93 de la sourate </w:t>
      </w:r>
      <w:r w:rsidRPr="00554460">
        <w:rPr>
          <w:rFonts w:cstheme="minorHAnsi"/>
          <w:sz w:val="16"/>
          <w:szCs w:val="16"/>
          <w:lang w:val="fr-RE"/>
        </w:rPr>
        <w:t>al-</w:t>
      </w:r>
      <w:proofErr w:type="spellStart"/>
      <w:r w:rsidRPr="00554460">
        <w:rPr>
          <w:rFonts w:cstheme="minorHAnsi"/>
          <w:sz w:val="16"/>
          <w:szCs w:val="16"/>
          <w:lang w:val="fr-RE"/>
        </w:rPr>
        <w:t>Baqarah</w:t>
      </w:r>
      <w:proofErr w:type="spellEnd"/>
      <w:r w:rsidRPr="00554460">
        <w:rPr>
          <w:rFonts w:cstheme="minorHAnsi"/>
          <w:sz w:val="16"/>
          <w:szCs w:val="16"/>
        </w:rPr>
        <w:t xml:space="preserve">, les versets 154-155 de la sourate </w:t>
      </w:r>
      <w:r w:rsidRPr="00554460">
        <w:rPr>
          <w:rFonts w:cstheme="minorHAnsi"/>
          <w:sz w:val="16"/>
          <w:szCs w:val="16"/>
          <w:lang w:val="fr-RE"/>
        </w:rPr>
        <w:t>an-Nisa’</w:t>
      </w:r>
      <w:r w:rsidRPr="00554460">
        <w:rPr>
          <w:rFonts w:cstheme="minorHAnsi"/>
          <w:sz w:val="16"/>
          <w:szCs w:val="16"/>
        </w:rPr>
        <w:t xml:space="preserve"> et au verset 70 de la sourate </w:t>
      </w:r>
      <w:r w:rsidRPr="00554460">
        <w:rPr>
          <w:rFonts w:cstheme="minorHAnsi"/>
          <w:sz w:val="16"/>
          <w:szCs w:val="16"/>
          <w:lang w:val="fr-RE"/>
        </w:rPr>
        <w:t>al-Maidah</w:t>
      </w:r>
      <w:r w:rsidRPr="00554460">
        <w:rPr>
          <w:rFonts w:cstheme="minorHAnsi"/>
          <w:sz w:val="16"/>
          <w:szCs w:val="16"/>
        </w:rPr>
        <w:t xml:space="preserve"> des explications ont également été annoncé</w:t>
      </w:r>
      <w:r>
        <w:rPr>
          <w:rFonts w:cstheme="minorHAnsi"/>
          <w:sz w:val="16"/>
          <w:szCs w:val="16"/>
        </w:rPr>
        <w:t>s</w:t>
      </w:r>
      <w:r w:rsidRPr="00554460">
        <w:rPr>
          <w:rFonts w:cstheme="minorHAnsi"/>
          <w:sz w:val="16"/>
          <w:szCs w:val="16"/>
        </w:rPr>
        <w:t>.</w:t>
      </w:r>
    </w:p>
  </w:footnote>
  <w:footnote w:id="48">
    <w:p w14:paraId="41C4754E" w14:textId="77777777" w:rsidR="00C0360A" w:rsidRPr="00554460" w:rsidRDefault="00C0360A" w:rsidP="00DB0D10">
      <w:pPr>
        <w:pStyle w:val="Notedebasdepage"/>
        <w:jc w:val="both"/>
        <w:rPr>
          <w:sz w:val="16"/>
          <w:szCs w:val="16"/>
        </w:rPr>
      </w:pPr>
      <w:r w:rsidRPr="00554460">
        <w:rPr>
          <w:rStyle w:val="Appelnotedebasdep"/>
          <w:sz w:val="16"/>
          <w:szCs w:val="16"/>
        </w:rPr>
        <w:footnoteRef/>
      </w:r>
      <w:r w:rsidRPr="00554460">
        <w:rPr>
          <w:sz w:val="16"/>
          <w:szCs w:val="16"/>
        </w:rPr>
        <w:t xml:space="preserve"> </w:t>
      </w:r>
      <w:r w:rsidRPr="00554460">
        <w:rPr>
          <w:rFonts w:eastAsiaTheme="minorEastAsia"/>
          <w:sz w:val="16"/>
          <w:szCs w:val="16"/>
          <w:lang w:bidi="en-US"/>
        </w:rPr>
        <w:t>Prophète Moussa (a)</w:t>
      </w:r>
    </w:p>
  </w:footnote>
  <w:footnote w:id="49">
    <w:p w14:paraId="28D4FFCA" w14:textId="77777777" w:rsidR="00C0360A" w:rsidRPr="00554460" w:rsidRDefault="00C0360A" w:rsidP="00DB0D10">
      <w:pPr>
        <w:pStyle w:val="Notedebasdepage"/>
        <w:jc w:val="both"/>
        <w:rPr>
          <w:sz w:val="16"/>
          <w:szCs w:val="16"/>
        </w:rPr>
      </w:pPr>
      <w:r w:rsidRPr="00554460">
        <w:rPr>
          <w:rStyle w:val="Appelnotedebasdep"/>
          <w:sz w:val="16"/>
          <w:szCs w:val="16"/>
        </w:rPr>
        <w:footnoteRef/>
      </w:r>
      <w:r w:rsidRPr="00554460">
        <w:rPr>
          <w:sz w:val="16"/>
          <w:szCs w:val="16"/>
        </w:rPr>
        <w:t xml:space="preserve"> </w:t>
      </w:r>
      <w:proofErr w:type="spellStart"/>
      <w:r w:rsidRPr="00554460">
        <w:rPr>
          <w:i/>
          <w:iCs/>
          <w:sz w:val="16"/>
          <w:szCs w:val="16"/>
        </w:rPr>
        <w:t>Moussnad</w:t>
      </w:r>
      <w:proofErr w:type="spellEnd"/>
      <w:r w:rsidRPr="00554460">
        <w:rPr>
          <w:i/>
          <w:iCs/>
          <w:sz w:val="16"/>
          <w:szCs w:val="16"/>
        </w:rPr>
        <w:t xml:space="preserve"> Ahmad, tome 5, page 312</w:t>
      </w:r>
    </w:p>
  </w:footnote>
  <w:footnote w:id="50">
    <w:p w14:paraId="0E65A2AE" w14:textId="77777777" w:rsidR="00C0360A" w:rsidRPr="00554460"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554460">
        <w:rPr>
          <w:rStyle w:val="Appelnotedebasdep"/>
          <w:sz w:val="16"/>
          <w:szCs w:val="16"/>
        </w:rPr>
        <w:footnoteRef/>
      </w:r>
      <w:r w:rsidRPr="00C279D0">
        <w:rPr>
          <w:sz w:val="16"/>
          <w:szCs w:val="16"/>
          <w:lang w:val="fr-BE"/>
        </w:rPr>
        <w:t xml:space="preserve"> </w:t>
      </w:r>
      <w:proofErr w:type="spellStart"/>
      <w:r w:rsidRPr="00554460">
        <w:rPr>
          <w:rFonts w:asciiTheme="minorHAnsi" w:hAnsiTheme="minorHAnsi" w:cstheme="minorBidi"/>
          <w:i/>
          <w:iCs/>
          <w:sz w:val="16"/>
          <w:szCs w:val="16"/>
          <w:lang w:val="fr-FR" w:bidi="en-US"/>
        </w:rPr>
        <w:t>Tafsiré</w:t>
      </w:r>
      <w:proofErr w:type="spellEnd"/>
      <w:r w:rsidRPr="00554460">
        <w:rPr>
          <w:rFonts w:asciiTheme="minorHAnsi" w:hAnsiTheme="minorHAnsi" w:cstheme="minorBidi"/>
          <w:i/>
          <w:iCs/>
          <w:sz w:val="16"/>
          <w:szCs w:val="16"/>
          <w:lang w:val="fr-FR" w:bidi="en-US"/>
        </w:rPr>
        <w:t xml:space="preserve"> </w:t>
      </w:r>
      <w:proofErr w:type="spellStart"/>
      <w:r w:rsidRPr="00554460">
        <w:rPr>
          <w:rFonts w:asciiTheme="minorHAnsi" w:hAnsiTheme="minorHAnsi" w:cstheme="minorBidi"/>
          <w:i/>
          <w:iCs/>
          <w:sz w:val="16"/>
          <w:szCs w:val="16"/>
          <w:lang w:val="fr-FR" w:bidi="en-US"/>
        </w:rPr>
        <w:t>Qur’ané</w:t>
      </w:r>
      <w:proofErr w:type="spellEnd"/>
      <w:r w:rsidRPr="00554460">
        <w:rPr>
          <w:rFonts w:asciiTheme="minorHAnsi" w:hAnsiTheme="minorHAnsi" w:cstheme="minorBidi"/>
          <w:i/>
          <w:iCs/>
          <w:sz w:val="16"/>
          <w:szCs w:val="16"/>
          <w:lang w:val="fr-FR" w:bidi="en-US"/>
        </w:rPr>
        <w:t xml:space="preserve"> Mehr, tome 2, page 598</w:t>
      </w:r>
    </w:p>
  </w:footnote>
  <w:footnote w:id="51">
    <w:p w14:paraId="6C1EACD3" w14:textId="50508ACE" w:rsidR="00C0360A" w:rsidRPr="00554460" w:rsidRDefault="00C0360A" w:rsidP="00DB0D10">
      <w:pPr>
        <w:spacing w:after="0" w:line="240" w:lineRule="auto"/>
        <w:jc w:val="both"/>
        <w:rPr>
          <w:rFonts w:cstheme="minorHAnsi"/>
          <w:sz w:val="16"/>
          <w:szCs w:val="16"/>
        </w:rPr>
      </w:pPr>
      <w:r w:rsidRPr="00554460">
        <w:rPr>
          <w:rStyle w:val="Appelnotedebasdep"/>
          <w:sz w:val="16"/>
          <w:szCs w:val="16"/>
        </w:rPr>
        <w:footnoteRef/>
      </w:r>
      <w:r w:rsidRPr="00554460">
        <w:rPr>
          <w:sz w:val="16"/>
          <w:szCs w:val="16"/>
        </w:rPr>
        <w:t xml:space="preserve"> </w:t>
      </w:r>
      <w:bookmarkStart w:id="26" w:name="_Hlk153136949"/>
      <w:r w:rsidRPr="00554460">
        <w:rPr>
          <w:rFonts w:cstheme="minorHAnsi"/>
          <w:sz w:val="16"/>
          <w:szCs w:val="16"/>
        </w:rPr>
        <w:t xml:space="preserve">Le mot </w:t>
      </w:r>
      <w:r w:rsidR="00115582">
        <w:rPr>
          <w:rFonts w:cstheme="minorHAnsi"/>
          <w:sz w:val="16"/>
          <w:szCs w:val="16"/>
        </w:rPr>
        <w:t>« </w:t>
      </w:r>
      <w:r w:rsidRPr="00554460">
        <w:rPr>
          <w:rFonts w:cstheme="minorHAnsi"/>
          <w:sz w:val="16"/>
          <w:szCs w:val="16"/>
        </w:rPr>
        <w:t>Torah</w:t>
      </w:r>
      <w:r w:rsidR="00115582">
        <w:rPr>
          <w:rFonts w:cstheme="minorHAnsi"/>
          <w:sz w:val="16"/>
          <w:szCs w:val="16"/>
        </w:rPr>
        <w:t> »</w:t>
      </w:r>
      <w:r w:rsidRPr="00554460">
        <w:rPr>
          <w:rFonts w:cstheme="minorHAnsi"/>
          <w:sz w:val="16"/>
          <w:szCs w:val="16"/>
        </w:rPr>
        <w:t xml:space="preserve"> signifie littéralement </w:t>
      </w:r>
      <w:r w:rsidR="00115582">
        <w:rPr>
          <w:rFonts w:cstheme="minorHAnsi"/>
          <w:sz w:val="16"/>
          <w:szCs w:val="16"/>
        </w:rPr>
        <w:t>« </w:t>
      </w:r>
      <w:r w:rsidRPr="00554460">
        <w:rPr>
          <w:rFonts w:cstheme="minorHAnsi"/>
          <w:sz w:val="16"/>
          <w:szCs w:val="16"/>
        </w:rPr>
        <w:t>enseignement</w:t>
      </w:r>
      <w:r w:rsidR="00115582">
        <w:rPr>
          <w:rFonts w:cstheme="minorHAnsi"/>
          <w:sz w:val="16"/>
          <w:szCs w:val="16"/>
        </w:rPr>
        <w:t> »</w:t>
      </w:r>
      <w:r w:rsidRPr="00554460">
        <w:rPr>
          <w:rFonts w:cstheme="minorHAnsi"/>
          <w:sz w:val="16"/>
          <w:szCs w:val="16"/>
        </w:rPr>
        <w:t xml:space="preserve"> ou </w:t>
      </w:r>
      <w:r w:rsidR="00115582">
        <w:rPr>
          <w:rFonts w:cstheme="minorHAnsi"/>
          <w:sz w:val="16"/>
          <w:szCs w:val="16"/>
        </w:rPr>
        <w:t>« </w:t>
      </w:r>
      <w:r w:rsidRPr="00554460">
        <w:rPr>
          <w:rFonts w:cstheme="minorHAnsi"/>
          <w:sz w:val="16"/>
          <w:szCs w:val="16"/>
        </w:rPr>
        <w:t>instruction</w:t>
      </w:r>
      <w:r w:rsidR="00115582">
        <w:rPr>
          <w:rFonts w:cstheme="minorHAnsi"/>
          <w:sz w:val="16"/>
          <w:szCs w:val="16"/>
        </w:rPr>
        <w:t> »</w:t>
      </w:r>
      <w:r w:rsidRPr="00554460">
        <w:rPr>
          <w:rFonts w:cstheme="minorHAnsi"/>
          <w:sz w:val="16"/>
          <w:szCs w:val="16"/>
        </w:rPr>
        <w:t xml:space="preserve"> en hébreu. Les juifs considèrent la Torah comme le fondement de leur relation avec Dieu et comme le guide ultime pour mener une vie morale et spirituelle. La Torah est le texte sacré du Judaïsme. Elle constitue les 5 premiers livres de la Bible hébraïque : la Genèse, l'Exode, le Lévitique, les Nombres et le Deutéronome. Dans le Judaïsme, la Torah est considérée comme ayant été révélée à Moïse (a) par Dieu lui-même au mont Sinaï. Elle est donc perçue comme transmettant la véritable parole de Dieu. C’est pourquoi les juifs pratiquants étudient et cherchent à appliquer ses enseignements au quotidien. Plusieurs versets du Coran indiquent que la Torah est un Livre céleste qui a été révélé au prophète Moïse (a) pour guider les Enfants d’Israël.</w:t>
      </w:r>
      <w:bookmarkEnd w:id="26"/>
    </w:p>
  </w:footnote>
  <w:footnote w:id="52">
    <w:p w14:paraId="6FD8FCA8" w14:textId="77777777" w:rsidR="00C0360A" w:rsidRPr="00554460"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554460">
        <w:rPr>
          <w:rStyle w:val="Appelnotedebasdep"/>
          <w:sz w:val="16"/>
          <w:szCs w:val="16"/>
        </w:rPr>
        <w:footnoteRef/>
      </w:r>
      <w:r w:rsidRPr="00C279D0">
        <w:rPr>
          <w:sz w:val="16"/>
          <w:szCs w:val="16"/>
          <w:lang w:val="fr-BE"/>
        </w:rPr>
        <w:t xml:space="preserve"> </w:t>
      </w:r>
      <w:proofErr w:type="spellStart"/>
      <w:r w:rsidRPr="00554460">
        <w:rPr>
          <w:rFonts w:asciiTheme="minorHAnsi" w:hAnsiTheme="minorHAnsi" w:cstheme="minorBidi"/>
          <w:i/>
          <w:iCs/>
          <w:sz w:val="16"/>
          <w:szCs w:val="16"/>
          <w:lang w:val="fr-FR" w:bidi="en-US"/>
        </w:rPr>
        <w:t>Tafsiré</w:t>
      </w:r>
      <w:proofErr w:type="spellEnd"/>
      <w:r w:rsidRPr="00554460">
        <w:rPr>
          <w:rFonts w:asciiTheme="minorHAnsi" w:hAnsiTheme="minorHAnsi" w:cstheme="minorBidi"/>
          <w:i/>
          <w:iCs/>
          <w:sz w:val="16"/>
          <w:szCs w:val="16"/>
          <w:lang w:val="fr-FR" w:bidi="en-US"/>
        </w:rPr>
        <w:t xml:space="preserve"> </w:t>
      </w:r>
      <w:proofErr w:type="spellStart"/>
      <w:r w:rsidRPr="00554460">
        <w:rPr>
          <w:rFonts w:asciiTheme="minorHAnsi" w:hAnsiTheme="minorHAnsi" w:cstheme="minorBidi"/>
          <w:i/>
          <w:iCs/>
          <w:sz w:val="16"/>
          <w:szCs w:val="16"/>
          <w:lang w:val="fr-FR" w:bidi="en-US"/>
        </w:rPr>
        <w:t>Qur’ané</w:t>
      </w:r>
      <w:proofErr w:type="spellEnd"/>
      <w:r w:rsidRPr="00554460">
        <w:rPr>
          <w:rFonts w:asciiTheme="minorHAnsi" w:hAnsiTheme="minorHAnsi" w:cstheme="minorBidi"/>
          <w:i/>
          <w:iCs/>
          <w:sz w:val="16"/>
          <w:szCs w:val="16"/>
          <w:lang w:val="fr-FR" w:bidi="en-US"/>
        </w:rPr>
        <w:t xml:space="preserve"> Mehr, tome 2, page 600</w:t>
      </w:r>
    </w:p>
  </w:footnote>
  <w:footnote w:id="53">
    <w:p w14:paraId="7261A959" w14:textId="77777777" w:rsidR="00C0360A" w:rsidRPr="00554460" w:rsidRDefault="00C0360A" w:rsidP="00DB0D10">
      <w:pPr>
        <w:pStyle w:val="Notedebasdepage"/>
        <w:jc w:val="both"/>
        <w:rPr>
          <w:sz w:val="16"/>
          <w:szCs w:val="16"/>
        </w:rPr>
      </w:pPr>
      <w:r w:rsidRPr="00554460">
        <w:rPr>
          <w:rStyle w:val="Appelnotedebasdep"/>
          <w:sz w:val="16"/>
          <w:szCs w:val="16"/>
        </w:rPr>
        <w:footnoteRef/>
      </w:r>
      <w:r w:rsidRPr="00554460">
        <w:rPr>
          <w:sz w:val="16"/>
          <w:szCs w:val="16"/>
        </w:rPr>
        <w:t xml:space="preserve"> </w:t>
      </w:r>
      <w:r w:rsidRPr="00554460">
        <w:rPr>
          <w:rFonts w:cstheme="minorHAnsi"/>
          <w:sz w:val="16"/>
          <w:szCs w:val="16"/>
          <w:lang w:val="fr-RE"/>
        </w:rPr>
        <w:t>Prophète Issa (a)</w:t>
      </w:r>
    </w:p>
  </w:footnote>
  <w:footnote w:id="54">
    <w:p w14:paraId="27AA9FF6" w14:textId="77777777" w:rsidR="00C0360A" w:rsidRPr="00554460" w:rsidRDefault="00C0360A" w:rsidP="00DB0D10">
      <w:pPr>
        <w:pStyle w:val="Paragraphedeliste"/>
        <w:spacing w:after="0" w:line="240" w:lineRule="auto"/>
        <w:ind w:left="0"/>
        <w:jc w:val="both"/>
        <w:rPr>
          <w:rFonts w:eastAsia="Times New Roman" w:cstheme="minorHAnsi"/>
          <w:iCs/>
          <w:sz w:val="16"/>
          <w:szCs w:val="16"/>
        </w:rPr>
      </w:pPr>
      <w:r w:rsidRPr="00554460">
        <w:rPr>
          <w:rStyle w:val="Appelnotedebasdep"/>
          <w:sz w:val="16"/>
          <w:szCs w:val="16"/>
        </w:rPr>
        <w:footnoteRef/>
      </w:r>
      <w:r w:rsidRPr="00554460">
        <w:rPr>
          <w:sz w:val="16"/>
          <w:szCs w:val="16"/>
        </w:rPr>
        <w:t xml:space="preserve"> </w:t>
      </w:r>
      <w:bookmarkStart w:id="27" w:name="_Hlk152173140"/>
      <w:r w:rsidRPr="00554460">
        <w:rPr>
          <w:rFonts w:eastAsia="Times New Roman" w:cstheme="minorHAnsi"/>
          <w:iCs/>
          <w:sz w:val="16"/>
          <w:szCs w:val="16"/>
        </w:rPr>
        <w:t xml:space="preserve">Voir Coran : Chapitre 61, verset 14 </w:t>
      </w:r>
      <w:bookmarkEnd w:id="27"/>
    </w:p>
  </w:footnote>
  <w:footnote w:id="55">
    <w:p w14:paraId="57C7781B" w14:textId="77777777" w:rsidR="00C0360A" w:rsidRPr="00554460" w:rsidRDefault="00C0360A" w:rsidP="00DB0D10">
      <w:pPr>
        <w:pStyle w:val="Paragraphedeliste1"/>
        <w:spacing w:after="0" w:line="240" w:lineRule="auto"/>
        <w:ind w:left="0"/>
        <w:rPr>
          <w:rFonts w:asciiTheme="minorHAnsi" w:eastAsiaTheme="minorEastAsia" w:hAnsiTheme="minorHAnsi" w:cstheme="minorBidi"/>
          <w:i/>
          <w:iCs/>
          <w:sz w:val="16"/>
          <w:szCs w:val="16"/>
          <w:lang w:val="fr-FR" w:bidi="en-US"/>
        </w:rPr>
      </w:pPr>
      <w:r w:rsidRPr="00554460">
        <w:rPr>
          <w:rStyle w:val="Appelnotedebasdep"/>
          <w:sz w:val="16"/>
          <w:szCs w:val="16"/>
        </w:rPr>
        <w:footnoteRef/>
      </w:r>
      <w:r w:rsidRPr="00C279D0">
        <w:rPr>
          <w:sz w:val="16"/>
          <w:szCs w:val="16"/>
          <w:lang w:val="fr-BE"/>
        </w:rPr>
        <w:t xml:space="preserve"> </w:t>
      </w:r>
      <w:proofErr w:type="spellStart"/>
      <w:r w:rsidRPr="00554460">
        <w:rPr>
          <w:rFonts w:asciiTheme="minorHAnsi" w:hAnsiTheme="minorHAnsi" w:cstheme="minorBidi"/>
          <w:i/>
          <w:iCs/>
          <w:sz w:val="16"/>
          <w:szCs w:val="16"/>
          <w:lang w:val="fr-FR" w:bidi="en-US"/>
        </w:rPr>
        <w:t>Tafsiré</w:t>
      </w:r>
      <w:proofErr w:type="spellEnd"/>
      <w:r w:rsidRPr="00554460">
        <w:rPr>
          <w:rFonts w:asciiTheme="minorHAnsi" w:hAnsiTheme="minorHAnsi" w:cstheme="minorBidi"/>
          <w:i/>
          <w:iCs/>
          <w:sz w:val="16"/>
          <w:szCs w:val="16"/>
          <w:lang w:val="fr-FR" w:bidi="en-US"/>
        </w:rPr>
        <w:t xml:space="preserve"> </w:t>
      </w:r>
      <w:proofErr w:type="spellStart"/>
      <w:r w:rsidRPr="00554460">
        <w:rPr>
          <w:rFonts w:asciiTheme="minorHAnsi" w:hAnsiTheme="minorHAnsi" w:cstheme="minorBidi"/>
          <w:i/>
          <w:iCs/>
          <w:sz w:val="16"/>
          <w:szCs w:val="16"/>
          <w:lang w:val="fr-FR" w:bidi="en-US"/>
        </w:rPr>
        <w:t>Qur’ané</w:t>
      </w:r>
      <w:proofErr w:type="spellEnd"/>
      <w:r w:rsidRPr="00554460">
        <w:rPr>
          <w:rFonts w:asciiTheme="minorHAnsi" w:hAnsiTheme="minorHAnsi" w:cstheme="minorBidi"/>
          <w:i/>
          <w:iCs/>
          <w:sz w:val="16"/>
          <w:szCs w:val="16"/>
          <w:lang w:val="fr-FR" w:bidi="en-US"/>
        </w:rPr>
        <w:t xml:space="preserve"> Mehr, tome 2, page 601 ; </w:t>
      </w:r>
      <w:proofErr w:type="spellStart"/>
      <w:r w:rsidRPr="00554460">
        <w:rPr>
          <w:rFonts w:asciiTheme="minorHAnsi" w:eastAsiaTheme="minorEastAsia" w:hAnsiTheme="minorHAnsi" w:cstheme="minorBidi"/>
          <w:i/>
          <w:iCs/>
          <w:sz w:val="16"/>
          <w:szCs w:val="16"/>
          <w:lang w:val="fr-FR" w:bidi="en-US"/>
        </w:rPr>
        <w:t>Tafsiré</w:t>
      </w:r>
      <w:proofErr w:type="spellEnd"/>
      <w:r w:rsidRPr="00554460">
        <w:rPr>
          <w:rFonts w:asciiTheme="minorHAnsi" w:eastAsiaTheme="minorEastAsia" w:hAnsiTheme="minorHAnsi" w:cstheme="minorBidi"/>
          <w:i/>
          <w:iCs/>
          <w:sz w:val="16"/>
          <w:szCs w:val="16"/>
          <w:lang w:val="fr-FR" w:bidi="en-US"/>
        </w:rPr>
        <w:t xml:space="preserve"> </w:t>
      </w:r>
      <w:proofErr w:type="spellStart"/>
      <w:r w:rsidRPr="00554460">
        <w:rPr>
          <w:rFonts w:asciiTheme="minorHAnsi" w:eastAsiaTheme="minorEastAsia" w:hAnsiTheme="minorHAnsi" w:cstheme="minorBidi"/>
          <w:i/>
          <w:iCs/>
          <w:sz w:val="16"/>
          <w:szCs w:val="16"/>
          <w:lang w:val="fr-FR" w:bidi="en-US"/>
        </w:rPr>
        <w:t>Némouna</w:t>
      </w:r>
      <w:proofErr w:type="spellEnd"/>
      <w:r w:rsidRPr="00554460">
        <w:rPr>
          <w:rFonts w:asciiTheme="minorHAnsi" w:eastAsiaTheme="minorEastAsia" w:hAnsiTheme="minorHAnsi" w:cstheme="minorBidi"/>
          <w:i/>
          <w:iCs/>
          <w:sz w:val="16"/>
          <w:szCs w:val="16"/>
          <w:lang w:val="fr-FR" w:bidi="en-US"/>
        </w:rPr>
        <w:t xml:space="preserve">, tome 4, page 316 </w:t>
      </w:r>
    </w:p>
  </w:footnote>
  <w:footnote w:id="56">
    <w:p w14:paraId="1A57988D" w14:textId="2BF60D45" w:rsidR="00C0360A" w:rsidRPr="00D05140" w:rsidRDefault="00C0360A" w:rsidP="00DB0D10">
      <w:pPr>
        <w:spacing w:after="0" w:line="240" w:lineRule="auto"/>
        <w:jc w:val="both"/>
        <w:rPr>
          <w:rFonts w:cstheme="minorHAnsi"/>
          <w:sz w:val="16"/>
          <w:szCs w:val="16"/>
          <w:lang w:bidi="fa-IR"/>
        </w:rPr>
      </w:pPr>
      <w:r w:rsidRPr="00D05140">
        <w:rPr>
          <w:rStyle w:val="Appelnotedebasdep"/>
          <w:sz w:val="16"/>
          <w:szCs w:val="16"/>
        </w:rPr>
        <w:footnoteRef/>
      </w:r>
      <w:r w:rsidRPr="00D05140">
        <w:rPr>
          <w:sz w:val="16"/>
          <w:szCs w:val="16"/>
        </w:rPr>
        <w:t xml:space="preserve"> </w:t>
      </w:r>
      <w:r w:rsidRPr="00D05140">
        <w:rPr>
          <w:rFonts w:cstheme="minorHAnsi"/>
          <w:sz w:val="16"/>
          <w:szCs w:val="16"/>
          <w:lang w:bidi="fa-IR"/>
        </w:rPr>
        <w:t>Le terme « </w:t>
      </w:r>
      <w:proofErr w:type="spellStart"/>
      <w:r w:rsidRPr="00D05140">
        <w:rPr>
          <w:rFonts w:cstheme="minorHAnsi"/>
          <w:sz w:val="16"/>
          <w:szCs w:val="16"/>
          <w:lang w:bidi="fa-IR"/>
        </w:rPr>
        <w:t>ribaa</w:t>
      </w:r>
      <w:proofErr w:type="spellEnd"/>
      <w:r w:rsidRPr="00D05140">
        <w:rPr>
          <w:rFonts w:cstheme="minorHAnsi"/>
          <w:sz w:val="16"/>
          <w:szCs w:val="16"/>
          <w:lang w:bidi="fa-IR"/>
        </w:rPr>
        <w:t xml:space="preserve"> » est un terme arabe utilisé en droit islamique et traduit communément par </w:t>
      </w:r>
      <w:r w:rsidR="00EC0879">
        <w:rPr>
          <w:rFonts w:cstheme="minorHAnsi"/>
          <w:sz w:val="16"/>
          <w:szCs w:val="16"/>
          <w:lang w:bidi="fa-IR"/>
        </w:rPr>
        <w:t>« </w:t>
      </w:r>
      <w:r w:rsidRPr="00D05140">
        <w:rPr>
          <w:rFonts w:cstheme="minorHAnsi"/>
          <w:sz w:val="16"/>
          <w:szCs w:val="16"/>
          <w:lang w:bidi="fa-IR"/>
        </w:rPr>
        <w:t>intérêt</w:t>
      </w:r>
      <w:r w:rsidR="00EC0879">
        <w:rPr>
          <w:rFonts w:cstheme="minorHAnsi"/>
          <w:sz w:val="16"/>
          <w:szCs w:val="16"/>
          <w:lang w:bidi="fa-IR"/>
        </w:rPr>
        <w:t> »</w:t>
      </w:r>
      <w:r w:rsidRPr="00D05140">
        <w:rPr>
          <w:rFonts w:cstheme="minorHAnsi"/>
          <w:sz w:val="16"/>
          <w:szCs w:val="16"/>
          <w:lang w:bidi="fa-IR"/>
        </w:rPr>
        <w:t xml:space="preserve"> ou </w:t>
      </w:r>
      <w:r w:rsidR="00EC0879">
        <w:rPr>
          <w:rFonts w:cstheme="minorHAnsi"/>
          <w:sz w:val="16"/>
          <w:szCs w:val="16"/>
          <w:lang w:bidi="fa-IR"/>
        </w:rPr>
        <w:t>« </w:t>
      </w:r>
      <w:r w:rsidRPr="00D05140">
        <w:rPr>
          <w:rFonts w:cstheme="minorHAnsi"/>
          <w:sz w:val="16"/>
          <w:szCs w:val="16"/>
          <w:lang w:bidi="fa-IR"/>
        </w:rPr>
        <w:t>usure</w:t>
      </w:r>
      <w:r w:rsidR="00EC0879">
        <w:rPr>
          <w:rFonts w:cstheme="minorHAnsi"/>
          <w:sz w:val="16"/>
          <w:szCs w:val="16"/>
          <w:lang w:bidi="fa-IR"/>
        </w:rPr>
        <w:t> »</w:t>
      </w:r>
      <w:r w:rsidRPr="00D05140">
        <w:rPr>
          <w:rFonts w:cstheme="minorHAnsi"/>
          <w:sz w:val="16"/>
          <w:szCs w:val="16"/>
          <w:lang w:bidi="fa-IR"/>
        </w:rPr>
        <w:t xml:space="preserve">. Selon son étymologie, le mot </w:t>
      </w:r>
      <w:r w:rsidR="00EC0879">
        <w:rPr>
          <w:rFonts w:cstheme="minorHAnsi"/>
          <w:sz w:val="16"/>
          <w:szCs w:val="16"/>
          <w:lang w:bidi="fa-IR"/>
        </w:rPr>
        <w:t>« </w:t>
      </w:r>
      <w:proofErr w:type="spellStart"/>
      <w:r w:rsidRPr="00D05140">
        <w:rPr>
          <w:rFonts w:cstheme="minorHAnsi"/>
          <w:sz w:val="16"/>
          <w:szCs w:val="16"/>
          <w:lang w:bidi="fa-IR"/>
        </w:rPr>
        <w:t>ribaa</w:t>
      </w:r>
      <w:proofErr w:type="spellEnd"/>
      <w:r w:rsidRPr="00D05140">
        <w:rPr>
          <w:rFonts w:cstheme="minorHAnsi"/>
          <w:sz w:val="16"/>
          <w:szCs w:val="16"/>
          <w:lang w:bidi="fa-IR"/>
        </w:rPr>
        <w:t>’</w:t>
      </w:r>
      <w:r w:rsidR="00EC0879">
        <w:rPr>
          <w:rFonts w:cstheme="minorHAnsi"/>
          <w:sz w:val="16"/>
          <w:szCs w:val="16"/>
          <w:lang w:bidi="fa-IR"/>
        </w:rPr>
        <w:t> »</w:t>
      </w:r>
      <w:r w:rsidRPr="00D05140">
        <w:rPr>
          <w:rFonts w:cstheme="minorHAnsi"/>
          <w:sz w:val="16"/>
          <w:szCs w:val="16"/>
          <w:lang w:bidi="fa-IR"/>
        </w:rPr>
        <w:t xml:space="preserve"> tire sa racine du verbe arabe </w:t>
      </w:r>
      <w:r w:rsidR="00EC0879">
        <w:rPr>
          <w:rFonts w:cstheme="minorHAnsi"/>
          <w:sz w:val="16"/>
          <w:szCs w:val="16"/>
          <w:lang w:bidi="fa-IR"/>
        </w:rPr>
        <w:t>« </w:t>
      </w:r>
      <w:proofErr w:type="spellStart"/>
      <w:r w:rsidRPr="00D05140">
        <w:rPr>
          <w:rFonts w:cstheme="minorHAnsi"/>
          <w:sz w:val="16"/>
          <w:szCs w:val="16"/>
          <w:lang w:bidi="fa-IR"/>
        </w:rPr>
        <w:t>raba</w:t>
      </w:r>
      <w:proofErr w:type="spellEnd"/>
      <w:r w:rsidR="00EC0879">
        <w:rPr>
          <w:rFonts w:cstheme="minorHAnsi"/>
          <w:sz w:val="16"/>
          <w:szCs w:val="16"/>
          <w:lang w:bidi="fa-IR"/>
        </w:rPr>
        <w:t> »</w:t>
      </w:r>
      <w:r w:rsidRPr="00D05140">
        <w:rPr>
          <w:rFonts w:cstheme="minorHAnsi"/>
          <w:sz w:val="16"/>
          <w:szCs w:val="16"/>
          <w:lang w:bidi="fa-IR"/>
        </w:rPr>
        <w:t xml:space="preserve">, qui signifie </w:t>
      </w:r>
      <w:r w:rsidR="00EC0879">
        <w:rPr>
          <w:rFonts w:cstheme="minorHAnsi"/>
          <w:sz w:val="16"/>
          <w:szCs w:val="16"/>
          <w:lang w:bidi="fa-IR"/>
        </w:rPr>
        <w:t>« </w:t>
      </w:r>
      <w:r w:rsidRPr="00D05140">
        <w:rPr>
          <w:rFonts w:cstheme="minorHAnsi"/>
          <w:sz w:val="16"/>
          <w:szCs w:val="16"/>
          <w:lang w:bidi="fa-IR"/>
        </w:rPr>
        <w:t>augmenter</w:t>
      </w:r>
      <w:r w:rsidR="00EC0879">
        <w:rPr>
          <w:rFonts w:cstheme="minorHAnsi"/>
          <w:sz w:val="16"/>
          <w:szCs w:val="16"/>
          <w:lang w:bidi="fa-IR"/>
        </w:rPr>
        <w:t> »</w:t>
      </w:r>
      <w:r w:rsidRPr="00D05140">
        <w:rPr>
          <w:rFonts w:cstheme="minorHAnsi"/>
          <w:sz w:val="16"/>
          <w:szCs w:val="16"/>
          <w:lang w:bidi="fa-IR"/>
        </w:rPr>
        <w:t xml:space="preserve"> ou </w:t>
      </w:r>
      <w:r w:rsidR="00EC0879">
        <w:rPr>
          <w:rFonts w:cstheme="minorHAnsi"/>
          <w:sz w:val="16"/>
          <w:szCs w:val="16"/>
          <w:lang w:bidi="fa-IR"/>
        </w:rPr>
        <w:t>« </w:t>
      </w:r>
      <w:r w:rsidRPr="00D05140">
        <w:rPr>
          <w:rFonts w:cstheme="minorHAnsi"/>
          <w:sz w:val="16"/>
          <w:szCs w:val="16"/>
          <w:lang w:bidi="fa-IR"/>
        </w:rPr>
        <w:t>dépasser</w:t>
      </w:r>
      <w:r w:rsidR="00EC0879">
        <w:rPr>
          <w:rFonts w:cstheme="minorHAnsi"/>
          <w:sz w:val="16"/>
          <w:szCs w:val="16"/>
          <w:lang w:bidi="fa-IR"/>
        </w:rPr>
        <w:t> »</w:t>
      </w:r>
      <w:r w:rsidRPr="00D05140">
        <w:rPr>
          <w:rFonts w:cstheme="minorHAnsi"/>
          <w:sz w:val="16"/>
          <w:szCs w:val="16"/>
          <w:lang w:bidi="fa-IR"/>
        </w:rPr>
        <w:t>. En Islam, il fait référence à un surplus de valeur sans contrepartie réelle.</w:t>
      </w:r>
      <w:r w:rsidRPr="00D05140">
        <w:rPr>
          <w:rFonts w:cstheme="minorHAnsi"/>
          <w:sz w:val="16"/>
          <w:szCs w:val="16"/>
        </w:rPr>
        <w:t xml:space="preserve"> </w:t>
      </w:r>
      <w:r w:rsidRPr="00D05140">
        <w:rPr>
          <w:rFonts w:cstheme="minorHAnsi"/>
          <w:sz w:val="16"/>
          <w:szCs w:val="16"/>
          <w:lang w:bidi="fa-IR"/>
        </w:rPr>
        <w:t xml:space="preserve">Toutes les formes de </w:t>
      </w:r>
      <w:proofErr w:type="spellStart"/>
      <w:r w:rsidRPr="00D05140">
        <w:rPr>
          <w:rFonts w:cstheme="minorHAnsi"/>
          <w:sz w:val="16"/>
          <w:szCs w:val="16"/>
          <w:lang w:bidi="fa-IR"/>
        </w:rPr>
        <w:t>ribaa</w:t>
      </w:r>
      <w:proofErr w:type="spellEnd"/>
      <w:r w:rsidRPr="00D05140">
        <w:rPr>
          <w:rFonts w:cstheme="minorHAnsi"/>
          <w:sz w:val="16"/>
          <w:szCs w:val="16"/>
          <w:lang w:bidi="fa-IR"/>
        </w:rPr>
        <w:t xml:space="preserve"> sont interdites en Islam, une position basée sur des versets coraniques et des récits du Prophète Mohammad (s). Cette prohibition vise à éviter l'exploitation financière, promouvoir la justice économique et encourager des formes de financement alternatives basées sur le partage des profits et des risques.</w:t>
      </w:r>
    </w:p>
  </w:footnote>
  <w:footnote w:id="57">
    <w:p w14:paraId="2D840C8D" w14:textId="77777777" w:rsidR="00C0360A" w:rsidRPr="00D05140" w:rsidRDefault="00C0360A" w:rsidP="00DB0D10">
      <w:pPr>
        <w:pStyle w:val="Paragraphedeliste"/>
        <w:spacing w:after="0" w:line="240" w:lineRule="auto"/>
        <w:ind w:left="0"/>
        <w:jc w:val="both"/>
        <w:rPr>
          <w:sz w:val="16"/>
          <w:szCs w:val="16"/>
        </w:rPr>
      </w:pPr>
      <w:r w:rsidRPr="00D05140">
        <w:rPr>
          <w:rStyle w:val="Appelnotedebasdep"/>
          <w:sz w:val="16"/>
          <w:szCs w:val="16"/>
        </w:rPr>
        <w:footnoteRef/>
      </w:r>
      <w:r w:rsidRPr="00D05140">
        <w:rPr>
          <w:sz w:val="16"/>
          <w:szCs w:val="16"/>
        </w:rPr>
        <w:t xml:space="preserve"> </w:t>
      </w:r>
      <w:r w:rsidRPr="00D05140">
        <w:rPr>
          <w:rFonts w:eastAsia="Times New Roman" w:cstheme="minorHAnsi"/>
          <w:iCs/>
          <w:sz w:val="16"/>
          <w:szCs w:val="16"/>
        </w:rPr>
        <w:t xml:space="preserve">Voir Coran : Chapitre 7, verset 157 ; </w:t>
      </w:r>
      <w:bookmarkStart w:id="29" w:name="_Hlk152176003"/>
      <w:r w:rsidRPr="00D05140">
        <w:rPr>
          <w:sz w:val="16"/>
          <w:szCs w:val="16"/>
        </w:rPr>
        <w:t xml:space="preserve">Coran : Chapitre 64, verset </w:t>
      </w:r>
      <w:bookmarkEnd w:id="29"/>
      <w:r w:rsidRPr="00D05140">
        <w:rPr>
          <w:sz w:val="16"/>
          <w:szCs w:val="16"/>
        </w:rPr>
        <w:t>8</w:t>
      </w:r>
    </w:p>
  </w:footnote>
  <w:footnote w:id="58">
    <w:p w14:paraId="3DE240F5" w14:textId="77777777" w:rsidR="00C0360A" w:rsidRPr="00D05140" w:rsidRDefault="00C0360A" w:rsidP="00DB0D10">
      <w:pPr>
        <w:pStyle w:val="Paragraphedeliste"/>
        <w:tabs>
          <w:tab w:val="left" w:pos="765"/>
        </w:tabs>
        <w:spacing w:after="0" w:line="240" w:lineRule="auto"/>
        <w:ind w:left="0"/>
        <w:jc w:val="both"/>
        <w:rPr>
          <w:rFonts w:eastAsia="Times New Roman"/>
          <w:i/>
          <w:iCs/>
          <w:sz w:val="16"/>
          <w:szCs w:val="16"/>
          <w:lang w:val="fr-RE"/>
        </w:rPr>
      </w:pPr>
      <w:r w:rsidRPr="00D05140">
        <w:rPr>
          <w:rStyle w:val="Appelnotedebasdep"/>
          <w:sz w:val="16"/>
          <w:szCs w:val="16"/>
        </w:rPr>
        <w:footnoteRef/>
      </w:r>
      <w:r w:rsidRPr="00D05140">
        <w:rPr>
          <w:sz w:val="16"/>
          <w:szCs w:val="16"/>
        </w:rPr>
        <w:t xml:space="preserve"> </w:t>
      </w:r>
      <w:proofErr w:type="spellStart"/>
      <w:r w:rsidRPr="00D05140">
        <w:rPr>
          <w:rFonts w:eastAsia="Times New Roman"/>
          <w:i/>
          <w:iCs/>
          <w:sz w:val="16"/>
          <w:szCs w:val="16"/>
          <w:lang w:val="fr-RE"/>
        </w:rPr>
        <w:t>Bihàr</w:t>
      </w:r>
      <w:proofErr w:type="spellEnd"/>
      <w:r w:rsidRPr="00D05140">
        <w:rPr>
          <w:rFonts w:eastAsia="Times New Roman"/>
          <w:i/>
          <w:iCs/>
          <w:sz w:val="16"/>
          <w:szCs w:val="16"/>
          <w:lang w:val="fr-RE"/>
        </w:rPr>
        <w:t xml:space="preserve"> al </w:t>
      </w:r>
      <w:proofErr w:type="spellStart"/>
      <w:r w:rsidRPr="00D05140">
        <w:rPr>
          <w:rFonts w:eastAsia="Times New Roman"/>
          <w:i/>
          <w:iCs/>
          <w:sz w:val="16"/>
          <w:szCs w:val="16"/>
          <w:lang w:val="fr-RE"/>
        </w:rPr>
        <w:t>Anwàr</w:t>
      </w:r>
      <w:proofErr w:type="spellEnd"/>
      <w:r w:rsidRPr="00D05140">
        <w:rPr>
          <w:rFonts w:eastAsia="Times New Roman"/>
          <w:i/>
          <w:iCs/>
          <w:sz w:val="16"/>
          <w:szCs w:val="16"/>
          <w:lang w:val="fr-RE"/>
        </w:rPr>
        <w:t>, tome 9, page 197</w:t>
      </w:r>
    </w:p>
  </w:footnote>
  <w:footnote w:id="59">
    <w:p w14:paraId="2BE2D8A3" w14:textId="77777777" w:rsidR="00C0360A" w:rsidRPr="00D05140"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D05140">
        <w:rPr>
          <w:rStyle w:val="Appelnotedebasdep"/>
          <w:sz w:val="16"/>
          <w:szCs w:val="16"/>
        </w:rPr>
        <w:footnoteRef/>
      </w:r>
      <w:r w:rsidRPr="00C279D0">
        <w:rPr>
          <w:sz w:val="16"/>
          <w:szCs w:val="16"/>
          <w:lang w:val="fr-BE"/>
        </w:rPr>
        <w:t xml:space="preserve"> </w:t>
      </w:r>
      <w:proofErr w:type="spellStart"/>
      <w:r w:rsidRPr="00D05140">
        <w:rPr>
          <w:rFonts w:asciiTheme="minorHAnsi" w:hAnsiTheme="minorHAnsi" w:cstheme="minorBidi"/>
          <w:i/>
          <w:iCs/>
          <w:sz w:val="16"/>
          <w:szCs w:val="16"/>
          <w:lang w:val="fr-FR" w:bidi="en-US"/>
        </w:rPr>
        <w:t>Tafsiré</w:t>
      </w:r>
      <w:proofErr w:type="spellEnd"/>
      <w:r w:rsidRPr="00D05140">
        <w:rPr>
          <w:rFonts w:asciiTheme="minorHAnsi" w:hAnsiTheme="minorHAnsi" w:cstheme="minorBidi"/>
          <w:i/>
          <w:iCs/>
          <w:sz w:val="16"/>
          <w:szCs w:val="16"/>
          <w:lang w:val="fr-FR" w:bidi="en-US"/>
        </w:rPr>
        <w:t xml:space="preserve"> </w:t>
      </w:r>
      <w:proofErr w:type="spellStart"/>
      <w:r w:rsidRPr="00D05140">
        <w:rPr>
          <w:rFonts w:asciiTheme="minorHAnsi" w:hAnsiTheme="minorHAnsi" w:cstheme="minorBidi"/>
          <w:i/>
          <w:iCs/>
          <w:sz w:val="16"/>
          <w:szCs w:val="16"/>
          <w:lang w:val="fr-FR" w:bidi="en-US"/>
        </w:rPr>
        <w:t>Qur’ané</w:t>
      </w:r>
      <w:proofErr w:type="spellEnd"/>
      <w:r w:rsidRPr="00D05140">
        <w:rPr>
          <w:rFonts w:asciiTheme="minorHAnsi" w:hAnsiTheme="minorHAnsi" w:cstheme="minorBidi"/>
          <w:i/>
          <w:iCs/>
          <w:sz w:val="16"/>
          <w:szCs w:val="16"/>
          <w:lang w:val="fr-FR" w:bidi="en-US"/>
        </w:rPr>
        <w:t xml:space="preserve"> Mehr, tome 2, page 603</w:t>
      </w:r>
    </w:p>
  </w:footnote>
  <w:footnote w:id="60">
    <w:p w14:paraId="389DB2B1" w14:textId="77777777" w:rsidR="00C0360A" w:rsidRPr="00D05140" w:rsidRDefault="00C0360A" w:rsidP="00DB0D10">
      <w:pPr>
        <w:pStyle w:val="Notedebasdepage"/>
        <w:jc w:val="both"/>
        <w:rPr>
          <w:sz w:val="16"/>
          <w:szCs w:val="16"/>
        </w:rPr>
      </w:pPr>
      <w:r w:rsidRPr="00D05140">
        <w:rPr>
          <w:rStyle w:val="Appelnotedebasdep"/>
          <w:sz w:val="16"/>
          <w:szCs w:val="16"/>
        </w:rPr>
        <w:footnoteRef/>
      </w:r>
      <w:r w:rsidRPr="00D05140">
        <w:rPr>
          <w:sz w:val="16"/>
          <w:szCs w:val="16"/>
        </w:rPr>
        <w:t xml:space="preserve"> </w:t>
      </w:r>
      <w:r w:rsidRPr="00D05140">
        <w:rPr>
          <w:rFonts w:eastAsia="Times New Roman" w:cstheme="minorHAnsi"/>
          <w:iCs/>
          <w:sz w:val="16"/>
          <w:szCs w:val="16"/>
        </w:rPr>
        <w:t>Voir Coran : Chapitre 59, verset 23 </w:t>
      </w:r>
    </w:p>
  </w:footnote>
  <w:footnote w:id="61">
    <w:p w14:paraId="14DD0319" w14:textId="77777777" w:rsidR="00C0360A" w:rsidRPr="00D05140"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D05140">
        <w:rPr>
          <w:rStyle w:val="Appelnotedebasdep"/>
          <w:sz w:val="16"/>
          <w:szCs w:val="16"/>
        </w:rPr>
        <w:footnoteRef/>
      </w:r>
      <w:r w:rsidRPr="00C279D0">
        <w:rPr>
          <w:sz w:val="16"/>
          <w:szCs w:val="16"/>
          <w:lang w:val="fr-BE"/>
        </w:rPr>
        <w:t xml:space="preserve"> </w:t>
      </w:r>
      <w:proofErr w:type="spellStart"/>
      <w:r w:rsidRPr="00D05140">
        <w:rPr>
          <w:rFonts w:asciiTheme="minorHAnsi" w:hAnsiTheme="minorHAnsi" w:cstheme="minorBidi"/>
          <w:i/>
          <w:iCs/>
          <w:sz w:val="16"/>
          <w:szCs w:val="16"/>
          <w:lang w:val="fr-FR" w:bidi="en-US"/>
        </w:rPr>
        <w:t>Tafsiré</w:t>
      </w:r>
      <w:proofErr w:type="spellEnd"/>
      <w:r w:rsidRPr="00D05140">
        <w:rPr>
          <w:rFonts w:asciiTheme="minorHAnsi" w:hAnsiTheme="minorHAnsi" w:cstheme="minorBidi"/>
          <w:i/>
          <w:iCs/>
          <w:sz w:val="16"/>
          <w:szCs w:val="16"/>
          <w:lang w:val="fr-FR" w:bidi="en-US"/>
        </w:rPr>
        <w:t xml:space="preserve"> </w:t>
      </w:r>
      <w:proofErr w:type="spellStart"/>
      <w:r w:rsidRPr="00D05140">
        <w:rPr>
          <w:rFonts w:asciiTheme="minorHAnsi" w:hAnsiTheme="minorHAnsi" w:cstheme="minorBidi"/>
          <w:i/>
          <w:iCs/>
          <w:sz w:val="16"/>
          <w:szCs w:val="16"/>
          <w:lang w:val="fr-FR" w:bidi="en-US"/>
        </w:rPr>
        <w:t>Qur’ané</w:t>
      </w:r>
      <w:proofErr w:type="spellEnd"/>
      <w:r w:rsidRPr="00D05140">
        <w:rPr>
          <w:rFonts w:asciiTheme="minorHAnsi" w:hAnsiTheme="minorHAnsi" w:cstheme="minorBidi"/>
          <w:i/>
          <w:iCs/>
          <w:sz w:val="16"/>
          <w:szCs w:val="16"/>
          <w:lang w:val="fr-FR" w:bidi="en-US"/>
        </w:rPr>
        <w:t xml:space="preserve"> Mehr, tome 2, page 604</w:t>
      </w:r>
    </w:p>
  </w:footnote>
  <w:footnote w:id="62">
    <w:p w14:paraId="7DCCA4E7" w14:textId="77777777" w:rsidR="00C0360A" w:rsidRPr="00554460" w:rsidRDefault="00C0360A" w:rsidP="00DB0D10">
      <w:pPr>
        <w:pStyle w:val="Notedebasdepage"/>
        <w:jc w:val="both"/>
        <w:rPr>
          <w:sz w:val="16"/>
          <w:szCs w:val="16"/>
        </w:rPr>
      </w:pPr>
      <w:r w:rsidRPr="00554460">
        <w:rPr>
          <w:rStyle w:val="Appelnotedebasdep"/>
          <w:sz w:val="16"/>
          <w:szCs w:val="16"/>
        </w:rPr>
        <w:footnoteRef/>
      </w:r>
      <w:r w:rsidRPr="00554460">
        <w:rPr>
          <w:sz w:val="16"/>
          <w:szCs w:val="16"/>
        </w:rPr>
        <w:t xml:space="preserve"> </w:t>
      </w:r>
      <w:proofErr w:type="spellStart"/>
      <w:r w:rsidRPr="00554460">
        <w:rPr>
          <w:i/>
          <w:iCs/>
          <w:sz w:val="16"/>
          <w:szCs w:val="16"/>
          <w:lang w:bidi="en-US"/>
        </w:rPr>
        <w:t>Tafsiré</w:t>
      </w:r>
      <w:proofErr w:type="spellEnd"/>
      <w:r w:rsidRPr="00554460">
        <w:rPr>
          <w:i/>
          <w:iCs/>
          <w:sz w:val="16"/>
          <w:szCs w:val="16"/>
          <w:lang w:bidi="en-US"/>
        </w:rPr>
        <w:t xml:space="preserve"> </w:t>
      </w:r>
      <w:proofErr w:type="spellStart"/>
      <w:r w:rsidRPr="00554460">
        <w:rPr>
          <w:i/>
          <w:iCs/>
          <w:sz w:val="16"/>
          <w:szCs w:val="16"/>
          <w:lang w:bidi="en-US"/>
        </w:rPr>
        <w:t>Qur’ané</w:t>
      </w:r>
      <w:proofErr w:type="spellEnd"/>
      <w:r w:rsidRPr="00554460">
        <w:rPr>
          <w:i/>
          <w:iCs/>
          <w:sz w:val="16"/>
          <w:szCs w:val="16"/>
          <w:lang w:bidi="en-US"/>
        </w:rPr>
        <w:t xml:space="preserve"> Mehr, tome 2, page 606</w:t>
      </w:r>
    </w:p>
  </w:footnote>
  <w:footnote w:id="63">
    <w:p w14:paraId="2EDF356B" w14:textId="77777777" w:rsidR="00C0360A" w:rsidRPr="00554460" w:rsidRDefault="00C0360A" w:rsidP="00DB0D10">
      <w:pPr>
        <w:pStyle w:val="Paragraphedeliste1"/>
        <w:spacing w:after="0"/>
        <w:ind w:left="0"/>
        <w:rPr>
          <w:rFonts w:asciiTheme="minorHAnsi" w:hAnsiTheme="minorHAnsi" w:cstheme="minorBidi"/>
          <w:i/>
          <w:iCs/>
          <w:sz w:val="16"/>
          <w:szCs w:val="16"/>
          <w:lang w:val="fr-FR" w:bidi="en-US"/>
        </w:rPr>
      </w:pPr>
      <w:r w:rsidRPr="00554460">
        <w:rPr>
          <w:rStyle w:val="Appelnotedebasdep"/>
          <w:sz w:val="16"/>
          <w:szCs w:val="16"/>
        </w:rPr>
        <w:footnoteRef/>
      </w:r>
      <w:r w:rsidRPr="00C279D0">
        <w:rPr>
          <w:sz w:val="16"/>
          <w:szCs w:val="16"/>
          <w:lang w:val="fr-BE"/>
        </w:rPr>
        <w:t xml:space="preserve"> </w:t>
      </w:r>
      <w:proofErr w:type="spellStart"/>
      <w:r w:rsidRPr="00554460">
        <w:rPr>
          <w:rFonts w:asciiTheme="minorHAnsi" w:hAnsiTheme="minorHAnsi" w:cstheme="minorBidi"/>
          <w:i/>
          <w:iCs/>
          <w:sz w:val="16"/>
          <w:szCs w:val="16"/>
          <w:lang w:val="fr-FR" w:bidi="en-US"/>
        </w:rPr>
        <w:t>Tafsiré</w:t>
      </w:r>
      <w:proofErr w:type="spellEnd"/>
      <w:r w:rsidRPr="00554460">
        <w:rPr>
          <w:rFonts w:asciiTheme="minorHAnsi" w:hAnsiTheme="minorHAnsi" w:cstheme="minorBidi"/>
          <w:i/>
          <w:iCs/>
          <w:sz w:val="16"/>
          <w:szCs w:val="16"/>
          <w:lang w:val="fr-FR" w:bidi="en-US"/>
        </w:rPr>
        <w:t xml:space="preserve"> </w:t>
      </w:r>
      <w:proofErr w:type="spellStart"/>
      <w:r w:rsidRPr="00554460">
        <w:rPr>
          <w:rFonts w:asciiTheme="minorHAnsi" w:hAnsiTheme="minorHAnsi" w:cstheme="minorBidi"/>
          <w:i/>
          <w:iCs/>
          <w:sz w:val="16"/>
          <w:szCs w:val="16"/>
          <w:lang w:val="fr-FR" w:bidi="en-US"/>
        </w:rPr>
        <w:t>Qur’ané</w:t>
      </w:r>
      <w:proofErr w:type="spellEnd"/>
      <w:r w:rsidRPr="00554460">
        <w:rPr>
          <w:rFonts w:asciiTheme="minorHAnsi" w:hAnsiTheme="minorHAnsi" w:cstheme="minorBidi"/>
          <w:i/>
          <w:iCs/>
          <w:sz w:val="16"/>
          <w:szCs w:val="16"/>
          <w:lang w:val="fr-FR" w:bidi="en-US"/>
        </w:rPr>
        <w:t xml:space="preserve"> Mehr, tome 2, page 607</w:t>
      </w:r>
    </w:p>
  </w:footnote>
  <w:footnote w:id="64">
    <w:p w14:paraId="71F12EEC" w14:textId="016263F9" w:rsidR="00DB0D10" w:rsidRPr="00DB0D10" w:rsidRDefault="00DB0D10" w:rsidP="00DB0D10">
      <w:pPr>
        <w:spacing w:after="0"/>
        <w:jc w:val="both"/>
        <w:rPr>
          <w:rFonts w:cs="Calibri"/>
          <w:sz w:val="16"/>
          <w:szCs w:val="16"/>
        </w:rPr>
      </w:pPr>
      <w:r w:rsidRPr="00DB0D10">
        <w:rPr>
          <w:rStyle w:val="Appelnotedebasdep"/>
          <w:sz w:val="16"/>
          <w:szCs w:val="16"/>
        </w:rPr>
        <w:footnoteRef/>
      </w:r>
      <w:r w:rsidRPr="00DB0D10">
        <w:rPr>
          <w:sz w:val="16"/>
          <w:szCs w:val="16"/>
        </w:rPr>
        <w:t xml:space="preserve"> </w:t>
      </w:r>
      <w:r w:rsidRPr="00DB0D10">
        <w:rPr>
          <w:rFonts w:cs="Calibri"/>
          <w:sz w:val="16"/>
          <w:szCs w:val="16"/>
        </w:rPr>
        <w:t xml:space="preserve">La </w:t>
      </w:r>
      <w:proofErr w:type="spellStart"/>
      <w:r w:rsidRPr="00DB0D10">
        <w:rPr>
          <w:rFonts w:cs="Calibri"/>
          <w:sz w:val="16"/>
          <w:szCs w:val="16"/>
        </w:rPr>
        <w:t>Fatrat</w:t>
      </w:r>
      <w:proofErr w:type="spellEnd"/>
      <w:r w:rsidRPr="00DB0D10">
        <w:rPr>
          <w:rFonts w:cs="Calibri"/>
          <w:sz w:val="16"/>
          <w:szCs w:val="16"/>
        </w:rPr>
        <w:t xml:space="preserve"> désigne la période durant laquelle aucun prophète ni messager n'a été envoyé à l'humanité. Il s'agit d'un long intervalle marqué par l'absence de guidance prophétique. Dans la perspective islamique, la </w:t>
      </w:r>
      <w:proofErr w:type="spellStart"/>
      <w:r w:rsidRPr="00DB0D10">
        <w:rPr>
          <w:rFonts w:cs="Calibri"/>
          <w:sz w:val="16"/>
          <w:szCs w:val="16"/>
        </w:rPr>
        <w:t>Fatrat</w:t>
      </w:r>
      <w:proofErr w:type="spellEnd"/>
      <w:r w:rsidRPr="00DB0D10">
        <w:rPr>
          <w:rFonts w:cs="Calibri"/>
          <w:sz w:val="16"/>
          <w:szCs w:val="16"/>
        </w:rPr>
        <w:t xml:space="preserve"> correspond à la période située entre l'ascension du prophète Jésus (a) et l'avènement du Prophète Mohammad (s), deux des plus grands </w:t>
      </w:r>
      <w:r w:rsidR="00BF7AD8">
        <w:rPr>
          <w:rFonts w:cs="Calibri"/>
          <w:sz w:val="16"/>
          <w:szCs w:val="16"/>
        </w:rPr>
        <w:t>P</w:t>
      </w:r>
      <w:r w:rsidRPr="00DB0D10">
        <w:rPr>
          <w:rFonts w:cs="Calibri"/>
          <w:sz w:val="16"/>
          <w:szCs w:val="16"/>
        </w:rPr>
        <w:t xml:space="preserve">rophètes </w:t>
      </w:r>
      <w:r w:rsidR="00BF7AD8">
        <w:rPr>
          <w:rFonts w:cs="Calibri"/>
          <w:sz w:val="16"/>
          <w:szCs w:val="16"/>
        </w:rPr>
        <w:t xml:space="preserve">(a) </w:t>
      </w:r>
      <w:r w:rsidRPr="00DB0D10">
        <w:rPr>
          <w:rFonts w:cs="Calibri"/>
          <w:sz w:val="16"/>
          <w:szCs w:val="16"/>
        </w:rPr>
        <w:t xml:space="preserve">et messagers reconnus par l'Islam. Selon la tradition islamique, après que le </w:t>
      </w:r>
      <w:r w:rsidR="00BF7AD8">
        <w:rPr>
          <w:rFonts w:cs="Calibri"/>
          <w:sz w:val="16"/>
          <w:szCs w:val="16"/>
        </w:rPr>
        <w:t>P</w:t>
      </w:r>
      <w:r w:rsidRPr="00DB0D10">
        <w:rPr>
          <w:rFonts w:cs="Calibri"/>
          <w:sz w:val="16"/>
          <w:szCs w:val="16"/>
        </w:rPr>
        <w:t xml:space="preserve">rophète Jésus (a) eut été élevé au ciel par Dieu, une période d'attente s'est écoulée avant que le Prophète Mohammad (s) ne soit envoyé pour transmettre un nouveau message à l'humanité. La durée exacte de cette période n'est pas clairement définie dans les sources, mais elle aurait duré plusieurs siècles, le temps que l'enseignement originel de Jésus (a) se perde progressivement et que les gens retournent vers l'idolâtrie et l'égarement. Pour les musulmans, cette longue période d'absence prophétique démontre la nécessité de la venue du Prophète Mohammad (s) afin de rétablir le monothéisme pur et de transmettre la révélation divine finale sous la forme du Coran. Certains théologiens chiites estiment toutefois que même durant la </w:t>
      </w:r>
      <w:proofErr w:type="spellStart"/>
      <w:r w:rsidRPr="00DB0D10">
        <w:rPr>
          <w:rFonts w:cs="Calibri"/>
          <w:sz w:val="16"/>
          <w:szCs w:val="16"/>
        </w:rPr>
        <w:t>Fatrat</w:t>
      </w:r>
      <w:proofErr w:type="spellEnd"/>
      <w:r w:rsidRPr="00DB0D10">
        <w:rPr>
          <w:rFonts w:cs="Calibri"/>
          <w:sz w:val="16"/>
          <w:szCs w:val="16"/>
        </w:rPr>
        <w:t>, Dieu n'a pas totalement abandonné l'humanité et a continué d'inspirer certains de Ses élus pour qu'ils guident les êtres humains sur le droit chemin.</w:t>
      </w:r>
    </w:p>
  </w:footnote>
  <w:footnote w:id="65">
    <w:p w14:paraId="62A2A104" w14:textId="77777777" w:rsidR="00C0360A" w:rsidRPr="00804873"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804873">
        <w:rPr>
          <w:rStyle w:val="Appelnotedebasdep"/>
          <w:sz w:val="16"/>
          <w:szCs w:val="16"/>
        </w:rPr>
        <w:footnoteRef/>
      </w:r>
      <w:r w:rsidRPr="00C279D0">
        <w:rPr>
          <w:sz w:val="16"/>
          <w:szCs w:val="16"/>
          <w:lang w:val="fr-BE"/>
        </w:rPr>
        <w:t xml:space="preserve"> </w:t>
      </w:r>
      <w:proofErr w:type="spellStart"/>
      <w:r w:rsidRPr="00804873">
        <w:rPr>
          <w:rFonts w:asciiTheme="minorHAnsi" w:hAnsiTheme="minorHAnsi" w:cstheme="minorBidi"/>
          <w:i/>
          <w:iCs/>
          <w:sz w:val="16"/>
          <w:szCs w:val="16"/>
          <w:lang w:val="fr-FR" w:bidi="en-US"/>
        </w:rPr>
        <w:t>Tafsiré</w:t>
      </w:r>
      <w:proofErr w:type="spellEnd"/>
      <w:r w:rsidRPr="00804873">
        <w:rPr>
          <w:rFonts w:asciiTheme="minorHAnsi" w:hAnsiTheme="minorHAnsi" w:cstheme="minorBidi"/>
          <w:i/>
          <w:iCs/>
          <w:sz w:val="16"/>
          <w:szCs w:val="16"/>
          <w:lang w:val="fr-FR" w:bidi="en-US"/>
        </w:rPr>
        <w:t xml:space="preserve"> </w:t>
      </w:r>
      <w:proofErr w:type="spellStart"/>
      <w:r w:rsidRPr="00804873">
        <w:rPr>
          <w:rFonts w:asciiTheme="minorHAnsi" w:hAnsiTheme="minorHAnsi" w:cstheme="minorBidi"/>
          <w:i/>
          <w:iCs/>
          <w:sz w:val="16"/>
          <w:szCs w:val="16"/>
          <w:lang w:val="fr-FR" w:bidi="en-US"/>
        </w:rPr>
        <w:t>Qur’ané</w:t>
      </w:r>
      <w:proofErr w:type="spellEnd"/>
      <w:r w:rsidRPr="00804873">
        <w:rPr>
          <w:rFonts w:asciiTheme="minorHAnsi" w:hAnsiTheme="minorHAnsi" w:cstheme="minorBidi"/>
          <w:i/>
          <w:iCs/>
          <w:sz w:val="16"/>
          <w:szCs w:val="16"/>
          <w:lang w:val="fr-FR" w:bidi="en-US"/>
        </w:rPr>
        <w:t xml:space="preserve"> Mehr, tome 2, page 608</w:t>
      </w:r>
    </w:p>
  </w:footnote>
  <w:footnote w:id="66">
    <w:p w14:paraId="14080773" w14:textId="77777777" w:rsidR="00C0360A" w:rsidRPr="00554460" w:rsidRDefault="00C0360A" w:rsidP="00DB0D10">
      <w:pPr>
        <w:pStyle w:val="Notedebasdepage"/>
        <w:jc w:val="both"/>
        <w:rPr>
          <w:sz w:val="16"/>
          <w:szCs w:val="16"/>
        </w:rPr>
      </w:pPr>
      <w:r w:rsidRPr="00554460">
        <w:rPr>
          <w:rStyle w:val="Appelnotedebasdep"/>
          <w:sz w:val="16"/>
          <w:szCs w:val="16"/>
        </w:rPr>
        <w:footnoteRef/>
      </w:r>
      <w:r w:rsidRPr="00554460">
        <w:rPr>
          <w:sz w:val="16"/>
          <w:szCs w:val="16"/>
        </w:rPr>
        <w:t xml:space="preserve"> </w:t>
      </w:r>
      <w:proofErr w:type="spellStart"/>
      <w:r w:rsidRPr="00554460">
        <w:rPr>
          <w:i/>
          <w:iCs/>
          <w:sz w:val="16"/>
          <w:szCs w:val="16"/>
          <w:lang w:bidi="en-US"/>
        </w:rPr>
        <w:t>Tafsiré</w:t>
      </w:r>
      <w:proofErr w:type="spellEnd"/>
      <w:r w:rsidRPr="00554460">
        <w:rPr>
          <w:i/>
          <w:iCs/>
          <w:sz w:val="16"/>
          <w:szCs w:val="16"/>
          <w:lang w:bidi="en-US"/>
        </w:rPr>
        <w:t xml:space="preserve"> </w:t>
      </w:r>
      <w:proofErr w:type="spellStart"/>
      <w:r w:rsidRPr="00554460">
        <w:rPr>
          <w:i/>
          <w:iCs/>
          <w:sz w:val="16"/>
          <w:szCs w:val="16"/>
          <w:lang w:bidi="en-US"/>
        </w:rPr>
        <w:t>Qur’ané</w:t>
      </w:r>
      <w:proofErr w:type="spellEnd"/>
      <w:r w:rsidRPr="00554460">
        <w:rPr>
          <w:i/>
          <w:iCs/>
          <w:sz w:val="16"/>
          <w:szCs w:val="16"/>
          <w:lang w:bidi="en-US"/>
        </w:rPr>
        <w:t xml:space="preserve"> Mehr, tome 2, page 610</w:t>
      </w:r>
    </w:p>
  </w:footnote>
  <w:footnote w:id="67">
    <w:p w14:paraId="131276F6" w14:textId="77777777" w:rsidR="00C0360A" w:rsidRPr="00813BE2" w:rsidRDefault="00C0360A" w:rsidP="00DB0D10">
      <w:pPr>
        <w:pStyle w:val="Paragraphedeliste"/>
        <w:spacing w:after="0" w:line="240" w:lineRule="auto"/>
        <w:ind w:left="0"/>
        <w:jc w:val="both"/>
        <w:rPr>
          <w:rFonts w:eastAsia="Times New Roman"/>
          <w:i/>
          <w:iCs/>
          <w:sz w:val="16"/>
          <w:szCs w:val="18"/>
        </w:rPr>
      </w:pPr>
      <w:r w:rsidRPr="00554460">
        <w:rPr>
          <w:rStyle w:val="Appelnotedebasdep"/>
          <w:sz w:val="16"/>
          <w:szCs w:val="16"/>
        </w:rPr>
        <w:footnoteRef/>
      </w:r>
      <w:r w:rsidRPr="00554460">
        <w:rPr>
          <w:sz w:val="16"/>
          <w:szCs w:val="16"/>
        </w:rPr>
        <w:t xml:space="preserve"> </w:t>
      </w:r>
      <w:proofErr w:type="spellStart"/>
      <w:r w:rsidRPr="00554460">
        <w:rPr>
          <w:i/>
          <w:iCs/>
          <w:sz w:val="16"/>
          <w:szCs w:val="16"/>
          <w:lang w:bidi="en-US"/>
        </w:rPr>
        <w:t>Tafsiré</w:t>
      </w:r>
      <w:proofErr w:type="spellEnd"/>
      <w:r w:rsidRPr="00554460">
        <w:rPr>
          <w:i/>
          <w:iCs/>
          <w:sz w:val="16"/>
          <w:szCs w:val="16"/>
          <w:lang w:bidi="en-US"/>
        </w:rPr>
        <w:t xml:space="preserve"> </w:t>
      </w:r>
      <w:proofErr w:type="spellStart"/>
      <w:r w:rsidRPr="00554460">
        <w:rPr>
          <w:i/>
          <w:iCs/>
          <w:sz w:val="16"/>
          <w:szCs w:val="16"/>
          <w:lang w:bidi="en-US"/>
        </w:rPr>
        <w:t>Qur’ané</w:t>
      </w:r>
      <w:proofErr w:type="spellEnd"/>
      <w:r w:rsidRPr="00554460">
        <w:rPr>
          <w:i/>
          <w:iCs/>
          <w:sz w:val="16"/>
          <w:szCs w:val="16"/>
          <w:lang w:bidi="en-US"/>
        </w:rPr>
        <w:t xml:space="preserve"> Mehr, tome 2, page 611 ; </w:t>
      </w:r>
      <w:proofErr w:type="spellStart"/>
      <w:r w:rsidRPr="00554460">
        <w:rPr>
          <w:rFonts w:eastAsia="Times New Roman"/>
          <w:i/>
          <w:iCs/>
          <w:sz w:val="16"/>
          <w:szCs w:val="16"/>
        </w:rPr>
        <w:t>Tafsiré</w:t>
      </w:r>
      <w:proofErr w:type="spellEnd"/>
      <w:r w:rsidRPr="00554460">
        <w:rPr>
          <w:rFonts w:eastAsia="Times New Roman"/>
          <w:i/>
          <w:iCs/>
          <w:sz w:val="16"/>
          <w:szCs w:val="16"/>
        </w:rPr>
        <w:t xml:space="preserve"> al-Safi, tome 2, page 25</w:t>
      </w:r>
      <w:r>
        <w:rPr>
          <w:rFonts w:eastAsia="Times New Roman"/>
          <w:i/>
          <w:iCs/>
          <w:sz w:val="16"/>
          <w:szCs w:val="18"/>
        </w:rPr>
        <w:t xml:space="preserve"> </w:t>
      </w:r>
    </w:p>
  </w:footnote>
  <w:footnote w:id="68">
    <w:p w14:paraId="466A66FA" w14:textId="77777777" w:rsidR="00C0360A" w:rsidRPr="00554460"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554460">
        <w:rPr>
          <w:rStyle w:val="Appelnotedebasdep"/>
          <w:sz w:val="16"/>
          <w:szCs w:val="16"/>
        </w:rPr>
        <w:footnoteRef/>
      </w:r>
      <w:r w:rsidRPr="00C279D0">
        <w:rPr>
          <w:sz w:val="16"/>
          <w:szCs w:val="16"/>
          <w:lang w:val="fr-BE"/>
        </w:rPr>
        <w:t xml:space="preserve"> </w:t>
      </w:r>
      <w:proofErr w:type="spellStart"/>
      <w:r w:rsidRPr="00554460">
        <w:rPr>
          <w:rFonts w:asciiTheme="minorHAnsi" w:hAnsiTheme="minorHAnsi" w:cstheme="minorBidi"/>
          <w:i/>
          <w:iCs/>
          <w:sz w:val="16"/>
          <w:szCs w:val="16"/>
          <w:lang w:val="fr-FR" w:bidi="en-US"/>
        </w:rPr>
        <w:t>Tafsiré</w:t>
      </w:r>
      <w:proofErr w:type="spellEnd"/>
      <w:r w:rsidRPr="00554460">
        <w:rPr>
          <w:rFonts w:asciiTheme="minorHAnsi" w:hAnsiTheme="minorHAnsi" w:cstheme="minorBidi"/>
          <w:i/>
          <w:iCs/>
          <w:sz w:val="16"/>
          <w:szCs w:val="16"/>
          <w:lang w:val="fr-FR" w:bidi="en-US"/>
        </w:rPr>
        <w:t xml:space="preserve"> </w:t>
      </w:r>
      <w:proofErr w:type="spellStart"/>
      <w:r w:rsidRPr="00554460">
        <w:rPr>
          <w:rFonts w:asciiTheme="minorHAnsi" w:hAnsiTheme="minorHAnsi" w:cstheme="minorBidi"/>
          <w:i/>
          <w:iCs/>
          <w:sz w:val="16"/>
          <w:szCs w:val="16"/>
          <w:lang w:val="fr-FR" w:bidi="en-US"/>
        </w:rPr>
        <w:t>Qur’ané</w:t>
      </w:r>
      <w:proofErr w:type="spellEnd"/>
      <w:r w:rsidRPr="00554460">
        <w:rPr>
          <w:rFonts w:asciiTheme="minorHAnsi" w:hAnsiTheme="minorHAnsi" w:cstheme="minorBidi"/>
          <w:i/>
          <w:iCs/>
          <w:sz w:val="16"/>
          <w:szCs w:val="16"/>
          <w:lang w:val="fr-FR" w:bidi="en-US"/>
        </w:rPr>
        <w:t xml:space="preserve"> Mehr, tome 2, page 612</w:t>
      </w:r>
    </w:p>
  </w:footnote>
  <w:footnote w:id="69">
    <w:p w14:paraId="7AFD53B7" w14:textId="77777777" w:rsidR="00C0360A" w:rsidRPr="00804873"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804873">
        <w:rPr>
          <w:rStyle w:val="Appelnotedebasdep"/>
          <w:sz w:val="16"/>
          <w:szCs w:val="16"/>
        </w:rPr>
        <w:footnoteRef/>
      </w:r>
      <w:r w:rsidRPr="00C279D0">
        <w:rPr>
          <w:sz w:val="16"/>
          <w:szCs w:val="16"/>
          <w:lang w:val="fr-BE"/>
        </w:rPr>
        <w:t xml:space="preserve"> </w:t>
      </w:r>
      <w:proofErr w:type="spellStart"/>
      <w:r w:rsidRPr="00804873">
        <w:rPr>
          <w:rFonts w:asciiTheme="minorHAnsi" w:hAnsiTheme="minorHAnsi" w:cstheme="minorBidi"/>
          <w:i/>
          <w:iCs/>
          <w:sz w:val="16"/>
          <w:szCs w:val="16"/>
          <w:lang w:val="fr-FR" w:bidi="en-US"/>
        </w:rPr>
        <w:t>Tafsiré</w:t>
      </w:r>
      <w:proofErr w:type="spellEnd"/>
      <w:r w:rsidRPr="00804873">
        <w:rPr>
          <w:rFonts w:asciiTheme="minorHAnsi" w:hAnsiTheme="minorHAnsi" w:cstheme="minorBidi"/>
          <w:i/>
          <w:iCs/>
          <w:sz w:val="16"/>
          <w:szCs w:val="16"/>
          <w:lang w:val="fr-FR" w:bidi="en-US"/>
        </w:rPr>
        <w:t xml:space="preserve"> </w:t>
      </w:r>
      <w:proofErr w:type="spellStart"/>
      <w:r w:rsidRPr="00804873">
        <w:rPr>
          <w:rFonts w:asciiTheme="minorHAnsi" w:hAnsiTheme="minorHAnsi" w:cstheme="minorBidi"/>
          <w:i/>
          <w:iCs/>
          <w:sz w:val="16"/>
          <w:szCs w:val="16"/>
          <w:lang w:val="fr-FR" w:bidi="en-US"/>
        </w:rPr>
        <w:t>Qur’ané</w:t>
      </w:r>
      <w:proofErr w:type="spellEnd"/>
      <w:r w:rsidRPr="00804873">
        <w:rPr>
          <w:rFonts w:asciiTheme="minorHAnsi" w:hAnsiTheme="minorHAnsi" w:cstheme="minorBidi"/>
          <w:i/>
          <w:iCs/>
          <w:sz w:val="16"/>
          <w:szCs w:val="16"/>
          <w:lang w:val="fr-FR" w:bidi="en-US"/>
        </w:rPr>
        <w:t xml:space="preserve"> Mehr, tome 2, page 613</w:t>
      </w:r>
    </w:p>
  </w:footnote>
  <w:footnote w:id="70">
    <w:p w14:paraId="63819DF2" w14:textId="77777777" w:rsidR="00C0360A" w:rsidRPr="00804873" w:rsidRDefault="00C0360A" w:rsidP="00DB0D10">
      <w:pPr>
        <w:pStyle w:val="Notedebasdepage"/>
        <w:jc w:val="both"/>
        <w:rPr>
          <w:sz w:val="16"/>
          <w:szCs w:val="16"/>
        </w:rPr>
      </w:pPr>
      <w:r w:rsidRPr="00804873">
        <w:rPr>
          <w:rStyle w:val="Appelnotedebasdep"/>
          <w:sz w:val="16"/>
          <w:szCs w:val="16"/>
        </w:rPr>
        <w:footnoteRef/>
      </w:r>
      <w:r w:rsidRPr="00804873">
        <w:rPr>
          <w:sz w:val="16"/>
          <w:szCs w:val="16"/>
        </w:rPr>
        <w:t xml:space="preserve"> La Torah, le livre des Nombres, chapitre 4</w:t>
      </w:r>
    </w:p>
  </w:footnote>
  <w:footnote w:id="71">
    <w:p w14:paraId="7E954086" w14:textId="77777777" w:rsidR="00C0360A" w:rsidRPr="00804873" w:rsidRDefault="00C0360A" w:rsidP="00DB0D10">
      <w:pPr>
        <w:pStyle w:val="Notedebasdepage"/>
        <w:jc w:val="both"/>
        <w:rPr>
          <w:sz w:val="16"/>
          <w:szCs w:val="16"/>
        </w:rPr>
      </w:pPr>
      <w:r w:rsidRPr="00804873">
        <w:rPr>
          <w:rStyle w:val="Appelnotedebasdep"/>
          <w:sz w:val="16"/>
          <w:szCs w:val="16"/>
        </w:rPr>
        <w:footnoteRef/>
      </w:r>
      <w:r w:rsidRPr="00804873">
        <w:rPr>
          <w:sz w:val="16"/>
          <w:szCs w:val="16"/>
        </w:rPr>
        <w:t xml:space="preserve"> </w:t>
      </w:r>
      <w:proofErr w:type="spellStart"/>
      <w:r w:rsidRPr="00804873">
        <w:rPr>
          <w:i/>
          <w:iCs/>
          <w:sz w:val="16"/>
          <w:szCs w:val="16"/>
          <w:lang w:bidi="en-US"/>
        </w:rPr>
        <w:t>Tafsiré</w:t>
      </w:r>
      <w:proofErr w:type="spellEnd"/>
      <w:r w:rsidRPr="00804873">
        <w:rPr>
          <w:i/>
          <w:iCs/>
          <w:sz w:val="16"/>
          <w:szCs w:val="16"/>
          <w:lang w:bidi="en-US"/>
        </w:rPr>
        <w:t xml:space="preserve"> </w:t>
      </w:r>
      <w:proofErr w:type="spellStart"/>
      <w:r w:rsidRPr="00804873">
        <w:rPr>
          <w:i/>
          <w:iCs/>
          <w:sz w:val="16"/>
          <w:szCs w:val="16"/>
          <w:lang w:bidi="en-US"/>
        </w:rPr>
        <w:t>Qur’ané</w:t>
      </w:r>
      <w:proofErr w:type="spellEnd"/>
      <w:r w:rsidRPr="00804873">
        <w:rPr>
          <w:i/>
          <w:iCs/>
          <w:sz w:val="16"/>
          <w:szCs w:val="16"/>
          <w:lang w:bidi="en-US"/>
        </w:rPr>
        <w:t xml:space="preserve"> Mehr, tome 2, page 614</w:t>
      </w:r>
    </w:p>
  </w:footnote>
  <w:footnote w:id="72">
    <w:p w14:paraId="3ED95F4C" w14:textId="77777777" w:rsidR="00C0360A" w:rsidRPr="00554460" w:rsidRDefault="00C0360A" w:rsidP="00DB0D10">
      <w:pPr>
        <w:pStyle w:val="Notedebasdepage"/>
        <w:jc w:val="both"/>
        <w:rPr>
          <w:sz w:val="16"/>
          <w:szCs w:val="16"/>
        </w:rPr>
      </w:pPr>
      <w:r w:rsidRPr="00554460">
        <w:rPr>
          <w:rStyle w:val="Appelnotedebasdep"/>
          <w:sz w:val="16"/>
          <w:szCs w:val="16"/>
        </w:rPr>
        <w:footnoteRef/>
      </w:r>
      <w:r w:rsidRPr="00554460">
        <w:rPr>
          <w:sz w:val="16"/>
          <w:szCs w:val="16"/>
        </w:rPr>
        <w:t xml:space="preserve"> </w:t>
      </w:r>
      <w:proofErr w:type="spellStart"/>
      <w:r w:rsidRPr="00554460">
        <w:rPr>
          <w:i/>
          <w:iCs/>
          <w:sz w:val="16"/>
          <w:szCs w:val="16"/>
          <w:lang w:bidi="en-US"/>
        </w:rPr>
        <w:t>Tafsiré</w:t>
      </w:r>
      <w:proofErr w:type="spellEnd"/>
      <w:r w:rsidRPr="00554460">
        <w:rPr>
          <w:i/>
          <w:iCs/>
          <w:sz w:val="16"/>
          <w:szCs w:val="16"/>
          <w:lang w:bidi="en-US"/>
        </w:rPr>
        <w:t xml:space="preserve"> </w:t>
      </w:r>
      <w:proofErr w:type="spellStart"/>
      <w:r w:rsidRPr="00554460">
        <w:rPr>
          <w:i/>
          <w:iCs/>
          <w:sz w:val="16"/>
          <w:szCs w:val="16"/>
          <w:lang w:bidi="en-US"/>
        </w:rPr>
        <w:t>Qur’ané</w:t>
      </w:r>
      <w:proofErr w:type="spellEnd"/>
      <w:r w:rsidRPr="00554460">
        <w:rPr>
          <w:i/>
          <w:iCs/>
          <w:sz w:val="16"/>
          <w:szCs w:val="16"/>
          <w:lang w:bidi="en-US"/>
        </w:rPr>
        <w:t xml:space="preserve"> Mehr, tome 2, page 615</w:t>
      </w:r>
    </w:p>
  </w:footnote>
  <w:footnote w:id="73">
    <w:p w14:paraId="3429C1F3" w14:textId="77777777" w:rsidR="00C0360A" w:rsidRPr="006B1258" w:rsidRDefault="00C0360A" w:rsidP="00DB0D10">
      <w:pPr>
        <w:shd w:val="clear" w:color="auto" w:fill="FFFFFF"/>
        <w:spacing w:after="0" w:line="240" w:lineRule="auto"/>
        <w:jc w:val="both"/>
        <w:rPr>
          <w:rFonts w:eastAsia="Times New Roman" w:cstheme="minorHAnsi"/>
          <w:sz w:val="16"/>
          <w:szCs w:val="16"/>
          <w:lang w:eastAsia="fr-FR"/>
        </w:rPr>
      </w:pPr>
      <w:r w:rsidRPr="006B1258">
        <w:rPr>
          <w:rStyle w:val="Appelnotedebasdep"/>
          <w:sz w:val="16"/>
          <w:szCs w:val="16"/>
        </w:rPr>
        <w:footnoteRef/>
      </w:r>
      <w:r w:rsidRPr="006B1258">
        <w:rPr>
          <w:sz w:val="16"/>
          <w:szCs w:val="16"/>
        </w:rPr>
        <w:t xml:space="preserve"> </w:t>
      </w:r>
      <w:r w:rsidRPr="006B1258">
        <w:rPr>
          <w:rFonts w:eastAsia="Times New Roman" w:cstheme="minorHAnsi"/>
          <w:sz w:val="16"/>
          <w:szCs w:val="16"/>
          <w:lang w:eastAsia="fr-FR"/>
        </w:rPr>
        <w:t>La Torah, le livre des Nombres, chapitre 4</w:t>
      </w:r>
    </w:p>
  </w:footnote>
  <w:footnote w:id="74">
    <w:p w14:paraId="41024ADD" w14:textId="77777777" w:rsidR="00C0360A" w:rsidRPr="006B1258" w:rsidRDefault="00C0360A" w:rsidP="00DB0D10">
      <w:pPr>
        <w:pStyle w:val="Notedebasdepage"/>
        <w:jc w:val="both"/>
        <w:rPr>
          <w:rFonts w:cs="Calibri"/>
          <w:i/>
          <w:iCs/>
          <w:sz w:val="16"/>
          <w:szCs w:val="16"/>
        </w:rPr>
      </w:pPr>
      <w:r w:rsidRPr="006B1258">
        <w:rPr>
          <w:rStyle w:val="Appelnotedebasdep"/>
          <w:sz w:val="16"/>
          <w:szCs w:val="16"/>
        </w:rPr>
        <w:footnoteRef/>
      </w:r>
      <w:r w:rsidRPr="006B1258">
        <w:rPr>
          <w:sz w:val="16"/>
          <w:szCs w:val="16"/>
        </w:rPr>
        <w:t xml:space="preserve"> </w:t>
      </w:r>
      <w:proofErr w:type="spellStart"/>
      <w:r w:rsidRPr="006B1258">
        <w:rPr>
          <w:rFonts w:eastAsia="Times New Roman"/>
          <w:i/>
          <w:iCs/>
          <w:sz w:val="16"/>
          <w:szCs w:val="16"/>
        </w:rPr>
        <w:t>Tafsiré</w:t>
      </w:r>
      <w:proofErr w:type="spellEnd"/>
      <w:r w:rsidRPr="006B1258">
        <w:rPr>
          <w:rFonts w:eastAsia="Times New Roman"/>
          <w:i/>
          <w:iCs/>
          <w:sz w:val="16"/>
          <w:szCs w:val="16"/>
        </w:rPr>
        <w:t xml:space="preserve"> al-Safi, tome 2, page 26 ; </w:t>
      </w:r>
      <w:proofErr w:type="spellStart"/>
      <w:r w:rsidRPr="006B1258">
        <w:rPr>
          <w:rFonts w:cs="Calibri"/>
          <w:i/>
          <w:iCs/>
          <w:sz w:val="16"/>
          <w:szCs w:val="16"/>
        </w:rPr>
        <w:t>Tafsiré</w:t>
      </w:r>
      <w:proofErr w:type="spellEnd"/>
      <w:r w:rsidRPr="006B1258">
        <w:rPr>
          <w:rFonts w:cs="Calibri"/>
          <w:i/>
          <w:iCs/>
          <w:sz w:val="16"/>
          <w:szCs w:val="16"/>
        </w:rPr>
        <w:t xml:space="preserve"> Ayyashi, tome 1, page 303 </w:t>
      </w:r>
      <w:r w:rsidRPr="006B1258">
        <w:rPr>
          <w:rFonts w:eastAsia="Times New Roman"/>
          <w:sz w:val="16"/>
          <w:szCs w:val="16"/>
        </w:rPr>
        <w:t xml:space="preserve"> (</w:t>
      </w:r>
      <w:r w:rsidRPr="006B1258">
        <w:rPr>
          <w:rFonts w:cstheme="minorHAnsi"/>
          <w:sz w:val="16"/>
          <w:szCs w:val="16"/>
        </w:rPr>
        <w:t>Il est rapporté de l’Imam al-</w:t>
      </w:r>
      <w:proofErr w:type="spellStart"/>
      <w:r w:rsidRPr="006B1258">
        <w:rPr>
          <w:rFonts w:cstheme="minorHAnsi"/>
          <w:sz w:val="16"/>
          <w:szCs w:val="16"/>
        </w:rPr>
        <w:t>Bàqir</w:t>
      </w:r>
      <w:proofErr w:type="spellEnd"/>
      <w:r w:rsidRPr="006B1258">
        <w:rPr>
          <w:rFonts w:cstheme="minorHAnsi"/>
          <w:sz w:val="16"/>
          <w:szCs w:val="16"/>
        </w:rPr>
        <w:t xml:space="preserve"> (a) qu’en ressemblance avec l’histoire du peuple d’Israël l’histoire de leur rébellion et de leur perplexité pendant 40 ans au sein de la Oumma (communauté) Islamique est également survenue après le Prophète (s) et 40 ans de perplexité à propos de la vérité de l’Imam Ali (a).)</w:t>
      </w:r>
    </w:p>
  </w:footnote>
  <w:footnote w:id="75">
    <w:p w14:paraId="0FFED3FC" w14:textId="77777777" w:rsidR="00C0360A" w:rsidRPr="006B1258"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6B1258">
        <w:rPr>
          <w:rStyle w:val="Appelnotedebasdep"/>
          <w:sz w:val="16"/>
          <w:szCs w:val="16"/>
        </w:rPr>
        <w:footnoteRef/>
      </w:r>
      <w:r w:rsidRPr="006B1258">
        <w:rPr>
          <w:sz w:val="16"/>
          <w:szCs w:val="16"/>
          <w:lang w:val="fr-BE"/>
        </w:rPr>
        <w:t xml:space="preserve"> </w:t>
      </w:r>
      <w:proofErr w:type="spellStart"/>
      <w:r w:rsidRPr="006B1258">
        <w:rPr>
          <w:rFonts w:asciiTheme="minorHAnsi" w:hAnsiTheme="minorHAnsi" w:cstheme="minorBidi"/>
          <w:i/>
          <w:iCs/>
          <w:sz w:val="16"/>
          <w:szCs w:val="16"/>
          <w:lang w:val="fr-FR" w:bidi="en-US"/>
        </w:rPr>
        <w:t>Tafsiré</w:t>
      </w:r>
      <w:proofErr w:type="spellEnd"/>
      <w:r w:rsidRPr="006B1258">
        <w:rPr>
          <w:rFonts w:asciiTheme="minorHAnsi" w:hAnsiTheme="minorHAnsi" w:cstheme="minorBidi"/>
          <w:i/>
          <w:iCs/>
          <w:sz w:val="16"/>
          <w:szCs w:val="16"/>
          <w:lang w:val="fr-FR" w:bidi="en-US"/>
        </w:rPr>
        <w:t xml:space="preserve"> </w:t>
      </w:r>
      <w:proofErr w:type="spellStart"/>
      <w:r w:rsidRPr="006B1258">
        <w:rPr>
          <w:rFonts w:asciiTheme="minorHAnsi" w:hAnsiTheme="minorHAnsi" w:cstheme="minorBidi"/>
          <w:i/>
          <w:iCs/>
          <w:sz w:val="16"/>
          <w:szCs w:val="16"/>
          <w:lang w:val="fr-FR" w:bidi="en-US"/>
        </w:rPr>
        <w:t>Qur’ané</w:t>
      </w:r>
      <w:proofErr w:type="spellEnd"/>
      <w:r w:rsidRPr="006B1258">
        <w:rPr>
          <w:rFonts w:asciiTheme="minorHAnsi" w:hAnsiTheme="minorHAnsi" w:cstheme="minorBidi"/>
          <w:i/>
          <w:iCs/>
          <w:sz w:val="16"/>
          <w:szCs w:val="16"/>
          <w:lang w:val="fr-FR" w:bidi="en-US"/>
        </w:rPr>
        <w:t xml:space="preserve"> Mehr, tome 2, page 616</w:t>
      </w:r>
    </w:p>
  </w:footnote>
  <w:footnote w:id="76">
    <w:p w14:paraId="3E1719E7" w14:textId="77777777" w:rsidR="00C0360A" w:rsidRPr="006B1258" w:rsidRDefault="00C0360A" w:rsidP="00DB0D10">
      <w:pPr>
        <w:pStyle w:val="Paragraphedeliste"/>
        <w:spacing w:after="0" w:line="240" w:lineRule="auto"/>
        <w:ind w:left="0"/>
        <w:jc w:val="both"/>
        <w:rPr>
          <w:rFonts w:eastAsia="Times New Roman"/>
          <w:i/>
          <w:iCs/>
          <w:sz w:val="16"/>
          <w:szCs w:val="16"/>
        </w:rPr>
      </w:pPr>
      <w:r w:rsidRPr="006B1258">
        <w:rPr>
          <w:rStyle w:val="Appelnotedebasdep"/>
          <w:sz w:val="16"/>
          <w:szCs w:val="16"/>
        </w:rPr>
        <w:footnoteRef/>
      </w:r>
      <w:r w:rsidRPr="006B1258">
        <w:rPr>
          <w:sz w:val="16"/>
          <w:szCs w:val="16"/>
        </w:rPr>
        <w:t xml:space="preserve"> </w:t>
      </w:r>
      <w:proofErr w:type="spellStart"/>
      <w:r w:rsidRPr="006B1258">
        <w:rPr>
          <w:rFonts w:eastAsia="Times New Roman"/>
          <w:i/>
          <w:iCs/>
          <w:sz w:val="16"/>
          <w:szCs w:val="16"/>
        </w:rPr>
        <w:t>Tafsiré</w:t>
      </w:r>
      <w:proofErr w:type="spellEnd"/>
      <w:r w:rsidRPr="006B1258">
        <w:rPr>
          <w:rFonts w:eastAsia="Times New Roman"/>
          <w:i/>
          <w:iCs/>
          <w:sz w:val="16"/>
          <w:szCs w:val="16"/>
        </w:rPr>
        <w:t xml:space="preserve"> al-Safi, tome 2, page 28 </w:t>
      </w:r>
    </w:p>
  </w:footnote>
  <w:footnote w:id="77">
    <w:p w14:paraId="174984F8" w14:textId="77777777" w:rsidR="00C0360A" w:rsidRPr="00554460" w:rsidRDefault="00C0360A" w:rsidP="00DB0D10">
      <w:pPr>
        <w:pStyle w:val="Notedebasdepage"/>
        <w:jc w:val="both"/>
        <w:rPr>
          <w:rFonts w:cs="Calibri"/>
          <w:i/>
          <w:iCs/>
          <w:sz w:val="16"/>
          <w:szCs w:val="16"/>
        </w:rPr>
      </w:pPr>
      <w:r w:rsidRPr="00554460">
        <w:rPr>
          <w:rStyle w:val="Appelnotedebasdep"/>
          <w:sz w:val="16"/>
          <w:szCs w:val="16"/>
        </w:rPr>
        <w:footnoteRef/>
      </w:r>
      <w:r w:rsidRPr="00554460">
        <w:rPr>
          <w:sz w:val="16"/>
          <w:szCs w:val="16"/>
        </w:rPr>
        <w:t xml:space="preserve"> </w:t>
      </w:r>
      <w:proofErr w:type="spellStart"/>
      <w:r w:rsidRPr="00554460">
        <w:rPr>
          <w:rFonts w:cs="Calibri"/>
          <w:i/>
          <w:iCs/>
          <w:sz w:val="16"/>
          <w:szCs w:val="16"/>
        </w:rPr>
        <w:t>Tafsiré</w:t>
      </w:r>
      <w:proofErr w:type="spellEnd"/>
      <w:r w:rsidRPr="00554460">
        <w:rPr>
          <w:rFonts w:cs="Calibri"/>
          <w:i/>
          <w:iCs/>
          <w:sz w:val="16"/>
          <w:szCs w:val="16"/>
        </w:rPr>
        <w:t xml:space="preserve"> Ayyashi, tome 1, page 306</w:t>
      </w:r>
    </w:p>
  </w:footnote>
  <w:footnote w:id="78">
    <w:p w14:paraId="0164E2F8" w14:textId="77777777" w:rsidR="00DB0D10" w:rsidRPr="0033102F" w:rsidRDefault="00DB0D10" w:rsidP="00DB0D10">
      <w:pPr>
        <w:pStyle w:val="Paragraphedeliste1"/>
        <w:spacing w:after="0" w:line="240" w:lineRule="auto"/>
        <w:ind w:left="0"/>
        <w:rPr>
          <w:i/>
          <w:iCs/>
          <w:sz w:val="16"/>
          <w:szCs w:val="16"/>
          <w:lang w:val="fr-FR" w:bidi="en-US"/>
        </w:rPr>
      </w:pPr>
      <w:r w:rsidRPr="00DB0D10">
        <w:rPr>
          <w:rStyle w:val="Appelnotedebasdep"/>
          <w:sz w:val="16"/>
          <w:szCs w:val="16"/>
        </w:rPr>
        <w:footnoteRef/>
      </w:r>
      <w:r w:rsidRPr="00C279D0">
        <w:rPr>
          <w:sz w:val="16"/>
          <w:szCs w:val="16"/>
          <w:lang w:val="fr-BE"/>
        </w:rPr>
        <w:t xml:space="preserve"> </w:t>
      </w:r>
      <w:proofErr w:type="spellStart"/>
      <w:r w:rsidRPr="0033102F">
        <w:rPr>
          <w:i/>
          <w:iCs/>
          <w:sz w:val="16"/>
          <w:szCs w:val="16"/>
          <w:lang w:val="fr-FR" w:bidi="en-US"/>
        </w:rPr>
        <w:t>Tafsiré</w:t>
      </w:r>
      <w:proofErr w:type="spellEnd"/>
      <w:r w:rsidRPr="0033102F">
        <w:rPr>
          <w:i/>
          <w:iCs/>
          <w:sz w:val="16"/>
          <w:szCs w:val="16"/>
          <w:lang w:val="fr-FR" w:bidi="en-US"/>
        </w:rPr>
        <w:t xml:space="preserve"> </w:t>
      </w:r>
      <w:proofErr w:type="spellStart"/>
      <w:r w:rsidRPr="0033102F">
        <w:rPr>
          <w:i/>
          <w:iCs/>
          <w:sz w:val="16"/>
          <w:szCs w:val="16"/>
          <w:lang w:val="fr-FR" w:bidi="en-US"/>
        </w:rPr>
        <w:t>Qur’ané</w:t>
      </w:r>
      <w:proofErr w:type="spellEnd"/>
      <w:r w:rsidRPr="0033102F">
        <w:rPr>
          <w:i/>
          <w:iCs/>
          <w:sz w:val="16"/>
          <w:szCs w:val="16"/>
          <w:lang w:val="fr-FR" w:bidi="en-US"/>
        </w:rPr>
        <w:t xml:space="preserve"> Mehr, tome 2, page 617</w:t>
      </w:r>
    </w:p>
  </w:footnote>
  <w:footnote w:id="79">
    <w:p w14:paraId="6DA24690" w14:textId="77777777" w:rsidR="00C0360A" w:rsidRPr="00554460"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554460">
        <w:rPr>
          <w:rStyle w:val="Appelnotedebasdep"/>
          <w:sz w:val="16"/>
          <w:szCs w:val="16"/>
        </w:rPr>
        <w:footnoteRef/>
      </w:r>
      <w:r w:rsidRPr="00C279D0">
        <w:rPr>
          <w:sz w:val="16"/>
          <w:szCs w:val="16"/>
          <w:lang w:val="fr-BE"/>
        </w:rPr>
        <w:t xml:space="preserve"> </w:t>
      </w:r>
      <w:proofErr w:type="spellStart"/>
      <w:r w:rsidRPr="00554460">
        <w:rPr>
          <w:rFonts w:asciiTheme="minorHAnsi" w:hAnsiTheme="minorHAnsi" w:cstheme="minorBidi"/>
          <w:i/>
          <w:iCs/>
          <w:sz w:val="16"/>
          <w:szCs w:val="16"/>
          <w:lang w:val="fr-FR" w:bidi="en-US"/>
        </w:rPr>
        <w:t>Tafsiré</w:t>
      </w:r>
      <w:proofErr w:type="spellEnd"/>
      <w:r w:rsidRPr="00554460">
        <w:rPr>
          <w:rFonts w:asciiTheme="minorHAnsi" w:hAnsiTheme="minorHAnsi" w:cstheme="minorBidi"/>
          <w:i/>
          <w:iCs/>
          <w:sz w:val="16"/>
          <w:szCs w:val="16"/>
          <w:lang w:val="fr-FR" w:bidi="en-US"/>
        </w:rPr>
        <w:t xml:space="preserve"> </w:t>
      </w:r>
      <w:proofErr w:type="spellStart"/>
      <w:r w:rsidRPr="00554460">
        <w:rPr>
          <w:rFonts w:asciiTheme="minorHAnsi" w:hAnsiTheme="minorHAnsi" w:cstheme="minorBidi"/>
          <w:i/>
          <w:iCs/>
          <w:sz w:val="16"/>
          <w:szCs w:val="16"/>
          <w:lang w:val="fr-FR" w:bidi="en-US"/>
        </w:rPr>
        <w:t>Qur’ané</w:t>
      </w:r>
      <w:proofErr w:type="spellEnd"/>
      <w:r w:rsidRPr="00554460">
        <w:rPr>
          <w:rFonts w:asciiTheme="minorHAnsi" w:hAnsiTheme="minorHAnsi" w:cstheme="minorBidi"/>
          <w:i/>
          <w:iCs/>
          <w:sz w:val="16"/>
          <w:szCs w:val="16"/>
          <w:lang w:val="fr-FR" w:bidi="en-US"/>
        </w:rPr>
        <w:t xml:space="preserve"> Mehr, tome 2, page 620</w:t>
      </w:r>
    </w:p>
  </w:footnote>
  <w:footnote w:id="80">
    <w:p w14:paraId="0579F661" w14:textId="77777777" w:rsidR="00C0360A" w:rsidRPr="00554460" w:rsidRDefault="00C0360A" w:rsidP="00DB0D10">
      <w:pPr>
        <w:pStyle w:val="Paragraphedeliste"/>
        <w:spacing w:after="0" w:line="240" w:lineRule="auto"/>
        <w:ind w:left="0"/>
        <w:jc w:val="both"/>
        <w:rPr>
          <w:rFonts w:eastAsia="Times New Roman"/>
          <w:i/>
          <w:iCs/>
          <w:sz w:val="16"/>
          <w:szCs w:val="16"/>
        </w:rPr>
      </w:pPr>
      <w:r w:rsidRPr="00554460">
        <w:rPr>
          <w:rStyle w:val="Appelnotedebasdep"/>
          <w:sz w:val="16"/>
          <w:szCs w:val="16"/>
        </w:rPr>
        <w:footnoteRef/>
      </w:r>
      <w:r w:rsidRPr="00554460">
        <w:rPr>
          <w:sz w:val="16"/>
          <w:szCs w:val="16"/>
        </w:rPr>
        <w:t xml:space="preserve"> </w:t>
      </w:r>
      <w:proofErr w:type="spellStart"/>
      <w:r w:rsidRPr="00554460">
        <w:rPr>
          <w:rFonts w:eastAsia="Times New Roman"/>
          <w:i/>
          <w:iCs/>
          <w:sz w:val="16"/>
          <w:szCs w:val="16"/>
        </w:rPr>
        <w:t>Tafsiré</w:t>
      </w:r>
      <w:proofErr w:type="spellEnd"/>
      <w:r w:rsidRPr="00554460">
        <w:rPr>
          <w:rFonts w:eastAsia="Times New Roman"/>
          <w:i/>
          <w:iCs/>
          <w:sz w:val="16"/>
          <w:szCs w:val="16"/>
        </w:rPr>
        <w:t xml:space="preserve"> al-Safi, tome 2, page 27 </w:t>
      </w:r>
    </w:p>
  </w:footnote>
  <w:footnote w:id="81">
    <w:p w14:paraId="32EDA8A7" w14:textId="77777777" w:rsidR="00C0360A" w:rsidRPr="00554460" w:rsidRDefault="00C0360A" w:rsidP="00DB0D10">
      <w:pPr>
        <w:pStyle w:val="Notedebasdepage"/>
        <w:jc w:val="both"/>
        <w:rPr>
          <w:sz w:val="16"/>
          <w:szCs w:val="16"/>
        </w:rPr>
      </w:pPr>
      <w:r w:rsidRPr="00554460">
        <w:rPr>
          <w:rStyle w:val="Appelnotedebasdep"/>
          <w:sz w:val="16"/>
          <w:szCs w:val="16"/>
        </w:rPr>
        <w:footnoteRef/>
      </w:r>
      <w:r w:rsidRPr="00554460">
        <w:rPr>
          <w:sz w:val="16"/>
          <w:szCs w:val="16"/>
        </w:rPr>
        <w:t xml:space="preserve"> </w:t>
      </w:r>
      <w:proofErr w:type="spellStart"/>
      <w:r w:rsidRPr="00554460">
        <w:rPr>
          <w:i/>
          <w:iCs/>
          <w:sz w:val="16"/>
          <w:szCs w:val="16"/>
          <w:lang w:bidi="en-US"/>
        </w:rPr>
        <w:t>Tafsiré</w:t>
      </w:r>
      <w:proofErr w:type="spellEnd"/>
      <w:r w:rsidRPr="00554460">
        <w:rPr>
          <w:i/>
          <w:iCs/>
          <w:sz w:val="16"/>
          <w:szCs w:val="16"/>
          <w:lang w:bidi="en-US"/>
        </w:rPr>
        <w:t xml:space="preserve"> </w:t>
      </w:r>
      <w:proofErr w:type="spellStart"/>
      <w:r w:rsidRPr="00554460">
        <w:rPr>
          <w:i/>
          <w:iCs/>
          <w:sz w:val="16"/>
          <w:szCs w:val="16"/>
          <w:lang w:bidi="en-US"/>
        </w:rPr>
        <w:t>Qur’ané</w:t>
      </w:r>
      <w:proofErr w:type="spellEnd"/>
      <w:r w:rsidRPr="00554460">
        <w:rPr>
          <w:i/>
          <w:iCs/>
          <w:sz w:val="16"/>
          <w:szCs w:val="16"/>
          <w:lang w:bidi="en-US"/>
        </w:rPr>
        <w:t xml:space="preserve"> Mehr, tome 2, page 620</w:t>
      </w:r>
    </w:p>
  </w:footnote>
  <w:footnote w:id="82">
    <w:p w14:paraId="626BD819" w14:textId="77777777" w:rsidR="00C0360A" w:rsidRPr="00554460" w:rsidRDefault="00C0360A" w:rsidP="00DB0D10">
      <w:pPr>
        <w:pStyle w:val="Paragraphedeliste1"/>
        <w:spacing w:after="0" w:line="240" w:lineRule="auto"/>
        <w:ind w:left="0"/>
        <w:rPr>
          <w:rFonts w:asciiTheme="minorHAnsi" w:eastAsiaTheme="minorEastAsia" w:hAnsiTheme="minorHAnsi" w:cstheme="minorBidi"/>
          <w:i/>
          <w:iCs/>
          <w:sz w:val="16"/>
          <w:szCs w:val="16"/>
          <w:lang w:val="fr-FR" w:bidi="en-US"/>
        </w:rPr>
      </w:pPr>
      <w:r w:rsidRPr="00554460">
        <w:rPr>
          <w:rStyle w:val="Appelnotedebasdep"/>
          <w:sz w:val="16"/>
          <w:szCs w:val="16"/>
        </w:rPr>
        <w:footnoteRef/>
      </w:r>
      <w:r w:rsidRPr="00C279D0">
        <w:rPr>
          <w:sz w:val="16"/>
          <w:szCs w:val="16"/>
          <w:lang w:val="fr-BE"/>
        </w:rPr>
        <w:t xml:space="preserve"> </w:t>
      </w:r>
      <w:proofErr w:type="spellStart"/>
      <w:r w:rsidRPr="00554460">
        <w:rPr>
          <w:rFonts w:asciiTheme="minorHAnsi" w:hAnsiTheme="minorHAnsi" w:cstheme="minorBidi"/>
          <w:i/>
          <w:iCs/>
          <w:sz w:val="16"/>
          <w:szCs w:val="16"/>
          <w:lang w:val="fr-FR" w:bidi="en-US"/>
        </w:rPr>
        <w:t>Tafsiré</w:t>
      </w:r>
      <w:proofErr w:type="spellEnd"/>
      <w:r w:rsidRPr="00554460">
        <w:rPr>
          <w:rFonts w:asciiTheme="minorHAnsi" w:hAnsiTheme="minorHAnsi" w:cstheme="minorBidi"/>
          <w:i/>
          <w:iCs/>
          <w:sz w:val="16"/>
          <w:szCs w:val="16"/>
          <w:lang w:val="fr-FR" w:bidi="en-US"/>
        </w:rPr>
        <w:t xml:space="preserve"> </w:t>
      </w:r>
      <w:proofErr w:type="spellStart"/>
      <w:r w:rsidRPr="00554460">
        <w:rPr>
          <w:rFonts w:asciiTheme="minorHAnsi" w:hAnsiTheme="minorHAnsi" w:cstheme="minorBidi"/>
          <w:i/>
          <w:iCs/>
          <w:sz w:val="16"/>
          <w:szCs w:val="16"/>
          <w:lang w:val="fr-FR" w:bidi="en-US"/>
        </w:rPr>
        <w:t>Qur’ané</w:t>
      </w:r>
      <w:proofErr w:type="spellEnd"/>
      <w:r w:rsidRPr="00554460">
        <w:rPr>
          <w:rFonts w:asciiTheme="minorHAnsi" w:hAnsiTheme="minorHAnsi" w:cstheme="minorBidi"/>
          <w:i/>
          <w:iCs/>
          <w:sz w:val="16"/>
          <w:szCs w:val="16"/>
          <w:lang w:val="fr-FR" w:bidi="en-US"/>
        </w:rPr>
        <w:t xml:space="preserve"> Mehr, tome 2, page 621 </w:t>
      </w:r>
    </w:p>
  </w:footnote>
  <w:footnote w:id="83">
    <w:p w14:paraId="5E4E1138" w14:textId="77777777" w:rsidR="00C0360A" w:rsidRPr="00554460" w:rsidRDefault="00C0360A" w:rsidP="00DB0D10">
      <w:pPr>
        <w:pStyle w:val="Notedebasdepage"/>
        <w:jc w:val="both"/>
        <w:rPr>
          <w:i/>
          <w:iCs/>
          <w:sz w:val="16"/>
          <w:szCs w:val="16"/>
        </w:rPr>
      </w:pPr>
      <w:r w:rsidRPr="00554460">
        <w:rPr>
          <w:rStyle w:val="Appelnotedebasdep"/>
          <w:sz w:val="16"/>
          <w:szCs w:val="16"/>
        </w:rPr>
        <w:footnoteRef/>
      </w:r>
      <w:r w:rsidRPr="00554460">
        <w:rPr>
          <w:sz w:val="16"/>
          <w:szCs w:val="16"/>
        </w:rPr>
        <w:t xml:space="preserve"> </w:t>
      </w:r>
      <w:r w:rsidRPr="00AD7FB6">
        <w:rPr>
          <w:i/>
          <w:iCs/>
          <w:sz w:val="16"/>
          <w:szCs w:val="16"/>
        </w:rPr>
        <w:t xml:space="preserve">Tafsir fi </w:t>
      </w:r>
      <w:proofErr w:type="spellStart"/>
      <w:r w:rsidRPr="00AD7FB6">
        <w:rPr>
          <w:i/>
          <w:iCs/>
          <w:sz w:val="16"/>
          <w:szCs w:val="16"/>
        </w:rPr>
        <w:t>Zilaal</w:t>
      </w:r>
      <w:proofErr w:type="spellEnd"/>
      <w:r w:rsidRPr="00AD7FB6">
        <w:rPr>
          <w:i/>
          <w:iCs/>
          <w:sz w:val="16"/>
          <w:szCs w:val="16"/>
        </w:rPr>
        <w:t xml:space="preserve"> al-</w:t>
      </w:r>
      <w:proofErr w:type="spellStart"/>
      <w:r w:rsidRPr="00AD7FB6">
        <w:rPr>
          <w:i/>
          <w:iCs/>
          <w:sz w:val="16"/>
          <w:szCs w:val="16"/>
        </w:rPr>
        <w:t>Qur’an</w:t>
      </w:r>
      <w:proofErr w:type="spellEnd"/>
      <w:r w:rsidRPr="00554460">
        <w:rPr>
          <w:i/>
          <w:iCs/>
          <w:sz w:val="16"/>
          <w:szCs w:val="16"/>
        </w:rPr>
        <w:t>, tome 2, page 703</w:t>
      </w:r>
    </w:p>
  </w:footnote>
  <w:footnote w:id="84">
    <w:p w14:paraId="73F77EE3" w14:textId="77777777" w:rsidR="00C0360A" w:rsidRPr="00554460" w:rsidRDefault="00C0360A" w:rsidP="00DB0D10">
      <w:pPr>
        <w:pStyle w:val="Paragraphedeliste"/>
        <w:spacing w:after="0" w:line="240" w:lineRule="auto"/>
        <w:ind w:left="0"/>
        <w:jc w:val="both"/>
        <w:rPr>
          <w:rFonts w:eastAsia="Times New Roman"/>
          <w:i/>
          <w:iCs/>
          <w:sz w:val="16"/>
          <w:szCs w:val="16"/>
        </w:rPr>
      </w:pPr>
      <w:r w:rsidRPr="00554460">
        <w:rPr>
          <w:rStyle w:val="Appelnotedebasdep"/>
          <w:sz w:val="16"/>
          <w:szCs w:val="16"/>
        </w:rPr>
        <w:footnoteRef/>
      </w:r>
      <w:r w:rsidRPr="00554460">
        <w:rPr>
          <w:sz w:val="16"/>
          <w:szCs w:val="16"/>
        </w:rPr>
        <w:t xml:space="preserve"> </w:t>
      </w:r>
      <w:proofErr w:type="spellStart"/>
      <w:r w:rsidRPr="00554460">
        <w:rPr>
          <w:i/>
          <w:iCs/>
          <w:sz w:val="16"/>
          <w:szCs w:val="16"/>
          <w:lang w:bidi="en-US"/>
        </w:rPr>
        <w:t>Tafsiré</w:t>
      </w:r>
      <w:proofErr w:type="spellEnd"/>
      <w:r w:rsidRPr="00554460">
        <w:rPr>
          <w:i/>
          <w:iCs/>
          <w:sz w:val="16"/>
          <w:szCs w:val="16"/>
          <w:lang w:bidi="en-US"/>
        </w:rPr>
        <w:t xml:space="preserve"> </w:t>
      </w:r>
      <w:proofErr w:type="spellStart"/>
      <w:r w:rsidRPr="00554460">
        <w:rPr>
          <w:i/>
          <w:iCs/>
          <w:sz w:val="16"/>
          <w:szCs w:val="16"/>
          <w:lang w:bidi="en-US"/>
        </w:rPr>
        <w:t>Qur’ané</w:t>
      </w:r>
      <w:proofErr w:type="spellEnd"/>
      <w:r w:rsidRPr="00554460">
        <w:rPr>
          <w:i/>
          <w:iCs/>
          <w:sz w:val="16"/>
          <w:szCs w:val="16"/>
          <w:lang w:bidi="en-US"/>
        </w:rPr>
        <w:t xml:space="preserve"> Mehr, tome 2, page 622 ; </w:t>
      </w:r>
      <w:proofErr w:type="spellStart"/>
      <w:r w:rsidRPr="00554460">
        <w:rPr>
          <w:rFonts w:eastAsiaTheme="minorEastAsia"/>
          <w:i/>
          <w:iCs/>
          <w:sz w:val="16"/>
          <w:szCs w:val="16"/>
          <w:lang w:bidi="en-US"/>
        </w:rPr>
        <w:t>Tafsiré</w:t>
      </w:r>
      <w:proofErr w:type="spellEnd"/>
      <w:r w:rsidRPr="00554460">
        <w:rPr>
          <w:rFonts w:eastAsiaTheme="minorEastAsia"/>
          <w:i/>
          <w:iCs/>
          <w:sz w:val="16"/>
          <w:szCs w:val="16"/>
          <w:lang w:bidi="en-US"/>
        </w:rPr>
        <w:t xml:space="preserve"> </w:t>
      </w:r>
      <w:proofErr w:type="spellStart"/>
      <w:r w:rsidRPr="00554460">
        <w:rPr>
          <w:rFonts w:eastAsiaTheme="minorEastAsia"/>
          <w:i/>
          <w:iCs/>
          <w:sz w:val="16"/>
          <w:szCs w:val="16"/>
          <w:lang w:bidi="en-US"/>
        </w:rPr>
        <w:t>Némouna</w:t>
      </w:r>
      <w:proofErr w:type="spellEnd"/>
      <w:r w:rsidRPr="00554460">
        <w:rPr>
          <w:rFonts w:eastAsiaTheme="minorEastAsia"/>
          <w:i/>
          <w:iCs/>
          <w:sz w:val="16"/>
          <w:szCs w:val="16"/>
          <w:lang w:bidi="en-US"/>
        </w:rPr>
        <w:t xml:space="preserve">, tome 4, page 352 ; </w:t>
      </w:r>
      <w:proofErr w:type="spellStart"/>
      <w:r w:rsidRPr="00554460">
        <w:rPr>
          <w:rFonts w:eastAsia="Times New Roman"/>
          <w:i/>
          <w:iCs/>
          <w:sz w:val="16"/>
          <w:szCs w:val="16"/>
        </w:rPr>
        <w:t>Tafsiré</w:t>
      </w:r>
      <w:proofErr w:type="spellEnd"/>
      <w:r w:rsidRPr="00554460">
        <w:rPr>
          <w:rFonts w:eastAsia="Times New Roman"/>
          <w:i/>
          <w:iCs/>
          <w:sz w:val="16"/>
          <w:szCs w:val="16"/>
        </w:rPr>
        <w:t xml:space="preserve"> al-Safi, tome 2, page 29 </w:t>
      </w:r>
      <w:r w:rsidRPr="00554460">
        <w:rPr>
          <w:rFonts w:eastAsiaTheme="minorEastAsia"/>
          <w:i/>
          <w:iCs/>
          <w:sz w:val="16"/>
          <w:szCs w:val="16"/>
          <w:lang w:bidi="en-US"/>
        </w:rPr>
        <w:t xml:space="preserve"> </w:t>
      </w:r>
    </w:p>
  </w:footnote>
  <w:footnote w:id="85">
    <w:p w14:paraId="78CBB9BB" w14:textId="77777777" w:rsidR="00C0360A" w:rsidRPr="00554460" w:rsidRDefault="00C0360A" w:rsidP="00DB0D10">
      <w:pPr>
        <w:pStyle w:val="Notedebasdepage"/>
        <w:jc w:val="both"/>
        <w:rPr>
          <w:sz w:val="16"/>
          <w:szCs w:val="16"/>
        </w:rPr>
      </w:pPr>
      <w:r w:rsidRPr="00554460">
        <w:rPr>
          <w:rStyle w:val="Appelnotedebasdep"/>
          <w:sz w:val="16"/>
          <w:szCs w:val="16"/>
        </w:rPr>
        <w:footnoteRef/>
      </w:r>
      <w:r w:rsidRPr="00554460">
        <w:rPr>
          <w:sz w:val="16"/>
          <w:szCs w:val="16"/>
        </w:rPr>
        <w:t xml:space="preserve"> </w:t>
      </w:r>
      <w:proofErr w:type="spellStart"/>
      <w:r w:rsidRPr="00554460">
        <w:rPr>
          <w:i/>
          <w:iCs/>
          <w:sz w:val="16"/>
          <w:szCs w:val="16"/>
          <w:lang w:bidi="en-US"/>
        </w:rPr>
        <w:t>Tafsiré</w:t>
      </w:r>
      <w:proofErr w:type="spellEnd"/>
      <w:r w:rsidRPr="00554460">
        <w:rPr>
          <w:i/>
          <w:iCs/>
          <w:sz w:val="16"/>
          <w:szCs w:val="16"/>
          <w:lang w:bidi="en-US"/>
        </w:rPr>
        <w:t xml:space="preserve"> </w:t>
      </w:r>
      <w:proofErr w:type="spellStart"/>
      <w:r w:rsidRPr="00554460">
        <w:rPr>
          <w:i/>
          <w:iCs/>
          <w:sz w:val="16"/>
          <w:szCs w:val="16"/>
          <w:lang w:bidi="en-US"/>
        </w:rPr>
        <w:t>Qur’ané</w:t>
      </w:r>
      <w:proofErr w:type="spellEnd"/>
      <w:r w:rsidRPr="00554460">
        <w:rPr>
          <w:i/>
          <w:iCs/>
          <w:sz w:val="16"/>
          <w:szCs w:val="16"/>
          <w:lang w:bidi="en-US"/>
        </w:rPr>
        <w:t xml:space="preserve"> Mehr, tome 2, page 624</w:t>
      </w:r>
    </w:p>
  </w:footnote>
  <w:footnote w:id="86">
    <w:p w14:paraId="3AA13119" w14:textId="77777777" w:rsidR="00C0360A" w:rsidRPr="00A72A4D" w:rsidRDefault="00C0360A" w:rsidP="00DB0D10">
      <w:pPr>
        <w:pStyle w:val="Paragraphedeliste1"/>
        <w:spacing w:after="0" w:line="240" w:lineRule="auto"/>
        <w:ind w:left="0"/>
        <w:rPr>
          <w:i/>
          <w:iCs/>
          <w:sz w:val="16"/>
          <w:szCs w:val="16"/>
          <w:lang w:val="fr-FR"/>
        </w:rPr>
      </w:pPr>
      <w:r w:rsidRPr="00A72A4D">
        <w:rPr>
          <w:rStyle w:val="Appelnotedebasdep"/>
          <w:sz w:val="16"/>
          <w:szCs w:val="16"/>
        </w:rPr>
        <w:footnoteRef/>
      </w:r>
      <w:r w:rsidRPr="00A72A4D">
        <w:rPr>
          <w:sz w:val="16"/>
          <w:szCs w:val="16"/>
          <w:lang w:val="fr-BE"/>
        </w:rPr>
        <w:t xml:space="preserve"> </w:t>
      </w:r>
      <w:r w:rsidRPr="00A72A4D">
        <w:rPr>
          <w:i/>
          <w:iCs/>
          <w:sz w:val="16"/>
          <w:szCs w:val="16"/>
          <w:lang w:val="fr-FR"/>
        </w:rPr>
        <w:t>Al-</w:t>
      </w:r>
      <w:proofErr w:type="spellStart"/>
      <w:r w:rsidRPr="00A72A4D">
        <w:rPr>
          <w:i/>
          <w:iCs/>
          <w:sz w:val="16"/>
          <w:szCs w:val="16"/>
          <w:lang w:val="fr-FR"/>
        </w:rPr>
        <w:t>kafi</w:t>
      </w:r>
      <w:proofErr w:type="spellEnd"/>
      <w:r w:rsidRPr="00A72A4D">
        <w:rPr>
          <w:i/>
          <w:iCs/>
          <w:sz w:val="16"/>
          <w:szCs w:val="16"/>
          <w:lang w:val="fr-FR"/>
        </w:rPr>
        <w:t>, tome 7, page 247</w:t>
      </w:r>
    </w:p>
  </w:footnote>
  <w:footnote w:id="87">
    <w:p w14:paraId="54E550CA" w14:textId="77777777" w:rsidR="00C0360A" w:rsidRPr="00A72A4D" w:rsidRDefault="00C0360A" w:rsidP="00DB0D10">
      <w:pPr>
        <w:pStyle w:val="Notedebasdepage"/>
        <w:jc w:val="both"/>
        <w:rPr>
          <w:sz w:val="16"/>
          <w:szCs w:val="16"/>
        </w:rPr>
      </w:pPr>
      <w:r w:rsidRPr="00A72A4D">
        <w:rPr>
          <w:rStyle w:val="Appelnotedebasdep"/>
          <w:sz w:val="16"/>
          <w:szCs w:val="16"/>
        </w:rPr>
        <w:footnoteRef/>
      </w:r>
      <w:r w:rsidRPr="00A72A4D">
        <w:rPr>
          <w:sz w:val="16"/>
          <w:szCs w:val="16"/>
        </w:rPr>
        <w:t xml:space="preserve"> </w:t>
      </w:r>
      <w:r w:rsidRPr="00A72A4D">
        <w:rPr>
          <w:sz w:val="16"/>
          <w:szCs w:val="16"/>
          <w:lang w:val="fr-BE"/>
        </w:rPr>
        <w:t xml:space="preserve">[Note du traducteur] : </w:t>
      </w:r>
      <w:r w:rsidRPr="00A72A4D">
        <w:rPr>
          <w:sz w:val="16"/>
          <w:szCs w:val="16"/>
        </w:rPr>
        <w:t>Dans les pays islamiques, ces peines sont appliquées après un jugement équitable au cours duquel le droit de la défense est respecté et après épuisement de toutes les voies de recours. Les accusés bénéficient ainsi de toutes les garanties d'un procès juste et impartial. Il est important de noter que chaque pays, qu'il soit islamique ou non, punit les criminels selon ses propres lois et son système judiciaire.</w:t>
      </w:r>
    </w:p>
  </w:footnote>
  <w:footnote w:id="88">
    <w:p w14:paraId="7C5944DF" w14:textId="77777777" w:rsidR="00C0360A" w:rsidRPr="00A72A4D"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A72A4D">
        <w:rPr>
          <w:rStyle w:val="Appelnotedebasdep"/>
          <w:sz w:val="16"/>
          <w:szCs w:val="16"/>
        </w:rPr>
        <w:footnoteRef/>
      </w:r>
      <w:r w:rsidRPr="00A72A4D">
        <w:rPr>
          <w:sz w:val="16"/>
          <w:szCs w:val="16"/>
          <w:lang w:val="fr-BE"/>
        </w:rPr>
        <w:t xml:space="preserve"> </w:t>
      </w:r>
      <w:proofErr w:type="spellStart"/>
      <w:r w:rsidRPr="00A72A4D">
        <w:rPr>
          <w:rFonts w:asciiTheme="minorHAnsi" w:hAnsiTheme="minorHAnsi" w:cstheme="minorBidi"/>
          <w:i/>
          <w:iCs/>
          <w:sz w:val="16"/>
          <w:szCs w:val="16"/>
          <w:lang w:val="fr-FR" w:bidi="en-US"/>
        </w:rPr>
        <w:t>Tafsiré</w:t>
      </w:r>
      <w:proofErr w:type="spellEnd"/>
      <w:r w:rsidRPr="00A72A4D">
        <w:rPr>
          <w:rFonts w:asciiTheme="minorHAnsi" w:hAnsiTheme="minorHAnsi" w:cstheme="minorBidi"/>
          <w:i/>
          <w:iCs/>
          <w:sz w:val="16"/>
          <w:szCs w:val="16"/>
          <w:lang w:val="fr-FR" w:bidi="en-US"/>
        </w:rPr>
        <w:t xml:space="preserve"> </w:t>
      </w:r>
      <w:proofErr w:type="spellStart"/>
      <w:r w:rsidRPr="00A72A4D">
        <w:rPr>
          <w:rFonts w:asciiTheme="minorHAnsi" w:hAnsiTheme="minorHAnsi" w:cstheme="minorBidi"/>
          <w:i/>
          <w:iCs/>
          <w:sz w:val="16"/>
          <w:szCs w:val="16"/>
          <w:lang w:val="fr-FR" w:bidi="en-US"/>
        </w:rPr>
        <w:t>Qur’ané</w:t>
      </w:r>
      <w:proofErr w:type="spellEnd"/>
      <w:r w:rsidRPr="00A72A4D">
        <w:rPr>
          <w:rFonts w:asciiTheme="minorHAnsi" w:hAnsiTheme="minorHAnsi" w:cstheme="minorBidi"/>
          <w:i/>
          <w:iCs/>
          <w:sz w:val="16"/>
          <w:szCs w:val="16"/>
          <w:lang w:val="fr-FR" w:bidi="en-US"/>
        </w:rPr>
        <w:t xml:space="preserve"> Mehr, tome 2, page 626 </w:t>
      </w:r>
    </w:p>
  </w:footnote>
  <w:footnote w:id="89">
    <w:p w14:paraId="07B42A02" w14:textId="77777777" w:rsidR="00C0360A" w:rsidRPr="00A72A4D"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A72A4D">
        <w:rPr>
          <w:rStyle w:val="Appelnotedebasdep"/>
          <w:sz w:val="16"/>
          <w:szCs w:val="16"/>
        </w:rPr>
        <w:footnoteRef/>
      </w:r>
      <w:r w:rsidRPr="00A72A4D">
        <w:rPr>
          <w:sz w:val="16"/>
          <w:szCs w:val="16"/>
          <w:lang w:val="fr-BE"/>
        </w:rPr>
        <w:t xml:space="preserve"> </w:t>
      </w:r>
      <w:proofErr w:type="spellStart"/>
      <w:r w:rsidRPr="00A72A4D">
        <w:rPr>
          <w:rFonts w:asciiTheme="minorHAnsi" w:hAnsiTheme="minorHAnsi" w:cstheme="minorBidi"/>
          <w:i/>
          <w:iCs/>
          <w:sz w:val="16"/>
          <w:szCs w:val="16"/>
          <w:lang w:val="fr-FR" w:bidi="en-US"/>
        </w:rPr>
        <w:t>Tafsiré</w:t>
      </w:r>
      <w:proofErr w:type="spellEnd"/>
      <w:r w:rsidRPr="00A72A4D">
        <w:rPr>
          <w:rFonts w:asciiTheme="minorHAnsi" w:hAnsiTheme="minorHAnsi" w:cstheme="minorBidi"/>
          <w:i/>
          <w:iCs/>
          <w:sz w:val="16"/>
          <w:szCs w:val="16"/>
          <w:lang w:val="fr-FR" w:bidi="en-US"/>
        </w:rPr>
        <w:t xml:space="preserve"> </w:t>
      </w:r>
      <w:proofErr w:type="spellStart"/>
      <w:r w:rsidRPr="00A72A4D">
        <w:rPr>
          <w:rFonts w:asciiTheme="minorHAnsi" w:hAnsiTheme="minorHAnsi" w:cstheme="minorBidi"/>
          <w:i/>
          <w:iCs/>
          <w:sz w:val="16"/>
          <w:szCs w:val="16"/>
          <w:lang w:val="fr-FR" w:bidi="en-US"/>
        </w:rPr>
        <w:t>Qur’ané</w:t>
      </w:r>
      <w:proofErr w:type="spellEnd"/>
      <w:r w:rsidRPr="00A72A4D">
        <w:rPr>
          <w:rFonts w:asciiTheme="minorHAnsi" w:hAnsiTheme="minorHAnsi" w:cstheme="minorBidi"/>
          <w:i/>
          <w:iCs/>
          <w:sz w:val="16"/>
          <w:szCs w:val="16"/>
          <w:lang w:val="fr-FR" w:bidi="en-US"/>
        </w:rPr>
        <w:t xml:space="preserve"> Mehr, tome 2, page 628</w:t>
      </w:r>
    </w:p>
  </w:footnote>
  <w:footnote w:id="90">
    <w:p w14:paraId="25BC401B" w14:textId="14965541" w:rsidR="00C0360A" w:rsidRPr="00A72A4D" w:rsidRDefault="00C0360A" w:rsidP="00DB0D10">
      <w:pPr>
        <w:spacing w:after="0" w:line="240" w:lineRule="auto"/>
        <w:jc w:val="both"/>
        <w:rPr>
          <w:rFonts w:cstheme="minorHAnsi"/>
          <w:sz w:val="16"/>
          <w:szCs w:val="16"/>
        </w:rPr>
      </w:pPr>
      <w:r w:rsidRPr="00A72A4D">
        <w:rPr>
          <w:rStyle w:val="Appelnotedebasdep"/>
          <w:sz w:val="16"/>
          <w:szCs w:val="16"/>
        </w:rPr>
        <w:footnoteRef/>
      </w:r>
      <w:r w:rsidRPr="00A72A4D">
        <w:rPr>
          <w:sz w:val="16"/>
          <w:szCs w:val="16"/>
        </w:rPr>
        <w:t xml:space="preserve"> </w:t>
      </w:r>
      <w:r w:rsidRPr="00A72A4D">
        <w:rPr>
          <w:rFonts w:cstheme="minorHAnsi"/>
          <w:sz w:val="16"/>
          <w:szCs w:val="16"/>
        </w:rPr>
        <w:t xml:space="preserve">Le </w:t>
      </w:r>
      <w:proofErr w:type="spellStart"/>
      <w:r w:rsidRPr="00A72A4D">
        <w:rPr>
          <w:rFonts w:cstheme="minorHAnsi"/>
          <w:sz w:val="16"/>
          <w:szCs w:val="16"/>
        </w:rPr>
        <w:t>barzakh</w:t>
      </w:r>
      <w:proofErr w:type="spellEnd"/>
      <w:r w:rsidRPr="00A72A4D">
        <w:rPr>
          <w:rFonts w:cstheme="minorHAnsi"/>
          <w:sz w:val="16"/>
          <w:szCs w:val="16"/>
        </w:rPr>
        <w:t xml:space="preserve"> est un concept très important dans l'eschatologie islamique, qui désigne l'état intermédiaire entre la mort et la </w:t>
      </w:r>
      <w:r w:rsidR="00C61A79">
        <w:rPr>
          <w:rFonts w:cstheme="minorHAnsi"/>
          <w:sz w:val="16"/>
          <w:szCs w:val="16"/>
        </w:rPr>
        <w:t>R</w:t>
      </w:r>
      <w:r w:rsidRPr="00A72A4D">
        <w:rPr>
          <w:rFonts w:cstheme="minorHAnsi"/>
          <w:sz w:val="16"/>
          <w:szCs w:val="16"/>
        </w:rPr>
        <w:t xml:space="preserve">ésurrection le Jour du Jugement Dernier. Autrement dit ; le </w:t>
      </w:r>
      <w:proofErr w:type="spellStart"/>
      <w:r w:rsidRPr="00A72A4D">
        <w:rPr>
          <w:rFonts w:cstheme="minorHAnsi"/>
          <w:sz w:val="16"/>
          <w:szCs w:val="16"/>
        </w:rPr>
        <w:t>barzakh</w:t>
      </w:r>
      <w:proofErr w:type="spellEnd"/>
      <w:r w:rsidRPr="00A72A4D">
        <w:rPr>
          <w:rFonts w:cstheme="minorHAnsi"/>
          <w:sz w:val="16"/>
          <w:szCs w:val="16"/>
        </w:rPr>
        <w:t xml:space="preserve"> fait référence à la période après la mort, durant laquelle l'âme du défunt quitte son corps terrestre, mais n'est pas encore entrée dans l'</w:t>
      </w:r>
      <w:r w:rsidR="00C61A79">
        <w:rPr>
          <w:rFonts w:cstheme="minorHAnsi"/>
          <w:sz w:val="16"/>
          <w:szCs w:val="16"/>
        </w:rPr>
        <w:t>A</w:t>
      </w:r>
      <w:r w:rsidRPr="00A72A4D">
        <w:rPr>
          <w:rFonts w:cstheme="minorHAnsi"/>
          <w:sz w:val="16"/>
          <w:szCs w:val="16"/>
        </w:rPr>
        <w:t xml:space="preserve">u-delà. Selon la croyance islamique, l'âme attend dans cet état intermédiaire jusqu'à la </w:t>
      </w:r>
      <w:r w:rsidR="00C61A79">
        <w:rPr>
          <w:rFonts w:cstheme="minorHAnsi"/>
          <w:sz w:val="16"/>
          <w:szCs w:val="16"/>
        </w:rPr>
        <w:t>R</w:t>
      </w:r>
      <w:r w:rsidRPr="00A72A4D">
        <w:rPr>
          <w:rFonts w:cstheme="minorHAnsi"/>
          <w:sz w:val="16"/>
          <w:szCs w:val="16"/>
        </w:rPr>
        <w:t xml:space="preserve">ésurrection des morts au Jour du Jugement. Durant le </w:t>
      </w:r>
      <w:proofErr w:type="spellStart"/>
      <w:r w:rsidRPr="00A72A4D">
        <w:rPr>
          <w:rFonts w:cstheme="minorHAnsi"/>
          <w:sz w:val="16"/>
          <w:szCs w:val="16"/>
        </w:rPr>
        <w:t>barzakh</w:t>
      </w:r>
      <w:proofErr w:type="spellEnd"/>
      <w:r w:rsidRPr="00A72A4D">
        <w:rPr>
          <w:rFonts w:cstheme="minorHAnsi"/>
          <w:sz w:val="16"/>
          <w:szCs w:val="16"/>
        </w:rPr>
        <w:t>, l'âme du défunt peut déjà goûter certains aspects du Paradis ou de l'</w:t>
      </w:r>
      <w:r w:rsidR="00C61A79">
        <w:rPr>
          <w:rFonts w:cstheme="minorHAnsi"/>
          <w:sz w:val="16"/>
          <w:szCs w:val="16"/>
        </w:rPr>
        <w:t>E</w:t>
      </w:r>
      <w:r w:rsidRPr="00A72A4D">
        <w:rPr>
          <w:rFonts w:cstheme="minorHAnsi"/>
          <w:sz w:val="16"/>
          <w:szCs w:val="16"/>
        </w:rPr>
        <w:t>nfer, en fonction de la vie vertueuse ou pécheresse qu'elle a menée sur Terre.</w:t>
      </w:r>
    </w:p>
  </w:footnote>
  <w:footnote w:id="91">
    <w:p w14:paraId="41F41A2F" w14:textId="77777777" w:rsidR="00C0360A" w:rsidRPr="00A72A4D" w:rsidRDefault="00C0360A" w:rsidP="00DB0D10">
      <w:pPr>
        <w:pStyle w:val="Paragraphedeliste1"/>
        <w:spacing w:after="0" w:line="240" w:lineRule="auto"/>
        <w:ind w:left="0"/>
        <w:rPr>
          <w:rFonts w:asciiTheme="minorHAnsi" w:eastAsiaTheme="minorEastAsia" w:hAnsiTheme="minorHAnsi" w:cstheme="minorBidi"/>
          <w:i/>
          <w:iCs/>
          <w:sz w:val="16"/>
          <w:szCs w:val="16"/>
          <w:lang w:val="fr-FR" w:bidi="en-US"/>
        </w:rPr>
      </w:pPr>
      <w:r w:rsidRPr="00A72A4D">
        <w:rPr>
          <w:rStyle w:val="Appelnotedebasdep"/>
          <w:sz w:val="16"/>
          <w:szCs w:val="16"/>
        </w:rPr>
        <w:footnoteRef/>
      </w:r>
      <w:r w:rsidRPr="00A72A4D">
        <w:rPr>
          <w:sz w:val="16"/>
          <w:szCs w:val="16"/>
          <w:lang w:val="fr-BE"/>
        </w:rPr>
        <w:t xml:space="preserve"> </w:t>
      </w:r>
      <w:proofErr w:type="spellStart"/>
      <w:r w:rsidRPr="00A72A4D">
        <w:rPr>
          <w:rFonts w:asciiTheme="minorHAnsi" w:hAnsiTheme="minorHAnsi" w:cstheme="minorBidi"/>
          <w:i/>
          <w:iCs/>
          <w:sz w:val="16"/>
          <w:szCs w:val="16"/>
          <w:lang w:val="fr-FR" w:bidi="en-US"/>
        </w:rPr>
        <w:t>Tafsiré</w:t>
      </w:r>
      <w:proofErr w:type="spellEnd"/>
      <w:r w:rsidRPr="00A72A4D">
        <w:rPr>
          <w:rFonts w:asciiTheme="minorHAnsi" w:hAnsiTheme="minorHAnsi" w:cstheme="minorBidi"/>
          <w:i/>
          <w:iCs/>
          <w:sz w:val="16"/>
          <w:szCs w:val="16"/>
          <w:lang w:val="fr-FR" w:bidi="en-US"/>
        </w:rPr>
        <w:t xml:space="preserve"> </w:t>
      </w:r>
      <w:proofErr w:type="spellStart"/>
      <w:r w:rsidRPr="00A72A4D">
        <w:rPr>
          <w:rFonts w:asciiTheme="minorHAnsi" w:hAnsiTheme="minorHAnsi" w:cstheme="minorBidi"/>
          <w:i/>
          <w:iCs/>
          <w:sz w:val="16"/>
          <w:szCs w:val="16"/>
          <w:lang w:val="fr-FR" w:bidi="en-US"/>
        </w:rPr>
        <w:t>Qur’ané</w:t>
      </w:r>
      <w:proofErr w:type="spellEnd"/>
      <w:r w:rsidRPr="00A72A4D">
        <w:rPr>
          <w:rFonts w:asciiTheme="minorHAnsi" w:hAnsiTheme="minorHAnsi" w:cstheme="minorBidi"/>
          <w:i/>
          <w:iCs/>
          <w:sz w:val="16"/>
          <w:szCs w:val="16"/>
          <w:lang w:val="fr-FR" w:bidi="en-US"/>
        </w:rPr>
        <w:t xml:space="preserve"> Mehr, tome 2, page 629 ; </w:t>
      </w:r>
      <w:proofErr w:type="spellStart"/>
      <w:r w:rsidRPr="00A72A4D">
        <w:rPr>
          <w:rFonts w:asciiTheme="minorHAnsi" w:eastAsiaTheme="minorEastAsia" w:hAnsiTheme="minorHAnsi" w:cstheme="minorBidi"/>
          <w:i/>
          <w:iCs/>
          <w:sz w:val="16"/>
          <w:szCs w:val="16"/>
          <w:lang w:val="fr-FR" w:bidi="en-US"/>
        </w:rPr>
        <w:t>Tafsiré</w:t>
      </w:r>
      <w:proofErr w:type="spellEnd"/>
      <w:r w:rsidRPr="00A72A4D">
        <w:rPr>
          <w:rFonts w:asciiTheme="minorHAnsi" w:eastAsiaTheme="minorEastAsia" w:hAnsiTheme="minorHAnsi" w:cstheme="minorBidi"/>
          <w:i/>
          <w:iCs/>
          <w:sz w:val="16"/>
          <w:szCs w:val="16"/>
          <w:lang w:val="fr-FR" w:bidi="en-US"/>
        </w:rPr>
        <w:t xml:space="preserve"> </w:t>
      </w:r>
      <w:proofErr w:type="spellStart"/>
      <w:r w:rsidRPr="00A72A4D">
        <w:rPr>
          <w:rFonts w:asciiTheme="minorHAnsi" w:eastAsiaTheme="minorEastAsia" w:hAnsiTheme="minorHAnsi" w:cstheme="minorBidi"/>
          <w:i/>
          <w:iCs/>
          <w:sz w:val="16"/>
          <w:szCs w:val="16"/>
          <w:lang w:val="fr-FR" w:bidi="en-US"/>
        </w:rPr>
        <w:t>Némouna</w:t>
      </w:r>
      <w:proofErr w:type="spellEnd"/>
      <w:r w:rsidRPr="00A72A4D">
        <w:rPr>
          <w:rFonts w:asciiTheme="minorHAnsi" w:eastAsiaTheme="minorEastAsia" w:hAnsiTheme="minorHAnsi" w:cstheme="minorBidi"/>
          <w:i/>
          <w:iCs/>
          <w:sz w:val="16"/>
          <w:szCs w:val="16"/>
          <w:lang w:val="fr-FR" w:bidi="en-US"/>
        </w:rPr>
        <w:t xml:space="preserve">, tome 4, page 366 </w:t>
      </w:r>
    </w:p>
  </w:footnote>
  <w:footnote w:id="92">
    <w:p w14:paraId="4C9D56C3" w14:textId="77777777" w:rsidR="00C0360A" w:rsidRPr="00A72A4D" w:rsidRDefault="00C0360A" w:rsidP="00DB0D10">
      <w:pPr>
        <w:pStyle w:val="Notedebasdepage"/>
        <w:jc w:val="both"/>
        <w:rPr>
          <w:sz w:val="16"/>
          <w:szCs w:val="16"/>
        </w:rPr>
      </w:pPr>
      <w:r w:rsidRPr="00A72A4D">
        <w:rPr>
          <w:rStyle w:val="Appelnotedebasdep"/>
          <w:sz w:val="16"/>
          <w:szCs w:val="16"/>
        </w:rPr>
        <w:footnoteRef/>
      </w:r>
      <w:r w:rsidRPr="00A72A4D">
        <w:rPr>
          <w:sz w:val="16"/>
          <w:szCs w:val="16"/>
        </w:rPr>
        <w:t xml:space="preserve"> </w:t>
      </w:r>
      <w:proofErr w:type="spellStart"/>
      <w:r w:rsidRPr="00A72A4D">
        <w:rPr>
          <w:i/>
          <w:iCs/>
          <w:sz w:val="16"/>
          <w:szCs w:val="16"/>
          <w:lang w:bidi="en-US"/>
        </w:rPr>
        <w:t>Tafsiré</w:t>
      </w:r>
      <w:proofErr w:type="spellEnd"/>
      <w:r w:rsidRPr="00A72A4D">
        <w:rPr>
          <w:i/>
          <w:iCs/>
          <w:sz w:val="16"/>
          <w:szCs w:val="16"/>
          <w:lang w:bidi="en-US"/>
        </w:rPr>
        <w:t xml:space="preserve"> </w:t>
      </w:r>
      <w:proofErr w:type="spellStart"/>
      <w:r w:rsidRPr="00A72A4D">
        <w:rPr>
          <w:i/>
          <w:iCs/>
          <w:sz w:val="16"/>
          <w:szCs w:val="16"/>
          <w:lang w:bidi="en-US"/>
        </w:rPr>
        <w:t>Qur’ané</w:t>
      </w:r>
      <w:proofErr w:type="spellEnd"/>
      <w:r w:rsidRPr="00A72A4D">
        <w:rPr>
          <w:i/>
          <w:iCs/>
          <w:sz w:val="16"/>
          <w:szCs w:val="16"/>
          <w:lang w:bidi="en-US"/>
        </w:rPr>
        <w:t xml:space="preserve"> Mehr, tome 2, page 632</w:t>
      </w:r>
    </w:p>
  </w:footnote>
  <w:footnote w:id="93">
    <w:p w14:paraId="4B1660F0" w14:textId="299B52EB" w:rsidR="00C0360A" w:rsidRPr="00A72A4D" w:rsidRDefault="00C0360A" w:rsidP="00DB0D10">
      <w:pPr>
        <w:spacing w:after="0" w:line="240" w:lineRule="auto"/>
        <w:jc w:val="both"/>
        <w:rPr>
          <w:rFonts w:cstheme="minorHAnsi"/>
          <w:sz w:val="16"/>
          <w:szCs w:val="16"/>
        </w:rPr>
      </w:pPr>
      <w:r w:rsidRPr="00A72A4D">
        <w:rPr>
          <w:rStyle w:val="Appelnotedebasdep"/>
          <w:sz w:val="16"/>
          <w:szCs w:val="16"/>
        </w:rPr>
        <w:footnoteRef/>
      </w:r>
      <w:r w:rsidRPr="00A72A4D">
        <w:rPr>
          <w:sz w:val="16"/>
          <w:szCs w:val="16"/>
        </w:rPr>
        <w:t xml:space="preserve"> </w:t>
      </w:r>
      <w:bookmarkStart w:id="34" w:name="_Hlk158800607"/>
      <w:r>
        <w:rPr>
          <w:rFonts w:cstheme="minorHAnsi"/>
          <w:sz w:val="16"/>
          <w:szCs w:val="16"/>
        </w:rPr>
        <w:t>Le « </w:t>
      </w:r>
      <w:proofErr w:type="spellStart"/>
      <w:r>
        <w:rPr>
          <w:rFonts w:cstheme="minorHAnsi"/>
          <w:sz w:val="16"/>
          <w:szCs w:val="16"/>
        </w:rPr>
        <w:t>mithqâl</w:t>
      </w:r>
      <w:proofErr w:type="spellEnd"/>
      <w:r>
        <w:rPr>
          <w:rFonts w:cstheme="minorHAnsi"/>
          <w:sz w:val="16"/>
          <w:szCs w:val="16"/>
        </w:rPr>
        <w:t> »</w:t>
      </w:r>
      <w:r w:rsidRPr="00A72A4D">
        <w:rPr>
          <w:rFonts w:cstheme="minorHAnsi"/>
          <w:sz w:val="16"/>
          <w:szCs w:val="16"/>
        </w:rPr>
        <w:t xml:space="preserve"> (</w:t>
      </w:r>
      <w:r>
        <w:rPr>
          <w:rFonts w:cstheme="minorHAnsi"/>
          <w:sz w:val="16"/>
          <w:szCs w:val="16"/>
        </w:rPr>
        <w:t>parfois également orthographié « </w:t>
      </w:r>
      <w:proofErr w:type="spellStart"/>
      <w:r>
        <w:rPr>
          <w:rFonts w:cstheme="minorHAnsi"/>
          <w:sz w:val="16"/>
          <w:szCs w:val="16"/>
        </w:rPr>
        <w:t>mithkâl</w:t>
      </w:r>
      <w:proofErr w:type="spellEnd"/>
      <w:r>
        <w:rPr>
          <w:rFonts w:cstheme="minorHAnsi"/>
          <w:sz w:val="16"/>
          <w:szCs w:val="16"/>
        </w:rPr>
        <w:t> »</w:t>
      </w:r>
      <w:r w:rsidRPr="00A72A4D">
        <w:rPr>
          <w:rFonts w:cstheme="minorHAnsi"/>
          <w:sz w:val="16"/>
          <w:szCs w:val="16"/>
        </w:rPr>
        <w:t xml:space="preserve">) est une ancienne unité de mesure de masse utilisée dans le monde arabo-musulman pour peser les métaux précieux comme l'or et l'argent. Il correspond initialement au poids d'une pièce d'or ou d'argent. Son poids exact a varié selon les régions et les époques entre 3 et </w:t>
      </w:r>
      <w:r>
        <w:rPr>
          <w:rFonts w:cstheme="minorHAnsi"/>
          <w:sz w:val="16"/>
          <w:szCs w:val="16"/>
        </w:rPr>
        <w:t>5 grammes. Dans le contexte du « prix du sang »</w:t>
      </w:r>
      <w:r w:rsidRPr="00A72A4D">
        <w:rPr>
          <w:rFonts w:cstheme="minorHAnsi"/>
          <w:sz w:val="16"/>
          <w:szCs w:val="16"/>
        </w:rPr>
        <w:t xml:space="preserve"> (</w:t>
      </w:r>
      <w:proofErr w:type="spellStart"/>
      <w:r w:rsidRPr="00A72A4D">
        <w:rPr>
          <w:rFonts w:cstheme="minorHAnsi"/>
          <w:sz w:val="16"/>
          <w:szCs w:val="16"/>
        </w:rPr>
        <w:t>diya</w:t>
      </w:r>
      <w:proofErr w:type="spellEnd"/>
      <w:r w:rsidRPr="00A72A4D">
        <w:rPr>
          <w:rFonts w:cstheme="minorHAnsi"/>
          <w:sz w:val="16"/>
          <w:szCs w:val="16"/>
        </w:rPr>
        <w:t xml:space="preserve">) en droit musulman, le </w:t>
      </w:r>
      <w:proofErr w:type="spellStart"/>
      <w:r w:rsidRPr="00A72A4D">
        <w:rPr>
          <w:rFonts w:cstheme="minorHAnsi"/>
          <w:sz w:val="16"/>
          <w:szCs w:val="16"/>
        </w:rPr>
        <w:t>mithqâl</w:t>
      </w:r>
      <w:proofErr w:type="spellEnd"/>
      <w:r w:rsidRPr="00A72A4D">
        <w:rPr>
          <w:rFonts w:cstheme="minorHAnsi"/>
          <w:sz w:val="16"/>
          <w:szCs w:val="16"/>
        </w:rPr>
        <w:t xml:space="preserve"> désigne spécifiquement un poids d'or utilisé pour la compensation financière versée à la famille de la vi</w:t>
      </w:r>
      <w:r>
        <w:rPr>
          <w:rFonts w:cstheme="minorHAnsi"/>
          <w:sz w:val="16"/>
          <w:szCs w:val="16"/>
        </w:rPr>
        <w:t xml:space="preserve">ctime. Lorsque le texte évoque « 1000 </w:t>
      </w:r>
      <w:proofErr w:type="spellStart"/>
      <w:r>
        <w:rPr>
          <w:rFonts w:cstheme="minorHAnsi"/>
          <w:sz w:val="16"/>
          <w:szCs w:val="16"/>
        </w:rPr>
        <w:t>mithqâls</w:t>
      </w:r>
      <w:proofErr w:type="spellEnd"/>
      <w:r>
        <w:rPr>
          <w:rFonts w:cstheme="minorHAnsi"/>
          <w:sz w:val="16"/>
          <w:szCs w:val="16"/>
        </w:rPr>
        <w:t xml:space="preserve"> d'or »</w:t>
      </w:r>
      <w:r w:rsidRPr="00A72A4D">
        <w:rPr>
          <w:rFonts w:cstheme="minorHAnsi"/>
          <w:sz w:val="16"/>
          <w:szCs w:val="16"/>
        </w:rPr>
        <w:t xml:space="preserve"> comme montant possible du </w:t>
      </w:r>
      <w:proofErr w:type="spellStart"/>
      <w:r w:rsidRPr="00A72A4D">
        <w:rPr>
          <w:rFonts w:cstheme="minorHAnsi"/>
          <w:sz w:val="16"/>
          <w:szCs w:val="16"/>
        </w:rPr>
        <w:t>diya</w:t>
      </w:r>
      <w:proofErr w:type="spellEnd"/>
      <w:r w:rsidRPr="00A72A4D">
        <w:rPr>
          <w:rFonts w:cstheme="minorHAnsi"/>
          <w:sz w:val="16"/>
          <w:szCs w:val="16"/>
        </w:rPr>
        <w:t xml:space="preserve">, cela correspond donc à une quantité d'or dont le poids se situe entre 3 et 5 kilos, en fonction de la valeur retenue pour le </w:t>
      </w:r>
      <w:proofErr w:type="spellStart"/>
      <w:r w:rsidRPr="00A72A4D">
        <w:rPr>
          <w:rFonts w:cstheme="minorHAnsi"/>
          <w:sz w:val="16"/>
          <w:szCs w:val="16"/>
        </w:rPr>
        <w:t>mithqâl</w:t>
      </w:r>
      <w:proofErr w:type="spellEnd"/>
      <w:r w:rsidRPr="00A72A4D">
        <w:rPr>
          <w:rFonts w:cstheme="minorHAnsi"/>
          <w:sz w:val="16"/>
          <w:szCs w:val="16"/>
        </w:rPr>
        <w:t xml:space="preserve">. Aujourd'hui encore, dans certains pays musulmans, le </w:t>
      </w:r>
      <w:proofErr w:type="spellStart"/>
      <w:r w:rsidRPr="00A72A4D">
        <w:rPr>
          <w:rFonts w:cstheme="minorHAnsi"/>
          <w:sz w:val="16"/>
          <w:szCs w:val="16"/>
        </w:rPr>
        <w:t>diya</w:t>
      </w:r>
      <w:proofErr w:type="spellEnd"/>
      <w:r w:rsidRPr="00A72A4D">
        <w:rPr>
          <w:rFonts w:cstheme="minorHAnsi"/>
          <w:sz w:val="16"/>
          <w:szCs w:val="16"/>
        </w:rPr>
        <w:t xml:space="preserve"> est estimé et payé en fonction de cette valeur traditionnelle exprimée en </w:t>
      </w:r>
      <w:proofErr w:type="spellStart"/>
      <w:r w:rsidRPr="00A72A4D">
        <w:rPr>
          <w:rFonts w:cstheme="minorHAnsi"/>
          <w:sz w:val="16"/>
          <w:szCs w:val="16"/>
        </w:rPr>
        <w:t>mithqâls</w:t>
      </w:r>
      <w:proofErr w:type="spellEnd"/>
      <w:r w:rsidRPr="00A72A4D">
        <w:rPr>
          <w:rFonts w:cstheme="minorHAnsi"/>
          <w:sz w:val="16"/>
          <w:szCs w:val="16"/>
        </w:rPr>
        <w:t xml:space="preserve"> d'or. Donc en résumé, le </w:t>
      </w:r>
      <w:proofErr w:type="spellStart"/>
      <w:r w:rsidRPr="00A72A4D">
        <w:rPr>
          <w:rFonts w:cstheme="minorHAnsi"/>
          <w:sz w:val="16"/>
          <w:szCs w:val="16"/>
        </w:rPr>
        <w:t>mithqâl</w:t>
      </w:r>
      <w:proofErr w:type="spellEnd"/>
      <w:r w:rsidRPr="00A72A4D">
        <w:rPr>
          <w:rFonts w:cstheme="minorHAnsi"/>
          <w:sz w:val="16"/>
          <w:szCs w:val="16"/>
        </w:rPr>
        <w:t xml:space="preserve"> est une ancienne unité de poids pour les métaux précieux, notamment utilisée pour évaluer le montant de certaines compensations légales dans la loi islamique.</w:t>
      </w:r>
      <w:bookmarkEnd w:id="34"/>
    </w:p>
  </w:footnote>
  <w:footnote w:id="94">
    <w:p w14:paraId="27AE579D" w14:textId="77777777" w:rsidR="00DB0D10" w:rsidRPr="0033102F" w:rsidRDefault="00DB0D10" w:rsidP="00DB0D10">
      <w:pPr>
        <w:spacing w:after="0"/>
        <w:jc w:val="both"/>
        <w:rPr>
          <w:rFonts w:cs="Calibri"/>
          <w:sz w:val="16"/>
          <w:szCs w:val="16"/>
        </w:rPr>
      </w:pPr>
      <w:r w:rsidRPr="00FD363E">
        <w:rPr>
          <w:rStyle w:val="Appelnotedebasdep"/>
          <w:sz w:val="16"/>
          <w:szCs w:val="16"/>
        </w:rPr>
        <w:footnoteRef/>
      </w:r>
      <w:r w:rsidRPr="00FD363E">
        <w:rPr>
          <w:sz w:val="16"/>
          <w:szCs w:val="16"/>
        </w:rPr>
        <w:t xml:space="preserve"> </w:t>
      </w:r>
      <w:bookmarkStart w:id="35" w:name="_Hlk153963233"/>
      <w:r w:rsidRPr="0033102F">
        <w:rPr>
          <w:rFonts w:cs="Calibri"/>
          <w:sz w:val="16"/>
          <w:szCs w:val="16"/>
        </w:rPr>
        <w:t>Étymologiquement, le terme « </w:t>
      </w:r>
      <w:proofErr w:type="spellStart"/>
      <w:r w:rsidRPr="0033102F">
        <w:rPr>
          <w:rFonts w:cs="Calibri"/>
          <w:sz w:val="16"/>
          <w:szCs w:val="16"/>
        </w:rPr>
        <w:t>roukou</w:t>
      </w:r>
      <w:proofErr w:type="spellEnd"/>
      <w:r w:rsidRPr="0033102F">
        <w:rPr>
          <w:rFonts w:cs="Calibri"/>
          <w:sz w:val="16"/>
          <w:szCs w:val="16"/>
        </w:rPr>
        <w:t xml:space="preserve">’ » signifie « inclinaison ». C'est l'action de s'incliner pendant la prière. Le </w:t>
      </w:r>
      <w:bookmarkStart w:id="36" w:name="_Hlk153963208"/>
      <w:proofErr w:type="spellStart"/>
      <w:r w:rsidRPr="0033102F">
        <w:rPr>
          <w:rFonts w:cs="Calibri"/>
          <w:sz w:val="16"/>
          <w:szCs w:val="16"/>
        </w:rPr>
        <w:t>roukou</w:t>
      </w:r>
      <w:proofErr w:type="spellEnd"/>
      <w:r w:rsidRPr="0033102F">
        <w:rPr>
          <w:rFonts w:cs="Calibri"/>
          <w:sz w:val="16"/>
          <w:szCs w:val="16"/>
        </w:rPr>
        <w:t>'</w:t>
      </w:r>
      <w:bookmarkEnd w:id="36"/>
      <w:r w:rsidRPr="0033102F">
        <w:rPr>
          <w:rFonts w:cs="Calibri"/>
          <w:sz w:val="16"/>
          <w:szCs w:val="16"/>
        </w:rPr>
        <w:t xml:space="preserve"> est un des éléments clés de la prière rituelle (salat) en Islam. Lors du </w:t>
      </w:r>
      <w:proofErr w:type="spellStart"/>
      <w:r w:rsidRPr="0033102F">
        <w:rPr>
          <w:rFonts w:cs="Calibri"/>
          <w:sz w:val="16"/>
          <w:szCs w:val="16"/>
        </w:rPr>
        <w:t>roukou</w:t>
      </w:r>
      <w:proofErr w:type="spellEnd"/>
      <w:r w:rsidRPr="0033102F">
        <w:rPr>
          <w:rFonts w:cs="Calibri"/>
          <w:sz w:val="16"/>
          <w:szCs w:val="16"/>
        </w:rPr>
        <w:t xml:space="preserve">', le musulman s'incline profondément en plaçant ses mains sur ses genoux et en gardant le dos droit. C'est la deuxième position de la </w:t>
      </w:r>
      <w:proofErr w:type="spellStart"/>
      <w:r w:rsidRPr="0033102F">
        <w:rPr>
          <w:rFonts w:cs="Calibri"/>
          <w:sz w:val="16"/>
          <w:szCs w:val="16"/>
        </w:rPr>
        <w:t>rakat</w:t>
      </w:r>
      <w:proofErr w:type="spellEnd"/>
      <w:r w:rsidRPr="0033102F">
        <w:rPr>
          <w:rFonts w:cs="Calibri"/>
          <w:sz w:val="16"/>
          <w:szCs w:val="16"/>
        </w:rPr>
        <w:t xml:space="preserve"> (unité élémentaire de la prière) après la </w:t>
      </w:r>
      <w:proofErr w:type="spellStart"/>
      <w:r w:rsidRPr="0033102F">
        <w:rPr>
          <w:rFonts w:cs="Calibri"/>
          <w:sz w:val="16"/>
          <w:szCs w:val="16"/>
        </w:rPr>
        <w:t>qiyam</w:t>
      </w:r>
      <w:proofErr w:type="spellEnd"/>
      <w:r w:rsidRPr="0033102F">
        <w:rPr>
          <w:rFonts w:cs="Calibri"/>
          <w:sz w:val="16"/>
          <w:szCs w:val="16"/>
        </w:rPr>
        <w:t xml:space="preserve"> (position debout). Dans cette position, le musulman dit à trois reprises « </w:t>
      </w:r>
      <w:proofErr w:type="spellStart"/>
      <w:r w:rsidRPr="0033102F">
        <w:rPr>
          <w:rFonts w:cs="Calibri"/>
          <w:sz w:val="16"/>
          <w:szCs w:val="16"/>
        </w:rPr>
        <w:t>Soubhana</w:t>
      </w:r>
      <w:proofErr w:type="spellEnd"/>
      <w:r w:rsidRPr="0033102F">
        <w:rPr>
          <w:rFonts w:cs="Calibri"/>
          <w:sz w:val="16"/>
          <w:szCs w:val="16"/>
        </w:rPr>
        <w:t xml:space="preserve"> </w:t>
      </w:r>
      <w:proofErr w:type="spellStart"/>
      <w:r w:rsidRPr="0033102F">
        <w:rPr>
          <w:rFonts w:cs="Calibri"/>
          <w:sz w:val="16"/>
          <w:szCs w:val="16"/>
        </w:rPr>
        <w:t>Rabbiy</w:t>
      </w:r>
      <w:proofErr w:type="spellEnd"/>
      <w:r w:rsidRPr="0033102F">
        <w:rPr>
          <w:rFonts w:cs="Calibri"/>
          <w:sz w:val="16"/>
          <w:szCs w:val="16"/>
        </w:rPr>
        <w:t xml:space="preserve"> </w:t>
      </w:r>
      <w:proofErr w:type="spellStart"/>
      <w:r w:rsidRPr="0033102F">
        <w:rPr>
          <w:rFonts w:cs="Calibri"/>
          <w:sz w:val="16"/>
          <w:szCs w:val="16"/>
        </w:rPr>
        <w:t>al-A'la</w:t>
      </w:r>
      <w:proofErr w:type="spellEnd"/>
      <w:r w:rsidRPr="0033102F">
        <w:rPr>
          <w:rFonts w:cs="Calibri"/>
          <w:sz w:val="16"/>
          <w:szCs w:val="16"/>
        </w:rPr>
        <w:t xml:space="preserve"> </w:t>
      </w:r>
      <w:proofErr w:type="spellStart"/>
      <w:r w:rsidRPr="0033102F">
        <w:rPr>
          <w:rFonts w:cs="Calibri"/>
          <w:sz w:val="16"/>
          <w:szCs w:val="16"/>
        </w:rPr>
        <w:t>wa</w:t>
      </w:r>
      <w:proofErr w:type="spellEnd"/>
      <w:r w:rsidRPr="0033102F">
        <w:rPr>
          <w:rFonts w:cs="Calibri"/>
          <w:sz w:val="16"/>
          <w:szCs w:val="16"/>
        </w:rPr>
        <w:t xml:space="preserve"> </w:t>
      </w:r>
      <w:proofErr w:type="spellStart"/>
      <w:r w:rsidRPr="0033102F">
        <w:rPr>
          <w:rFonts w:cs="Calibri"/>
          <w:sz w:val="16"/>
          <w:szCs w:val="16"/>
        </w:rPr>
        <w:t>bihamdih</w:t>
      </w:r>
      <w:proofErr w:type="spellEnd"/>
      <w:r w:rsidRPr="0033102F">
        <w:rPr>
          <w:rFonts w:cs="Calibri"/>
          <w:sz w:val="16"/>
          <w:szCs w:val="16"/>
        </w:rPr>
        <w:t xml:space="preserve"> » qui signifie « Gloire à mon Seigneur le Très-Haut ». Le </w:t>
      </w:r>
      <w:proofErr w:type="spellStart"/>
      <w:r w:rsidRPr="0033102F">
        <w:rPr>
          <w:rFonts w:cs="Calibri"/>
          <w:sz w:val="16"/>
          <w:szCs w:val="16"/>
        </w:rPr>
        <w:t>roukou</w:t>
      </w:r>
      <w:proofErr w:type="spellEnd"/>
      <w:r w:rsidRPr="0033102F">
        <w:rPr>
          <w:rFonts w:cs="Calibri"/>
          <w:sz w:val="16"/>
          <w:szCs w:val="16"/>
        </w:rPr>
        <w:t>' symbolise l'humilité et la glorification de l'homme devant son Créateur, au cœur du rituel spirituel musulman.</w:t>
      </w:r>
      <w:bookmarkEnd w:id="35"/>
    </w:p>
  </w:footnote>
  <w:footnote w:id="95">
    <w:p w14:paraId="6663F1FB" w14:textId="77777777" w:rsidR="00DB0D10" w:rsidRPr="00DB0D10" w:rsidRDefault="00DB0D10" w:rsidP="00DB0D10">
      <w:pPr>
        <w:pStyle w:val="Notedebasdepage"/>
        <w:jc w:val="both"/>
        <w:rPr>
          <w:sz w:val="16"/>
          <w:szCs w:val="16"/>
        </w:rPr>
      </w:pPr>
      <w:r w:rsidRPr="00DB0D10">
        <w:rPr>
          <w:rStyle w:val="Appelnotedebasdep"/>
        </w:rPr>
        <w:footnoteRef/>
      </w:r>
      <w:r w:rsidRPr="00DB0D10">
        <w:t xml:space="preserve"> </w:t>
      </w:r>
      <w:r w:rsidRPr="00DB0D10">
        <w:rPr>
          <w:sz w:val="16"/>
          <w:szCs w:val="16"/>
        </w:rPr>
        <w:t xml:space="preserve">Étymologiquement, le terme </w:t>
      </w:r>
      <w:proofErr w:type="spellStart"/>
      <w:r w:rsidRPr="00DB0D10">
        <w:rPr>
          <w:sz w:val="16"/>
          <w:szCs w:val="16"/>
        </w:rPr>
        <w:t>Soudjoud</w:t>
      </w:r>
      <w:proofErr w:type="spellEnd"/>
      <w:r w:rsidRPr="00DB0D10">
        <w:rPr>
          <w:sz w:val="16"/>
          <w:szCs w:val="16"/>
        </w:rPr>
        <w:t xml:space="preserve"> désigne l'acte de se prosterner ou d'abaisser la tête et le corps en signe de soumission ou d'adoration. Dans la terminologie islamique, le </w:t>
      </w:r>
      <w:proofErr w:type="spellStart"/>
      <w:r w:rsidRPr="00DB0D10">
        <w:rPr>
          <w:sz w:val="16"/>
          <w:szCs w:val="16"/>
        </w:rPr>
        <w:t>Soudjoud</w:t>
      </w:r>
      <w:proofErr w:type="spellEnd"/>
      <w:r w:rsidRPr="00DB0D10">
        <w:rPr>
          <w:sz w:val="16"/>
          <w:szCs w:val="16"/>
        </w:rPr>
        <w:t xml:space="preserve"> fait référence à la prosternation rituelle, qui constitue une partie essentielle de la prière formelle (Salât). C'est le moment où le croyant adopte une posture d'extrême humilité et de soumission totale à Allah. Le </w:t>
      </w:r>
      <w:proofErr w:type="spellStart"/>
      <w:r w:rsidRPr="00DB0D10">
        <w:rPr>
          <w:sz w:val="16"/>
          <w:szCs w:val="16"/>
        </w:rPr>
        <w:t>Soudjoud</w:t>
      </w:r>
      <w:proofErr w:type="spellEnd"/>
      <w:r w:rsidRPr="00DB0D10">
        <w:rPr>
          <w:sz w:val="16"/>
          <w:szCs w:val="16"/>
        </w:rPr>
        <w:t xml:space="preserve"> doit être accompli en plaçant simultanément sept parties du corps sur le sol : le front, les deux paumes des mains, les deux genoux et les extrémités des deux pieds (les orteils). Chaque unité de prière (</w:t>
      </w:r>
      <w:proofErr w:type="spellStart"/>
      <w:r w:rsidRPr="00DB0D10">
        <w:rPr>
          <w:sz w:val="16"/>
          <w:szCs w:val="16"/>
        </w:rPr>
        <w:t>Rak'at</w:t>
      </w:r>
      <w:proofErr w:type="spellEnd"/>
      <w:r w:rsidRPr="00DB0D10">
        <w:rPr>
          <w:sz w:val="16"/>
          <w:szCs w:val="16"/>
        </w:rPr>
        <w:t xml:space="preserve">) comprend deux prosternations. Le </w:t>
      </w:r>
      <w:proofErr w:type="spellStart"/>
      <w:r w:rsidRPr="00DB0D10">
        <w:rPr>
          <w:sz w:val="16"/>
          <w:szCs w:val="16"/>
        </w:rPr>
        <w:t>Soudjoud</w:t>
      </w:r>
      <w:proofErr w:type="spellEnd"/>
      <w:r w:rsidRPr="00DB0D10">
        <w:rPr>
          <w:sz w:val="16"/>
          <w:szCs w:val="16"/>
        </w:rPr>
        <w:t xml:space="preserve"> représente l'un des piliers fondamentaux de la prière. Le Prophète Mohammad (s) a souligné l'importance de cette posture en affirmant : « Le serviteur est au plus près de son Seigneur lorsqu'il est en prosternation, alors multipliez les invocations en prosternation. » En effet, la prosternation est un moment privilégié pour la supplication (</w:t>
      </w:r>
      <w:proofErr w:type="spellStart"/>
      <w:r w:rsidRPr="00DB0D10">
        <w:rPr>
          <w:sz w:val="16"/>
          <w:szCs w:val="16"/>
        </w:rPr>
        <w:t>Dou'ā</w:t>
      </w:r>
      <w:proofErr w:type="spellEnd"/>
      <w:r w:rsidRPr="00DB0D10">
        <w:rPr>
          <w:sz w:val="16"/>
          <w:szCs w:val="16"/>
        </w:rPr>
        <w:t>), car le croyant se dépouille de toute fierté et se place dans la position physique la plus basse, reconnaissant ainsi la suprématie absolue d'Allah.</w:t>
      </w:r>
    </w:p>
  </w:footnote>
  <w:footnote w:id="96">
    <w:p w14:paraId="2347231F" w14:textId="77777777" w:rsidR="00DB0D10" w:rsidRPr="00A42D46" w:rsidRDefault="00DB0D10" w:rsidP="00DB0D10">
      <w:pPr>
        <w:pStyle w:val="Paragraphedeliste"/>
        <w:tabs>
          <w:tab w:val="left" w:pos="765"/>
        </w:tabs>
        <w:spacing w:after="0" w:line="240" w:lineRule="auto"/>
        <w:ind w:left="0"/>
        <w:jc w:val="both"/>
        <w:rPr>
          <w:rFonts w:eastAsia="Times New Roman"/>
          <w:i/>
          <w:iCs/>
          <w:sz w:val="16"/>
          <w:szCs w:val="16"/>
          <w:lang w:val="es-CO"/>
        </w:rPr>
      </w:pPr>
      <w:r w:rsidRPr="00FD363E">
        <w:rPr>
          <w:rStyle w:val="Appelnotedebasdep"/>
          <w:sz w:val="16"/>
          <w:szCs w:val="16"/>
        </w:rPr>
        <w:footnoteRef/>
      </w:r>
      <w:r w:rsidRPr="00A42D46">
        <w:rPr>
          <w:sz w:val="16"/>
          <w:szCs w:val="16"/>
          <w:lang w:val="es-CO"/>
        </w:rPr>
        <w:t xml:space="preserve"> </w:t>
      </w:r>
      <w:proofErr w:type="spellStart"/>
      <w:r w:rsidRPr="00A42D46">
        <w:rPr>
          <w:rFonts w:eastAsia="Times New Roman"/>
          <w:i/>
          <w:iCs/>
          <w:sz w:val="16"/>
          <w:szCs w:val="16"/>
          <w:lang w:val="es-CO"/>
        </w:rPr>
        <w:t>Bihàr</w:t>
      </w:r>
      <w:proofErr w:type="spellEnd"/>
      <w:r w:rsidRPr="00A42D46">
        <w:rPr>
          <w:rFonts w:eastAsia="Times New Roman"/>
          <w:i/>
          <w:iCs/>
          <w:sz w:val="16"/>
          <w:szCs w:val="16"/>
          <w:lang w:val="es-CO"/>
        </w:rPr>
        <w:t xml:space="preserve"> al </w:t>
      </w:r>
      <w:proofErr w:type="spellStart"/>
      <w:r w:rsidRPr="00A42D46">
        <w:rPr>
          <w:rFonts w:eastAsia="Times New Roman"/>
          <w:i/>
          <w:iCs/>
          <w:sz w:val="16"/>
          <w:szCs w:val="16"/>
          <w:lang w:val="es-CO"/>
        </w:rPr>
        <w:t>Anwàr</w:t>
      </w:r>
      <w:proofErr w:type="spellEnd"/>
      <w:r w:rsidRPr="00A42D46">
        <w:rPr>
          <w:rFonts w:eastAsia="Times New Roman"/>
          <w:i/>
          <w:iCs/>
          <w:sz w:val="16"/>
          <w:szCs w:val="16"/>
          <w:lang w:val="es-CO"/>
        </w:rPr>
        <w:t>, tome 81, page 242</w:t>
      </w:r>
    </w:p>
  </w:footnote>
  <w:footnote w:id="97">
    <w:p w14:paraId="7B1B162E" w14:textId="77777777" w:rsidR="00DB0D10" w:rsidRPr="0033102F" w:rsidRDefault="00DB0D10" w:rsidP="00DB0D10">
      <w:pPr>
        <w:pStyle w:val="Paragraphedeliste1"/>
        <w:spacing w:after="0" w:line="240" w:lineRule="auto"/>
        <w:ind w:left="0"/>
        <w:rPr>
          <w:rFonts w:eastAsia="SimSun"/>
          <w:i/>
          <w:iCs/>
          <w:sz w:val="16"/>
          <w:szCs w:val="16"/>
          <w:lang w:val="fr-FR" w:bidi="en-US"/>
        </w:rPr>
      </w:pPr>
      <w:r w:rsidRPr="00DB0D10">
        <w:rPr>
          <w:rStyle w:val="Appelnotedebasdep"/>
          <w:sz w:val="16"/>
          <w:szCs w:val="16"/>
        </w:rPr>
        <w:footnoteRef/>
      </w:r>
      <w:r w:rsidRPr="00FD363E">
        <w:rPr>
          <w:sz w:val="16"/>
          <w:szCs w:val="16"/>
          <w:lang w:val="fr-BE"/>
        </w:rPr>
        <w:t xml:space="preserve"> </w:t>
      </w:r>
      <w:proofErr w:type="spellStart"/>
      <w:r w:rsidRPr="0033102F">
        <w:rPr>
          <w:i/>
          <w:iCs/>
          <w:sz w:val="16"/>
          <w:szCs w:val="16"/>
          <w:lang w:val="fr-FR" w:bidi="en-US"/>
        </w:rPr>
        <w:t>Tafsiré</w:t>
      </w:r>
      <w:proofErr w:type="spellEnd"/>
      <w:r w:rsidRPr="0033102F">
        <w:rPr>
          <w:i/>
          <w:iCs/>
          <w:sz w:val="16"/>
          <w:szCs w:val="16"/>
          <w:lang w:val="fr-FR" w:bidi="en-US"/>
        </w:rPr>
        <w:t xml:space="preserve"> </w:t>
      </w:r>
      <w:proofErr w:type="spellStart"/>
      <w:r w:rsidRPr="0033102F">
        <w:rPr>
          <w:i/>
          <w:iCs/>
          <w:sz w:val="16"/>
          <w:szCs w:val="16"/>
          <w:lang w:val="fr-FR" w:bidi="en-US"/>
        </w:rPr>
        <w:t>Qur’ané</w:t>
      </w:r>
      <w:proofErr w:type="spellEnd"/>
      <w:r w:rsidRPr="0033102F">
        <w:rPr>
          <w:i/>
          <w:iCs/>
          <w:sz w:val="16"/>
          <w:szCs w:val="16"/>
          <w:lang w:val="fr-FR" w:bidi="en-US"/>
        </w:rPr>
        <w:t xml:space="preserve"> Mehr, tome 2, page 632 ; </w:t>
      </w:r>
      <w:proofErr w:type="spellStart"/>
      <w:r w:rsidRPr="0033102F">
        <w:rPr>
          <w:rFonts w:eastAsia="SimSun"/>
          <w:i/>
          <w:iCs/>
          <w:sz w:val="16"/>
          <w:szCs w:val="16"/>
          <w:lang w:val="fr-FR" w:bidi="en-US"/>
        </w:rPr>
        <w:t>Tafsiré</w:t>
      </w:r>
      <w:proofErr w:type="spellEnd"/>
      <w:r w:rsidRPr="0033102F">
        <w:rPr>
          <w:rFonts w:eastAsia="SimSun"/>
          <w:i/>
          <w:iCs/>
          <w:sz w:val="16"/>
          <w:szCs w:val="16"/>
          <w:lang w:val="fr-FR" w:bidi="en-US"/>
        </w:rPr>
        <w:t xml:space="preserve"> </w:t>
      </w:r>
      <w:proofErr w:type="spellStart"/>
      <w:r w:rsidRPr="0033102F">
        <w:rPr>
          <w:rFonts w:eastAsia="SimSun"/>
          <w:i/>
          <w:iCs/>
          <w:sz w:val="16"/>
          <w:szCs w:val="16"/>
          <w:lang w:val="fr-FR" w:bidi="en-US"/>
        </w:rPr>
        <w:t>Némouna</w:t>
      </w:r>
      <w:proofErr w:type="spellEnd"/>
      <w:r w:rsidRPr="0033102F">
        <w:rPr>
          <w:rFonts w:eastAsia="SimSun"/>
          <w:i/>
          <w:iCs/>
          <w:sz w:val="16"/>
          <w:szCs w:val="16"/>
          <w:lang w:val="fr-FR" w:bidi="en-US"/>
        </w:rPr>
        <w:t xml:space="preserve">, tome 4, page 377 </w:t>
      </w:r>
    </w:p>
  </w:footnote>
  <w:footnote w:id="98">
    <w:p w14:paraId="4318BDD3" w14:textId="77777777" w:rsidR="00C0360A" w:rsidRPr="00554460" w:rsidRDefault="00C0360A" w:rsidP="00DB0D10">
      <w:pPr>
        <w:pStyle w:val="Paragraphedeliste"/>
        <w:spacing w:after="0" w:line="240" w:lineRule="auto"/>
        <w:ind w:left="0"/>
        <w:jc w:val="both"/>
        <w:rPr>
          <w:rFonts w:eastAsia="Times New Roman"/>
          <w:i/>
          <w:iCs/>
          <w:sz w:val="16"/>
          <w:szCs w:val="16"/>
        </w:rPr>
      </w:pPr>
      <w:r w:rsidRPr="00554460">
        <w:rPr>
          <w:rStyle w:val="Appelnotedebasdep"/>
          <w:sz w:val="16"/>
          <w:szCs w:val="16"/>
        </w:rPr>
        <w:footnoteRef/>
      </w:r>
      <w:r w:rsidRPr="00554460">
        <w:rPr>
          <w:sz w:val="16"/>
          <w:szCs w:val="16"/>
        </w:rPr>
        <w:t xml:space="preserve"> </w:t>
      </w:r>
      <w:proofErr w:type="spellStart"/>
      <w:r w:rsidRPr="00554460">
        <w:rPr>
          <w:i/>
          <w:iCs/>
          <w:sz w:val="16"/>
          <w:szCs w:val="16"/>
          <w:lang w:bidi="en-US"/>
        </w:rPr>
        <w:t>Tafsiré</w:t>
      </w:r>
      <w:proofErr w:type="spellEnd"/>
      <w:r w:rsidRPr="00554460">
        <w:rPr>
          <w:i/>
          <w:iCs/>
          <w:sz w:val="16"/>
          <w:szCs w:val="16"/>
          <w:lang w:bidi="en-US"/>
        </w:rPr>
        <w:t xml:space="preserve"> </w:t>
      </w:r>
      <w:proofErr w:type="spellStart"/>
      <w:r w:rsidRPr="00554460">
        <w:rPr>
          <w:i/>
          <w:iCs/>
          <w:sz w:val="16"/>
          <w:szCs w:val="16"/>
          <w:lang w:bidi="en-US"/>
        </w:rPr>
        <w:t>Qur’ané</w:t>
      </w:r>
      <w:proofErr w:type="spellEnd"/>
      <w:r w:rsidRPr="00554460">
        <w:rPr>
          <w:i/>
          <w:iCs/>
          <w:sz w:val="16"/>
          <w:szCs w:val="16"/>
          <w:lang w:bidi="en-US"/>
        </w:rPr>
        <w:t xml:space="preserve"> Mehr, tome 2, page 634 ; </w:t>
      </w:r>
      <w:proofErr w:type="spellStart"/>
      <w:r w:rsidRPr="00554460">
        <w:rPr>
          <w:rFonts w:eastAsiaTheme="minorEastAsia"/>
          <w:i/>
          <w:iCs/>
          <w:sz w:val="16"/>
          <w:szCs w:val="16"/>
          <w:lang w:bidi="en-US"/>
        </w:rPr>
        <w:t>Tafsiré</w:t>
      </w:r>
      <w:proofErr w:type="spellEnd"/>
      <w:r w:rsidRPr="00554460">
        <w:rPr>
          <w:rFonts w:eastAsiaTheme="minorEastAsia"/>
          <w:i/>
          <w:iCs/>
          <w:sz w:val="16"/>
          <w:szCs w:val="16"/>
          <w:lang w:bidi="en-US"/>
        </w:rPr>
        <w:t xml:space="preserve"> </w:t>
      </w:r>
      <w:proofErr w:type="spellStart"/>
      <w:r w:rsidRPr="00554460">
        <w:rPr>
          <w:rFonts w:eastAsiaTheme="minorEastAsia"/>
          <w:i/>
          <w:iCs/>
          <w:sz w:val="16"/>
          <w:szCs w:val="16"/>
          <w:lang w:bidi="en-US"/>
        </w:rPr>
        <w:t>Némouna</w:t>
      </w:r>
      <w:proofErr w:type="spellEnd"/>
      <w:r w:rsidRPr="00554460">
        <w:rPr>
          <w:rFonts w:eastAsiaTheme="minorEastAsia"/>
          <w:i/>
          <w:iCs/>
          <w:sz w:val="16"/>
          <w:szCs w:val="16"/>
          <w:lang w:bidi="en-US"/>
        </w:rPr>
        <w:t xml:space="preserve">, tome 4, page 375 ; </w:t>
      </w:r>
      <w:proofErr w:type="spellStart"/>
      <w:r w:rsidRPr="00554460">
        <w:rPr>
          <w:rFonts w:eastAsia="Times New Roman"/>
          <w:i/>
          <w:iCs/>
          <w:sz w:val="16"/>
          <w:szCs w:val="16"/>
        </w:rPr>
        <w:t>Tafsiré</w:t>
      </w:r>
      <w:proofErr w:type="spellEnd"/>
      <w:r w:rsidRPr="00554460">
        <w:rPr>
          <w:rFonts w:eastAsia="Times New Roman"/>
          <w:i/>
          <w:iCs/>
          <w:sz w:val="16"/>
          <w:szCs w:val="16"/>
        </w:rPr>
        <w:t xml:space="preserve"> al-Safi, tome 2, page 35</w:t>
      </w:r>
      <w:r w:rsidRPr="00554460">
        <w:rPr>
          <w:rFonts w:eastAsiaTheme="minorEastAsia"/>
          <w:i/>
          <w:iCs/>
          <w:sz w:val="16"/>
          <w:szCs w:val="16"/>
          <w:lang w:bidi="en-US"/>
        </w:rPr>
        <w:t xml:space="preserve"> </w:t>
      </w:r>
    </w:p>
  </w:footnote>
  <w:footnote w:id="99">
    <w:p w14:paraId="273724CA" w14:textId="77777777" w:rsidR="00C0360A" w:rsidRPr="00554460" w:rsidRDefault="00C0360A" w:rsidP="00DB0D10">
      <w:pPr>
        <w:pStyle w:val="Notedebasdepage"/>
        <w:jc w:val="both"/>
        <w:rPr>
          <w:sz w:val="16"/>
          <w:szCs w:val="16"/>
        </w:rPr>
      </w:pPr>
      <w:r w:rsidRPr="00554460">
        <w:rPr>
          <w:rStyle w:val="Appelnotedebasdep"/>
          <w:sz w:val="16"/>
          <w:szCs w:val="16"/>
        </w:rPr>
        <w:footnoteRef/>
      </w:r>
      <w:r w:rsidRPr="00554460">
        <w:rPr>
          <w:sz w:val="16"/>
          <w:szCs w:val="16"/>
        </w:rPr>
        <w:t xml:space="preserve"> </w:t>
      </w:r>
      <w:proofErr w:type="spellStart"/>
      <w:r w:rsidRPr="00554460">
        <w:rPr>
          <w:i/>
          <w:iCs/>
          <w:sz w:val="16"/>
          <w:szCs w:val="16"/>
          <w:lang w:bidi="en-US"/>
        </w:rPr>
        <w:t>Tafsiré</w:t>
      </w:r>
      <w:proofErr w:type="spellEnd"/>
      <w:r w:rsidRPr="00554460">
        <w:rPr>
          <w:i/>
          <w:iCs/>
          <w:sz w:val="16"/>
          <w:szCs w:val="16"/>
          <w:lang w:bidi="en-US"/>
        </w:rPr>
        <w:t xml:space="preserve"> </w:t>
      </w:r>
      <w:proofErr w:type="spellStart"/>
      <w:r w:rsidRPr="00554460">
        <w:rPr>
          <w:i/>
          <w:iCs/>
          <w:sz w:val="16"/>
          <w:szCs w:val="16"/>
          <w:lang w:bidi="en-US"/>
        </w:rPr>
        <w:t>Qur’ané</w:t>
      </w:r>
      <w:proofErr w:type="spellEnd"/>
      <w:r w:rsidRPr="00554460">
        <w:rPr>
          <w:i/>
          <w:iCs/>
          <w:sz w:val="16"/>
          <w:szCs w:val="16"/>
          <w:lang w:bidi="en-US"/>
        </w:rPr>
        <w:t xml:space="preserve"> Mehr, tome 2, page 635</w:t>
      </w:r>
    </w:p>
  </w:footnote>
  <w:footnote w:id="100">
    <w:p w14:paraId="098B2AC2" w14:textId="77777777" w:rsidR="00C0360A" w:rsidRPr="00554460" w:rsidRDefault="00C0360A" w:rsidP="00DB0D10">
      <w:pPr>
        <w:pStyle w:val="Paragraphedeliste1"/>
        <w:spacing w:after="0"/>
        <w:ind w:left="0"/>
        <w:rPr>
          <w:i/>
          <w:iCs/>
          <w:sz w:val="16"/>
          <w:szCs w:val="16"/>
          <w:lang w:val="fr-RE"/>
        </w:rPr>
      </w:pPr>
      <w:r w:rsidRPr="00554460">
        <w:rPr>
          <w:rStyle w:val="Appelnotedebasdep"/>
          <w:sz w:val="16"/>
          <w:szCs w:val="16"/>
        </w:rPr>
        <w:footnoteRef/>
      </w:r>
      <w:r w:rsidRPr="00C279D0">
        <w:rPr>
          <w:sz w:val="16"/>
          <w:szCs w:val="16"/>
          <w:lang w:val="fr-BE"/>
        </w:rPr>
        <w:t xml:space="preserve"> </w:t>
      </w:r>
      <w:proofErr w:type="spellStart"/>
      <w:r w:rsidRPr="00554460">
        <w:rPr>
          <w:i/>
          <w:iCs/>
          <w:sz w:val="16"/>
          <w:szCs w:val="16"/>
          <w:lang w:val="fr-RE"/>
        </w:rPr>
        <w:t>Némouneh</w:t>
      </w:r>
      <w:proofErr w:type="spellEnd"/>
      <w:r w:rsidRPr="00554460">
        <w:rPr>
          <w:i/>
          <w:iCs/>
          <w:sz w:val="16"/>
          <w:szCs w:val="16"/>
          <w:lang w:val="fr-RE"/>
        </w:rPr>
        <w:t xml:space="preserve"> </w:t>
      </w:r>
      <w:proofErr w:type="spellStart"/>
      <w:r w:rsidRPr="00554460">
        <w:rPr>
          <w:i/>
          <w:iCs/>
          <w:sz w:val="16"/>
          <w:szCs w:val="16"/>
          <w:lang w:val="fr-RE"/>
        </w:rPr>
        <w:t>Bayinat</w:t>
      </w:r>
      <w:proofErr w:type="spellEnd"/>
      <w:r w:rsidRPr="00554460">
        <w:rPr>
          <w:i/>
          <w:iCs/>
          <w:sz w:val="16"/>
          <w:szCs w:val="16"/>
          <w:lang w:val="fr-RE"/>
        </w:rPr>
        <w:t>, page 287</w:t>
      </w:r>
    </w:p>
  </w:footnote>
  <w:footnote w:id="101">
    <w:p w14:paraId="3AF411FE" w14:textId="77777777" w:rsidR="00C0360A" w:rsidRPr="00554460" w:rsidRDefault="00C0360A" w:rsidP="00DB0D10">
      <w:pPr>
        <w:pStyle w:val="Paragraphedeliste1"/>
        <w:spacing w:after="0"/>
        <w:ind w:left="0"/>
        <w:rPr>
          <w:rFonts w:asciiTheme="minorHAnsi" w:hAnsiTheme="minorHAnsi" w:cstheme="minorBidi"/>
          <w:i/>
          <w:iCs/>
          <w:sz w:val="16"/>
          <w:szCs w:val="16"/>
          <w:lang w:val="fr-FR" w:bidi="en-US"/>
        </w:rPr>
      </w:pPr>
      <w:r w:rsidRPr="00554460">
        <w:rPr>
          <w:rStyle w:val="Appelnotedebasdep"/>
          <w:sz w:val="16"/>
          <w:szCs w:val="16"/>
        </w:rPr>
        <w:footnoteRef/>
      </w:r>
      <w:r w:rsidRPr="00C279D0">
        <w:rPr>
          <w:sz w:val="16"/>
          <w:szCs w:val="16"/>
          <w:lang w:val="fr-BE"/>
        </w:rPr>
        <w:t xml:space="preserve"> </w:t>
      </w:r>
      <w:proofErr w:type="spellStart"/>
      <w:r w:rsidRPr="00554460">
        <w:rPr>
          <w:rFonts w:asciiTheme="minorHAnsi" w:hAnsiTheme="minorHAnsi" w:cstheme="minorBidi"/>
          <w:i/>
          <w:iCs/>
          <w:sz w:val="16"/>
          <w:szCs w:val="16"/>
          <w:lang w:val="fr-FR" w:bidi="en-US"/>
        </w:rPr>
        <w:t>Tafsiré</w:t>
      </w:r>
      <w:proofErr w:type="spellEnd"/>
      <w:r w:rsidRPr="00554460">
        <w:rPr>
          <w:rFonts w:asciiTheme="minorHAnsi" w:hAnsiTheme="minorHAnsi" w:cstheme="minorBidi"/>
          <w:i/>
          <w:iCs/>
          <w:sz w:val="16"/>
          <w:szCs w:val="16"/>
          <w:lang w:val="fr-FR" w:bidi="en-US"/>
        </w:rPr>
        <w:t xml:space="preserve"> </w:t>
      </w:r>
      <w:proofErr w:type="spellStart"/>
      <w:r w:rsidRPr="00554460">
        <w:rPr>
          <w:rFonts w:asciiTheme="minorHAnsi" w:hAnsiTheme="minorHAnsi" w:cstheme="minorBidi"/>
          <w:i/>
          <w:iCs/>
          <w:sz w:val="16"/>
          <w:szCs w:val="16"/>
          <w:lang w:val="fr-FR" w:bidi="en-US"/>
        </w:rPr>
        <w:t>Qur’ané</w:t>
      </w:r>
      <w:proofErr w:type="spellEnd"/>
      <w:r w:rsidRPr="00554460">
        <w:rPr>
          <w:rFonts w:asciiTheme="minorHAnsi" w:hAnsiTheme="minorHAnsi" w:cstheme="minorBidi"/>
          <w:i/>
          <w:iCs/>
          <w:sz w:val="16"/>
          <w:szCs w:val="16"/>
          <w:lang w:val="fr-FR" w:bidi="en-US"/>
        </w:rPr>
        <w:t xml:space="preserve"> Mehr, tome 2, page 637</w:t>
      </w:r>
    </w:p>
  </w:footnote>
  <w:footnote w:id="102">
    <w:p w14:paraId="40631BFC" w14:textId="77777777" w:rsidR="00C0360A" w:rsidRPr="00554460" w:rsidRDefault="00C0360A" w:rsidP="00DB0D10">
      <w:pPr>
        <w:pStyle w:val="Notedebasdepage"/>
        <w:jc w:val="both"/>
        <w:rPr>
          <w:rFonts w:eastAsia="Times New Roman"/>
          <w:i/>
          <w:iCs/>
          <w:sz w:val="16"/>
          <w:szCs w:val="16"/>
          <w:lang w:val="en-US"/>
        </w:rPr>
      </w:pPr>
      <w:r w:rsidRPr="00554460">
        <w:rPr>
          <w:rStyle w:val="Appelnotedebasdep"/>
          <w:sz w:val="16"/>
          <w:szCs w:val="16"/>
        </w:rPr>
        <w:footnoteRef/>
      </w:r>
      <w:r w:rsidRPr="00C279D0">
        <w:rPr>
          <w:sz w:val="16"/>
          <w:szCs w:val="16"/>
          <w:lang w:val="en-US"/>
        </w:rPr>
        <w:t xml:space="preserve"> </w:t>
      </w:r>
      <w:proofErr w:type="spellStart"/>
      <w:r w:rsidRPr="00C279D0">
        <w:rPr>
          <w:i/>
          <w:iCs/>
          <w:sz w:val="16"/>
          <w:szCs w:val="16"/>
          <w:lang w:val="en-US"/>
        </w:rPr>
        <w:t>Wasa’il</w:t>
      </w:r>
      <w:proofErr w:type="spellEnd"/>
      <w:r w:rsidRPr="00C279D0">
        <w:rPr>
          <w:i/>
          <w:iCs/>
          <w:sz w:val="16"/>
          <w:szCs w:val="16"/>
          <w:lang w:val="en-US"/>
        </w:rPr>
        <w:t xml:space="preserve"> al-Shia, tome 37, page 296 </w:t>
      </w:r>
    </w:p>
  </w:footnote>
  <w:footnote w:id="103">
    <w:p w14:paraId="35355CCD" w14:textId="77777777" w:rsidR="00C0360A" w:rsidRPr="00554460" w:rsidRDefault="00C0360A" w:rsidP="00DB0D10">
      <w:pPr>
        <w:pStyle w:val="Paragraphedeliste1"/>
        <w:spacing w:after="0"/>
        <w:ind w:left="0"/>
        <w:rPr>
          <w:rFonts w:asciiTheme="minorHAnsi" w:hAnsiTheme="minorHAnsi" w:cstheme="minorBidi"/>
          <w:i/>
          <w:iCs/>
          <w:sz w:val="16"/>
          <w:szCs w:val="16"/>
          <w:lang w:val="fr-FR" w:bidi="en-US"/>
        </w:rPr>
      </w:pPr>
      <w:r w:rsidRPr="00554460">
        <w:rPr>
          <w:rStyle w:val="Appelnotedebasdep"/>
          <w:sz w:val="16"/>
          <w:szCs w:val="16"/>
        </w:rPr>
        <w:footnoteRef/>
      </w:r>
      <w:r w:rsidRPr="00C279D0">
        <w:rPr>
          <w:sz w:val="16"/>
          <w:szCs w:val="16"/>
          <w:lang w:val="fr-BE"/>
        </w:rPr>
        <w:t xml:space="preserve"> </w:t>
      </w:r>
      <w:proofErr w:type="spellStart"/>
      <w:r w:rsidRPr="00554460">
        <w:rPr>
          <w:rFonts w:asciiTheme="minorHAnsi" w:hAnsiTheme="minorHAnsi" w:cstheme="minorBidi"/>
          <w:i/>
          <w:iCs/>
          <w:sz w:val="16"/>
          <w:szCs w:val="16"/>
          <w:lang w:val="fr-FR" w:bidi="en-US"/>
        </w:rPr>
        <w:t>Tafsiré</w:t>
      </w:r>
      <w:proofErr w:type="spellEnd"/>
      <w:r w:rsidRPr="00554460">
        <w:rPr>
          <w:rFonts w:asciiTheme="minorHAnsi" w:hAnsiTheme="minorHAnsi" w:cstheme="minorBidi"/>
          <w:i/>
          <w:iCs/>
          <w:sz w:val="16"/>
          <w:szCs w:val="16"/>
          <w:lang w:val="fr-FR" w:bidi="en-US"/>
        </w:rPr>
        <w:t xml:space="preserve"> </w:t>
      </w:r>
      <w:proofErr w:type="spellStart"/>
      <w:r w:rsidRPr="00554460">
        <w:rPr>
          <w:rFonts w:asciiTheme="minorHAnsi" w:hAnsiTheme="minorHAnsi" w:cstheme="minorBidi"/>
          <w:i/>
          <w:iCs/>
          <w:sz w:val="16"/>
          <w:szCs w:val="16"/>
          <w:lang w:val="fr-FR" w:bidi="en-US"/>
        </w:rPr>
        <w:t>Qur’ané</w:t>
      </w:r>
      <w:proofErr w:type="spellEnd"/>
      <w:r w:rsidRPr="00554460">
        <w:rPr>
          <w:rFonts w:asciiTheme="minorHAnsi" w:hAnsiTheme="minorHAnsi" w:cstheme="minorBidi"/>
          <w:i/>
          <w:iCs/>
          <w:sz w:val="16"/>
          <w:szCs w:val="16"/>
          <w:lang w:val="fr-FR" w:bidi="en-US"/>
        </w:rPr>
        <w:t xml:space="preserve"> Mehr, tome 2, page 638</w:t>
      </w:r>
    </w:p>
  </w:footnote>
  <w:footnote w:id="104">
    <w:p w14:paraId="5B35FE89" w14:textId="77777777" w:rsidR="00C0360A" w:rsidRPr="00554460" w:rsidRDefault="00C0360A" w:rsidP="00DB0D10">
      <w:pPr>
        <w:pStyle w:val="Notedebasdepage"/>
        <w:jc w:val="both"/>
        <w:rPr>
          <w:sz w:val="16"/>
          <w:szCs w:val="16"/>
        </w:rPr>
      </w:pPr>
      <w:r w:rsidRPr="00554460">
        <w:rPr>
          <w:rStyle w:val="Appelnotedebasdep"/>
          <w:sz w:val="16"/>
          <w:szCs w:val="16"/>
        </w:rPr>
        <w:footnoteRef/>
      </w:r>
      <w:r w:rsidRPr="00554460">
        <w:rPr>
          <w:sz w:val="16"/>
          <w:szCs w:val="16"/>
        </w:rPr>
        <w:t xml:space="preserve"> </w:t>
      </w:r>
      <w:proofErr w:type="spellStart"/>
      <w:r w:rsidRPr="00554460">
        <w:rPr>
          <w:i/>
          <w:iCs/>
          <w:sz w:val="16"/>
          <w:szCs w:val="16"/>
          <w:lang w:bidi="en-US"/>
        </w:rPr>
        <w:t>Tafsiré</w:t>
      </w:r>
      <w:proofErr w:type="spellEnd"/>
      <w:r w:rsidRPr="00554460">
        <w:rPr>
          <w:i/>
          <w:iCs/>
          <w:sz w:val="16"/>
          <w:szCs w:val="16"/>
          <w:lang w:bidi="en-US"/>
        </w:rPr>
        <w:t xml:space="preserve"> </w:t>
      </w:r>
      <w:proofErr w:type="spellStart"/>
      <w:r w:rsidRPr="00554460">
        <w:rPr>
          <w:i/>
          <w:iCs/>
          <w:sz w:val="16"/>
          <w:szCs w:val="16"/>
          <w:lang w:bidi="en-US"/>
        </w:rPr>
        <w:t>Qur’ané</w:t>
      </w:r>
      <w:proofErr w:type="spellEnd"/>
      <w:r w:rsidRPr="00554460">
        <w:rPr>
          <w:i/>
          <w:iCs/>
          <w:sz w:val="16"/>
          <w:szCs w:val="16"/>
          <w:lang w:bidi="en-US"/>
        </w:rPr>
        <w:t xml:space="preserve"> Mehr, tome 2, page 640</w:t>
      </w:r>
    </w:p>
  </w:footnote>
  <w:footnote w:id="105">
    <w:p w14:paraId="2516DA5B" w14:textId="77777777" w:rsidR="00DB0D10" w:rsidRPr="00DB0D10" w:rsidRDefault="00DB0D10" w:rsidP="00DB0D10">
      <w:pPr>
        <w:pStyle w:val="Paragraphedeliste1"/>
        <w:spacing w:after="0"/>
        <w:ind w:left="0"/>
        <w:rPr>
          <w:i/>
          <w:iCs/>
          <w:sz w:val="16"/>
          <w:szCs w:val="16"/>
          <w:lang w:val="fr-FR" w:bidi="en-US"/>
        </w:rPr>
      </w:pPr>
      <w:r w:rsidRPr="00DB0D10">
        <w:rPr>
          <w:rStyle w:val="Appelnotedebasdep"/>
          <w:sz w:val="16"/>
          <w:szCs w:val="16"/>
        </w:rPr>
        <w:footnoteRef/>
      </w:r>
      <w:r w:rsidRPr="00C279D0">
        <w:rPr>
          <w:sz w:val="16"/>
          <w:szCs w:val="16"/>
          <w:lang w:val="fr-BE"/>
        </w:rPr>
        <w:t xml:space="preserve"> </w:t>
      </w:r>
      <w:proofErr w:type="spellStart"/>
      <w:r w:rsidRPr="00DB0D10">
        <w:rPr>
          <w:i/>
          <w:iCs/>
          <w:sz w:val="16"/>
          <w:szCs w:val="16"/>
          <w:lang w:val="fr-FR" w:bidi="en-US"/>
        </w:rPr>
        <w:t>Tafsiré</w:t>
      </w:r>
      <w:proofErr w:type="spellEnd"/>
      <w:r w:rsidRPr="00DB0D10">
        <w:rPr>
          <w:i/>
          <w:iCs/>
          <w:sz w:val="16"/>
          <w:szCs w:val="16"/>
          <w:lang w:val="fr-FR" w:bidi="en-US"/>
        </w:rPr>
        <w:t xml:space="preserve"> </w:t>
      </w:r>
      <w:proofErr w:type="spellStart"/>
      <w:r w:rsidRPr="00DB0D10">
        <w:rPr>
          <w:i/>
          <w:iCs/>
          <w:sz w:val="16"/>
          <w:szCs w:val="16"/>
          <w:lang w:val="fr-FR" w:bidi="en-US"/>
        </w:rPr>
        <w:t>Qur’ané</w:t>
      </w:r>
      <w:proofErr w:type="spellEnd"/>
      <w:r w:rsidRPr="00DB0D10">
        <w:rPr>
          <w:i/>
          <w:iCs/>
          <w:sz w:val="16"/>
          <w:szCs w:val="16"/>
          <w:lang w:val="fr-FR" w:bidi="en-US"/>
        </w:rPr>
        <w:t xml:space="preserve"> Mehr, tome 2, page 641 ; </w:t>
      </w:r>
      <w:proofErr w:type="spellStart"/>
      <w:r w:rsidRPr="00DB0D10">
        <w:rPr>
          <w:i/>
          <w:iCs/>
          <w:sz w:val="16"/>
          <w:szCs w:val="16"/>
          <w:lang w:val="fr-FR" w:bidi="en-US"/>
        </w:rPr>
        <w:t>Tafsiré</w:t>
      </w:r>
      <w:proofErr w:type="spellEnd"/>
      <w:r w:rsidRPr="00DB0D10">
        <w:rPr>
          <w:i/>
          <w:iCs/>
          <w:sz w:val="16"/>
          <w:szCs w:val="16"/>
          <w:lang w:val="fr-FR" w:bidi="en-US"/>
        </w:rPr>
        <w:t xml:space="preserve"> </w:t>
      </w:r>
      <w:proofErr w:type="spellStart"/>
      <w:r w:rsidRPr="00DB0D10">
        <w:rPr>
          <w:i/>
          <w:iCs/>
          <w:sz w:val="16"/>
          <w:szCs w:val="16"/>
          <w:lang w:val="fr-FR" w:bidi="en-US"/>
        </w:rPr>
        <w:t>Némouna</w:t>
      </w:r>
      <w:proofErr w:type="spellEnd"/>
      <w:r w:rsidRPr="00DB0D10">
        <w:rPr>
          <w:i/>
          <w:iCs/>
          <w:sz w:val="16"/>
          <w:szCs w:val="16"/>
          <w:lang w:val="fr-FR" w:bidi="en-US"/>
        </w:rPr>
        <w:t xml:space="preserve">, tome 4, page 391 </w:t>
      </w:r>
    </w:p>
  </w:footnote>
  <w:footnote w:id="106">
    <w:p w14:paraId="687D875B" w14:textId="77777777" w:rsidR="00C0360A" w:rsidRPr="00554460" w:rsidRDefault="00C0360A" w:rsidP="00DB0D10">
      <w:pPr>
        <w:shd w:val="clear" w:color="auto" w:fill="FFFFFF"/>
        <w:spacing w:after="0" w:line="240" w:lineRule="auto"/>
        <w:jc w:val="both"/>
        <w:rPr>
          <w:rFonts w:eastAsia="Times New Roman" w:cstheme="minorHAnsi"/>
          <w:color w:val="222222"/>
          <w:sz w:val="16"/>
          <w:szCs w:val="16"/>
          <w:lang w:eastAsia="fr-FR"/>
        </w:rPr>
      </w:pPr>
      <w:r w:rsidRPr="00554460">
        <w:rPr>
          <w:rStyle w:val="Appelnotedebasdep"/>
          <w:sz w:val="16"/>
          <w:szCs w:val="16"/>
        </w:rPr>
        <w:footnoteRef/>
      </w:r>
      <w:r w:rsidRPr="00554460">
        <w:rPr>
          <w:sz w:val="16"/>
          <w:szCs w:val="16"/>
        </w:rPr>
        <w:t xml:space="preserve"> </w:t>
      </w:r>
      <w:r w:rsidRPr="00554460">
        <w:rPr>
          <w:rFonts w:eastAsia="Times New Roman" w:cstheme="minorHAnsi"/>
          <w:color w:val="222222"/>
          <w:sz w:val="16"/>
          <w:szCs w:val="16"/>
          <w:lang w:eastAsia="fr-FR"/>
        </w:rPr>
        <w:t>La Torah, le livre de l'Exode, chapitre 21, versets 23-25 </w:t>
      </w:r>
    </w:p>
  </w:footnote>
  <w:footnote w:id="107">
    <w:p w14:paraId="32BEA3C6" w14:textId="77777777" w:rsidR="00C0360A" w:rsidRPr="008F16AF" w:rsidRDefault="00C0360A" w:rsidP="00DB0D10">
      <w:pPr>
        <w:pStyle w:val="Paragraphedeliste"/>
        <w:spacing w:after="0"/>
        <w:ind w:left="0"/>
        <w:jc w:val="both"/>
        <w:rPr>
          <w:rFonts w:eastAsia="Times New Roman"/>
          <w:i/>
          <w:iCs/>
          <w:sz w:val="16"/>
          <w:szCs w:val="18"/>
        </w:rPr>
      </w:pPr>
      <w:r w:rsidRPr="00554460">
        <w:rPr>
          <w:rStyle w:val="Appelnotedebasdep"/>
          <w:sz w:val="16"/>
          <w:szCs w:val="16"/>
        </w:rPr>
        <w:footnoteRef/>
      </w:r>
      <w:r w:rsidRPr="00554460">
        <w:rPr>
          <w:sz w:val="16"/>
          <w:szCs w:val="16"/>
        </w:rPr>
        <w:t xml:space="preserve"> </w:t>
      </w:r>
      <w:proofErr w:type="spellStart"/>
      <w:r w:rsidRPr="00554460">
        <w:rPr>
          <w:i/>
          <w:iCs/>
          <w:sz w:val="16"/>
          <w:szCs w:val="16"/>
          <w:lang w:bidi="en-US"/>
        </w:rPr>
        <w:t>Tafsiré</w:t>
      </w:r>
      <w:proofErr w:type="spellEnd"/>
      <w:r w:rsidRPr="00554460">
        <w:rPr>
          <w:i/>
          <w:iCs/>
          <w:sz w:val="16"/>
          <w:szCs w:val="16"/>
          <w:lang w:bidi="en-US"/>
        </w:rPr>
        <w:t xml:space="preserve"> </w:t>
      </w:r>
      <w:proofErr w:type="spellStart"/>
      <w:r w:rsidRPr="00554460">
        <w:rPr>
          <w:i/>
          <w:iCs/>
          <w:sz w:val="16"/>
          <w:szCs w:val="16"/>
          <w:lang w:bidi="en-US"/>
        </w:rPr>
        <w:t>Qur’ané</w:t>
      </w:r>
      <w:proofErr w:type="spellEnd"/>
      <w:r w:rsidRPr="00554460">
        <w:rPr>
          <w:i/>
          <w:iCs/>
          <w:sz w:val="16"/>
          <w:szCs w:val="16"/>
          <w:lang w:bidi="en-US"/>
        </w:rPr>
        <w:t xml:space="preserve"> Mehr, tome 2, page 643 ; </w:t>
      </w:r>
      <w:proofErr w:type="spellStart"/>
      <w:r w:rsidRPr="00554460">
        <w:rPr>
          <w:rFonts w:eastAsiaTheme="minorEastAsia"/>
          <w:i/>
          <w:iCs/>
          <w:sz w:val="16"/>
          <w:szCs w:val="16"/>
          <w:lang w:bidi="en-US"/>
        </w:rPr>
        <w:t>Tafsiré</w:t>
      </w:r>
      <w:proofErr w:type="spellEnd"/>
      <w:r w:rsidRPr="00554460">
        <w:rPr>
          <w:rFonts w:eastAsiaTheme="minorEastAsia"/>
          <w:i/>
          <w:iCs/>
          <w:sz w:val="16"/>
          <w:szCs w:val="16"/>
          <w:lang w:bidi="en-US"/>
        </w:rPr>
        <w:t xml:space="preserve"> </w:t>
      </w:r>
      <w:proofErr w:type="spellStart"/>
      <w:r w:rsidRPr="00554460">
        <w:rPr>
          <w:rFonts w:eastAsiaTheme="minorEastAsia"/>
          <w:i/>
          <w:iCs/>
          <w:sz w:val="16"/>
          <w:szCs w:val="16"/>
          <w:lang w:bidi="en-US"/>
        </w:rPr>
        <w:t>Némouna</w:t>
      </w:r>
      <w:proofErr w:type="spellEnd"/>
      <w:r w:rsidRPr="00554460">
        <w:rPr>
          <w:rFonts w:eastAsiaTheme="minorEastAsia"/>
          <w:i/>
          <w:iCs/>
          <w:sz w:val="16"/>
          <w:szCs w:val="16"/>
          <w:lang w:bidi="en-US"/>
        </w:rPr>
        <w:t xml:space="preserve">, tome 4, page 393 ; </w:t>
      </w:r>
      <w:r w:rsidRPr="00554460">
        <w:rPr>
          <w:rFonts w:eastAsia="Times New Roman"/>
          <w:i/>
          <w:iCs/>
          <w:sz w:val="16"/>
          <w:szCs w:val="16"/>
        </w:rPr>
        <w:t>At-</w:t>
      </w:r>
      <w:proofErr w:type="spellStart"/>
      <w:r w:rsidRPr="00554460">
        <w:rPr>
          <w:rFonts w:eastAsia="Times New Roman"/>
          <w:i/>
          <w:iCs/>
          <w:sz w:val="16"/>
          <w:szCs w:val="16"/>
        </w:rPr>
        <w:t>yaboul</w:t>
      </w:r>
      <w:proofErr w:type="spellEnd"/>
      <w:r w:rsidRPr="00554460">
        <w:rPr>
          <w:rFonts w:eastAsia="Times New Roman"/>
          <w:i/>
          <w:iCs/>
          <w:sz w:val="16"/>
          <w:szCs w:val="16"/>
        </w:rPr>
        <w:t xml:space="preserve"> </w:t>
      </w:r>
      <w:proofErr w:type="spellStart"/>
      <w:r w:rsidRPr="00554460">
        <w:rPr>
          <w:rFonts w:eastAsia="Times New Roman"/>
          <w:i/>
          <w:iCs/>
          <w:sz w:val="16"/>
          <w:szCs w:val="16"/>
        </w:rPr>
        <w:t>Bayàn</w:t>
      </w:r>
      <w:proofErr w:type="spellEnd"/>
      <w:r w:rsidRPr="00554460">
        <w:rPr>
          <w:rFonts w:eastAsia="Times New Roman"/>
          <w:i/>
          <w:iCs/>
          <w:sz w:val="16"/>
          <w:szCs w:val="16"/>
        </w:rPr>
        <w:t xml:space="preserve"> fi </w:t>
      </w:r>
      <w:proofErr w:type="spellStart"/>
      <w:r w:rsidRPr="00554460">
        <w:rPr>
          <w:rFonts w:eastAsia="Times New Roman"/>
          <w:i/>
          <w:iCs/>
          <w:sz w:val="16"/>
          <w:szCs w:val="16"/>
        </w:rPr>
        <w:t>Tafsiril</w:t>
      </w:r>
      <w:proofErr w:type="spellEnd"/>
      <w:r w:rsidRPr="00554460">
        <w:rPr>
          <w:rFonts w:eastAsia="Times New Roman"/>
          <w:i/>
          <w:iCs/>
          <w:sz w:val="16"/>
          <w:szCs w:val="16"/>
        </w:rPr>
        <w:t xml:space="preserve"> </w:t>
      </w:r>
      <w:proofErr w:type="spellStart"/>
      <w:r w:rsidRPr="00554460">
        <w:rPr>
          <w:rFonts w:eastAsia="Times New Roman"/>
          <w:i/>
          <w:iCs/>
          <w:sz w:val="16"/>
          <w:szCs w:val="16"/>
        </w:rPr>
        <w:t>Qur’an</w:t>
      </w:r>
      <w:proofErr w:type="spellEnd"/>
      <w:r w:rsidRPr="00554460">
        <w:rPr>
          <w:rFonts w:eastAsia="Times New Roman"/>
          <w:i/>
          <w:iCs/>
          <w:sz w:val="16"/>
          <w:szCs w:val="16"/>
        </w:rPr>
        <w:t>, tome 4, page 380</w:t>
      </w:r>
      <w:r w:rsidRPr="00D4757D">
        <w:rPr>
          <w:rFonts w:eastAsia="Times New Roman"/>
          <w:i/>
          <w:iCs/>
          <w:sz w:val="16"/>
          <w:szCs w:val="18"/>
        </w:rPr>
        <w:t xml:space="preserve"> </w:t>
      </w:r>
      <w:r w:rsidRPr="00D4757D">
        <w:rPr>
          <w:rFonts w:eastAsiaTheme="minorEastAsia"/>
          <w:i/>
          <w:iCs/>
          <w:sz w:val="16"/>
          <w:szCs w:val="18"/>
          <w:lang w:bidi="en-US"/>
        </w:rPr>
        <w:t xml:space="preserve"> </w:t>
      </w:r>
    </w:p>
  </w:footnote>
  <w:footnote w:id="108">
    <w:p w14:paraId="569DA41E" w14:textId="77777777" w:rsidR="00C0360A" w:rsidRPr="00864774" w:rsidRDefault="00C0360A" w:rsidP="00DB0D10">
      <w:pPr>
        <w:shd w:val="clear" w:color="auto" w:fill="FFFFFF"/>
        <w:spacing w:after="0" w:line="240" w:lineRule="auto"/>
        <w:jc w:val="both"/>
        <w:rPr>
          <w:rFonts w:eastAsia="Times New Roman" w:cstheme="minorHAnsi"/>
          <w:sz w:val="16"/>
          <w:szCs w:val="16"/>
          <w:lang w:eastAsia="fr-FR"/>
        </w:rPr>
      </w:pPr>
      <w:r w:rsidRPr="00864774">
        <w:rPr>
          <w:rStyle w:val="Appelnotedebasdep"/>
          <w:sz w:val="16"/>
          <w:szCs w:val="16"/>
        </w:rPr>
        <w:footnoteRef/>
      </w:r>
      <w:r w:rsidRPr="00864774">
        <w:rPr>
          <w:sz w:val="16"/>
          <w:szCs w:val="16"/>
        </w:rPr>
        <w:t xml:space="preserve"> </w:t>
      </w:r>
      <w:r w:rsidRPr="00864774">
        <w:rPr>
          <w:rFonts w:eastAsia="Times New Roman" w:cstheme="minorHAnsi"/>
          <w:sz w:val="16"/>
          <w:szCs w:val="16"/>
          <w:lang w:eastAsia="fr-FR"/>
        </w:rPr>
        <w:t>L'Évangile selon Matthieu, chapitre 5, versets 38-39</w:t>
      </w:r>
    </w:p>
  </w:footnote>
  <w:footnote w:id="109">
    <w:p w14:paraId="78ADEDC9" w14:textId="77777777" w:rsidR="00C0360A" w:rsidRPr="00864774" w:rsidRDefault="00C0360A" w:rsidP="00DB0D10">
      <w:pPr>
        <w:pStyle w:val="Notedebasdepage"/>
        <w:jc w:val="both"/>
        <w:rPr>
          <w:sz w:val="16"/>
          <w:szCs w:val="16"/>
        </w:rPr>
      </w:pPr>
      <w:r w:rsidRPr="00864774">
        <w:rPr>
          <w:rStyle w:val="Appelnotedebasdep"/>
          <w:sz w:val="16"/>
          <w:szCs w:val="16"/>
        </w:rPr>
        <w:footnoteRef/>
      </w:r>
      <w:r w:rsidRPr="00864774">
        <w:rPr>
          <w:sz w:val="16"/>
          <w:szCs w:val="16"/>
        </w:rPr>
        <w:t xml:space="preserve"> </w:t>
      </w:r>
      <w:r w:rsidRPr="00864774">
        <w:rPr>
          <w:rFonts w:eastAsia="Times New Roman" w:cstheme="minorHAnsi"/>
          <w:sz w:val="16"/>
          <w:szCs w:val="16"/>
          <w:lang w:eastAsia="fr-FR"/>
        </w:rPr>
        <w:t>L'Évangile selon Matthieu, chapitre 5, verset 17</w:t>
      </w:r>
    </w:p>
  </w:footnote>
  <w:footnote w:id="110">
    <w:p w14:paraId="43881E86" w14:textId="77777777" w:rsidR="00C0360A" w:rsidRPr="00864774" w:rsidRDefault="00C0360A" w:rsidP="00DB0D10">
      <w:pPr>
        <w:pStyle w:val="Paragraphedeliste1"/>
        <w:spacing w:after="0"/>
        <w:ind w:left="0"/>
        <w:rPr>
          <w:rFonts w:asciiTheme="minorHAnsi" w:hAnsiTheme="minorHAnsi" w:cstheme="minorBidi"/>
          <w:i/>
          <w:iCs/>
          <w:sz w:val="16"/>
          <w:szCs w:val="16"/>
          <w:lang w:val="fr-FR" w:bidi="en-US"/>
        </w:rPr>
      </w:pPr>
      <w:r w:rsidRPr="00864774">
        <w:rPr>
          <w:rStyle w:val="Appelnotedebasdep"/>
          <w:sz w:val="16"/>
          <w:szCs w:val="16"/>
        </w:rPr>
        <w:footnoteRef/>
      </w:r>
      <w:r w:rsidRPr="00864774">
        <w:rPr>
          <w:sz w:val="16"/>
          <w:szCs w:val="16"/>
          <w:lang w:val="fr-BE"/>
        </w:rPr>
        <w:t xml:space="preserve"> </w:t>
      </w:r>
      <w:proofErr w:type="spellStart"/>
      <w:r w:rsidRPr="00864774">
        <w:rPr>
          <w:rFonts w:asciiTheme="minorHAnsi" w:hAnsiTheme="minorHAnsi" w:cstheme="minorBidi"/>
          <w:i/>
          <w:iCs/>
          <w:sz w:val="16"/>
          <w:szCs w:val="16"/>
          <w:lang w:val="fr-FR" w:bidi="en-US"/>
        </w:rPr>
        <w:t>Tafsiré</w:t>
      </w:r>
      <w:proofErr w:type="spellEnd"/>
      <w:r w:rsidRPr="00864774">
        <w:rPr>
          <w:rFonts w:asciiTheme="minorHAnsi" w:hAnsiTheme="minorHAnsi" w:cstheme="minorBidi"/>
          <w:i/>
          <w:iCs/>
          <w:sz w:val="16"/>
          <w:szCs w:val="16"/>
          <w:lang w:val="fr-FR" w:bidi="en-US"/>
        </w:rPr>
        <w:t xml:space="preserve"> </w:t>
      </w:r>
      <w:proofErr w:type="spellStart"/>
      <w:r w:rsidRPr="00864774">
        <w:rPr>
          <w:rFonts w:asciiTheme="minorHAnsi" w:hAnsiTheme="minorHAnsi" w:cstheme="minorBidi"/>
          <w:i/>
          <w:iCs/>
          <w:sz w:val="16"/>
          <w:szCs w:val="16"/>
          <w:lang w:val="fr-FR" w:bidi="en-US"/>
        </w:rPr>
        <w:t>Qur’ané</w:t>
      </w:r>
      <w:proofErr w:type="spellEnd"/>
      <w:r w:rsidRPr="00864774">
        <w:rPr>
          <w:rFonts w:asciiTheme="minorHAnsi" w:hAnsiTheme="minorHAnsi" w:cstheme="minorBidi"/>
          <w:i/>
          <w:iCs/>
          <w:sz w:val="16"/>
          <w:szCs w:val="16"/>
          <w:lang w:val="fr-FR" w:bidi="en-US"/>
        </w:rPr>
        <w:t xml:space="preserve"> Mehr, tome 2, page 644</w:t>
      </w:r>
    </w:p>
  </w:footnote>
  <w:footnote w:id="111">
    <w:p w14:paraId="61E2542C" w14:textId="77777777" w:rsidR="00DB0D10" w:rsidRPr="0033102F" w:rsidRDefault="00DB0D10" w:rsidP="00DB0D10">
      <w:pPr>
        <w:pStyle w:val="Paragraphedeliste1"/>
        <w:spacing w:after="0"/>
        <w:ind w:left="0"/>
        <w:rPr>
          <w:rFonts w:eastAsia="SimSun"/>
          <w:i/>
          <w:iCs/>
          <w:sz w:val="16"/>
          <w:szCs w:val="18"/>
          <w:lang w:val="fr-FR" w:bidi="en-US"/>
        </w:rPr>
      </w:pPr>
      <w:r w:rsidRPr="00DB0D10">
        <w:rPr>
          <w:rStyle w:val="Appelnotedebasdep"/>
          <w:sz w:val="16"/>
          <w:szCs w:val="16"/>
        </w:rPr>
        <w:footnoteRef/>
      </w:r>
      <w:r w:rsidRPr="00C279D0">
        <w:rPr>
          <w:sz w:val="16"/>
          <w:szCs w:val="16"/>
          <w:lang w:val="fr-BE"/>
        </w:rPr>
        <w:t xml:space="preserve"> </w:t>
      </w:r>
      <w:proofErr w:type="spellStart"/>
      <w:r w:rsidRPr="0033102F">
        <w:rPr>
          <w:i/>
          <w:iCs/>
          <w:sz w:val="16"/>
          <w:szCs w:val="16"/>
          <w:lang w:val="fr-FR" w:bidi="en-US"/>
        </w:rPr>
        <w:t>Tafsiré</w:t>
      </w:r>
      <w:proofErr w:type="spellEnd"/>
      <w:r w:rsidRPr="0033102F">
        <w:rPr>
          <w:i/>
          <w:iCs/>
          <w:sz w:val="16"/>
          <w:szCs w:val="16"/>
          <w:lang w:val="fr-FR" w:bidi="en-US"/>
        </w:rPr>
        <w:t xml:space="preserve"> </w:t>
      </w:r>
      <w:proofErr w:type="spellStart"/>
      <w:r w:rsidRPr="0033102F">
        <w:rPr>
          <w:i/>
          <w:iCs/>
          <w:sz w:val="16"/>
          <w:szCs w:val="16"/>
          <w:lang w:val="fr-FR" w:bidi="en-US"/>
        </w:rPr>
        <w:t>Qur’ané</w:t>
      </w:r>
      <w:proofErr w:type="spellEnd"/>
      <w:r w:rsidRPr="0033102F">
        <w:rPr>
          <w:i/>
          <w:iCs/>
          <w:sz w:val="16"/>
          <w:szCs w:val="16"/>
          <w:lang w:val="fr-FR" w:bidi="en-US"/>
        </w:rPr>
        <w:t xml:space="preserve"> Mehr, tome 2, page 645 ; </w:t>
      </w:r>
      <w:proofErr w:type="spellStart"/>
      <w:r w:rsidRPr="0033102F">
        <w:rPr>
          <w:rFonts w:eastAsia="SimSun"/>
          <w:i/>
          <w:iCs/>
          <w:sz w:val="16"/>
          <w:szCs w:val="16"/>
          <w:lang w:val="fr-FR" w:bidi="en-US"/>
        </w:rPr>
        <w:t>Tafsiré</w:t>
      </w:r>
      <w:proofErr w:type="spellEnd"/>
      <w:r w:rsidRPr="0033102F">
        <w:rPr>
          <w:rFonts w:eastAsia="SimSun"/>
          <w:i/>
          <w:iCs/>
          <w:sz w:val="16"/>
          <w:szCs w:val="16"/>
          <w:lang w:val="fr-FR" w:bidi="en-US"/>
        </w:rPr>
        <w:t xml:space="preserve"> </w:t>
      </w:r>
      <w:proofErr w:type="spellStart"/>
      <w:r w:rsidRPr="0033102F">
        <w:rPr>
          <w:rFonts w:eastAsia="SimSun"/>
          <w:i/>
          <w:iCs/>
          <w:sz w:val="16"/>
          <w:szCs w:val="16"/>
          <w:lang w:val="fr-FR" w:bidi="en-US"/>
        </w:rPr>
        <w:t>Némouna</w:t>
      </w:r>
      <w:proofErr w:type="spellEnd"/>
      <w:r w:rsidRPr="0033102F">
        <w:rPr>
          <w:rFonts w:eastAsia="SimSun"/>
          <w:i/>
          <w:iCs/>
          <w:sz w:val="16"/>
          <w:szCs w:val="16"/>
          <w:lang w:val="fr-FR" w:bidi="en-US"/>
        </w:rPr>
        <w:t>, tome 4, page 399</w:t>
      </w:r>
      <w:r w:rsidRPr="0033102F">
        <w:rPr>
          <w:rFonts w:eastAsia="SimSun"/>
          <w:i/>
          <w:iCs/>
          <w:sz w:val="16"/>
          <w:szCs w:val="18"/>
          <w:lang w:val="fr-FR" w:bidi="en-US"/>
        </w:rPr>
        <w:t xml:space="preserve"> </w:t>
      </w:r>
    </w:p>
  </w:footnote>
  <w:footnote w:id="112">
    <w:p w14:paraId="3C79E621" w14:textId="77777777" w:rsidR="00C0360A" w:rsidRPr="00554460" w:rsidRDefault="00C0360A" w:rsidP="00DB0D10">
      <w:pPr>
        <w:pStyle w:val="Notedebasdepage"/>
        <w:jc w:val="both"/>
        <w:rPr>
          <w:sz w:val="16"/>
          <w:szCs w:val="16"/>
        </w:rPr>
      </w:pPr>
      <w:r w:rsidRPr="00554460">
        <w:rPr>
          <w:rStyle w:val="Appelnotedebasdep"/>
          <w:sz w:val="16"/>
          <w:szCs w:val="16"/>
        </w:rPr>
        <w:footnoteRef/>
      </w:r>
      <w:r w:rsidRPr="00554460">
        <w:rPr>
          <w:sz w:val="16"/>
          <w:szCs w:val="16"/>
        </w:rPr>
        <w:t xml:space="preserve"> </w:t>
      </w:r>
      <w:proofErr w:type="spellStart"/>
      <w:r w:rsidRPr="00554460">
        <w:rPr>
          <w:i/>
          <w:iCs/>
          <w:sz w:val="16"/>
          <w:szCs w:val="16"/>
          <w:lang w:bidi="en-US"/>
        </w:rPr>
        <w:t>Tafsiré</w:t>
      </w:r>
      <w:proofErr w:type="spellEnd"/>
      <w:r w:rsidRPr="00554460">
        <w:rPr>
          <w:i/>
          <w:iCs/>
          <w:sz w:val="16"/>
          <w:szCs w:val="16"/>
          <w:lang w:bidi="en-US"/>
        </w:rPr>
        <w:t xml:space="preserve"> </w:t>
      </w:r>
      <w:proofErr w:type="spellStart"/>
      <w:r w:rsidRPr="00554460">
        <w:rPr>
          <w:i/>
          <w:iCs/>
          <w:sz w:val="16"/>
          <w:szCs w:val="16"/>
          <w:lang w:bidi="en-US"/>
        </w:rPr>
        <w:t>Qur’ané</w:t>
      </w:r>
      <w:proofErr w:type="spellEnd"/>
      <w:r w:rsidRPr="00554460">
        <w:rPr>
          <w:i/>
          <w:iCs/>
          <w:sz w:val="16"/>
          <w:szCs w:val="16"/>
          <w:lang w:bidi="en-US"/>
        </w:rPr>
        <w:t xml:space="preserve"> Mehr, tome 2, page 647</w:t>
      </w:r>
    </w:p>
  </w:footnote>
  <w:footnote w:id="113">
    <w:p w14:paraId="2B7E672B" w14:textId="77777777" w:rsidR="00C0360A" w:rsidRPr="00554460" w:rsidRDefault="00C0360A" w:rsidP="00DB0D10">
      <w:pPr>
        <w:pStyle w:val="Paragraphedeliste1"/>
        <w:spacing w:after="0"/>
        <w:ind w:left="0"/>
        <w:rPr>
          <w:i/>
          <w:iCs/>
          <w:sz w:val="16"/>
          <w:szCs w:val="16"/>
          <w:lang w:val="fr-RE"/>
        </w:rPr>
      </w:pPr>
      <w:r w:rsidRPr="00554460">
        <w:rPr>
          <w:rStyle w:val="Appelnotedebasdep"/>
          <w:sz w:val="16"/>
          <w:szCs w:val="16"/>
        </w:rPr>
        <w:footnoteRef/>
      </w:r>
      <w:r w:rsidRPr="00C279D0">
        <w:rPr>
          <w:sz w:val="16"/>
          <w:szCs w:val="16"/>
          <w:lang w:val="fr-BE"/>
        </w:rPr>
        <w:t xml:space="preserve"> </w:t>
      </w:r>
      <w:proofErr w:type="spellStart"/>
      <w:r w:rsidRPr="00554460">
        <w:rPr>
          <w:i/>
          <w:iCs/>
          <w:sz w:val="16"/>
          <w:szCs w:val="16"/>
          <w:lang w:val="fr-RE"/>
        </w:rPr>
        <w:t>Némouneh</w:t>
      </w:r>
      <w:proofErr w:type="spellEnd"/>
      <w:r w:rsidRPr="00554460">
        <w:rPr>
          <w:i/>
          <w:iCs/>
          <w:sz w:val="16"/>
          <w:szCs w:val="16"/>
          <w:lang w:val="fr-RE"/>
        </w:rPr>
        <w:t xml:space="preserve"> </w:t>
      </w:r>
      <w:proofErr w:type="spellStart"/>
      <w:r w:rsidRPr="00554460">
        <w:rPr>
          <w:i/>
          <w:iCs/>
          <w:sz w:val="16"/>
          <w:szCs w:val="16"/>
          <w:lang w:val="fr-RE"/>
        </w:rPr>
        <w:t>Bayinat</w:t>
      </w:r>
      <w:proofErr w:type="spellEnd"/>
      <w:r w:rsidRPr="00554460">
        <w:rPr>
          <w:i/>
          <w:iCs/>
          <w:sz w:val="16"/>
          <w:szCs w:val="16"/>
          <w:lang w:val="fr-RE"/>
        </w:rPr>
        <w:t>, page 289</w:t>
      </w:r>
    </w:p>
  </w:footnote>
  <w:footnote w:id="114">
    <w:p w14:paraId="2B4894AB" w14:textId="77777777" w:rsidR="00C0360A" w:rsidRPr="00554460" w:rsidRDefault="00C0360A" w:rsidP="00DB0D10">
      <w:pPr>
        <w:pStyle w:val="Paragraphedeliste1"/>
        <w:spacing w:after="0"/>
        <w:ind w:left="0"/>
        <w:rPr>
          <w:rFonts w:asciiTheme="minorHAnsi" w:eastAsiaTheme="minorEastAsia" w:hAnsiTheme="minorHAnsi" w:cstheme="minorBidi"/>
          <w:i/>
          <w:iCs/>
          <w:sz w:val="16"/>
          <w:szCs w:val="16"/>
          <w:lang w:val="fr-FR" w:bidi="en-US"/>
        </w:rPr>
      </w:pPr>
      <w:r w:rsidRPr="00554460">
        <w:rPr>
          <w:rStyle w:val="Appelnotedebasdep"/>
          <w:sz w:val="16"/>
          <w:szCs w:val="16"/>
        </w:rPr>
        <w:footnoteRef/>
      </w:r>
      <w:r w:rsidRPr="00C279D0">
        <w:rPr>
          <w:sz w:val="16"/>
          <w:szCs w:val="16"/>
          <w:lang w:val="fr-BE"/>
        </w:rPr>
        <w:t xml:space="preserve"> </w:t>
      </w:r>
      <w:proofErr w:type="spellStart"/>
      <w:r w:rsidRPr="00554460">
        <w:rPr>
          <w:rFonts w:asciiTheme="minorHAnsi" w:hAnsiTheme="minorHAnsi" w:cstheme="minorBidi"/>
          <w:i/>
          <w:iCs/>
          <w:sz w:val="16"/>
          <w:szCs w:val="16"/>
          <w:lang w:val="fr-FR" w:bidi="en-US"/>
        </w:rPr>
        <w:t>Tafsiré</w:t>
      </w:r>
      <w:proofErr w:type="spellEnd"/>
      <w:r w:rsidRPr="00554460">
        <w:rPr>
          <w:rFonts w:asciiTheme="minorHAnsi" w:hAnsiTheme="minorHAnsi" w:cstheme="minorBidi"/>
          <w:i/>
          <w:iCs/>
          <w:sz w:val="16"/>
          <w:szCs w:val="16"/>
          <w:lang w:val="fr-FR" w:bidi="en-US"/>
        </w:rPr>
        <w:t xml:space="preserve"> </w:t>
      </w:r>
      <w:proofErr w:type="spellStart"/>
      <w:r w:rsidRPr="00554460">
        <w:rPr>
          <w:rFonts w:asciiTheme="minorHAnsi" w:hAnsiTheme="minorHAnsi" w:cstheme="minorBidi"/>
          <w:i/>
          <w:iCs/>
          <w:sz w:val="16"/>
          <w:szCs w:val="16"/>
          <w:lang w:val="fr-FR" w:bidi="en-US"/>
        </w:rPr>
        <w:t>Qur’ané</w:t>
      </w:r>
      <w:proofErr w:type="spellEnd"/>
      <w:r w:rsidRPr="00554460">
        <w:rPr>
          <w:rFonts w:asciiTheme="minorHAnsi" w:hAnsiTheme="minorHAnsi" w:cstheme="minorBidi"/>
          <w:i/>
          <w:iCs/>
          <w:sz w:val="16"/>
          <w:szCs w:val="16"/>
          <w:lang w:val="fr-FR" w:bidi="en-US"/>
        </w:rPr>
        <w:t xml:space="preserve"> Mehr, tome 2, page 649 ; </w:t>
      </w:r>
      <w:proofErr w:type="spellStart"/>
      <w:r w:rsidRPr="00554460">
        <w:rPr>
          <w:rFonts w:asciiTheme="minorHAnsi" w:eastAsiaTheme="minorEastAsia" w:hAnsiTheme="minorHAnsi" w:cstheme="minorBidi"/>
          <w:i/>
          <w:iCs/>
          <w:sz w:val="16"/>
          <w:szCs w:val="16"/>
          <w:lang w:val="fr-FR" w:bidi="en-US"/>
        </w:rPr>
        <w:t>Tafsiré</w:t>
      </w:r>
      <w:proofErr w:type="spellEnd"/>
      <w:r w:rsidRPr="00554460">
        <w:rPr>
          <w:rFonts w:asciiTheme="minorHAnsi" w:eastAsiaTheme="minorEastAsia" w:hAnsiTheme="minorHAnsi" w:cstheme="minorBidi"/>
          <w:i/>
          <w:iCs/>
          <w:sz w:val="16"/>
          <w:szCs w:val="16"/>
          <w:lang w:val="fr-FR" w:bidi="en-US"/>
        </w:rPr>
        <w:t xml:space="preserve"> </w:t>
      </w:r>
      <w:proofErr w:type="spellStart"/>
      <w:r w:rsidRPr="00554460">
        <w:rPr>
          <w:rFonts w:asciiTheme="minorHAnsi" w:eastAsiaTheme="minorEastAsia" w:hAnsiTheme="minorHAnsi" w:cstheme="minorBidi"/>
          <w:i/>
          <w:iCs/>
          <w:sz w:val="16"/>
          <w:szCs w:val="16"/>
          <w:lang w:val="fr-FR" w:bidi="en-US"/>
        </w:rPr>
        <w:t>Némouna</w:t>
      </w:r>
      <w:proofErr w:type="spellEnd"/>
      <w:r w:rsidRPr="00554460">
        <w:rPr>
          <w:rFonts w:asciiTheme="minorHAnsi" w:eastAsiaTheme="minorEastAsia" w:hAnsiTheme="minorHAnsi" w:cstheme="minorBidi"/>
          <w:i/>
          <w:iCs/>
          <w:sz w:val="16"/>
          <w:szCs w:val="16"/>
          <w:lang w:val="fr-FR" w:bidi="en-US"/>
        </w:rPr>
        <w:t xml:space="preserve">, tome 4, page 405 </w:t>
      </w:r>
    </w:p>
  </w:footnote>
  <w:footnote w:id="115">
    <w:p w14:paraId="1A7C38DE" w14:textId="77777777" w:rsidR="00C0360A" w:rsidRPr="000B2C98" w:rsidRDefault="00C0360A" w:rsidP="00DB0D10">
      <w:pPr>
        <w:pStyle w:val="Paragraphedeliste"/>
        <w:spacing w:after="0"/>
        <w:ind w:left="0"/>
        <w:jc w:val="both"/>
        <w:rPr>
          <w:i/>
          <w:iCs/>
          <w:sz w:val="16"/>
          <w:szCs w:val="16"/>
        </w:rPr>
      </w:pPr>
      <w:r w:rsidRPr="000B2C98">
        <w:rPr>
          <w:rStyle w:val="Appelnotedebasdep"/>
          <w:sz w:val="16"/>
          <w:szCs w:val="16"/>
        </w:rPr>
        <w:footnoteRef/>
      </w:r>
      <w:r w:rsidRPr="000B2C98">
        <w:rPr>
          <w:sz w:val="16"/>
          <w:szCs w:val="16"/>
        </w:rPr>
        <w:t xml:space="preserve"> </w:t>
      </w:r>
      <w:proofErr w:type="spellStart"/>
      <w:r w:rsidRPr="000B2C98">
        <w:rPr>
          <w:i/>
          <w:iCs/>
          <w:sz w:val="16"/>
          <w:szCs w:val="16"/>
          <w:lang w:bidi="en-US"/>
        </w:rPr>
        <w:t>Tafsiré</w:t>
      </w:r>
      <w:proofErr w:type="spellEnd"/>
      <w:r w:rsidRPr="000B2C98">
        <w:rPr>
          <w:i/>
          <w:iCs/>
          <w:sz w:val="16"/>
          <w:szCs w:val="16"/>
          <w:lang w:bidi="en-US"/>
        </w:rPr>
        <w:t xml:space="preserve"> </w:t>
      </w:r>
      <w:proofErr w:type="spellStart"/>
      <w:r w:rsidRPr="000B2C98">
        <w:rPr>
          <w:i/>
          <w:iCs/>
          <w:sz w:val="16"/>
          <w:szCs w:val="16"/>
          <w:lang w:bidi="en-US"/>
        </w:rPr>
        <w:t>Qur’ané</w:t>
      </w:r>
      <w:proofErr w:type="spellEnd"/>
      <w:r w:rsidRPr="000B2C98">
        <w:rPr>
          <w:i/>
          <w:iCs/>
          <w:sz w:val="16"/>
          <w:szCs w:val="16"/>
          <w:lang w:bidi="en-US"/>
        </w:rPr>
        <w:t xml:space="preserve"> Mehr, tome 2, page 650 </w:t>
      </w:r>
    </w:p>
  </w:footnote>
  <w:footnote w:id="116">
    <w:p w14:paraId="2A9E60D6" w14:textId="77777777" w:rsidR="00C0360A" w:rsidRPr="00554460" w:rsidRDefault="00C0360A" w:rsidP="00DB0D10">
      <w:pPr>
        <w:pStyle w:val="Paragraphedeliste1"/>
        <w:spacing w:after="0"/>
        <w:ind w:left="0"/>
        <w:rPr>
          <w:rFonts w:asciiTheme="minorHAnsi" w:hAnsiTheme="minorHAnsi" w:cstheme="minorBidi"/>
          <w:i/>
          <w:iCs/>
          <w:sz w:val="16"/>
          <w:szCs w:val="16"/>
          <w:lang w:val="fr-FR" w:bidi="en-US"/>
        </w:rPr>
      </w:pPr>
      <w:r w:rsidRPr="00554460">
        <w:rPr>
          <w:rStyle w:val="Appelnotedebasdep"/>
          <w:sz w:val="16"/>
          <w:szCs w:val="16"/>
        </w:rPr>
        <w:footnoteRef/>
      </w:r>
      <w:r w:rsidRPr="00C279D0">
        <w:rPr>
          <w:sz w:val="16"/>
          <w:szCs w:val="16"/>
          <w:lang w:val="fr-BE"/>
        </w:rPr>
        <w:t xml:space="preserve"> </w:t>
      </w:r>
      <w:proofErr w:type="spellStart"/>
      <w:r w:rsidRPr="00554460">
        <w:rPr>
          <w:rFonts w:asciiTheme="minorHAnsi" w:hAnsiTheme="minorHAnsi" w:cstheme="minorBidi"/>
          <w:i/>
          <w:iCs/>
          <w:sz w:val="16"/>
          <w:szCs w:val="16"/>
          <w:lang w:val="fr-FR" w:bidi="en-US"/>
        </w:rPr>
        <w:t>Tafsiré</w:t>
      </w:r>
      <w:proofErr w:type="spellEnd"/>
      <w:r w:rsidRPr="00554460">
        <w:rPr>
          <w:rFonts w:asciiTheme="minorHAnsi" w:hAnsiTheme="minorHAnsi" w:cstheme="minorBidi"/>
          <w:i/>
          <w:iCs/>
          <w:sz w:val="16"/>
          <w:szCs w:val="16"/>
          <w:lang w:val="fr-FR" w:bidi="en-US"/>
        </w:rPr>
        <w:t xml:space="preserve"> </w:t>
      </w:r>
      <w:proofErr w:type="spellStart"/>
      <w:r w:rsidRPr="00554460">
        <w:rPr>
          <w:rFonts w:asciiTheme="minorHAnsi" w:hAnsiTheme="minorHAnsi" w:cstheme="minorBidi"/>
          <w:i/>
          <w:iCs/>
          <w:sz w:val="16"/>
          <w:szCs w:val="16"/>
          <w:lang w:val="fr-FR" w:bidi="en-US"/>
        </w:rPr>
        <w:t>Qur’ané</w:t>
      </w:r>
      <w:proofErr w:type="spellEnd"/>
      <w:r w:rsidRPr="00554460">
        <w:rPr>
          <w:rFonts w:asciiTheme="minorHAnsi" w:hAnsiTheme="minorHAnsi" w:cstheme="minorBidi"/>
          <w:i/>
          <w:iCs/>
          <w:sz w:val="16"/>
          <w:szCs w:val="16"/>
          <w:lang w:val="fr-FR" w:bidi="en-US"/>
        </w:rPr>
        <w:t xml:space="preserve"> Mehr, tome 2, page 651 </w:t>
      </w:r>
    </w:p>
  </w:footnote>
  <w:footnote w:id="117">
    <w:p w14:paraId="18F5B076" w14:textId="77777777" w:rsidR="00C0360A" w:rsidRPr="00554460" w:rsidRDefault="00C0360A" w:rsidP="00DB0D10">
      <w:pPr>
        <w:pStyle w:val="Paragraphedeliste1"/>
        <w:spacing w:after="0"/>
        <w:ind w:left="0"/>
        <w:rPr>
          <w:rFonts w:asciiTheme="minorHAnsi" w:hAnsiTheme="minorHAnsi" w:cstheme="minorBidi"/>
          <w:i/>
          <w:iCs/>
          <w:sz w:val="16"/>
          <w:szCs w:val="16"/>
          <w:lang w:val="fr-FR" w:bidi="en-US"/>
        </w:rPr>
      </w:pPr>
      <w:r w:rsidRPr="00554460">
        <w:rPr>
          <w:rStyle w:val="Appelnotedebasdep"/>
          <w:sz w:val="16"/>
          <w:szCs w:val="16"/>
        </w:rPr>
        <w:footnoteRef/>
      </w:r>
      <w:r w:rsidRPr="00C279D0">
        <w:rPr>
          <w:sz w:val="16"/>
          <w:szCs w:val="16"/>
          <w:lang w:val="fr-BE"/>
        </w:rPr>
        <w:t xml:space="preserve"> </w:t>
      </w:r>
      <w:proofErr w:type="spellStart"/>
      <w:r w:rsidRPr="00554460">
        <w:rPr>
          <w:rFonts w:asciiTheme="minorHAnsi" w:hAnsiTheme="minorHAnsi" w:cstheme="minorBidi"/>
          <w:i/>
          <w:iCs/>
          <w:sz w:val="16"/>
          <w:szCs w:val="16"/>
          <w:lang w:val="fr-FR" w:bidi="en-US"/>
        </w:rPr>
        <w:t>Tafsiré</w:t>
      </w:r>
      <w:proofErr w:type="spellEnd"/>
      <w:r w:rsidRPr="00554460">
        <w:rPr>
          <w:rFonts w:asciiTheme="minorHAnsi" w:hAnsiTheme="minorHAnsi" w:cstheme="minorBidi"/>
          <w:i/>
          <w:iCs/>
          <w:sz w:val="16"/>
          <w:szCs w:val="16"/>
          <w:lang w:val="fr-FR" w:bidi="en-US"/>
        </w:rPr>
        <w:t xml:space="preserve"> </w:t>
      </w:r>
      <w:proofErr w:type="spellStart"/>
      <w:r w:rsidRPr="00554460">
        <w:rPr>
          <w:rFonts w:asciiTheme="minorHAnsi" w:hAnsiTheme="minorHAnsi" w:cstheme="minorBidi"/>
          <w:i/>
          <w:iCs/>
          <w:sz w:val="16"/>
          <w:szCs w:val="16"/>
          <w:lang w:val="fr-FR" w:bidi="en-US"/>
        </w:rPr>
        <w:t>Qur’ané</w:t>
      </w:r>
      <w:proofErr w:type="spellEnd"/>
      <w:r w:rsidRPr="00554460">
        <w:rPr>
          <w:rFonts w:asciiTheme="minorHAnsi" w:hAnsiTheme="minorHAnsi" w:cstheme="minorBidi"/>
          <w:i/>
          <w:iCs/>
          <w:sz w:val="16"/>
          <w:szCs w:val="16"/>
          <w:lang w:val="fr-FR" w:bidi="en-US"/>
        </w:rPr>
        <w:t xml:space="preserve"> Mehr, tome 2, page 653</w:t>
      </w:r>
    </w:p>
  </w:footnote>
  <w:footnote w:id="118">
    <w:p w14:paraId="247F539E" w14:textId="77777777" w:rsidR="00C0360A" w:rsidRPr="00554460" w:rsidRDefault="00C0360A" w:rsidP="00DB0D10">
      <w:pPr>
        <w:pStyle w:val="Paragraphedeliste1"/>
        <w:spacing w:after="0"/>
        <w:ind w:left="0"/>
        <w:rPr>
          <w:rFonts w:asciiTheme="minorHAnsi" w:hAnsiTheme="minorHAnsi" w:cstheme="minorBidi"/>
          <w:i/>
          <w:iCs/>
          <w:sz w:val="16"/>
          <w:szCs w:val="16"/>
          <w:lang w:val="fr-FR" w:bidi="en-US"/>
        </w:rPr>
      </w:pPr>
      <w:r w:rsidRPr="00554460">
        <w:rPr>
          <w:rStyle w:val="Appelnotedebasdep"/>
          <w:sz w:val="16"/>
          <w:szCs w:val="16"/>
        </w:rPr>
        <w:footnoteRef/>
      </w:r>
      <w:r w:rsidRPr="00C279D0">
        <w:rPr>
          <w:sz w:val="16"/>
          <w:szCs w:val="16"/>
          <w:lang w:val="fr-BE"/>
        </w:rPr>
        <w:t xml:space="preserve"> </w:t>
      </w:r>
      <w:proofErr w:type="spellStart"/>
      <w:r w:rsidRPr="00554460">
        <w:rPr>
          <w:rFonts w:asciiTheme="minorHAnsi" w:hAnsiTheme="minorHAnsi" w:cstheme="minorBidi"/>
          <w:i/>
          <w:iCs/>
          <w:sz w:val="16"/>
          <w:szCs w:val="16"/>
          <w:lang w:val="fr-FR" w:bidi="en-US"/>
        </w:rPr>
        <w:t>Tafsiré</w:t>
      </w:r>
      <w:proofErr w:type="spellEnd"/>
      <w:r w:rsidRPr="00554460">
        <w:rPr>
          <w:rFonts w:asciiTheme="minorHAnsi" w:hAnsiTheme="minorHAnsi" w:cstheme="minorBidi"/>
          <w:i/>
          <w:iCs/>
          <w:sz w:val="16"/>
          <w:szCs w:val="16"/>
          <w:lang w:val="fr-FR" w:bidi="en-US"/>
        </w:rPr>
        <w:t xml:space="preserve"> </w:t>
      </w:r>
      <w:proofErr w:type="spellStart"/>
      <w:r w:rsidRPr="00554460">
        <w:rPr>
          <w:rFonts w:asciiTheme="minorHAnsi" w:hAnsiTheme="minorHAnsi" w:cstheme="minorBidi"/>
          <w:i/>
          <w:iCs/>
          <w:sz w:val="16"/>
          <w:szCs w:val="16"/>
          <w:lang w:val="fr-FR" w:bidi="en-US"/>
        </w:rPr>
        <w:t>Qur’ané</w:t>
      </w:r>
      <w:proofErr w:type="spellEnd"/>
      <w:r w:rsidRPr="00554460">
        <w:rPr>
          <w:rFonts w:asciiTheme="minorHAnsi" w:hAnsiTheme="minorHAnsi" w:cstheme="minorBidi"/>
          <w:i/>
          <w:iCs/>
          <w:sz w:val="16"/>
          <w:szCs w:val="16"/>
          <w:lang w:val="fr-FR" w:bidi="en-US"/>
        </w:rPr>
        <w:t xml:space="preserve"> Mehr, tome 2, page 654</w:t>
      </w:r>
    </w:p>
  </w:footnote>
  <w:footnote w:id="119">
    <w:p w14:paraId="43B7A971" w14:textId="77777777" w:rsidR="00C0360A" w:rsidRPr="00804873" w:rsidRDefault="00C0360A" w:rsidP="00DB0D10">
      <w:pPr>
        <w:pStyle w:val="Paragraphedeliste"/>
        <w:tabs>
          <w:tab w:val="left" w:pos="765"/>
        </w:tabs>
        <w:spacing w:after="0" w:line="240" w:lineRule="auto"/>
        <w:ind w:left="0"/>
        <w:jc w:val="both"/>
        <w:rPr>
          <w:rFonts w:eastAsia="Times New Roman"/>
          <w:i/>
          <w:iCs/>
          <w:sz w:val="16"/>
          <w:szCs w:val="16"/>
          <w:lang w:val="fr-RE"/>
        </w:rPr>
      </w:pPr>
      <w:r w:rsidRPr="00804873">
        <w:rPr>
          <w:rStyle w:val="Appelnotedebasdep"/>
          <w:sz w:val="16"/>
          <w:szCs w:val="16"/>
        </w:rPr>
        <w:footnoteRef/>
      </w:r>
      <w:r w:rsidRPr="00804873">
        <w:rPr>
          <w:sz w:val="16"/>
          <w:szCs w:val="16"/>
        </w:rPr>
        <w:t xml:space="preserve"> </w:t>
      </w:r>
      <w:proofErr w:type="spellStart"/>
      <w:r w:rsidRPr="00804873">
        <w:rPr>
          <w:rFonts w:eastAsia="Times New Roman"/>
          <w:i/>
          <w:iCs/>
          <w:sz w:val="16"/>
          <w:szCs w:val="16"/>
          <w:lang w:val="fr-RE"/>
        </w:rPr>
        <w:t>Bihàr</w:t>
      </w:r>
      <w:proofErr w:type="spellEnd"/>
      <w:r w:rsidRPr="00804873">
        <w:rPr>
          <w:rFonts w:eastAsia="Times New Roman"/>
          <w:i/>
          <w:iCs/>
          <w:sz w:val="16"/>
          <w:szCs w:val="16"/>
          <w:lang w:val="fr-RE"/>
        </w:rPr>
        <w:t xml:space="preserve"> al </w:t>
      </w:r>
      <w:proofErr w:type="spellStart"/>
      <w:r w:rsidRPr="00804873">
        <w:rPr>
          <w:rFonts w:eastAsia="Times New Roman"/>
          <w:i/>
          <w:iCs/>
          <w:sz w:val="16"/>
          <w:szCs w:val="16"/>
          <w:lang w:val="fr-RE"/>
        </w:rPr>
        <w:t>Anwàr</w:t>
      </w:r>
      <w:proofErr w:type="spellEnd"/>
      <w:r w:rsidRPr="00804873">
        <w:rPr>
          <w:rFonts w:eastAsia="Times New Roman"/>
          <w:i/>
          <w:iCs/>
          <w:sz w:val="16"/>
          <w:szCs w:val="16"/>
          <w:lang w:val="fr-RE"/>
        </w:rPr>
        <w:t>, tome 36, page 32</w:t>
      </w:r>
    </w:p>
  </w:footnote>
  <w:footnote w:id="120">
    <w:p w14:paraId="77EC341B" w14:textId="1742B0D8" w:rsidR="00C0360A" w:rsidRPr="00366270" w:rsidRDefault="00C0360A" w:rsidP="00DB0D10">
      <w:pPr>
        <w:spacing w:after="0" w:line="240" w:lineRule="auto"/>
        <w:jc w:val="both"/>
        <w:rPr>
          <w:rFonts w:cstheme="minorHAnsi"/>
          <w:sz w:val="16"/>
          <w:szCs w:val="16"/>
          <w:lang w:bidi="fa-IR"/>
        </w:rPr>
      </w:pPr>
      <w:r w:rsidRPr="00366270">
        <w:rPr>
          <w:rStyle w:val="Appelnotedebasdep"/>
          <w:sz w:val="16"/>
          <w:szCs w:val="16"/>
        </w:rPr>
        <w:footnoteRef/>
      </w:r>
      <w:r w:rsidRPr="00366270">
        <w:rPr>
          <w:sz w:val="16"/>
          <w:szCs w:val="16"/>
        </w:rPr>
        <w:t xml:space="preserve"> </w:t>
      </w:r>
      <w:bookmarkStart w:id="41" w:name="_Hlk152689014"/>
      <w:r w:rsidRPr="00366270">
        <w:rPr>
          <w:rFonts w:cstheme="minorHAnsi"/>
          <w:sz w:val="16"/>
          <w:szCs w:val="16"/>
          <w:lang w:bidi="fa-IR"/>
        </w:rPr>
        <w:t>La bataille de Djamal, appelée aussi bataille du Chameau, est un conflit armé qui opposa en 656 apr. J.-C. Aïcha, veuve du Prophète Mohammad (s), à l’Imam Ali (a), le successeur légitime et gendre du Noble Prophète (s).</w:t>
      </w:r>
      <w:r w:rsidRPr="00366270">
        <w:rPr>
          <w:rFonts w:cstheme="minorHAnsi"/>
          <w:sz w:val="16"/>
          <w:szCs w:val="16"/>
        </w:rPr>
        <w:t xml:space="preserve"> </w:t>
      </w:r>
      <w:r w:rsidRPr="00366270">
        <w:rPr>
          <w:rFonts w:cstheme="minorHAnsi"/>
          <w:sz w:val="16"/>
          <w:szCs w:val="16"/>
          <w:lang w:bidi="fa-IR"/>
        </w:rPr>
        <w:t>Cette bataille fait partie des premiers grands conflits et de la première grande guerre civile dans l'histoire de l'Islam. Elle a opposé les partisans de l'Imam Ali (a) aux partisans de Aïcha qui réclamait vengeance pour le meurtre d’Ousmane.</w:t>
      </w:r>
      <w:bookmarkEnd w:id="41"/>
    </w:p>
  </w:footnote>
  <w:footnote w:id="121">
    <w:p w14:paraId="3B97EAC4" w14:textId="77777777" w:rsidR="00C0360A" w:rsidRPr="00366270" w:rsidRDefault="00C0360A" w:rsidP="00DB0D10">
      <w:pPr>
        <w:spacing w:after="0" w:line="240" w:lineRule="auto"/>
        <w:jc w:val="both"/>
        <w:rPr>
          <w:rFonts w:cstheme="minorHAnsi"/>
          <w:sz w:val="16"/>
          <w:szCs w:val="16"/>
        </w:rPr>
      </w:pPr>
      <w:r w:rsidRPr="00366270">
        <w:rPr>
          <w:rStyle w:val="Appelnotedebasdep"/>
          <w:sz w:val="16"/>
          <w:szCs w:val="16"/>
        </w:rPr>
        <w:footnoteRef/>
      </w:r>
      <w:r w:rsidRPr="00366270">
        <w:rPr>
          <w:sz w:val="16"/>
          <w:szCs w:val="16"/>
        </w:rPr>
        <w:t xml:space="preserve"> </w:t>
      </w:r>
      <w:r w:rsidRPr="00366270">
        <w:rPr>
          <w:rFonts w:cstheme="minorHAnsi"/>
          <w:sz w:val="16"/>
          <w:szCs w:val="16"/>
        </w:rPr>
        <w:t xml:space="preserve">La bataille de </w:t>
      </w:r>
      <w:proofErr w:type="spellStart"/>
      <w:r w:rsidRPr="00366270">
        <w:rPr>
          <w:rFonts w:cstheme="minorHAnsi"/>
          <w:sz w:val="16"/>
          <w:szCs w:val="16"/>
        </w:rPr>
        <w:t>Siffin</w:t>
      </w:r>
      <w:proofErr w:type="spellEnd"/>
      <w:r w:rsidRPr="00366270">
        <w:rPr>
          <w:rFonts w:cstheme="minorHAnsi"/>
          <w:sz w:val="16"/>
          <w:szCs w:val="16"/>
        </w:rPr>
        <w:t xml:space="preserve"> est une bataille importante qui a eu lieu en 657 apr. J.-C. sur les rives de l'Euphrate, près de la ville de </w:t>
      </w:r>
      <w:proofErr w:type="spellStart"/>
      <w:r w:rsidRPr="00366270">
        <w:rPr>
          <w:rFonts w:cstheme="minorHAnsi"/>
          <w:sz w:val="16"/>
          <w:szCs w:val="16"/>
        </w:rPr>
        <w:t>Siffin</w:t>
      </w:r>
      <w:proofErr w:type="spellEnd"/>
      <w:r w:rsidRPr="00366270">
        <w:rPr>
          <w:rFonts w:cstheme="minorHAnsi"/>
          <w:sz w:val="16"/>
          <w:szCs w:val="16"/>
        </w:rPr>
        <w:t xml:space="preserve">, opposant le calife Ali (cousin, gendre et successeur légitime du Prophète Mohammad (s)) à </w:t>
      </w:r>
      <w:proofErr w:type="spellStart"/>
      <w:r w:rsidRPr="00366270">
        <w:rPr>
          <w:rFonts w:cstheme="minorHAnsi"/>
          <w:sz w:val="16"/>
          <w:szCs w:val="16"/>
        </w:rPr>
        <w:t>Mou'awiya</w:t>
      </w:r>
      <w:proofErr w:type="spellEnd"/>
      <w:r w:rsidRPr="00366270">
        <w:rPr>
          <w:rFonts w:cstheme="minorHAnsi"/>
          <w:sz w:val="16"/>
          <w:szCs w:val="16"/>
        </w:rPr>
        <w:t>, le gouverneur de Syrie.</w:t>
      </w:r>
    </w:p>
  </w:footnote>
  <w:footnote w:id="122">
    <w:p w14:paraId="4E163DE4" w14:textId="77777777" w:rsidR="00C0360A" w:rsidRPr="00366270" w:rsidRDefault="00C0360A" w:rsidP="00DB0D10">
      <w:pPr>
        <w:spacing w:after="0" w:line="240" w:lineRule="auto"/>
        <w:jc w:val="both"/>
        <w:rPr>
          <w:rFonts w:cstheme="minorHAnsi"/>
          <w:sz w:val="16"/>
          <w:szCs w:val="16"/>
        </w:rPr>
      </w:pPr>
      <w:r w:rsidRPr="00366270">
        <w:rPr>
          <w:rStyle w:val="Appelnotedebasdep"/>
          <w:sz w:val="16"/>
          <w:szCs w:val="16"/>
        </w:rPr>
        <w:footnoteRef/>
      </w:r>
      <w:r w:rsidRPr="00366270">
        <w:rPr>
          <w:sz w:val="16"/>
          <w:szCs w:val="16"/>
        </w:rPr>
        <w:t xml:space="preserve"> </w:t>
      </w:r>
      <w:r w:rsidRPr="00366270">
        <w:rPr>
          <w:rFonts w:cstheme="minorHAnsi"/>
          <w:sz w:val="16"/>
          <w:szCs w:val="16"/>
        </w:rPr>
        <w:t xml:space="preserve">Les Kharidjites, ou </w:t>
      </w:r>
      <w:proofErr w:type="spellStart"/>
      <w:r w:rsidRPr="00366270">
        <w:rPr>
          <w:rFonts w:cstheme="minorHAnsi"/>
          <w:sz w:val="16"/>
          <w:szCs w:val="16"/>
        </w:rPr>
        <w:t>Khawaaridj</w:t>
      </w:r>
      <w:proofErr w:type="spellEnd"/>
      <w:r w:rsidRPr="00366270">
        <w:rPr>
          <w:rFonts w:cstheme="minorHAnsi"/>
          <w:sz w:val="16"/>
          <w:szCs w:val="16"/>
        </w:rPr>
        <w:t xml:space="preserve">, sont une branche minoritaire de l'Islam qui est apparue au début de l'histoire de l'Islam. Ils sont connus pour leur rigorisme et leur intransigeance, et ils ont souvent été impliqués dans des conflits violents. Les Kharidjites sont apparus à la suite de la bataille de </w:t>
      </w:r>
      <w:proofErr w:type="spellStart"/>
      <w:r w:rsidRPr="00366270">
        <w:rPr>
          <w:rFonts w:cstheme="minorHAnsi"/>
          <w:sz w:val="16"/>
          <w:szCs w:val="16"/>
        </w:rPr>
        <w:t>Siffin</w:t>
      </w:r>
      <w:proofErr w:type="spellEnd"/>
      <w:r w:rsidRPr="00366270">
        <w:rPr>
          <w:rFonts w:cstheme="minorHAnsi"/>
          <w:sz w:val="16"/>
          <w:szCs w:val="16"/>
        </w:rPr>
        <w:t xml:space="preserve"> en 657, qui a opposé Imam Ali (a) à </w:t>
      </w:r>
      <w:proofErr w:type="spellStart"/>
      <w:r w:rsidRPr="00366270">
        <w:rPr>
          <w:rFonts w:cstheme="minorHAnsi"/>
          <w:sz w:val="16"/>
          <w:szCs w:val="16"/>
        </w:rPr>
        <w:t>Mou'awiya</w:t>
      </w:r>
      <w:proofErr w:type="spellEnd"/>
      <w:r w:rsidRPr="00366270">
        <w:rPr>
          <w:rFonts w:cstheme="minorHAnsi"/>
          <w:sz w:val="16"/>
          <w:szCs w:val="16"/>
        </w:rPr>
        <w:t>, le gouverneur de Syrie. Les Kharidjites ont condamné Imam Ali (a) pour avoir accepté l'arbitrage d'un autre que celui d’Allah, et ils ont formé leur propre mouvement. Les Kharidjites sont divisés en plusieurs sectes, mais ils partagent certaines croyances fondamentales. Ils croient en l'unicité de Dieu, en la prophétie du Noble Prophète (s) et en l'obligation de la guerre sainte (jihad). Ils croient également que tout musulman qui commet un péché grave est un apostat et doit être tué.</w:t>
      </w:r>
    </w:p>
  </w:footnote>
  <w:footnote w:id="123">
    <w:p w14:paraId="465121C1" w14:textId="77777777" w:rsidR="00C0360A" w:rsidRPr="00366270" w:rsidRDefault="00C0360A" w:rsidP="00DB0D10">
      <w:pPr>
        <w:pStyle w:val="Paragraphedeliste"/>
        <w:spacing w:after="0" w:line="240" w:lineRule="auto"/>
        <w:ind w:left="0"/>
        <w:jc w:val="both"/>
        <w:rPr>
          <w:rFonts w:eastAsia="Times New Roman"/>
          <w:i/>
          <w:iCs/>
          <w:sz w:val="16"/>
          <w:szCs w:val="16"/>
        </w:rPr>
      </w:pPr>
      <w:r w:rsidRPr="00366270">
        <w:rPr>
          <w:rStyle w:val="Appelnotedebasdep"/>
          <w:sz w:val="16"/>
          <w:szCs w:val="16"/>
        </w:rPr>
        <w:footnoteRef/>
      </w:r>
      <w:r w:rsidRPr="00366270">
        <w:rPr>
          <w:sz w:val="16"/>
          <w:szCs w:val="16"/>
        </w:rPr>
        <w:t xml:space="preserve"> </w:t>
      </w:r>
      <w:proofErr w:type="spellStart"/>
      <w:r w:rsidRPr="00366270">
        <w:rPr>
          <w:i/>
          <w:iCs/>
          <w:sz w:val="16"/>
          <w:szCs w:val="16"/>
        </w:rPr>
        <w:t>Tafsiré</w:t>
      </w:r>
      <w:proofErr w:type="spellEnd"/>
      <w:r w:rsidRPr="00366270">
        <w:rPr>
          <w:i/>
          <w:iCs/>
          <w:sz w:val="16"/>
          <w:szCs w:val="16"/>
        </w:rPr>
        <w:t xml:space="preserve"> </w:t>
      </w:r>
      <w:r w:rsidRPr="00366270">
        <w:rPr>
          <w:rFonts w:eastAsia="Times New Roman"/>
          <w:i/>
          <w:iCs/>
          <w:sz w:val="16"/>
          <w:szCs w:val="16"/>
        </w:rPr>
        <w:t xml:space="preserve">Majmà’ al </w:t>
      </w:r>
      <w:proofErr w:type="spellStart"/>
      <w:r w:rsidRPr="00366270">
        <w:rPr>
          <w:rFonts w:eastAsia="Times New Roman"/>
          <w:i/>
          <w:iCs/>
          <w:sz w:val="16"/>
          <w:szCs w:val="16"/>
        </w:rPr>
        <w:t>Bayàn</w:t>
      </w:r>
      <w:proofErr w:type="spellEnd"/>
      <w:r w:rsidRPr="00366270">
        <w:rPr>
          <w:rFonts w:eastAsia="Times New Roman"/>
          <w:i/>
          <w:iCs/>
          <w:sz w:val="16"/>
          <w:szCs w:val="16"/>
        </w:rPr>
        <w:t>, tome 3, page 321</w:t>
      </w:r>
    </w:p>
  </w:footnote>
  <w:footnote w:id="124">
    <w:p w14:paraId="3188BF5B" w14:textId="77777777" w:rsidR="00C0360A" w:rsidRPr="00366270" w:rsidRDefault="00C0360A" w:rsidP="00DB0D10">
      <w:pPr>
        <w:pStyle w:val="Paragraphedeliste"/>
        <w:spacing w:after="0" w:line="240" w:lineRule="auto"/>
        <w:ind w:left="0"/>
        <w:jc w:val="both"/>
        <w:rPr>
          <w:rFonts w:eastAsia="Times New Roman"/>
          <w:i/>
          <w:iCs/>
          <w:sz w:val="16"/>
          <w:szCs w:val="16"/>
          <w:lang w:val="fr-RE"/>
        </w:rPr>
      </w:pPr>
      <w:r w:rsidRPr="00366270">
        <w:rPr>
          <w:rStyle w:val="Appelnotedebasdep"/>
          <w:sz w:val="16"/>
          <w:szCs w:val="16"/>
        </w:rPr>
        <w:footnoteRef/>
      </w:r>
      <w:r w:rsidRPr="00366270">
        <w:rPr>
          <w:sz w:val="16"/>
          <w:szCs w:val="16"/>
        </w:rPr>
        <w:t xml:space="preserve"> </w:t>
      </w:r>
      <w:proofErr w:type="spellStart"/>
      <w:r w:rsidRPr="00366270">
        <w:rPr>
          <w:rFonts w:eastAsia="Times New Roman"/>
          <w:i/>
          <w:iCs/>
          <w:sz w:val="16"/>
          <w:szCs w:val="16"/>
          <w:lang w:val="fr-RE"/>
        </w:rPr>
        <w:t>Tafsiré</w:t>
      </w:r>
      <w:proofErr w:type="spellEnd"/>
      <w:r w:rsidRPr="00366270">
        <w:rPr>
          <w:rFonts w:eastAsia="Times New Roman"/>
          <w:i/>
          <w:iCs/>
          <w:sz w:val="16"/>
          <w:szCs w:val="16"/>
          <w:lang w:val="fr-RE"/>
        </w:rPr>
        <w:t xml:space="preserve"> Qoummi, tome 1, page 170 </w:t>
      </w:r>
    </w:p>
  </w:footnote>
  <w:footnote w:id="125">
    <w:p w14:paraId="6621E285" w14:textId="77777777" w:rsidR="00C0360A" w:rsidRPr="00366270"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366270">
        <w:rPr>
          <w:rStyle w:val="Appelnotedebasdep"/>
          <w:sz w:val="16"/>
          <w:szCs w:val="16"/>
        </w:rPr>
        <w:footnoteRef/>
      </w:r>
      <w:r w:rsidRPr="00366270">
        <w:rPr>
          <w:sz w:val="16"/>
          <w:szCs w:val="16"/>
          <w:lang w:val="fr-BE"/>
        </w:rPr>
        <w:t xml:space="preserve"> </w:t>
      </w:r>
      <w:proofErr w:type="spellStart"/>
      <w:r w:rsidRPr="00366270">
        <w:rPr>
          <w:rFonts w:asciiTheme="minorHAnsi" w:hAnsiTheme="minorHAnsi" w:cstheme="minorBidi"/>
          <w:i/>
          <w:iCs/>
          <w:sz w:val="16"/>
          <w:szCs w:val="16"/>
          <w:lang w:val="fr-FR" w:bidi="en-US"/>
        </w:rPr>
        <w:t>Tafsiré</w:t>
      </w:r>
      <w:proofErr w:type="spellEnd"/>
      <w:r w:rsidRPr="00366270">
        <w:rPr>
          <w:rFonts w:asciiTheme="minorHAnsi" w:hAnsiTheme="minorHAnsi" w:cstheme="minorBidi"/>
          <w:i/>
          <w:iCs/>
          <w:sz w:val="16"/>
          <w:szCs w:val="16"/>
          <w:lang w:val="fr-FR" w:bidi="en-US"/>
        </w:rPr>
        <w:t xml:space="preserve"> </w:t>
      </w:r>
      <w:proofErr w:type="spellStart"/>
      <w:r w:rsidRPr="00366270">
        <w:rPr>
          <w:rFonts w:asciiTheme="minorHAnsi" w:hAnsiTheme="minorHAnsi" w:cstheme="minorBidi"/>
          <w:i/>
          <w:iCs/>
          <w:sz w:val="16"/>
          <w:szCs w:val="16"/>
          <w:lang w:val="fr-FR" w:bidi="en-US"/>
        </w:rPr>
        <w:t>Qur’ané</w:t>
      </w:r>
      <w:proofErr w:type="spellEnd"/>
      <w:r w:rsidRPr="00366270">
        <w:rPr>
          <w:rFonts w:asciiTheme="minorHAnsi" w:hAnsiTheme="minorHAnsi" w:cstheme="minorBidi"/>
          <w:i/>
          <w:iCs/>
          <w:sz w:val="16"/>
          <w:szCs w:val="16"/>
          <w:lang w:val="fr-FR" w:bidi="en-US"/>
        </w:rPr>
        <w:t xml:space="preserve"> Mehr, tome 2, page 655</w:t>
      </w:r>
    </w:p>
  </w:footnote>
  <w:footnote w:id="126">
    <w:p w14:paraId="3CFBE7B3" w14:textId="77777777" w:rsidR="00C0360A" w:rsidRPr="00366270" w:rsidRDefault="00C0360A" w:rsidP="00DB0D10">
      <w:pPr>
        <w:pStyle w:val="Notedebasdepage"/>
        <w:jc w:val="both"/>
        <w:rPr>
          <w:i/>
          <w:iCs/>
          <w:sz w:val="16"/>
          <w:szCs w:val="16"/>
          <w:lang w:val="fr-RE"/>
        </w:rPr>
      </w:pPr>
      <w:r w:rsidRPr="00366270">
        <w:rPr>
          <w:rStyle w:val="Appelnotedebasdep"/>
          <w:sz w:val="16"/>
          <w:szCs w:val="16"/>
        </w:rPr>
        <w:footnoteRef/>
      </w:r>
      <w:r w:rsidRPr="00366270">
        <w:rPr>
          <w:sz w:val="16"/>
          <w:szCs w:val="16"/>
        </w:rPr>
        <w:t xml:space="preserve"> </w:t>
      </w:r>
      <w:proofErr w:type="spellStart"/>
      <w:r w:rsidRPr="00366270">
        <w:rPr>
          <w:i/>
          <w:iCs/>
          <w:sz w:val="16"/>
          <w:szCs w:val="16"/>
          <w:lang w:val="fr-RE"/>
        </w:rPr>
        <w:t>Némouneh</w:t>
      </w:r>
      <w:proofErr w:type="spellEnd"/>
      <w:r w:rsidRPr="00366270">
        <w:rPr>
          <w:i/>
          <w:iCs/>
          <w:sz w:val="16"/>
          <w:szCs w:val="16"/>
          <w:lang w:val="fr-RE"/>
        </w:rPr>
        <w:t xml:space="preserve"> </w:t>
      </w:r>
      <w:proofErr w:type="spellStart"/>
      <w:r w:rsidRPr="00366270">
        <w:rPr>
          <w:i/>
          <w:iCs/>
          <w:sz w:val="16"/>
          <w:szCs w:val="16"/>
          <w:lang w:val="fr-RE"/>
        </w:rPr>
        <w:t>Bayinat</w:t>
      </w:r>
      <w:proofErr w:type="spellEnd"/>
      <w:r w:rsidRPr="00366270">
        <w:rPr>
          <w:i/>
          <w:iCs/>
          <w:sz w:val="16"/>
          <w:szCs w:val="16"/>
          <w:lang w:val="fr-RE"/>
        </w:rPr>
        <w:t xml:space="preserve">, page 293 ; </w:t>
      </w:r>
      <w:proofErr w:type="spellStart"/>
      <w:r w:rsidRPr="00366270">
        <w:rPr>
          <w:i/>
          <w:iCs/>
          <w:sz w:val="16"/>
          <w:szCs w:val="16"/>
          <w:lang w:val="fr-RE"/>
        </w:rPr>
        <w:t>Tafsiré</w:t>
      </w:r>
      <w:proofErr w:type="spellEnd"/>
      <w:r w:rsidRPr="00366270">
        <w:rPr>
          <w:i/>
          <w:iCs/>
          <w:sz w:val="16"/>
          <w:szCs w:val="16"/>
          <w:lang w:val="fr-RE"/>
        </w:rPr>
        <w:t xml:space="preserve"> al-Dour al-Manssour, tome 2, page 293 ; </w:t>
      </w:r>
      <w:proofErr w:type="spellStart"/>
      <w:r w:rsidRPr="00366270">
        <w:rPr>
          <w:i/>
          <w:iCs/>
          <w:sz w:val="16"/>
          <w:szCs w:val="16"/>
          <w:lang w:val="fr-RE"/>
        </w:rPr>
        <w:t>Djamé</w:t>
      </w:r>
      <w:proofErr w:type="spellEnd"/>
      <w:r w:rsidRPr="00366270">
        <w:rPr>
          <w:i/>
          <w:iCs/>
          <w:sz w:val="16"/>
          <w:szCs w:val="16"/>
          <w:lang w:val="fr-RE"/>
        </w:rPr>
        <w:t xml:space="preserve"> al-</w:t>
      </w:r>
      <w:proofErr w:type="spellStart"/>
      <w:r w:rsidRPr="00366270">
        <w:rPr>
          <w:i/>
          <w:iCs/>
          <w:sz w:val="16"/>
          <w:szCs w:val="16"/>
          <w:lang w:val="fr-RE"/>
        </w:rPr>
        <w:t>Oussoul</w:t>
      </w:r>
      <w:proofErr w:type="spellEnd"/>
      <w:r w:rsidRPr="00366270">
        <w:rPr>
          <w:i/>
          <w:iCs/>
          <w:sz w:val="16"/>
          <w:szCs w:val="16"/>
          <w:lang w:val="fr-RE"/>
        </w:rPr>
        <w:t>, tome 9, page 478</w:t>
      </w:r>
    </w:p>
  </w:footnote>
  <w:footnote w:id="127">
    <w:p w14:paraId="26F4A0A3" w14:textId="77777777" w:rsidR="00C0360A" w:rsidRPr="007C59F7" w:rsidRDefault="00C0360A" w:rsidP="00DB0D10">
      <w:pPr>
        <w:pStyle w:val="Notedebasdepage"/>
        <w:jc w:val="both"/>
        <w:rPr>
          <w:sz w:val="16"/>
          <w:szCs w:val="16"/>
        </w:rPr>
      </w:pPr>
      <w:r w:rsidRPr="007C59F7">
        <w:rPr>
          <w:rStyle w:val="Appelnotedebasdep"/>
          <w:sz w:val="16"/>
          <w:szCs w:val="16"/>
        </w:rPr>
        <w:footnoteRef/>
      </w:r>
      <w:r w:rsidRPr="007C59F7">
        <w:rPr>
          <w:sz w:val="16"/>
          <w:szCs w:val="16"/>
        </w:rPr>
        <w:t xml:space="preserve"> </w:t>
      </w:r>
      <w:bookmarkStart w:id="42" w:name="_Hlk172557963"/>
      <w:proofErr w:type="spellStart"/>
      <w:r>
        <w:rPr>
          <w:i/>
          <w:iCs/>
          <w:sz w:val="16"/>
          <w:szCs w:val="16"/>
        </w:rPr>
        <w:t>Ihqaaq</w:t>
      </w:r>
      <w:proofErr w:type="spellEnd"/>
      <w:r>
        <w:rPr>
          <w:i/>
          <w:iCs/>
          <w:sz w:val="16"/>
          <w:szCs w:val="16"/>
        </w:rPr>
        <w:t xml:space="preserve"> al-Haq</w:t>
      </w:r>
      <w:bookmarkEnd w:id="42"/>
      <w:r w:rsidRPr="007C59F7">
        <w:rPr>
          <w:i/>
          <w:iCs/>
          <w:sz w:val="16"/>
          <w:szCs w:val="16"/>
        </w:rPr>
        <w:t>, tome 2, page 399</w:t>
      </w:r>
    </w:p>
  </w:footnote>
  <w:footnote w:id="128">
    <w:p w14:paraId="11C34231" w14:textId="77777777" w:rsidR="00C0360A" w:rsidRPr="007C59F7" w:rsidRDefault="00C0360A" w:rsidP="00DB0D10">
      <w:pPr>
        <w:pStyle w:val="Notedebasdepage"/>
        <w:jc w:val="both"/>
        <w:rPr>
          <w:i/>
          <w:iCs/>
          <w:sz w:val="16"/>
          <w:szCs w:val="16"/>
        </w:rPr>
      </w:pPr>
      <w:r w:rsidRPr="007C59F7">
        <w:rPr>
          <w:rStyle w:val="Appelnotedebasdep"/>
          <w:sz w:val="16"/>
          <w:szCs w:val="16"/>
        </w:rPr>
        <w:footnoteRef/>
      </w:r>
      <w:r w:rsidRPr="007C59F7">
        <w:rPr>
          <w:sz w:val="16"/>
          <w:szCs w:val="16"/>
        </w:rPr>
        <w:t xml:space="preserve"> </w:t>
      </w:r>
      <w:bookmarkStart w:id="43" w:name="_Hlk176851292"/>
      <w:r w:rsidRPr="007C59F7">
        <w:rPr>
          <w:i/>
          <w:iCs/>
          <w:sz w:val="16"/>
          <w:szCs w:val="16"/>
        </w:rPr>
        <w:t>Al-</w:t>
      </w:r>
      <w:proofErr w:type="spellStart"/>
      <w:r w:rsidRPr="007C59F7">
        <w:rPr>
          <w:i/>
          <w:iCs/>
          <w:sz w:val="16"/>
          <w:szCs w:val="16"/>
        </w:rPr>
        <w:t>Mouradji’at</w:t>
      </w:r>
      <w:bookmarkEnd w:id="43"/>
      <w:proofErr w:type="spellEnd"/>
      <w:r w:rsidRPr="007C59F7">
        <w:rPr>
          <w:i/>
          <w:iCs/>
          <w:sz w:val="16"/>
          <w:szCs w:val="16"/>
        </w:rPr>
        <w:t>, page 155</w:t>
      </w:r>
    </w:p>
  </w:footnote>
  <w:footnote w:id="129">
    <w:p w14:paraId="0ACF1564" w14:textId="77777777" w:rsidR="00C0360A" w:rsidRPr="007C59F7" w:rsidRDefault="00C0360A" w:rsidP="00DB0D10">
      <w:pPr>
        <w:pStyle w:val="Notedebasdepage"/>
        <w:jc w:val="both"/>
        <w:rPr>
          <w:i/>
          <w:iCs/>
          <w:sz w:val="16"/>
          <w:szCs w:val="16"/>
          <w:lang w:val="fr-RE"/>
        </w:rPr>
      </w:pPr>
      <w:r w:rsidRPr="007C59F7">
        <w:rPr>
          <w:rStyle w:val="Appelnotedebasdep"/>
          <w:sz w:val="16"/>
          <w:szCs w:val="16"/>
        </w:rPr>
        <w:footnoteRef/>
      </w:r>
      <w:r w:rsidRPr="007C59F7">
        <w:rPr>
          <w:sz w:val="16"/>
          <w:szCs w:val="16"/>
        </w:rPr>
        <w:t xml:space="preserve"> </w:t>
      </w:r>
      <w:r w:rsidRPr="007C59F7">
        <w:rPr>
          <w:i/>
          <w:iCs/>
          <w:sz w:val="16"/>
          <w:szCs w:val="16"/>
          <w:lang w:val="fr-RE"/>
        </w:rPr>
        <w:t>Al-</w:t>
      </w:r>
      <w:proofErr w:type="spellStart"/>
      <w:r w:rsidRPr="007C59F7">
        <w:rPr>
          <w:i/>
          <w:iCs/>
          <w:sz w:val="16"/>
          <w:szCs w:val="16"/>
          <w:lang w:val="fr-RE"/>
        </w:rPr>
        <w:t>Ghadir</w:t>
      </w:r>
      <w:proofErr w:type="spellEnd"/>
      <w:r w:rsidRPr="007C59F7">
        <w:rPr>
          <w:i/>
          <w:iCs/>
          <w:sz w:val="16"/>
          <w:szCs w:val="16"/>
          <w:lang w:val="fr-RE"/>
        </w:rPr>
        <w:t>, tome 1, page 196</w:t>
      </w:r>
    </w:p>
  </w:footnote>
  <w:footnote w:id="130">
    <w:p w14:paraId="45744AA9" w14:textId="77777777" w:rsidR="00C0360A" w:rsidRPr="00554460" w:rsidRDefault="00C0360A" w:rsidP="00DB0D10">
      <w:pPr>
        <w:spacing w:after="0" w:line="240" w:lineRule="auto"/>
        <w:jc w:val="both"/>
        <w:rPr>
          <w:rFonts w:cstheme="minorHAnsi"/>
          <w:sz w:val="16"/>
          <w:szCs w:val="16"/>
        </w:rPr>
      </w:pPr>
      <w:r w:rsidRPr="00554460">
        <w:rPr>
          <w:rStyle w:val="Appelnotedebasdep"/>
          <w:sz w:val="16"/>
          <w:szCs w:val="16"/>
        </w:rPr>
        <w:footnoteRef/>
      </w:r>
      <w:r w:rsidRPr="00554460">
        <w:rPr>
          <w:sz w:val="16"/>
          <w:szCs w:val="16"/>
        </w:rPr>
        <w:t xml:space="preserve"> </w:t>
      </w:r>
      <w:r w:rsidRPr="00554460">
        <w:rPr>
          <w:rFonts w:cstheme="minorHAnsi"/>
          <w:sz w:val="16"/>
          <w:szCs w:val="16"/>
        </w:rPr>
        <w:t xml:space="preserve">Par exemple « Nos femmes » dans le </w:t>
      </w:r>
      <w:r w:rsidRPr="00554460">
        <w:rPr>
          <w:rStyle w:val="Accentuation"/>
          <w:rFonts w:cstheme="minorHAnsi"/>
          <w:i w:val="0"/>
          <w:iCs w:val="0"/>
          <w:sz w:val="16"/>
          <w:szCs w:val="16"/>
          <w:shd w:val="clear" w:color="auto" w:fill="FFFFFF"/>
        </w:rPr>
        <w:t>verset</w:t>
      </w:r>
      <w:r w:rsidRPr="00554460">
        <w:rPr>
          <w:rFonts w:cstheme="minorHAnsi"/>
          <w:sz w:val="16"/>
          <w:szCs w:val="16"/>
          <w:shd w:val="clear" w:color="auto" w:fill="FFFFFF"/>
        </w:rPr>
        <w:t> d'al-</w:t>
      </w:r>
      <w:proofErr w:type="spellStart"/>
      <w:r w:rsidRPr="00554460">
        <w:rPr>
          <w:rStyle w:val="Accentuation"/>
          <w:rFonts w:cstheme="minorHAnsi"/>
          <w:i w:val="0"/>
          <w:iCs w:val="0"/>
          <w:sz w:val="16"/>
          <w:szCs w:val="16"/>
          <w:shd w:val="clear" w:color="auto" w:fill="FFFFFF"/>
        </w:rPr>
        <w:t>M</w:t>
      </w:r>
      <w:r>
        <w:rPr>
          <w:rStyle w:val="Accentuation"/>
          <w:rFonts w:cstheme="minorHAnsi"/>
          <w:i w:val="0"/>
          <w:iCs w:val="0"/>
          <w:sz w:val="16"/>
          <w:szCs w:val="16"/>
          <w:shd w:val="clear" w:color="auto" w:fill="FFFFFF"/>
        </w:rPr>
        <w:t>o</w:t>
      </w:r>
      <w:r w:rsidRPr="00554460">
        <w:rPr>
          <w:rStyle w:val="Accentuation"/>
          <w:rFonts w:cstheme="minorHAnsi"/>
          <w:i w:val="0"/>
          <w:iCs w:val="0"/>
          <w:sz w:val="16"/>
          <w:szCs w:val="16"/>
          <w:shd w:val="clear" w:color="auto" w:fill="FFFFFF"/>
        </w:rPr>
        <w:t>ubaahala</w:t>
      </w:r>
      <w:proofErr w:type="spellEnd"/>
      <w:r w:rsidRPr="00554460">
        <w:rPr>
          <w:rFonts w:cstheme="minorHAnsi"/>
          <w:sz w:val="16"/>
          <w:szCs w:val="16"/>
        </w:rPr>
        <w:t xml:space="preserve"> et « les hommes » dans le verset 172 de la sourate </w:t>
      </w:r>
      <w:r w:rsidRPr="00554460">
        <w:rPr>
          <w:rFonts w:cstheme="minorHAnsi"/>
          <w:sz w:val="16"/>
          <w:szCs w:val="16"/>
          <w:lang w:val="fr-RE"/>
        </w:rPr>
        <w:t>al-Imran.</w:t>
      </w:r>
    </w:p>
  </w:footnote>
  <w:footnote w:id="131">
    <w:p w14:paraId="19610B1D" w14:textId="77777777" w:rsidR="00C0360A" w:rsidRPr="00554460" w:rsidRDefault="00C0360A" w:rsidP="00DB0D10">
      <w:pPr>
        <w:pStyle w:val="Paragraphedeliste"/>
        <w:spacing w:after="0" w:line="240" w:lineRule="auto"/>
        <w:ind w:left="0"/>
        <w:jc w:val="both"/>
        <w:rPr>
          <w:rFonts w:eastAsia="Times New Roman"/>
          <w:i/>
          <w:iCs/>
          <w:sz w:val="16"/>
          <w:szCs w:val="16"/>
        </w:rPr>
      </w:pPr>
      <w:r w:rsidRPr="00554460">
        <w:rPr>
          <w:rStyle w:val="Appelnotedebasdep"/>
          <w:sz w:val="16"/>
          <w:szCs w:val="16"/>
        </w:rPr>
        <w:footnoteRef/>
      </w:r>
      <w:r w:rsidRPr="00554460">
        <w:rPr>
          <w:sz w:val="16"/>
          <w:szCs w:val="16"/>
        </w:rPr>
        <w:t xml:space="preserve"> </w:t>
      </w:r>
      <w:proofErr w:type="spellStart"/>
      <w:r w:rsidRPr="00554460">
        <w:rPr>
          <w:i/>
          <w:iCs/>
          <w:sz w:val="16"/>
          <w:szCs w:val="16"/>
          <w:lang w:bidi="en-US"/>
        </w:rPr>
        <w:t>Tafsiré</w:t>
      </w:r>
      <w:proofErr w:type="spellEnd"/>
      <w:r w:rsidRPr="00554460">
        <w:rPr>
          <w:i/>
          <w:iCs/>
          <w:sz w:val="16"/>
          <w:szCs w:val="16"/>
          <w:lang w:bidi="en-US"/>
        </w:rPr>
        <w:t xml:space="preserve"> </w:t>
      </w:r>
      <w:proofErr w:type="spellStart"/>
      <w:r w:rsidRPr="00554460">
        <w:rPr>
          <w:i/>
          <w:iCs/>
          <w:sz w:val="16"/>
          <w:szCs w:val="16"/>
          <w:lang w:bidi="en-US"/>
        </w:rPr>
        <w:t>Qur’ané</w:t>
      </w:r>
      <w:proofErr w:type="spellEnd"/>
      <w:r w:rsidRPr="00554460">
        <w:rPr>
          <w:i/>
          <w:iCs/>
          <w:sz w:val="16"/>
          <w:szCs w:val="16"/>
          <w:lang w:bidi="en-US"/>
        </w:rPr>
        <w:t xml:space="preserve"> Mehr, tome 2, page 658 ; </w:t>
      </w:r>
      <w:proofErr w:type="spellStart"/>
      <w:r w:rsidRPr="00554460">
        <w:rPr>
          <w:rFonts w:eastAsia="Times New Roman"/>
          <w:i/>
          <w:iCs/>
          <w:sz w:val="16"/>
          <w:szCs w:val="16"/>
        </w:rPr>
        <w:t>Tafsiré</w:t>
      </w:r>
      <w:proofErr w:type="spellEnd"/>
      <w:r w:rsidRPr="00554460">
        <w:rPr>
          <w:rFonts w:eastAsia="Times New Roman"/>
          <w:i/>
          <w:iCs/>
          <w:sz w:val="16"/>
          <w:szCs w:val="16"/>
        </w:rPr>
        <w:t xml:space="preserve"> al-Safi, tome 2, page 46</w:t>
      </w:r>
    </w:p>
  </w:footnote>
  <w:footnote w:id="132">
    <w:p w14:paraId="3AF42995" w14:textId="77777777" w:rsidR="00C0360A" w:rsidRPr="00554460" w:rsidRDefault="00C0360A" w:rsidP="00DB0D10">
      <w:pPr>
        <w:pStyle w:val="Paragraphedeliste1"/>
        <w:spacing w:after="0"/>
        <w:ind w:left="0"/>
        <w:rPr>
          <w:rFonts w:asciiTheme="minorHAnsi" w:hAnsiTheme="minorHAnsi" w:cstheme="minorBidi"/>
          <w:i/>
          <w:iCs/>
          <w:sz w:val="16"/>
          <w:szCs w:val="16"/>
          <w:lang w:val="fr-FR" w:bidi="en-US"/>
        </w:rPr>
      </w:pPr>
      <w:r w:rsidRPr="00554460">
        <w:rPr>
          <w:rStyle w:val="Appelnotedebasdep"/>
          <w:sz w:val="16"/>
          <w:szCs w:val="16"/>
        </w:rPr>
        <w:footnoteRef/>
      </w:r>
      <w:r w:rsidRPr="00C279D0">
        <w:rPr>
          <w:sz w:val="16"/>
          <w:szCs w:val="16"/>
          <w:lang w:val="fr-BE"/>
        </w:rPr>
        <w:t xml:space="preserve"> </w:t>
      </w:r>
      <w:proofErr w:type="spellStart"/>
      <w:r w:rsidRPr="00554460">
        <w:rPr>
          <w:rFonts w:asciiTheme="minorHAnsi" w:hAnsiTheme="minorHAnsi" w:cstheme="minorBidi"/>
          <w:i/>
          <w:iCs/>
          <w:sz w:val="16"/>
          <w:szCs w:val="16"/>
          <w:lang w:val="fr-FR" w:bidi="en-US"/>
        </w:rPr>
        <w:t>Tafsiré</w:t>
      </w:r>
      <w:proofErr w:type="spellEnd"/>
      <w:r w:rsidRPr="00554460">
        <w:rPr>
          <w:rFonts w:asciiTheme="minorHAnsi" w:hAnsiTheme="minorHAnsi" w:cstheme="minorBidi"/>
          <w:i/>
          <w:iCs/>
          <w:sz w:val="16"/>
          <w:szCs w:val="16"/>
          <w:lang w:val="fr-FR" w:bidi="en-US"/>
        </w:rPr>
        <w:t xml:space="preserve"> </w:t>
      </w:r>
      <w:proofErr w:type="spellStart"/>
      <w:r w:rsidRPr="00554460">
        <w:rPr>
          <w:rFonts w:asciiTheme="minorHAnsi" w:hAnsiTheme="minorHAnsi" w:cstheme="minorBidi"/>
          <w:i/>
          <w:iCs/>
          <w:sz w:val="16"/>
          <w:szCs w:val="16"/>
          <w:lang w:val="fr-FR" w:bidi="en-US"/>
        </w:rPr>
        <w:t>Qur’ané</w:t>
      </w:r>
      <w:proofErr w:type="spellEnd"/>
      <w:r w:rsidRPr="00554460">
        <w:rPr>
          <w:rFonts w:asciiTheme="minorHAnsi" w:hAnsiTheme="minorHAnsi" w:cstheme="minorBidi"/>
          <w:i/>
          <w:iCs/>
          <w:sz w:val="16"/>
          <w:szCs w:val="16"/>
          <w:lang w:val="fr-FR" w:bidi="en-US"/>
        </w:rPr>
        <w:t xml:space="preserve"> Mehr, tome 2, page 660</w:t>
      </w:r>
    </w:p>
  </w:footnote>
  <w:footnote w:id="133">
    <w:p w14:paraId="43EC0EFF" w14:textId="77777777" w:rsidR="00C0360A" w:rsidRPr="006D7074"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6D7074">
        <w:rPr>
          <w:rStyle w:val="Appelnotedebasdep"/>
          <w:sz w:val="16"/>
          <w:szCs w:val="16"/>
        </w:rPr>
        <w:footnoteRef/>
      </w:r>
      <w:r w:rsidRPr="006D7074">
        <w:rPr>
          <w:sz w:val="16"/>
          <w:szCs w:val="16"/>
          <w:lang w:val="fr-BE"/>
        </w:rPr>
        <w:t xml:space="preserve"> </w:t>
      </w:r>
      <w:proofErr w:type="spellStart"/>
      <w:r w:rsidRPr="006D7074">
        <w:rPr>
          <w:rFonts w:asciiTheme="minorHAnsi" w:hAnsiTheme="minorHAnsi" w:cstheme="minorBidi"/>
          <w:i/>
          <w:iCs/>
          <w:sz w:val="16"/>
          <w:szCs w:val="16"/>
          <w:lang w:val="fr-FR" w:bidi="en-US"/>
        </w:rPr>
        <w:t>Tafsiré</w:t>
      </w:r>
      <w:proofErr w:type="spellEnd"/>
      <w:r w:rsidRPr="006D7074">
        <w:rPr>
          <w:rFonts w:asciiTheme="minorHAnsi" w:hAnsiTheme="minorHAnsi" w:cstheme="minorBidi"/>
          <w:i/>
          <w:iCs/>
          <w:sz w:val="16"/>
          <w:szCs w:val="16"/>
          <w:lang w:val="fr-FR" w:bidi="en-US"/>
        </w:rPr>
        <w:t xml:space="preserve"> </w:t>
      </w:r>
      <w:proofErr w:type="spellStart"/>
      <w:r w:rsidRPr="006D7074">
        <w:rPr>
          <w:rFonts w:asciiTheme="minorHAnsi" w:hAnsiTheme="minorHAnsi" w:cstheme="minorBidi"/>
          <w:i/>
          <w:iCs/>
          <w:sz w:val="16"/>
          <w:szCs w:val="16"/>
          <w:lang w:val="fr-FR" w:bidi="en-US"/>
        </w:rPr>
        <w:t>Qur’ané</w:t>
      </w:r>
      <w:proofErr w:type="spellEnd"/>
      <w:r w:rsidRPr="006D7074">
        <w:rPr>
          <w:rFonts w:asciiTheme="minorHAnsi" w:hAnsiTheme="minorHAnsi" w:cstheme="minorBidi"/>
          <w:i/>
          <w:iCs/>
          <w:sz w:val="16"/>
          <w:szCs w:val="16"/>
          <w:lang w:val="fr-FR" w:bidi="en-US"/>
        </w:rPr>
        <w:t xml:space="preserve"> Mehr, tome 2, page 661</w:t>
      </w:r>
    </w:p>
  </w:footnote>
  <w:footnote w:id="134">
    <w:p w14:paraId="52082C9E" w14:textId="77777777" w:rsidR="00C0360A" w:rsidRPr="006D7074" w:rsidRDefault="00C0360A" w:rsidP="00DB0D10">
      <w:pPr>
        <w:pStyle w:val="Notedebasdepage"/>
        <w:jc w:val="both"/>
        <w:rPr>
          <w:sz w:val="16"/>
          <w:szCs w:val="16"/>
        </w:rPr>
      </w:pPr>
      <w:r w:rsidRPr="006D7074">
        <w:rPr>
          <w:rStyle w:val="Appelnotedebasdep"/>
          <w:sz w:val="16"/>
          <w:szCs w:val="16"/>
        </w:rPr>
        <w:footnoteRef/>
      </w:r>
      <w:r w:rsidRPr="006D7074">
        <w:rPr>
          <w:sz w:val="16"/>
          <w:szCs w:val="16"/>
        </w:rPr>
        <w:t xml:space="preserve"> </w:t>
      </w:r>
      <w:proofErr w:type="spellStart"/>
      <w:r w:rsidRPr="006D7074">
        <w:rPr>
          <w:i/>
          <w:iCs/>
          <w:sz w:val="16"/>
          <w:szCs w:val="16"/>
          <w:lang w:val="fr-RE"/>
        </w:rPr>
        <w:t>Assbaab</w:t>
      </w:r>
      <w:proofErr w:type="spellEnd"/>
      <w:r w:rsidRPr="006D7074">
        <w:rPr>
          <w:i/>
          <w:iCs/>
          <w:sz w:val="16"/>
          <w:szCs w:val="16"/>
          <w:lang w:val="fr-RE"/>
        </w:rPr>
        <w:t xml:space="preserve"> an-</w:t>
      </w:r>
      <w:proofErr w:type="spellStart"/>
      <w:r w:rsidRPr="006D7074">
        <w:rPr>
          <w:i/>
          <w:iCs/>
          <w:sz w:val="16"/>
          <w:szCs w:val="16"/>
          <w:lang w:val="fr-RE"/>
        </w:rPr>
        <w:t>Nouzoul</w:t>
      </w:r>
      <w:proofErr w:type="spellEnd"/>
      <w:r w:rsidRPr="006D7074">
        <w:rPr>
          <w:i/>
          <w:iCs/>
          <w:sz w:val="16"/>
          <w:szCs w:val="16"/>
          <w:lang w:val="fr-RE"/>
        </w:rPr>
        <w:t>, page 203</w:t>
      </w:r>
    </w:p>
  </w:footnote>
  <w:footnote w:id="135">
    <w:p w14:paraId="1EA49D64" w14:textId="77777777" w:rsidR="00C0360A" w:rsidRPr="006D7074" w:rsidRDefault="00C0360A" w:rsidP="00DB0D10">
      <w:pPr>
        <w:spacing w:after="0" w:line="240" w:lineRule="auto"/>
        <w:jc w:val="both"/>
        <w:rPr>
          <w:sz w:val="16"/>
          <w:szCs w:val="16"/>
        </w:rPr>
      </w:pPr>
      <w:r w:rsidRPr="006D7074">
        <w:rPr>
          <w:rStyle w:val="Appelnotedebasdep"/>
          <w:sz w:val="16"/>
          <w:szCs w:val="16"/>
        </w:rPr>
        <w:footnoteRef/>
      </w:r>
      <w:r w:rsidRPr="006D7074">
        <w:rPr>
          <w:sz w:val="16"/>
          <w:szCs w:val="16"/>
        </w:rPr>
        <w:t xml:space="preserve"> L'Adhan est un terme arabe qui désigne, dans le contexte religieux, l'appel à la prière en islam. Il s'agit d'une annonce vocale, récitée à voix haute par un muezzin depuis le minaret d'une mosquée (ou dans d'autres lieux appropriés), qui invite les musulmans à accomplir la prière. L'Adhan est récité cinq fois par jour, avant chacune des prières quotidiennes obligatoires. Il est composé de phrases spécifiques, répétées dans un ordre précis, qui incluent les deux chahada (témoignage de foi) et des invitations à la prière.</w:t>
      </w:r>
    </w:p>
  </w:footnote>
  <w:footnote w:id="136">
    <w:p w14:paraId="2C36BFB3" w14:textId="77777777" w:rsidR="00C0360A" w:rsidRPr="00554460" w:rsidRDefault="00C0360A" w:rsidP="00DB0D10">
      <w:pPr>
        <w:pStyle w:val="Notedebasdepage"/>
        <w:jc w:val="both"/>
        <w:rPr>
          <w:sz w:val="16"/>
          <w:szCs w:val="16"/>
        </w:rPr>
      </w:pPr>
      <w:r w:rsidRPr="00554460">
        <w:rPr>
          <w:rStyle w:val="Appelnotedebasdep"/>
          <w:sz w:val="16"/>
          <w:szCs w:val="16"/>
        </w:rPr>
        <w:footnoteRef/>
      </w:r>
      <w:r w:rsidRPr="00554460">
        <w:rPr>
          <w:sz w:val="16"/>
          <w:szCs w:val="16"/>
        </w:rPr>
        <w:t xml:space="preserve"> </w:t>
      </w:r>
      <w:r w:rsidRPr="00554460">
        <w:rPr>
          <w:i/>
          <w:iCs/>
          <w:sz w:val="16"/>
          <w:szCs w:val="16"/>
        </w:rPr>
        <w:t>Al-</w:t>
      </w:r>
      <w:proofErr w:type="spellStart"/>
      <w:r w:rsidRPr="00554460">
        <w:rPr>
          <w:i/>
          <w:iCs/>
          <w:sz w:val="16"/>
          <w:szCs w:val="16"/>
        </w:rPr>
        <w:t>kafi</w:t>
      </w:r>
      <w:proofErr w:type="spellEnd"/>
      <w:r w:rsidRPr="00554460">
        <w:rPr>
          <w:i/>
          <w:iCs/>
          <w:sz w:val="16"/>
          <w:szCs w:val="16"/>
        </w:rPr>
        <w:t>, tome 3, page 302</w:t>
      </w:r>
    </w:p>
  </w:footnote>
  <w:footnote w:id="137">
    <w:p w14:paraId="4B64FC9C" w14:textId="77777777" w:rsidR="00C0360A" w:rsidRDefault="00C0360A" w:rsidP="00DB0D10">
      <w:pPr>
        <w:pStyle w:val="Notedebasdepage"/>
        <w:jc w:val="both"/>
      </w:pPr>
      <w:r w:rsidRPr="00554460">
        <w:rPr>
          <w:rStyle w:val="Appelnotedebasdep"/>
          <w:sz w:val="16"/>
          <w:szCs w:val="16"/>
        </w:rPr>
        <w:footnoteRef/>
      </w:r>
      <w:r w:rsidRPr="00554460">
        <w:rPr>
          <w:sz w:val="16"/>
          <w:szCs w:val="16"/>
        </w:rPr>
        <w:t xml:space="preserve"> </w:t>
      </w:r>
      <w:proofErr w:type="spellStart"/>
      <w:r w:rsidRPr="00554460">
        <w:rPr>
          <w:i/>
          <w:iCs/>
          <w:sz w:val="16"/>
          <w:szCs w:val="16"/>
          <w:lang w:bidi="en-US"/>
        </w:rPr>
        <w:t>Tafsiré</w:t>
      </w:r>
      <w:proofErr w:type="spellEnd"/>
      <w:r w:rsidRPr="00554460">
        <w:rPr>
          <w:i/>
          <w:iCs/>
          <w:sz w:val="16"/>
          <w:szCs w:val="16"/>
          <w:lang w:bidi="en-US"/>
        </w:rPr>
        <w:t xml:space="preserve"> </w:t>
      </w:r>
      <w:proofErr w:type="spellStart"/>
      <w:r w:rsidRPr="00554460">
        <w:rPr>
          <w:i/>
          <w:iCs/>
          <w:sz w:val="16"/>
          <w:szCs w:val="16"/>
          <w:lang w:bidi="en-US"/>
        </w:rPr>
        <w:t>Qur’ané</w:t>
      </w:r>
      <w:proofErr w:type="spellEnd"/>
      <w:r w:rsidRPr="00554460">
        <w:rPr>
          <w:i/>
          <w:iCs/>
          <w:sz w:val="16"/>
          <w:szCs w:val="16"/>
          <w:lang w:bidi="en-US"/>
        </w:rPr>
        <w:t xml:space="preserve"> Mehr, tome 2, page 662</w:t>
      </w:r>
    </w:p>
  </w:footnote>
  <w:footnote w:id="138">
    <w:p w14:paraId="4300FFB4" w14:textId="77777777" w:rsidR="00DB0D10" w:rsidRPr="0033102F" w:rsidRDefault="00DB0D10" w:rsidP="00DB0D10">
      <w:pPr>
        <w:pStyle w:val="Paragraphedeliste1"/>
        <w:spacing w:after="0"/>
        <w:ind w:left="0"/>
        <w:rPr>
          <w:i/>
          <w:iCs/>
          <w:sz w:val="16"/>
          <w:szCs w:val="16"/>
          <w:lang w:val="fr-FR" w:bidi="en-US"/>
        </w:rPr>
      </w:pPr>
      <w:r w:rsidRPr="00DB0D10">
        <w:rPr>
          <w:rStyle w:val="Appelnotedebasdep"/>
          <w:sz w:val="16"/>
          <w:szCs w:val="16"/>
        </w:rPr>
        <w:footnoteRef/>
      </w:r>
      <w:r w:rsidRPr="00C279D0">
        <w:rPr>
          <w:sz w:val="16"/>
          <w:szCs w:val="16"/>
          <w:lang w:val="fr-BE"/>
        </w:rPr>
        <w:t xml:space="preserve"> </w:t>
      </w:r>
      <w:proofErr w:type="spellStart"/>
      <w:r w:rsidRPr="0033102F">
        <w:rPr>
          <w:i/>
          <w:iCs/>
          <w:sz w:val="16"/>
          <w:szCs w:val="16"/>
          <w:lang w:val="fr-FR" w:bidi="en-US"/>
        </w:rPr>
        <w:t>Tafsiré</w:t>
      </w:r>
      <w:proofErr w:type="spellEnd"/>
      <w:r w:rsidRPr="0033102F">
        <w:rPr>
          <w:i/>
          <w:iCs/>
          <w:sz w:val="16"/>
          <w:szCs w:val="16"/>
          <w:lang w:val="fr-FR" w:bidi="en-US"/>
        </w:rPr>
        <w:t xml:space="preserve"> </w:t>
      </w:r>
      <w:proofErr w:type="spellStart"/>
      <w:r w:rsidRPr="0033102F">
        <w:rPr>
          <w:i/>
          <w:iCs/>
          <w:sz w:val="16"/>
          <w:szCs w:val="16"/>
          <w:lang w:val="fr-FR" w:bidi="en-US"/>
        </w:rPr>
        <w:t>Qur’ané</w:t>
      </w:r>
      <w:proofErr w:type="spellEnd"/>
      <w:r w:rsidRPr="0033102F">
        <w:rPr>
          <w:i/>
          <w:iCs/>
          <w:sz w:val="16"/>
          <w:szCs w:val="16"/>
          <w:lang w:val="fr-FR" w:bidi="en-US"/>
        </w:rPr>
        <w:t xml:space="preserve"> Mehr, tome 2, page 664</w:t>
      </w:r>
    </w:p>
  </w:footnote>
  <w:footnote w:id="139">
    <w:p w14:paraId="1CD69A48" w14:textId="77777777" w:rsidR="00C0360A" w:rsidRPr="00554460" w:rsidRDefault="00C0360A" w:rsidP="00DB0D10">
      <w:pPr>
        <w:pStyle w:val="Notedebasdepage"/>
        <w:jc w:val="both"/>
        <w:rPr>
          <w:sz w:val="16"/>
          <w:szCs w:val="16"/>
        </w:rPr>
      </w:pPr>
      <w:r w:rsidRPr="00554460">
        <w:rPr>
          <w:rStyle w:val="Appelnotedebasdep"/>
          <w:sz w:val="16"/>
          <w:szCs w:val="16"/>
        </w:rPr>
        <w:footnoteRef/>
      </w:r>
      <w:r w:rsidRPr="00554460">
        <w:rPr>
          <w:sz w:val="16"/>
          <w:szCs w:val="16"/>
        </w:rPr>
        <w:t xml:space="preserve"> </w:t>
      </w:r>
      <w:proofErr w:type="spellStart"/>
      <w:r w:rsidRPr="00554460">
        <w:rPr>
          <w:i/>
          <w:iCs/>
          <w:sz w:val="16"/>
          <w:szCs w:val="16"/>
          <w:lang w:bidi="en-US"/>
        </w:rPr>
        <w:t>Tafsiré</w:t>
      </w:r>
      <w:proofErr w:type="spellEnd"/>
      <w:r w:rsidRPr="00554460">
        <w:rPr>
          <w:i/>
          <w:iCs/>
          <w:sz w:val="16"/>
          <w:szCs w:val="16"/>
          <w:lang w:bidi="en-US"/>
        </w:rPr>
        <w:t xml:space="preserve"> </w:t>
      </w:r>
      <w:proofErr w:type="spellStart"/>
      <w:r w:rsidRPr="00554460">
        <w:rPr>
          <w:i/>
          <w:iCs/>
          <w:sz w:val="16"/>
          <w:szCs w:val="16"/>
          <w:lang w:bidi="en-US"/>
        </w:rPr>
        <w:t>Qur’ané</w:t>
      </w:r>
      <w:proofErr w:type="spellEnd"/>
      <w:r w:rsidRPr="00554460">
        <w:rPr>
          <w:i/>
          <w:iCs/>
          <w:sz w:val="16"/>
          <w:szCs w:val="16"/>
          <w:lang w:bidi="en-US"/>
        </w:rPr>
        <w:t xml:space="preserve"> Mehr, tome 2, page 665</w:t>
      </w:r>
    </w:p>
  </w:footnote>
  <w:footnote w:id="140">
    <w:p w14:paraId="6FE976D3" w14:textId="77777777" w:rsidR="00C0360A" w:rsidRPr="007D348F" w:rsidRDefault="00C0360A" w:rsidP="00DB0D10">
      <w:pPr>
        <w:pStyle w:val="Notedebasdepage"/>
        <w:jc w:val="both"/>
        <w:rPr>
          <w:sz w:val="16"/>
          <w:szCs w:val="16"/>
        </w:rPr>
      </w:pPr>
      <w:r w:rsidRPr="007D348F">
        <w:rPr>
          <w:rStyle w:val="Appelnotedebasdep"/>
          <w:sz w:val="16"/>
          <w:szCs w:val="16"/>
        </w:rPr>
        <w:footnoteRef/>
      </w:r>
      <w:r w:rsidRPr="007D348F">
        <w:rPr>
          <w:sz w:val="16"/>
          <w:szCs w:val="16"/>
        </w:rPr>
        <w:t xml:space="preserve"> </w:t>
      </w:r>
      <w:proofErr w:type="spellStart"/>
      <w:r w:rsidRPr="007D348F">
        <w:rPr>
          <w:i/>
          <w:iCs/>
          <w:sz w:val="16"/>
          <w:szCs w:val="16"/>
          <w:lang w:bidi="en-US"/>
        </w:rPr>
        <w:t>Tafsiré</w:t>
      </w:r>
      <w:proofErr w:type="spellEnd"/>
      <w:r w:rsidRPr="007D348F">
        <w:rPr>
          <w:i/>
          <w:iCs/>
          <w:sz w:val="16"/>
          <w:szCs w:val="16"/>
          <w:lang w:bidi="en-US"/>
        </w:rPr>
        <w:t xml:space="preserve"> </w:t>
      </w:r>
      <w:proofErr w:type="spellStart"/>
      <w:r w:rsidRPr="007D348F">
        <w:rPr>
          <w:i/>
          <w:iCs/>
          <w:sz w:val="16"/>
          <w:szCs w:val="16"/>
          <w:lang w:bidi="en-US"/>
        </w:rPr>
        <w:t>Qur’ané</w:t>
      </w:r>
      <w:proofErr w:type="spellEnd"/>
      <w:r w:rsidRPr="007D348F">
        <w:rPr>
          <w:i/>
          <w:iCs/>
          <w:sz w:val="16"/>
          <w:szCs w:val="16"/>
          <w:lang w:bidi="en-US"/>
        </w:rPr>
        <w:t xml:space="preserve"> Mehr, tome 2, page 666</w:t>
      </w:r>
    </w:p>
  </w:footnote>
  <w:footnote w:id="141">
    <w:p w14:paraId="6A805F1B" w14:textId="77777777" w:rsidR="00C0360A" w:rsidRPr="007D348F" w:rsidRDefault="00C0360A" w:rsidP="00DB0D10">
      <w:pPr>
        <w:pStyle w:val="Paragraphedeliste1"/>
        <w:spacing w:after="0"/>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667</w:t>
      </w:r>
    </w:p>
  </w:footnote>
  <w:footnote w:id="142">
    <w:p w14:paraId="59CD82B9" w14:textId="77777777" w:rsidR="00C0360A" w:rsidRPr="007D348F" w:rsidRDefault="00C0360A" w:rsidP="00DB0D10">
      <w:pPr>
        <w:pStyle w:val="Paragraphedeliste1"/>
        <w:spacing w:after="0"/>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668</w:t>
      </w:r>
    </w:p>
  </w:footnote>
  <w:footnote w:id="143">
    <w:p w14:paraId="3C1CCCF9" w14:textId="77777777" w:rsidR="00C0360A" w:rsidRPr="007D348F" w:rsidRDefault="00C0360A" w:rsidP="00DB0D10">
      <w:pPr>
        <w:pStyle w:val="Paragraphedeliste1"/>
        <w:spacing w:after="0"/>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669</w:t>
      </w:r>
    </w:p>
  </w:footnote>
  <w:footnote w:id="144">
    <w:p w14:paraId="37F03729" w14:textId="77777777" w:rsidR="00C0360A" w:rsidRPr="007D348F" w:rsidRDefault="00C0360A" w:rsidP="00DB0D10">
      <w:pPr>
        <w:pStyle w:val="Paragraphedeliste1"/>
        <w:spacing w:after="0"/>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671</w:t>
      </w:r>
    </w:p>
  </w:footnote>
  <w:footnote w:id="145">
    <w:p w14:paraId="1580FD68" w14:textId="77777777" w:rsidR="00C0360A" w:rsidRPr="007D348F" w:rsidRDefault="00C0360A" w:rsidP="00DB0D10">
      <w:pPr>
        <w:pStyle w:val="Paragraphedeliste1"/>
        <w:spacing w:after="0"/>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672</w:t>
      </w:r>
    </w:p>
  </w:footnote>
  <w:footnote w:id="146">
    <w:p w14:paraId="10864CA3" w14:textId="77777777" w:rsidR="00C0360A" w:rsidRPr="007D348F" w:rsidRDefault="00C0360A" w:rsidP="00DB0D10">
      <w:pPr>
        <w:pStyle w:val="Paragraphedeliste1"/>
        <w:spacing w:after="0"/>
        <w:ind w:left="0"/>
        <w:rPr>
          <w:i/>
          <w:iCs/>
          <w:sz w:val="16"/>
          <w:szCs w:val="16"/>
          <w:lang w:val="fr-RE"/>
        </w:rPr>
      </w:pPr>
      <w:r w:rsidRPr="007D348F">
        <w:rPr>
          <w:rStyle w:val="Appelnotedebasdep"/>
          <w:sz w:val="16"/>
          <w:szCs w:val="16"/>
        </w:rPr>
        <w:footnoteRef/>
      </w:r>
      <w:r w:rsidRPr="00C279D0">
        <w:rPr>
          <w:sz w:val="16"/>
          <w:szCs w:val="16"/>
          <w:lang w:val="fr-BE"/>
        </w:rPr>
        <w:t xml:space="preserve"> </w:t>
      </w:r>
      <w:proofErr w:type="spellStart"/>
      <w:r w:rsidRPr="007D348F">
        <w:rPr>
          <w:i/>
          <w:iCs/>
          <w:sz w:val="16"/>
          <w:szCs w:val="16"/>
          <w:lang w:val="fr-RE"/>
        </w:rPr>
        <w:t>Tafsiré</w:t>
      </w:r>
      <w:proofErr w:type="spellEnd"/>
      <w:r w:rsidRPr="007D348F">
        <w:rPr>
          <w:i/>
          <w:iCs/>
          <w:sz w:val="16"/>
          <w:szCs w:val="16"/>
          <w:lang w:val="fr-RE"/>
        </w:rPr>
        <w:t xml:space="preserve"> al-Dour al-Manssour, tome 2, page 298 ; </w:t>
      </w:r>
      <w:proofErr w:type="spellStart"/>
      <w:r w:rsidRPr="007D348F">
        <w:rPr>
          <w:i/>
          <w:iCs/>
          <w:sz w:val="16"/>
          <w:szCs w:val="16"/>
          <w:lang w:val="fr-FR"/>
        </w:rPr>
        <w:t>Tafsiré</w:t>
      </w:r>
      <w:proofErr w:type="spellEnd"/>
      <w:r w:rsidRPr="007D348F">
        <w:rPr>
          <w:i/>
          <w:iCs/>
          <w:sz w:val="16"/>
          <w:szCs w:val="16"/>
          <w:lang w:val="fr-FR"/>
        </w:rPr>
        <w:t xml:space="preserve"> al-Kabir, Fakhr </w:t>
      </w:r>
      <w:proofErr w:type="spellStart"/>
      <w:r w:rsidRPr="007D348F">
        <w:rPr>
          <w:i/>
          <w:iCs/>
          <w:sz w:val="16"/>
          <w:szCs w:val="16"/>
          <w:lang w:val="fr-FR"/>
        </w:rPr>
        <w:t>al-din</w:t>
      </w:r>
      <w:proofErr w:type="spellEnd"/>
      <w:r w:rsidRPr="007D348F">
        <w:rPr>
          <w:i/>
          <w:iCs/>
          <w:sz w:val="16"/>
          <w:szCs w:val="16"/>
          <w:lang w:val="fr-FR"/>
        </w:rPr>
        <w:t xml:space="preserve"> al-Razi, tome </w:t>
      </w:r>
      <w:r w:rsidRPr="00C279D0">
        <w:rPr>
          <w:i/>
          <w:iCs/>
          <w:sz w:val="16"/>
          <w:szCs w:val="16"/>
          <w:lang w:val="fr-BE"/>
        </w:rPr>
        <w:t>3</w:t>
      </w:r>
      <w:r w:rsidRPr="007D348F">
        <w:rPr>
          <w:i/>
          <w:iCs/>
          <w:sz w:val="16"/>
          <w:szCs w:val="16"/>
          <w:lang w:val="fr-FR"/>
        </w:rPr>
        <w:t>, page</w:t>
      </w:r>
      <w:r w:rsidRPr="00C279D0">
        <w:rPr>
          <w:i/>
          <w:iCs/>
          <w:sz w:val="16"/>
          <w:szCs w:val="16"/>
          <w:lang w:val="fr-BE"/>
        </w:rPr>
        <w:t xml:space="preserve"> 636 ; </w:t>
      </w:r>
      <w:proofErr w:type="spellStart"/>
      <w:r w:rsidRPr="007D348F">
        <w:rPr>
          <w:i/>
          <w:iCs/>
          <w:sz w:val="16"/>
          <w:szCs w:val="16"/>
          <w:lang w:val="fr-RE"/>
        </w:rPr>
        <w:t>Némouneh</w:t>
      </w:r>
      <w:proofErr w:type="spellEnd"/>
      <w:r w:rsidRPr="007D348F">
        <w:rPr>
          <w:i/>
          <w:iCs/>
          <w:sz w:val="16"/>
          <w:szCs w:val="16"/>
          <w:lang w:val="fr-RE"/>
        </w:rPr>
        <w:t xml:space="preserve"> </w:t>
      </w:r>
      <w:proofErr w:type="spellStart"/>
      <w:r w:rsidRPr="007D348F">
        <w:rPr>
          <w:i/>
          <w:iCs/>
          <w:sz w:val="16"/>
          <w:szCs w:val="16"/>
          <w:lang w:val="fr-RE"/>
        </w:rPr>
        <w:t>Bayinat</w:t>
      </w:r>
      <w:proofErr w:type="spellEnd"/>
      <w:r w:rsidRPr="007D348F">
        <w:rPr>
          <w:i/>
          <w:iCs/>
          <w:sz w:val="16"/>
          <w:szCs w:val="16"/>
          <w:lang w:val="fr-RE"/>
        </w:rPr>
        <w:t>, page 300</w:t>
      </w:r>
      <w:r w:rsidRPr="007D348F">
        <w:rPr>
          <w:i/>
          <w:iCs/>
          <w:sz w:val="16"/>
          <w:szCs w:val="16"/>
          <w:lang w:val="fr-FR"/>
        </w:rPr>
        <w:t xml:space="preserve"> </w:t>
      </w:r>
    </w:p>
  </w:footnote>
  <w:footnote w:id="147">
    <w:p w14:paraId="0B36B221" w14:textId="77777777" w:rsidR="00C0360A" w:rsidRPr="00C279D0" w:rsidRDefault="00C0360A" w:rsidP="00DB0D10">
      <w:pPr>
        <w:pStyle w:val="Notedebasdepage"/>
        <w:jc w:val="both"/>
        <w:rPr>
          <w:i/>
          <w:iCs/>
          <w:sz w:val="16"/>
          <w:szCs w:val="16"/>
          <w:lang w:val="en-US"/>
        </w:rPr>
      </w:pPr>
      <w:r w:rsidRPr="007D348F">
        <w:rPr>
          <w:rStyle w:val="Appelnotedebasdep"/>
          <w:sz w:val="16"/>
          <w:szCs w:val="16"/>
        </w:rPr>
        <w:footnoteRef/>
      </w:r>
      <w:r w:rsidRPr="00C279D0">
        <w:rPr>
          <w:sz w:val="16"/>
          <w:szCs w:val="16"/>
          <w:lang w:val="en-US"/>
        </w:rPr>
        <w:t xml:space="preserve"> </w:t>
      </w:r>
      <w:r w:rsidRPr="00C279D0">
        <w:rPr>
          <w:i/>
          <w:iCs/>
          <w:sz w:val="16"/>
          <w:szCs w:val="16"/>
          <w:lang w:val="en-US"/>
        </w:rPr>
        <w:t>Al-Amaali Sheikh Sa</w:t>
      </w:r>
      <w:r>
        <w:rPr>
          <w:i/>
          <w:iCs/>
          <w:sz w:val="16"/>
          <w:szCs w:val="16"/>
          <w:lang w:val="en-US"/>
        </w:rPr>
        <w:t>d</w:t>
      </w:r>
      <w:r w:rsidRPr="00C279D0">
        <w:rPr>
          <w:i/>
          <w:iCs/>
          <w:sz w:val="16"/>
          <w:szCs w:val="16"/>
          <w:lang w:val="en-US"/>
        </w:rPr>
        <w:t>ouq, page 575</w:t>
      </w:r>
    </w:p>
  </w:footnote>
  <w:footnote w:id="148">
    <w:p w14:paraId="4C5C5635" w14:textId="77777777" w:rsidR="00C0360A" w:rsidRPr="007D348F" w:rsidRDefault="00C0360A" w:rsidP="00DB0D10">
      <w:pPr>
        <w:pStyle w:val="Notedebasdepage"/>
        <w:jc w:val="both"/>
        <w:rPr>
          <w:sz w:val="16"/>
          <w:szCs w:val="16"/>
        </w:rPr>
      </w:pPr>
      <w:r w:rsidRPr="007D348F">
        <w:rPr>
          <w:rStyle w:val="Appelnotedebasdep"/>
          <w:sz w:val="16"/>
          <w:szCs w:val="16"/>
        </w:rPr>
        <w:footnoteRef/>
      </w:r>
      <w:r w:rsidRPr="007D348F">
        <w:rPr>
          <w:sz w:val="16"/>
          <w:szCs w:val="16"/>
        </w:rPr>
        <w:t xml:space="preserve"> </w:t>
      </w:r>
      <w:proofErr w:type="spellStart"/>
      <w:r w:rsidRPr="007D348F">
        <w:rPr>
          <w:i/>
          <w:iCs/>
          <w:sz w:val="16"/>
          <w:szCs w:val="16"/>
        </w:rPr>
        <w:t>Manaaqib</w:t>
      </w:r>
      <w:proofErr w:type="spellEnd"/>
      <w:r w:rsidRPr="007D348F">
        <w:rPr>
          <w:i/>
          <w:iCs/>
          <w:sz w:val="16"/>
          <w:szCs w:val="16"/>
        </w:rPr>
        <w:t>, page 217</w:t>
      </w:r>
    </w:p>
  </w:footnote>
  <w:footnote w:id="149">
    <w:p w14:paraId="0D640E44" w14:textId="77777777" w:rsidR="00C0360A" w:rsidRPr="007D348F" w:rsidRDefault="00C0360A" w:rsidP="00DB0D10">
      <w:pPr>
        <w:spacing w:after="0" w:line="240" w:lineRule="auto"/>
        <w:jc w:val="both"/>
        <w:rPr>
          <w:rFonts w:cstheme="minorHAnsi"/>
          <w:sz w:val="16"/>
          <w:szCs w:val="16"/>
        </w:rPr>
      </w:pPr>
      <w:r w:rsidRPr="007D348F">
        <w:rPr>
          <w:rStyle w:val="Appelnotedebasdep"/>
          <w:sz w:val="16"/>
          <w:szCs w:val="16"/>
        </w:rPr>
        <w:footnoteRef/>
      </w:r>
      <w:r w:rsidRPr="007D348F">
        <w:rPr>
          <w:sz w:val="16"/>
          <w:szCs w:val="16"/>
        </w:rPr>
        <w:t xml:space="preserve"> </w:t>
      </w:r>
      <w:r>
        <w:rPr>
          <w:rFonts w:cstheme="minorHAnsi"/>
          <w:sz w:val="16"/>
          <w:szCs w:val="16"/>
        </w:rPr>
        <w:t>« </w:t>
      </w:r>
      <w:proofErr w:type="spellStart"/>
      <w:r w:rsidRPr="007D348F">
        <w:rPr>
          <w:rFonts w:cstheme="minorHAnsi"/>
          <w:sz w:val="16"/>
          <w:szCs w:val="16"/>
        </w:rPr>
        <w:t>Koufr</w:t>
      </w:r>
      <w:proofErr w:type="spellEnd"/>
      <w:r>
        <w:rPr>
          <w:rFonts w:cstheme="minorHAnsi"/>
          <w:sz w:val="16"/>
          <w:szCs w:val="16"/>
        </w:rPr>
        <w:t> »</w:t>
      </w:r>
      <w:r w:rsidRPr="007D348F">
        <w:rPr>
          <w:rFonts w:cstheme="minorHAnsi"/>
          <w:sz w:val="16"/>
          <w:szCs w:val="16"/>
        </w:rPr>
        <w:t xml:space="preserve"> signifie nier dans les versets 102 de la sourate </w:t>
      </w:r>
      <w:r w:rsidRPr="007D348F">
        <w:rPr>
          <w:rFonts w:cstheme="minorHAnsi"/>
          <w:sz w:val="16"/>
          <w:szCs w:val="16"/>
          <w:lang w:val="fr-RE"/>
        </w:rPr>
        <w:t>al-</w:t>
      </w:r>
      <w:proofErr w:type="spellStart"/>
      <w:r w:rsidRPr="007D348F">
        <w:rPr>
          <w:rFonts w:cstheme="minorHAnsi"/>
          <w:sz w:val="16"/>
          <w:szCs w:val="16"/>
          <w:lang w:val="fr-RE"/>
        </w:rPr>
        <w:t>Baqarah</w:t>
      </w:r>
      <w:proofErr w:type="spellEnd"/>
      <w:r w:rsidRPr="007D348F">
        <w:rPr>
          <w:rFonts w:cstheme="minorHAnsi"/>
          <w:sz w:val="16"/>
          <w:szCs w:val="16"/>
        </w:rPr>
        <w:t xml:space="preserve"> et au verset 97 de la sourate </w:t>
      </w:r>
      <w:r w:rsidRPr="007D348F">
        <w:rPr>
          <w:rFonts w:cstheme="minorHAnsi"/>
          <w:sz w:val="16"/>
          <w:szCs w:val="16"/>
          <w:lang w:val="fr-RE"/>
        </w:rPr>
        <w:t>al-Imran.</w:t>
      </w:r>
    </w:p>
  </w:footnote>
  <w:footnote w:id="150">
    <w:p w14:paraId="52840677" w14:textId="77777777" w:rsidR="00C0360A" w:rsidRPr="007D348F" w:rsidRDefault="00C0360A" w:rsidP="00DB0D10">
      <w:pPr>
        <w:pStyle w:val="Paragraphedeliste1"/>
        <w:spacing w:after="0" w:line="240" w:lineRule="auto"/>
        <w:ind w:left="0"/>
        <w:rPr>
          <w:rFonts w:asciiTheme="minorHAnsi" w:eastAsiaTheme="minorEastAsia"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674 ; </w:t>
      </w:r>
      <w:proofErr w:type="spellStart"/>
      <w:r w:rsidRPr="007D348F">
        <w:rPr>
          <w:rFonts w:asciiTheme="minorHAnsi" w:eastAsiaTheme="minorEastAsia" w:hAnsiTheme="minorHAnsi" w:cstheme="minorBidi"/>
          <w:i/>
          <w:iCs/>
          <w:sz w:val="16"/>
          <w:szCs w:val="16"/>
          <w:lang w:val="fr-FR" w:bidi="en-US"/>
        </w:rPr>
        <w:t>Tafsiré</w:t>
      </w:r>
      <w:proofErr w:type="spellEnd"/>
      <w:r w:rsidRPr="007D348F">
        <w:rPr>
          <w:rFonts w:asciiTheme="minorHAnsi" w:eastAsiaTheme="minorEastAsia" w:hAnsiTheme="minorHAnsi" w:cstheme="minorBidi"/>
          <w:i/>
          <w:iCs/>
          <w:sz w:val="16"/>
          <w:szCs w:val="16"/>
          <w:lang w:val="fr-FR" w:bidi="en-US"/>
        </w:rPr>
        <w:t xml:space="preserve"> </w:t>
      </w:r>
      <w:proofErr w:type="spellStart"/>
      <w:r w:rsidRPr="007D348F">
        <w:rPr>
          <w:rFonts w:asciiTheme="minorHAnsi" w:eastAsiaTheme="minorEastAsia" w:hAnsiTheme="minorHAnsi" w:cstheme="minorBidi"/>
          <w:i/>
          <w:iCs/>
          <w:sz w:val="16"/>
          <w:szCs w:val="16"/>
          <w:lang w:val="fr-FR" w:bidi="en-US"/>
        </w:rPr>
        <w:t>Némouna</w:t>
      </w:r>
      <w:proofErr w:type="spellEnd"/>
      <w:r w:rsidRPr="007D348F">
        <w:rPr>
          <w:rFonts w:asciiTheme="minorHAnsi" w:eastAsiaTheme="minorEastAsia" w:hAnsiTheme="minorHAnsi" w:cstheme="minorBidi"/>
          <w:i/>
          <w:iCs/>
          <w:sz w:val="16"/>
          <w:szCs w:val="16"/>
          <w:lang w:val="fr-FR" w:bidi="en-US"/>
        </w:rPr>
        <w:t xml:space="preserve">, tome 5, page 13 </w:t>
      </w:r>
    </w:p>
  </w:footnote>
  <w:footnote w:id="151">
    <w:p w14:paraId="2DF8F32D" w14:textId="77777777" w:rsidR="00C0360A" w:rsidRPr="00226895" w:rsidRDefault="00C0360A" w:rsidP="00DB0D10">
      <w:pPr>
        <w:pStyle w:val="Paragraphedeliste1"/>
        <w:spacing w:after="0"/>
        <w:ind w:left="0"/>
        <w:rPr>
          <w:rFonts w:asciiTheme="minorHAnsi" w:hAnsiTheme="minorHAnsi" w:cstheme="minorBidi"/>
          <w:i/>
          <w:iCs/>
          <w:sz w:val="16"/>
          <w:szCs w:val="18"/>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677</w:t>
      </w:r>
    </w:p>
  </w:footnote>
  <w:footnote w:id="152">
    <w:p w14:paraId="4295C70F" w14:textId="77777777" w:rsidR="00C0360A" w:rsidRPr="007D348F" w:rsidRDefault="00C0360A" w:rsidP="00DB0D10">
      <w:pPr>
        <w:pStyle w:val="Paragraphedeliste1"/>
        <w:spacing w:after="0"/>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678</w:t>
      </w:r>
    </w:p>
  </w:footnote>
  <w:footnote w:id="153">
    <w:p w14:paraId="7F3FBE25" w14:textId="77777777" w:rsidR="003B4A45" w:rsidRPr="007D348F" w:rsidRDefault="003B4A45" w:rsidP="003B4A45">
      <w:pPr>
        <w:pStyle w:val="Notedebasdepage"/>
        <w:rPr>
          <w:sz w:val="16"/>
          <w:szCs w:val="16"/>
        </w:rPr>
      </w:pPr>
      <w:r w:rsidRPr="007D348F">
        <w:rPr>
          <w:rStyle w:val="Appelnotedebasdep"/>
          <w:sz w:val="16"/>
          <w:szCs w:val="16"/>
        </w:rPr>
        <w:footnoteRef/>
      </w:r>
      <w:r w:rsidRPr="007D348F">
        <w:rPr>
          <w:sz w:val="16"/>
          <w:szCs w:val="16"/>
        </w:rPr>
        <w:t xml:space="preserve"> </w:t>
      </w:r>
      <w:r w:rsidRPr="00F71162">
        <w:rPr>
          <w:sz w:val="16"/>
          <w:szCs w:val="16"/>
          <w:lang w:bidi="en-US"/>
        </w:rPr>
        <w:t>Idem</w:t>
      </w:r>
    </w:p>
  </w:footnote>
  <w:footnote w:id="154">
    <w:p w14:paraId="038608C6" w14:textId="77777777" w:rsidR="00C0360A" w:rsidRPr="008D28E5" w:rsidRDefault="00C0360A" w:rsidP="00DB0D10">
      <w:pPr>
        <w:pStyle w:val="Paragraphedeliste1"/>
        <w:spacing w:after="0"/>
        <w:ind w:left="0"/>
        <w:rPr>
          <w:rFonts w:asciiTheme="minorHAnsi" w:hAnsiTheme="minorHAnsi" w:cstheme="minorBidi"/>
          <w:i/>
          <w:iCs/>
          <w:sz w:val="16"/>
          <w:szCs w:val="18"/>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679</w:t>
      </w:r>
    </w:p>
  </w:footnote>
  <w:footnote w:id="155">
    <w:p w14:paraId="480B363F" w14:textId="77777777" w:rsidR="00C0360A" w:rsidRPr="00F71162" w:rsidRDefault="00C0360A" w:rsidP="00DB0D10">
      <w:pPr>
        <w:pStyle w:val="Notedebasdepage"/>
        <w:jc w:val="both"/>
        <w:rPr>
          <w:sz w:val="16"/>
          <w:szCs w:val="16"/>
        </w:rPr>
      </w:pPr>
      <w:r w:rsidRPr="00F71162">
        <w:rPr>
          <w:rStyle w:val="Appelnotedebasdep"/>
          <w:sz w:val="16"/>
          <w:szCs w:val="16"/>
        </w:rPr>
        <w:footnoteRef/>
      </w:r>
      <w:r w:rsidRPr="00F71162">
        <w:rPr>
          <w:sz w:val="16"/>
          <w:szCs w:val="16"/>
        </w:rPr>
        <w:t xml:space="preserve"> Evangile selon Marc, chapitre 12, versets 29-30</w:t>
      </w:r>
    </w:p>
  </w:footnote>
  <w:footnote w:id="156">
    <w:p w14:paraId="712CF011" w14:textId="77777777" w:rsidR="00C0360A" w:rsidRPr="00F71162" w:rsidRDefault="00C0360A" w:rsidP="00DB0D10">
      <w:pPr>
        <w:pStyle w:val="Notedebasdepage"/>
        <w:jc w:val="both"/>
        <w:rPr>
          <w:sz w:val="16"/>
          <w:szCs w:val="16"/>
        </w:rPr>
      </w:pPr>
      <w:r w:rsidRPr="00F71162">
        <w:rPr>
          <w:rStyle w:val="Appelnotedebasdep"/>
          <w:sz w:val="16"/>
          <w:szCs w:val="16"/>
        </w:rPr>
        <w:footnoteRef/>
      </w:r>
      <w:r w:rsidRPr="00F71162">
        <w:rPr>
          <w:sz w:val="16"/>
          <w:szCs w:val="16"/>
        </w:rPr>
        <w:t xml:space="preserve"> </w:t>
      </w:r>
      <w:proofErr w:type="spellStart"/>
      <w:r w:rsidRPr="00F71162">
        <w:rPr>
          <w:i/>
          <w:iCs/>
          <w:sz w:val="16"/>
          <w:szCs w:val="16"/>
          <w:lang w:bidi="en-US"/>
        </w:rPr>
        <w:t>Tafsiré</w:t>
      </w:r>
      <w:proofErr w:type="spellEnd"/>
      <w:r w:rsidRPr="00F71162">
        <w:rPr>
          <w:i/>
          <w:iCs/>
          <w:sz w:val="16"/>
          <w:szCs w:val="16"/>
          <w:lang w:bidi="en-US"/>
        </w:rPr>
        <w:t xml:space="preserve"> </w:t>
      </w:r>
      <w:proofErr w:type="spellStart"/>
      <w:r w:rsidRPr="00F71162">
        <w:rPr>
          <w:i/>
          <w:iCs/>
          <w:sz w:val="16"/>
          <w:szCs w:val="16"/>
          <w:lang w:bidi="en-US"/>
        </w:rPr>
        <w:t>Qur’ané</w:t>
      </w:r>
      <w:proofErr w:type="spellEnd"/>
      <w:r w:rsidRPr="00F71162">
        <w:rPr>
          <w:i/>
          <w:iCs/>
          <w:sz w:val="16"/>
          <w:szCs w:val="16"/>
          <w:lang w:bidi="en-US"/>
        </w:rPr>
        <w:t xml:space="preserve"> Mehr, tome 2, page 680</w:t>
      </w:r>
    </w:p>
  </w:footnote>
  <w:footnote w:id="157">
    <w:p w14:paraId="6402AC91" w14:textId="77777777" w:rsidR="00C0360A" w:rsidRPr="00F71162" w:rsidRDefault="00C0360A" w:rsidP="00DB0D10">
      <w:pPr>
        <w:pStyle w:val="Paragraphedeliste1"/>
        <w:spacing w:after="0"/>
        <w:ind w:left="0"/>
        <w:rPr>
          <w:rFonts w:asciiTheme="minorHAnsi" w:hAnsiTheme="minorHAnsi" w:cstheme="minorBidi"/>
          <w:i/>
          <w:iCs/>
          <w:sz w:val="16"/>
          <w:szCs w:val="16"/>
          <w:lang w:val="fr-FR" w:bidi="en-US"/>
        </w:rPr>
      </w:pPr>
      <w:r w:rsidRPr="00F71162">
        <w:rPr>
          <w:rStyle w:val="Appelnotedebasdep"/>
          <w:sz w:val="16"/>
          <w:szCs w:val="16"/>
        </w:rPr>
        <w:footnoteRef/>
      </w:r>
      <w:r w:rsidRPr="00F71162">
        <w:rPr>
          <w:sz w:val="16"/>
          <w:szCs w:val="16"/>
          <w:lang w:val="fr-BE"/>
        </w:rPr>
        <w:t xml:space="preserve"> </w:t>
      </w:r>
      <w:proofErr w:type="spellStart"/>
      <w:r w:rsidRPr="00F71162">
        <w:rPr>
          <w:rFonts w:asciiTheme="minorHAnsi" w:hAnsiTheme="minorHAnsi" w:cstheme="minorBidi"/>
          <w:i/>
          <w:iCs/>
          <w:sz w:val="16"/>
          <w:szCs w:val="16"/>
          <w:lang w:val="fr-FR" w:bidi="en-US"/>
        </w:rPr>
        <w:t>Tafsiré</w:t>
      </w:r>
      <w:proofErr w:type="spellEnd"/>
      <w:r w:rsidRPr="00F71162">
        <w:rPr>
          <w:rFonts w:asciiTheme="minorHAnsi" w:hAnsiTheme="minorHAnsi" w:cstheme="minorBidi"/>
          <w:i/>
          <w:iCs/>
          <w:sz w:val="16"/>
          <w:szCs w:val="16"/>
          <w:lang w:val="fr-FR" w:bidi="en-US"/>
        </w:rPr>
        <w:t xml:space="preserve"> </w:t>
      </w:r>
      <w:proofErr w:type="spellStart"/>
      <w:r w:rsidRPr="00F71162">
        <w:rPr>
          <w:rFonts w:asciiTheme="minorHAnsi" w:hAnsiTheme="minorHAnsi" w:cstheme="minorBidi"/>
          <w:i/>
          <w:iCs/>
          <w:sz w:val="16"/>
          <w:szCs w:val="16"/>
          <w:lang w:val="fr-FR" w:bidi="en-US"/>
        </w:rPr>
        <w:t>Qur’ané</w:t>
      </w:r>
      <w:proofErr w:type="spellEnd"/>
      <w:r w:rsidRPr="00F71162">
        <w:rPr>
          <w:rFonts w:asciiTheme="minorHAnsi" w:hAnsiTheme="minorHAnsi" w:cstheme="minorBidi"/>
          <w:i/>
          <w:iCs/>
          <w:sz w:val="16"/>
          <w:szCs w:val="16"/>
          <w:lang w:val="fr-FR" w:bidi="en-US"/>
        </w:rPr>
        <w:t xml:space="preserve"> Mehr, tome 2, page 681</w:t>
      </w:r>
    </w:p>
  </w:footnote>
  <w:footnote w:id="158">
    <w:p w14:paraId="55A32232" w14:textId="77777777" w:rsidR="00C0360A" w:rsidRPr="007D348F" w:rsidRDefault="00C0360A" w:rsidP="00DB0D10">
      <w:pPr>
        <w:pStyle w:val="Paragraphedeliste1"/>
        <w:spacing w:after="0"/>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682</w:t>
      </w:r>
    </w:p>
  </w:footnote>
  <w:footnote w:id="159">
    <w:p w14:paraId="6E63CB1A" w14:textId="77777777" w:rsidR="00C0360A" w:rsidRPr="007D348F" w:rsidRDefault="00C0360A" w:rsidP="00DB0D10">
      <w:pPr>
        <w:pStyle w:val="Paragraphedeliste1"/>
        <w:spacing w:after="0"/>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683</w:t>
      </w:r>
    </w:p>
  </w:footnote>
  <w:footnote w:id="160">
    <w:p w14:paraId="057396B7" w14:textId="77777777" w:rsidR="00C0360A" w:rsidRPr="007D348F" w:rsidRDefault="00C0360A" w:rsidP="00DB0D10">
      <w:pPr>
        <w:pStyle w:val="Paragraphedeliste1"/>
        <w:spacing w:after="0"/>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683</w:t>
      </w:r>
    </w:p>
  </w:footnote>
  <w:footnote w:id="161">
    <w:p w14:paraId="3E699E1B" w14:textId="77777777" w:rsidR="00C0360A" w:rsidRPr="007D348F" w:rsidRDefault="00C0360A" w:rsidP="00DB0D10">
      <w:pPr>
        <w:pStyle w:val="Paragraphedeliste1"/>
        <w:spacing w:after="0"/>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684</w:t>
      </w:r>
    </w:p>
  </w:footnote>
  <w:footnote w:id="162">
    <w:p w14:paraId="74E3516A" w14:textId="77777777" w:rsidR="00C0360A" w:rsidRPr="007D348F"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685</w:t>
      </w:r>
    </w:p>
  </w:footnote>
  <w:footnote w:id="163">
    <w:p w14:paraId="4FB74705" w14:textId="77777777" w:rsidR="00C0360A" w:rsidRPr="007D348F" w:rsidRDefault="00C0360A" w:rsidP="00DB0D10">
      <w:pPr>
        <w:pStyle w:val="Notedebasdepage"/>
        <w:jc w:val="both"/>
        <w:rPr>
          <w:rFonts w:cs="Calibri"/>
          <w:i/>
          <w:iCs/>
          <w:sz w:val="16"/>
          <w:szCs w:val="16"/>
        </w:rPr>
      </w:pPr>
      <w:r w:rsidRPr="007D348F">
        <w:rPr>
          <w:rStyle w:val="Appelnotedebasdep"/>
          <w:sz w:val="16"/>
          <w:szCs w:val="16"/>
        </w:rPr>
        <w:footnoteRef/>
      </w:r>
      <w:r w:rsidRPr="007D348F">
        <w:rPr>
          <w:sz w:val="16"/>
          <w:szCs w:val="16"/>
        </w:rPr>
        <w:t xml:space="preserve"> </w:t>
      </w:r>
      <w:proofErr w:type="spellStart"/>
      <w:r w:rsidRPr="007D348F">
        <w:rPr>
          <w:rFonts w:cs="Calibri"/>
          <w:i/>
          <w:iCs/>
          <w:sz w:val="16"/>
          <w:szCs w:val="16"/>
        </w:rPr>
        <w:t>Tafsiré</w:t>
      </w:r>
      <w:proofErr w:type="spellEnd"/>
      <w:r w:rsidRPr="007D348F">
        <w:rPr>
          <w:rFonts w:cs="Calibri"/>
          <w:i/>
          <w:iCs/>
          <w:sz w:val="16"/>
          <w:szCs w:val="16"/>
        </w:rPr>
        <w:t xml:space="preserve"> Ayyashi, tome 1, page 335 </w:t>
      </w:r>
    </w:p>
  </w:footnote>
  <w:footnote w:id="164">
    <w:p w14:paraId="452C59DE" w14:textId="77777777" w:rsidR="00C0360A" w:rsidRPr="007D348F" w:rsidRDefault="00C0360A" w:rsidP="00DB0D10">
      <w:pPr>
        <w:pStyle w:val="Notedebasdepage"/>
        <w:jc w:val="both"/>
        <w:rPr>
          <w:sz w:val="16"/>
          <w:szCs w:val="16"/>
        </w:rPr>
      </w:pPr>
      <w:r w:rsidRPr="007D348F">
        <w:rPr>
          <w:rStyle w:val="Appelnotedebasdep"/>
          <w:sz w:val="16"/>
          <w:szCs w:val="16"/>
        </w:rPr>
        <w:footnoteRef/>
      </w:r>
      <w:r w:rsidRPr="007D348F">
        <w:rPr>
          <w:sz w:val="16"/>
          <w:szCs w:val="16"/>
        </w:rPr>
        <w:t xml:space="preserve"> </w:t>
      </w:r>
      <w:proofErr w:type="spellStart"/>
      <w:r w:rsidRPr="007D348F">
        <w:rPr>
          <w:i/>
          <w:iCs/>
          <w:sz w:val="16"/>
          <w:szCs w:val="16"/>
          <w:lang w:bidi="en-US"/>
        </w:rPr>
        <w:t>Tafsiré</w:t>
      </w:r>
      <w:proofErr w:type="spellEnd"/>
      <w:r w:rsidRPr="007D348F">
        <w:rPr>
          <w:i/>
          <w:iCs/>
          <w:sz w:val="16"/>
          <w:szCs w:val="16"/>
          <w:lang w:bidi="en-US"/>
        </w:rPr>
        <w:t xml:space="preserve"> </w:t>
      </w:r>
      <w:proofErr w:type="spellStart"/>
      <w:r w:rsidRPr="007D348F">
        <w:rPr>
          <w:i/>
          <w:iCs/>
          <w:sz w:val="16"/>
          <w:szCs w:val="16"/>
          <w:lang w:bidi="en-US"/>
        </w:rPr>
        <w:t>Qur’ané</w:t>
      </w:r>
      <w:proofErr w:type="spellEnd"/>
      <w:r w:rsidRPr="007D348F">
        <w:rPr>
          <w:i/>
          <w:iCs/>
          <w:sz w:val="16"/>
          <w:szCs w:val="16"/>
          <w:lang w:bidi="en-US"/>
        </w:rPr>
        <w:t xml:space="preserve"> Mehr, tome 2, page 686</w:t>
      </w:r>
    </w:p>
  </w:footnote>
  <w:footnote w:id="165">
    <w:p w14:paraId="51806553" w14:textId="77777777" w:rsidR="00C0360A" w:rsidRPr="007D348F" w:rsidRDefault="00C0360A" w:rsidP="00DB0D10">
      <w:pPr>
        <w:pStyle w:val="Paragraphedeliste"/>
        <w:tabs>
          <w:tab w:val="left" w:pos="765"/>
        </w:tabs>
        <w:spacing w:after="0" w:line="240" w:lineRule="auto"/>
        <w:ind w:left="0"/>
        <w:jc w:val="both"/>
        <w:rPr>
          <w:rFonts w:eastAsia="Times New Roman"/>
          <w:i/>
          <w:iCs/>
          <w:sz w:val="16"/>
          <w:szCs w:val="16"/>
          <w:lang w:val="fr-RE"/>
        </w:rPr>
      </w:pPr>
      <w:r w:rsidRPr="007D348F">
        <w:rPr>
          <w:rStyle w:val="Appelnotedebasdep"/>
          <w:sz w:val="16"/>
          <w:szCs w:val="16"/>
        </w:rPr>
        <w:footnoteRef/>
      </w:r>
      <w:r w:rsidRPr="007D348F">
        <w:rPr>
          <w:sz w:val="16"/>
          <w:szCs w:val="16"/>
        </w:rPr>
        <w:t xml:space="preserve"> </w:t>
      </w:r>
      <w:proofErr w:type="spellStart"/>
      <w:r w:rsidRPr="007D348F">
        <w:rPr>
          <w:rFonts w:eastAsia="Times New Roman"/>
          <w:i/>
          <w:iCs/>
          <w:sz w:val="16"/>
          <w:szCs w:val="16"/>
          <w:lang w:val="fr-RE"/>
        </w:rPr>
        <w:t>Bihàr</w:t>
      </w:r>
      <w:proofErr w:type="spellEnd"/>
      <w:r w:rsidRPr="007D348F">
        <w:rPr>
          <w:rFonts w:eastAsia="Times New Roman"/>
          <w:i/>
          <w:iCs/>
          <w:sz w:val="16"/>
          <w:szCs w:val="16"/>
          <w:lang w:val="fr-RE"/>
        </w:rPr>
        <w:t xml:space="preserve"> al </w:t>
      </w:r>
      <w:proofErr w:type="spellStart"/>
      <w:r w:rsidRPr="007D348F">
        <w:rPr>
          <w:rFonts w:eastAsia="Times New Roman"/>
          <w:i/>
          <w:iCs/>
          <w:sz w:val="16"/>
          <w:szCs w:val="16"/>
          <w:lang w:val="fr-RE"/>
        </w:rPr>
        <w:t>Anwàr</w:t>
      </w:r>
      <w:proofErr w:type="spellEnd"/>
      <w:r w:rsidRPr="007D348F">
        <w:rPr>
          <w:rFonts w:eastAsia="Times New Roman"/>
          <w:i/>
          <w:iCs/>
          <w:sz w:val="16"/>
          <w:szCs w:val="16"/>
          <w:lang w:val="fr-RE"/>
        </w:rPr>
        <w:t>, tome 9, page 82</w:t>
      </w:r>
    </w:p>
  </w:footnote>
  <w:footnote w:id="166">
    <w:p w14:paraId="45BC0C86" w14:textId="77777777" w:rsidR="00C0360A" w:rsidRPr="007D348F" w:rsidRDefault="00C0360A" w:rsidP="00DB0D10">
      <w:pPr>
        <w:pStyle w:val="Paragraphedeliste1"/>
        <w:spacing w:after="0" w:line="240" w:lineRule="auto"/>
        <w:ind w:left="0"/>
        <w:rPr>
          <w:rFonts w:asciiTheme="minorHAnsi" w:eastAsiaTheme="minorEastAsia"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687 ; </w:t>
      </w:r>
      <w:proofErr w:type="spellStart"/>
      <w:r w:rsidRPr="007D348F">
        <w:rPr>
          <w:rFonts w:asciiTheme="minorHAnsi" w:eastAsiaTheme="minorEastAsia" w:hAnsiTheme="minorHAnsi" w:cstheme="minorBidi"/>
          <w:i/>
          <w:iCs/>
          <w:sz w:val="16"/>
          <w:szCs w:val="16"/>
          <w:lang w:val="fr-FR" w:bidi="en-US"/>
        </w:rPr>
        <w:t>Tafsiré</w:t>
      </w:r>
      <w:proofErr w:type="spellEnd"/>
      <w:r w:rsidRPr="007D348F">
        <w:rPr>
          <w:rFonts w:asciiTheme="minorHAnsi" w:eastAsiaTheme="minorEastAsia" w:hAnsiTheme="minorHAnsi" w:cstheme="minorBidi"/>
          <w:i/>
          <w:iCs/>
          <w:sz w:val="16"/>
          <w:szCs w:val="16"/>
          <w:lang w:val="fr-FR" w:bidi="en-US"/>
        </w:rPr>
        <w:t xml:space="preserve"> </w:t>
      </w:r>
      <w:proofErr w:type="spellStart"/>
      <w:r w:rsidRPr="007D348F">
        <w:rPr>
          <w:rFonts w:asciiTheme="minorHAnsi" w:eastAsiaTheme="minorEastAsia" w:hAnsiTheme="minorHAnsi" w:cstheme="minorBidi"/>
          <w:i/>
          <w:iCs/>
          <w:sz w:val="16"/>
          <w:szCs w:val="16"/>
          <w:lang w:val="fr-FR" w:bidi="en-US"/>
        </w:rPr>
        <w:t>Némouna</w:t>
      </w:r>
      <w:proofErr w:type="spellEnd"/>
      <w:r w:rsidRPr="007D348F">
        <w:rPr>
          <w:rFonts w:asciiTheme="minorHAnsi" w:eastAsiaTheme="minorEastAsia" w:hAnsiTheme="minorHAnsi" w:cstheme="minorBidi"/>
          <w:i/>
          <w:iCs/>
          <w:sz w:val="16"/>
          <w:szCs w:val="16"/>
          <w:lang w:val="fr-FR" w:bidi="en-US"/>
        </w:rPr>
        <w:t xml:space="preserve">, tome 5, page 45 </w:t>
      </w:r>
    </w:p>
  </w:footnote>
  <w:footnote w:id="167">
    <w:p w14:paraId="5A3955AF" w14:textId="77777777" w:rsidR="00C0360A" w:rsidRPr="00804873"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804873">
        <w:rPr>
          <w:rStyle w:val="Appelnotedebasdep"/>
          <w:sz w:val="16"/>
          <w:szCs w:val="16"/>
        </w:rPr>
        <w:footnoteRef/>
      </w:r>
      <w:r w:rsidRPr="00C279D0">
        <w:rPr>
          <w:sz w:val="16"/>
          <w:szCs w:val="16"/>
          <w:lang w:val="fr-BE"/>
        </w:rPr>
        <w:t xml:space="preserve"> </w:t>
      </w:r>
      <w:proofErr w:type="spellStart"/>
      <w:r w:rsidRPr="00804873">
        <w:rPr>
          <w:rFonts w:asciiTheme="minorHAnsi" w:hAnsiTheme="minorHAnsi" w:cstheme="minorBidi"/>
          <w:i/>
          <w:iCs/>
          <w:sz w:val="16"/>
          <w:szCs w:val="16"/>
          <w:lang w:val="fr-FR" w:bidi="en-US"/>
        </w:rPr>
        <w:t>Tafsiré</w:t>
      </w:r>
      <w:proofErr w:type="spellEnd"/>
      <w:r w:rsidRPr="00804873">
        <w:rPr>
          <w:rFonts w:asciiTheme="minorHAnsi" w:hAnsiTheme="minorHAnsi" w:cstheme="minorBidi"/>
          <w:i/>
          <w:iCs/>
          <w:sz w:val="16"/>
          <w:szCs w:val="16"/>
          <w:lang w:val="fr-FR" w:bidi="en-US"/>
        </w:rPr>
        <w:t xml:space="preserve"> </w:t>
      </w:r>
      <w:proofErr w:type="spellStart"/>
      <w:r w:rsidRPr="00804873">
        <w:rPr>
          <w:rFonts w:asciiTheme="minorHAnsi" w:hAnsiTheme="minorHAnsi" w:cstheme="minorBidi"/>
          <w:i/>
          <w:iCs/>
          <w:sz w:val="16"/>
          <w:szCs w:val="16"/>
          <w:lang w:val="fr-FR" w:bidi="en-US"/>
        </w:rPr>
        <w:t>Qur’ané</w:t>
      </w:r>
      <w:proofErr w:type="spellEnd"/>
      <w:r w:rsidRPr="00804873">
        <w:rPr>
          <w:rFonts w:asciiTheme="minorHAnsi" w:hAnsiTheme="minorHAnsi" w:cstheme="minorBidi"/>
          <w:i/>
          <w:iCs/>
          <w:sz w:val="16"/>
          <w:szCs w:val="16"/>
          <w:lang w:val="fr-FR" w:bidi="en-US"/>
        </w:rPr>
        <w:t xml:space="preserve"> Mehr, tome 2, page 688</w:t>
      </w:r>
    </w:p>
  </w:footnote>
  <w:footnote w:id="168">
    <w:p w14:paraId="6498EEB7" w14:textId="77777777" w:rsidR="00C0360A" w:rsidRPr="007D348F" w:rsidRDefault="00C0360A" w:rsidP="00DB0D10">
      <w:pPr>
        <w:pStyle w:val="Notedebasdepage"/>
        <w:jc w:val="both"/>
        <w:rPr>
          <w:sz w:val="16"/>
          <w:szCs w:val="16"/>
        </w:rPr>
      </w:pPr>
      <w:r w:rsidRPr="007D348F">
        <w:rPr>
          <w:rStyle w:val="Appelnotedebasdep"/>
          <w:sz w:val="16"/>
          <w:szCs w:val="16"/>
        </w:rPr>
        <w:footnoteRef/>
      </w:r>
      <w:r w:rsidRPr="007D348F">
        <w:rPr>
          <w:sz w:val="16"/>
          <w:szCs w:val="16"/>
        </w:rPr>
        <w:t xml:space="preserve"> Le Hijaz est la région ouest de la péninsule Arabique.</w:t>
      </w:r>
    </w:p>
  </w:footnote>
  <w:footnote w:id="169">
    <w:p w14:paraId="5A0AE202" w14:textId="77777777" w:rsidR="00C0360A" w:rsidRPr="007D348F" w:rsidRDefault="00C0360A" w:rsidP="00DB0D10">
      <w:pPr>
        <w:pStyle w:val="Paragraphedeliste1"/>
        <w:spacing w:after="0" w:line="240" w:lineRule="auto"/>
        <w:ind w:left="0"/>
        <w:rPr>
          <w:i/>
          <w:iCs/>
          <w:sz w:val="16"/>
          <w:szCs w:val="16"/>
          <w:lang w:val="fr-RE"/>
        </w:rPr>
      </w:pPr>
      <w:r w:rsidRPr="007D348F">
        <w:rPr>
          <w:rStyle w:val="Appelnotedebasdep"/>
          <w:sz w:val="16"/>
          <w:szCs w:val="16"/>
        </w:rPr>
        <w:footnoteRef/>
      </w:r>
      <w:r w:rsidRPr="00C279D0">
        <w:rPr>
          <w:sz w:val="16"/>
          <w:szCs w:val="16"/>
          <w:lang w:val="fr-BE"/>
        </w:rPr>
        <w:t xml:space="preserve"> </w:t>
      </w:r>
      <w:proofErr w:type="spellStart"/>
      <w:r w:rsidRPr="007D348F">
        <w:rPr>
          <w:i/>
          <w:iCs/>
          <w:sz w:val="16"/>
          <w:szCs w:val="16"/>
          <w:lang w:val="fr-RE"/>
        </w:rPr>
        <w:t>Némouneh</w:t>
      </w:r>
      <w:proofErr w:type="spellEnd"/>
      <w:r w:rsidRPr="007D348F">
        <w:rPr>
          <w:i/>
          <w:iCs/>
          <w:sz w:val="16"/>
          <w:szCs w:val="16"/>
          <w:lang w:val="fr-RE"/>
        </w:rPr>
        <w:t xml:space="preserve"> </w:t>
      </w:r>
      <w:proofErr w:type="spellStart"/>
      <w:r w:rsidRPr="007D348F">
        <w:rPr>
          <w:i/>
          <w:iCs/>
          <w:sz w:val="16"/>
          <w:szCs w:val="16"/>
          <w:lang w:val="fr-RE"/>
        </w:rPr>
        <w:t>Bayinat</w:t>
      </w:r>
      <w:proofErr w:type="spellEnd"/>
      <w:r w:rsidRPr="007D348F">
        <w:rPr>
          <w:i/>
          <w:iCs/>
          <w:sz w:val="16"/>
          <w:szCs w:val="16"/>
          <w:lang w:val="fr-RE"/>
        </w:rPr>
        <w:t>, page 303</w:t>
      </w:r>
    </w:p>
  </w:footnote>
  <w:footnote w:id="170">
    <w:p w14:paraId="6E8D4668" w14:textId="77777777" w:rsidR="00C0360A" w:rsidRPr="007D348F"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690</w:t>
      </w:r>
    </w:p>
  </w:footnote>
  <w:footnote w:id="171">
    <w:p w14:paraId="3CD30243" w14:textId="77777777" w:rsidR="00C0360A" w:rsidRPr="00AF539C" w:rsidRDefault="00C0360A" w:rsidP="00DB0D10">
      <w:pPr>
        <w:pStyle w:val="Paragraphedeliste1"/>
        <w:spacing w:after="0" w:line="240" w:lineRule="auto"/>
        <w:ind w:left="0"/>
        <w:rPr>
          <w:rFonts w:asciiTheme="minorHAnsi" w:eastAsiaTheme="minorEastAsia" w:hAnsiTheme="minorHAnsi" w:cstheme="minorBidi"/>
          <w:i/>
          <w:iCs/>
          <w:sz w:val="16"/>
          <w:szCs w:val="18"/>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692 ; </w:t>
      </w:r>
      <w:proofErr w:type="spellStart"/>
      <w:r w:rsidRPr="007D348F">
        <w:rPr>
          <w:rFonts w:asciiTheme="minorHAnsi" w:eastAsiaTheme="minorEastAsia" w:hAnsiTheme="minorHAnsi" w:cstheme="minorBidi"/>
          <w:i/>
          <w:iCs/>
          <w:sz w:val="16"/>
          <w:szCs w:val="16"/>
          <w:lang w:val="fr-FR" w:bidi="en-US"/>
        </w:rPr>
        <w:t>Tafsiré</w:t>
      </w:r>
      <w:proofErr w:type="spellEnd"/>
      <w:r w:rsidRPr="007D348F">
        <w:rPr>
          <w:rFonts w:asciiTheme="minorHAnsi" w:eastAsiaTheme="minorEastAsia" w:hAnsiTheme="minorHAnsi" w:cstheme="minorBidi"/>
          <w:i/>
          <w:iCs/>
          <w:sz w:val="16"/>
          <w:szCs w:val="16"/>
          <w:lang w:val="fr-FR" w:bidi="en-US"/>
        </w:rPr>
        <w:t xml:space="preserve"> </w:t>
      </w:r>
      <w:proofErr w:type="spellStart"/>
      <w:r w:rsidRPr="007D348F">
        <w:rPr>
          <w:rFonts w:asciiTheme="minorHAnsi" w:eastAsiaTheme="minorEastAsia" w:hAnsiTheme="minorHAnsi" w:cstheme="minorBidi"/>
          <w:i/>
          <w:iCs/>
          <w:sz w:val="16"/>
          <w:szCs w:val="16"/>
          <w:lang w:val="fr-FR" w:bidi="en-US"/>
        </w:rPr>
        <w:t>Némouna</w:t>
      </w:r>
      <w:proofErr w:type="spellEnd"/>
      <w:r w:rsidRPr="007D348F">
        <w:rPr>
          <w:rFonts w:asciiTheme="minorHAnsi" w:eastAsiaTheme="minorEastAsia" w:hAnsiTheme="minorHAnsi" w:cstheme="minorBidi"/>
          <w:i/>
          <w:iCs/>
          <w:sz w:val="16"/>
          <w:szCs w:val="16"/>
          <w:lang w:val="fr-FR" w:bidi="en-US"/>
        </w:rPr>
        <w:t>, tome 5, page 56</w:t>
      </w:r>
      <w:r w:rsidRPr="00D4757D">
        <w:rPr>
          <w:rFonts w:asciiTheme="minorHAnsi" w:eastAsiaTheme="minorEastAsia" w:hAnsiTheme="minorHAnsi" w:cstheme="minorBidi"/>
          <w:i/>
          <w:iCs/>
          <w:sz w:val="16"/>
          <w:szCs w:val="18"/>
          <w:lang w:val="fr-FR" w:bidi="en-US"/>
        </w:rPr>
        <w:t xml:space="preserve"> </w:t>
      </w:r>
    </w:p>
  </w:footnote>
  <w:footnote w:id="172">
    <w:p w14:paraId="060A8F32" w14:textId="77777777" w:rsidR="00C0360A" w:rsidRPr="007D348F" w:rsidRDefault="00C0360A" w:rsidP="00DB0D10">
      <w:pPr>
        <w:pStyle w:val="Paragraphedeliste1"/>
        <w:spacing w:after="0"/>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692</w:t>
      </w:r>
    </w:p>
  </w:footnote>
  <w:footnote w:id="173">
    <w:p w14:paraId="5E24363F" w14:textId="77777777" w:rsidR="00C0360A" w:rsidRPr="007D348F" w:rsidRDefault="00C0360A" w:rsidP="00DB0D10">
      <w:pPr>
        <w:pStyle w:val="Paragraphedeliste1"/>
        <w:spacing w:after="0"/>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693</w:t>
      </w:r>
    </w:p>
  </w:footnote>
  <w:footnote w:id="174">
    <w:p w14:paraId="2E41FADC" w14:textId="77777777" w:rsidR="00C0360A" w:rsidRPr="007D348F" w:rsidRDefault="00C0360A" w:rsidP="00DB0D10">
      <w:pPr>
        <w:pStyle w:val="Paragraphedeliste1"/>
        <w:spacing w:after="0"/>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694</w:t>
      </w:r>
    </w:p>
  </w:footnote>
  <w:footnote w:id="175">
    <w:p w14:paraId="344199F2" w14:textId="77777777" w:rsidR="00C0360A" w:rsidRPr="007D348F" w:rsidRDefault="00C0360A" w:rsidP="00DB0D10">
      <w:pPr>
        <w:pStyle w:val="Notedebasdepage"/>
        <w:jc w:val="both"/>
        <w:rPr>
          <w:i/>
          <w:iCs/>
          <w:sz w:val="16"/>
          <w:szCs w:val="16"/>
          <w:lang w:val="fr-RE"/>
        </w:rPr>
      </w:pPr>
      <w:r w:rsidRPr="007D348F">
        <w:rPr>
          <w:rStyle w:val="Appelnotedebasdep"/>
          <w:sz w:val="16"/>
          <w:szCs w:val="16"/>
        </w:rPr>
        <w:footnoteRef/>
      </w:r>
      <w:r w:rsidRPr="007D348F">
        <w:rPr>
          <w:sz w:val="16"/>
          <w:szCs w:val="16"/>
        </w:rPr>
        <w:t xml:space="preserve"> </w:t>
      </w:r>
      <w:proofErr w:type="spellStart"/>
      <w:r w:rsidRPr="007D348F">
        <w:rPr>
          <w:i/>
          <w:iCs/>
          <w:sz w:val="16"/>
          <w:szCs w:val="16"/>
          <w:lang w:val="fr-RE"/>
        </w:rPr>
        <w:t>Assbaab</w:t>
      </w:r>
      <w:proofErr w:type="spellEnd"/>
      <w:r w:rsidRPr="007D348F">
        <w:rPr>
          <w:i/>
          <w:iCs/>
          <w:sz w:val="16"/>
          <w:szCs w:val="16"/>
          <w:lang w:val="fr-RE"/>
        </w:rPr>
        <w:t xml:space="preserve"> an-</w:t>
      </w:r>
      <w:proofErr w:type="spellStart"/>
      <w:r w:rsidRPr="007D348F">
        <w:rPr>
          <w:i/>
          <w:iCs/>
          <w:sz w:val="16"/>
          <w:szCs w:val="16"/>
          <w:lang w:val="fr-RE"/>
        </w:rPr>
        <w:t>Nouzoul</w:t>
      </w:r>
      <w:proofErr w:type="spellEnd"/>
      <w:r w:rsidRPr="007D348F">
        <w:rPr>
          <w:i/>
          <w:iCs/>
          <w:sz w:val="16"/>
          <w:szCs w:val="16"/>
          <w:lang w:val="fr-RE"/>
        </w:rPr>
        <w:t>, page 207</w:t>
      </w:r>
    </w:p>
  </w:footnote>
  <w:footnote w:id="176">
    <w:p w14:paraId="53BBB274" w14:textId="77777777" w:rsidR="00C0360A" w:rsidRPr="007D348F" w:rsidRDefault="00C0360A" w:rsidP="00DB0D10">
      <w:pPr>
        <w:pStyle w:val="Paragraphedeliste1"/>
        <w:spacing w:after="0"/>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695</w:t>
      </w:r>
    </w:p>
  </w:footnote>
  <w:footnote w:id="177">
    <w:p w14:paraId="62B9E84D" w14:textId="77777777" w:rsidR="00C0360A" w:rsidRPr="00C279D0" w:rsidRDefault="00C0360A" w:rsidP="00DB0D10">
      <w:pPr>
        <w:pStyle w:val="Notedebasdepage"/>
        <w:jc w:val="both"/>
        <w:rPr>
          <w:i/>
          <w:iCs/>
          <w:sz w:val="16"/>
          <w:szCs w:val="16"/>
          <w:lang w:val="en-US"/>
        </w:rPr>
      </w:pPr>
      <w:r w:rsidRPr="007D348F">
        <w:rPr>
          <w:rStyle w:val="Appelnotedebasdep"/>
          <w:sz w:val="16"/>
          <w:szCs w:val="16"/>
        </w:rPr>
        <w:footnoteRef/>
      </w:r>
      <w:r w:rsidRPr="00C279D0">
        <w:rPr>
          <w:sz w:val="16"/>
          <w:szCs w:val="16"/>
          <w:lang w:val="en-US"/>
        </w:rPr>
        <w:t xml:space="preserve"> </w:t>
      </w:r>
      <w:proofErr w:type="spellStart"/>
      <w:r w:rsidRPr="00C279D0">
        <w:rPr>
          <w:i/>
          <w:iCs/>
          <w:sz w:val="16"/>
          <w:szCs w:val="16"/>
          <w:lang w:val="en-US"/>
        </w:rPr>
        <w:t>Wasa’il</w:t>
      </w:r>
      <w:proofErr w:type="spellEnd"/>
      <w:r w:rsidRPr="00C279D0">
        <w:rPr>
          <w:i/>
          <w:iCs/>
          <w:sz w:val="16"/>
          <w:szCs w:val="16"/>
          <w:lang w:val="en-US"/>
        </w:rPr>
        <w:t xml:space="preserve"> al-Shia, tome 27, page 24 </w:t>
      </w:r>
    </w:p>
  </w:footnote>
  <w:footnote w:id="178">
    <w:p w14:paraId="1111BBD9" w14:textId="77777777" w:rsidR="00C0360A" w:rsidRPr="007D348F" w:rsidRDefault="00C0360A" w:rsidP="00DB0D10">
      <w:pPr>
        <w:pStyle w:val="Paragraphedeliste1"/>
        <w:spacing w:after="0"/>
        <w:ind w:left="0"/>
        <w:rPr>
          <w:rFonts w:asciiTheme="minorHAnsi" w:eastAsiaTheme="minorEastAsia"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696 ; </w:t>
      </w:r>
      <w:proofErr w:type="spellStart"/>
      <w:r w:rsidRPr="007D348F">
        <w:rPr>
          <w:rFonts w:asciiTheme="minorHAnsi" w:eastAsiaTheme="minorEastAsia" w:hAnsiTheme="minorHAnsi" w:cstheme="minorBidi"/>
          <w:i/>
          <w:iCs/>
          <w:sz w:val="16"/>
          <w:szCs w:val="16"/>
          <w:lang w:val="fr-FR" w:bidi="en-US"/>
        </w:rPr>
        <w:t>Tafsiré</w:t>
      </w:r>
      <w:proofErr w:type="spellEnd"/>
      <w:r w:rsidRPr="007D348F">
        <w:rPr>
          <w:rFonts w:asciiTheme="minorHAnsi" w:eastAsiaTheme="minorEastAsia" w:hAnsiTheme="minorHAnsi" w:cstheme="minorBidi"/>
          <w:i/>
          <w:iCs/>
          <w:sz w:val="16"/>
          <w:szCs w:val="16"/>
          <w:lang w:val="fr-FR" w:bidi="en-US"/>
        </w:rPr>
        <w:t xml:space="preserve"> </w:t>
      </w:r>
      <w:proofErr w:type="spellStart"/>
      <w:r w:rsidRPr="007D348F">
        <w:rPr>
          <w:rFonts w:asciiTheme="minorHAnsi" w:eastAsiaTheme="minorEastAsia" w:hAnsiTheme="minorHAnsi" w:cstheme="minorBidi"/>
          <w:i/>
          <w:iCs/>
          <w:sz w:val="16"/>
          <w:szCs w:val="16"/>
          <w:lang w:val="fr-FR" w:bidi="en-US"/>
        </w:rPr>
        <w:t>Némouna</w:t>
      </w:r>
      <w:proofErr w:type="spellEnd"/>
      <w:r w:rsidRPr="007D348F">
        <w:rPr>
          <w:rFonts w:asciiTheme="minorHAnsi" w:eastAsiaTheme="minorEastAsia" w:hAnsiTheme="minorHAnsi" w:cstheme="minorBidi"/>
          <w:i/>
          <w:iCs/>
          <w:sz w:val="16"/>
          <w:szCs w:val="16"/>
          <w:lang w:val="fr-FR" w:bidi="en-US"/>
        </w:rPr>
        <w:t xml:space="preserve">, tome 5, page 63 </w:t>
      </w:r>
    </w:p>
  </w:footnote>
  <w:footnote w:id="179">
    <w:p w14:paraId="7060408E" w14:textId="77777777" w:rsidR="00C0360A" w:rsidRPr="007D348F" w:rsidRDefault="00C0360A" w:rsidP="00DB0D10">
      <w:pPr>
        <w:pStyle w:val="Paragraphedeliste1"/>
        <w:spacing w:after="0" w:line="240" w:lineRule="auto"/>
        <w:ind w:left="0"/>
        <w:rPr>
          <w:rFonts w:asciiTheme="minorHAnsi" w:eastAsiaTheme="minorEastAsia"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697</w:t>
      </w:r>
    </w:p>
  </w:footnote>
  <w:footnote w:id="180">
    <w:p w14:paraId="379987CA" w14:textId="77777777" w:rsidR="00C0360A" w:rsidRPr="007D348F" w:rsidRDefault="00C0360A" w:rsidP="00DB0D10">
      <w:pPr>
        <w:pStyle w:val="Paragraphedeliste"/>
        <w:spacing w:after="0" w:line="240" w:lineRule="auto"/>
        <w:ind w:left="0"/>
        <w:jc w:val="both"/>
        <w:rPr>
          <w:rFonts w:eastAsia="Times New Roman"/>
          <w:i/>
          <w:iCs/>
          <w:sz w:val="16"/>
          <w:szCs w:val="16"/>
          <w:lang w:val="fr-RE"/>
        </w:rPr>
      </w:pPr>
      <w:r w:rsidRPr="007D348F">
        <w:rPr>
          <w:rStyle w:val="Appelnotedebasdep"/>
          <w:sz w:val="16"/>
          <w:szCs w:val="16"/>
        </w:rPr>
        <w:footnoteRef/>
      </w:r>
      <w:r w:rsidRPr="007D348F">
        <w:rPr>
          <w:sz w:val="16"/>
          <w:szCs w:val="16"/>
        </w:rPr>
        <w:t xml:space="preserve"> </w:t>
      </w:r>
      <w:proofErr w:type="spellStart"/>
      <w:r w:rsidRPr="007D348F">
        <w:rPr>
          <w:rFonts w:eastAsia="Times New Roman"/>
          <w:i/>
          <w:iCs/>
          <w:sz w:val="16"/>
          <w:szCs w:val="16"/>
          <w:lang w:val="fr-RE"/>
        </w:rPr>
        <w:t>Tafsiré</w:t>
      </w:r>
      <w:proofErr w:type="spellEnd"/>
      <w:r w:rsidRPr="007D348F">
        <w:rPr>
          <w:rFonts w:eastAsia="Times New Roman"/>
          <w:i/>
          <w:iCs/>
          <w:sz w:val="16"/>
          <w:szCs w:val="16"/>
          <w:lang w:val="fr-RE"/>
        </w:rPr>
        <w:t xml:space="preserve"> </w:t>
      </w:r>
      <w:proofErr w:type="spellStart"/>
      <w:r w:rsidRPr="007D348F">
        <w:rPr>
          <w:rFonts w:eastAsia="Times New Roman"/>
          <w:i/>
          <w:iCs/>
          <w:sz w:val="16"/>
          <w:szCs w:val="16"/>
          <w:lang w:val="fr-RE"/>
        </w:rPr>
        <w:t>Nouro</w:t>
      </w:r>
      <w:proofErr w:type="spellEnd"/>
      <w:r w:rsidRPr="007D348F">
        <w:rPr>
          <w:rFonts w:eastAsia="Times New Roman"/>
          <w:i/>
          <w:iCs/>
          <w:sz w:val="16"/>
          <w:szCs w:val="16"/>
          <w:lang w:val="fr-RE"/>
        </w:rPr>
        <w:t xml:space="preserve"> Thaqalayn, tome 1, page 669</w:t>
      </w:r>
    </w:p>
  </w:footnote>
  <w:footnote w:id="181">
    <w:p w14:paraId="17FB2222" w14:textId="77777777" w:rsidR="00C0360A" w:rsidRPr="007D348F" w:rsidRDefault="00C0360A" w:rsidP="00DB0D10">
      <w:pPr>
        <w:pStyle w:val="Paragraphedeliste1"/>
        <w:spacing w:after="0" w:line="240" w:lineRule="auto"/>
        <w:ind w:left="0"/>
        <w:rPr>
          <w:rFonts w:asciiTheme="minorHAnsi" w:eastAsiaTheme="minorEastAsia"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699 ; </w:t>
      </w:r>
      <w:proofErr w:type="spellStart"/>
      <w:r w:rsidRPr="007D348F">
        <w:rPr>
          <w:rFonts w:asciiTheme="minorHAnsi" w:eastAsiaTheme="minorEastAsia" w:hAnsiTheme="minorHAnsi" w:cstheme="minorBidi"/>
          <w:i/>
          <w:iCs/>
          <w:sz w:val="16"/>
          <w:szCs w:val="16"/>
          <w:lang w:val="fr-FR" w:bidi="en-US"/>
        </w:rPr>
        <w:t>Tafsiré</w:t>
      </w:r>
      <w:proofErr w:type="spellEnd"/>
      <w:r w:rsidRPr="007D348F">
        <w:rPr>
          <w:rFonts w:asciiTheme="minorHAnsi" w:eastAsiaTheme="minorEastAsia" w:hAnsiTheme="minorHAnsi" w:cstheme="minorBidi"/>
          <w:i/>
          <w:iCs/>
          <w:sz w:val="16"/>
          <w:szCs w:val="16"/>
          <w:lang w:val="fr-FR" w:bidi="en-US"/>
        </w:rPr>
        <w:t xml:space="preserve"> </w:t>
      </w:r>
      <w:proofErr w:type="spellStart"/>
      <w:r w:rsidRPr="007D348F">
        <w:rPr>
          <w:rFonts w:asciiTheme="minorHAnsi" w:eastAsiaTheme="minorEastAsia" w:hAnsiTheme="minorHAnsi" w:cstheme="minorBidi"/>
          <w:i/>
          <w:iCs/>
          <w:sz w:val="16"/>
          <w:szCs w:val="16"/>
          <w:lang w:val="fr-FR" w:bidi="en-US"/>
        </w:rPr>
        <w:t>Némouna</w:t>
      </w:r>
      <w:proofErr w:type="spellEnd"/>
      <w:r w:rsidRPr="007D348F">
        <w:rPr>
          <w:rFonts w:asciiTheme="minorHAnsi" w:eastAsiaTheme="minorEastAsia" w:hAnsiTheme="minorHAnsi" w:cstheme="minorBidi"/>
          <w:i/>
          <w:iCs/>
          <w:sz w:val="16"/>
          <w:szCs w:val="16"/>
          <w:lang w:val="fr-FR" w:bidi="en-US"/>
        </w:rPr>
        <w:t xml:space="preserve">, tome 5, page 72 </w:t>
      </w:r>
    </w:p>
  </w:footnote>
  <w:footnote w:id="182">
    <w:p w14:paraId="18592C59" w14:textId="4C0C112C" w:rsidR="00C0360A" w:rsidRPr="007D348F" w:rsidRDefault="00C0360A" w:rsidP="00DB0D10">
      <w:pPr>
        <w:spacing w:after="0" w:line="240" w:lineRule="auto"/>
        <w:jc w:val="both"/>
        <w:rPr>
          <w:rFonts w:cstheme="minorHAnsi"/>
          <w:sz w:val="16"/>
          <w:szCs w:val="16"/>
        </w:rPr>
      </w:pPr>
      <w:bookmarkStart w:id="47" w:name="_Hlk215517254"/>
      <w:r w:rsidRPr="007D348F">
        <w:rPr>
          <w:rStyle w:val="Appelnotedebasdep"/>
          <w:sz w:val="16"/>
          <w:szCs w:val="16"/>
        </w:rPr>
        <w:footnoteRef/>
      </w:r>
      <w:r w:rsidRPr="007D348F">
        <w:rPr>
          <w:sz w:val="16"/>
          <w:szCs w:val="16"/>
        </w:rPr>
        <w:t xml:space="preserve"> </w:t>
      </w:r>
      <w:r w:rsidR="003B4A45" w:rsidRPr="003B4A45">
        <w:rPr>
          <w:rFonts w:cstheme="minorHAnsi"/>
          <w:sz w:val="16"/>
          <w:szCs w:val="16"/>
        </w:rPr>
        <w:t>Certains exégètes et transmetteurs de hadiths sunnites rapportent que Oumar était un consommateur d'alcool. Lorsque les versets précédents furent révélés (sourate al-</w:t>
      </w:r>
      <w:proofErr w:type="spellStart"/>
      <w:r w:rsidR="003B4A45" w:rsidRPr="003B4A45">
        <w:rPr>
          <w:rFonts w:cstheme="minorHAnsi"/>
          <w:sz w:val="16"/>
          <w:szCs w:val="16"/>
        </w:rPr>
        <w:t>Baqarah</w:t>
      </w:r>
      <w:proofErr w:type="spellEnd"/>
      <w:r w:rsidR="003B4A45" w:rsidRPr="003B4A45">
        <w:rPr>
          <w:rFonts w:cstheme="minorHAnsi"/>
          <w:sz w:val="16"/>
          <w:szCs w:val="16"/>
        </w:rPr>
        <w:t>, verset 219 et sourate an-Nisa', verset 43), il n'était toujours pas satisfait de leur clarté. Il priait alors et demandait à Dieu une déclaration plus explicite concernant le statut de l'alcool. Cependant, lorsque le verset en question, le verset 91 de sourate al-Maidah, fut révélé et que le Prophète (s) le récita aux fidèles, Oumar se serait alors exclamé : « C'est fini, c'est fini ! Nous y renonçons, nous y renonçons ! Nous mettons définitivement fin à la consommation d'alcool »</w:t>
      </w:r>
      <w:r w:rsidRPr="007D348F">
        <w:rPr>
          <w:rFonts w:cstheme="minorHAnsi"/>
          <w:sz w:val="16"/>
          <w:szCs w:val="16"/>
        </w:rPr>
        <w:t>.</w:t>
      </w:r>
    </w:p>
    <w:bookmarkEnd w:id="47"/>
  </w:footnote>
  <w:footnote w:id="183">
    <w:p w14:paraId="30071C70" w14:textId="77777777" w:rsidR="00C0360A" w:rsidRPr="007D348F" w:rsidRDefault="00C0360A" w:rsidP="00DB0D10">
      <w:pPr>
        <w:pStyle w:val="Paragraphedeliste"/>
        <w:spacing w:after="0" w:line="240" w:lineRule="auto"/>
        <w:ind w:left="0"/>
        <w:jc w:val="both"/>
        <w:rPr>
          <w:rFonts w:eastAsia="Times New Roman"/>
          <w:i/>
          <w:iCs/>
          <w:sz w:val="16"/>
          <w:szCs w:val="16"/>
        </w:rPr>
      </w:pPr>
      <w:r w:rsidRPr="007D348F">
        <w:rPr>
          <w:rStyle w:val="Appelnotedebasdep"/>
          <w:sz w:val="16"/>
          <w:szCs w:val="16"/>
        </w:rPr>
        <w:footnoteRef/>
      </w:r>
      <w:r w:rsidRPr="007D348F">
        <w:rPr>
          <w:sz w:val="16"/>
          <w:szCs w:val="16"/>
        </w:rPr>
        <w:t xml:space="preserve"> </w:t>
      </w:r>
      <w:proofErr w:type="spellStart"/>
      <w:r w:rsidRPr="007D348F">
        <w:rPr>
          <w:i/>
          <w:iCs/>
          <w:sz w:val="16"/>
          <w:szCs w:val="16"/>
          <w:lang w:bidi="en-US"/>
        </w:rPr>
        <w:t>Tafsiré</w:t>
      </w:r>
      <w:proofErr w:type="spellEnd"/>
      <w:r w:rsidRPr="007D348F">
        <w:rPr>
          <w:i/>
          <w:iCs/>
          <w:sz w:val="16"/>
          <w:szCs w:val="16"/>
          <w:lang w:bidi="en-US"/>
        </w:rPr>
        <w:t xml:space="preserve"> </w:t>
      </w:r>
      <w:proofErr w:type="spellStart"/>
      <w:r w:rsidRPr="007D348F">
        <w:rPr>
          <w:i/>
          <w:iCs/>
          <w:sz w:val="16"/>
          <w:szCs w:val="16"/>
          <w:lang w:bidi="en-US"/>
        </w:rPr>
        <w:t>Qur’ané</w:t>
      </w:r>
      <w:proofErr w:type="spellEnd"/>
      <w:r w:rsidRPr="007D348F">
        <w:rPr>
          <w:i/>
          <w:iCs/>
          <w:sz w:val="16"/>
          <w:szCs w:val="16"/>
          <w:lang w:bidi="en-US"/>
        </w:rPr>
        <w:t xml:space="preserve"> Mehr, tome 2, page 701 ; </w:t>
      </w:r>
      <w:proofErr w:type="spellStart"/>
      <w:r w:rsidRPr="007D348F">
        <w:rPr>
          <w:rFonts w:eastAsia="Times New Roman"/>
          <w:i/>
          <w:iCs/>
          <w:sz w:val="16"/>
          <w:szCs w:val="16"/>
        </w:rPr>
        <w:t>Tafsiré</w:t>
      </w:r>
      <w:proofErr w:type="spellEnd"/>
      <w:r w:rsidRPr="007D348F">
        <w:rPr>
          <w:rFonts w:eastAsia="Times New Roman"/>
          <w:i/>
          <w:iCs/>
          <w:sz w:val="16"/>
          <w:szCs w:val="16"/>
        </w:rPr>
        <w:t xml:space="preserve"> al-Safi, tome 2, page 84 </w:t>
      </w:r>
    </w:p>
  </w:footnote>
  <w:footnote w:id="184">
    <w:p w14:paraId="1BDAC0D1" w14:textId="77777777" w:rsidR="00C0360A" w:rsidRPr="007D348F" w:rsidRDefault="00C0360A" w:rsidP="00DB0D10">
      <w:pPr>
        <w:pStyle w:val="Notedebasdepage"/>
        <w:jc w:val="both"/>
        <w:rPr>
          <w:sz w:val="16"/>
          <w:szCs w:val="16"/>
        </w:rPr>
      </w:pPr>
      <w:r w:rsidRPr="007D348F">
        <w:rPr>
          <w:rStyle w:val="Appelnotedebasdep"/>
          <w:sz w:val="16"/>
          <w:szCs w:val="16"/>
        </w:rPr>
        <w:footnoteRef/>
      </w:r>
      <w:r w:rsidRPr="007D348F">
        <w:rPr>
          <w:sz w:val="16"/>
          <w:szCs w:val="16"/>
        </w:rPr>
        <w:t xml:space="preserve"> </w:t>
      </w:r>
      <w:proofErr w:type="spellStart"/>
      <w:r w:rsidRPr="007D348F">
        <w:rPr>
          <w:i/>
          <w:iCs/>
          <w:sz w:val="16"/>
          <w:szCs w:val="16"/>
          <w:lang w:bidi="en-US"/>
        </w:rPr>
        <w:t>Tafsiré</w:t>
      </w:r>
      <w:proofErr w:type="spellEnd"/>
      <w:r w:rsidRPr="007D348F">
        <w:rPr>
          <w:i/>
          <w:iCs/>
          <w:sz w:val="16"/>
          <w:szCs w:val="16"/>
          <w:lang w:bidi="en-US"/>
        </w:rPr>
        <w:t xml:space="preserve"> </w:t>
      </w:r>
      <w:proofErr w:type="spellStart"/>
      <w:r w:rsidRPr="007D348F">
        <w:rPr>
          <w:i/>
          <w:iCs/>
          <w:sz w:val="16"/>
          <w:szCs w:val="16"/>
          <w:lang w:bidi="en-US"/>
        </w:rPr>
        <w:t>Qur’ané</w:t>
      </w:r>
      <w:proofErr w:type="spellEnd"/>
      <w:r w:rsidRPr="007D348F">
        <w:rPr>
          <w:i/>
          <w:iCs/>
          <w:sz w:val="16"/>
          <w:szCs w:val="16"/>
          <w:lang w:bidi="en-US"/>
        </w:rPr>
        <w:t xml:space="preserve"> Mehr, tome 2, page 703</w:t>
      </w:r>
    </w:p>
  </w:footnote>
  <w:footnote w:id="185">
    <w:p w14:paraId="3223DA62" w14:textId="77777777" w:rsidR="00C0360A" w:rsidRPr="007D348F" w:rsidRDefault="00C0360A" w:rsidP="00DB0D10">
      <w:pPr>
        <w:pStyle w:val="Paragraphedeliste1"/>
        <w:spacing w:after="0" w:line="240" w:lineRule="auto"/>
        <w:ind w:left="0"/>
        <w:rPr>
          <w:i/>
          <w:iCs/>
          <w:sz w:val="16"/>
          <w:szCs w:val="16"/>
          <w:lang w:val="fr-RE"/>
        </w:rPr>
      </w:pPr>
      <w:r w:rsidRPr="007D348F">
        <w:rPr>
          <w:rStyle w:val="Appelnotedebasdep"/>
          <w:sz w:val="16"/>
          <w:szCs w:val="16"/>
        </w:rPr>
        <w:footnoteRef/>
      </w:r>
      <w:r w:rsidRPr="00C279D0">
        <w:rPr>
          <w:sz w:val="16"/>
          <w:szCs w:val="16"/>
          <w:lang w:val="fr-BE"/>
        </w:rPr>
        <w:t xml:space="preserve"> </w:t>
      </w:r>
      <w:proofErr w:type="spellStart"/>
      <w:r w:rsidRPr="007D348F">
        <w:rPr>
          <w:i/>
          <w:iCs/>
          <w:sz w:val="16"/>
          <w:szCs w:val="16"/>
          <w:lang w:val="fr-RE"/>
        </w:rPr>
        <w:t>Némouneh</w:t>
      </w:r>
      <w:proofErr w:type="spellEnd"/>
      <w:r w:rsidRPr="007D348F">
        <w:rPr>
          <w:i/>
          <w:iCs/>
          <w:sz w:val="16"/>
          <w:szCs w:val="16"/>
          <w:lang w:val="fr-RE"/>
        </w:rPr>
        <w:t xml:space="preserve"> </w:t>
      </w:r>
      <w:proofErr w:type="spellStart"/>
      <w:r w:rsidRPr="007D348F">
        <w:rPr>
          <w:i/>
          <w:iCs/>
          <w:sz w:val="16"/>
          <w:szCs w:val="16"/>
          <w:lang w:val="fr-RE"/>
        </w:rPr>
        <w:t>Bayinat</w:t>
      </w:r>
      <w:proofErr w:type="spellEnd"/>
      <w:r w:rsidRPr="007D348F">
        <w:rPr>
          <w:i/>
          <w:iCs/>
          <w:sz w:val="16"/>
          <w:szCs w:val="16"/>
          <w:lang w:val="fr-RE"/>
        </w:rPr>
        <w:t>, page 316</w:t>
      </w:r>
    </w:p>
  </w:footnote>
  <w:footnote w:id="186">
    <w:p w14:paraId="247DADE1" w14:textId="77777777" w:rsidR="00C0360A" w:rsidRPr="007D348F" w:rsidRDefault="00C0360A" w:rsidP="00DB0D10">
      <w:pPr>
        <w:pStyle w:val="Paragraphedeliste"/>
        <w:spacing w:after="0" w:line="240" w:lineRule="auto"/>
        <w:ind w:left="0"/>
        <w:jc w:val="both"/>
        <w:rPr>
          <w:rFonts w:eastAsia="Times New Roman"/>
          <w:i/>
          <w:iCs/>
          <w:sz w:val="16"/>
          <w:szCs w:val="16"/>
        </w:rPr>
      </w:pPr>
      <w:r w:rsidRPr="007D348F">
        <w:rPr>
          <w:rStyle w:val="Appelnotedebasdep"/>
          <w:sz w:val="16"/>
          <w:szCs w:val="16"/>
        </w:rPr>
        <w:footnoteRef/>
      </w:r>
      <w:r w:rsidRPr="007D348F">
        <w:rPr>
          <w:sz w:val="16"/>
          <w:szCs w:val="16"/>
        </w:rPr>
        <w:t xml:space="preserve"> </w:t>
      </w:r>
      <w:proofErr w:type="spellStart"/>
      <w:r w:rsidRPr="007D348F">
        <w:rPr>
          <w:rFonts w:eastAsia="Times New Roman"/>
          <w:i/>
          <w:iCs/>
          <w:sz w:val="16"/>
          <w:szCs w:val="16"/>
        </w:rPr>
        <w:t>Tafsiré</w:t>
      </w:r>
      <w:proofErr w:type="spellEnd"/>
      <w:r w:rsidRPr="007D348F">
        <w:rPr>
          <w:rFonts w:eastAsia="Times New Roman"/>
          <w:i/>
          <w:iCs/>
          <w:sz w:val="16"/>
          <w:szCs w:val="16"/>
        </w:rPr>
        <w:t xml:space="preserve"> al-Safi, tome 2, page 85</w:t>
      </w:r>
    </w:p>
  </w:footnote>
  <w:footnote w:id="187">
    <w:p w14:paraId="04846722" w14:textId="77777777" w:rsidR="00C0360A" w:rsidRPr="007D348F" w:rsidRDefault="00C0360A" w:rsidP="00DB0D10">
      <w:pPr>
        <w:pStyle w:val="Paragraphedeliste"/>
        <w:tabs>
          <w:tab w:val="left" w:pos="765"/>
        </w:tabs>
        <w:spacing w:after="0" w:line="240" w:lineRule="auto"/>
        <w:ind w:left="0"/>
        <w:jc w:val="both"/>
        <w:rPr>
          <w:rFonts w:eastAsia="Times New Roman"/>
          <w:i/>
          <w:iCs/>
          <w:sz w:val="16"/>
          <w:szCs w:val="16"/>
          <w:lang w:val="fr-RE"/>
        </w:rPr>
      </w:pPr>
      <w:r w:rsidRPr="007D348F">
        <w:rPr>
          <w:rStyle w:val="Appelnotedebasdep"/>
          <w:sz w:val="16"/>
          <w:szCs w:val="16"/>
        </w:rPr>
        <w:footnoteRef/>
      </w:r>
      <w:r w:rsidRPr="007D348F">
        <w:rPr>
          <w:sz w:val="16"/>
          <w:szCs w:val="16"/>
        </w:rPr>
        <w:t xml:space="preserve"> </w:t>
      </w:r>
      <w:proofErr w:type="spellStart"/>
      <w:r w:rsidRPr="007D348F">
        <w:rPr>
          <w:rFonts w:eastAsia="Times New Roman"/>
          <w:i/>
          <w:iCs/>
          <w:sz w:val="16"/>
          <w:szCs w:val="16"/>
          <w:lang w:val="fr-RE"/>
        </w:rPr>
        <w:t>Bihàr</w:t>
      </w:r>
      <w:proofErr w:type="spellEnd"/>
      <w:r w:rsidRPr="007D348F">
        <w:rPr>
          <w:rFonts w:eastAsia="Times New Roman"/>
          <w:i/>
          <w:iCs/>
          <w:sz w:val="16"/>
          <w:szCs w:val="16"/>
          <w:lang w:val="fr-RE"/>
        </w:rPr>
        <w:t xml:space="preserve"> al </w:t>
      </w:r>
      <w:proofErr w:type="spellStart"/>
      <w:r w:rsidRPr="007D348F">
        <w:rPr>
          <w:rFonts w:eastAsia="Times New Roman"/>
          <w:i/>
          <w:iCs/>
          <w:sz w:val="16"/>
          <w:szCs w:val="16"/>
          <w:lang w:val="fr-RE"/>
        </w:rPr>
        <w:t>Anwàr</w:t>
      </w:r>
      <w:proofErr w:type="spellEnd"/>
      <w:r w:rsidRPr="007D348F">
        <w:rPr>
          <w:rFonts w:eastAsia="Times New Roman"/>
          <w:i/>
          <w:iCs/>
          <w:sz w:val="16"/>
          <w:szCs w:val="16"/>
          <w:lang w:val="fr-RE"/>
        </w:rPr>
        <w:t>, tome 67, page 295</w:t>
      </w:r>
    </w:p>
  </w:footnote>
  <w:footnote w:id="188">
    <w:p w14:paraId="66754762" w14:textId="77777777" w:rsidR="00C0360A" w:rsidRPr="007D348F"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704 </w:t>
      </w:r>
    </w:p>
  </w:footnote>
  <w:footnote w:id="189">
    <w:p w14:paraId="3C40781B" w14:textId="77777777" w:rsidR="00C0360A" w:rsidRPr="00804873" w:rsidRDefault="00C0360A" w:rsidP="00DB0D10">
      <w:pPr>
        <w:pStyle w:val="Paragraphedeliste1"/>
        <w:spacing w:after="0" w:line="240" w:lineRule="auto"/>
        <w:ind w:left="0"/>
        <w:rPr>
          <w:i/>
          <w:iCs/>
          <w:sz w:val="16"/>
          <w:szCs w:val="16"/>
          <w:lang w:val="fr-RE"/>
        </w:rPr>
      </w:pPr>
      <w:r w:rsidRPr="00804873">
        <w:rPr>
          <w:rStyle w:val="Appelnotedebasdep"/>
          <w:sz w:val="16"/>
          <w:szCs w:val="16"/>
        </w:rPr>
        <w:footnoteRef/>
      </w:r>
      <w:r w:rsidRPr="00C279D0">
        <w:rPr>
          <w:sz w:val="16"/>
          <w:szCs w:val="16"/>
          <w:lang w:val="fr-BE"/>
        </w:rPr>
        <w:t xml:space="preserve"> </w:t>
      </w:r>
      <w:proofErr w:type="spellStart"/>
      <w:r w:rsidRPr="00804873">
        <w:rPr>
          <w:i/>
          <w:iCs/>
          <w:sz w:val="16"/>
          <w:szCs w:val="16"/>
          <w:lang w:val="fr-RE"/>
        </w:rPr>
        <w:t>Némouneh</w:t>
      </w:r>
      <w:proofErr w:type="spellEnd"/>
      <w:r w:rsidRPr="00804873">
        <w:rPr>
          <w:i/>
          <w:iCs/>
          <w:sz w:val="16"/>
          <w:szCs w:val="16"/>
          <w:lang w:val="fr-RE"/>
        </w:rPr>
        <w:t xml:space="preserve"> </w:t>
      </w:r>
      <w:proofErr w:type="spellStart"/>
      <w:r w:rsidRPr="00804873">
        <w:rPr>
          <w:i/>
          <w:iCs/>
          <w:sz w:val="16"/>
          <w:szCs w:val="16"/>
          <w:lang w:val="fr-RE"/>
        </w:rPr>
        <w:t>Bayinat</w:t>
      </w:r>
      <w:proofErr w:type="spellEnd"/>
      <w:r w:rsidRPr="00804873">
        <w:rPr>
          <w:i/>
          <w:iCs/>
          <w:sz w:val="16"/>
          <w:szCs w:val="16"/>
          <w:lang w:val="fr-RE"/>
        </w:rPr>
        <w:t>, page 317</w:t>
      </w:r>
    </w:p>
  </w:footnote>
  <w:footnote w:id="190">
    <w:p w14:paraId="104C872B" w14:textId="77777777" w:rsidR="00C0360A" w:rsidRPr="00AF1451" w:rsidRDefault="00C0360A" w:rsidP="00DB0D10">
      <w:pPr>
        <w:pStyle w:val="Notedebasdepage"/>
        <w:jc w:val="both"/>
        <w:rPr>
          <w:sz w:val="16"/>
          <w:szCs w:val="16"/>
        </w:rPr>
      </w:pPr>
      <w:r w:rsidRPr="00AF1451">
        <w:rPr>
          <w:rStyle w:val="Appelnotedebasdep"/>
          <w:sz w:val="16"/>
          <w:szCs w:val="16"/>
        </w:rPr>
        <w:footnoteRef/>
      </w:r>
      <w:r w:rsidRPr="00AF1451">
        <w:rPr>
          <w:sz w:val="16"/>
          <w:szCs w:val="16"/>
        </w:rPr>
        <w:t xml:space="preserve"> </w:t>
      </w:r>
      <w:proofErr w:type="spellStart"/>
      <w:r w:rsidRPr="00AF1451">
        <w:rPr>
          <w:i/>
          <w:iCs/>
          <w:sz w:val="16"/>
          <w:szCs w:val="16"/>
          <w:lang w:bidi="en-US"/>
        </w:rPr>
        <w:t>Tafsiré</w:t>
      </w:r>
      <w:proofErr w:type="spellEnd"/>
      <w:r w:rsidRPr="00AF1451">
        <w:rPr>
          <w:i/>
          <w:iCs/>
          <w:sz w:val="16"/>
          <w:szCs w:val="16"/>
          <w:lang w:bidi="en-US"/>
        </w:rPr>
        <w:t xml:space="preserve"> </w:t>
      </w:r>
      <w:proofErr w:type="spellStart"/>
      <w:r w:rsidRPr="00AF1451">
        <w:rPr>
          <w:i/>
          <w:iCs/>
          <w:sz w:val="16"/>
          <w:szCs w:val="16"/>
          <w:lang w:bidi="en-US"/>
        </w:rPr>
        <w:t>Qur’ané</w:t>
      </w:r>
      <w:proofErr w:type="spellEnd"/>
      <w:r w:rsidRPr="00AF1451">
        <w:rPr>
          <w:i/>
          <w:iCs/>
          <w:sz w:val="16"/>
          <w:szCs w:val="16"/>
          <w:lang w:bidi="en-US"/>
        </w:rPr>
        <w:t xml:space="preserve"> Mehr, tome 2, page 705</w:t>
      </w:r>
    </w:p>
  </w:footnote>
  <w:footnote w:id="191">
    <w:p w14:paraId="62EA2A8D" w14:textId="77777777" w:rsidR="00C0360A" w:rsidRPr="00AF1451" w:rsidRDefault="00C0360A" w:rsidP="00DB0D10">
      <w:pPr>
        <w:pStyle w:val="Paragraphedeliste1"/>
        <w:spacing w:after="0"/>
        <w:ind w:left="0"/>
        <w:rPr>
          <w:rFonts w:asciiTheme="minorHAnsi" w:eastAsiaTheme="minorEastAsia" w:hAnsiTheme="minorHAnsi" w:cstheme="minorBidi"/>
          <w:i/>
          <w:iCs/>
          <w:sz w:val="16"/>
          <w:szCs w:val="16"/>
          <w:lang w:val="fr-FR" w:bidi="en-US"/>
        </w:rPr>
      </w:pPr>
      <w:r w:rsidRPr="00AF1451">
        <w:rPr>
          <w:rStyle w:val="Appelnotedebasdep"/>
          <w:sz w:val="16"/>
          <w:szCs w:val="16"/>
        </w:rPr>
        <w:footnoteRef/>
      </w:r>
      <w:r w:rsidRPr="00AF1451">
        <w:rPr>
          <w:sz w:val="16"/>
          <w:szCs w:val="16"/>
          <w:lang w:val="fr-BE"/>
        </w:rPr>
        <w:t xml:space="preserve"> </w:t>
      </w:r>
      <w:proofErr w:type="spellStart"/>
      <w:r w:rsidRPr="00AF1451">
        <w:rPr>
          <w:rFonts w:asciiTheme="minorHAnsi" w:eastAsiaTheme="minorEastAsia" w:hAnsiTheme="minorHAnsi" w:cstheme="minorBidi"/>
          <w:i/>
          <w:iCs/>
          <w:sz w:val="16"/>
          <w:szCs w:val="16"/>
          <w:lang w:val="fr-FR" w:bidi="en-US"/>
        </w:rPr>
        <w:t>Tafsiré</w:t>
      </w:r>
      <w:proofErr w:type="spellEnd"/>
      <w:r w:rsidRPr="00AF1451">
        <w:rPr>
          <w:rFonts w:asciiTheme="minorHAnsi" w:eastAsiaTheme="minorEastAsia" w:hAnsiTheme="minorHAnsi" w:cstheme="minorBidi"/>
          <w:i/>
          <w:iCs/>
          <w:sz w:val="16"/>
          <w:szCs w:val="16"/>
          <w:lang w:val="fr-FR" w:bidi="en-US"/>
        </w:rPr>
        <w:t xml:space="preserve"> Némouna, tome 5, page 82 </w:t>
      </w:r>
    </w:p>
  </w:footnote>
  <w:footnote w:id="192">
    <w:p w14:paraId="4C6F4A53" w14:textId="77777777" w:rsidR="00C0360A" w:rsidRPr="00AF1451" w:rsidRDefault="00C0360A" w:rsidP="00DB0D10">
      <w:pPr>
        <w:pStyle w:val="Paragraphedeliste1"/>
        <w:spacing w:after="0"/>
        <w:ind w:left="0"/>
        <w:rPr>
          <w:rFonts w:asciiTheme="minorHAnsi" w:eastAsiaTheme="minorEastAsia" w:hAnsiTheme="minorHAnsi" w:cstheme="minorBidi"/>
          <w:i/>
          <w:iCs/>
          <w:sz w:val="16"/>
          <w:szCs w:val="16"/>
          <w:lang w:val="fr-FR" w:bidi="en-US"/>
        </w:rPr>
      </w:pPr>
      <w:r w:rsidRPr="00AF1451">
        <w:rPr>
          <w:rStyle w:val="Appelnotedebasdep"/>
          <w:sz w:val="16"/>
          <w:szCs w:val="16"/>
        </w:rPr>
        <w:footnoteRef/>
      </w:r>
      <w:r w:rsidRPr="00AF1451">
        <w:rPr>
          <w:sz w:val="16"/>
          <w:szCs w:val="16"/>
          <w:lang w:val="fr-BE"/>
        </w:rPr>
        <w:t xml:space="preserve"> </w:t>
      </w:r>
      <w:proofErr w:type="spellStart"/>
      <w:r w:rsidRPr="00AF1451">
        <w:rPr>
          <w:rFonts w:asciiTheme="minorHAnsi" w:hAnsiTheme="minorHAnsi" w:cstheme="minorBidi"/>
          <w:i/>
          <w:iCs/>
          <w:sz w:val="16"/>
          <w:szCs w:val="16"/>
          <w:lang w:val="fr-FR" w:bidi="en-US"/>
        </w:rPr>
        <w:t>Tafsiré</w:t>
      </w:r>
      <w:proofErr w:type="spellEnd"/>
      <w:r w:rsidRPr="00AF1451">
        <w:rPr>
          <w:rFonts w:asciiTheme="minorHAnsi" w:hAnsiTheme="minorHAnsi" w:cstheme="minorBidi"/>
          <w:i/>
          <w:iCs/>
          <w:sz w:val="16"/>
          <w:szCs w:val="16"/>
          <w:lang w:val="fr-FR" w:bidi="en-US"/>
        </w:rPr>
        <w:t xml:space="preserve"> </w:t>
      </w:r>
      <w:proofErr w:type="spellStart"/>
      <w:r w:rsidRPr="00AF1451">
        <w:rPr>
          <w:rFonts w:asciiTheme="minorHAnsi" w:hAnsiTheme="minorHAnsi" w:cstheme="minorBidi"/>
          <w:i/>
          <w:iCs/>
          <w:sz w:val="16"/>
          <w:szCs w:val="16"/>
          <w:lang w:val="fr-FR" w:bidi="en-US"/>
        </w:rPr>
        <w:t>Qur’ané</w:t>
      </w:r>
      <w:proofErr w:type="spellEnd"/>
      <w:r w:rsidRPr="00AF1451">
        <w:rPr>
          <w:rFonts w:asciiTheme="minorHAnsi" w:hAnsiTheme="minorHAnsi" w:cstheme="minorBidi"/>
          <w:i/>
          <w:iCs/>
          <w:sz w:val="16"/>
          <w:szCs w:val="16"/>
          <w:lang w:val="fr-FR" w:bidi="en-US"/>
        </w:rPr>
        <w:t xml:space="preserve"> Mehr, tome 2, page 706 ; </w:t>
      </w:r>
      <w:proofErr w:type="spellStart"/>
      <w:r w:rsidRPr="00AF1451">
        <w:rPr>
          <w:rFonts w:asciiTheme="minorHAnsi" w:eastAsiaTheme="minorEastAsia" w:hAnsiTheme="minorHAnsi" w:cstheme="minorBidi"/>
          <w:i/>
          <w:iCs/>
          <w:sz w:val="16"/>
          <w:szCs w:val="16"/>
          <w:lang w:val="fr-FR" w:bidi="en-US"/>
        </w:rPr>
        <w:t>Tafsiré</w:t>
      </w:r>
      <w:proofErr w:type="spellEnd"/>
      <w:r w:rsidRPr="00AF1451">
        <w:rPr>
          <w:rFonts w:asciiTheme="minorHAnsi" w:eastAsiaTheme="minorEastAsia" w:hAnsiTheme="minorHAnsi" w:cstheme="minorBidi"/>
          <w:i/>
          <w:iCs/>
          <w:sz w:val="16"/>
          <w:szCs w:val="16"/>
          <w:lang w:val="fr-FR" w:bidi="en-US"/>
        </w:rPr>
        <w:t xml:space="preserve"> </w:t>
      </w:r>
      <w:proofErr w:type="spellStart"/>
      <w:r w:rsidRPr="00AF1451">
        <w:rPr>
          <w:rFonts w:asciiTheme="minorHAnsi" w:eastAsiaTheme="minorEastAsia" w:hAnsiTheme="minorHAnsi" w:cstheme="minorBidi"/>
          <w:i/>
          <w:iCs/>
          <w:sz w:val="16"/>
          <w:szCs w:val="16"/>
          <w:lang w:val="fr-FR" w:bidi="en-US"/>
        </w:rPr>
        <w:t>Némouna</w:t>
      </w:r>
      <w:proofErr w:type="spellEnd"/>
      <w:r w:rsidRPr="00AF1451">
        <w:rPr>
          <w:rFonts w:asciiTheme="minorHAnsi" w:eastAsiaTheme="minorEastAsia" w:hAnsiTheme="minorHAnsi" w:cstheme="minorBidi"/>
          <w:i/>
          <w:iCs/>
          <w:sz w:val="16"/>
          <w:szCs w:val="16"/>
          <w:lang w:val="fr-FR" w:bidi="en-US"/>
        </w:rPr>
        <w:t xml:space="preserve">, tome 5, page 88 </w:t>
      </w:r>
    </w:p>
  </w:footnote>
  <w:footnote w:id="193">
    <w:p w14:paraId="64832997" w14:textId="77777777" w:rsidR="00C0360A" w:rsidRPr="007D348F"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708</w:t>
      </w:r>
    </w:p>
  </w:footnote>
  <w:footnote w:id="194">
    <w:p w14:paraId="16DF8516" w14:textId="77777777" w:rsidR="00C0360A" w:rsidRPr="007D348F"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709 </w:t>
      </w:r>
    </w:p>
  </w:footnote>
  <w:footnote w:id="195">
    <w:p w14:paraId="180160CE" w14:textId="77777777" w:rsidR="00C0360A" w:rsidRPr="007D348F" w:rsidRDefault="00C0360A" w:rsidP="00DB0D10">
      <w:pPr>
        <w:pStyle w:val="Paragraphedeliste1"/>
        <w:spacing w:after="0"/>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709</w:t>
      </w:r>
    </w:p>
  </w:footnote>
  <w:footnote w:id="196">
    <w:p w14:paraId="07EB8114" w14:textId="77777777" w:rsidR="00C0360A" w:rsidRPr="007D348F" w:rsidRDefault="00C0360A" w:rsidP="00DB0D10">
      <w:pPr>
        <w:pStyle w:val="Paragraphedeliste1"/>
        <w:spacing w:after="0"/>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711</w:t>
      </w:r>
    </w:p>
  </w:footnote>
  <w:footnote w:id="197">
    <w:p w14:paraId="70C37F41" w14:textId="77777777" w:rsidR="00C0360A" w:rsidRPr="00A11913" w:rsidRDefault="00C0360A" w:rsidP="00DB0D10">
      <w:pPr>
        <w:pStyle w:val="Paragraphedeliste1"/>
        <w:spacing w:after="0"/>
        <w:ind w:left="0"/>
        <w:rPr>
          <w:rFonts w:asciiTheme="minorHAnsi" w:hAnsiTheme="minorHAnsi" w:cstheme="minorBidi"/>
          <w:i/>
          <w:iCs/>
          <w:sz w:val="16"/>
          <w:szCs w:val="16"/>
          <w:lang w:val="fr-FR" w:bidi="en-US"/>
        </w:rPr>
      </w:pPr>
      <w:r w:rsidRPr="00A11913">
        <w:rPr>
          <w:rStyle w:val="Appelnotedebasdep"/>
          <w:sz w:val="16"/>
          <w:szCs w:val="16"/>
        </w:rPr>
        <w:footnoteRef/>
      </w:r>
      <w:r w:rsidRPr="00A11913">
        <w:rPr>
          <w:sz w:val="16"/>
          <w:szCs w:val="16"/>
          <w:lang w:val="fr-BE"/>
        </w:rPr>
        <w:t xml:space="preserve"> </w:t>
      </w:r>
      <w:proofErr w:type="spellStart"/>
      <w:r w:rsidRPr="00A11913">
        <w:rPr>
          <w:rFonts w:asciiTheme="minorHAnsi" w:hAnsiTheme="minorHAnsi" w:cstheme="minorBidi"/>
          <w:i/>
          <w:iCs/>
          <w:sz w:val="16"/>
          <w:szCs w:val="16"/>
          <w:lang w:val="fr-FR" w:bidi="en-US"/>
        </w:rPr>
        <w:t>Tafsiré</w:t>
      </w:r>
      <w:proofErr w:type="spellEnd"/>
      <w:r w:rsidRPr="00A11913">
        <w:rPr>
          <w:rFonts w:asciiTheme="minorHAnsi" w:hAnsiTheme="minorHAnsi" w:cstheme="minorBidi"/>
          <w:i/>
          <w:iCs/>
          <w:sz w:val="16"/>
          <w:szCs w:val="16"/>
          <w:lang w:val="fr-FR" w:bidi="en-US"/>
        </w:rPr>
        <w:t xml:space="preserve"> </w:t>
      </w:r>
      <w:proofErr w:type="spellStart"/>
      <w:r w:rsidRPr="00A11913">
        <w:rPr>
          <w:rFonts w:asciiTheme="minorHAnsi" w:hAnsiTheme="minorHAnsi" w:cstheme="minorBidi"/>
          <w:i/>
          <w:iCs/>
          <w:sz w:val="16"/>
          <w:szCs w:val="16"/>
          <w:lang w:val="fr-FR" w:bidi="en-US"/>
        </w:rPr>
        <w:t>Qur’ané</w:t>
      </w:r>
      <w:proofErr w:type="spellEnd"/>
      <w:r w:rsidRPr="00A11913">
        <w:rPr>
          <w:rFonts w:asciiTheme="minorHAnsi" w:hAnsiTheme="minorHAnsi" w:cstheme="minorBidi"/>
          <w:i/>
          <w:iCs/>
          <w:sz w:val="16"/>
          <w:szCs w:val="16"/>
          <w:lang w:val="fr-FR" w:bidi="en-US"/>
        </w:rPr>
        <w:t xml:space="preserve"> Mehr, tome 2, page 712</w:t>
      </w:r>
    </w:p>
  </w:footnote>
  <w:footnote w:id="198">
    <w:p w14:paraId="16F5DA26" w14:textId="77777777" w:rsidR="00C0360A" w:rsidRPr="00A11913" w:rsidRDefault="00C0360A" w:rsidP="00DB0D10">
      <w:pPr>
        <w:spacing w:after="0" w:line="240" w:lineRule="auto"/>
        <w:jc w:val="both"/>
        <w:rPr>
          <w:rFonts w:cstheme="minorHAnsi"/>
          <w:sz w:val="16"/>
          <w:szCs w:val="16"/>
        </w:rPr>
      </w:pPr>
      <w:r w:rsidRPr="00A11913">
        <w:rPr>
          <w:rStyle w:val="Appelnotedebasdep"/>
          <w:sz w:val="16"/>
          <w:szCs w:val="16"/>
        </w:rPr>
        <w:footnoteRef/>
      </w:r>
      <w:r w:rsidRPr="00A11913">
        <w:rPr>
          <w:sz w:val="16"/>
          <w:szCs w:val="16"/>
        </w:rPr>
        <w:t xml:space="preserve"> </w:t>
      </w:r>
      <w:r w:rsidRPr="00A11913">
        <w:rPr>
          <w:rFonts w:cstheme="minorHAnsi"/>
          <w:sz w:val="16"/>
          <w:szCs w:val="16"/>
        </w:rPr>
        <w:t>Bien sûr, s'il n'y a pas de différence entre le bien et le mal et que deux groupes ont deux opinions justes, qui devraient être dans le cadre de la raison et de la loi et tous deux sont conformes à la nation, la société et en ligne avec la tutelle et le bon gouvernement dans ce cas, l’opinion de la majorité peut-être la raison pour laquelle une partie la préfère ; Parce qu'il s'agit d'une sorte de consultation et que l'acceptation et le soutien de la majorité facilitent le travail.</w:t>
      </w:r>
    </w:p>
  </w:footnote>
  <w:footnote w:id="199">
    <w:p w14:paraId="70BEAF41" w14:textId="77777777" w:rsidR="00C0360A" w:rsidRPr="00E551E4" w:rsidRDefault="00C0360A" w:rsidP="00DB0D10">
      <w:pPr>
        <w:pStyle w:val="Paragraphedeliste"/>
        <w:spacing w:after="0" w:line="240" w:lineRule="auto"/>
        <w:ind w:left="0"/>
        <w:jc w:val="both"/>
        <w:rPr>
          <w:rFonts w:eastAsia="Times New Roman"/>
          <w:i/>
          <w:iCs/>
          <w:sz w:val="16"/>
          <w:szCs w:val="18"/>
        </w:rPr>
      </w:pPr>
      <w:r w:rsidRPr="007D348F">
        <w:rPr>
          <w:rStyle w:val="Appelnotedebasdep"/>
          <w:sz w:val="16"/>
          <w:szCs w:val="16"/>
        </w:rPr>
        <w:footnoteRef/>
      </w:r>
      <w:r w:rsidRPr="007D348F">
        <w:rPr>
          <w:sz w:val="16"/>
          <w:szCs w:val="16"/>
        </w:rPr>
        <w:t xml:space="preserve"> </w:t>
      </w:r>
      <w:proofErr w:type="spellStart"/>
      <w:r w:rsidRPr="007D348F">
        <w:rPr>
          <w:i/>
          <w:iCs/>
          <w:sz w:val="16"/>
          <w:szCs w:val="16"/>
          <w:lang w:bidi="en-US"/>
        </w:rPr>
        <w:t>Tafsiré</w:t>
      </w:r>
      <w:proofErr w:type="spellEnd"/>
      <w:r w:rsidRPr="007D348F">
        <w:rPr>
          <w:i/>
          <w:iCs/>
          <w:sz w:val="16"/>
          <w:szCs w:val="16"/>
          <w:lang w:bidi="en-US"/>
        </w:rPr>
        <w:t xml:space="preserve"> </w:t>
      </w:r>
      <w:proofErr w:type="spellStart"/>
      <w:r w:rsidRPr="007D348F">
        <w:rPr>
          <w:i/>
          <w:iCs/>
          <w:sz w:val="16"/>
          <w:szCs w:val="16"/>
          <w:lang w:bidi="en-US"/>
        </w:rPr>
        <w:t>Qur’ané</w:t>
      </w:r>
      <w:proofErr w:type="spellEnd"/>
      <w:r w:rsidRPr="007D348F">
        <w:rPr>
          <w:i/>
          <w:iCs/>
          <w:sz w:val="16"/>
          <w:szCs w:val="16"/>
          <w:lang w:bidi="en-US"/>
        </w:rPr>
        <w:t xml:space="preserve"> Mehr, tome 2, page 712 ; </w:t>
      </w:r>
      <w:proofErr w:type="spellStart"/>
      <w:r w:rsidRPr="007D348F">
        <w:rPr>
          <w:rFonts w:eastAsia="Times New Roman"/>
          <w:i/>
          <w:iCs/>
          <w:sz w:val="16"/>
          <w:szCs w:val="16"/>
        </w:rPr>
        <w:t>Tafsiré</w:t>
      </w:r>
      <w:proofErr w:type="spellEnd"/>
      <w:r w:rsidRPr="007D348F">
        <w:rPr>
          <w:rFonts w:eastAsia="Times New Roman"/>
          <w:i/>
          <w:iCs/>
          <w:sz w:val="16"/>
          <w:szCs w:val="16"/>
        </w:rPr>
        <w:t xml:space="preserve"> al-Safi, tome 2, page 91</w:t>
      </w:r>
    </w:p>
  </w:footnote>
  <w:footnote w:id="200">
    <w:p w14:paraId="5E564D71" w14:textId="77777777" w:rsidR="00C0360A" w:rsidRPr="007D348F" w:rsidRDefault="00C0360A" w:rsidP="00DB0D10">
      <w:pPr>
        <w:pStyle w:val="Paragraphedeliste1"/>
        <w:spacing w:after="0" w:line="240" w:lineRule="auto"/>
        <w:ind w:left="0"/>
        <w:rPr>
          <w:i/>
          <w:iCs/>
          <w:sz w:val="16"/>
          <w:szCs w:val="16"/>
          <w:lang w:val="fr-RE"/>
        </w:rPr>
      </w:pPr>
      <w:r w:rsidRPr="007D348F">
        <w:rPr>
          <w:rStyle w:val="Appelnotedebasdep"/>
          <w:sz w:val="16"/>
          <w:szCs w:val="16"/>
        </w:rPr>
        <w:footnoteRef/>
      </w:r>
      <w:r w:rsidRPr="00C279D0">
        <w:rPr>
          <w:sz w:val="16"/>
          <w:szCs w:val="16"/>
          <w:lang w:val="fr-BE"/>
        </w:rPr>
        <w:t xml:space="preserve"> </w:t>
      </w:r>
      <w:proofErr w:type="spellStart"/>
      <w:r w:rsidRPr="007D348F">
        <w:rPr>
          <w:i/>
          <w:iCs/>
          <w:sz w:val="16"/>
          <w:szCs w:val="16"/>
          <w:lang w:val="fr-RE"/>
        </w:rPr>
        <w:t>Némouneh</w:t>
      </w:r>
      <w:proofErr w:type="spellEnd"/>
      <w:r w:rsidRPr="007D348F">
        <w:rPr>
          <w:i/>
          <w:iCs/>
          <w:sz w:val="16"/>
          <w:szCs w:val="16"/>
          <w:lang w:val="fr-RE"/>
        </w:rPr>
        <w:t xml:space="preserve"> </w:t>
      </w:r>
      <w:proofErr w:type="spellStart"/>
      <w:r w:rsidRPr="007D348F">
        <w:rPr>
          <w:i/>
          <w:iCs/>
          <w:sz w:val="16"/>
          <w:szCs w:val="16"/>
          <w:lang w:val="fr-RE"/>
        </w:rPr>
        <w:t>Bayinat</w:t>
      </w:r>
      <w:proofErr w:type="spellEnd"/>
      <w:r w:rsidRPr="007D348F">
        <w:rPr>
          <w:i/>
          <w:iCs/>
          <w:sz w:val="16"/>
          <w:szCs w:val="16"/>
          <w:lang w:val="fr-RE"/>
        </w:rPr>
        <w:t>, page 319</w:t>
      </w:r>
    </w:p>
  </w:footnote>
  <w:footnote w:id="201">
    <w:p w14:paraId="2FE5D992" w14:textId="77777777" w:rsidR="00C0360A" w:rsidRPr="007D348F" w:rsidRDefault="00C0360A" w:rsidP="00DB0D10">
      <w:pPr>
        <w:pStyle w:val="Paragraphedeliste"/>
        <w:spacing w:after="0" w:line="240" w:lineRule="auto"/>
        <w:ind w:left="0"/>
        <w:jc w:val="both"/>
        <w:rPr>
          <w:rFonts w:eastAsia="Times New Roman" w:cstheme="minorHAnsi"/>
          <w:iCs/>
          <w:sz w:val="16"/>
          <w:szCs w:val="16"/>
        </w:rPr>
      </w:pPr>
      <w:r w:rsidRPr="007D348F">
        <w:rPr>
          <w:rStyle w:val="Appelnotedebasdep"/>
          <w:sz w:val="16"/>
          <w:szCs w:val="16"/>
        </w:rPr>
        <w:footnoteRef/>
      </w:r>
      <w:r w:rsidRPr="007D348F">
        <w:rPr>
          <w:sz w:val="16"/>
          <w:szCs w:val="16"/>
        </w:rPr>
        <w:t xml:space="preserve"> </w:t>
      </w:r>
      <w:r w:rsidRPr="007D348F">
        <w:rPr>
          <w:rFonts w:eastAsia="Times New Roman" w:cstheme="minorHAnsi"/>
          <w:iCs/>
          <w:sz w:val="16"/>
          <w:szCs w:val="16"/>
        </w:rPr>
        <w:t>Voir Coran : Chapitre 16, verset 44</w:t>
      </w:r>
    </w:p>
  </w:footnote>
  <w:footnote w:id="202">
    <w:p w14:paraId="1FD870A3" w14:textId="77777777" w:rsidR="00C0360A" w:rsidRPr="007D348F"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714</w:t>
      </w:r>
    </w:p>
  </w:footnote>
  <w:footnote w:id="203">
    <w:p w14:paraId="4D65D257" w14:textId="77777777" w:rsidR="00C0360A" w:rsidRPr="007D348F"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715</w:t>
      </w:r>
    </w:p>
  </w:footnote>
  <w:footnote w:id="204">
    <w:p w14:paraId="56432520" w14:textId="77777777" w:rsidR="00C0360A" w:rsidRPr="007D348F" w:rsidRDefault="00C0360A" w:rsidP="00DB0D10">
      <w:pPr>
        <w:pStyle w:val="Paragraphedeliste1"/>
        <w:spacing w:after="0" w:line="240" w:lineRule="auto"/>
        <w:ind w:left="0"/>
        <w:rPr>
          <w:rFonts w:asciiTheme="minorHAnsi" w:eastAsiaTheme="minorEastAsia"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eastAsiaTheme="minorEastAsia" w:hAnsiTheme="minorHAnsi" w:cstheme="minorBidi"/>
          <w:i/>
          <w:iCs/>
          <w:sz w:val="16"/>
          <w:szCs w:val="16"/>
          <w:lang w:val="fr-FR" w:bidi="en-US"/>
        </w:rPr>
        <w:t>Tafsiré</w:t>
      </w:r>
      <w:proofErr w:type="spellEnd"/>
      <w:r w:rsidRPr="007D348F">
        <w:rPr>
          <w:rFonts w:asciiTheme="minorHAnsi" w:eastAsiaTheme="minorEastAsia" w:hAnsiTheme="minorHAnsi" w:cstheme="minorBidi"/>
          <w:i/>
          <w:iCs/>
          <w:sz w:val="16"/>
          <w:szCs w:val="16"/>
          <w:lang w:val="fr-FR" w:bidi="en-US"/>
        </w:rPr>
        <w:t xml:space="preserve"> Némouna, tome 5, page 104 </w:t>
      </w:r>
    </w:p>
  </w:footnote>
  <w:footnote w:id="205">
    <w:p w14:paraId="68F42E70" w14:textId="77777777" w:rsidR="00C0360A" w:rsidRPr="007D348F" w:rsidRDefault="00C0360A" w:rsidP="00DB0D10">
      <w:pPr>
        <w:pStyle w:val="Paragraphedeliste"/>
        <w:spacing w:after="0" w:line="240" w:lineRule="auto"/>
        <w:ind w:left="0"/>
        <w:jc w:val="both"/>
        <w:rPr>
          <w:rFonts w:eastAsia="Times New Roman"/>
          <w:i/>
          <w:iCs/>
          <w:sz w:val="16"/>
          <w:szCs w:val="16"/>
        </w:rPr>
      </w:pPr>
      <w:r w:rsidRPr="007D348F">
        <w:rPr>
          <w:rStyle w:val="Appelnotedebasdep"/>
          <w:sz w:val="16"/>
          <w:szCs w:val="16"/>
        </w:rPr>
        <w:footnoteRef/>
      </w:r>
      <w:r w:rsidRPr="007D348F">
        <w:rPr>
          <w:sz w:val="16"/>
          <w:szCs w:val="16"/>
        </w:rPr>
        <w:t xml:space="preserve"> </w:t>
      </w:r>
      <w:proofErr w:type="spellStart"/>
      <w:r w:rsidRPr="007D348F">
        <w:rPr>
          <w:i/>
          <w:iCs/>
          <w:sz w:val="16"/>
          <w:szCs w:val="16"/>
          <w:lang w:bidi="en-US"/>
        </w:rPr>
        <w:t>Tafsiré</w:t>
      </w:r>
      <w:proofErr w:type="spellEnd"/>
      <w:r w:rsidRPr="007D348F">
        <w:rPr>
          <w:i/>
          <w:iCs/>
          <w:sz w:val="16"/>
          <w:szCs w:val="16"/>
          <w:lang w:bidi="en-US"/>
        </w:rPr>
        <w:t xml:space="preserve"> </w:t>
      </w:r>
      <w:proofErr w:type="spellStart"/>
      <w:r w:rsidRPr="007D348F">
        <w:rPr>
          <w:i/>
          <w:iCs/>
          <w:sz w:val="16"/>
          <w:szCs w:val="16"/>
          <w:lang w:bidi="en-US"/>
        </w:rPr>
        <w:t>Qur’ané</w:t>
      </w:r>
      <w:proofErr w:type="spellEnd"/>
      <w:r w:rsidRPr="007D348F">
        <w:rPr>
          <w:i/>
          <w:iCs/>
          <w:sz w:val="16"/>
          <w:szCs w:val="16"/>
          <w:lang w:bidi="en-US"/>
        </w:rPr>
        <w:t xml:space="preserve"> Mehr, tome 2, page 716 ; </w:t>
      </w:r>
      <w:proofErr w:type="spellStart"/>
      <w:r w:rsidRPr="007D348F">
        <w:rPr>
          <w:rFonts w:eastAsia="Times New Roman"/>
          <w:i/>
          <w:iCs/>
          <w:sz w:val="16"/>
          <w:szCs w:val="16"/>
        </w:rPr>
        <w:t>Tafsiré</w:t>
      </w:r>
      <w:proofErr w:type="spellEnd"/>
      <w:r w:rsidRPr="007D348F">
        <w:rPr>
          <w:rFonts w:eastAsia="Times New Roman"/>
          <w:i/>
          <w:iCs/>
          <w:sz w:val="16"/>
          <w:szCs w:val="16"/>
        </w:rPr>
        <w:t xml:space="preserve"> al-Safi, tome 2, page 92</w:t>
      </w:r>
    </w:p>
  </w:footnote>
  <w:footnote w:id="206">
    <w:p w14:paraId="7AA67B84" w14:textId="77777777" w:rsidR="00C0360A" w:rsidRPr="00F71305" w:rsidRDefault="00C0360A" w:rsidP="00DB0D10">
      <w:pPr>
        <w:pStyle w:val="Notedebasdepage"/>
        <w:jc w:val="both"/>
        <w:rPr>
          <w:sz w:val="16"/>
          <w:szCs w:val="16"/>
        </w:rPr>
      </w:pPr>
      <w:r w:rsidRPr="00F71305">
        <w:rPr>
          <w:rStyle w:val="Appelnotedebasdep"/>
          <w:sz w:val="16"/>
          <w:szCs w:val="16"/>
        </w:rPr>
        <w:footnoteRef/>
      </w:r>
      <w:r w:rsidRPr="00F71305">
        <w:rPr>
          <w:sz w:val="16"/>
          <w:szCs w:val="16"/>
        </w:rPr>
        <w:t xml:space="preserve"> </w:t>
      </w:r>
      <w:proofErr w:type="spellStart"/>
      <w:r w:rsidRPr="00F71305">
        <w:rPr>
          <w:i/>
          <w:iCs/>
          <w:sz w:val="16"/>
          <w:szCs w:val="16"/>
          <w:lang w:bidi="en-US"/>
        </w:rPr>
        <w:t>Tafsiré</w:t>
      </w:r>
      <w:proofErr w:type="spellEnd"/>
      <w:r w:rsidRPr="00F71305">
        <w:rPr>
          <w:i/>
          <w:iCs/>
          <w:sz w:val="16"/>
          <w:szCs w:val="16"/>
          <w:lang w:bidi="en-US"/>
        </w:rPr>
        <w:t xml:space="preserve"> </w:t>
      </w:r>
      <w:proofErr w:type="spellStart"/>
      <w:r w:rsidRPr="00F71305">
        <w:rPr>
          <w:i/>
          <w:iCs/>
          <w:sz w:val="16"/>
          <w:szCs w:val="16"/>
          <w:lang w:bidi="en-US"/>
        </w:rPr>
        <w:t>Qur’ané</w:t>
      </w:r>
      <w:proofErr w:type="spellEnd"/>
      <w:r w:rsidRPr="00F71305">
        <w:rPr>
          <w:i/>
          <w:iCs/>
          <w:sz w:val="16"/>
          <w:szCs w:val="16"/>
          <w:lang w:bidi="en-US"/>
        </w:rPr>
        <w:t xml:space="preserve"> Mehr, tome 2, page 717</w:t>
      </w:r>
    </w:p>
  </w:footnote>
  <w:footnote w:id="207">
    <w:p w14:paraId="5FDD6851" w14:textId="77777777" w:rsidR="00C0360A" w:rsidRPr="00F71305" w:rsidRDefault="00C0360A" w:rsidP="00DB0D10">
      <w:pPr>
        <w:pStyle w:val="Paragraphedeliste"/>
        <w:spacing w:after="0" w:line="240" w:lineRule="auto"/>
        <w:ind w:left="0"/>
        <w:jc w:val="both"/>
        <w:rPr>
          <w:rFonts w:eastAsia="Times New Roman"/>
          <w:i/>
          <w:iCs/>
          <w:sz w:val="16"/>
          <w:szCs w:val="16"/>
        </w:rPr>
      </w:pPr>
      <w:r w:rsidRPr="00F71305">
        <w:rPr>
          <w:rStyle w:val="Appelnotedebasdep"/>
          <w:sz w:val="16"/>
          <w:szCs w:val="16"/>
        </w:rPr>
        <w:footnoteRef/>
      </w:r>
      <w:r w:rsidRPr="00F71305">
        <w:rPr>
          <w:sz w:val="16"/>
          <w:szCs w:val="16"/>
        </w:rPr>
        <w:t xml:space="preserve"> </w:t>
      </w:r>
      <w:proofErr w:type="spellStart"/>
      <w:r w:rsidRPr="00F71305">
        <w:rPr>
          <w:i/>
          <w:iCs/>
          <w:sz w:val="16"/>
          <w:szCs w:val="16"/>
        </w:rPr>
        <w:t>Tafsiré</w:t>
      </w:r>
      <w:proofErr w:type="spellEnd"/>
      <w:r w:rsidRPr="00F71305">
        <w:rPr>
          <w:i/>
          <w:iCs/>
          <w:sz w:val="16"/>
          <w:szCs w:val="16"/>
        </w:rPr>
        <w:t xml:space="preserve"> </w:t>
      </w:r>
      <w:r w:rsidRPr="00F71305">
        <w:rPr>
          <w:rFonts w:eastAsia="Times New Roman"/>
          <w:i/>
          <w:iCs/>
          <w:sz w:val="16"/>
          <w:szCs w:val="16"/>
        </w:rPr>
        <w:t xml:space="preserve">Majmà’ al </w:t>
      </w:r>
      <w:proofErr w:type="spellStart"/>
      <w:r w:rsidRPr="00F71305">
        <w:rPr>
          <w:rFonts w:eastAsia="Times New Roman"/>
          <w:i/>
          <w:iCs/>
          <w:sz w:val="16"/>
          <w:szCs w:val="16"/>
        </w:rPr>
        <w:t>Bayàn</w:t>
      </w:r>
      <w:proofErr w:type="spellEnd"/>
      <w:r w:rsidRPr="00F71305">
        <w:rPr>
          <w:rFonts w:eastAsia="Times New Roman"/>
          <w:i/>
          <w:iCs/>
          <w:sz w:val="16"/>
          <w:szCs w:val="16"/>
        </w:rPr>
        <w:t>, tome 3, page 392</w:t>
      </w:r>
    </w:p>
  </w:footnote>
  <w:footnote w:id="208">
    <w:p w14:paraId="4BF7E4E2" w14:textId="77777777" w:rsidR="00C0360A" w:rsidRPr="00F71305"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F71305">
        <w:rPr>
          <w:rStyle w:val="Appelnotedebasdep"/>
          <w:sz w:val="16"/>
          <w:szCs w:val="16"/>
        </w:rPr>
        <w:footnoteRef/>
      </w:r>
      <w:r w:rsidRPr="00F71305">
        <w:rPr>
          <w:sz w:val="16"/>
          <w:szCs w:val="16"/>
          <w:lang w:val="fr-BE"/>
        </w:rPr>
        <w:t xml:space="preserve"> </w:t>
      </w:r>
      <w:proofErr w:type="spellStart"/>
      <w:r w:rsidRPr="00F71305">
        <w:rPr>
          <w:rFonts w:asciiTheme="minorHAnsi" w:hAnsiTheme="minorHAnsi" w:cstheme="minorBidi"/>
          <w:i/>
          <w:iCs/>
          <w:sz w:val="16"/>
          <w:szCs w:val="16"/>
          <w:lang w:val="fr-FR" w:bidi="en-US"/>
        </w:rPr>
        <w:t>Tafsiré</w:t>
      </w:r>
      <w:proofErr w:type="spellEnd"/>
      <w:r w:rsidRPr="00F71305">
        <w:rPr>
          <w:rFonts w:asciiTheme="minorHAnsi" w:hAnsiTheme="minorHAnsi" w:cstheme="minorBidi"/>
          <w:i/>
          <w:iCs/>
          <w:sz w:val="16"/>
          <w:szCs w:val="16"/>
          <w:lang w:val="fr-FR" w:bidi="en-US"/>
        </w:rPr>
        <w:t xml:space="preserve"> </w:t>
      </w:r>
      <w:proofErr w:type="spellStart"/>
      <w:r w:rsidRPr="00F71305">
        <w:rPr>
          <w:rFonts w:asciiTheme="minorHAnsi" w:hAnsiTheme="minorHAnsi" w:cstheme="minorBidi"/>
          <w:i/>
          <w:iCs/>
          <w:sz w:val="16"/>
          <w:szCs w:val="16"/>
          <w:lang w:val="fr-FR" w:bidi="en-US"/>
        </w:rPr>
        <w:t>Qur’ané</w:t>
      </w:r>
      <w:proofErr w:type="spellEnd"/>
      <w:r w:rsidRPr="00F71305">
        <w:rPr>
          <w:rFonts w:asciiTheme="minorHAnsi" w:hAnsiTheme="minorHAnsi" w:cstheme="minorBidi"/>
          <w:i/>
          <w:iCs/>
          <w:sz w:val="16"/>
          <w:szCs w:val="16"/>
          <w:lang w:val="fr-FR" w:bidi="en-US"/>
        </w:rPr>
        <w:t xml:space="preserve"> Mehr, tome 2, page 719</w:t>
      </w:r>
    </w:p>
  </w:footnote>
  <w:footnote w:id="209">
    <w:p w14:paraId="00149CCE" w14:textId="77777777" w:rsidR="00C0360A" w:rsidRPr="007D348F" w:rsidRDefault="00C0360A" w:rsidP="00DB0D10">
      <w:pPr>
        <w:pStyle w:val="Notedebasdepage"/>
        <w:jc w:val="both"/>
        <w:rPr>
          <w:i/>
          <w:iCs/>
          <w:sz w:val="16"/>
          <w:szCs w:val="16"/>
          <w:lang w:val="fr-RE"/>
        </w:rPr>
      </w:pPr>
      <w:r w:rsidRPr="007D348F">
        <w:rPr>
          <w:rStyle w:val="Appelnotedebasdep"/>
          <w:sz w:val="16"/>
          <w:szCs w:val="16"/>
        </w:rPr>
        <w:footnoteRef/>
      </w:r>
      <w:r w:rsidRPr="007D348F">
        <w:rPr>
          <w:sz w:val="16"/>
          <w:szCs w:val="16"/>
        </w:rPr>
        <w:t xml:space="preserve"> </w:t>
      </w:r>
      <w:proofErr w:type="spellStart"/>
      <w:r w:rsidRPr="007D348F">
        <w:rPr>
          <w:i/>
          <w:iCs/>
          <w:sz w:val="16"/>
          <w:szCs w:val="16"/>
          <w:lang w:val="fr-RE"/>
        </w:rPr>
        <w:t>Assbaab</w:t>
      </w:r>
      <w:proofErr w:type="spellEnd"/>
      <w:r w:rsidRPr="007D348F">
        <w:rPr>
          <w:i/>
          <w:iCs/>
          <w:sz w:val="16"/>
          <w:szCs w:val="16"/>
          <w:lang w:val="fr-RE"/>
        </w:rPr>
        <w:t xml:space="preserve"> an-</w:t>
      </w:r>
      <w:proofErr w:type="spellStart"/>
      <w:r w:rsidRPr="007D348F">
        <w:rPr>
          <w:i/>
          <w:iCs/>
          <w:sz w:val="16"/>
          <w:szCs w:val="16"/>
          <w:lang w:val="fr-RE"/>
        </w:rPr>
        <w:t>Nouzoul</w:t>
      </w:r>
      <w:proofErr w:type="spellEnd"/>
      <w:r w:rsidRPr="007D348F">
        <w:rPr>
          <w:i/>
          <w:iCs/>
          <w:sz w:val="16"/>
          <w:szCs w:val="16"/>
          <w:lang w:val="fr-RE"/>
        </w:rPr>
        <w:t>, page 215</w:t>
      </w:r>
    </w:p>
  </w:footnote>
  <w:footnote w:id="210">
    <w:p w14:paraId="31D03120" w14:textId="77777777" w:rsidR="00C0360A" w:rsidRPr="007D348F" w:rsidRDefault="00C0360A" w:rsidP="00DB0D10">
      <w:pPr>
        <w:pStyle w:val="Paragraphedeliste"/>
        <w:spacing w:after="0"/>
        <w:ind w:left="0"/>
        <w:jc w:val="both"/>
        <w:rPr>
          <w:i/>
          <w:iCs/>
          <w:sz w:val="16"/>
          <w:szCs w:val="16"/>
        </w:rPr>
      </w:pPr>
      <w:r w:rsidRPr="007D348F">
        <w:rPr>
          <w:rStyle w:val="Appelnotedebasdep"/>
          <w:sz w:val="16"/>
          <w:szCs w:val="16"/>
        </w:rPr>
        <w:footnoteRef/>
      </w:r>
      <w:r w:rsidRPr="007D348F">
        <w:rPr>
          <w:sz w:val="16"/>
          <w:szCs w:val="16"/>
        </w:rPr>
        <w:t xml:space="preserve"> </w:t>
      </w:r>
      <w:proofErr w:type="spellStart"/>
      <w:r w:rsidRPr="007D348F">
        <w:rPr>
          <w:i/>
          <w:iCs/>
          <w:sz w:val="16"/>
          <w:szCs w:val="16"/>
          <w:lang w:bidi="en-US"/>
        </w:rPr>
        <w:t>Tafsiré</w:t>
      </w:r>
      <w:proofErr w:type="spellEnd"/>
      <w:r w:rsidRPr="007D348F">
        <w:rPr>
          <w:i/>
          <w:iCs/>
          <w:sz w:val="16"/>
          <w:szCs w:val="16"/>
          <w:lang w:bidi="en-US"/>
        </w:rPr>
        <w:t xml:space="preserve"> </w:t>
      </w:r>
      <w:proofErr w:type="spellStart"/>
      <w:r w:rsidRPr="007D348F">
        <w:rPr>
          <w:i/>
          <w:iCs/>
          <w:sz w:val="16"/>
          <w:szCs w:val="16"/>
          <w:lang w:bidi="en-US"/>
        </w:rPr>
        <w:t>Qur’ané</w:t>
      </w:r>
      <w:proofErr w:type="spellEnd"/>
      <w:r w:rsidRPr="007D348F">
        <w:rPr>
          <w:i/>
          <w:iCs/>
          <w:sz w:val="16"/>
          <w:szCs w:val="16"/>
          <w:lang w:bidi="en-US"/>
        </w:rPr>
        <w:t xml:space="preserve"> Mehr, tome 2, page 724 ; </w:t>
      </w:r>
      <w:proofErr w:type="spellStart"/>
      <w:r w:rsidRPr="007D348F">
        <w:rPr>
          <w:rFonts w:eastAsiaTheme="minorEastAsia"/>
          <w:i/>
          <w:iCs/>
          <w:sz w:val="16"/>
          <w:szCs w:val="16"/>
          <w:lang w:bidi="en-US"/>
        </w:rPr>
        <w:t>Tafsiré</w:t>
      </w:r>
      <w:proofErr w:type="spellEnd"/>
      <w:r w:rsidRPr="007D348F">
        <w:rPr>
          <w:rFonts w:eastAsiaTheme="minorEastAsia"/>
          <w:i/>
          <w:iCs/>
          <w:sz w:val="16"/>
          <w:szCs w:val="16"/>
          <w:lang w:bidi="en-US"/>
        </w:rPr>
        <w:t xml:space="preserve"> </w:t>
      </w:r>
      <w:proofErr w:type="spellStart"/>
      <w:r w:rsidRPr="007D348F">
        <w:rPr>
          <w:rFonts w:eastAsiaTheme="minorEastAsia"/>
          <w:i/>
          <w:iCs/>
          <w:sz w:val="16"/>
          <w:szCs w:val="16"/>
          <w:lang w:bidi="en-US"/>
        </w:rPr>
        <w:t>Némouna</w:t>
      </w:r>
      <w:proofErr w:type="spellEnd"/>
      <w:r w:rsidRPr="007D348F">
        <w:rPr>
          <w:rFonts w:eastAsiaTheme="minorEastAsia"/>
          <w:i/>
          <w:iCs/>
          <w:sz w:val="16"/>
          <w:szCs w:val="16"/>
          <w:lang w:bidi="en-US"/>
        </w:rPr>
        <w:t xml:space="preserve">, tome 5, page 114 ; </w:t>
      </w:r>
      <w:proofErr w:type="spellStart"/>
      <w:r w:rsidRPr="007D348F">
        <w:rPr>
          <w:i/>
          <w:iCs/>
          <w:sz w:val="16"/>
          <w:szCs w:val="16"/>
        </w:rPr>
        <w:t>Tafsiré</w:t>
      </w:r>
      <w:proofErr w:type="spellEnd"/>
      <w:r w:rsidRPr="007D348F">
        <w:rPr>
          <w:i/>
          <w:iCs/>
          <w:sz w:val="16"/>
          <w:szCs w:val="16"/>
        </w:rPr>
        <w:t xml:space="preserve"> Nour, tome 3, page 194 </w:t>
      </w:r>
      <w:r w:rsidRPr="007D348F">
        <w:rPr>
          <w:rFonts w:eastAsiaTheme="minorEastAsia"/>
          <w:i/>
          <w:iCs/>
          <w:sz w:val="16"/>
          <w:szCs w:val="16"/>
          <w:lang w:bidi="en-US"/>
        </w:rPr>
        <w:t xml:space="preserve"> </w:t>
      </w:r>
    </w:p>
  </w:footnote>
  <w:footnote w:id="211">
    <w:p w14:paraId="1AF96B80" w14:textId="77777777" w:rsidR="00C0360A" w:rsidRPr="007D348F" w:rsidRDefault="00C0360A" w:rsidP="00DB0D10">
      <w:pPr>
        <w:pStyle w:val="Paragraphedeliste1"/>
        <w:spacing w:after="0"/>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725 </w:t>
      </w:r>
    </w:p>
  </w:footnote>
  <w:footnote w:id="212">
    <w:p w14:paraId="6D9DCA90" w14:textId="77777777" w:rsidR="00C0360A" w:rsidRPr="001A4BD7" w:rsidRDefault="00C0360A" w:rsidP="00DB0D10">
      <w:pPr>
        <w:pStyle w:val="Notedebasdepage"/>
        <w:jc w:val="both"/>
        <w:rPr>
          <w:sz w:val="16"/>
          <w:szCs w:val="16"/>
        </w:rPr>
      </w:pPr>
      <w:r w:rsidRPr="001A4BD7">
        <w:rPr>
          <w:rStyle w:val="Appelnotedebasdep"/>
          <w:sz w:val="16"/>
          <w:szCs w:val="16"/>
        </w:rPr>
        <w:footnoteRef/>
      </w:r>
      <w:r w:rsidRPr="001A4BD7">
        <w:rPr>
          <w:sz w:val="16"/>
          <w:szCs w:val="16"/>
        </w:rPr>
        <w:t xml:space="preserve"> </w:t>
      </w:r>
      <w:proofErr w:type="spellStart"/>
      <w:r w:rsidRPr="001A4BD7">
        <w:rPr>
          <w:i/>
          <w:iCs/>
          <w:sz w:val="16"/>
          <w:szCs w:val="16"/>
          <w:lang w:bidi="en-US"/>
        </w:rPr>
        <w:t>Tafsiré</w:t>
      </w:r>
      <w:proofErr w:type="spellEnd"/>
      <w:r w:rsidRPr="001A4BD7">
        <w:rPr>
          <w:i/>
          <w:iCs/>
          <w:sz w:val="16"/>
          <w:szCs w:val="16"/>
          <w:lang w:bidi="en-US"/>
        </w:rPr>
        <w:t xml:space="preserve"> </w:t>
      </w:r>
      <w:proofErr w:type="spellStart"/>
      <w:r w:rsidRPr="001A4BD7">
        <w:rPr>
          <w:i/>
          <w:iCs/>
          <w:sz w:val="16"/>
          <w:szCs w:val="16"/>
          <w:lang w:bidi="en-US"/>
        </w:rPr>
        <w:t>Qur’ané</w:t>
      </w:r>
      <w:proofErr w:type="spellEnd"/>
      <w:r w:rsidRPr="001A4BD7">
        <w:rPr>
          <w:i/>
          <w:iCs/>
          <w:sz w:val="16"/>
          <w:szCs w:val="16"/>
          <w:lang w:bidi="en-US"/>
        </w:rPr>
        <w:t xml:space="preserve"> Mehr, tome 2, page 726</w:t>
      </w:r>
    </w:p>
  </w:footnote>
  <w:footnote w:id="213">
    <w:p w14:paraId="5970F7F0" w14:textId="77777777" w:rsidR="00C0360A" w:rsidRPr="001A4BD7" w:rsidRDefault="00C0360A" w:rsidP="00DB0D10">
      <w:pPr>
        <w:pStyle w:val="Paragraphedeliste"/>
        <w:spacing w:after="0" w:line="240" w:lineRule="auto"/>
        <w:ind w:left="0"/>
        <w:jc w:val="both"/>
        <w:rPr>
          <w:sz w:val="16"/>
          <w:szCs w:val="16"/>
        </w:rPr>
      </w:pPr>
      <w:r w:rsidRPr="001A4BD7">
        <w:rPr>
          <w:rStyle w:val="Appelnotedebasdep"/>
          <w:sz w:val="16"/>
          <w:szCs w:val="16"/>
        </w:rPr>
        <w:footnoteRef/>
      </w:r>
      <w:r w:rsidRPr="001A4BD7">
        <w:rPr>
          <w:sz w:val="16"/>
          <w:szCs w:val="16"/>
        </w:rPr>
        <w:t xml:space="preserve"> </w:t>
      </w:r>
      <w:r w:rsidRPr="001A4BD7">
        <w:rPr>
          <w:rFonts w:eastAsia="Times New Roman" w:cstheme="minorHAnsi"/>
          <w:iCs/>
          <w:sz w:val="16"/>
          <w:szCs w:val="16"/>
        </w:rPr>
        <w:t xml:space="preserve">Voir Coran : Chapitre 72, verset 26 ; </w:t>
      </w:r>
      <w:r w:rsidRPr="001A4BD7">
        <w:rPr>
          <w:sz w:val="16"/>
          <w:szCs w:val="16"/>
        </w:rPr>
        <w:t>Coran : Chapitre 11, verset 49</w:t>
      </w:r>
    </w:p>
  </w:footnote>
  <w:footnote w:id="214">
    <w:p w14:paraId="5DE49551" w14:textId="77777777" w:rsidR="00C0360A" w:rsidRPr="001A4BD7"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1A4BD7">
        <w:rPr>
          <w:rStyle w:val="Appelnotedebasdep"/>
          <w:sz w:val="16"/>
          <w:szCs w:val="16"/>
        </w:rPr>
        <w:footnoteRef/>
      </w:r>
      <w:r w:rsidRPr="001A4BD7">
        <w:rPr>
          <w:sz w:val="16"/>
          <w:szCs w:val="16"/>
          <w:lang w:val="fr-BE"/>
        </w:rPr>
        <w:t xml:space="preserve"> </w:t>
      </w:r>
      <w:proofErr w:type="spellStart"/>
      <w:r w:rsidRPr="001A4BD7">
        <w:rPr>
          <w:rFonts w:asciiTheme="minorHAnsi" w:hAnsiTheme="minorHAnsi" w:cstheme="minorBidi"/>
          <w:i/>
          <w:iCs/>
          <w:sz w:val="16"/>
          <w:szCs w:val="16"/>
          <w:lang w:val="fr-FR" w:bidi="en-US"/>
        </w:rPr>
        <w:t>Tafsiré</w:t>
      </w:r>
      <w:proofErr w:type="spellEnd"/>
      <w:r w:rsidRPr="001A4BD7">
        <w:rPr>
          <w:rFonts w:asciiTheme="minorHAnsi" w:hAnsiTheme="minorHAnsi" w:cstheme="minorBidi"/>
          <w:i/>
          <w:iCs/>
          <w:sz w:val="16"/>
          <w:szCs w:val="16"/>
          <w:lang w:val="fr-FR" w:bidi="en-US"/>
        </w:rPr>
        <w:t xml:space="preserve"> </w:t>
      </w:r>
      <w:proofErr w:type="spellStart"/>
      <w:r w:rsidRPr="001A4BD7">
        <w:rPr>
          <w:rFonts w:asciiTheme="minorHAnsi" w:hAnsiTheme="minorHAnsi" w:cstheme="minorBidi"/>
          <w:i/>
          <w:iCs/>
          <w:sz w:val="16"/>
          <w:szCs w:val="16"/>
          <w:lang w:val="fr-FR" w:bidi="en-US"/>
        </w:rPr>
        <w:t>Qur’ané</w:t>
      </w:r>
      <w:proofErr w:type="spellEnd"/>
      <w:r w:rsidRPr="001A4BD7">
        <w:rPr>
          <w:rFonts w:asciiTheme="minorHAnsi" w:hAnsiTheme="minorHAnsi" w:cstheme="minorBidi"/>
          <w:i/>
          <w:iCs/>
          <w:sz w:val="16"/>
          <w:szCs w:val="16"/>
          <w:lang w:val="fr-FR" w:bidi="en-US"/>
        </w:rPr>
        <w:t xml:space="preserve"> Mehr, tome 2, page 727</w:t>
      </w:r>
    </w:p>
  </w:footnote>
  <w:footnote w:id="215">
    <w:p w14:paraId="25412A2E" w14:textId="77777777" w:rsidR="00C0360A" w:rsidRPr="001A4BD7" w:rsidRDefault="00C0360A" w:rsidP="00DB0D10">
      <w:pPr>
        <w:spacing w:after="0" w:line="240" w:lineRule="auto"/>
        <w:jc w:val="both"/>
        <w:rPr>
          <w:rFonts w:cstheme="minorHAnsi"/>
          <w:sz w:val="16"/>
          <w:szCs w:val="16"/>
          <w:lang w:bidi="fa-IR"/>
        </w:rPr>
      </w:pPr>
      <w:r w:rsidRPr="001A4BD7">
        <w:rPr>
          <w:rStyle w:val="Appelnotedebasdep"/>
          <w:sz w:val="16"/>
          <w:szCs w:val="16"/>
        </w:rPr>
        <w:footnoteRef/>
      </w:r>
      <w:r w:rsidRPr="001A4BD7">
        <w:rPr>
          <w:sz w:val="16"/>
          <w:szCs w:val="16"/>
        </w:rPr>
        <w:t xml:space="preserve"> </w:t>
      </w:r>
      <w:bookmarkStart w:id="51" w:name="_Hlk169857775"/>
      <w:r w:rsidRPr="001A4BD7">
        <w:rPr>
          <w:rFonts w:cstheme="minorHAnsi"/>
          <w:sz w:val="16"/>
          <w:szCs w:val="16"/>
          <w:lang w:bidi="fa-IR"/>
        </w:rPr>
        <w:t>Gabriel est l'un des trois archanges majeurs dans la tradition judéo-chrétienne et islamique.</w:t>
      </w:r>
      <w:r w:rsidRPr="001A4BD7">
        <w:rPr>
          <w:rFonts w:cstheme="minorHAnsi"/>
          <w:b/>
          <w:bCs/>
          <w:sz w:val="16"/>
          <w:szCs w:val="16"/>
        </w:rPr>
        <w:t xml:space="preserve"> </w:t>
      </w:r>
      <w:r w:rsidRPr="001A4BD7">
        <w:rPr>
          <w:rFonts w:cstheme="minorHAnsi"/>
          <w:sz w:val="16"/>
          <w:szCs w:val="16"/>
          <w:lang w:bidi="fa-IR"/>
        </w:rPr>
        <w:t>En Islam, il est considéré comme l'ange chargé de transmettre les révélations divines au Prophète Mohammad (s). C'est lui qui lui aurait transmis le Coran sur une période de 23 ans.</w:t>
      </w:r>
      <w:r w:rsidRPr="001A4BD7">
        <w:rPr>
          <w:rFonts w:cstheme="minorHAnsi"/>
          <w:b/>
          <w:bCs/>
          <w:sz w:val="16"/>
          <w:szCs w:val="16"/>
        </w:rPr>
        <w:t xml:space="preserve"> </w:t>
      </w:r>
      <w:r w:rsidRPr="001A4BD7">
        <w:rPr>
          <w:rFonts w:cstheme="minorHAnsi"/>
          <w:sz w:val="16"/>
          <w:szCs w:val="16"/>
          <w:lang w:bidi="fa-IR"/>
        </w:rPr>
        <w:t>Son nom signifie « Dieu est ma force » ou « Dieu est mon héros ». Il est décrit dans le Coran comme l'esprit de la vérité qui apporte la révélation divine. Gabriel joue donc un rôle majeur dans les trois religions abrahamiques en tant que transmetteur de la parole divine.</w:t>
      </w:r>
      <w:bookmarkEnd w:id="51"/>
    </w:p>
  </w:footnote>
  <w:footnote w:id="216">
    <w:p w14:paraId="4FFBF3D0" w14:textId="77777777" w:rsidR="00C0360A" w:rsidRPr="007D348F" w:rsidRDefault="00C0360A" w:rsidP="00DB0D10">
      <w:pPr>
        <w:spacing w:after="0" w:line="240" w:lineRule="auto"/>
        <w:jc w:val="both"/>
        <w:rPr>
          <w:rFonts w:cstheme="minorHAnsi"/>
          <w:sz w:val="16"/>
          <w:szCs w:val="16"/>
        </w:rPr>
      </w:pPr>
      <w:r w:rsidRPr="007D348F">
        <w:rPr>
          <w:rStyle w:val="Appelnotedebasdep"/>
          <w:sz w:val="16"/>
          <w:szCs w:val="16"/>
        </w:rPr>
        <w:footnoteRef/>
      </w:r>
      <w:r w:rsidRPr="007D348F">
        <w:rPr>
          <w:sz w:val="16"/>
          <w:szCs w:val="16"/>
        </w:rPr>
        <w:t xml:space="preserve"> </w:t>
      </w:r>
      <w:r w:rsidRPr="007D348F">
        <w:rPr>
          <w:rFonts w:cstheme="minorHAnsi"/>
          <w:sz w:val="16"/>
          <w:szCs w:val="16"/>
        </w:rPr>
        <w:t xml:space="preserve">A propos de l’expression « Le Saint-Esprit » dans les versets 87 et 253 de la sourate </w:t>
      </w:r>
      <w:r w:rsidRPr="007D348F">
        <w:rPr>
          <w:rFonts w:cstheme="minorHAnsi"/>
          <w:sz w:val="16"/>
          <w:szCs w:val="16"/>
          <w:lang w:val="fr-RE"/>
        </w:rPr>
        <w:t>al-</w:t>
      </w:r>
      <w:proofErr w:type="spellStart"/>
      <w:r w:rsidRPr="007D348F">
        <w:rPr>
          <w:rFonts w:cstheme="minorHAnsi"/>
          <w:sz w:val="16"/>
          <w:szCs w:val="16"/>
          <w:lang w:val="fr-RE"/>
        </w:rPr>
        <w:t>Baqarah</w:t>
      </w:r>
      <w:proofErr w:type="spellEnd"/>
      <w:r w:rsidRPr="007D348F">
        <w:rPr>
          <w:rFonts w:cstheme="minorHAnsi"/>
          <w:sz w:val="16"/>
          <w:szCs w:val="16"/>
        </w:rPr>
        <w:t xml:space="preserve"> des commentaires ont été apporté. </w:t>
      </w:r>
    </w:p>
  </w:footnote>
  <w:footnote w:id="217">
    <w:p w14:paraId="0FC548E2" w14:textId="77777777" w:rsidR="00C0360A" w:rsidRPr="007D348F" w:rsidRDefault="00C0360A" w:rsidP="00DB0D10">
      <w:pPr>
        <w:pStyle w:val="Paragraphedeliste1"/>
        <w:spacing w:after="0"/>
        <w:ind w:left="0"/>
        <w:rPr>
          <w:rFonts w:asciiTheme="minorHAnsi" w:eastAsiaTheme="minorEastAsia"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728 ; </w:t>
      </w:r>
      <w:proofErr w:type="spellStart"/>
      <w:r w:rsidRPr="007D348F">
        <w:rPr>
          <w:rFonts w:asciiTheme="minorHAnsi" w:eastAsiaTheme="minorEastAsia" w:hAnsiTheme="minorHAnsi" w:cstheme="minorBidi"/>
          <w:i/>
          <w:iCs/>
          <w:sz w:val="16"/>
          <w:szCs w:val="16"/>
          <w:lang w:val="fr-FR" w:bidi="en-US"/>
        </w:rPr>
        <w:t>Tafsiré</w:t>
      </w:r>
      <w:proofErr w:type="spellEnd"/>
      <w:r w:rsidRPr="007D348F">
        <w:rPr>
          <w:rFonts w:asciiTheme="minorHAnsi" w:eastAsiaTheme="minorEastAsia" w:hAnsiTheme="minorHAnsi" w:cstheme="minorBidi"/>
          <w:i/>
          <w:iCs/>
          <w:sz w:val="16"/>
          <w:szCs w:val="16"/>
          <w:lang w:val="fr-FR" w:bidi="en-US"/>
        </w:rPr>
        <w:t xml:space="preserve"> </w:t>
      </w:r>
      <w:proofErr w:type="spellStart"/>
      <w:r w:rsidRPr="007D348F">
        <w:rPr>
          <w:rFonts w:asciiTheme="minorHAnsi" w:eastAsiaTheme="minorEastAsia" w:hAnsiTheme="minorHAnsi" w:cstheme="minorBidi"/>
          <w:i/>
          <w:iCs/>
          <w:sz w:val="16"/>
          <w:szCs w:val="16"/>
          <w:lang w:val="fr-FR" w:bidi="en-US"/>
        </w:rPr>
        <w:t>Némouna</w:t>
      </w:r>
      <w:proofErr w:type="spellEnd"/>
      <w:r w:rsidRPr="007D348F">
        <w:rPr>
          <w:rFonts w:asciiTheme="minorHAnsi" w:eastAsiaTheme="minorEastAsia" w:hAnsiTheme="minorHAnsi" w:cstheme="minorBidi"/>
          <w:i/>
          <w:iCs/>
          <w:sz w:val="16"/>
          <w:szCs w:val="16"/>
          <w:lang w:val="fr-FR" w:bidi="en-US"/>
        </w:rPr>
        <w:t xml:space="preserve">, tome 5, page 123 </w:t>
      </w:r>
    </w:p>
  </w:footnote>
  <w:footnote w:id="218">
    <w:p w14:paraId="781CFDC0" w14:textId="77777777" w:rsidR="003B4A45" w:rsidRPr="00F46D55" w:rsidRDefault="003B4A45" w:rsidP="003B4A45">
      <w:pPr>
        <w:pStyle w:val="Paragraphedeliste"/>
        <w:spacing w:after="0" w:line="240" w:lineRule="auto"/>
        <w:ind w:left="0"/>
        <w:jc w:val="both"/>
        <w:rPr>
          <w:rFonts w:eastAsia="Times New Roman" w:cs="Calibri"/>
          <w:iCs/>
          <w:sz w:val="16"/>
          <w:szCs w:val="16"/>
        </w:rPr>
      </w:pPr>
      <w:r w:rsidRPr="007D348F">
        <w:rPr>
          <w:rStyle w:val="Appelnotedebasdep"/>
          <w:sz w:val="16"/>
          <w:szCs w:val="16"/>
        </w:rPr>
        <w:footnoteRef/>
      </w:r>
      <w:r w:rsidRPr="007D348F">
        <w:rPr>
          <w:sz w:val="16"/>
          <w:szCs w:val="16"/>
        </w:rPr>
        <w:t xml:space="preserve"> </w:t>
      </w:r>
      <w:r w:rsidRPr="00F46D55">
        <w:rPr>
          <w:rFonts w:eastAsia="Times New Roman" w:cs="Calibri"/>
          <w:iCs/>
          <w:sz w:val="16"/>
          <w:szCs w:val="16"/>
        </w:rPr>
        <w:t>Voir Coran : Chapitre 6, verset 121</w:t>
      </w:r>
    </w:p>
  </w:footnote>
  <w:footnote w:id="219">
    <w:p w14:paraId="0B3FADC2" w14:textId="77777777" w:rsidR="003B4A45" w:rsidRPr="00F46D55" w:rsidRDefault="003B4A45" w:rsidP="003B4A45">
      <w:pPr>
        <w:pStyle w:val="Paragraphedeliste1"/>
        <w:spacing w:after="0"/>
        <w:ind w:left="0"/>
        <w:rPr>
          <w:i/>
          <w:iCs/>
          <w:sz w:val="16"/>
          <w:szCs w:val="16"/>
          <w:lang w:val="fr-FR" w:bidi="en-US"/>
        </w:rPr>
      </w:pPr>
      <w:r w:rsidRPr="003B4A45">
        <w:rPr>
          <w:rStyle w:val="Appelnotedebasdep"/>
          <w:sz w:val="16"/>
          <w:szCs w:val="16"/>
        </w:rPr>
        <w:footnoteRef/>
      </w:r>
      <w:r w:rsidRPr="00C279D0">
        <w:rPr>
          <w:sz w:val="16"/>
          <w:szCs w:val="16"/>
          <w:lang w:val="fr-BE"/>
        </w:rPr>
        <w:t xml:space="preserve"> </w:t>
      </w:r>
      <w:proofErr w:type="spellStart"/>
      <w:r w:rsidRPr="00F46D55">
        <w:rPr>
          <w:i/>
          <w:iCs/>
          <w:sz w:val="16"/>
          <w:szCs w:val="16"/>
          <w:lang w:val="fr-FR" w:bidi="en-US"/>
        </w:rPr>
        <w:t>Tafsiré</w:t>
      </w:r>
      <w:proofErr w:type="spellEnd"/>
      <w:r w:rsidRPr="00F46D55">
        <w:rPr>
          <w:i/>
          <w:iCs/>
          <w:sz w:val="16"/>
          <w:szCs w:val="16"/>
          <w:lang w:val="fr-FR" w:bidi="en-US"/>
        </w:rPr>
        <w:t xml:space="preserve"> </w:t>
      </w:r>
      <w:proofErr w:type="spellStart"/>
      <w:r w:rsidRPr="00F46D55">
        <w:rPr>
          <w:i/>
          <w:iCs/>
          <w:sz w:val="16"/>
          <w:szCs w:val="16"/>
          <w:lang w:val="fr-FR" w:bidi="en-US"/>
        </w:rPr>
        <w:t>Qur’ané</w:t>
      </w:r>
      <w:proofErr w:type="spellEnd"/>
      <w:r w:rsidRPr="00F46D55">
        <w:rPr>
          <w:i/>
          <w:iCs/>
          <w:sz w:val="16"/>
          <w:szCs w:val="16"/>
          <w:lang w:val="fr-FR" w:bidi="en-US"/>
        </w:rPr>
        <w:t xml:space="preserve"> Mehr, tome 2, page 730</w:t>
      </w:r>
    </w:p>
  </w:footnote>
  <w:footnote w:id="220">
    <w:p w14:paraId="7A9A7814" w14:textId="77777777" w:rsidR="00C0360A" w:rsidRPr="007D348F" w:rsidRDefault="00C0360A" w:rsidP="00DB0D10">
      <w:pPr>
        <w:pStyle w:val="Notedebasdepage"/>
        <w:jc w:val="both"/>
        <w:rPr>
          <w:sz w:val="16"/>
          <w:szCs w:val="16"/>
        </w:rPr>
      </w:pPr>
      <w:r w:rsidRPr="007D348F">
        <w:rPr>
          <w:rStyle w:val="Appelnotedebasdep"/>
          <w:sz w:val="16"/>
          <w:szCs w:val="16"/>
        </w:rPr>
        <w:footnoteRef/>
      </w:r>
      <w:r w:rsidRPr="007D348F">
        <w:rPr>
          <w:sz w:val="16"/>
          <w:szCs w:val="16"/>
        </w:rPr>
        <w:t xml:space="preserve"> </w:t>
      </w:r>
      <w:proofErr w:type="spellStart"/>
      <w:r w:rsidRPr="007D348F">
        <w:rPr>
          <w:i/>
          <w:iCs/>
          <w:sz w:val="16"/>
          <w:szCs w:val="16"/>
          <w:lang w:bidi="en-US"/>
        </w:rPr>
        <w:t>Tafsiré</w:t>
      </w:r>
      <w:proofErr w:type="spellEnd"/>
      <w:r w:rsidRPr="007D348F">
        <w:rPr>
          <w:i/>
          <w:iCs/>
          <w:sz w:val="16"/>
          <w:szCs w:val="16"/>
          <w:lang w:bidi="en-US"/>
        </w:rPr>
        <w:t xml:space="preserve"> </w:t>
      </w:r>
      <w:proofErr w:type="spellStart"/>
      <w:r w:rsidRPr="007D348F">
        <w:rPr>
          <w:i/>
          <w:iCs/>
          <w:sz w:val="16"/>
          <w:szCs w:val="16"/>
          <w:lang w:bidi="en-US"/>
        </w:rPr>
        <w:t>Qur’ané</w:t>
      </w:r>
      <w:proofErr w:type="spellEnd"/>
      <w:r w:rsidRPr="007D348F">
        <w:rPr>
          <w:i/>
          <w:iCs/>
          <w:sz w:val="16"/>
          <w:szCs w:val="16"/>
          <w:lang w:bidi="en-US"/>
        </w:rPr>
        <w:t xml:space="preserve"> Mehr, tome 2, page 731</w:t>
      </w:r>
    </w:p>
  </w:footnote>
  <w:footnote w:id="221">
    <w:p w14:paraId="12FD9573" w14:textId="77777777" w:rsidR="00C0360A" w:rsidRPr="007D348F" w:rsidRDefault="00C0360A" w:rsidP="00DB0D10">
      <w:pPr>
        <w:pStyle w:val="Notedebasdepage"/>
        <w:jc w:val="both"/>
        <w:rPr>
          <w:sz w:val="16"/>
          <w:szCs w:val="16"/>
        </w:rPr>
      </w:pPr>
      <w:r w:rsidRPr="007D348F">
        <w:rPr>
          <w:rStyle w:val="Appelnotedebasdep"/>
          <w:sz w:val="16"/>
          <w:szCs w:val="16"/>
        </w:rPr>
        <w:footnoteRef/>
      </w:r>
      <w:r w:rsidRPr="007D348F">
        <w:rPr>
          <w:sz w:val="16"/>
          <w:szCs w:val="16"/>
        </w:rPr>
        <w:t xml:space="preserve"> </w:t>
      </w:r>
      <w:proofErr w:type="spellStart"/>
      <w:r w:rsidRPr="007D348F">
        <w:rPr>
          <w:i/>
          <w:iCs/>
          <w:sz w:val="16"/>
          <w:szCs w:val="16"/>
          <w:lang w:bidi="en-US"/>
        </w:rPr>
        <w:t>Tafsiré</w:t>
      </w:r>
      <w:proofErr w:type="spellEnd"/>
      <w:r w:rsidRPr="007D348F">
        <w:rPr>
          <w:i/>
          <w:iCs/>
          <w:sz w:val="16"/>
          <w:szCs w:val="16"/>
          <w:lang w:bidi="en-US"/>
        </w:rPr>
        <w:t xml:space="preserve"> </w:t>
      </w:r>
      <w:proofErr w:type="spellStart"/>
      <w:r w:rsidRPr="007D348F">
        <w:rPr>
          <w:i/>
          <w:iCs/>
          <w:sz w:val="16"/>
          <w:szCs w:val="16"/>
          <w:lang w:bidi="en-US"/>
        </w:rPr>
        <w:t>Qur’ané</w:t>
      </w:r>
      <w:proofErr w:type="spellEnd"/>
      <w:r w:rsidRPr="007D348F">
        <w:rPr>
          <w:i/>
          <w:iCs/>
          <w:sz w:val="16"/>
          <w:szCs w:val="16"/>
          <w:lang w:bidi="en-US"/>
        </w:rPr>
        <w:t xml:space="preserve"> Mehr, tome 2, page 732</w:t>
      </w:r>
    </w:p>
  </w:footnote>
  <w:footnote w:id="222">
    <w:p w14:paraId="255B0BC2" w14:textId="77777777" w:rsidR="00C0360A" w:rsidRPr="007D348F" w:rsidRDefault="00C0360A" w:rsidP="00DB0D10">
      <w:pPr>
        <w:pStyle w:val="Paragraphedeliste"/>
        <w:tabs>
          <w:tab w:val="left" w:pos="765"/>
        </w:tabs>
        <w:ind w:left="0"/>
        <w:jc w:val="both"/>
        <w:rPr>
          <w:rFonts w:eastAsia="Times New Roman"/>
          <w:i/>
          <w:iCs/>
          <w:sz w:val="16"/>
          <w:szCs w:val="16"/>
          <w:lang w:val="fr-RE"/>
        </w:rPr>
      </w:pPr>
      <w:r w:rsidRPr="007D348F">
        <w:rPr>
          <w:rStyle w:val="Appelnotedebasdep"/>
          <w:sz w:val="16"/>
          <w:szCs w:val="16"/>
        </w:rPr>
        <w:footnoteRef/>
      </w:r>
      <w:r w:rsidRPr="007D348F">
        <w:rPr>
          <w:sz w:val="16"/>
          <w:szCs w:val="16"/>
        </w:rPr>
        <w:t xml:space="preserve"> </w:t>
      </w:r>
      <w:proofErr w:type="spellStart"/>
      <w:r w:rsidRPr="007D348F">
        <w:rPr>
          <w:rFonts w:eastAsia="Times New Roman"/>
          <w:i/>
          <w:iCs/>
          <w:sz w:val="16"/>
          <w:szCs w:val="16"/>
          <w:lang w:val="fr-RE"/>
        </w:rPr>
        <w:t>Bihàr</w:t>
      </w:r>
      <w:proofErr w:type="spellEnd"/>
      <w:r w:rsidRPr="007D348F">
        <w:rPr>
          <w:rFonts w:eastAsia="Times New Roman"/>
          <w:i/>
          <w:iCs/>
          <w:sz w:val="16"/>
          <w:szCs w:val="16"/>
          <w:lang w:val="fr-RE"/>
        </w:rPr>
        <w:t xml:space="preserve"> al </w:t>
      </w:r>
      <w:proofErr w:type="spellStart"/>
      <w:r w:rsidRPr="007D348F">
        <w:rPr>
          <w:rFonts w:eastAsia="Times New Roman"/>
          <w:i/>
          <w:iCs/>
          <w:sz w:val="16"/>
          <w:szCs w:val="16"/>
          <w:lang w:val="fr-RE"/>
        </w:rPr>
        <w:t>Anwàr</w:t>
      </w:r>
      <w:proofErr w:type="spellEnd"/>
      <w:r w:rsidRPr="007D348F">
        <w:rPr>
          <w:rFonts w:eastAsia="Times New Roman"/>
          <w:i/>
          <w:iCs/>
          <w:sz w:val="16"/>
          <w:szCs w:val="16"/>
          <w:lang w:val="fr-RE"/>
        </w:rPr>
        <w:t>, tome 88, page 136</w:t>
      </w:r>
    </w:p>
  </w:footnote>
  <w:footnote w:id="223">
    <w:p w14:paraId="30DEE70C" w14:textId="77777777" w:rsidR="00C0360A" w:rsidRPr="007D348F" w:rsidRDefault="00C0360A" w:rsidP="00DB0D10">
      <w:pPr>
        <w:pStyle w:val="Paragraphedeliste"/>
        <w:spacing w:after="0"/>
        <w:ind w:left="0"/>
        <w:jc w:val="both"/>
        <w:rPr>
          <w:i/>
          <w:iCs/>
          <w:sz w:val="16"/>
          <w:szCs w:val="16"/>
        </w:rPr>
      </w:pPr>
      <w:r w:rsidRPr="007D348F">
        <w:rPr>
          <w:rStyle w:val="Appelnotedebasdep"/>
          <w:sz w:val="16"/>
          <w:szCs w:val="16"/>
        </w:rPr>
        <w:footnoteRef/>
      </w:r>
      <w:r w:rsidRPr="007D348F">
        <w:rPr>
          <w:sz w:val="16"/>
          <w:szCs w:val="16"/>
        </w:rPr>
        <w:t xml:space="preserve"> </w:t>
      </w:r>
      <w:proofErr w:type="spellStart"/>
      <w:r w:rsidRPr="007D348F">
        <w:rPr>
          <w:i/>
          <w:iCs/>
          <w:sz w:val="16"/>
          <w:szCs w:val="16"/>
          <w:lang w:bidi="en-US"/>
        </w:rPr>
        <w:t>Tafsiré</w:t>
      </w:r>
      <w:proofErr w:type="spellEnd"/>
      <w:r w:rsidRPr="007D348F">
        <w:rPr>
          <w:i/>
          <w:iCs/>
          <w:sz w:val="16"/>
          <w:szCs w:val="16"/>
          <w:lang w:bidi="en-US"/>
        </w:rPr>
        <w:t xml:space="preserve"> </w:t>
      </w:r>
      <w:proofErr w:type="spellStart"/>
      <w:r w:rsidRPr="007D348F">
        <w:rPr>
          <w:i/>
          <w:iCs/>
          <w:sz w:val="16"/>
          <w:szCs w:val="16"/>
          <w:lang w:bidi="en-US"/>
        </w:rPr>
        <w:t>Qur’ané</w:t>
      </w:r>
      <w:proofErr w:type="spellEnd"/>
      <w:r w:rsidRPr="007D348F">
        <w:rPr>
          <w:i/>
          <w:iCs/>
          <w:sz w:val="16"/>
          <w:szCs w:val="16"/>
          <w:lang w:bidi="en-US"/>
        </w:rPr>
        <w:t xml:space="preserve"> Mehr, tome 2, page 733 ; </w:t>
      </w:r>
      <w:proofErr w:type="spellStart"/>
      <w:r w:rsidRPr="007D348F">
        <w:rPr>
          <w:rFonts w:eastAsiaTheme="minorEastAsia"/>
          <w:i/>
          <w:iCs/>
          <w:sz w:val="16"/>
          <w:szCs w:val="16"/>
          <w:lang w:bidi="en-US"/>
        </w:rPr>
        <w:t>Tafsiré</w:t>
      </w:r>
      <w:proofErr w:type="spellEnd"/>
      <w:r w:rsidRPr="007D348F">
        <w:rPr>
          <w:rFonts w:eastAsiaTheme="minorEastAsia"/>
          <w:i/>
          <w:iCs/>
          <w:sz w:val="16"/>
          <w:szCs w:val="16"/>
          <w:lang w:bidi="en-US"/>
        </w:rPr>
        <w:t xml:space="preserve"> </w:t>
      </w:r>
      <w:proofErr w:type="spellStart"/>
      <w:r w:rsidRPr="007D348F">
        <w:rPr>
          <w:rFonts w:eastAsiaTheme="minorEastAsia"/>
          <w:i/>
          <w:iCs/>
          <w:sz w:val="16"/>
          <w:szCs w:val="16"/>
          <w:lang w:bidi="en-US"/>
        </w:rPr>
        <w:t>Némouna</w:t>
      </w:r>
      <w:proofErr w:type="spellEnd"/>
      <w:r w:rsidRPr="007D348F">
        <w:rPr>
          <w:rFonts w:eastAsiaTheme="minorEastAsia"/>
          <w:i/>
          <w:iCs/>
          <w:sz w:val="16"/>
          <w:szCs w:val="16"/>
          <w:lang w:bidi="en-US"/>
        </w:rPr>
        <w:t xml:space="preserve">, tome 5, page 131 ; </w:t>
      </w:r>
      <w:proofErr w:type="spellStart"/>
      <w:r w:rsidRPr="007D348F">
        <w:rPr>
          <w:i/>
          <w:iCs/>
          <w:sz w:val="16"/>
          <w:szCs w:val="16"/>
        </w:rPr>
        <w:t>Tafsiré</w:t>
      </w:r>
      <w:proofErr w:type="spellEnd"/>
      <w:r w:rsidRPr="007D348F">
        <w:rPr>
          <w:i/>
          <w:iCs/>
          <w:sz w:val="16"/>
          <w:szCs w:val="16"/>
        </w:rPr>
        <w:t xml:space="preserve"> Nour, tome 3, page 206 </w:t>
      </w:r>
      <w:r w:rsidRPr="007D348F">
        <w:rPr>
          <w:rFonts w:eastAsiaTheme="minorEastAsia"/>
          <w:i/>
          <w:iCs/>
          <w:sz w:val="16"/>
          <w:szCs w:val="16"/>
          <w:lang w:bidi="en-US"/>
        </w:rPr>
        <w:t xml:space="preserve"> </w:t>
      </w:r>
    </w:p>
  </w:footnote>
  <w:footnote w:id="224">
    <w:p w14:paraId="72527B77" w14:textId="77777777" w:rsidR="00C0360A" w:rsidRPr="007D348F" w:rsidRDefault="00C0360A" w:rsidP="00DB0D10">
      <w:pPr>
        <w:pStyle w:val="Notedebasdepage"/>
        <w:jc w:val="both"/>
        <w:rPr>
          <w:sz w:val="16"/>
          <w:szCs w:val="16"/>
        </w:rPr>
      </w:pPr>
      <w:r w:rsidRPr="007D348F">
        <w:rPr>
          <w:rStyle w:val="Appelnotedebasdep"/>
          <w:sz w:val="16"/>
          <w:szCs w:val="16"/>
        </w:rPr>
        <w:footnoteRef/>
      </w:r>
      <w:r w:rsidRPr="007D348F">
        <w:rPr>
          <w:sz w:val="16"/>
          <w:szCs w:val="16"/>
        </w:rPr>
        <w:t xml:space="preserve"> </w:t>
      </w:r>
      <w:proofErr w:type="spellStart"/>
      <w:r w:rsidRPr="007D348F">
        <w:rPr>
          <w:i/>
          <w:iCs/>
          <w:sz w:val="16"/>
          <w:szCs w:val="16"/>
          <w:lang w:bidi="en-US"/>
        </w:rPr>
        <w:t>Tafsiré</w:t>
      </w:r>
      <w:proofErr w:type="spellEnd"/>
      <w:r w:rsidRPr="007D348F">
        <w:rPr>
          <w:i/>
          <w:iCs/>
          <w:sz w:val="16"/>
          <w:szCs w:val="16"/>
          <w:lang w:bidi="en-US"/>
        </w:rPr>
        <w:t xml:space="preserve"> </w:t>
      </w:r>
      <w:proofErr w:type="spellStart"/>
      <w:r w:rsidRPr="007D348F">
        <w:rPr>
          <w:i/>
          <w:iCs/>
          <w:sz w:val="16"/>
          <w:szCs w:val="16"/>
          <w:lang w:bidi="en-US"/>
        </w:rPr>
        <w:t>Qur’ané</w:t>
      </w:r>
      <w:proofErr w:type="spellEnd"/>
      <w:r w:rsidRPr="007D348F">
        <w:rPr>
          <w:i/>
          <w:iCs/>
          <w:sz w:val="16"/>
          <w:szCs w:val="16"/>
          <w:lang w:bidi="en-US"/>
        </w:rPr>
        <w:t xml:space="preserve"> Mehr, tome 2, page 734</w:t>
      </w:r>
    </w:p>
  </w:footnote>
  <w:footnote w:id="225">
    <w:p w14:paraId="615788B4" w14:textId="77777777" w:rsidR="00C0360A" w:rsidRPr="007D348F" w:rsidRDefault="00C0360A" w:rsidP="00DB0D10">
      <w:pPr>
        <w:spacing w:after="0" w:line="240" w:lineRule="auto"/>
        <w:jc w:val="both"/>
        <w:rPr>
          <w:rFonts w:cstheme="minorHAnsi"/>
          <w:sz w:val="16"/>
          <w:szCs w:val="16"/>
        </w:rPr>
      </w:pPr>
      <w:r w:rsidRPr="007D348F">
        <w:rPr>
          <w:rStyle w:val="Appelnotedebasdep"/>
          <w:sz w:val="16"/>
          <w:szCs w:val="16"/>
        </w:rPr>
        <w:footnoteRef/>
      </w:r>
      <w:r w:rsidRPr="007D348F">
        <w:rPr>
          <w:sz w:val="16"/>
          <w:szCs w:val="16"/>
        </w:rPr>
        <w:t xml:space="preserve"> </w:t>
      </w:r>
      <w:r w:rsidRPr="007D348F">
        <w:rPr>
          <w:rFonts w:cstheme="minorHAnsi"/>
          <w:sz w:val="16"/>
          <w:szCs w:val="16"/>
        </w:rPr>
        <w:t>Le mot « </w:t>
      </w:r>
      <w:proofErr w:type="spellStart"/>
      <w:r w:rsidRPr="007D348F">
        <w:rPr>
          <w:rFonts w:cstheme="minorHAnsi"/>
          <w:sz w:val="16"/>
          <w:szCs w:val="16"/>
        </w:rPr>
        <w:t>qaal</w:t>
      </w:r>
      <w:proofErr w:type="spellEnd"/>
      <w:r w:rsidRPr="007D348F">
        <w:rPr>
          <w:rFonts w:cstheme="minorHAnsi"/>
          <w:sz w:val="16"/>
          <w:szCs w:val="16"/>
        </w:rPr>
        <w:t xml:space="preserve"> » signifie « il a dit » et est au passé. C’est la méthode du Coran qui dans de nombreux cas pose la question de la </w:t>
      </w:r>
      <w:r>
        <w:rPr>
          <w:rFonts w:cstheme="minorHAnsi"/>
          <w:sz w:val="16"/>
          <w:szCs w:val="16"/>
        </w:rPr>
        <w:t>R</w:t>
      </w:r>
      <w:r w:rsidRPr="007D348F">
        <w:rPr>
          <w:rFonts w:cstheme="minorHAnsi"/>
          <w:sz w:val="16"/>
          <w:szCs w:val="16"/>
        </w:rPr>
        <w:t xml:space="preserve">ésurrection avec le temps passé en utilisant les verbes au passé pour indiquer que sa survenue est certaine comme si elle s’était déjà produite.  </w:t>
      </w:r>
    </w:p>
  </w:footnote>
  <w:footnote w:id="226">
    <w:p w14:paraId="7624409F" w14:textId="77777777" w:rsidR="00C0360A" w:rsidRPr="007D348F" w:rsidRDefault="00C0360A" w:rsidP="00DB0D10">
      <w:pPr>
        <w:pStyle w:val="Notedebasdepage"/>
        <w:jc w:val="both"/>
        <w:rPr>
          <w:sz w:val="16"/>
          <w:szCs w:val="16"/>
        </w:rPr>
      </w:pPr>
      <w:r w:rsidRPr="007D348F">
        <w:rPr>
          <w:rStyle w:val="Appelnotedebasdep"/>
          <w:sz w:val="16"/>
          <w:szCs w:val="16"/>
        </w:rPr>
        <w:footnoteRef/>
      </w:r>
      <w:r w:rsidRPr="007D348F">
        <w:rPr>
          <w:sz w:val="16"/>
          <w:szCs w:val="16"/>
        </w:rPr>
        <w:t xml:space="preserve"> </w:t>
      </w:r>
      <w:proofErr w:type="spellStart"/>
      <w:r w:rsidRPr="007D348F">
        <w:rPr>
          <w:i/>
          <w:iCs/>
          <w:sz w:val="16"/>
          <w:szCs w:val="16"/>
          <w:lang w:bidi="en-US"/>
        </w:rPr>
        <w:t>Tafsiré</w:t>
      </w:r>
      <w:proofErr w:type="spellEnd"/>
      <w:r w:rsidRPr="007D348F">
        <w:rPr>
          <w:i/>
          <w:iCs/>
          <w:sz w:val="16"/>
          <w:szCs w:val="16"/>
          <w:lang w:bidi="en-US"/>
        </w:rPr>
        <w:t xml:space="preserve"> </w:t>
      </w:r>
      <w:proofErr w:type="spellStart"/>
      <w:r w:rsidRPr="007D348F">
        <w:rPr>
          <w:i/>
          <w:iCs/>
          <w:sz w:val="16"/>
          <w:szCs w:val="16"/>
          <w:lang w:bidi="en-US"/>
        </w:rPr>
        <w:t>Qur’ané</w:t>
      </w:r>
      <w:proofErr w:type="spellEnd"/>
      <w:r w:rsidRPr="007D348F">
        <w:rPr>
          <w:i/>
          <w:iCs/>
          <w:sz w:val="16"/>
          <w:szCs w:val="16"/>
          <w:lang w:bidi="en-US"/>
        </w:rPr>
        <w:t xml:space="preserve"> Mehr, tome 2, page 735</w:t>
      </w:r>
    </w:p>
  </w:footnote>
  <w:footnote w:id="227">
    <w:p w14:paraId="67D00ECB" w14:textId="77777777" w:rsidR="00C0360A" w:rsidRPr="007D348F" w:rsidRDefault="00C0360A" w:rsidP="00DB0D10">
      <w:pPr>
        <w:pStyle w:val="Paragraphedeliste"/>
        <w:spacing w:after="0" w:line="240" w:lineRule="auto"/>
        <w:ind w:left="0"/>
        <w:jc w:val="both"/>
        <w:rPr>
          <w:rFonts w:eastAsia="Times New Roman" w:cstheme="minorHAnsi"/>
          <w:iCs/>
          <w:sz w:val="16"/>
          <w:szCs w:val="16"/>
        </w:rPr>
      </w:pPr>
      <w:r w:rsidRPr="007D348F">
        <w:rPr>
          <w:rStyle w:val="Appelnotedebasdep"/>
          <w:sz w:val="16"/>
          <w:szCs w:val="16"/>
        </w:rPr>
        <w:footnoteRef/>
      </w:r>
      <w:r w:rsidRPr="007D348F">
        <w:rPr>
          <w:sz w:val="16"/>
          <w:szCs w:val="16"/>
        </w:rPr>
        <w:t xml:space="preserve"> </w:t>
      </w:r>
      <w:r w:rsidRPr="007D348F">
        <w:rPr>
          <w:rFonts w:eastAsia="Times New Roman" w:cstheme="minorHAnsi"/>
          <w:iCs/>
          <w:sz w:val="16"/>
          <w:szCs w:val="16"/>
        </w:rPr>
        <w:t>Voir Coran : Chapitre 3, verset 55</w:t>
      </w:r>
    </w:p>
  </w:footnote>
  <w:footnote w:id="228">
    <w:p w14:paraId="33D4657A" w14:textId="77777777" w:rsidR="00C0360A" w:rsidRPr="007D348F" w:rsidRDefault="00C0360A" w:rsidP="00DB0D10">
      <w:pPr>
        <w:pStyle w:val="Paragraphedeliste1"/>
        <w:spacing w:after="0"/>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736</w:t>
      </w:r>
    </w:p>
  </w:footnote>
  <w:footnote w:id="229">
    <w:p w14:paraId="7645CA17" w14:textId="77777777" w:rsidR="00C0360A" w:rsidRPr="007D348F" w:rsidRDefault="00C0360A" w:rsidP="00DB0D10">
      <w:pPr>
        <w:pStyle w:val="Paragraphedeliste"/>
        <w:tabs>
          <w:tab w:val="left" w:pos="765"/>
        </w:tabs>
        <w:spacing w:after="0" w:line="240" w:lineRule="auto"/>
        <w:ind w:left="0"/>
        <w:jc w:val="both"/>
        <w:rPr>
          <w:rFonts w:eastAsia="Times New Roman"/>
          <w:i/>
          <w:iCs/>
          <w:sz w:val="16"/>
          <w:szCs w:val="16"/>
          <w:lang w:val="fr-RE"/>
        </w:rPr>
      </w:pPr>
      <w:r w:rsidRPr="007D348F">
        <w:rPr>
          <w:rStyle w:val="Appelnotedebasdep"/>
          <w:sz w:val="16"/>
          <w:szCs w:val="16"/>
        </w:rPr>
        <w:footnoteRef/>
      </w:r>
      <w:r w:rsidRPr="007D348F">
        <w:rPr>
          <w:sz w:val="16"/>
          <w:szCs w:val="16"/>
        </w:rPr>
        <w:t xml:space="preserve"> </w:t>
      </w:r>
      <w:proofErr w:type="spellStart"/>
      <w:r w:rsidRPr="007D348F">
        <w:rPr>
          <w:rFonts w:eastAsia="Times New Roman"/>
          <w:i/>
          <w:iCs/>
          <w:sz w:val="16"/>
          <w:szCs w:val="16"/>
          <w:lang w:val="fr-RE"/>
        </w:rPr>
        <w:t>Bihàr</w:t>
      </w:r>
      <w:proofErr w:type="spellEnd"/>
      <w:r w:rsidRPr="007D348F">
        <w:rPr>
          <w:rFonts w:eastAsia="Times New Roman"/>
          <w:i/>
          <w:iCs/>
          <w:sz w:val="16"/>
          <w:szCs w:val="16"/>
          <w:lang w:val="fr-RE"/>
        </w:rPr>
        <w:t xml:space="preserve"> al </w:t>
      </w:r>
      <w:proofErr w:type="spellStart"/>
      <w:r w:rsidRPr="007D348F">
        <w:rPr>
          <w:rFonts w:eastAsia="Times New Roman"/>
          <w:i/>
          <w:iCs/>
          <w:sz w:val="16"/>
          <w:szCs w:val="16"/>
          <w:lang w:val="fr-RE"/>
        </w:rPr>
        <w:t>Anwàr</w:t>
      </w:r>
      <w:proofErr w:type="spellEnd"/>
      <w:r w:rsidRPr="007D348F">
        <w:rPr>
          <w:rFonts w:eastAsia="Times New Roman"/>
          <w:i/>
          <w:iCs/>
          <w:sz w:val="16"/>
          <w:szCs w:val="16"/>
          <w:lang w:val="fr-RE"/>
        </w:rPr>
        <w:t>, tome 16, page 293</w:t>
      </w:r>
    </w:p>
  </w:footnote>
  <w:footnote w:id="230">
    <w:p w14:paraId="6E66CD36" w14:textId="77777777" w:rsidR="00C0360A" w:rsidRPr="007D348F" w:rsidRDefault="00C0360A" w:rsidP="00DB0D10">
      <w:pPr>
        <w:pStyle w:val="Paragraphedeliste1"/>
        <w:spacing w:after="0" w:line="240" w:lineRule="auto"/>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737</w:t>
      </w:r>
    </w:p>
  </w:footnote>
  <w:footnote w:id="231">
    <w:p w14:paraId="78DB905E" w14:textId="77777777" w:rsidR="00C0360A" w:rsidRPr="007D348F" w:rsidRDefault="00C0360A" w:rsidP="00DB0D10">
      <w:pPr>
        <w:pStyle w:val="Paragraphedeliste"/>
        <w:spacing w:after="0" w:line="240" w:lineRule="auto"/>
        <w:ind w:left="0"/>
        <w:jc w:val="both"/>
        <w:rPr>
          <w:rFonts w:eastAsia="Times New Roman"/>
          <w:i/>
          <w:iCs/>
          <w:sz w:val="16"/>
          <w:szCs w:val="16"/>
        </w:rPr>
      </w:pPr>
      <w:r w:rsidRPr="007D348F">
        <w:rPr>
          <w:rStyle w:val="Appelnotedebasdep"/>
          <w:sz w:val="16"/>
          <w:szCs w:val="16"/>
        </w:rPr>
        <w:footnoteRef/>
      </w:r>
      <w:r w:rsidRPr="007D348F">
        <w:rPr>
          <w:sz w:val="16"/>
          <w:szCs w:val="16"/>
        </w:rPr>
        <w:t xml:space="preserve"> </w:t>
      </w:r>
      <w:proofErr w:type="spellStart"/>
      <w:r w:rsidRPr="007D348F">
        <w:rPr>
          <w:rFonts w:eastAsia="Times New Roman"/>
          <w:i/>
          <w:iCs/>
          <w:sz w:val="16"/>
          <w:szCs w:val="16"/>
        </w:rPr>
        <w:t>Tafsiré</w:t>
      </w:r>
      <w:proofErr w:type="spellEnd"/>
      <w:r w:rsidRPr="007D348F">
        <w:rPr>
          <w:rFonts w:eastAsia="Times New Roman"/>
          <w:i/>
          <w:iCs/>
          <w:sz w:val="16"/>
          <w:szCs w:val="16"/>
        </w:rPr>
        <w:t xml:space="preserve"> al-Safi, tome 2, page 104 </w:t>
      </w:r>
    </w:p>
  </w:footnote>
  <w:footnote w:id="232">
    <w:p w14:paraId="0FE67EEA" w14:textId="77777777" w:rsidR="003B4A45" w:rsidRPr="00345A43" w:rsidRDefault="003B4A45" w:rsidP="003B4A45">
      <w:pPr>
        <w:pStyle w:val="Paragraphedeliste1"/>
        <w:spacing w:after="0" w:line="240" w:lineRule="auto"/>
        <w:ind w:left="0"/>
        <w:rPr>
          <w:i/>
          <w:iCs/>
          <w:sz w:val="16"/>
          <w:szCs w:val="18"/>
          <w:lang w:val="fr-FR" w:bidi="en-US"/>
        </w:rPr>
      </w:pPr>
      <w:r w:rsidRPr="003B4A45">
        <w:rPr>
          <w:rStyle w:val="Appelnotedebasdep"/>
          <w:sz w:val="16"/>
          <w:szCs w:val="16"/>
        </w:rPr>
        <w:footnoteRef/>
      </w:r>
      <w:r w:rsidRPr="00C279D0">
        <w:rPr>
          <w:sz w:val="16"/>
          <w:szCs w:val="16"/>
          <w:lang w:val="fr-BE"/>
        </w:rPr>
        <w:t xml:space="preserve"> </w:t>
      </w:r>
      <w:proofErr w:type="spellStart"/>
      <w:r w:rsidRPr="00345A43">
        <w:rPr>
          <w:i/>
          <w:iCs/>
          <w:sz w:val="16"/>
          <w:szCs w:val="16"/>
          <w:lang w:val="fr-FR" w:bidi="en-US"/>
        </w:rPr>
        <w:t>Tafsiré</w:t>
      </w:r>
      <w:proofErr w:type="spellEnd"/>
      <w:r w:rsidRPr="00345A43">
        <w:rPr>
          <w:i/>
          <w:iCs/>
          <w:sz w:val="16"/>
          <w:szCs w:val="16"/>
          <w:lang w:val="fr-FR" w:bidi="en-US"/>
        </w:rPr>
        <w:t xml:space="preserve"> </w:t>
      </w:r>
      <w:proofErr w:type="spellStart"/>
      <w:r w:rsidRPr="00345A43">
        <w:rPr>
          <w:i/>
          <w:iCs/>
          <w:sz w:val="16"/>
          <w:szCs w:val="16"/>
          <w:lang w:val="fr-FR" w:bidi="en-US"/>
        </w:rPr>
        <w:t>Qur’ané</w:t>
      </w:r>
      <w:proofErr w:type="spellEnd"/>
      <w:r w:rsidRPr="00345A43">
        <w:rPr>
          <w:i/>
          <w:iCs/>
          <w:sz w:val="16"/>
          <w:szCs w:val="16"/>
          <w:lang w:val="fr-FR" w:bidi="en-US"/>
        </w:rPr>
        <w:t xml:space="preserve"> Mehr, tome 2, page 738</w:t>
      </w:r>
    </w:p>
  </w:footnote>
  <w:footnote w:id="233">
    <w:p w14:paraId="652EB05B" w14:textId="77777777" w:rsidR="00C0360A" w:rsidRPr="007D348F" w:rsidRDefault="00C0360A" w:rsidP="00DB0D10">
      <w:pPr>
        <w:pStyle w:val="Paragraphedeliste1"/>
        <w:spacing w:after="0"/>
        <w:ind w:left="0"/>
        <w:rPr>
          <w:rFonts w:asciiTheme="minorHAnsi" w:eastAsiaTheme="minorEastAsia"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 739 ; </w:t>
      </w:r>
      <w:proofErr w:type="spellStart"/>
      <w:r w:rsidRPr="007D348F">
        <w:rPr>
          <w:rFonts w:asciiTheme="minorHAnsi" w:eastAsiaTheme="minorEastAsia" w:hAnsiTheme="minorHAnsi" w:cstheme="minorBidi"/>
          <w:i/>
          <w:iCs/>
          <w:sz w:val="16"/>
          <w:szCs w:val="16"/>
          <w:lang w:val="fr-FR" w:bidi="en-US"/>
        </w:rPr>
        <w:t>Tafsiré</w:t>
      </w:r>
      <w:proofErr w:type="spellEnd"/>
      <w:r w:rsidRPr="007D348F">
        <w:rPr>
          <w:rFonts w:asciiTheme="minorHAnsi" w:eastAsiaTheme="minorEastAsia" w:hAnsiTheme="minorHAnsi" w:cstheme="minorBidi"/>
          <w:i/>
          <w:iCs/>
          <w:sz w:val="16"/>
          <w:szCs w:val="16"/>
          <w:lang w:val="fr-FR" w:bidi="en-US"/>
        </w:rPr>
        <w:t xml:space="preserve"> </w:t>
      </w:r>
      <w:proofErr w:type="spellStart"/>
      <w:r w:rsidRPr="007D348F">
        <w:rPr>
          <w:rFonts w:asciiTheme="minorHAnsi" w:eastAsiaTheme="minorEastAsia" w:hAnsiTheme="minorHAnsi" w:cstheme="minorBidi"/>
          <w:i/>
          <w:iCs/>
          <w:sz w:val="16"/>
          <w:szCs w:val="16"/>
          <w:lang w:val="fr-FR" w:bidi="en-US"/>
        </w:rPr>
        <w:t>Némouna</w:t>
      </w:r>
      <w:proofErr w:type="spellEnd"/>
      <w:r w:rsidRPr="007D348F">
        <w:rPr>
          <w:rFonts w:asciiTheme="minorHAnsi" w:eastAsiaTheme="minorEastAsia" w:hAnsiTheme="minorHAnsi" w:cstheme="minorBidi"/>
          <w:i/>
          <w:iCs/>
          <w:sz w:val="16"/>
          <w:szCs w:val="16"/>
          <w:lang w:val="fr-FR" w:bidi="en-US"/>
        </w:rPr>
        <w:t xml:space="preserve">, tome 5, page 140 </w:t>
      </w:r>
    </w:p>
  </w:footnote>
  <w:footnote w:id="234">
    <w:p w14:paraId="4B30883F" w14:textId="76DDCCD1" w:rsidR="00C0360A" w:rsidRPr="007D348F" w:rsidRDefault="00C0360A" w:rsidP="00DB0D10">
      <w:pPr>
        <w:pStyle w:val="Paragraphedeliste1"/>
        <w:spacing w:after="0"/>
        <w:ind w:left="0"/>
        <w:rPr>
          <w:rFonts w:asciiTheme="minorHAnsi" w:hAnsiTheme="minorHAnsi" w:cstheme="minorBidi"/>
          <w:i/>
          <w:iCs/>
          <w:sz w:val="16"/>
          <w:szCs w:val="16"/>
          <w:lang w:val="fr-FR" w:bidi="en-US"/>
        </w:rPr>
      </w:pPr>
      <w:r w:rsidRPr="007D348F">
        <w:rPr>
          <w:rStyle w:val="Appelnotedebasdep"/>
          <w:sz w:val="16"/>
          <w:szCs w:val="16"/>
        </w:rPr>
        <w:footnoteRef/>
      </w:r>
      <w:r w:rsidRPr="00C279D0">
        <w:rPr>
          <w:sz w:val="16"/>
          <w:szCs w:val="16"/>
          <w:lang w:val="fr-BE"/>
        </w:rPr>
        <w:t xml:space="preserve"> </w:t>
      </w:r>
      <w:proofErr w:type="spellStart"/>
      <w:r w:rsidRPr="007D348F">
        <w:rPr>
          <w:rFonts w:asciiTheme="minorHAnsi" w:hAnsiTheme="minorHAnsi" w:cstheme="minorBidi"/>
          <w:i/>
          <w:iCs/>
          <w:sz w:val="16"/>
          <w:szCs w:val="16"/>
          <w:lang w:val="fr-FR" w:bidi="en-US"/>
        </w:rPr>
        <w:t>Tafsiré</w:t>
      </w:r>
      <w:proofErr w:type="spellEnd"/>
      <w:r w:rsidRPr="007D348F">
        <w:rPr>
          <w:rFonts w:asciiTheme="minorHAnsi" w:hAnsiTheme="minorHAnsi" w:cstheme="minorBidi"/>
          <w:i/>
          <w:iCs/>
          <w:sz w:val="16"/>
          <w:szCs w:val="16"/>
          <w:lang w:val="fr-FR" w:bidi="en-US"/>
        </w:rPr>
        <w:t xml:space="preserve"> </w:t>
      </w:r>
      <w:proofErr w:type="spellStart"/>
      <w:r w:rsidRPr="007D348F">
        <w:rPr>
          <w:rFonts w:asciiTheme="minorHAnsi" w:hAnsiTheme="minorHAnsi" w:cstheme="minorBidi"/>
          <w:i/>
          <w:iCs/>
          <w:sz w:val="16"/>
          <w:szCs w:val="16"/>
          <w:lang w:val="fr-FR" w:bidi="en-US"/>
        </w:rPr>
        <w:t>Qur’ané</w:t>
      </w:r>
      <w:proofErr w:type="spellEnd"/>
      <w:r w:rsidRPr="007D348F">
        <w:rPr>
          <w:rFonts w:asciiTheme="minorHAnsi" w:hAnsiTheme="minorHAnsi" w:cstheme="minorBidi"/>
          <w:i/>
          <w:iCs/>
          <w:sz w:val="16"/>
          <w:szCs w:val="16"/>
          <w:lang w:val="fr-FR" w:bidi="en-US"/>
        </w:rPr>
        <w:t xml:space="preserve"> Mehr, tome 2, page</w:t>
      </w:r>
      <w:r w:rsidR="00586A7A">
        <w:rPr>
          <w:rFonts w:asciiTheme="minorHAnsi" w:hAnsiTheme="minorHAnsi" w:cstheme="minorBidi"/>
          <w:i/>
          <w:iCs/>
          <w:sz w:val="16"/>
          <w:szCs w:val="16"/>
          <w:lang w:val="fr-FR" w:bidi="en-US"/>
        </w:rPr>
        <w:t>s</w:t>
      </w:r>
      <w:r w:rsidRPr="007D348F">
        <w:rPr>
          <w:rFonts w:asciiTheme="minorHAnsi" w:hAnsiTheme="minorHAnsi" w:cstheme="minorBidi"/>
          <w:i/>
          <w:iCs/>
          <w:sz w:val="16"/>
          <w:szCs w:val="16"/>
          <w:lang w:val="fr-FR" w:bidi="en-US"/>
        </w:rPr>
        <w:t xml:space="preserve"> 572</w:t>
      </w:r>
      <w:r w:rsidR="006C5014">
        <w:rPr>
          <w:rFonts w:asciiTheme="minorHAnsi" w:hAnsiTheme="minorHAnsi" w:cstheme="minorBidi"/>
          <w:i/>
          <w:iCs/>
          <w:sz w:val="16"/>
          <w:szCs w:val="16"/>
          <w:lang w:val="fr-FR" w:bidi="en-US"/>
        </w:rPr>
        <w:t>-</w:t>
      </w:r>
      <w:r w:rsidRPr="007D348F">
        <w:rPr>
          <w:rFonts w:asciiTheme="minorHAnsi" w:hAnsiTheme="minorHAnsi" w:cstheme="minorBidi"/>
          <w:i/>
          <w:iCs/>
          <w:sz w:val="16"/>
          <w:szCs w:val="16"/>
          <w:lang w:val="fr-FR" w:bidi="en-US"/>
        </w:rPr>
        <w:t>740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22B"/>
    <w:multiLevelType w:val="hybridMultilevel"/>
    <w:tmpl w:val="F9467EF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39B7E06"/>
    <w:multiLevelType w:val="hybridMultilevel"/>
    <w:tmpl w:val="132CFC2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5AF40F0"/>
    <w:multiLevelType w:val="hybridMultilevel"/>
    <w:tmpl w:val="3A1EF79A"/>
    <w:lvl w:ilvl="0" w:tplc="81D08A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7353F58"/>
    <w:multiLevelType w:val="hybridMultilevel"/>
    <w:tmpl w:val="9EC6AA9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8316CA7"/>
    <w:multiLevelType w:val="hybridMultilevel"/>
    <w:tmpl w:val="D03AF328"/>
    <w:lvl w:ilvl="0" w:tplc="789EDF3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98435FD"/>
    <w:multiLevelType w:val="hybridMultilevel"/>
    <w:tmpl w:val="D8EC974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B106DA4"/>
    <w:multiLevelType w:val="hybridMultilevel"/>
    <w:tmpl w:val="2D8E29B2"/>
    <w:lvl w:ilvl="0" w:tplc="CDBE794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B717CC2"/>
    <w:multiLevelType w:val="hybridMultilevel"/>
    <w:tmpl w:val="EC88CFB4"/>
    <w:lvl w:ilvl="0" w:tplc="D35E736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D0A3D72"/>
    <w:multiLevelType w:val="hybridMultilevel"/>
    <w:tmpl w:val="9306E4BA"/>
    <w:lvl w:ilvl="0" w:tplc="82EE492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DB135AD"/>
    <w:multiLevelType w:val="hybridMultilevel"/>
    <w:tmpl w:val="BE20510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FF653F7"/>
    <w:multiLevelType w:val="hybridMultilevel"/>
    <w:tmpl w:val="2CA2A9A4"/>
    <w:lvl w:ilvl="0" w:tplc="3B5A7D7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01B6A4A"/>
    <w:multiLevelType w:val="hybridMultilevel"/>
    <w:tmpl w:val="BB0C6B5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538022C"/>
    <w:multiLevelType w:val="hybridMultilevel"/>
    <w:tmpl w:val="F4420C40"/>
    <w:lvl w:ilvl="0" w:tplc="040C0017">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5C07BFB"/>
    <w:multiLevelType w:val="hybridMultilevel"/>
    <w:tmpl w:val="35A2F7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9847AA6"/>
    <w:multiLevelType w:val="hybridMultilevel"/>
    <w:tmpl w:val="F2985D40"/>
    <w:lvl w:ilvl="0" w:tplc="9EF0D93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A5418D1"/>
    <w:multiLevelType w:val="hybridMultilevel"/>
    <w:tmpl w:val="774E5B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F545A7E"/>
    <w:multiLevelType w:val="hybridMultilevel"/>
    <w:tmpl w:val="9C90C7C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05B580A"/>
    <w:multiLevelType w:val="hybridMultilevel"/>
    <w:tmpl w:val="6516573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0613AFE"/>
    <w:multiLevelType w:val="hybridMultilevel"/>
    <w:tmpl w:val="7294F2E0"/>
    <w:lvl w:ilvl="0" w:tplc="51CA0E1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27560DE"/>
    <w:multiLevelType w:val="hybridMultilevel"/>
    <w:tmpl w:val="0C92AA4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32A18B5"/>
    <w:multiLevelType w:val="hybridMultilevel"/>
    <w:tmpl w:val="FCD06C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14526B2"/>
    <w:multiLevelType w:val="hybridMultilevel"/>
    <w:tmpl w:val="80C2124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1550C95"/>
    <w:multiLevelType w:val="hybridMultilevel"/>
    <w:tmpl w:val="CA76B37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6F574A0"/>
    <w:multiLevelType w:val="hybridMultilevel"/>
    <w:tmpl w:val="D5D4D36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B3500BE"/>
    <w:multiLevelType w:val="hybridMultilevel"/>
    <w:tmpl w:val="61F8C90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B8F728A"/>
    <w:multiLevelType w:val="hybridMultilevel"/>
    <w:tmpl w:val="D19029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DCD7FD6"/>
    <w:multiLevelType w:val="hybridMultilevel"/>
    <w:tmpl w:val="1DD85EA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F1A61D2"/>
    <w:multiLevelType w:val="hybridMultilevel"/>
    <w:tmpl w:val="7896A39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F617455"/>
    <w:multiLevelType w:val="hybridMultilevel"/>
    <w:tmpl w:val="5598F97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1FF656D"/>
    <w:multiLevelType w:val="hybridMultilevel"/>
    <w:tmpl w:val="B73C002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2414C1B"/>
    <w:multiLevelType w:val="hybridMultilevel"/>
    <w:tmpl w:val="2B12B124"/>
    <w:lvl w:ilvl="0" w:tplc="9EF248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5B37577"/>
    <w:multiLevelType w:val="hybridMultilevel"/>
    <w:tmpl w:val="5498C6D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C7B1EF1"/>
    <w:multiLevelType w:val="hybridMultilevel"/>
    <w:tmpl w:val="F9F0EF02"/>
    <w:lvl w:ilvl="0" w:tplc="77A0B8F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C881CC9"/>
    <w:multiLevelType w:val="hybridMultilevel"/>
    <w:tmpl w:val="9C0ACC2E"/>
    <w:lvl w:ilvl="0" w:tplc="254AC96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3395ADE"/>
    <w:multiLevelType w:val="hybridMultilevel"/>
    <w:tmpl w:val="86C84632"/>
    <w:lvl w:ilvl="0" w:tplc="FDDC7E7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39643E8"/>
    <w:multiLevelType w:val="hybridMultilevel"/>
    <w:tmpl w:val="11868B1E"/>
    <w:lvl w:ilvl="0" w:tplc="FE32625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6A0657B"/>
    <w:multiLevelType w:val="hybridMultilevel"/>
    <w:tmpl w:val="3138B6FA"/>
    <w:lvl w:ilvl="0" w:tplc="1B40F07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80437C7"/>
    <w:multiLevelType w:val="hybridMultilevel"/>
    <w:tmpl w:val="61BCC1F0"/>
    <w:lvl w:ilvl="0" w:tplc="97C613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96638FB"/>
    <w:multiLevelType w:val="hybridMultilevel"/>
    <w:tmpl w:val="75F478E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D203B86"/>
    <w:multiLevelType w:val="hybridMultilevel"/>
    <w:tmpl w:val="3E023B80"/>
    <w:lvl w:ilvl="0" w:tplc="D4622A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6416E88"/>
    <w:multiLevelType w:val="hybridMultilevel"/>
    <w:tmpl w:val="5BA08C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6DA4CF5"/>
    <w:multiLevelType w:val="hybridMultilevel"/>
    <w:tmpl w:val="2106512A"/>
    <w:lvl w:ilvl="0" w:tplc="35BA678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9EF2939"/>
    <w:multiLevelType w:val="hybridMultilevel"/>
    <w:tmpl w:val="43EC13E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05280060">
    <w:abstractNumId w:val="19"/>
  </w:num>
  <w:num w:numId="2" w16cid:durableId="1763911704">
    <w:abstractNumId w:val="27"/>
  </w:num>
  <w:num w:numId="3" w16cid:durableId="2136873764">
    <w:abstractNumId w:val="28"/>
  </w:num>
  <w:num w:numId="4" w16cid:durableId="314727715">
    <w:abstractNumId w:val="26"/>
  </w:num>
  <w:num w:numId="5" w16cid:durableId="74404201">
    <w:abstractNumId w:val="31"/>
  </w:num>
  <w:num w:numId="6" w16cid:durableId="1966545254">
    <w:abstractNumId w:val="17"/>
  </w:num>
  <w:num w:numId="7" w16cid:durableId="1488207519">
    <w:abstractNumId w:val="23"/>
  </w:num>
  <w:num w:numId="8" w16cid:durableId="1653829689">
    <w:abstractNumId w:val="38"/>
  </w:num>
  <w:num w:numId="9" w16cid:durableId="337082355">
    <w:abstractNumId w:val="16"/>
  </w:num>
  <w:num w:numId="10" w16cid:durableId="1601792605">
    <w:abstractNumId w:val="42"/>
  </w:num>
  <w:num w:numId="11" w16cid:durableId="1656954188">
    <w:abstractNumId w:val="1"/>
  </w:num>
  <w:num w:numId="12" w16cid:durableId="1334797921">
    <w:abstractNumId w:val="24"/>
  </w:num>
  <w:num w:numId="13" w16cid:durableId="919755141">
    <w:abstractNumId w:val="0"/>
  </w:num>
  <w:num w:numId="14" w16cid:durableId="1420253793">
    <w:abstractNumId w:val="21"/>
  </w:num>
  <w:num w:numId="15" w16cid:durableId="1399549068">
    <w:abstractNumId w:val="3"/>
  </w:num>
  <w:num w:numId="16" w16cid:durableId="1021709373">
    <w:abstractNumId w:val="5"/>
  </w:num>
  <w:num w:numId="17" w16cid:durableId="1092431086">
    <w:abstractNumId w:val="9"/>
  </w:num>
  <w:num w:numId="18" w16cid:durableId="1169717686">
    <w:abstractNumId w:val="22"/>
  </w:num>
  <w:num w:numId="19" w16cid:durableId="1839732016">
    <w:abstractNumId w:val="11"/>
  </w:num>
  <w:num w:numId="20" w16cid:durableId="1453942975">
    <w:abstractNumId w:val="25"/>
  </w:num>
  <w:num w:numId="21" w16cid:durableId="1378553683">
    <w:abstractNumId w:val="29"/>
  </w:num>
  <w:num w:numId="22" w16cid:durableId="236062529">
    <w:abstractNumId w:val="15"/>
  </w:num>
  <w:num w:numId="23" w16cid:durableId="196478170">
    <w:abstractNumId w:val="20"/>
  </w:num>
  <w:num w:numId="24" w16cid:durableId="1072966338">
    <w:abstractNumId w:val="40"/>
  </w:num>
  <w:num w:numId="25" w16cid:durableId="1584491324">
    <w:abstractNumId w:val="12"/>
  </w:num>
  <w:num w:numId="26" w16cid:durableId="126632130">
    <w:abstractNumId w:val="13"/>
  </w:num>
  <w:num w:numId="27" w16cid:durableId="262881564">
    <w:abstractNumId w:val="32"/>
  </w:num>
  <w:num w:numId="28" w16cid:durableId="523790383">
    <w:abstractNumId w:val="10"/>
  </w:num>
  <w:num w:numId="29" w16cid:durableId="11347143">
    <w:abstractNumId w:val="34"/>
  </w:num>
  <w:num w:numId="30" w16cid:durableId="1636056511">
    <w:abstractNumId w:val="36"/>
  </w:num>
  <w:num w:numId="31" w16cid:durableId="1099839611">
    <w:abstractNumId w:val="41"/>
  </w:num>
  <w:num w:numId="32" w16cid:durableId="1450393522">
    <w:abstractNumId w:val="37"/>
  </w:num>
  <w:num w:numId="33" w16cid:durableId="1704596291">
    <w:abstractNumId w:val="33"/>
  </w:num>
  <w:num w:numId="34" w16cid:durableId="1755516346">
    <w:abstractNumId w:val="6"/>
  </w:num>
  <w:num w:numId="35" w16cid:durableId="1294016891">
    <w:abstractNumId w:val="7"/>
  </w:num>
  <w:num w:numId="36" w16cid:durableId="1075782551">
    <w:abstractNumId w:val="14"/>
  </w:num>
  <w:num w:numId="37" w16cid:durableId="2035769005">
    <w:abstractNumId w:val="8"/>
  </w:num>
  <w:num w:numId="38" w16cid:durableId="1506940354">
    <w:abstractNumId w:val="4"/>
  </w:num>
  <w:num w:numId="39" w16cid:durableId="97143493">
    <w:abstractNumId w:val="35"/>
  </w:num>
  <w:num w:numId="40" w16cid:durableId="62408430">
    <w:abstractNumId w:val="18"/>
  </w:num>
  <w:num w:numId="41" w16cid:durableId="272591688">
    <w:abstractNumId w:val="39"/>
  </w:num>
  <w:num w:numId="42" w16cid:durableId="1715033797">
    <w:abstractNumId w:val="2"/>
  </w:num>
  <w:num w:numId="43" w16cid:durableId="168690387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E57"/>
    <w:rsid w:val="00000BD4"/>
    <w:rsid w:val="000025CF"/>
    <w:rsid w:val="00010249"/>
    <w:rsid w:val="00017242"/>
    <w:rsid w:val="000206C7"/>
    <w:rsid w:val="0002369F"/>
    <w:rsid w:val="00032932"/>
    <w:rsid w:val="00034173"/>
    <w:rsid w:val="0005423C"/>
    <w:rsid w:val="000723E9"/>
    <w:rsid w:val="00075058"/>
    <w:rsid w:val="0008401E"/>
    <w:rsid w:val="00086BAA"/>
    <w:rsid w:val="00097D5B"/>
    <w:rsid w:val="000A5D27"/>
    <w:rsid w:val="000A63CE"/>
    <w:rsid w:val="000C53BF"/>
    <w:rsid w:val="000E3F21"/>
    <w:rsid w:val="000F7221"/>
    <w:rsid w:val="00115582"/>
    <w:rsid w:val="00131C55"/>
    <w:rsid w:val="001379D2"/>
    <w:rsid w:val="00170D4E"/>
    <w:rsid w:val="00181B9A"/>
    <w:rsid w:val="001836E3"/>
    <w:rsid w:val="001A4BD7"/>
    <w:rsid w:val="001B449A"/>
    <w:rsid w:val="001B71DC"/>
    <w:rsid w:val="001C6357"/>
    <w:rsid w:val="001C76FE"/>
    <w:rsid w:val="002119AA"/>
    <w:rsid w:val="002158F3"/>
    <w:rsid w:val="00241851"/>
    <w:rsid w:val="002458BF"/>
    <w:rsid w:val="00246577"/>
    <w:rsid w:val="00262E8B"/>
    <w:rsid w:val="00265E65"/>
    <w:rsid w:val="00267F7D"/>
    <w:rsid w:val="00270772"/>
    <w:rsid w:val="00284302"/>
    <w:rsid w:val="00294BCA"/>
    <w:rsid w:val="002C521E"/>
    <w:rsid w:val="002E44D1"/>
    <w:rsid w:val="002F0A5F"/>
    <w:rsid w:val="002F59BF"/>
    <w:rsid w:val="002F6BFC"/>
    <w:rsid w:val="002F6C1F"/>
    <w:rsid w:val="002F707A"/>
    <w:rsid w:val="0032127C"/>
    <w:rsid w:val="00327BF9"/>
    <w:rsid w:val="00360BDF"/>
    <w:rsid w:val="00366270"/>
    <w:rsid w:val="003835AE"/>
    <w:rsid w:val="00394918"/>
    <w:rsid w:val="003A12C3"/>
    <w:rsid w:val="003A2E8C"/>
    <w:rsid w:val="003B4A45"/>
    <w:rsid w:val="003E61AA"/>
    <w:rsid w:val="003E6B74"/>
    <w:rsid w:val="003F06ED"/>
    <w:rsid w:val="004021A3"/>
    <w:rsid w:val="0041468D"/>
    <w:rsid w:val="00436807"/>
    <w:rsid w:val="00457036"/>
    <w:rsid w:val="0046442F"/>
    <w:rsid w:val="004730B2"/>
    <w:rsid w:val="004731F6"/>
    <w:rsid w:val="0047413C"/>
    <w:rsid w:val="0048216B"/>
    <w:rsid w:val="0049208B"/>
    <w:rsid w:val="004B5989"/>
    <w:rsid w:val="004D62C8"/>
    <w:rsid w:val="004D7265"/>
    <w:rsid w:val="004E0136"/>
    <w:rsid w:val="004E315F"/>
    <w:rsid w:val="004F429D"/>
    <w:rsid w:val="00510ACF"/>
    <w:rsid w:val="00522E2B"/>
    <w:rsid w:val="00523C12"/>
    <w:rsid w:val="00526C8E"/>
    <w:rsid w:val="0053123A"/>
    <w:rsid w:val="00547F31"/>
    <w:rsid w:val="005641B1"/>
    <w:rsid w:val="00567E57"/>
    <w:rsid w:val="00575A0F"/>
    <w:rsid w:val="00586A7A"/>
    <w:rsid w:val="00593F3C"/>
    <w:rsid w:val="005A1B97"/>
    <w:rsid w:val="005B0FAD"/>
    <w:rsid w:val="005B3045"/>
    <w:rsid w:val="005D6AB2"/>
    <w:rsid w:val="005F0C49"/>
    <w:rsid w:val="005F179F"/>
    <w:rsid w:val="005F4B85"/>
    <w:rsid w:val="00600388"/>
    <w:rsid w:val="00603C80"/>
    <w:rsid w:val="0064320F"/>
    <w:rsid w:val="0064665C"/>
    <w:rsid w:val="00647FA4"/>
    <w:rsid w:val="006533F1"/>
    <w:rsid w:val="0066315D"/>
    <w:rsid w:val="00675436"/>
    <w:rsid w:val="00683466"/>
    <w:rsid w:val="006859C8"/>
    <w:rsid w:val="00686C2B"/>
    <w:rsid w:val="00691B58"/>
    <w:rsid w:val="006B1258"/>
    <w:rsid w:val="006C1BEF"/>
    <w:rsid w:val="006C5014"/>
    <w:rsid w:val="006D7074"/>
    <w:rsid w:val="006E0244"/>
    <w:rsid w:val="006E2CE9"/>
    <w:rsid w:val="006F2A28"/>
    <w:rsid w:val="006F32CA"/>
    <w:rsid w:val="006F66C9"/>
    <w:rsid w:val="00701F32"/>
    <w:rsid w:val="0070294D"/>
    <w:rsid w:val="00703A74"/>
    <w:rsid w:val="00704C60"/>
    <w:rsid w:val="0070698C"/>
    <w:rsid w:val="00716D0F"/>
    <w:rsid w:val="00721807"/>
    <w:rsid w:val="007520A0"/>
    <w:rsid w:val="00755BAD"/>
    <w:rsid w:val="00755C6A"/>
    <w:rsid w:val="00761A89"/>
    <w:rsid w:val="00762DDD"/>
    <w:rsid w:val="00764027"/>
    <w:rsid w:val="00767381"/>
    <w:rsid w:val="007715A6"/>
    <w:rsid w:val="00797EB3"/>
    <w:rsid w:val="007B6862"/>
    <w:rsid w:val="007C30C2"/>
    <w:rsid w:val="007C533D"/>
    <w:rsid w:val="007D37F0"/>
    <w:rsid w:val="007E46C2"/>
    <w:rsid w:val="00823116"/>
    <w:rsid w:val="00846932"/>
    <w:rsid w:val="00855CF9"/>
    <w:rsid w:val="00864774"/>
    <w:rsid w:val="00866F32"/>
    <w:rsid w:val="008828BB"/>
    <w:rsid w:val="008842F7"/>
    <w:rsid w:val="00890A8E"/>
    <w:rsid w:val="00894FAC"/>
    <w:rsid w:val="008B5135"/>
    <w:rsid w:val="008D27A9"/>
    <w:rsid w:val="008D6528"/>
    <w:rsid w:val="008E2C46"/>
    <w:rsid w:val="008F05DA"/>
    <w:rsid w:val="008F0D06"/>
    <w:rsid w:val="00903CA2"/>
    <w:rsid w:val="00912205"/>
    <w:rsid w:val="0091422B"/>
    <w:rsid w:val="009352ED"/>
    <w:rsid w:val="00942050"/>
    <w:rsid w:val="00952A28"/>
    <w:rsid w:val="00965FB9"/>
    <w:rsid w:val="0099032E"/>
    <w:rsid w:val="00996C6A"/>
    <w:rsid w:val="009C35E5"/>
    <w:rsid w:val="009D07F6"/>
    <w:rsid w:val="009D40B8"/>
    <w:rsid w:val="009E288E"/>
    <w:rsid w:val="009F225A"/>
    <w:rsid w:val="00A11913"/>
    <w:rsid w:val="00A30583"/>
    <w:rsid w:val="00A40A55"/>
    <w:rsid w:val="00A523D2"/>
    <w:rsid w:val="00A62CBC"/>
    <w:rsid w:val="00A71FE1"/>
    <w:rsid w:val="00A72A4D"/>
    <w:rsid w:val="00A75A6F"/>
    <w:rsid w:val="00AA416A"/>
    <w:rsid w:val="00AA685B"/>
    <w:rsid w:val="00AB05FA"/>
    <w:rsid w:val="00AC55AD"/>
    <w:rsid w:val="00AF1451"/>
    <w:rsid w:val="00B131F7"/>
    <w:rsid w:val="00B157E3"/>
    <w:rsid w:val="00B16E06"/>
    <w:rsid w:val="00B3334A"/>
    <w:rsid w:val="00B34280"/>
    <w:rsid w:val="00B44DCD"/>
    <w:rsid w:val="00B45C90"/>
    <w:rsid w:val="00B574DB"/>
    <w:rsid w:val="00B57ADC"/>
    <w:rsid w:val="00B65EE0"/>
    <w:rsid w:val="00B67675"/>
    <w:rsid w:val="00B7097E"/>
    <w:rsid w:val="00B7558C"/>
    <w:rsid w:val="00B91410"/>
    <w:rsid w:val="00B924A1"/>
    <w:rsid w:val="00BB59DA"/>
    <w:rsid w:val="00BD0C02"/>
    <w:rsid w:val="00BD3A45"/>
    <w:rsid w:val="00BD5B0B"/>
    <w:rsid w:val="00BE0083"/>
    <w:rsid w:val="00BF7AD8"/>
    <w:rsid w:val="00C0360A"/>
    <w:rsid w:val="00C051A6"/>
    <w:rsid w:val="00C115A5"/>
    <w:rsid w:val="00C1532A"/>
    <w:rsid w:val="00C25223"/>
    <w:rsid w:val="00C2676F"/>
    <w:rsid w:val="00C40ABA"/>
    <w:rsid w:val="00C57452"/>
    <w:rsid w:val="00C61A79"/>
    <w:rsid w:val="00C82DF9"/>
    <w:rsid w:val="00C943FC"/>
    <w:rsid w:val="00CA4D4F"/>
    <w:rsid w:val="00CB090C"/>
    <w:rsid w:val="00CC5555"/>
    <w:rsid w:val="00CD44A6"/>
    <w:rsid w:val="00CD4D7E"/>
    <w:rsid w:val="00CF0F24"/>
    <w:rsid w:val="00CF518D"/>
    <w:rsid w:val="00D14495"/>
    <w:rsid w:val="00D211AA"/>
    <w:rsid w:val="00D25DDB"/>
    <w:rsid w:val="00D27445"/>
    <w:rsid w:val="00D4216F"/>
    <w:rsid w:val="00D50C2A"/>
    <w:rsid w:val="00D5438E"/>
    <w:rsid w:val="00D56425"/>
    <w:rsid w:val="00D740A8"/>
    <w:rsid w:val="00D811AA"/>
    <w:rsid w:val="00D862B4"/>
    <w:rsid w:val="00D94170"/>
    <w:rsid w:val="00DB0D10"/>
    <w:rsid w:val="00DB73B7"/>
    <w:rsid w:val="00DB7BD5"/>
    <w:rsid w:val="00DC1D35"/>
    <w:rsid w:val="00DD0FB2"/>
    <w:rsid w:val="00E01046"/>
    <w:rsid w:val="00E10BFB"/>
    <w:rsid w:val="00E27001"/>
    <w:rsid w:val="00E32191"/>
    <w:rsid w:val="00E42630"/>
    <w:rsid w:val="00E5093E"/>
    <w:rsid w:val="00E61379"/>
    <w:rsid w:val="00E61FF5"/>
    <w:rsid w:val="00E90787"/>
    <w:rsid w:val="00E915C9"/>
    <w:rsid w:val="00E97F7E"/>
    <w:rsid w:val="00EA2B55"/>
    <w:rsid w:val="00EB462E"/>
    <w:rsid w:val="00EB5BC0"/>
    <w:rsid w:val="00EC0879"/>
    <w:rsid w:val="00EE0EDE"/>
    <w:rsid w:val="00EE460A"/>
    <w:rsid w:val="00EF0B94"/>
    <w:rsid w:val="00F00355"/>
    <w:rsid w:val="00F00CAB"/>
    <w:rsid w:val="00F11057"/>
    <w:rsid w:val="00F153B3"/>
    <w:rsid w:val="00F214A5"/>
    <w:rsid w:val="00F22D30"/>
    <w:rsid w:val="00F3083C"/>
    <w:rsid w:val="00F40DE9"/>
    <w:rsid w:val="00F57ABD"/>
    <w:rsid w:val="00F60AD5"/>
    <w:rsid w:val="00F66026"/>
    <w:rsid w:val="00F70708"/>
    <w:rsid w:val="00F71162"/>
    <w:rsid w:val="00F71305"/>
    <w:rsid w:val="00F73503"/>
    <w:rsid w:val="00F73CB7"/>
    <w:rsid w:val="00F91AAE"/>
    <w:rsid w:val="00F95D04"/>
    <w:rsid w:val="00FA39BD"/>
    <w:rsid w:val="00FA5668"/>
    <w:rsid w:val="00FA6C91"/>
    <w:rsid w:val="00FB29E6"/>
    <w:rsid w:val="00FB3830"/>
    <w:rsid w:val="00FD363E"/>
    <w:rsid w:val="00FE1F8F"/>
    <w:rsid w:val="00FF042A"/>
    <w:rsid w:val="00FF4F43"/>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3661A"/>
  <w15:chartTrackingRefBased/>
  <w15:docId w15:val="{3FE1BD78-EB8C-484E-A69B-E01F1DC7C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E57"/>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67E57"/>
    <w:pPr>
      <w:ind w:left="720"/>
      <w:contextualSpacing/>
    </w:pPr>
  </w:style>
  <w:style w:type="character" w:styleId="Marquedecommentaire">
    <w:name w:val="annotation reference"/>
    <w:basedOn w:val="Policepardfaut"/>
    <w:uiPriority w:val="99"/>
    <w:semiHidden/>
    <w:unhideWhenUsed/>
    <w:rsid w:val="00567E57"/>
    <w:rPr>
      <w:sz w:val="16"/>
      <w:szCs w:val="16"/>
    </w:rPr>
  </w:style>
  <w:style w:type="paragraph" w:styleId="Commentaire">
    <w:name w:val="annotation text"/>
    <w:basedOn w:val="Normal"/>
    <w:link w:val="CommentaireCar"/>
    <w:uiPriority w:val="99"/>
    <w:semiHidden/>
    <w:unhideWhenUsed/>
    <w:rsid w:val="00567E57"/>
    <w:pPr>
      <w:spacing w:line="240" w:lineRule="auto"/>
    </w:pPr>
    <w:rPr>
      <w:sz w:val="20"/>
      <w:szCs w:val="20"/>
    </w:rPr>
  </w:style>
  <w:style w:type="character" w:customStyle="1" w:styleId="CommentaireCar">
    <w:name w:val="Commentaire Car"/>
    <w:basedOn w:val="Policepardfaut"/>
    <w:link w:val="Commentaire"/>
    <w:uiPriority w:val="99"/>
    <w:semiHidden/>
    <w:rsid w:val="00567E57"/>
    <w:rPr>
      <w:sz w:val="20"/>
      <w:szCs w:val="20"/>
    </w:rPr>
  </w:style>
  <w:style w:type="paragraph" w:styleId="Objetducommentaire">
    <w:name w:val="annotation subject"/>
    <w:basedOn w:val="Commentaire"/>
    <w:next w:val="Commentaire"/>
    <w:link w:val="ObjetducommentaireCar"/>
    <w:uiPriority w:val="99"/>
    <w:semiHidden/>
    <w:unhideWhenUsed/>
    <w:rsid w:val="00567E57"/>
    <w:rPr>
      <w:b/>
      <w:bCs/>
    </w:rPr>
  </w:style>
  <w:style w:type="character" w:customStyle="1" w:styleId="ObjetducommentaireCar">
    <w:name w:val="Objet du commentaire Car"/>
    <w:basedOn w:val="CommentaireCar"/>
    <w:link w:val="Objetducommentaire"/>
    <w:uiPriority w:val="99"/>
    <w:semiHidden/>
    <w:rsid w:val="00567E57"/>
    <w:rPr>
      <w:b/>
      <w:bCs/>
      <w:sz w:val="20"/>
      <w:szCs w:val="20"/>
    </w:rPr>
  </w:style>
  <w:style w:type="paragraph" w:styleId="Textedebulles">
    <w:name w:val="Balloon Text"/>
    <w:basedOn w:val="Normal"/>
    <w:link w:val="TextedebullesCar"/>
    <w:uiPriority w:val="99"/>
    <w:semiHidden/>
    <w:unhideWhenUsed/>
    <w:rsid w:val="00567E5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67E57"/>
    <w:rPr>
      <w:rFonts w:ascii="Segoe UI" w:hAnsi="Segoe UI" w:cs="Segoe UI"/>
      <w:sz w:val="18"/>
      <w:szCs w:val="18"/>
    </w:rPr>
  </w:style>
  <w:style w:type="paragraph" w:styleId="Notedebasdepage">
    <w:name w:val="footnote text"/>
    <w:basedOn w:val="Normal"/>
    <w:link w:val="NotedebasdepageCar"/>
    <w:uiPriority w:val="99"/>
    <w:unhideWhenUsed/>
    <w:rsid w:val="00567E57"/>
    <w:pPr>
      <w:spacing w:after="0" w:line="240" w:lineRule="auto"/>
    </w:pPr>
    <w:rPr>
      <w:sz w:val="20"/>
      <w:szCs w:val="20"/>
    </w:rPr>
  </w:style>
  <w:style w:type="character" w:customStyle="1" w:styleId="NotedebasdepageCar">
    <w:name w:val="Note de bas de page Car"/>
    <w:basedOn w:val="Policepardfaut"/>
    <w:link w:val="Notedebasdepage"/>
    <w:uiPriority w:val="99"/>
    <w:rsid w:val="00567E57"/>
    <w:rPr>
      <w:sz w:val="20"/>
      <w:szCs w:val="20"/>
    </w:rPr>
  </w:style>
  <w:style w:type="character" w:styleId="Appelnotedebasdep">
    <w:name w:val="footnote reference"/>
    <w:basedOn w:val="Policepardfaut"/>
    <w:uiPriority w:val="99"/>
    <w:unhideWhenUsed/>
    <w:qFormat/>
    <w:rsid w:val="00567E57"/>
    <w:rPr>
      <w:vertAlign w:val="superscript"/>
    </w:rPr>
  </w:style>
  <w:style w:type="paragraph" w:customStyle="1" w:styleId="Paragraphedeliste1">
    <w:name w:val="Paragraphe de liste1"/>
    <w:basedOn w:val="Normal"/>
    <w:rsid w:val="00567E57"/>
    <w:pPr>
      <w:spacing w:after="200" w:line="276" w:lineRule="auto"/>
      <w:ind w:left="720"/>
      <w:jc w:val="both"/>
    </w:pPr>
    <w:rPr>
      <w:rFonts w:ascii="Calibri" w:eastAsia="Times New Roman" w:hAnsi="Calibri" w:cs="Arial"/>
      <w:lang w:val="en-US"/>
    </w:rPr>
  </w:style>
  <w:style w:type="character" w:styleId="Accentuation">
    <w:name w:val="Emphasis"/>
    <w:basedOn w:val="Policepardfaut"/>
    <w:uiPriority w:val="20"/>
    <w:qFormat/>
    <w:rsid w:val="00567E57"/>
    <w:rPr>
      <w:i/>
      <w:iCs/>
    </w:rPr>
  </w:style>
  <w:style w:type="paragraph" w:styleId="Sous-titre">
    <w:name w:val="Subtitle"/>
    <w:basedOn w:val="Normal"/>
    <w:next w:val="Normal"/>
    <w:link w:val="Sous-titreCar"/>
    <w:uiPriority w:val="11"/>
    <w:qFormat/>
    <w:rsid w:val="00567E57"/>
    <w:pPr>
      <w:numPr>
        <w:ilvl w:val="1"/>
      </w:numPr>
      <w:spacing w:after="200" w:line="276" w:lineRule="auto"/>
      <w:jc w:val="both"/>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567E57"/>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567E57"/>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567E57"/>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567E57"/>
    <w:rPr>
      <w:color w:val="0563C1" w:themeColor="hyperlink"/>
      <w:u w:val="single"/>
    </w:rPr>
  </w:style>
  <w:style w:type="paragraph" w:styleId="Rvision">
    <w:name w:val="Revision"/>
    <w:hidden/>
    <w:uiPriority w:val="99"/>
    <w:semiHidden/>
    <w:rsid w:val="00A62CBC"/>
    <w:pPr>
      <w:spacing w:after="0" w:line="240" w:lineRule="auto"/>
    </w:pPr>
  </w:style>
  <w:style w:type="paragraph" w:customStyle="1" w:styleId="pf0">
    <w:name w:val="pf0"/>
    <w:basedOn w:val="Normal"/>
    <w:rsid w:val="00797EB3"/>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character" w:customStyle="1" w:styleId="cf01">
    <w:name w:val="cf01"/>
    <w:basedOn w:val="Policepardfaut"/>
    <w:rsid w:val="00797EB3"/>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DBA52-5ABB-494E-909D-91F6EFEF6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108</Pages>
  <Words>42110</Words>
  <Characters>231609</Characters>
  <Application>Microsoft Office Word</Application>
  <DocSecurity>0</DocSecurity>
  <Lines>1930</Lines>
  <Paragraphs>546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37</cp:revision>
  <dcterms:created xsi:type="dcterms:W3CDTF">2026-01-01T08:20:00Z</dcterms:created>
  <dcterms:modified xsi:type="dcterms:W3CDTF">2026-05-06T12:06:00Z</dcterms:modified>
</cp:coreProperties>
</file>