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EA" w:rsidRDefault="00C269EA">
      <w:pPr>
        <w:rPr>
          <w:rFonts w:ascii="Arial" w:hAnsi="Arial" w:cs="Arial"/>
          <w:sz w:val="72"/>
          <w:szCs w:val="32"/>
        </w:rPr>
      </w:pPr>
      <w:r>
        <w:rPr>
          <w:rFonts w:ascii="Arial" w:hAnsi="Arial" w:cs="Arial"/>
          <w:sz w:val="72"/>
          <w:szCs w:val="32"/>
        </w:rPr>
        <w:t>E</w:t>
      </w:r>
      <w:r w:rsidRPr="00C269EA">
        <w:rPr>
          <w:rFonts w:ascii="Arial" w:hAnsi="Arial" w:cs="Arial"/>
          <w:sz w:val="72"/>
          <w:szCs w:val="32"/>
        </w:rPr>
        <w:t xml:space="preserve">infaktoriellen Varianzanalyse </w:t>
      </w:r>
    </w:p>
    <w:p w:rsidR="00393FE7" w:rsidRDefault="00C269EA">
      <w:pPr>
        <w:rPr>
          <w:rFonts w:ascii="Arial" w:hAnsi="Arial" w:cs="Arial"/>
          <w:sz w:val="72"/>
          <w:szCs w:val="32"/>
        </w:rPr>
      </w:pPr>
      <w:r w:rsidRPr="00C269EA">
        <w:rPr>
          <w:rFonts w:ascii="Arial" w:hAnsi="Arial" w:cs="Arial"/>
          <w:sz w:val="72"/>
          <w:szCs w:val="32"/>
        </w:rPr>
        <w:t>mit Messwiederholung</w:t>
      </w:r>
    </w:p>
    <w:p w:rsidR="00C269EA" w:rsidRPr="00C269EA" w:rsidRDefault="00C269EA">
      <w:pPr>
        <w:rPr>
          <w:rFonts w:ascii="Arial" w:hAnsi="Arial" w:cs="Arial"/>
          <w:sz w:val="72"/>
          <w:szCs w:val="32"/>
        </w:rPr>
      </w:pPr>
      <w:bookmarkStart w:id="0" w:name="_GoBack"/>
      <w:bookmarkEnd w:id="0"/>
    </w:p>
    <w:p w:rsidR="00393FE7" w:rsidRPr="00393FE7" w:rsidRDefault="00393FE7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93FE7">
        <w:rPr>
          <w:rFonts w:ascii="Arial" w:hAnsi="Arial" w:cs="Arial"/>
          <w:sz w:val="32"/>
          <w:szCs w:val="32"/>
        </w:rPr>
        <w:t>Hypothese</w:t>
      </w:r>
    </w:p>
    <w:p w:rsidR="00393FE7" w:rsidRPr="00393FE7" w:rsidRDefault="00393FE7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93FE7">
        <w:rPr>
          <w:rFonts w:ascii="Arial" w:hAnsi="Arial" w:cs="Arial"/>
          <w:sz w:val="32"/>
          <w:szCs w:val="32"/>
        </w:rPr>
        <w:t>Voraussetzungen der einfaktoriellen Varianzanalyse mit Messwiederholung</w:t>
      </w:r>
    </w:p>
    <w:p w:rsidR="00393FE7" w:rsidRPr="00393FE7" w:rsidRDefault="00393FE7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93FE7">
        <w:rPr>
          <w:rFonts w:ascii="Arial" w:hAnsi="Arial" w:cs="Arial"/>
          <w:sz w:val="32"/>
          <w:szCs w:val="32"/>
        </w:rPr>
        <w:t>Grundlegende Konzepte</w:t>
      </w:r>
    </w:p>
    <w:p w:rsidR="00393FE7" w:rsidRPr="00393FE7" w:rsidRDefault="00393FE7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93FE7">
        <w:rPr>
          <w:rFonts w:ascii="Arial" w:hAnsi="Arial" w:cs="Arial"/>
          <w:sz w:val="32"/>
          <w:szCs w:val="32"/>
        </w:rPr>
        <w:t xml:space="preserve">Deskriptive Statistik </w:t>
      </w:r>
    </w:p>
    <w:p w:rsidR="00393FE7" w:rsidRPr="00393FE7" w:rsidRDefault="00393FE7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393FE7">
        <w:rPr>
          <w:rFonts w:ascii="Arial" w:hAnsi="Arial" w:cs="Arial"/>
          <w:sz w:val="32"/>
          <w:szCs w:val="32"/>
        </w:rPr>
        <w:t>Mauchly</w:t>
      </w:r>
      <w:proofErr w:type="spellEnd"/>
      <w:r w:rsidRPr="00393FE7">
        <w:rPr>
          <w:rFonts w:ascii="Arial" w:hAnsi="Arial" w:cs="Arial"/>
          <w:sz w:val="32"/>
          <w:szCs w:val="32"/>
        </w:rPr>
        <w:t xml:space="preserve">-Test auf </w:t>
      </w:r>
      <w:proofErr w:type="spellStart"/>
      <w:r w:rsidRPr="00393FE7">
        <w:rPr>
          <w:rFonts w:ascii="Arial" w:hAnsi="Arial" w:cs="Arial"/>
          <w:sz w:val="32"/>
          <w:szCs w:val="32"/>
        </w:rPr>
        <w:t>Sphärizität</w:t>
      </w:r>
      <w:proofErr w:type="spellEnd"/>
    </w:p>
    <w:p w:rsidR="00393FE7" w:rsidRPr="00393FE7" w:rsidRDefault="00393FE7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93FE7">
        <w:rPr>
          <w:rFonts w:ascii="Arial" w:hAnsi="Arial" w:cs="Arial"/>
          <w:sz w:val="32"/>
          <w:szCs w:val="32"/>
        </w:rPr>
        <w:t>Ergebnisse der einfaktoriellen Varianzanalyse mit Messwiederholung</w:t>
      </w:r>
    </w:p>
    <w:p w:rsidR="00393FE7" w:rsidRDefault="00393FE7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93FE7">
        <w:rPr>
          <w:rFonts w:ascii="Arial" w:hAnsi="Arial" w:cs="Arial"/>
          <w:sz w:val="32"/>
          <w:szCs w:val="32"/>
        </w:rPr>
        <w:t>Post-hoc-Tests</w:t>
      </w:r>
    </w:p>
    <w:p w:rsidR="005E376C" w:rsidRPr="00393FE7" w:rsidRDefault="005E376C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Profildiagramm</w:t>
      </w:r>
    </w:p>
    <w:p w:rsidR="00393FE7" w:rsidRDefault="00261BF6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</w:t>
      </w:r>
      <w:r w:rsidR="00393FE7" w:rsidRPr="00393FE7">
        <w:rPr>
          <w:rFonts w:ascii="Arial" w:hAnsi="Arial" w:cs="Arial"/>
          <w:sz w:val="32"/>
          <w:szCs w:val="32"/>
        </w:rPr>
        <w:t>erechnung der Effektstärke</w:t>
      </w:r>
    </w:p>
    <w:p w:rsidR="00393FE7" w:rsidRPr="00393FE7" w:rsidRDefault="00393FE7" w:rsidP="00393FE7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93FE7">
        <w:rPr>
          <w:rFonts w:ascii="Arial" w:hAnsi="Arial" w:cs="Arial"/>
          <w:sz w:val="32"/>
          <w:szCs w:val="32"/>
        </w:rPr>
        <w:t>Eine Aussage</w:t>
      </w:r>
    </w:p>
    <w:sectPr w:rsidR="00393FE7" w:rsidRPr="00393F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72CB1"/>
    <w:multiLevelType w:val="hybridMultilevel"/>
    <w:tmpl w:val="9986207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7"/>
    <w:rsid w:val="00261BF6"/>
    <w:rsid w:val="00393FE7"/>
    <w:rsid w:val="00517453"/>
    <w:rsid w:val="005436F6"/>
    <w:rsid w:val="005E376C"/>
    <w:rsid w:val="00C2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FFA1"/>
  <w15:chartTrackingRefBased/>
  <w15:docId w15:val="{68274384-A1DD-4C1F-A6AB-6BCC53D3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2</cp:revision>
  <dcterms:created xsi:type="dcterms:W3CDTF">2020-01-31T10:25:00Z</dcterms:created>
  <dcterms:modified xsi:type="dcterms:W3CDTF">2020-01-31T10:25:00Z</dcterms:modified>
</cp:coreProperties>
</file>