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Radiology Report</w:t>
      </w:r>
    </w:p>
    <w:p>
      <w:r>
        <w:t>Radiologist: Dr. Sarah Johnson</w:t>
      </w:r>
    </w:p>
    <w:p>
      <w:r>
        <w:t>Date: June 20, 2025</w:t>
      </w:r>
    </w:p>
    <w:p>
      <w:r>
        <w:t>Time: 07:41 PM</w:t>
      </w:r>
    </w:p>
    <w:p>
      <w:pPr>
        <w:pStyle w:val="Heading1"/>
      </w:pPr>
      <w:r>
        <w:t>Patient Information</w:t>
      </w:r>
    </w:p>
    <w:p>
      <w:r>
        <w:t>Name: data</w:t>
      </w:r>
    </w:p>
    <w:p>
      <w:r>
        <w:t>Age: 78</w:t>
      </w:r>
    </w:p>
    <w:p>
      <w:r>
        <w:t>Test Type: CT Scan</w:t>
      </w:r>
    </w:p>
    <w:p>
      <w:r>
        <w:t>Body Part: Extremities</w:t>
      </w:r>
    </w:p>
    <w:p>
      <w:pPr>
        <w:pStyle w:val="Heading1"/>
      </w:pPr>
      <w:r>
        <w:t>Technique</w:t>
      </w:r>
    </w:p>
    <w:p>
      <w:r>
        <w:t>Computed tomography examination of Extremities with contrast enhancement</w:t>
      </w:r>
    </w:p>
    <w:p>
      <w:pPr>
        <w:pStyle w:val="Heading1"/>
      </w:pPr>
      <w:r>
        <w:t>Findings</w:t>
      </w:r>
    </w:p>
    <w:p>
      <w:r>
        <w:t>EXAMINATION: CT Scan of Extremities</w:t>
        <w:br/>
        <w:br/>
        <w:t>FINDINGS:</w:t>
        <w:br/>
        <w:t>- Normal examination</w:t>
        <w:br/>
        <w:t>- No significant abnormality detected</w:t>
        <w:br/>
        <w:t>- Normal anatomical relationships</w:t>
        <w:br/>
        <w:t>- No evidence of acute pathology</w:t>
      </w:r>
    </w:p>
    <w:p>
      <w:pPr>
        <w:pStyle w:val="Heading1"/>
      </w:pPr>
      <w:r>
        <w:t>Impression</w:t>
      </w:r>
    </w:p>
    <w:p>
      <w:r>
        <w:t>Normal CT Scan examination of Extremities with no significant abnormality identified.</w:t>
      </w:r>
    </w:p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