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🐺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LexWolf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Technisches Konzept &amp; Entwicklungs-Roadmap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KI-Assistent für deutsche Rechtsanwälte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6"/>
              <w:left w:val="single" w:color="e2e8f0" w:sz="1"/>
              <w:bottom w:val="single" w:color="2563eb" w:sz="6"/>
              <w:right w:val="single" w:color="e2e8f0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6 Milestones  •  4–5 Monate Entwicklung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4a3b8"/>
                <w:sz w:val="21"/>
                <w:szCs w:val="21"/>
              </w:rPr>
              <w:t xml:space="preserve">Agentic RAG  •  Graph-DB  •  Windows Client  •  Quality Testing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Version 1.0  •  Mai 2026  •  Vertraulich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Inhaltsverzeichnis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400"/>
        <w:gridCol w:w="7026"/>
        <w:gridCol w:w="160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Kapitel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Seite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Systemarchitektur &amp; Kernkonzepte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Datenbankstrategie: Vektor-DB + Graph-DB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Agentic RAG mit ReAct-Pattern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Anonymisierungs-Pipeline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Windows Client — Architektur &amp; Features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Milestone-Übersicht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M1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Graph-DB Aufbau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M2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Agentic RAG &amp; 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M3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 Testing &amp; Verifikation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M4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Windows Client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M5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Feedback-Loop &amp; Personalisierung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M6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Export &amp; Integration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Zeitplan &amp; Abhängigkeiten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 Systemarchitektur &amp; Kernkonzepte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LexWolf besteht aus zwei Hauptkomponenten die eng zusammenarbeiten: einem Windows-Client der lokal beim Anwalt läuft, und einem Server-Backend das die schwere KI-Arbeit übernimmt. Mandantendaten verlassen den Anwalts-PC nie im Klartext.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Gesamtübersicht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1600"/>
        <w:gridCol w:w="3226"/>
        <w:gridCol w:w="22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Läuft wo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Windows Client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Anwalts-PC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UI, lokale Analyse, Anonymisierung, E-Mail-Zugriff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Electron / C# WPF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Lokales LLM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Anwalts-PC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Anonymisierung, Stil-Analyse, einfache Klassifizierung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Ollama + Mistral 7B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Anonymisierungs-Layer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Anwalts-PC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Namen/Daten/Adressen durch Platzhalter ersetzen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spaCy NER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EU-Server (Hetzner)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Auth, Rate-Limiting, Logging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FastAPI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Agentic RAG Engine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EU-Server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ReAct-Loop, Graph-Traversal, Reasoning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LangChain + Python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Vektor-DB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EU-Server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Schnelle semantische Suche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pgvector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Graph-DB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EU-Server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Gesetzes-Verlinkungen, Tiefensuche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Neo4j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 (Generierung)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API (EU)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Schriftsatz-Generierung, Reasoning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Quality-Checker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EU-Server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Automatische Antwort-Verifikation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LLM-as-Judge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991b1b" w:sz="6"/>
              <w:left w:val="single" w:color="991b1b" w:sz="6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🔐  Datenschutz-Grundprinzip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Lokales Modell anonymisiert BEVOR Daten den PC verlassen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Server sieht nur: [MANDANT_1], [BETRAG_1], [DATUM_1] — niemals echte Namen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De-Anonymisierung passiert NUR lokal im Client nach Rückkehr vom Server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Kanzlei-Dokumente werden NICHT zum Server übertragen — nur Stil-Profile und anonymisierte Anfragen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EU-Hosting: Hetzner Deutschland — keine US-Cloud, keine Drittlandübertragung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 Datenbankstrategie: Vektor-DB + Graph-DB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Klassisches RAG mit reiner Vektorsuche liefert unzureichende Ergebnisse für juristische Qualität. Gesetze verweisen aufeinander — diese Struktur muss als Graph abgebildet werden. LexWolf nutzt beide Datenbanken kombiniert.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Warum beide Datenbanken?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Vektor-DB (pgvector)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Graph-DB (Neo4j)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Stärke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Semantische Ähnlichkeitssuche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Beziehungen zwischen Gesetzen verfolgen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Beispiel-Query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"Finde ähnliche Schriftsätze zu Kündigung"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§1 KSchG → §23 KSchG → §622 BGB (Pfad folgen)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Geschwindigkeit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Sehr schnell (~100ms)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Mittel (~300ms)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Einsatz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Stufe 1: Schnellsuche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Stufe 2: Tiefensuche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Daten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Bereits vorhanden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Import aus bestehenden Daten (kein Neu-Auslesen!)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Graph-Struktur der Rechtsdatenbank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5b21b6" w:sz="6"/>
              <w:left w:val="single" w:color="5b21b6" w:sz="6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📊  Wie Gesetze als Graph modelliert werden</w:t>
            </w:r>
          </w:p>
        </w:tc>
      </w:tr>
      <w:tr>
        <w:tc>
          <w:tcPr>
            <w:tcBorders>
              <w:top w:val="none" w:color="FFFFFF" w:sz="0"/>
              <w:left w:val="single" w:color="5b21b6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Knoten (Nodes): Einzelne Paragraphen, Absätze, Urteile</w:t>
            </w:r>
          </w:p>
        </w:tc>
      </w:tr>
      <w:tr>
        <w:tc>
          <w:tcPr>
            <w:tcBorders>
              <w:top w:val="none" w:color="FFFFFF" w:sz="0"/>
              <w:left w:val="single" w:color="5b21b6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Kanten (Edges): VERWEIST_AUF, ERGÄNZT, WIDERSPRICHT, KONKRETISIERT</w:t>
            </w:r>
          </w:p>
        </w:tc>
      </w:tr>
      <w:tr>
        <w:tc>
          <w:tcPr>
            <w:tcBorders>
              <w:top w:val="none" w:color="FFFFFF" w:sz="0"/>
              <w:left w:val="single" w:color="5b21b6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Beispiel: § 1 KSchG --[VERWEIST_AUF]--&gt; § 23 KSchG --[VERWEIST_AUF]--&gt; § 622 BGB</w:t>
            </w:r>
          </w:p>
        </w:tc>
      </w:tr>
      <w:tr>
        <w:tc>
          <w:tcPr>
            <w:tcBorders>
              <w:top w:val="none" w:color="FFFFFF" w:sz="0"/>
              <w:left w:val="single" w:color="5b21b6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Die KI kann diesem Pfad folgen wie ein echter Jurist — nicht nur suchen sondern denken</w:t>
            </w:r>
          </w:p>
        </w:tc>
      </w:tr>
      <w:tr>
        <w:tc>
          <w:tcPr>
            <w:tcBorders>
              <w:top w:val="none" w:color="FFFFFF" w:sz="0"/>
              <w:left w:val="single" w:color="5b21b6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Neue Verlinkungen werden automatisch erkannt beim Import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Daten müssen NICHT neu ausgelesen werden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Import-Strategie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Bestehende Vektor-DB Daten werden als Basis genommen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Import-Script erkennt Paragraphen-Referenzen automatisch (§X, Art. Y, Abs. Z)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Graph-DB wird aus denselben Daten aufgebaut — kein erneutes Crawlen nötig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Beide DBs laufen parallel — Query-Router entscheidet welche genutzt wird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Einfache Anfragen → Vektor-DB (schnell)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Komplexe Anfragen mit Paragraphen-Ketten → Graph-DB (tief)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 Agentic RAG mit ReAct-Pattern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Klassisches RAG sucht einmal und gibt das Ergebnis zurück. Agentic RAG denkt nach, sucht, bewertet, sucht nochmal — genau wie ein juristischer Recherche-Assistent.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ReAct-Loop — Wie die KI juristisch denkt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🔄  Ablauf einer tiefen Suchanfrage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Eingabe: "Schriftsatz Kündigungsschutz, 5 Monate Betriebszugehörigkeit, Kleinbetrieb 8 Mitarbeiter"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SCHRITT 1 — Zerlegung (LLM):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Was brauche ich? KSchG Anwendbarkeit, Kleinbetriebsregelung §23, Wartezeit §1, BGH-Urteile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SCHRITT 2 — Parallele Suchen (4x gleichzeitig):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Suche 1: §23 KSchG Kleinbetrieb Schwellenwert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Suche 2: §1 KSchG Wartezeit 6 Monate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Suche 3: BGH Kleinbetrieb Kündigung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Suche 4: 8 Mitarbeiter Grenzwert KSchG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SCHRITT 3 — Bewertung (LLM):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Sind die Ergebnisse vollständig? NEIN — §622 BGB Kündigungsfristen fehlt noch!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SCHRITT 4 — Nachsuche: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Suche 5: §622 BGB Kündigungsfristen Berechnung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SCHRITT 5 — Synthese (LLM):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Alle Quellen zusammenführen, Widersprüche auflösen, Schriftsatz generieren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Zwei Modi: Schnell vs. Tief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1200"/>
        <w:gridCol w:w="18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Suchrunden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 nutzen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Schnellentwurf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3–5 Sek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1x Vektorsuche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Standardschriftsätze, einfache Anfragen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Tiefenanalyse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15–30 Sek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3–5 Runden ReAct + Graph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Komplexe Fälle, neue Rechtsfragen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Qualitätssicherung bei der Generierung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es verhindert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Grounded Prompt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KI erfindet keine Paragraphen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Nur DB-Inhalte werden genutzt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Quellenverknüpfung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Aussagen ohne Quelle werden blockiert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Jede Aussage hat DB-Referenz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Post-Verification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Falsche Zitate nach Generierung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Automatischer Abgleich mit DB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Konfidenz-Score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Unsichere Passagen werden sichtbar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Anwalt sieht Ampelfarben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Antwort-Verweigerung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Halluzinationen bei unbekannten Themen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Lieber keine als falsche Antwort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 Anonymisierungs-Pipeline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Die Anonymisierung ist die kritischste Datenschutz-Komponente. Sie läuft vollständig lokal auf dem Anwalts-PC — kein Klartext verlässt je den Rechner.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Ablauf der Anonymisierung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92400e" w:sz="6"/>
              <w:left w:val="single" w:color="92400e" w:sz="6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🔄  Schritt-für-Schritt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INPUT (lokal, PC des Anwalts):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"Hans Müller schreibt: Mein Gehalt hat sich von 3.000€ auf 2.200€ geändert"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ERKENNUNG (spaCy NER + lokales Mistral 7B):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Personen:   Hans Müller → [MANDANT_1]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Beträge:    3.000€ → [BETRAG_1],  2.200€ → [BETRAG_2]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Mapping lokal gespeichert: {MANDANT_1: 'Hans Müller', BETRAG_1: '3.000€', ...}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 SERVER GESENDET (anonymisiert):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"[MANDANT_1] schreibt: Gehalt von [BETRAG_1] auf [BETRAG_2] geändert"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SERVER-ANTWORT (anonymisiert):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"Unterhaltsneuberechnung nötig für [MANDANT_1] — [BETRAG_2] als neue Basis"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DE-ANONYMISIERUNG (lokal, nur auf PC):</w:t>
            </w:r>
          </w:p>
        </w:tc>
      </w:tr>
      <w:tr>
        <w:tc>
          <w:tcPr>
            <w:tcBorders>
              <w:top w:val="none" w:color="FFFFFF" w:sz="0"/>
              <w:left w:val="single" w:color="92400e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"Unterhaltsneuberechnung nötig für Hans Müller — 2.200€ als neue Basis"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Was erkannt und anonymisiert wird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2813"/>
        <w:gridCol w:w="4213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Platzhalter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Personen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Hans Müller, Dr. Schmidt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[MANDANT_1], [PERSON_2]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Geburtsdaten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01.01.1975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[DATUM_1]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Adressen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Hauptstr. 5, 80331 München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[ADRESSE_1]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Geldbeträge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3.500€, 45.000 EUR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[BETRAG_1]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Aktenzeichen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Az. 3 Ca 1234/24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[AKTENZEICHEN_1]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IBAN/Konten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DE89 3704 0044...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[KONTO_1]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Unternehmen</w:t>
            </w:r>
          </w:p>
        </w:tc>
        <w:tc>
          <w:tcPr>
            <w:tcW w:type="dxa" w:w="28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Musterfirma GmbH</w:t>
            </w:r>
          </w:p>
        </w:tc>
        <w:tc>
          <w:tcPr>
            <w:tcW w:type="dxa" w:w="42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[UNTERNEHMEN_1]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 Windows Client — Architektur &amp; Features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Der Windows Client ist das Herzstück von LexWolf. Er läuft dauerhaft im Hintergrund, hat Zugriff auf alle lokalen Dokumente und das E-Mail-Postfach, und ist der einzige Ort wo echte Mandantendaten verarbeitet werden.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Warum Windows Client statt Web-App?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Web-App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Client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Datenzugriff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Kein Zugriff auf lokale Dateien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Direkter Zugriff auf Laufwerke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E-Mail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Nur mit OAuth (komplex)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Direkte Outlook/IMAP-Integration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Dauerbetrieb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Tab muss offen sein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Läuft immer im Hintergrund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Lokales LLM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Nicht möglich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Ollama/Mistral direkt eingebunden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Datenschutz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Alles über Server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Verarbeitung lokal, nur Anonymes raus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Netzwerk-Latenz</w:t>
            </w:r>
          </w:p>
        </w:tc>
        <w:tc>
          <w:tcPr>
            <w:tcW w:type="dxa" w:w="3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Lokale Operationen blitzschnell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Client-Fenster 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🖥️  3 Hauptbereiche des Clients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FENSTER 1 — Denkprozess-Anzeige (links oder oben):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Live-Stream des ReAct-Loops: Was denkt die KI gerade?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Welche Paragraphen wurden gefunden und warum?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Graph-Visualisierung: Welche Verlinkungen wurden traversiert?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Suchschritte mit Zeitstempel: Schritt 1 → Schritt 2 → Schritt 3...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Transparenz schafft Vertrauen beim Anwalt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FENSTER 2 — Ergebnis-Editor (Mitte/Hauptbereich):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Generierter Schriftsatz farbkodiert: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🟢 Grün: In DB gefunden und verifiziert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🟡 Gelb: Gefunden, niedrige Konfidenz — bitte prüfen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🔴 Rot: Nicht in DB — Anwalt muss manuell ergänzen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Inline-Quellenangaben klickbar (öffnet DB-Eintrag)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Vollständig editierbar mit Track-Changes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Änderungen werden als Feedback gespeichert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FENSTER 3 — Mandanten-Kontext (rechte Sidebar):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Alle bisherigen Fälle des aktuellen Mandanten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Proaktive Vorschläge (z.B. Unterhaltsneuberechnung)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Fristen-Übersicht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Verknüpfte Dokumente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Proaktive Vorschläge — Beispiel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 Wie der Client mitdenkt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Szenario: Mandant hatte Scheidung (Fall bereits in DB)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Neue E-Mail von Mandant: "Mein Gehalt hat sich geändert"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Client erkennt automatisch: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1. Mandanten-Kontext laden (Scheidungsfall bekannt)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2. E-Mail analysieren: Gehaltsänderung erkannt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3. Verknüpfung: Scheidung + Gehaltsänderung = Unterhaltsneuberechnung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Popup erscheint: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"Unterhaltsberechnung für [Mandant] könnte angepasst werden.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Schriftsatz zur Unterhaltsneuberechnung vorbereiten?" [Ja] [Nein]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Ein Klick → Tiefensuche startet → Schriftsatz-Entwurf fertig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6. Milestone-Übersicht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600"/>
        <w:gridCol w:w="3000"/>
        <w:gridCol w:w="1400"/>
        <w:gridCol w:w="2000"/>
        <w:gridCol w:w="2026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Graph-DB Aufbau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2–3 Wochen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Daten vorhanden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🔴 Kritisch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Agentic RAG &amp; ReAct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3–4 Wochen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M1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🔴 Kritisch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 Testing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Wochen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Parallel zu M2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🔴 Kritisch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Windows Client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6–8 Wochen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M2 + M3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🔴 Kritisch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Feedback-Loop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2–3 Wochen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M4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🟡 Wichtig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Export &amp; Integration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 Wochen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M4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🟡 Wichtig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GESAMT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~4–5 Monate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991b1b" w:sz="6"/>
              <w:left w:val="single" w:color="991b1b" w:sz="6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 Warum M3 (Quality Testing) kritisch ist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M3 ist keine optionale Ergänzung — es ist die Versicherung des gesamten Produkts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Erst wenn das Testing-System grünes Licht gibt darf ein echter Anwalt das Tool nutzen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Ein einziger falscher Paragraph in einem Schriftsatz kann einen Mandanten schädigen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Das Quality-Testing-System schützt Anwälte, Mandanten UND dich als Anbieter rechtlich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Ohne M3 darf LexWolf nicht in Produktion gehen — das ist nicht verhandelbar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600"/>
        <w:gridCol w:w="6626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Graph-DB Aufbau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2–3 Wochen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Ziel: Die bestehende Rechtsdatenbank wird um eine Graph-Datenbank erweitert. Gesetze werden als vernetzte Knoten modelliert. Die KI kann ab sofort Paragraphen-Ketten verfolgen statt nur Vektoren zu vergleichen.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Ausgangslage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Vektor-DB mit Gesetzestexten ist bereits vorhanden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Daten müssen NICHT neu ausgelesen werden — Import aus bestehenden Daten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Neo4j wird parallel zur bestehenden pgvector-DB betrieben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Neo4j lokal und auf EU-Server aufsetzen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Infrastruktur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Import-Script: Bestehende Daten → Graph-Knoten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Paragraphen-Referenzen automatisch erkennen (§X, Art. Y)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NLP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Kanten (Relationships) zwischen Paragraphen anlegen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Query-Router: Wann Vektor-DB, wann Graph-DB?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Hybrid-Query implementieren (beide DBs kombiniert)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1.7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Manuelle Prüfung: Sind Verlinkungen korrekt?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1.8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Performance-Test: Abfragezeiten messen und optimieren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1.9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Nightly Crawler anpassen: Neue Gesetze auch in Graph-DB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Definition of Done M1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Graph-DB läuft produktiv auf EU-Server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Mindestens 90% der Paragraphen-Referenzen korrekt verlinkt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Query-Router wählt automatisch die richtige DB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Abfragezeit Graph-Traversal unter 500ms für 3-stufige Ketten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Nightly Crawler aktualisiert beide DBs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600"/>
        <w:gridCol w:w="6626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M2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Agentic RAG &amp; ReAct-Engine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3–4 Wochen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Ziel: Die KI sucht nicht einmal blind sondern denkt nach, sucht, bewertet und sucht nochmal. Der ReAct-Loop mit dynamischer Nachsuche und Graph-Traversal ersetzt die einfache Top-5-Vektorsuche.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ReAct-Framework aufsetzen (LangChain Agent)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Anfrage-Zerlegung: LLM zerlegt Frage in Teilfragen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Parallele Such-Ausführung (mehrere Queries gleichzeitig)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LLM-Bewertungsschritt: Sind Ergebnisse vollständig?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Dynamische Nachsuche wenn Ergebnisse unvollständig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Graph-Traversal in ReAct-Loop integrieren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2.7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Grounded Prompt: KI darf nur DB-Inhalte verwenden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2.8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Quellenverknüpfung: Jede Aussage → DB-Referenz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2.9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Konfidenz-Score pro Aussage berechnen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2.10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Post-Verification: Zitate nach Generierung prüfen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2.11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Schnell-Modus (1 Runde) vs. Tief-Modus (3–5 Runden)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2.12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Antwort-Verweigerung bei unzureichender DB-Abdeckung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2.13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Streaming-Output: Antwort wird live aufgebaut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Definition of Done M2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Halluzinations-Rate unter 0.5% bei Test-Dataset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Jede generierte Aussage hat eine DB-Quellenreferenz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ReAct-Loop findet relevante Paragraphen die einfache Suche vermisst (nachgemessen)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Tief-Modus liefert messbar bessere Ergebnisse als Schnell-Modus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Streaming funktioniert — Antwort baut sich live auf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600"/>
        <w:gridCol w:w="6626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M3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Quality Testing &amp; KI-Verifikation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2 Wochen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Ziel: Ein automatisches Testing-System prüft die Qualität jeder Antwort. Ein zweites LLM bewertet das erste. Erst wenn dieses System grünes Licht gibt geht LexWolf in Produktion.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991b1b" w:sz="6"/>
              <w:left w:val="single" w:color="991b1b" w:sz="6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🔴  KRITISCH: Dieser Milestone blockiert den Launch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Kein Deployment an echte Anwälte ohne bestandenes Quality Testing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Ein falscher Paragraph kann einen Mandanten schädigen und dich haftbar machen</w:t>
            </w:r>
          </w:p>
        </w:tc>
      </w:tr>
      <w:tr>
        <w:tc>
          <w:tcPr>
            <w:tcBorders>
              <w:top w:val="none" w:color="FFFFFF" w:sz="0"/>
              <w:left w:val="single" w:color="991b1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Das Testing-System läuft bei jedem Update automatisch — nicht nur einmal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Test-Dataset aufbauen: 100 juristische Fragen mit verifizierten Antworten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LLM-as-Judge: Zweites LLM bewertet Antworten des ersten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Metriken definieren: Quellengenauigkeit, Vollständigkeit, Halluzinations-Rate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Schwellenwert festlegen: Unter X% Konfidenz → Antwort verweigern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Automatischer Quellenabgleich: Zitierter §X existiert in DB?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Inhaltsprüfung: Stimmt zitierter Inhalt mit DB überein?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3.7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Regressions-Tests: Nach jedem Update automatisch ausführen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DevOps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3.8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Quality-Dashboard: Metriken live einsehbar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3.9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Benchmark gegen Prime Legal AI und manuelle Anwalt-Prüfung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3.10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Freigabe-Protokoll dokumentieren: Wann ist Qualität ausreichend?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QA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Definition of Done M3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Halluzinations-Rate unter 0.5% auf Test-Dataset (100 Fragen)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Quellengenauigkeit über 99% (zitierte Paragraphen existieren und stimmen inhaltlich)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Vollständigkeit: Wichtige relevante Paragraphen werden in 95%+ der Fälle gefunden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Regressions-Tests laufen automatisch bei jedem Deployment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Schriftliche Freigabe durch Bruder (Rechtsanwalt) nach manuellem Test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600"/>
        <w:gridCol w:w="6626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M4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Windows Client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6–8 Wochen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Ziel: Der Windows Client ist der permanente KI-Assistent auf dem Anwalts-PC. Er läuft immer, kennt alle lokalen Dokumente und das E-Mail-Postfach, und zeigt dem Anwalt transparent wie die KI denkt.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Phase 4A: Grundgerüst (Woche 1–2)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Technologie entscheiden: Electron (JS) oder C# WPF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Architektur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App-Grundstruktur: 3-Panel-Layout aufsetzen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Ollama + Mistral 7B lokal einbinden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Anonymisierungs-Pipeline lokal einbauen (spaCy)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Verschlüsselte Verbindung zum Server (TLS 1.3)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Auto-Start beim Windows-Login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4.7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System-Tray Icon: App läuft im Hintergrund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Phase 4B: Datenzugriff (Woche 2–3)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4.8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Laufwerk-Scanner: Schriftsätze und Dokumente indexieren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4.9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Outlook/IMAP E-Mail Integration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4.10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Mandanten-Index lokal aufbauen (kein Upload zum Server)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Dokument-Watcher: Neue Dateien automatisch indexieren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E-Mail Klassifizierung: Welche E-Mails sind mandantenrelevant?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Phase 4C: Denkprozess-Fenster (Woche 3–4)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Live-Stream vom Server empfangen und anzeigen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ReAct-Schritte in Echtzeit visualisieren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Graph-Traversal-Visualisierung: Welche Knoten wurden besucht?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"Warum hat die KI das gesucht?" Erklärungen anzeigen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4.17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Suchschritte mit Zeitstempel und Dauer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Phase 4D: Ergebnis-Editor (Woche 4–5)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4.18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Rich-Text-Editor mit Farbkodierung (Grün/Gelb/Rot)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4.19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Inline-Quellenangaben klickbar (öffnet DB-Eintrag)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4.20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Track-Changes: Anwalt-Änderungen werden markiert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Änderungen als Feedback lokal speichern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Feedback anonymisiert an Server senden (Stil-Update)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Vorschau-Modus: Dokument im finalen Layout anzeigen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Phase 4E: Proaktive Vorschläge (Woche 6–7)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E-Mail Eingang automatisch scannen (Hintergrund)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Mandanten-Kontext laden bei neuer E-Mail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Ereignis-Erkennung: Gehaltsänderung, neuer Fall, Frist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4.27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Vorschlag-Engine: Welche Aktion ist sinnvoll?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4.28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Popup-Benachrichtigung mit Ein-Klick-Aktion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4.29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Mandanten-Timeline: Alle Ereignisse chronologisch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Definition of Done M4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Client läuft stabil auf Windows 10/11 ohne Abstürze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E-Mail-Zugriff funktioniert mit Outlook und IMAP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Denkprozess-Fenster zeigt ReAct-Schritte in Echtzeit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Farbkodierung funktioniert korrekt für alle Konfidenz-Stufen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Proaktive Vorschläge werden bei Gehaltsänderung korrekt ausgelöst (Test)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Anonymisierung: Keine echten Namen verlassen den PC (verifiziert)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Bruder testet 1 Woche im echten Kanzlei-Alltag und gibt Freigabe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600"/>
        <w:gridCol w:w="6626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M5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Feedback-Loop &amp; Personalisierung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2–3 Wochen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Ziel: LexWolf wird mit jeder Nutzung besser. Korrekturen des Anwalts fließen zurück in das Stil-Profil. Nach 30 Nutzungen klingt LexWolf wie der Anwalt selbst.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5.1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Änderungs-Tracking: Was hat der Anwalt korrigiert?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5.2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Stil-Profil automatisch aus Korrekturen updaten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5.3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Anonymisiertes Feedback an Server: Nur Muster, keine Inhalte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5.4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A/B Testing: Alte vs. neue Formulierungen vergleichen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AI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5.5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Präferenz-Profil pro Schriftsatztyp aufbauen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5.6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"Lern-Fortschritt" anzeigen: Wie gut kennt LexWolf meinen Stil?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5.7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Opt-in für Feedback — Anwalt entscheidet was gesendet wird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Tag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Definition of Done M5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Nach 20 Nutzungen ist Stil-Ähnlichkeit messbar besser als zu Beginn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Anwalt kann Feedback-Einstellungen selbst kontrollieren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Keine echten Inhalte im Feedback — nur anonymisierte Stil-Metriken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600"/>
        <w:gridCol w:w="6626"/>
        <w:gridCol w:w="18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ea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M6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Export &amp; Integration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1–2 Wochen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Ziel: Fertige Schriftsätze können mit einem Klick als Word-Dokument oder PDF exportiert werden. Das Dokument hat korrektes Kanzlei-Layout, Briefkopf und Formatierung.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400"/>
        <w:gridCol w:w="5426"/>
        <w:gridCol w:w="1800"/>
        <w:gridCol w:w="14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Aufwand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6.1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 Export (.docx) mit korrekter Formatierung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6.2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Kanzlei-Briefkopf in Export-Template einbinden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6.3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PDF Export aus generierten Schriftsätzen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6.4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Formatvorlagen pro Schriftsatztyp (Klage, Antrag, etc.)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6.5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beA-Kompatibilität prüfen und ggf. Export-Format anpassen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Tage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4a3b8"/>
                <w:sz w:val="19"/>
                <w:szCs w:val="19"/>
              </w:rPr>
              <w:t xml:space="preserve">6.6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Word Add-In (optional, spätere Phase)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Tage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166534" w:sz="6"/>
              <w:left w:val="single" w:color="166534" w:sz="6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Definition of Done M6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Word-Export öffnet sich korrekt in Microsoft Word ohne Formatierungsfehler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PDF-Export ist druckfertig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Briefkopf wird korrekt aus Kanzlei-Template übernommen</w:t>
            </w:r>
          </w:p>
        </w:tc>
      </w:tr>
      <w:tr>
        <w:tc>
          <w:tcPr>
            <w:tcBorders>
              <w:top w:val="none" w:color="FFFFFF" w:sz="0"/>
              <w:left w:val="single" w:color="166534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beA-Export wurde auf Kompatibilität geprüft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7. Zeitplan &amp; Abhängigkeiten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1200"/>
        <w:gridCol w:w="1200"/>
        <w:gridCol w:w="14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Abhängigkeit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M1: Graph-DB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2–3 Wochen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Daten vorhanden 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M2: Agentic RAG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3–4 Wochen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M3: Quality Testing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 Wochen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Parallel zu M2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M4: Windows Client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7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15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6–8 Wochen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M2 + M3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M5: Feedback-Loop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15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18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2–3 Wochen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M6: Export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15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17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 Wochen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Nach M4 (parallel zu M5)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Launch Beta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Woche 18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Alle Milestones abgeschlossen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Borders>
              <w:top w:val="single" w:color="2563eb" w:sz="6"/>
              <w:left w:val="single" w:color="2563eb" w:sz="6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🚀  Nächster sofortiger Schritt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M1 kann sofort starten — Daten sind vorhanden, Neo4j aufsetzen ist der erste Task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M3 (Quality Testing) parallel zu M2 beginnen — Test-Dataset aufbauen braucht Zeit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Bruder jetzt informieren: Er wird für M3 gebraucht (manuelle Prüfung der Ergebnisse)</w:t>
            </w:r>
          </w:p>
        </w:tc>
      </w:tr>
      <w:tr>
        <w:tc>
          <w:tcPr>
            <w:tcBorders>
              <w:top w:val="none" w:color="FFFFFF" w:sz="0"/>
              <w:left w:val="single" w:color="2563eb" w:sz="6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Domains sichern: lexwolf.de und lexwolf.ai sofort registrieren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8"/>
              <w:left w:val="single" w:color="e2e8f0" w:sz="1"/>
              <w:bottom w:val="single" w:color="2563eb" w:sz="8"/>
              <w:right w:val="single" w:color="e2e8f0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a5c"/>
                <w:sz w:val="26"/>
                <w:szCs w:val="26"/>
              </w:rPr>
              <w:t xml:space="preserve">LexWolf — Der KI-Assistent der denkt wie ein Anwalt. 🐺</w:t>
            </w:r>
          </w:p>
        </w:tc>
      </w:tr>
    </w:tbl>
    <w:sectPr>
      <w:head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🐺 LexWolf — Technisches Konzept &amp; Roadmap  • 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2026-05-25T04:32:37.203Z</dcterms:created>
  <dcterms:modified xsi:type="dcterms:W3CDTF">2026-05-25T04:32:37.213Z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