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olor w:val="1E3A5F"/>
          <w:sz w:val="72"/>
          <w:szCs w:val="72"/>
        </w:rPr>
        <w:t xml:space="preserve">RecruitAI</w:t>
      </w:r>
    </w:p>
    <w:p>
      <w:pPr>
        <w:spacing w:after="120" w:before="0"/>
        <w:jc w:val="center"/>
      </w:pPr>
      <w:r>
        <w:rPr>
          <w:rFonts w:ascii="Arial" w:cs="Arial" w:eastAsia="Arial" w:hAnsi="Arial"/>
          <w:color w:val="2563EB"/>
          <w:sz w:val="48"/>
          <w:szCs w:val="48"/>
        </w:rPr>
        <w:t xml:space="preserve">ATS SaaS Platform</w:t>
      </w:r>
    </w:p>
    <w:p>
      <w:pPr>
        <w:spacing w:after="600" w:before="0"/>
        <w:jc w:val="center"/>
      </w:pPr>
      <w:r>
        <w:rPr>
          <w:rFonts w:ascii="Arial" w:cs="Arial" w:eastAsia="Arial" w:hAnsi="Arial"/>
          <w:color w:val="9CA3AF"/>
          <w:sz w:val="28"/>
          <w:szCs w:val="28"/>
        </w:rPr>
        <w:t xml:space="preserve">Complete Technical Architecture</w:t>
      </w:r>
    </w:p>
    <w:p>
      <w:pPr>
        <w:pBdr>
          <w:bottom w:val="single" w:color="2563EB" w:sz="6" w:space="1"/>
        </w:pBdr>
        <w:spacing w:after="480" w:before="0"/>
        <w:jc w:val="center"/>
      </w:pPr>
      <w:r>
        <w:t xml:space="preserve"/>
      </w:r>
    </w:p>
    <w:p>
      <w:pPr>
        <w:spacing w:after="80" w:before="200"/>
        <w:jc w:val="center"/>
      </w:pPr>
      <w:r>
        <w:rPr>
          <w:rFonts w:ascii="Arial" w:cs="Arial" w:eastAsia="Arial" w:hAnsi="Arial"/>
          <w:b/>
          <w:bCs/>
          <w:color w:val="1E3A5F"/>
          <w:sz w:val="24"/>
          <w:szCs w:val="24"/>
        </w:rPr>
        <w:t xml:space="preserve">MVP  ·  Version 2  ·  Version 3</w:t>
      </w:r>
    </w:p>
    <w:p>
      <w:pPr>
        <w:spacing w:after="60" w:before="0"/>
        <w:jc w:val="center"/>
      </w:pPr>
      <w:r>
        <w:rPr>
          <w:rFonts w:ascii="Arial" w:cs="Arial" w:eastAsia="Arial" w:hAnsi="Arial"/>
          <w:color w:val="9CA3AF"/>
          <w:sz w:val="20"/>
          <w:szCs w:val="20"/>
        </w:rPr>
        <w:t xml:space="preserve">Frontend · Backend · Database · AI Layer · Infrastructure</w:t>
      </w:r>
    </w:p>
    <w:p>
      <w:pPr>
        <w:spacing w:after="60" w:before="0"/>
        <w:jc w:val="center"/>
      </w:pPr>
      <w:r>
        <w:rPr>
          <w:rFonts w:ascii="Arial" w:cs="Arial" w:eastAsia="Arial" w:hAnsi="Arial"/>
          <w:color w:val="9CA3AF"/>
          <w:sz w:val="20"/>
          <w:szCs w:val="20"/>
        </w:rPr>
        <w:t xml:space="preserve">April 2026</w:t>
      </w:r>
    </w:p>
    <w:p>
      <w:r>
        <w:br w:type="page"/>
      </w:r>
    </w:p>
    <w:p>
      <w:pPr>
        <w:pStyle w:val="Heading1"/>
        <w:spacing w:after="200" w:before="480"/>
      </w:pPr>
      <w:r>
        <w:rPr>
          <w:rFonts w:ascii="Arial" w:cs="Arial" w:eastAsia="Arial" w:hAnsi="Arial"/>
          <w:b/>
          <w:bCs/>
          <w:color w:val="1E3A5F"/>
          <w:sz w:val="36"/>
          <w:szCs w:val="36"/>
        </w:rPr>
        <w:t xml:space="preserve">Table of Contents</w:t>
      </w:r>
    </w:p>
    <w:p>
      <w:pPr>
        <w:pBdr>
          <w:bottom w:val="single" w:color="2563EB" w:sz="4" w:space="1"/>
        </w:pBdr>
        <w:spacing w:after="200" w:before="200"/>
      </w:pPr>
      <w:r>
        <w:t xml:space="preserve"/>
      </w:r>
    </w:p>
    <w:p>
      <w:pPr>
        <w:spacing w:after="0" w:before="100"/>
      </w:pPr>
      <w:r>
        <w:t xml:space="preserve"/>
      </w:r>
    </w:p>
    <w:p>
      <w:pPr>
        <w:tabs>
          <w:tab w:val="right" w:pos="9026" w:leader="dot"/>
        </w:tabs>
        <w:spacing w:after="60" w:before="60"/>
      </w:pPr>
      <w:r>
        <w:rPr>
          <w:rFonts w:ascii="Arial" w:cs="Arial" w:eastAsia="Arial" w:hAnsi="Arial"/>
          <w:color w:val="374151"/>
          <w:sz w:val="20"/>
          <w:szCs w:val="20"/>
        </w:rPr>
        <w:t xml:space="preserve">1.  Overview &amp; Design Philosophy</w:t>
      </w:r>
      <w:r>
        <w:rPr>
          <w:rFonts w:ascii="Arial" w:cs="Arial" w:eastAsia="Arial" w:hAnsi="Arial"/>
          <w:color w:val="9CA3AF"/>
          <w:sz w:val="20"/>
          <w:szCs w:val="20"/>
        </w:rPr>
        <w:t xml:space="preserve">	3</w:t>
      </w:r>
    </w:p>
    <w:p>
      <w:pPr>
        <w:tabs>
          <w:tab w:val="right" w:pos="9026" w:leader="dot"/>
        </w:tabs>
        <w:spacing w:after="60" w:before="60"/>
      </w:pPr>
      <w:r>
        <w:rPr>
          <w:rFonts w:ascii="Arial" w:cs="Arial" w:eastAsia="Arial" w:hAnsi="Arial"/>
          <w:color w:val="374151"/>
          <w:sz w:val="20"/>
          <w:szCs w:val="20"/>
        </w:rPr>
        <w:t xml:space="preserve">2.  Core Architecture Principles</w:t>
      </w:r>
      <w:r>
        <w:rPr>
          <w:rFonts w:ascii="Arial" w:cs="Arial" w:eastAsia="Arial" w:hAnsi="Arial"/>
          <w:color w:val="9CA3AF"/>
          <w:sz w:val="20"/>
          <w:szCs w:val="20"/>
        </w:rPr>
        <w:t xml:space="preserve">	4</w:t>
      </w:r>
    </w:p>
    <w:p>
      <w:pPr>
        <w:tabs>
          <w:tab w:val="right" w:pos="9026" w:leader="dot"/>
        </w:tabs>
        <w:spacing w:after="60" w:before="60"/>
      </w:pPr>
      <w:r>
        <w:rPr>
          <w:rFonts w:ascii="Arial" w:cs="Arial" w:eastAsia="Arial" w:hAnsi="Arial"/>
          <w:color w:val="374151"/>
          <w:sz w:val="20"/>
          <w:szCs w:val="20"/>
        </w:rPr>
        <w:t xml:space="preserve">3.  MVP Architecture (Months 1–3)</w:t>
      </w:r>
      <w:r>
        <w:rPr>
          <w:rFonts w:ascii="Arial" w:cs="Arial" w:eastAsia="Arial" w:hAnsi="Arial"/>
          <w:color w:val="9CA3AF"/>
          <w:sz w:val="20"/>
          <w:szCs w:val="20"/>
        </w:rPr>
        <w:t xml:space="preserve">	5</w:t>
      </w:r>
    </w:p>
    <w:p>
      <w:pPr>
        <w:tabs>
          <w:tab w:val="right" w:pos="9026" w:leader="dot"/>
        </w:tabs>
        <w:spacing w:after="60" w:before="60"/>
      </w:pPr>
      <w:r>
        <w:rPr>
          <w:rFonts w:ascii="Arial" w:cs="Arial" w:eastAsia="Arial" w:hAnsi="Arial"/>
          <w:color w:val="374151"/>
          <w:sz w:val="20"/>
          <w:szCs w:val="20"/>
        </w:rPr>
        <w:t xml:space="preserve">3.1  Frontend — MVP</w:t>
      </w:r>
      <w:r>
        <w:rPr>
          <w:rFonts w:ascii="Arial" w:cs="Arial" w:eastAsia="Arial" w:hAnsi="Arial"/>
          <w:color w:val="9CA3AF"/>
          <w:sz w:val="20"/>
          <w:szCs w:val="20"/>
        </w:rPr>
        <w:t xml:space="preserve">	6</w:t>
      </w:r>
    </w:p>
    <w:p>
      <w:pPr>
        <w:tabs>
          <w:tab w:val="right" w:pos="9026" w:leader="dot"/>
        </w:tabs>
        <w:spacing w:after="60" w:before="60"/>
      </w:pPr>
      <w:r>
        <w:rPr>
          <w:rFonts w:ascii="Arial" w:cs="Arial" w:eastAsia="Arial" w:hAnsi="Arial"/>
          <w:color w:val="374151"/>
          <w:sz w:val="20"/>
          <w:szCs w:val="20"/>
        </w:rPr>
        <w:t xml:space="preserve">3.2  Backend — MVP</w:t>
      </w:r>
      <w:r>
        <w:rPr>
          <w:rFonts w:ascii="Arial" w:cs="Arial" w:eastAsia="Arial" w:hAnsi="Arial"/>
          <w:color w:val="9CA3AF"/>
          <w:sz w:val="20"/>
          <w:szCs w:val="20"/>
        </w:rPr>
        <w:t xml:space="preserve">	8</w:t>
      </w:r>
    </w:p>
    <w:p>
      <w:pPr>
        <w:tabs>
          <w:tab w:val="right" w:pos="9026" w:leader="dot"/>
        </w:tabs>
        <w:spacing w:after="60" w:before="60"/>
      </w:pPr>
      <w:r>
        <w:rPr>
          <w:rFonts w:ascii="Arial" w:cs="Arial" w:eastAsia="Arial" w:hAnsi="Arial"/>
          <w:color w:val="374151"/>
          <w:sz w:val="20"/>
          <w:szCs w:val="20"/>
        </w:rPr>
        <w:t xml:space="preserve">3.3  Database Schema — MVP</w:t>
      </w:r>
      <w:r>
        <w:rPr>
          <w:rFonts w:ascii="Arial" w:cs="Arial" w:eastAsia="Arial" w:hAnsi="Arial"/>
          <w:color w:val="9CA3AF"/>
          <w:sz w:val="20"/>
          <w:szCs w:val="20"/>
        </w:rPr>
        <w:t xml:space="preserve">	10</w:t>
      </w:r>
    </w:p>
    <w:p>
      <w:pPr>
        <w:tabs>
          <w:tab w:val="right" w:pos="9026" w:leader="dot"/>
        </w:tabs>
        <w:spacing w:after="60" w:before="60"/>
      </w:pPr>
      <w:r>
        <w:rPr>
          <w:rFonts w:ascii="Arial" w:cs="Arial" w:eastAsia="Arial" w:hAnsi="Arial"/>
          <w:color w:val="374151"/>
          <w:sz w:val="20"/>
          <w:szCs w:val="20"/>
        </w:rPr>
        <w:t xml:space="preserve">3.4  Infrastructure — MVP</w:t>
      </w:r>
      <w:r>
        <w:rPr>
          <w:rFonts w:ascii="Arial" w:cs="Arial" w:eastAsia="Arial" w:hAnsi="Arial"/>
          <w:color w:val="9CA3AF"/>
          <w:sz w:val="20"/>
          <w:szCs w:val="20"/>
        </w:rPr>
        <w:t xml:space="preserve">	11</w:t>
      </w:r>
    </w:p>
    <w:p>
      <w:pPr>
        <w:tabs>
          <w:tab w:val="right" w:pos="9026" w:leader="dot"/>
        </w:tabs>
        <w:spacing w:after="60" w:before="60"/>
      </w:pPr>
      <w:r>
        <w:rPr>
          <w:rFonts w:ascii="Arial" w:cs="Arial" w:eastAsia="Arial" w:hAnsi="Arial"/>
          <w:color w:val="374151"/>
          <w:sz w:val="20"/>
          <w:szCs w:val="20"/>
        </w:rPr>
        <w:t xml:space="preserve">4.  Version 2 Architecture (Months 4–7)</w:t>
      </w:r>
      <w:r>
        <w:rPr>
          <w:rFonts w:ascii="Arial" w:cs="Arial" w:eastAsia="Arial" w:hAnsi="Arial"/>
          <w:color w:val="9CA3AF"/>
          <w:sz w:val="20"/>
          <w:szCs w:val="20"/>
        </w:rPr>
        <w:t xml:space="preserve">	12</w:t>
      </w:r>
    </w:p>
    <w:p>
      <w:pPr>
        <w:tabs>
          <w:tab w:val="right" w:pos="9026" w:leader="dot"/>
        </w:tabs>
        <w:spacing w:after="60" w:before="60"/>
      </w:pPr>
      <w:r>
        <w:rPr>
          <w:rFonts w:ascii="Arial" w:cs="Arial" w:eastAsia="Arial" w:hAnsi="Arial"/>
          <w:color w:val="374151"/>
          <w:sz w:val="20"/>
          <w:szCs w:val="20"/>
        </w:rPr>
        <w:t xml:space="preserve">4.1  Frontend — V2</w:t>
      </w:r>
      <w:r>
        <w:rPr>
          <w:rFonts w:ascii="Arial" w:cs="Arial" w:eastAsia="Arial" w:hAnsi="Arial"/>
          <w:color w:val="9CA3AF"/>
          <w:sz w:val="20"/>
          <w:szCs w:val="20"/>
        </w:rPr>
        <w:t xml:space="preserve">	13</w:t>
      </w:r>
    </w:p>
    <w:p>
      <w:pPr>
        <w:tabs>
          <w:tab w:val="right" w:pos="9026" w:leader="dot"/>
        </w:tabs>
        <w:spacing w:after="60" w:before="60"/>
      </w:pPr>
      <w:r>
        <w:rPr>
          <w:rFonts w:ascii="Arial" w:cs="Arial" w:eastAsia="Arial" w:hAnsi="Arial"/>
          <w:color w:val="374151"/>
          <w:sz w:val="20"/>
          <w:szCs w:val="20"/>
        </w:rPr>
        <w:t xml:space="preserve">4.2  Backend — V2</w:t>
      </w:r>
      <w:r>
        <w:rPr>
          <w:rFonts w:ascii="Arial" w:cs="Arial" w:eastAsia="Arial" w:hAnsi="Arial"/>
          <w:color w:val="9CA3AF"/>
          <w:sz w:val="20"/>
          <w:szCs w:val="20"/>
        </w:rPr>
        <w:t xml:space="preserve">	15</w:t>
      </w:r>
    </w:p>
    <w:p>
      <w:pPr>
        <w:tabs>
          <w:tab w:val="right" w:pos="9026" w:leader="dot"/>
        </w:tabs>
        <w:spacing w:after="60" w:before="60"/>
      </w:pPr>
      <w:r>
        <w:rPr>
          <w:rFonts w:ascii="Arial" w:cs="Arial" w:eastAsia="Arial" w:hAnsi="Arial"/>
          <w:color w:val="374151"/>
          <w:sz w:val="20"/>
          <w:szCs w:val="20"/>
        </w:rPr>
        <w:t xml:space="preserve">4.3  AI Layer — V2</w:t>
      </w:r>
      <w:r>
        <w:rPr>
          <w:rFonts w:ascii="Arial" w:cs="Arial" w:eastAsia="Arial" w:hAnsi="Arial"/>
          <w:color w:val="9CA3AF"/>
          <w:sz w:val="20"/>
          <w:szCs w:val="20"/>
        </w:rPr>
        <w:t xml:space="preserve">	17</w:t>
      </w:r>
    </w:p>
    <w:p>
      <w:pPr>
        <w:tabs>
          <w:tab w:val="right" w:pos="9026" w:leader="dot"/>
        </w:tabs>
        <w:spacing w:after="60" w:before="60"/>
      </w:pPr>
      <w:r>
        <w:rPr>
          <w:rFonts w:ascii="Arial" w:cs="Arial" w:eastAsia="Arial" w:hAnsi="Arial"/>
          <w:color w:val="374151"/>
          <w:sz w:val="20"/>
          <w:szCs w:val="20"/>
        </w:rPr>
        <w:t xml:space="preserve">4.4  Infrastructure — V2</w:t>
      </w:r>
      <w:r>
        <w:rPr>
          <w:rFonts w:ascii="Arial" w:cs="Arial" w:eastAsia="Arial" w:hAnsi="Arial"/>
          <w:color w:val="9CA3AF"/>
          <w:sz w:val="20"/>
          <w:szCs w:val="20"/>
        </w:rPr>
        <w:t xml:space="preserve">	18</w:t>
      </w:r>
    </w:p>
    <w:p>
      <w:pPr>
        <w:tabs>
          <w:tab w:val="right" w:pos="9026" w:leader="dot"/>
        </w:tabs>
        <w:spacing w:after="60" w:before="60"/>
      </w:pPr>
      <w:r>
        <w:rPr>
          <w:rFonts w:ascii="Arial" w:cs="Arial" w:eastAsia="Arial" w:hAnsi="Arial"/>
          <w:color w:val="374151"/>
          <w:sz w:val="20"/>
          <w:szCs w:val="20"/>
        </w:rPr>
        <w:t xml:space="preserve">5.  Version 3 Architecture (Months 8–12)</w:t>
      </w:r>
      <w:r>
        <w:rPr>
          <w:rFonts w:ascii="Arial" w:cs="Arial" w:eastAsia="Arial" w:hAnsi="Arial"/>
          <w:color w:val="9CA3AF"/>
          <w:sz w:val="20"/>
          <w:szCs w:val="20"/>
        </w:rPr>
        <w:t xml:space="preserve">	19</w:t>
      </w:r>
    </w:p>
    <w:p>
      <w:pPr>
        <w:tabs>
          <w:tab w:val="right" w:pos="9026" w:leader="dot"/>
        </w:tabs>
        <w:spacing w:after="60" w:before="60"/>
      </w:pPr>
      <w:r>
        <w:rPr>
          <w:rFonts w:ascii="Arial" w:cs="Arial" w:eastAsia="Arial" w:hAnsi="Arial"/>
          <w:color w:val="374151"/>
          <w:sz w:val="20"/>
          <w:szCs w:val="20"/>
        </w:rPr>
        <w:t xml:space="preserve">5.1  Frontend — V3</w:t>
      </w:r>
      <w:r>
        <w:rPr>
          <w:rFonts w:ascii="Arial" w:cs="Arial" w:eastAsia="Arial" w:hAnsi="Arial"/>
          <w:color w:val="9CA3AF"/>
          <w:sz w:val="20"/>
          <w:szCs w:val="20"/>
        </w:rPr>
        <w:t xml:space="preserve">	20</w:t>
      </w:r>
    </w:p>
    <w:p>
      <w:pPr>
        <w:tabs>
          <w:tab w:val="right" w:pos="9026" w:leader="dot"/>
        </w:tabs>
        <w:spacing w:after="60" w:before="60"/>
      </w:pPr>
      <w:r>
        <w:rPr>
          <w:rFonts w:ascii="Arial" w:cs="Arial" w:eastAsia="Arial" w:hAnsi="Arial"/>
          <w:color w:val="374151"/>
          <w:sz w:val="20"/>
          <w:szCs w:val="20"/>
        </w:rPr>
        <w:t xml:space="preserve">5.2  Backend — V3</w:t>
      </w:r>
      <w:r>
        <w:rPr>
          <w:rFonts w:ascii="Arial" w:cs="Arial" w:eastAsia="Arial" w:hAnsi="Arial"/>
          <w:color w:val="9CA3AF"/>
          <w:sz w:val="20"/>
          <w:szCs w:val="20"/>
        </w:rPr>
        <w:t xml:space="preserve">	22</w:t>
      </w:r>
    </w:p>
    <w:p>
      <w:pPr>
        <w:tabs>
          <w:tab w:val="right" w:pos="9026" w:leader="dot"/>
        </w:tabs>
        <w:spacing w:after="60" w:before="60"/>
      </w:pPr>
      <w:r>
        <w:rPr>
          <w:rFonts w:ascii="Arial" w:cs="Arial" w:eastAsia="Arial" w:hAnsi="Arial"/>
          <w:color w:val="374151"/>
          <w:sz w:val="20"/>
          <w:szCs w:val="20"/>
        </w:rPr>
        <w:t xml:space="preserve">5.3  AI &amp; ML Layer — V3</w:t>
      </w:r>
      <w:r>
        <w:rPr>
          <w:rFonts w:ascii="Arial" w:cs="Arial" w:eastAsia="Arial" w:hAnsi="Arial"/>
          <w:color w:val="9CA3AF"/>
          <w:sz w:val="20"/>
          <w:szCs w:val="20"/>
        </w:rPr>
        <w:t xml:space="preserve">	24</w:t>
      </w:r>
    </w:p>
    <w:p>
      <w:pPr>
        <w:tabs>
          <w:tab w:val="right" w:pos="9026" w:leader="dot"/>
        </w:tabs>
        <w:spacing w:after="60" w:before="60"/>
      </w:pPr>
      <w:r>
        <w:rPr>
          <w:rFonts w:ascii="Arial" w:cs="Arial" w:eastAsia="Arial" w:hAnsi="Arial"/>
          <w:color w:val="374151"/>
          <w:sz w:val="20"/>
          <w:szCs w:val="20"/>
        </w:rPr>
        <w:t xml:space="preserve">5.4  Infrastructure — V3</w:t>
      </w:r>
      <w:r>
        <w:rPr>
          <w:rFonts w:ascii="Arial" w:cs="Arial" w:eastAsia="Arial" w:hAnsi="Arial"/>
          <w:color w:val="9CA3AF"/>
          <w:sz w:val="20"/>
          <w:szCs w:val="20"/>
        </w:rPr>
        <w:t xml:space="preserve">	26</w:t>
      </w:r>
    </w:p>
    <w:p>
      <w:pPr>
        <w:tabs>
          <w:tab w:val="right" w:pos="9026" w:leader="dot"/>
        </w:tabs>
        <w:spacing w:after="60" w:before="60"/>
      </w:pPr>
      <w:r>
        <w:rPr>
          <w:rFonts w:ascii="Arial" w:cs="Arial" w:eastAsia="Arial" w:hAnsi="Arial"/>
          <w:color w:val="374151"/>
          <w:sz w:val="20"/>
          <w:szCs w:val="20"/>
        </w:rPr>
        <w:t xml:space="preserve">6.  Cross-Version Data Flow</w:t>
      </w:r>
      <w:r>
        <w:rPr>
          <w:rFonts w:ascii="Arial" w:cs="Arial" w:eastAsia="Arial" w:hAnsi="Arial"/>
          <w:color w:val="9CA3AF"/>
          <w:sz w:val="20"/>
          <w:szCs w:val="20"/>
        </w:rPr>
        <w:t xml:space="preserve">	27</w:t>
      </w:r>
    </w:p>
    <w:p>
      <w:pPr>
        <w:tabs>
          <w:tab w:val="right" w:pos="9026" w:leader="dot"/>
        </w:tabs>
        <w:spacing w:after="60" w:before="60"/>
      </w:pPr>
      <w:r>
        <w:rPr>
          <w:rFonts w:ascii="Arial" w:cs="Arial" w:eastAsia="Arial" w:hAnsi="Arial"/>
          <w:color w:val="374151"/>
          <w:sz w:val="20"/>
          <w:szCs w:val="20"/>
        </w:rPr>
        <w:t xml:space="preserve">7.  Security Architecture</w:t>
      </w:r>
      <w:r>
        <w:rPr>
          <w:rFonts w:ascii="Arial" w:cs="Arial" w:eastAsia="Arial" w:hAnsi="Arial"/>
          <w:color w:val="9CA3AF"/>
          <w:sz w:val="20"/>
          <w:szCs w:val="20"/>
        </w:rPr>
        <w:t xml:space="preserve">	28</w:t>
      </w:r>
    </w:p>
    <w:p>
      <w:pPr>
        <w:tabs>
          <w:tab w:val="right" w:pos="9026" w:leader="dot"/>
        </w:tabs>
        <w:spacing w:after="60" w:before="60"/>
      </w:pPr>
      <w:r>
        <w:rPr>
          <w:rFonts w:ascii="Arial" w:cs="Arial" w:eastAsia="Arial" w:hAnsi="Arial"/>
          <w:color w:val="374151"/>
          <w:sz w:val="20"/>
          <w:szCs w:val="20"/>
        </w:rPr>
        <w:t xml:space="preserve">8.  Scalability Strategy</w:t>
      </w:r>
      <w:r>
        <w:rPr>
          <w:rFonts w:ascii="Arial" w:cs="Arial" w:eastAsia="Arial" w:hAnsi="Arial"/>
          <w:color w:val="9CA3AF"/>
          <w:sz w:val="20"/>
          <w:szCs w:val="20"/>
        </w:rPr>
        <w:t xml:space="preserve">	29</w:t>
      </w:r>
    </w:p>
    <w:p>
      <w:r>
        <w:br w:type="page"/>
      </w:r>
    </w:p>
    <w:p>
      <w:pPr>
        <w:pStyle w:val="Heading1"/>
        <w:spacing w:after="200" w:before="480"/>
      </w:pPr>
      <w:r>
        <w:rPr>
          <w:rFonts w:ascii="Arial" w:cs="Arial" w:eastAsia="Arial" w:hAnsi="Arial"/>
          <w:b/>
          <w:bCs/>
          <w:color w:val="1E3A5F"/>
          <w:sz w:val="36"/>
          <w:szCs w:val="36"/>
        </w:rPr>
        <w:t xml:space="preserve">1. Overview &amp; Design Philosophy</w:t>
      </w:r>
    </w:p>
    <w:p>
      <w:pPr>
        <w:pBdr>
          <w:bottom w:val="single" w:color="2563EB" w:sz="4" w:space="1"/>
        </w:pBdr>
        <w:spacing w:after="200" w:before="200"/>
      </w:pPr>
      <w:r>
        <w:t xml:space="preserve"/>
      </w:r>
    </w:p>
    <w:p>
      <w:pPr>
        <w:spacing w:after="0" w:before="120"/>
      </w:pPr>
      <w:r>
        <w:t xml:space="preserve"/>
      </w:r>
    </w:p>
    <w:p>
      <w:pPr>
        <w:spacing w:after="80" w:before="60"/>
      </w:pPr>
      <w:r>
        <w:rPr>
          <w:rFonts w:ascii="Arial" w:cs="Arial" w:eastAsia="Arial" w:hAnsi="Arial"/>
          <w:color w:val="374151"/>
          <w:sz w:val="20"/>
          <w:szCs w:val="20"/>
        </w:rPr>
        <w:t xml:space="preserve">RecruitAI is a multi-tenant SaaS Applicant Tracking System (ATS) designed for companies of all sizes — from solo recruiters to enterprise HR teams. The platform automates CV screening, candidate ranking, interview scheduling, and hiring analytics using AI. This document defines the complete technical architecture across three evolutionary versions.</w:t>
      </w:r>
    </w:p>
    <w:p>
      <w:pPr>
        <w:spacing w:after="0" w:before="120"/>
      </w:pPr>
      <w:r>
        <w:t xml:space="preserve"/>
      </w:r>
    </w:p>
    <w:p>
      <w:pPr>
        <w:pStyle w:val="Heading3"/>
        <w:spacing w:after="120" w:before="240"/>
      </w:pPr>
      <w:r>
        <w:rPr>
          <w:rFonts w:ascii="Arial" w:cs="Arial" w:eastAsia="Arial" w:hAnsi="Arial"/>
          <w:b/>
          <w:bCs/>
          <w:color w:val="2563EB"/>
          <w:sz w:val="24"/>
          <w:szCs w:val="24"/>
        </w:rPr>
        <w:t xml:space="preserve">1.1 What This Document Covers</w:t>
      </w:r>
    </w:p>
    <w:p>
      <w:pPr>
        <w:spacing w:after="80" w:before="60"/>
      </w:pPr>
      <w:r>
        <w:rPr>
          <w:rFonts w:ascii="Arial" w:cs="Arial" w:eastAsia="Arial" w:hAnsi="Arial"/>
          <w:color w:val="374151"/>
          <w:sz w:val="20"/>
          <w:szCs w:val="20"/>
        </w:rPr>
        <w:t xml:space="preserve">This architecture document covers three separate but connected versions of the platform, each building on the previous: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Version</w:t>
            </w:r>
          </w:p>
        </w:tc>
        <w:tc>
          <w:tcPr>
            <w:tcW w:type="dxa" w:w="70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Summary</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MVP (Months 1–3)</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Core ATS — CV upload, parsing, keyword match scoring, candidate kanban board, Free/Pro billing. Launch-ready with minimal dependencies.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Version 2 (Months 4–7)</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AI upgrade — LLM-based CV scoring, AI Job Description generator, interview scheduler, LinkedIn integration, advanced filters.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Version 3 (Months 8–12)</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Enterprise scale — async video interviews, AI interview analysis, advanced analytics, white-label, HRMS integrations, API platform.</w:t>
            </w:r>
          </w:p>
        </w:tc>
      </w:tr>
    </w:tbl>
    <w:p>
      <w:pPr>
        <w:spacing w:after="0" w:before="160"/>
      </w:pPr>
      <w:r>
        <w:t xml:space="preserve"/>
      </w:r>
    </w:p>
    <w:p>
      <w:pPr>
        <w:pStyle w:val="Heading3"/>
        <w:spacing w:after="120" w:before="240"/>
      </w:pPr>
      <w:r>
        <w:rPr>
          <w:rFonts w:ascii="Arial" w:cs="Arial" w:eastAsia="Arial" w:hAnsi="Arial"/>
          <w:b/>
          <w:bCs/>
          <w:color w:val="2563EB"/>
          <w:sz w:val="24"/>
          <w:szCs w:val="24"/>
        </w:rPr>
        <w:t xml:space="preserve">1.2 Key Design Goals</w:t>
      </w:r>
    </w:p>
    <w:p>
      <w:pPr>
        <w:pStyle w:val="ListParagraph"/>
        <w:numPr>
          <w:ilvl w:val="0"/>
          <w:numId w:val="2"/>
        </w:numPr>
        <w:spacing w:after="40" w:before="40"/>
      </w:pPr>
      <w:r>
        <w:rPr>
          <w:rFonts w:ascii="Arial" w:cs="Arial" w:eastAsia="Arial" w:hAnsi="Arial"/>
          <w:color w:val="374151"/>
          <w:sz w:val="20"/>
          <w:szCs w:val="20"/>
        </w:rPr>
        <w:t xml:space="preserve">Multi-tenancy from Day 1 — every company's data must be strictly isolated at the database level</w:t>
      </w:r>
    </w:p>
    <w:p>
      <w:pPr>
        <w:pStyle w:val="ListParagraph"/>
        <w:numPr>
          <w:ilvl w:val="0"/>
          <w:numId w:val="2"/>
        </w:numPr>
        <w:spacing w:after="40" w:before="40"/>
      </w:pPr>
      <w:r>
        <w:rPr>
          <w:rFonts w:ascii="Arial" w:cs="Arial" w:eastAsia="Arial" w:hAnsi="Arial"/>
          <w:color w:val="374151"/>
          <w:sz w:val="20"/>
          <w:szCs w:val="20"/>
        </w:rPr>
        <w:t xml:space="preserve">AI-first but AI-optional — the platform works without AI (MVP) and progressively gets smarter</w:t>
      </w:r>
    </w:p>
    <w:p>
      <w:pPr>
        <w:pStyle w:val="ListParagraph"/>
        <w:numPr>
          <w:ilvl w:val="0"/>
          <w:numId w:val="2"/>
        </w:numPr>
        <w:spacing w:after="40" w:before="40"/>
      </w:pPr>
      <w:r>
        <w:rPr>
          <w:rFonts w:ascii="Arial" w:cs="Arial" w:eastAsia="Arial" w:hAnsi="Arial"/>
          <w:color w:val="374151"/>
          <w:sz w:val="20"/>
          <w:szCs w:val="20"/>
        </w:rPr>
        <w:t xml:space="preserve">Horizontal scalability — architecture should support 10 users and 100,000 users without redesign</w:t>
      </w:r>
    </w:p>
    <w:p>
      <w:pPr>
        <w:pStyle w:val="ListParagraph"/>
        <w:numPr>
          <w:ilvl w:val="0"/>
          <w:numId w:val="2"/>
        </w:numPr>
        <w:spacing w:after="40" w:before="40"/>
      </w:pPr>
      <w:r>
        <w:rPr>
          <w:rFonts w:ascii="Arial" w:cs="Arial" w:eastAsia="Arial" w:hAnsi="Arial"/>
          <w:color w:val="374151"/>
          <w:sz w:val="20"/>
          <w:szCs w:val="20"/>
        </w:rPr>
        <w:t xml:space="preserve">Developer velocity — simple stack choices (Next.js + FastAPI + PostgreSQL) that any team can work with</w:t>
      </w:r>
    </w:p>
    <w:p>
      <w:pPr>
        <w:pStyle w:val="ListParagraph"/>
        <w:numPr>
          <w:ilvl w:val="0"/>
          <w:numId w:val="2"/>
        </w:numPr>
        <w:spacing w:after="40" w:before="40"/>
      </w:pPr>
      <w:r>
        <w:rPr>
          <w:rFonts w:ascii="Arial" w:cs="Arial" w:eastAsia="Arial" w:hAnsi="Arial"/>
          <w:color w:val="374151"/>
          <w:sz w:val="20"/>
          <w:szCs w:val="20"/>
        </w:rPr>
        <w:t xml:space="preserve">Security by default — Row Level Security, JWT auth, encrypted storage, HTTPS everywhere</w:t>
      </w:r>
    </w:p>
    <w:p>
      <w:pPr>
        <w:spacing w:after="0" w:before="120"/>
      </w:pPr>
      <w:r>
        <w:t xml:space="preserve"/>
      </w:r>
    </w:p>
    <w:p>
      <w:r>
        <w:br w:type="page"/>
      </w:r>
    </w:p>
    <w:p>
      <w:pPr>
        <w:pStyle w:val="Heading1"/>
        <w:spacing w:after="200" w:before="480"/>
      </w:pPr>
      <w:r>
        <w:rPr>
          <w:rFonts w:ascii="Arial" w:cs="Arial" w:eastAsia="Arial" w:hAnsi="Arial"/>
          <w:b/>
          <w:bCs/>
          <w:color w:val="1E3A5F"/>
          <w:sz w:val="36"/>
          <w:szCs w:val="36"/>
        </w:rPr>
        <w:t xml:space="preserve">2. Core Architecture Principles</w:t>
      </w:r>
    </w:p>
    <w:p>
      <w:pPr>
        <w:pBdr>
          <w:bottom w:val="single" w:color="2563EB" w:sz="4" w:space="1"/>
        </w:pBdr>
        <w:spacing w:after="200" w:before="200"/>
      </w:pPr>
      <w:r>
        <w:t xml:space="preserve"/>
      </w:r>
    </w:p>
    <w:p>
      <w:pPr>
        <w:spacing w:after="0" w:before="120"/>
      </w:pPr>
      <w:r>
        <w:t xml:space="preserve"/>
      </w:r>
    </w:p>
    <w:p>
      <w:pPr>
        <w:spacing w:after="80" w:before="60"/>
      </w:pPr>
      <w:r>
        <w:rPr>
          <w:rFonts w:ascii="Arial" w:cs="Arial" w:eastAsia="Arial" w:hAnsi="Arial"/>
          <w:color w:val="374151"/>
          <w:sz w:val="20"/>
          <w:szCs w:val="20"/>
        </w:rPr>
        <w:t xml:space="preserve">These principles apply across all versions. Every architectural decision made in this document traces back to one of these foundational rules.</w:t>
      </w:r>
    </w:p>
    <w:p>
      <w:pPr>
        <w:spacing w:after="0" w:before="160"/>
      </w:pPr>
      <w:r>
        <w:t xml:space="preserve"/>
      </w:r>
    </w:p>
    <w:p>
      <w:pPr>
        <w:pStyle w:val="Heading3"/>
        <w:spacing w:after="120" w:before="240"/>
      </w:pPr>
      <w:r>
        <w:rPr>
          <w:rFonts w:ascii="Arial" w:cs="Arial" w:eastAsia="Arial" w:hAnsi="Arial"/>
          <w:b/>
          <w:bCs/>
          <w:color w:val="2563EB"/>
          <w:sz w:val="24"/>
          <w:szCs w:val="24"/>
        </w:rPr>
        <w:t xml:space="preserve">2.1 Multi-Tenancy Model</w:t>
      </w:r>
    </w:p>
    <w:p>
      <w:pPr>
        <w:spacing w:after="80" w:before="60"/>
      </w:pPr>
      <w:r>
        <w:rPr>
          <w:rFonts w:ascii="Arial" w:cs="Arial" w:eastAsia="Arial" w:hAnsi="Arial"/>
          <w:color w:val="374151"/>
          <w:sz w:val="20"/>
          <w:szCs w:val="20"/>
        </w:rPr>
        <w:t xml:space="preserve">The platform uses a shared database, shared schema multi-tenancy model. Every table in the database has a tenant_id column. PostgreSQL Row Level Security (RLS) policies automatically enforce data isolation — a user from Company A can never see data from Company B even if a developer forgets to add a WHERE clause.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1"/>
              <w:left w:val="single" w:color="1E3A5F" w:sz="1"/>
              <w:bottom w:val="single" w:color="1E3A5F" w:sz="1"/>
              <w:right w:val="single" w:color="1E3A5F" w:sz="1"/>
            </w:tcBorders>
            <w:shd w:fill="DBEAFE" w:val="clear"/>
            <w:tcMar>
              <w:top w:type="dxa" w:w="100"/>
              <w:left w:type="dxa" w:w="160"/>
              <w:bottom w:type="dxa" w:w="60"/>
              <w:right w:type="dxa" w:w="160"/>
            </w:tcMar>
          </w:tcPr>
          <w:p>
            <w:pPr>
              <w:spacing w:after="0" w:before="0"/>
            </w:pPr>
            <w:r>
              <w:rPr>
                <w:rFonts w:ascii="Arial" w:cs="Arial" w:eastAsia="Arial" w:hAnsi="Arial"/>
                <w:b/>
                <w:bCs/>
                <w:color w:val="1E3A5F"/>
                <w:sz w:val="20"/>
                <w:szCs w:val="20"/>
              </w:rPr>
              <w:t xml:space="preserve">Why Shared Schema (Not Separate DBs)?</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Far cheaper to operate at MVP stage — one database instance serves all tenants</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Easier migrations — one schema change updates all tenants at once</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RLS gives strong isolation guarantees without operational complexity</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When needed, large enterprise tenants can be migrated to their own DB instance</w:t>
            </w:r>
          </w:p>
        </w:tc>
      </w:tr>
    </w:tbl>
    <w:p>
      <w:pPr>
        <w:spacing w:after="0" w:before="160"/>
      </w:pPr>
      <w:r>
        <w:t xml:space="preserve"/>
      </w:r>
    </w:p>
    <w:p>
      <w:pPr>
        <w:pStyle w:val="Heading3"/>
        <w:spacing w:after="120" w:before="240"/>
      </w:pPr>
      <w:r>
        <w:rPr>
          <w:rFonts w:ascii="Arial" w:cs="Arial" w:eastAsia="Arial" w:hAnsi="Arial"/>
          <w:b/>
          <w:bCs/>
          <w:color w:val="2563EB"/>
          <w:sz w:val="24"/>
          <w:szCs w:val="24"/>
        </w:rPr>
        <w:t xml:space="preserve">2.2 API Design</w:t>
      </w:r>
    </w:p>
    <w:p>
      <w:pPr>
        <w:spacing w:after="80" w:before="60"/>
      </w:pPr>
      <w:r>
        <w:rPr>
          <w:rFonts w:ascii="Arial" w:cs="Arial" w:eastAsia="Arial" w:hAnsi="Arial"/>
          <w:color w:val="374151"/>
          <w:sz w:val="20"/>
          <w:szCs w:val="20"/>
        </w:rPr>
        <w:t xml:space="preserve">All backend endpoints follow RESTful conventions with consistent response shapes. Every response includes a status, data, and optional error field. API versioning via URL prefix (/api/v1/, /api/v2/) ensures backward compatibility as the platform evolves across versions.</w:t>
      </w:r>
    </w:p>
    <w:p>
      <w:pPr>
        <w:spacing w:after="0" w:before="160"/>
      </w:pPr>
      <w:r>
        <w:t xml:space="preserve"/>
      </w:r>
    </w:p>
    <w:p>
      <w:pPr>
        <w:pStyle w:val="Heading3"/>
        <w:spacing w:after="120" w:before="240"/>
      </w:pPr>
      <w:r>
        <w:rPr>
          <w:rFonts w:ascii="Arial" w:cs="Arial" w:eastAsia="Arial" w:hAnsi="Arial"/>
          <w:b/>
          <w:bCs/>
          <w:color w:val="2563EB"/>
          <w:sz w:val="24"/>
          <w:szCs w:val="24"/>
        </w:rPr>
        <w:t xml:space="preserve">2.3 Authentication &amp; Authorization</w:t>
      </w:r>
    </w:p>
    <w:p>
      <w:pPr>
        <w:spacing w:after="80" w:before="60"/>
      </w:pPr>
      <w:r>
        <w:rPr>
          <w:rFonts w:ascii="Arial" w:cs="Arial" w:eastAsia="Arial" w:hAnsi="Arial"/>
          <w:color w:val="374151"/>
          <w:sz w:val="20"/>
          <w:szCs w:val="20"/>
        </w:rPr>
        <w:t xml:space="preserve">Authentication is handled by Supabase Auth (JWT-based). Every API request carries a Bearer token in the Authorization header. The backend validates the JWT, extracts tenant_id and user_id, and sets them in the request context. All database queries automatically scope to the correct tenant through RLS policies.</w:t>
      </w:r>
    </w:p>
    <w:p>
      <w:pPr>
        <w:spacing w:after="0" w:before="160"/>
      </w:pPr>
      <w:r>
        <w:t xml:space="preserve"/>
      </w:r>
    </w:p>
    <w:p>
      <w:pPr>
        <w:pStyle w:val="Heading3"/>
        <w:spacing w:after="120" w:before="240"/>
      </w:pPr>
      <w:r>
        <w:rPr>
          <w:rFonts w:ascii="Arial" w:cs="Arial" w:eastAsia="Arial" w:hAnsi="Arial"/>
          <w:b/>
          <w:bCs/>
          <w:color w:val="2563EB"/>
          <w:sz w:val="24"/>
          <w:szCs w:val="24"/>
        </w:rPr>
        <w:t xml:space="preserve">2.4 File Storage</w:t>
      </w:r>
    </w:p>
    <w:p>
      <w:pPr>
        <w:spacing w:after="80" w:before="60"/>
      </w:pPr>
      <w:r>
        <w:rPr>
          <w:rFonts w:ascii="Arial" w:cs="Arial" w:eastAsia="Arial" w:hAnsi="Arial"/>
          <w:color w:val="374151"/>
          <w:sz w:val="20"/>
          <w:szCs w:val="20"/>
        </w:rPr>
        <w:t xml:space="preserve">CVs and documents are stored in Supabase Storage (S3-compatible object storage). Files are never served directly to users — the backend generates short-lived signed URLs (15-minute expiry) for each file access. File names are UUIDs to prevent enumeration attacks.</w:t>
      </w:r>
    </w:p>
    <w:p>
      <w:pPr>
        <w:spacing w:after="0" w:before="160"/>
      </w:pPr>
      <w:r>
        <w:t xml:space="preserve"/>
      </w:r>
    </w:p>
    <w:p>
      <w:pPr>
        <w:pStyle w:val="Heading3"/>
        <w:spacing w:after="120" w:before="240"/>
      </w:pPr>
      <w:r>
        <w:rPr>
          <w:rFonts w:ascii="Arial" w:cs="Arial" w:eastAsia="Arial" w:hAnsi="Arial"/>
          <w:b/>
          <w:bCs/>
          <w:color w:val="2563EB"/>
          <w:sz w:val="24"/>
          <w:szCs w:val="24"/>
        </w:rPr>
        <w:t xml:space="preserve">2.5 Event-Driven Communication</w:t>
      </w:r>
    </w:p>
    <w:p>
      <w:pPr>
        <w:spacing w:after="80" w:before="60"/>
      </w:pPr>
      <w:r>
        <w:rPr>
          <w:rFonts w:ascii="Arial" w:cs="Arial" w:eastAsia="Arial" w:hAnsi="Arial"/>
          <w:color w:val="374151"/>
          <w:sz w:val="20"/>
          <w:szCs w:val="20"/>
        </w:rPr>
        <w:t xml:space="preserve">Asynchronous tasks (CV parsing, AI scoring, email notifications) use a job queue rather than blocking HTTP requests. In MVP this is a simple PostgreSQL-backed queue. In V2 it upgrades to Redis + Celery. In V3 it uses a full message broker (RabbitMQ or AWS SQS) for reliability at scale.</w:t>
      </w:r>
    </w:p>
    <w:p>
      <w:pPr>
        <w:spacing w:after="0" w:before="120"/>
      </w:pPr>
      <w:r>
        <w:t xml:space="preserve"/>
      </w:r>
    </w:p>
    <w:p>
      <w:r>
        <w:br w:type="page"/>
      </w:r>
    </w:p>
    <w:p>
      <w:pPr>
        <w:pStyle w:val="Heading1"/>
        <w:spacing w:after="200" w:before="480"/>
      </w:pPr>
      <w:r>
        <w:rPr>
          <w:rFonts w:ascii="Arial" w:cs="Arial" w:eastAsia="Arial" w:hAnsi="Arial"/>
          <w:b/>
          <w:bCs/>
          <w:color w:val="1E3A5F"/>
          <w:sz w:val="36"/>
          <w:szCs w:val="36"/>
        </w:rPr>
        <w:t xml:space="preserve">3. MVP Architecture (Months 1–3)</w:t>
      </w:r>
    </w:p>
    <w:p>
      <w:pPr>
        <w:pBdr>
          <w:bottom w:val="single" w:color="0F766E" w:sz="4" w:space="1"/>
        </w:pBdr>
        <w:spacing w:after="200" w:before="200"/>
      </w:pPr>
      <w:r>
        <w:t xml:space="preserve"/>
      </w:r>
    </w:p>
    <w:p>
      <w:pPr>
        <w:spacing w:after="0" w:before="120"/>
      </w:pPr>
      <w:r>
        <w:t xml:space="preserve"/>
      </w:r>
    </w:p>
    <w:p>
      <w:pPr>
        <w:spacing w:after="80" w:before="60"/>
      </w:pPr>
      <w:r>
        <w:rPr>
          <w:rFonts w:ascii="Arial" w:cs="Arial" w:eastAsia="Arial" w:hAnsi="Arial"/>
          <w:color w:val="374151"/>
          <w:sz w:val="20"/>
          <w:szCs w:val="20"/>
        </w:rPr>
        <w:t xml:space="preserve">The MVP goal is to build a working ATS that recruiters can use in production — with a free tier to attract users and a Pro tier to generate revenue. The architecture is deliberately simple: monolithic backend, single database, no AI dependency. This allows launching in 8–12 weeks with a team of 2–3 engineers.</w:t>
      </w:r>
    </w:p>
    <w:p>
      <w:pPr>
        <w:spacing w:after="0" w:before="120"/>
      </w:pPr>
      <w:r>
        <w:t xml:space="preserve"/>
      </w:r>
    </w:p>
    <w:p>
      <w:pPr>
        <w:pStyle w:val="Heading3"/>
        <w:spacing w:after="120" w:before="240"/>
      </w:pPr>
      <w:r>
        <w:rPr>
          <w:rFonts w:ascii="Arial" w:cs="Arial" w:eastAsia="Arial" w:hAnsi="Arial"/>
          <w:b/>
          <w:bCs/>
          <w:color w:val="2563EB"/>
          <w:sz w:val="24"/>
          <w:szCs w:val="24"/>
        </w:rPr>
        <w:t xml:space="preserve">3.1 MVP System Overview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0F766E" w:sz="1"/>
              <w:left w:val="single" w:color="0F766E" w:sz="1"/>
              <w:bottom w:val="single" w:color="0F766E" w:sz="1"/>
              <w:right w:val="single" w:color="0F766E" w:sz="1"/>
            </w:tcBorders>
            <w:shd w:fill="CCFBF1" w:val="clear"/>
            <w:tcMar>
              <w:top w:type="dxa" w:w="100"/>
              <w:left w:type="dxa" w:w="120"/>
              <w:bottom w:type="dxa" w:w="100"/>
              <w:right w:type="dxa" w:w="120"/>
            </w:tcMar>
            <w:vAlign w:val="center"/>
          </w:tcPr>
          <w:p>
            <w:pPr>
              <w:spacing w:after="0" w:before="0"/>
              <w:jc w:val="center"/>
            </w:pPr>
            <w:r>
              <w:rPr>
                <w:rFonts w:ascii="Arial" w:cs="Arial" w:eastAsia="Arial" w:hAnsi="Arial"/>
                <w:b/>
                <w:bCs/>
                <w:color w:val="0F766E"/>
                <w:sz w:val="18"/>
                <w:szCs w:val="18"/>
              </w:rPr>
              <w:t xml:space="preserve">Browser</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color w:val="374151"/>
                <w:sz w:val="19"/>
                <w:szCs w:val="19"/>
              </w:rPr>
              <w:t xml:space="preserve">Next.js 14 App Router — React server components</w:t>
            </w:r>
          </w:p>
          <w:p>
            <w:pPr>
              <w:pStyle w:val="ListParagraph"/>
              <w:numPr>
                <w:ilvl w:val="0"/>
                <w:numId w:val="2"/>
              </w:numPr>
              <w:spacing w:after="30" w:before="30"/>
            </w:pPr>
            <w:r>
              <w:rPr>
                <w:rFonts w:ascii="Arial" w:cs="Arial" w:eastAsia="Arial" w:hAnsi="Arial"/>
                <w:color w:val="374151"/>
                <w:sz w:val="19"/>
                <w:szCs w:val="19"/>
              </w:rPr>
              <w:t xml:space="preserve">Tailwind CSS — styling</w:t>
            </w:r>
          </w:p>
          <w:p>
            <w:pPr>
              <w:pStyle w:val="ListParagraph"/>
              <w:numPr>
                <w:ilvl w:val="0"/>
                <w:numId w:val="2"/>
              </w:numPr>
              <w:spacing w:after="30" w:before="30"/>
            </w:pPr>
            <w:r>
              <w:rPr>
                <w:rFonts w:ascii="Arial" w:cs="Arial" w:eastAsia="Arial" w:hAnsi="Arial"/>
                <w:color w:val="374151"/>
                <w:sz w:val="19"/>
                <w:szCs w:val="19"/>
              </w:rPr>
              <w:t xml:space="preserve">shadcn/ui — component library</w:t>
            </w:r>
          </w:p>
          <w:p>
            <w:pPr>
              <w:pStyle w:val="ListParagraph"/>
              <w:numPr>
                <w:ilvl w:val="0"/>
                <w:numId w:val="2"/>
              </w:numPr>
              <w:spacing w:after="30" w:before="30"/>
            </w:pPr>
            <w:r>
              <w:rPr>
                <w:rFonts w:ascii="Arial" w:cs="Arial" w:eastAsia="Arial" w:hAnsi="Arial"/>
                <w:color w:val="374151"/>
                <w:sz w:val="19"/>
                <w:szCs w:val="19"/>
              </w:rPr>
              <w:t xml:space="preserve">React Query (TanStack) — server state management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2563EB" w:sz="1"/>
              <w:left w:val="single" w:color="2563EB" w:sz="1"/>
              <w:bottom w:val="single" w:color="2563EB" w:sz="1"/>
              <w:right w:val="single" w:color="2563EB" w:sz="1"/>
            </w:tcBorders>
            <w:shd w:fill="DBEAFE" w:val="clear"/>
            <w:tcMar>
              <w:top w:type="dxa" w:w="100"/>
              <w:left w:type="dxa" w:w="120"/>
              <w:bottom w:type="dxa" w:w="100"/>
              <w:right w:type="dxa" w:w="120"/>
            </w:tcMar>
            <w:vAlign w:val="center"/>
          </w:tcPr>
          <w:p>
            <w:pPr>
              <w:spacing w:after="0" w:before="0"/>
              <w:jc w:val="center"/>
            </w:pPr>
            <w:r>
              <w:rPr>
                <w:rFonts w:ascii="Arial" w:cs="Arial" w:eastAsia="Arial" w:hAnsi="Arial"/>
                <w:b/>
                <w:bCs/>
                <w:color w:val="2563EB"/>
                <w:sz w:val="18"/>
                <w:szCs w:val="18"/>
              </w:rPr>
              <w:t xml:space="preserve">API Gateway</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color w:val="374151"/>
                <w:sz w:val="19"/>
                <w:szCs w:val="19"/>
              </w:rPr>
              <w:t xml:space="preserve">Next.js API Routes OR FastAPI — single backend service</w:t>
            </w:r>
          </w:p>
          <w:p>
            <w:pPr>
              <w:pStyle w:val="ListParagraph"/>
              <w:numPr>
                <w:ilvl w:val="0"/>
                <w:numId w:val="2"/>
              </w:numPr>
              <w:spacing w:after="30" w:before="30"/>
            </w:pPr>
            <w:r>
              <w:rPr>
                <w:rFonts w:ascii="Arial" w:cs="Arial" w:eastAsia="Arial" w:hAnsi="Arial"/>
                <w:color w:val="374151"/>
                <w:sz w:val="19"/>
                <w:szCs w:val="19"/>
              </w:rPr>
              <w:t xml:space="preserve">JWT middleware — validates Supabase tokens</w:t>
            </w:r>
          </w:p>
          <w:p>
            <w:pPr>
              <w:pStyle w:val="ListParagraph"/>
              <w:numPr>
                <w:ilvl w:val="0"/>
                <w:numId w:val="2"/>
              </w:numPr>
              <w:spacing w:after="30" w:before="30"/>
            </w:pPr>
            <w:r>
              <w:rPr>
                <w:rFonts w:ascii="Arial" w:cs="Arial" w:eastAsia="Arial" w:hAnsi="Arial"/>
                <w:color w:val="374151"/>
                <w:sz w:val="19"/>
                <w:szCs w:val="19"/>
              </w:rPr>
              <w:t xml:space="preserve">Rate limiting — per tenant, per endpoint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7C3AED" w:sz="1"/>
              <w:left w:val="single" w:color="7C3AED" w:sz="1"/>
              <w:bottom w:val="single" w:color="7C3AED" w:sz="1"/>
              <w:right w:val="single" w:color="7C3AED" w:sz="1"/>
            </w:tcBorders>
            <w:shd w:fill="EDE9FE" w:val="clear"/>
            <w:tcMar>
              <w:top w:type="dxa" w:w="100"/>
              <w:left w:type="dxa" w:w="120"/>
              <w:bottom w:type="dxa" w:w="100"/>
              <w:right w:type="dxa" w:w="120"/>
            </w:tcMar>
            <w:vAlign w:val="center"/>
          </w:tcPr>
          <w:p>
            <w:pPr>
              <w:spacing w:after="0" w:before="0"/>
              <w:jc w:val="center"/>
            </w:pPr>
            <w:r>
              <w:rPr>
                <w:rFonts w:ascii="Arial" w:cs="Arial" w:eastAsia="Arial" w:hAnsi="Arial"/>
                <w:b/>
                <w:bCs/>
                <w:color w:val="7C3AED"/>
                <w:sz w:val="18"/>
                <w:szCs w:val="18"/>
              </w:rPr>
              <w:t xml:space="preserve">Business Logic</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color w:val="374151"/>
                <w:sz w:val="19"/>
                <w:szCs w:val="19"/>
              </w:rPr>
              <w:t xml:space="preserve">CV Parser Service — extracts text from PDF/DOCX</w:t>
            </w:r>
          </w:p>
          <w:p>
            <w:pPr>
              <w:pStyle w:val="ListParagraph"/>
              <w:numPr>
                <w:ilvl w:val="0"/>
                <w:numId w:val="2"/>
              </w:numPr>
              <w:spacing w:after="30" w:before="30"/>
            </w:pPr>
            <w:r>
              <w:rPr>
                <w:rFonts w:ascii="Arial" w:cs="Arial" w:eastAsia="Arial" w:hAnsi="Arial"/>
                <w:color w:val="374151"/>
                <w:sz w:val="19"/>
                <w:szCs w:val="19"/>
              </w:rPr>
              <w:t xml:space="preserve">Keyword Match Engine — TF-IDF scoring against JD</w:t>
            </w:r>
          </w:p>
          <w:p>
            <w:pPr>
              <w:pStyle w:val="ListParagraph"/>
              <w:numPr>
                <w:ilvl w:val="0"/>
                <w:numId w:val="2"/>
              </w:numPr>
              <w:spacing w:after="30" w:before="30"/>
            </w:pPr>
            <w:r>
              <w:rPr>
                <w:rFonts w:ascii="Arial" w:cs="Arial" w:eastAsia="Arial" w:hAnsi="Arial"/>
                <w:color w:val="374151"/>
                <w:sz w:val="19"/>
                <w:szCs w:val="19"/>
              </w:rPr>
              <w:t xml:space="preserve">Candidate Service — CRUD + stage transitions</w:t>
            </w:r>
          </w:p>
          <w:p>
            <w:pPr>
              <w:pStyle w:val="ListParagraph"/>
              <w:numPr>
                <w:ilvl w:val="0"/>
                <w:numId w:val="2"/>
              </w:numPr>
              <w:spacing w:after="30" w:before="30"/>
            </w:pPr>
            <w:r>
              <w:rPr>
                <w:rFonts w:ascii="Arial" w:cs="Arial" w:eastAsia="Arial" w:hAnsi="Arial"/>
                <w:color w:val="374151"/>
                <w:sz w:val="19"/>
                <w:szCs w:val="19"/>
              </w:rPr>
              <w:t xml:space="preserve">Email Service — SMTP via Resend</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EA580C" w:sz="1"/>
              <w:left w:val="single" w:color="EA580C" w:sz="1"/>
              <w:bottom w:val="single" w:color="EA580C" w:sz="1"/>
              <w:right w:val="single" w:color="EA580C" w:sz="1"/>
            </w:tcBorders>
            <w:shd w:fill="FFEDD5" w:val="clear"/>
            <w:tcMar>
              <w:top w:type="dxa" w:w="100"/>
              <w:left w:type="dxa" w:w="120"/>
              <w:bottom w:type="dxa" w:w="100"/>
              <w:right w:type="dxa" w:w="120"/>
            </w:tcMar>
            <w:vAlign w:val="center"/>
          </w:tcPr>
          <w:p>
            <w:pPr>
              <w:spacing w:after="0" w:before="0"/>
              <w:jc w:val="center"/>
            </w:pPr>
            <w:r>
              <w:rPr>
                <w:rFonts w:ascii="Arial" w:cs="Arial" w:eastAsia="Arial" w:hAnsi="Arial"/>
                <w:b/>
                <w:bCs/>
                <w:color w:val="EA580C"/>
                <w:sz w:val="18"/>
                <w:szCs w:val="18"/>
              </w:rPr>
              <w:t xml:space="preserve">Data Layer</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color w:val="374151"/>
                <w:sz w:val="19"/>
                <w:szCs w:val="19"/>
              </w:rPr>
              <w:t xml:space="preserve">PostgreSQL — primary database (Supabase hosted)</w:t>
            </w:r>
          </w:p>
          <w:p>
            <w:pPr>
              <w:pStyle w:val="ListParagraph"/>
              <w:numPr>
                <w:ilvl w:val="0"/>
                <w:numId w:val="2"/>
              </w:numPr>
              <w:spacing w:after="30" w:before="30"/>
            </w:pPr>
            <w:r>
              <w:rPr>
                <w:rFonts w:ascii="Arial" w:cs="Arial" w:eastAsia="Arial" w:hAnsi="Arial"/>
                <w:color w:val="374151"/>
                <w:sz w:val="19"/>
                <w:szCs w:val="19"/>
              </w:rPr>
              <w:t xml:space="preserve">Supabase Storage — CV file storage (S3-compatible)</w:t>
            </w:r>
          </w:p>
          <w:p>
            <w:pPr>
              <w:pStyle w:val="ListParagraph"/>
              <w:numPr>
                <w:ilvl w:val="0"/>
                <w:numId w:val="2"/>
              </w:numPr>
              <w:spacing w:after="30" w:before="30"/>
            </w:pPr>
            <w:r>
              <w:rPr>
                <w:rFonts w:ascii="Arial" w:cs="Arial" w:eastAsia="Arial" w:hAnsi="Arial"/>
                <w:color w:val="374151"/>
                <w:sz w:val="19"/>
                <w:szCs w:val="19"/>
              </w:rPr>
              <w:t xml:space="preserve">Redis (optional) — session cache</w:t>
            </w:r>
          </w:p>
        </w:tc>
      </w:tr>
    </w:tbl>
    <w:p>
      <w:pPr>
        <w:spacing w:after="0" w:before="160"/>
      </w:pPr>
      <w:r>
        <w:t xml:space="preserve"/>
      </w:r>
    </w:p>
    <w:p>
      <w:r>
        <w:br w:type="page"/>
      </w:r>
    </w:p>
    <w:p>
      <w:pPr>
        <w:pStyle w:val="Heading2"/>
        <w:spacing w:after="160" w:before="360"/>
      </w:pPr>
      <w:r>
        <w:rPr>
          <w:rFonts w:ascii="Arial" w:cs="Arial" w:eastAsia="Arial" w:hAnsi="Arial"/>
          <w:b/>
          <w:bCs/>
          <w:color w:val="0F766E"/>
          <w:sz w:val="28"/>
          <w:szCs w:val="28"/>
        </w:rPr>
        <w:t xml:space="preserve">3.1 Frontend Architecture — MVP</w:t>
      </w:r>
    </w:p>
    <w:p>
      <w:pPr>
        <w:pBdr>
          <w:bottom w:val="single" w:color="CCFBF1" w:sz="4" w:space="1"/>
        </w:pBdr>
        <w:spacing w:after="200" w:before="200"/>
      </w:pPr>
      <w:r>
        <w:t xml:space="preserve"/>
      </w:r>
    </w:p>
    <w:p>
      <w:pPr>
        <w:spacing w:after="0" w:before="120"/>
      </w:pPr>
      <w:r>
        <w:t xml:space="preserve"/>
      </w:r>
    </w:p>
    <w:p>
      <w:pPr>
        <w:pStyle w:val="Heading3"/>
        <w:spacing w:after="120" w:before="240"/>
      </w:pPr>
      <w:r>
        <w:rPr>
          <w:rFonts w:ascii="Arial" w:cs="Arial" w:eastAsia="Arial" w:hAnsi="Arial"/>
          <w:b/>
          <w:bCs/>
          <w:color w:val="2563EB"/>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Technology</w:t>
            </w:r>
          </w:p>
        </w:tc>
        <w:tc>
          <w:tcPr>
            <w:tcW w:type="dxa" w:w="70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Purpose &amp; Reason</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Next.js 14 (App Router)</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React framework with built-in routing, SSR, API routes. App Router uses React Server Components — pages load faster because HTML is rendered on server.</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TypeScript</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Type safety across all components and API calls. Catches bugs at compile time, not runtime.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Tailwind CSS</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Utility-first CSS. No separate CSS files needed. Very fast to build forms and layouts.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shadcn/ui</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Pre-built accessible components (dialogs, tables, dropdowns). Copy-paste, not a dependency. Customizable.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TanStack Query</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Handles all server state — API calls, caching, background refetch, loading states, error handling.</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React Hook Form + Zod</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Form state management + validation schemas. Keeps forms performant and validated.</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Zustand</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Lightweight client state (UI state, active filters, sidebar open/closed). Simpler than Redux.</w:t>
            </w:r>
          </w:p>
        </w:tc>
      </w:tr>
    </w:tbl>
    <w:p>
      <w:pPr>
        <w:spacing w:after="0" w:before="160"/>
      </w:pPr>
      <w:r>
        <w:t xml:space="preserve"/>
      </w:r>
    </w:p>
    <w:p>
      <w:pPr>
        <w:pStyle w:val="Heading3"/>
        <w:spacing w:after="120" w:before="240"/>
      </w:pPr>
      <w:r>
        <w:rPr>
          <w:rFonts w:ascii="Arial" w:cs="Arial" w:eastAsia="Arial" w:hAnsi="Arial"/>
          <w:b/>
          <w:bCs/>
          <w:color w:val="2563EB"/>
          <w:sz w:val="24"/>
          <w:szCs w:val="24"/>
        </w:rPr>
        <w:t xml:space="preserve">Page Structure &amp; Routing</w:t>
      </w:r>
    </w:p>
    <w:p>
      <w:pPr>
        <w:spacing w:after="80" w:before="60"/>
      </w:pPr>
      <w:r>
        <w:rPr>
          <w:rFonts w:ascii="Arial" w:cs="Arial" w:eastAsia="Arial" w:hAnsi="Arial"/>
          <w:color w:val="374151"/>
          <w:sz w:val="20"/>
          <w:szCs w:val="20"/>
        </w:rPr>
        <w:t xml:space="preserve">Next.js App Router uses folder-based routing. Each folder becomes a URL segment. Layout files wrap multiple pages with shared UI (sidebar, header). Protected routes check authentication at the layout level.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Route</w:t>
            </w:r>
          </w:p>
        </w:tc>
        <w:tc>
          <w:tcPr>
            <w:tcW w:type="dxa" w:w="70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Page Description</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 (root)</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Marketing landing page — hero, features, pricing, CTA. Fully server-rendered for SEO.</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/auth/login</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Email/password login and Google OAuth. Supabase Auth UI handles the form.</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/auth/register</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Company registration — collects company name, creates tenant record.</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/dashboard</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Overview stats: active jobs, total candidates, recent applications. Server component.</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/jobs</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Job listings — create, edit, publish/unpublish. Table with search and filter.</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/jobs/[id]</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Single job detail — description, requirements, application link, candidate list.</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/jobs/[id]/candidates</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Candidate pipeline for a job — the Kanban board view.</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/candidates</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All candidates across all jobs — filterable table.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/candidates/[id]</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Candidate profile — resume viewer, scores, notes, history.</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/settings</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Company settings, team members, subscription management.</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/settings/billing</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Stripe subscription portal — upgrade, downgrade, invoices.</w:t>
            </w:r>
          </w:p>
        </w:tc>
      </w:tr>
    </w:tbl>
    <w:p>
      <w:pPr>
        <w:spacing w:after="0" w:before="160"/>
      </w:pPr>
      <w:r>
        <w:t xml:space="preserve"/>
      </w:r>
    </w:p>
    <w:p>
      <w:pPr>
        <w:pStyle w:val="Heading3"/>
        <w:spacing w:after="120" w:before="240"/>
      </w:pPr>
      <w:r>
        <w:rPr>
          <w:rFonts w:ascii="Arial" w:cs="Arial" w:eastAsia="Arial" w:hAnsi="Arial"/>
          <w:b/>
          <w:bCs/>
          <w:color w:val="2563EB"/>
          <w:sz w:val="24"/>
          <w:szCs w:val="24"/>
        </w:rPr>
        <w:t xml:space="preserve">Component Architecture</w:t>
      </w:r>
    </w:p>
    <w:p>
      <w:pPr>
        <w:spacing w:after="80" w:before="60"/>
      </w:pPr>
      <w:r>
        <w:rPr>
          <w:rFonts w:ascii="Arial" w:cs="Arial" w:eastAsia="Arial" w:hAnsi="Arial"/>
          <w:color w:val="374151"/>
          <w:sz w:val="20"/>
          <w:szCs w:val="20"/>
        </w:rPr>
        <w:t xml:space="preserve">Components are organized into three layers. This separation keeps the codebase maintainable as it grows: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0F766E" w:sz="1"/>
              <w:left w:val="single" w:color="0F766E" w:sz="1"/>
              <w:bottom w:val="single" w:color="0F766E" w:sz="1"/>
              <w:right w:val="single" w:color="0F766E" w:sz="1"/>
            </w:tcBorders>
            <w:shd w:fill="CCFBF1" w:val="clear"/>
            <w:tcMar>
              <w:top w:type="dxa" w:w="100"/>
              <w:left w:type="dxa" w:w="160"/>
              <w:bottom w:type="dxa" w:w="60"/>
              <w:right w:type="dxa" w:w="160"/>
            </w:tcMar>
          </w:tcPr>
          <w:p>
            <w:pPr>
              <w:spacing w:after="0" w:before="0"/>
            </w:pPr>
            <w:r>
              <w:rPr>
                <w:rFonts w:ascii="Arial" w:cs="Arial" w:eastAsia="Arial" w:hAnsi="Arial"/>
                <w:b/>
                <w:bCs/>
                <w:color w:val="0F766E"/>
                <w:sz w:val="20"/>
                <w:szCs w:val="20"/>
              </w:rPr>
              <w:t xml:space="preserve">Layer 1: UI Components (app/components/ui/)</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Primitive components with no business logic — Button, Input, Modal, Badge, Table, Spinner</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Sourced from shadcn/ui — customized to match the brand</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Accept only props — no API calls, no state management</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Fully reusable across all pages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2563EB" w:sz="1"/>
              <w:left w:val="single" w:color="2563EB" w:sz="1"/>
              <w:bottom w:val="single" w:color="2563EB" w:sz="1"/>
              <w:right w:val="single" w:color="2563EB" w:sz="1"/>
            </w:tcBorders>
            <w:shd w:fill="DBEAFE" w:val="clear"/>
            <w:tcMar>
              <w:top w:type="dxa" w:w="100"/>
              <w:left w:type="dxa" w:w="160"/>
              <w:bottom w:type="dxa" w:w="60"/>
              <w:right w:type="dxa" w:w="160"/>
            </w:tcMar>
          </w:tcPr>
          <w:p>
            <w:pPr>
              <w:spacing w:after="0" w:before="0"/>
            </w:pPr>
            <w:r>
              <w:rPr>
                <w:rFonts w:ascii="Arial" w:cs="Arial" w:eastAsia="Arial" w:hAnsi="Arial"/>
                <w:b/>
                <w:bCs/>
                <w:color w:val="2563EB"/>
                <w:sz w:val="20"/>
                <w:szCs w:val="20"/>
              </w:rPr>
              <w:t xml:space="preserve">Layer 2: Feature Components (app/components/features/)</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Composed components that know about the domain — CandidateCard, JobForm, KanbanBoard, CVViewer</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Use TanStack Query hooks for data fetching internally</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Handle loading states and error boundaries themselves</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Connected to the backend — not reusable across different domains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7C3AED" w:sz="1"/>
              <w:left w:val="single" w:color="7C3AED" w:sz="1"/>
              <w:bottom w:val="single" w:color="7C3AED" w:sz="1"/>
              <w:right w:val="single" w:color="7C3AED" w:sz="1"/>
            </w:tcBorders>
            <w:shd w:fill="EDE9FE" w:val="clear"/>
            <w:tcMar>
              <w:top w:type="dxa" w:w="100"/>
              <w:left w:type="dxa" w:w="160"/>
              <w:bottom w:type="dxa" w:w="60"/>
              <w:right w:type="dxa" w:w="160"/>
            </w:tcMar>
          </w:tcPr>
          <w:p>
            <w:pPr>
              <w:spacing w:after="0" w:before="0"/>
            </w:pPr>
            <w:r>
              <w:rPr>
                <w:rFonts w:ascii="Arial" w:cs="Arial" w:eastAsia="Arial" w:hAnsi="Arial"/>
                <w:b/>
                <w:bCs/>
                <w:color w:val="7C3AED"/>
                <w:sz w:val="20"/>
                <w:szCs w:val="20"/>
              </w:rPr>
              <w:t xml:space="preserve">Layer 3: Page Components (app/(dashboard)/*/page.tsx)</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Thin wrapper — mostly Server Components that fetch initial data</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Compose feature components and pass data down</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Handle URL params, search params, pagination</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Minimal client JavaScript — most rendering happens on server</w:t>
            </w:r>
          </w:p>
        </w:tc>
      </w:tr>
    </w:tbl>
    <w:p>
      <w:pPr>
        <w:spacing w:after="0" w:before="160"/>
      </w:pPr>
      <w:r>
        <w:t xml:space="preserve"/>
      </w:r>
    </w:p>
    <w:p>
      <w:pPr>
        <w:pStyle w:val="Heading3"/>
        <w:spacing w:after="120" w:before="240"/>
      </w:pPr>
      <w:r>
        <w:rPr>
          <w:rFonts w:ascii="Arial" w:cs="Arial" w:eastAsia="Arial" w:hAnsi="Arial"/>
          <w:b/>
          <w:bCs/>
          <w:color w:val="2563EB"/>
          <w:sz w:val="24"/>
          <w:szCs w:val="24"/>
        </w:rPr>
        <w:t xml:space="preserve">Kanban Board — Core MVP UI</w:t>
      </w:r>
    </w:p>
    <w:p>
      <w:pPr>
        <w:spacing w:after="80" w:before="60"/>
      </w:pPr>
      <w:r>
        <w:rPr>
          <w:rFonts w:ascii="Arial" w:cs="Arial" w:eastAsia="Arial" w:hAnsi="Arial"/>
          <w:color w:val="374151"/>
          <w:sz w:val="20"/>
          <w:szCs w:val="20"/>
        </w:rPr>
        <w:t xml:space="preserve">The candidate pipeline is a drag-and-drop Kanban board built with @dnd-kit/core. Each column represents a hiring stage (Received, Screened, Interview, Offer, Rejected). Cards are candidate snapshots with name, match score, and last activity. Dragging a card calls PATCH /candidates/{id}/stage instantly with optimistic update — the UI moves the card immediately, and if the API call fails, it snaps back.</w:t>
      </w:r>
    </w:p>
    <w:p>
      <w:pPr>
        <w:spacing w:after="0" w:before="120"/>
      </w:pPr>
      <w:r>
        <w:t xml:space="preserve"/>
      </w:r>
    </w:p>
    <w:p>
      <w:pPr>
        <w:pStyle w:val="Heading3"/>
        <w:spacing w:after="120" w:before="240"/>
      </w:pPr>
      <w:r>
        <w:rPr>
          <w:rFonts w:ascii="Arial" w:cs="Arial" w:eastAsia="Arial" w:hAnsi="Arial"/>
          <w:b/>
          <w:bCs/>
          <w:color w:val="2563EB"/>
          <w:sz w:val="24"/>
          <w:szCs w:val="24"/>
        </w:rPr>
        <w:t xml:space="preserve">State Management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State Type</w:t>
            </w:r>
          </w:p>
        </w:tc>
        <w:tc>
          <w:tcPr>
            <w:tcW w:type="dxa" w:w="70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Solution &amp; Explanation</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Server state (API data)</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TanStack Query — handles fetching, caching, refetching. No manual useEffect for data fetching.</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UI state (modals, tabs, sidebar)</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Zustand store — simple key-value state that any component can read/write.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Form state</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React Hook Form — uncontrolled inputs, only re-renders on validation errors.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URL state (filters, pagination)</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Next.js searchParams — filters live in the URL so they survive refresh and can be shared.</w:t>
            </w:r>
          </w:p>
        </w:tc>
      </w:tr>
    </w:tbl>
    <w:p>
      <w:pPr>
        <w:spacing w:after="0" w:before="120"/>
      </w:pPr>
      <w:r>
        <w:t xml:space="preserve"/>
      </w:r>
    </w:p>
    <w:p>
      <w:r>
        <w:br w:type="page"/>
      </w:r>
    </w:p>
    <w:p>
      <w:pPr>
        <w:pStyle w:val="Heading2"/>
        <w:spacing w:after="160" w:before="360"/>
      </w:pPr>
      <w:r>
        <w:rPr>
          <w:rFonts w:ascii="Arial" w:cs="Arial" w:eastAsia="Arial" w:hAnsi="Arial"/>
          <w:b/>
          <w:bCs/>
          <w:color w:val="0F766E"/>
          <w:sz w:val="28"/>
          <w:szCs w:val="28"/>
        </w:rPr>
        <w:t xml:space="preserve">3.2 Backend Architecture — MVP</w:t>
      </w:r>
    </w:p>
    <w:p>
      <w:pPr>
        <w:pBdr>
          <w:bottom w:val="single" w:color="CCFBF1" w:sz="4" w:space="1"/>
        </w:pBdr>
        <w:spacing w:after="200" w:before="200"/>
      </w:pPr>
      <w:r>
        <w:t xml:space="preserve"/>
      </w:r>
    </w:p>
    <w:p>
      <w:pPr>
        <w:spacing w:after="0" w:before="120"/>
      </w:pPr>
      <w:r>
        <w:t xml:space="preserve"/>
      </w:r>
    </w:p>
    <w:p>
      <w:pPr>
        <w:pStyle w:val="Heading3"/>
        <w:spacing w:after="120" w:before="240"/>
      </w:pPr>
      <w:r>
        <w:rPr>
          <w:rFonts w:ascii="Arial" w:cs="Arial" w:eastAsia="Arial" w:hAnsi="Arial"/>
          <w:b/>
          <w:bCs/>
          <w:color w:val="2563EB"/>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Technology</w:t>
            </w:r>
          </w:p>
        </w:tc>
        <w:tc>
          <w:tcPr>
            <w:tcW w:type="dxa" w:w="70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Purpose &amp; Reason</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FastAPI (Python)</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Async Python framework. Auto-generates OpenAPI docs. Perfect for an ML/AI team. Fast enough for MVP scale.</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Pydantic v2</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Request/response validation, serialization, and settings management. Integrated with FastAPI.</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SQLAlchemy 2.0 (async)</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ORM with async support. Schema migrations via Alembic. Strongly typed models.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PyMuPDF (fitz)</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Fast PDF text extraction. Handles 95% of modern CV formats. Free, no API cost.</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python-docx</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DOCX file parsing for Word CVs.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spaCy</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NLP for entity extraction — names, emails, phone numbers, skills, companies from raw CV text.</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scikit-learn (TF-IDF)</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Keyword match scoring — computes cosine similarity between JD and CV vectors.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Resend</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Email delivery API — reliable transactional email for notifications.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Stripe Python SDK</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Subscription management — create customers, manage plans, handle webhooks.</w:t>
            </w:r>
          </w:p>
        </w:tc>
      </w:tr>
    </w:tbl>
    <w:p>
      <w:pPr>
        <w:spacing w:after="0" w:before="160"/>
      </w:pPr>
      <w:r>
        <w:t xml:space="preserve"/>
      </w:r>
    </w:p>
    <w:p>
      <w:pPr>
        <w:pStyle w:val="Heading3"/>
        <w:spacing w:after="120" w:before="240"/>
      </w:pPr>
      <w:r>
        <w:rPr>
          <w:rFonts w:ascii="Arial" w:cs="Arial" w:eastAsia="Arial" w:hAnsi="Arial"/>
          <w:b/>
          <w:bCs/>
          <w:color w:val="2563EB"/>
          <w:sz w:val="24"/>
          <w:szCs w:val="24"/>
        </w:rPr>
        <w:t xml:space="preserve">Service Layer Design</w:t>
      </w:r>
    </w:p>
    <w:p>
      <w:pPr>
        <w:spacing w:after="80" w:before="60"/>
      </w:pPr>
      <w:r>
        <w:rPr>
          <w:rFonts w:ascii="Arial" w:cs="Arial" w:eastAsia="Arial" w:hAnsi="Arial"/>
          <w:color w:val="374151"/>
          <w:sz w:val="20"/>
          <w:szCs w:val="20"/>
        </w:rPr>
        <w:t xml:space="preserve">The backend is organized as a monolith with clear internal service boundaries. Each domain has its own service class. Services never call each other's database queries directly — they go through the service interface. This makes it easy to split into microservices later in V3 if needed.</w:t>
      </w:r>
    </w:p>
    <w:p>
      <w:pPr>
        <w:spacing w:after="0" w:before="80"/>
      </w:pPr>
      <w:r>
        <w:t xml:space="preserve"/>
      </w:r>
    </w:p>
    <w:p>
      <w:pPr>
        <w:spacing w:after="80" w:before="200"/>
      </w:pPr>
      <w:r>
        <w:rPr>
          <w:rFonts w:ascii="Arial" w:cs="Arial" w:eastAsia="Arial" w:hAnsi="Arial"/>
          <w:b/>
          <w:bCs/>
          <w:color w:val="374151"/>
          <w:sz w:val="22"/>
          <w:szCs w:val="22"/>
        </w:rPr>
        <w:t xml:space="preserve">Auth Service</w:t>
      </w:r>
    </w:p>
    <w:p>
      <w:pPr>
        <w:spacing w:after="80" w:before="60"/>
      </w:pPr>
      <w:r>
        <w:rPr>
          <w:rFonts w:ascii="Arial" w:cs="Arial" w:eastAsia="Arial" w:hAnsi="Arial"/>
          <w:color w:val="374151"/>
          <w:sz w:val="20"/>
          <w:szCs w:val="20"/>
        </w:rPr>
        <w:t xml:space="preserve">Validates Supabase JWTs on every request. Extracts tenant_id, user_id, and role from the token payload. Sets these as request context variables that all downstream services can read. If the token is expired or invalid, returns 401. Does not manage user creation — Supabase Auth handles registration and login.</w:t>
      </w:r>
    </w:p>
    <w:p>
      <w:pPr>
        <w:spacing w:after="0" w:before="80"/>
      </w:pPr>
      <w:r>
        <w:t xml:space="preserve"/>
      </w:r>
    </w:p>
    <w:p>
      <w:pPr>
        <w:spacing w:after="80" w:before="200"/>
      </w:pPr>
      <w:r>
        <w:rPr>
          <w:rFonts w:ascii="Arial" w:cs="Arial" w:eastAsia="Arial" w:hAnsi="Arial"/>
          <w:b/>
          <w:bCs/>
          <w:color w:val="374151"/>
          <w:sz w:val="22"/>
          <w:szCs w:val="22"/>
        </w:rPr>
        <w:t xml:space="preserve">CV Parser Service</w:t>
      </w:r>
    </w:p>
    <w:p>
      <w:pPr>
        <w:spacing w:after="80" w:before="60"/>
      </w:pPr>
      <w:r>
        <w:rPr>
          <w:rFonts w:ascii="Arial" w:cs="Arial" w:eastAsia="Arial" w:hAnsi="Arial"/>
          <w:color w:val="374151"/>
          <w:sz w:val="20"/>
          <w:szCs w:val="20"/>
        </w:rPr>
        <w:t xml:space="preserve">Accepts a file (PDF or DOCX) and returns structured JSON. The parsing pipeline works in stages: first PyMuPDF or python-docx extracts raw text, then spaCy runs Named Entity Recognition to find names, contact info, and organizations, then a custom regex pipeline extracts education history, work experience sections, and skills lists. The result is a normalized CandidateProfile object stored in the database.</w:t>
      </w:r>
    </w:p>
    <w:p>
      <w:pPr>
        <w:spacing w:after="0" w:before="80"/>
      </w:pPr>
      <w:r>
        <w:t xml:space="preserve"/>
      </w:r>
    </w:p>
    <w:p>
      <w:pPr>
        <w:spacing w:after="80" w:before="200"/>
      </w:pPr>
      <w:r>
        <w:rPr>
          <w:rFonts w:ascii="Arial" w:cs="Arial" w:eastAsia="Arial" w:hAnsi="Arial"/>
          <w:b/>
          <w:bCs/>
          <w:color w:val="374151"/>
          <w:sz w:val="22"/>
          <w:szCs w:val="22"/>
        </w:rPr>
        <w:t xml:space="preserve">Scoring Service</w:t>
      </w:r>
    </w:p>
    <w:p>
      <w:pPr>
        <w:spacing w:after="80" w:before="60"/>
      </w:pPr>
      <w:r>
        <w:rPr>
          <w:rFonts w:ascii="Arial" w:cs="Arial" w:eastAsia="Arial" w:hAnsi="Arial"/>
          <w:color w:val="374151"/>
          <w:sz w:val="20"/>
          <w:szCs w:val="20"/>
        </w:rPr>
        <w:t xml:space="preserve">Computes a match score between a Job Description and a parsed CV. In MVP this uses TF-IDF vectorization — the JD and CV are both converted to term frequency vectors, and cosine similarity gives a 0–100% match score. A secondary keyword match checks required skills explicitly listed in the JD against skills extracted from the CV. The final score is a weighted average of these two signals.</w:t>
      </w:r>
    </w:p>
    <w:p>
      <w:pPr>
        <w:spacing w:after="0" w:before="80"/>
      </w:pPr>
      <w:r>
        <w:t xml:space="preserve"/>
      </w:r>
    </w:p>
    <w:p>
      <w:pPr>
        <w:spacing w:after="80" w:before="200"/>
      </w:pPr>
      <w:r>
        <w:rPr>
          <w:rFonts w:ascii="Arial" w:cs="Arial" w:eastAsia="Arial" w:hAnsi="Arial"/>
          <w:b/>
          <w:bCs/>
          <w:color w:val="374151"/>
          <w:sz w:val="22"/>
          <w:szCs w:val="22"/>
        </w:rPr>
        <w:t xml:space="preserve">Job Service</w:t>
      </w:r>
    </w:p>
    <w:p>
      <w:pPr>
        <w:spacing w:after="80" w:before="60"/>
      </w:pPr>
      <w:r>
        <w:rPr>
          <w:rFonts w:ascii="Arial" w:cs="Arial" w:eastAsia="Arial" w:hAnsi="Arial"/>
          <w:color w:val="374151"/>
          <w:sz w:val="20"/>
          <w:szCs w:val="20"/>
        </w:rPr>
        <w:t xml:space="preserve">CRUD operations for job postings. Creates public-facing application URLs (a unique slug per job). Manages job status (draft, published, closed). When a job is published, it sends a webhook event that can trigger posting to job boards in V2.</w:t>
      </w:r>
    </w:p>
    <w:p>
      <w:pPr>
        <w:spacing w:after="0" w:before="80"/>
      </w:pPr>
      <w:r>
        <w:t xml:space="preserve"/>
      </w:r>
    </w:p>
    <w:p>
      <w:pPr>
        <w:spacing w:after="80" w:before="200"/>
      </w:pPr>
      <w:r>
        <w:rPr>
          <w:rFonts w:ascii="Arial" w:cs="Arial" w:eastAsia="Arial" w:hAnsi="Arial"/>
          <w:b/>
          <w:bCs/>
          <w:color w:val="374151"/>
          <w:sz w:val="22"/>
          <w:szCs w:val="22"/>
        </w:rPr>
        <w:t xml:space="preserve">Candidate Service</w:t>
      </w:r>
    </w:p>
    <w:p>
      <w:pPr>
        <w:spacing w:after="80" w:before="60"/>
      </w:pPr>
      <w:r>
        <w:rPr>
          <w:rFonts w:ascii="Arial" w:cs="Arial" w:eastAsia="Arial" w:hAnsi="Arial"/>
          <w:color w:val="374151"/>
          <w:sz w:val="20"/>
          <w:szCs w:val="20"/>
        </w:rPr>
        <w:t xml:space="preserve">Manages candidate records across their lifecycle. Creates candidates from application form submissions. Links candidates to jobs through an Application record. Handles stage transitions with a state machine — enforces valid transitions (cannot skip from Received to Offer) and records timestamps for each transition (useful for time-to-hire analytics later).</w:t>
      </w:r>
    </w:p>
    <w:p>
      <w:pPr>
        <w:spacing w:after="0" w:before="80"/>
      </w:pPr>
      <w:r>
        <w:t xml:space="preserve"/>
      </w:r>
    </w:p>
    <w:p>
      <w:pPr>
        <w:spacing w:after="80" w:before="200"/>
      </w:pPr>
      <w:r>
        <w:rPr>
          <w:rFonts w:ascii="Arial" w:cs="Arial" w:eastAsia="Arial" w:hAnsi="Arial"/>
          <w:b/>
          <w:bCs/>
          <w:color w:val="374151"/>
          <w:sz w:val="22"/>
          <w:szCs w:val="22"/>
        </w:rPr>
        <w:t xml:space="preserve">Billing Service</w:t>
      </w:r>
    </w:p>
    <w:p>
      <w:pPr>
        <w:spacing w:after="80" w:before="60"/>
      </w:pPr>
      <w:r>
        <w:rPr>
          <w:rFonts w:ascii="Arial" w:cs="Arial" w:eastAsia="Arial" w:hAnsi="Arial"/>
          <w:color w:val="374151"/>
          <w:sz w:val="20"/>
          <w:szCs w:val="20"/>
        </w:rPr>
        <w:t xml:space="preserve">Wraps the Stripe API. On free plan, enforces limits (3 jobs, 50 CV uploads/month) by counting records per tenant. When limits are hit, returns 402 responses with upgrade prompts. Handles Stripe webhooks for subscription events (created, updated, cancelled) and updates the tenant's plan in the database accordingly.</w:t>
      </w:r>
    </w:p>
    <w:p>
      <w:pPr>
        <w:spacing w:after="0" w:before="160"/>
      </w:pPr>
      <w:r>
        <w:t xml:space="preserve"/>
      </w:r>
    </w:p>
    <w:p>
      <w:pPr>
        <w:pStyle w:val="Heading3"/>
        <w:spacing w:after="120" w:before="240"/>
      </w:pPr>
      <w:r>
        <w:rPr>
          <w:rFonts w:ascii="Arial" w:cs="Arial" w:eastAsia="Arial" w:hAnsi="Arial"/>
          <w:b/>
          <w:bCs/>
          <w:color w:val="2563EB"/>
          <w:sz w:val="24"/>
          <w:szCs w:val="24"/>
        </w:rPr>
        <w:t xml:space="preserve">API Endpoint Map —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Endpoint</w:t>
            </w:r>
          </w:p>
        </w:tc>
        <w:tc>
          <w:tcPr>
            <w:tcW w:type="dxa" w:w="70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POST /api/v1/auth/verify</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Validates JWT, returns user + tenant profile</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GET/POST /api/v1/jobs</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List jobs (tenant-scoped) / Create new job</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GET/PUT/DELETE /api/v1/jobs/{id}</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Get, update, or archive a job</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POST /api/v1/jobs/{id}/publish</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Publish job, generate public application URL</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POST /api/v1/applications</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Public endpoint — submit application + CV upload</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GET /api/v1/candidates</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List candidates with filters (job, stage, score range)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GET /api/v1/candidates/{id}</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Candidate detail with parsed CV data and scores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PATCH /api/v1/candidates/{id}/stage</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Move candidate to new pipeline stage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POST /api/v1/candidates/{id}/notes</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Add recruiter note to candidate</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GET /api/v1/files/{id}/url</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Get signed URL for CV file download</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POST /api/v1/billing/checkout</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Create Stripe checkout session for Pro plan</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POST /api/v1/billing/webhook</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Stripe webhook handler (subscription events)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GET /api/v1/billing/portal</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Stripe customer portal session URL</w:t>
            </w:r>
          </w:p>
        </w:tc>
      </w:tr>
    </w:tbl>
    <w:p>
      <w:pPr>
        <w:spacing w:after="0" w:before="120"/>
      </w:pPr>
      <w:r>
        <w:t xml:space="preserve"/>
      </w:r>
    </w:p>
    <w:p>
      <w:r>
        <w:br w:type="page"/>
      </w:r>
    </w:p>
    <w:p>
      <w:pPr>
        <w:pStyle w:val="Heading2"/>
        <w:spacing w:after="160" w:before="360"/>
      </w:pPr>
      <w:r>
        <w:rPr>
          <w:rFonts w:ascii="Arial" w:cs="Arial" w:eastAsia="Arial" w:hAnsi="Arial"/>
          <w:b/>
          <w:bCs/>
          <w:color w:val="0F766E"/>
          <w:sz w:val="28"/>
          <w:szCs w:val="28"/>
        </w:rPr>
        <w:t xml:space="preserve">3.3 Database Schema — MVP</w:t>
      </w:r>
    </w:p>
    <w:p>
      <w:pPr>
        <w:pBdr>
          <w:bottom w:val="single" w:color="CCFBF1" w:sz="4" w:space="1"/>
        </w:pBdr>
        <w:spacing w:after="200" w:before="200"/>
      </w:pPr>
      <w:r>
        <w:t xml:space="preserve"/>
      </w:r>
    </w:p>
    <w:p>
      <w:pPr>
        <w:spacing w:after="0" w:before="120"/>
      </w:pPr>
      <w:r>
        <w:t xml:space="preserve"/>
      </w:r>
    </w:p>
    <w:p>
      <w:pPr>
        <w:spacing w:after="80" w:before="60"/>
      </w:pPr>
      <w:r>
        <w:rPr>
          <w:rFonts w:ascii="Arial" w:cs="Arial" w:eastAsia="Arial" w:hAnsi="Arial"/>
          <w:color w:val="374151"/>
          <w:sz w:val="20"/>
          <w:szCs w:val="20"/>
        </w:rPr>
        <w:t xml:space="preserve">PostgreSQL on Supabase. All tables include tenant_id for multi-tenancy. Row Level Security policies are enabled on every table. Supabase automatically creates auth.users — the platform links to it via a profiles table.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Table</w:t>
            </w:r>
          </w:p>
        </w:tc>
        <w:tc>
          <w:tcPr>
            <w:tcW w:type="dxa" w:w="70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Columns &amp; Purpose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tenants</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id (uuid PK), name, slug, plan (free/pro/enterprise), cv_uploads_this_month, stripe_customer_id, stripe_subscription_id, created_at. One row per company.</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profiles</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id (uuid, FK → auth.users), tenant_id (FK), full_name, role (admin/recruiter/viewer), avatar_url. Links Supabase Auth users to tenants.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jobs</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id, tenant_id, title, description, requirements (jsonb), location, employment_type, status (draft/published/closed), public_slug (unique), created_by, created_at, closed_at.</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candidates</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id, tenant_id, full_name, email, phone, linkedin_url, source (direct/linkedin/indeed), raw_cv_text, parsed_data (jsonb — structured CV), cv_file_path, created_at.</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applications</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id, tenant_id, candidate_id (FK), job_id (FK), stage (received/screened/interview/offer/rejected), keyword_score (float), overall_score (float), applied_at, last_stage_change.</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stage_history</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id, application_id (FK), from_stage, to_stage, changed_by (user_id), changed_at, note. Full audit trail of candidate movement.</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candidate_notes</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id, tenant_id, application_id (FK), author_id (FK), content (text), created_at. Recruiter notes per candidate per job.</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email_log</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id, tenant_id, recipient_email, template, status (queued/sent/failed), sent_at. Tracks all outbound emails for debugging.</w:t>
            </w:r>
          </w:p>
        </w:tc>
      </w:tr>
    </w:tbl>
    <w:p>
      <w:pPr>
        <w:spacing w:after="0" w:before="120"/>
      </w:pPr>
      <w:r>
        <w:t xml:space="preserve"/>
      </w:r>
    </w:p>
    <w:p>
      <w:pPr>
        <w:pStyle w:val="Heading3"/>
        <w:spacing w:after="120" w:before="240"/>
      </w:pPr>
      <w:r>
        <w:rPr>
          <w:rFonts w:ascii="Arial" w:cs="Arial" w:eastAsia="Arial" w:hAnsi="Arial"/>
          <w:b/>
          <w:bCs/>
          <w:color w:val="2563EB"/>
          <w:sz w:val="24"/>
          <w:szCs w:val="24"/>
        </w:rPr>
        <w:t xml:space="preserve">Row Level Security Example</w:t>
      </w:r>
    </w:p>
    <w:p>
      <w:pPr>
        <w:spacing w:after="80" w:before="60"/>
      </w:pPr>
      <w:r>
        <w:rPr>
          <w:rFonts w:ascii="Arial" w:cs="Arial" w:eastAsia="Arial" w:hAnsi="Arial"/>
          <w:color w:val="374151"/>
          <w:sz w:val="20"/>
          <w:szCs w:val="20"/>
        </w:rPr>
        <w:t xml:space="preserve">Every table has an RLS policy. Here is the pattern for the jobs table — the same pattern applies to all tenant-scoped tables: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1"/>
              <w:left w:val="single" w:color="1E3A5F" w:sz="1"/>
              <w:bottom w:val="single" w:color="1E3A5F" w:sz="1"/>
              <w:right w:val="single" w:color="1E3A5F" w:sz="1"/>
            </w:tcBorders>
            <w:shd w:fill="DBEAFE" w:val="clear"/>
            <w:tcMar>
              <w:top w:type="dxa" w:w="100"/>
              <w:left w:type="dxa" w:w="160"/>
              <w:bottom w:type="dxa" w:w="60"/>
              <w:right w:type="dxa" w:w="160"/>
            </w:tcMar>
          </w:tcPr>
          <w:p>
            <w:pPr>
              <w:spacing w:after="0" w:before="0"/>
            </w:pPr>
            <w:r>
              <w:rPr>
                <w:rFonts w:ascii="Arial" w:cs="Arial" w:eastAsia="Arial" w:hAnsi="Arial"/>
                <w:b/>
                <w:bCs/>
                <w:color w:val="1E3A5F"/>
                <w:sz w:val="20"/>
                <w:szCs w:val="20"/>
              </w:rPr>
              <w:t xml:space="preserve">RLS Policy Pattern</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CREATE POLICY tenant_isolation ON jobs</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USING (tenant_id = (SELECT tenant_id FROM profiles WHERE id = auth.uid()));</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This means every query on jobs is automatically filtered to the current user's tenant.</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Even a raw SQL SELECT * FROM jobs returns zero rows for the wrong tenant.</w:t>
            </w:r>
          </w:p>
        </w:tc>
      </w:tr>
    </w:tbl>
    <w:p>
      <w:pPr>
        <w:spacing w:after="0" w:before="120"/>
      </w:pPr>
      <w:r>
        <w:t xml:space="preserve"/>
      </w:r>
    </w:p>
    <w:p>
      <w:r>
        <w:br w:type="page"/>
      </w:r>
    </w:p>
    <w:p>
      <w:pPr>
        <w:pStyle w:val="Heading2"/>
        <w:spacing w:after="160" w:before="360"/>
      </w:pPr>
      <w:r>
        <w:rPr>
          <w:rFonts w:ascii="Arial" w:cs="Arial" w:eastAsia="Arial" w:hAnsi="Arial"/>
          <w:b/>
          <w:bCs/>
          <w:color w:val="0F766E"/>
          <w:sz w:val="28"/>
          <w:szCs w:val="28"/>
        </w:rPr>
        <w:t xml:space="preserve">3.4 Infrastructure — MVP</w:t>
      </w:r>
    </w:p>
    <w:p>
      <w:pPr>
        <w:pBdr>
          <w:bottom w:val="single" w:color="CCFBF1" w:sz="4" w:space="1"/>
        </w:pBdr>
        <w:spacing w:after="200" w:before="20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Service</w:t>
            </w:r>
          </w:p>
        </w:tc>
        <w:tc>
          <w:tcPr>
            <w:tcW w:type="dxa" w:w="70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Provider &amp; Configuration</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Frontend Hosting</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Vercel — Free tier handles MVP traffic easily. Automatic deployments from GitHub main branch. Edge network for global performance.</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Backend API</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Railway.app — Deploy FastAPI as a Docker container. $5/month Hobby plan. Auto-deploys from GitHub. Built-in environment variable management.</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Database</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Supabase Free tier — PostgreSQL, Auth, Storage, RLS all included. Upgrade to Pro ($25/month) when approaching 500MB data.</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File Storage</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Supabase Storage — included in Supabase plan. CVs stored in tenant-scoped buckets.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Email</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Resend — 100 emails/day free, $20/month for 50,000. Reliable delivery, good React Email template support.</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Payments</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Stripe — no monthly fee, 2.9% + 30¢ per transaction. Test mode for development.</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CI/CD</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GitHub Actions — run tests, lint, type-check on every PR. Deploy to Railway on merge to main.</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Monitoring</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Sentry free tier — error tracking for both frontend and backend. Alerts on new errors.</w:t>
            </w:r>
          </w:p>
        </w:tc>
      </w:tr>
    </w:tbl>
    <w:p>
      <w:pPr>
        <w:spacing w:after="0" w:before="120"/>
      </w:pPr>
      <w:r>
        <w:t xml:space="preserve"/>
      </w:r>
    </w:p>
    <w:p>
      <w:pPr>
        <w:pStyle w:val="Heading3"/>
        <w:spacing w:after="120" w:before="240"/>
      </w:pPr>
      <w:r>
        <w:rPr>
          <w:rFonts w:ascii="Arial" w:cs="Arial" w:eastAsia="Arial" w:hAnsi="Arial"/>
          <w:b/>
          <w:bCs/>
          <w:color w:val="2563EB"/>
          <w:sz w:val="24"/>
          <w:szCs w:val="24"/>
        </w:rPr>
        <w:t xml:space="preserve">Deployment Flow</w:t>
      </w:r>
    </w:p>
    <w:p>
      <w:pPr>
        <w:pStyle w:val="ListParagraph"/>
        <w:numPr>
          <w:ilvl w:val="0"/>
          <w:numId w:val="2"/>
        </w:numPr>
        <w:spacing w:after="40" w:before="40"/>
      </w:pPr>
      <w:r>
        <w:rPr>
          <w:rFonts w:ascii="Arial" w:cs="Arial" w:eastAsia="Arial" w:hAnsi="Arial"/>
          <w:color w:val="374151"/>
          <w:sz w:val="20"/>
          <w:szCs w:val="20"/>
        </w:rPr>
        <w:t xml:space="preserve">Developer pushes code to a feature branch</w:t>
      </w:r>
    </w:p>
    <w:p>
      <w:pPr>
        <w:pStyle w:val="ListParagraph"/>
        <w:numPr>
          <w:ilvl w:val="0"/>
          <w:numId w:val="2"/>
        </w:numPr>
        <w:spacing w:after="40" w:before="40"/>
      </w:pPr>
      <w:r>
        <w:rPr>
          <w:rFonts w:ascii="Arial" w:cs="Arial" w:eastAsia="Arial" w:hAnsi="Arial"/>
          <w:color w:val="374151"/>
          <w:sz w:val="20"/>
          <w:szCs w:val="20"/>
        </w:rPr>
        <w:t xml:space="preserve">GitHub Actions runs: TypeScript check → ESLint → Pytest → Build</w:t>
      </w:r>
    </w:p>
    <w:p>
      <w:pPr>
        <w:pStyle w:val="ListParagraph"/>
        <w:numPr>
          <w:ilvl w:val="0"/>
          <w:numId w:val="2"/>
        </w:numPr>
        <w:spacing w:after="40" w:before="40"/>
      </w:pPr>
      <w:r>
        <w:rPr>
          <w:rFonts w:ascii="Arial" w:cs="Arial" w:eastAsia="Arial" w:hAnsi="Arial"/>
          <w:color w:val="374151"/>
          <w:sz w:val="20"/>
          <w:szCs w:val="20"/>
        </w:rPr>
        <w:t xml:space="preserve">PR is created, preview deployment auto-created on Vercel</w:t>
      </w:r>
    </w:p>
    <w:p>
      <w:pPr>
        <w:pStyle w:val="ListParagraph"/>
        <w:numPr>
          <w:ilvl w:val="0"/>
          <w:numId w:val="2"/>
        </w:numPr>
        <w:spacing w:after="40" w:before="40"/>
      </w:pPr>
      <w:r>
        <w:rPr>
          <w:rFonts w:ascii="Arial" w:cs="Arial" w:eastAsia="Arial" w:hAnsi="Arial"/>
          <w:color w:val="374151"/>
          <w:sz w:val="20"/>
          <w:szCs w:val="20"/>
        </w:rPr>
        <w:t xml:space="preserve">After code review and merge to main:</w:t>
      </w:r>
    </w:p>
    <w:p>
      <w:pPr>
        <w:pStyle w:val="ListParagraph"/>
        <w:numPr>
          <w:ilvl w:val="1"/>
          <w:numId w:val="2"/>
        </w:numPr>
        <w:spacing w:after="40" w:before="40"/>
      </w:pPr>
      <w:r>
        <w:rPr>
          <w:rFonts w:ascii="Arial" w:cs="Arial" w:eastAsia="Arial" w:hAnsi="Arial"/>
          <w:color w:val="374151"/>
          <w:sz w:val="20"/>
          <w:szCs w:val="20"/>
        </w:rPr>
        <w:t xml:space="preserve">Vercel auto-deploys frontend in ~45 seconds</w:t>
      </w:r>
    </w:p>
    <w:p>
      <w:pPr>
        <w:pStyle w:val="ListParagraph"/>
        <w:numPr>
          <w:ilvl w:val="1"/>
          <w:numId w:val="2"/>
        </w:numPr>
        <w:spacing w:after="40" w:before="40"/>
      </w:pPr>
      <w:r>
        <w:rPr>
          <w:rFonts w:ascii="Arial" w:cs="Arial" w:eastAsia="Arial" w:hAnsi="Arial"/>
          <w:color w:val="374151"/>
          <w:sz w:val="20"/>
          <w:szCs w:val="20"/>
        </w:rPr>
        <w:t xml:space="preserve">Railway auto-deploys backend container in ~2 minutes</w:t>
      </w:r>
    </w:p>
    <w:p>
      <w:pPr>
        <w:pStyle w:val="ListParagraph"/>
        <w:numPr>
          <w:ilvl w:val="1"/>
          <w:numId w:val="2"/>
        </w:numPr>
        <w:spacing w:after="40" w:before="40"/>
      </w:pPr>
      <w:r>
        <w:rPr>
          <w:rFonts w:ascii="Arial" w:cs="Arial" w:eastAsia="Arial" w:hAnsi="Arial"/>
          <w:color w:val="374151"/>
          <w:sz w:val="20"/>
          <w:szCs w:val="20"/>
        </w:rPr>
        <w:t xml:space="preserve">Alembic database migrations run automatically on backend startup</w:t>
      </w:r>
    </w:p>
    <w:p>
      <w:pPr>
        <w:spacing w:after="0" w:before="120"/>
      </w:pPr>
      <w:r>
        <w:t xml:space="preserve"/>
      </w:r>
    </w:p>
    <w:p>
      <w:r>
        <w:br w:type="page"/>
      </w:r>
    </w:p>
    <w:p>
      <w:pPr>
        <w:pStyle w:val="Heading1"/>
        <w:spacing w:after="200" w:before="480"/>
      </w:pPr>
      <w:r>
        <w:rPr>
          <w:rFonts w:ascii="Arial" w:cs="Arial" w:eastAsia="Arial" w:hAnsi="Arial"/>
          <w:b/>
          <w:bCs/>
          <w:color w:val="1E3A5F"/>
          <w:sz w:val="36"/>
          <w:szCs w:val="36"/>
        </w:rPr>
        <w:t xml:space="preserve">4. Version 2 Architecture (Months 4–7)</w:t>
      </w:r>
    </w:p>
    <w:p>
      <w:pPr>
        <w:pBdr>
          <w:bottom w:val="single" w:color="2563EB" w:sz="4" w:space="1"/>
        </w:pBdr>
        <w:spacing w:after="200" w:before="200"/>
      </w:pPr>
      <w:r>
        <w:t xml:space="preserve"/>
      </w:r>
    </w:p>
    <w:p>
      <w:pPr>
        <w:spacing w:after="0" w:before="120"/>
      </w:pPr>
      <w:r>
        <w:t xml:space="preserve"/>
      </w:r>
    </w:p>
    <w:p>
      <w:pPr>
        <w:spacing w:after="80" w:before="60"/>
      </w:pPr>
      <w:r>
        <w:rPr>
          <w:rFonts w:ascii="Arial" w:cs="Arial" w:eastAsia="Arial" w:hAnsi="Arial"/>
          <w:color w:val="374151"/>
          <w:sz w:val="20"/>
          <w:szCs w:val="20"/>
        </w:rPr>
        <w:t xml:space="preserve">Version 2 transforms RecruitAI from a basic ATS into an AI-powered hiring platform. The core addition is LLM-based CV scoring using Claude or GPT-4, an AI Job Description generator, an interview scheduler with calendar integration, and first external integrations (LinkedIn, Slack). The architecture evolves from a simple synchronous monolith to an async task-processing system.</w:t>
      </w:r>
    </w:p>
    <w:p>
      <w:pPr>
        <w:spacing w:after="0" w:before="120"/>
      </w:pPr>
      <w:r>
        <w:t xml:space="preserve"/>
      </w:r>
    </w:p>
    <w:p>
      <w:pPr>
        <w:pStyle w:val="Heading3"/>
        <w:spacing w:after="120" w:before="240"/>
      </w:pPr>
      <w:r>
        <w:rPr>
          <w:rFonts w:ascii="Arial" w:cs="Arial" w:eastAsia="Arial" w:hAnsi="Arial"/>
          <w:b/>
          <w:bCs/>
          <w:color w:val="2563EB"/>
          <w:sz w:val="24"/>
          <w:szCs w:val="24"/>
        </w:rPr>
        <w:t xml:space="preserve">Key Architectural Changes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1"/>
              <w:left w:val="single" w:color="1E3A5F" w:sz="1"/>
              <w:bottom w:val="single" w:color="1E3A5F" w:sz="1"/>
              <w:right w:val="single" w:color="1E3A5F" w:sz="1"/>
            </w:tcBorders>
            <w:shd w:fill="DBEAFE" w:val="clear"/>
            <w:tcMar>
              <w:top w:type="dxa" w:w="100"/>
              <w:left w:type="dxa" w:w="160"/>
              <w:bottom w:type="dxa" w:w="60"/>
              <w:right w:type="dxa" w:w="160"/>
            </w:tcMar>
          </w:tcPr>
          <w:p>
            <w:pPr>
              <w:spacing w:after="0" w:before="0"/>
            </w:pPr>
            <w:r>
              <w:rPr>
                <w:rFonts w:ascii="Arial" w:cs="Arial" w:eastAsia="Arial" w:hAnsi="Arial"/>
                <w:b/>
                <w:bCs/>
                <w:color w:val="1E3A5F"/>
                <w:sz w:val="20"/>
                <w:szCs w:val="20"/>
              </w:rPr>
              <w:t xml:space="preserve">What Changes From MVP → V2</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Async job queue — CV scoring is now AI-powered and takes 3–8 seconds. Cannot block HTTP response. Celery + Redis queue processes tasks in background.</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AI service layer — new AIService class wraps Anthropic/OpenAI APIs with retry logic, rate limiting, cost tracking, and prompt versioning.</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Webhook system — outbound webhooks to notify external systems (Slack, Zapier). Inbound webhooks from LinkedIn and Stripe.</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Calendar integration layer — OAuth 2.0 flows for Google Calendar and Microsoft Outlook to enable interview scheduling.</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Feature flags — new features (AI scoring, calendar sync) are gated by plan. Enterprise features can be toggled per tenant.</w:t>
            </w:r>
          </w:p>
        </w:tc>
      </w:tr>
    </w:tbl>
    <w:p>
      <w:pPr>
        <w:spacing w:after="0" w:before="120"/>
      </w:pPr>
      <w:r>
        <w:t xml:space="preserve"/>
      </w:r>
    </w:p>
    <w:p>
      <w:r>
        <w:br w:type="page"/>
      </w:r>
    </w:p>
    <w:p>
      <w:pPr>
        <w:pStyle w:val="Heading2"/>
        <w:spacing w:after="160" w:before="360"/>
      </w:pPr>
      <w:r>
        <w:rPr>
          <w:rFonts w:ascii="Arial" w:cs="Arial" w:eastAsia="Arial" w:hAnsi="Arial"/>
          <w:b/>
          <w:bCs/>
          <w:color w:val="2563EB"/>
          <w:sz w:val="28"/>
          <w:szCs w:val="28"/>
        </w:rPr>
        <w:t xml:space="preserve">4.1 Frontend Architecture — V2</w:t>
      </w:r>
    </w:p>
    <w:p>
      <w:pPr>
        <w:pBdr>
          <w:bottom w:val="single" w:color="DBEAFE" w:sz="4" w:space="1"/>
        </w:pBdr>
        <w:spacing w:after="200" w:before="200"/>
      </w:pPr>
      <w:r>
        <w:t xml:space="preserve"/>
      </w:r>
    </w:p>
    <w:p>
      <w:pPr>
        <w:spacing w:after="0" w:before="120"/>
      </w:pPr>
      <w:r>
        <w:t xml:space="preserve"/>
      </w:r>
    </w:p>
    <w:p>
      <w:pPr>
        <w:pStyle w:val="Heading3"/>
        <w:spacing w:after="120" w:before="240"/>
      </w:pPr>
      <w:r>
        <w:rPr>
          <w:rFonts w:ascii="Arial" w:cs="Arial" w:eastAsia="Arial" w:hAnsi="Arial"/>
          <w:b/>
          <w:bCs/>
          <w:color w:val="2563EB"/>
          <w:sz w:val="24"/>
          <w:szCs w:val="24"/>
        </w:rPr>
        <w:t xml:space="preserve">New Pages Added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New Route</w:t>
            </w:r>
          </w:p>
        </w:tc>
        <w:tc>
          <w:tcPr>
            <w:tcW w:type="dxa" w:w="70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/jobs/new (AI-enhanced)</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JD Generator — recruiter types role name + 5–10 keywords, AI generates full job description. Shows streaming text output with Accept/Edit/Regenerate controls.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/candidates/[id]/ai-report</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Full AI analysis report — detailed breakdown of candidate strengths, weaknesses, culture fit score, interview question suggestions.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/interviews</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Interview calendar view — all scheduled interviews across all jobs. Integrates with Google/Outlook calendar.</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/interviews/schedule/[applicationId]</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Interview booking flow — recruiter sets availability slots, candidate gets a self-service booking link.</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/integrations</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Integration settings — connect LinkedIn, Slack, Google Calendar, Outlook. OAuth connection status and toggle switches.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/analytics (Pro)</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Hiring funnel analytics — time-to-hire, source breakdown, stage conversion rates, team activity.</w:t>
            </w:r>
          </w:p>
        </w:tc>
      </w:tr>
    </w:tbl>
    <w:p>
      <w:pPr>
        <w:spacing w:after="0" w:before="160"/>
      </w:pPr>
      <w:r>
        <w:t xml:space="preserve"/>
      </w:r>
    </w:p>
    <w:p>
      <w:pPr>
        <w:pStyle w:val="Heading3"/>
        <w:spacing w:after="120" w:before="240"/>
      </w:pPr>
      <w:r>
        <w:rPr>
          <w:rFonts w:ascii="Arial" w:cs="Arial" w:eastAsia="Arial" w:hAnsi="Arial"/>
          <w:b/>
          <w:bCs/>
          <w:color w:val="2563EB"/>
          <w:sz w:val="24"/>
          <w:szCs w:val="24"/>
        </w:rPr>
        <w:t xml:space="preserve">AI Streaming UI</w:t>
      </w:r>
    </w:p>
    <w:p>
      <w:pPr>
        <w:spacing w:after="80" w:before="60"/>
      </w:pPr>
      <w:r>
        <w:rPr>
          <w:rFonts w:ascii="Arial" w:cs="Arial" w:eastAsia="Arial" w:hAnsi="Arial"/>
          <w:color w:val="374151"/>
          <w:sz w:val="20"/>
          <w:szCs w:val="20"/>
        </w:rPr>
        <w:t xml:space="preserve">The AI Job Description generator uses Server-Sent Events (SSE) to stream LLM output to the browser in real time — the text appears word by word as the model generates it, similar to how Claude responds. This requires a streaming endpoint on the backend (/api/v1/ai/generate-jd/stream) that pipes the Anthropic API stream directly to the client.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1"/>
              <w:left w:val="single" w:color="1E3A5F" w:sz="1"/>
              <w:bottom w:val="single" w:color="1E3A5F" w:sz="1"/>
              <w:right w:val="single" w:color="1E3A5F" w:sz="1"/>
            </w:tcBorders>
            <w:shd w:fill="DBEAFE" w:val="clear"/>
            <w:tcMar>
              <w:top w:type="dxa" w:w="100"/>
              <w:left w:type="dxa" w:w="160"/>
              <w:bottom w:type="dxa" w:w="60"/>
              <w:right w:type="dxa" w:w="160"/>
            </w:tcMar>
          </w:tcPr>
          <w:p>
            <w:pPr>
              <w:spacing w:after="0" w:before="0"/>
            </w:pPr>
            <w:r>
              <w:rPr>
                <w:rFonts w:ascii="Arial" w:cs="Arial" w:eastAsia="Arial" w:hAnsi="Arial"/>
                <w:b/>
                <w:bCs/>
                <w:color w:val="1E3A5F"/>
                <w:sz w:val="20"/>
                <w:szCs w:val="20"/>
              </w:rPr>
              <w:t xml:space="preserve">Streaming Implementation Pattern</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Backend: FastAPI StreamingResponse wrapping an async generator that yields chunks from the Anthropic client</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Frontend: EventSource browser API connects to the streaming endpoint</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React state accumulates chunks into a string displayed in a &lt;Textarea&gt; component</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On stream complete, a Done event triggers the Accept button to become active</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If stream fails, an error event triggers retry logic with exponential backoff</w:t>
            </w:r>
          </w:p>
        </w:tc>
      </w:tr>
    </w:tbl>
    <w:p>
      <w:pPr>
        <w:spacing w:after="0" w:before="160"/>
      </w:pPr>
      <w:r>
        <w:t xml:space="preserve"/>
      </w:r>
    </w:p>
    <w:p>
      <w:pPr>
        <w:pStyle w:val="Heading3"/>
        <w:spacing w:after="120" w:before="240"/>
      </w:pPr>
      <w:r>
        <w:rPr>
          <w:rFonts w:ascii="Arial" w:cs="Arial" w:eastAsia="Arial" w:hAnsi="Arial"/>
          <w:b/>
          <w:bCs/>
          <w:color w:val="2563EB"/>
          <w:sz w:val="24"/>
          <w:szCs w:val="24"/>
        </w:rPr>
        <w:t xml:space="preserve">AI Score Display Component</w:t>
      </w:r>
    </w:p>
    <w:p>
      <w:pPr>
        <w:spacing w:after="80" w:before="60"/>
      </w:pPr>
      <w:r>
        <w:rPr>
          <w:rFonts w:ascii="Arial" w:cs="Arial" w:eastAsia="Arial" w:hAnsi="Arial"/>
          <w:color w:val="374151"/>
          <w:sz w:val="20"/>
          <w:szCs w:val="20"/>
        </w:rPr>
        <w:t xml:space="preserve">Every candidate card now shows an AI score badge (0–100) with a color gradient (red → yellow → green). Clicking the badge opens a side panel with the full AI report: a summary paragraph, scores across 5 dimensions (skills match, experience fit, communication clarity, career trajectory, cultural signals), and 5 suggested interview questions tailored to the candidate.</w:t>
      </w:r>
    </w:p>
    <w:p>
      <w:pPr>
        <w:spacing w:after="0" w:before="160"/>
      </w:pPr>
      <w:r>
        <w:t xml:space="preserve"/>
      </w:r>
    </w:p>
    <w:p>
      <w:pPr>
        <w:pStyle w:val="Heading3"/>
        <w:spacing w:after="120" w:before="240"/>
      </w:pPr>
      <w:r>
        <w:rPr>
          <w:rFonts w:ascii="Arial" w:cs="Arial" w:eastAsia="Arial" w:hAnsi="Arial"/>
          <w:b/>
          <w:bCs/>
          <w:color w:val="2563EB"/>
          <w:sz w:val="24"/>
          <w:szCs w:val="24"/>
        </w:rPr>
        <w:t xml:space="preserve">Interview Scheduler Flow</w:t>
      </w:r>
    </w:p>
    <w:p>
      <w:pPr>
        <w:spacing w:after="80" w:before="60"/>
      </w:pPr>
      <w:r>
        <w:rPr>
          <w:rFonts w:ascii="Arial" w:cs="Arial" w:eastAsia="Arial" w:hAnsi="Arial"/>
          <w:color w:val="374151"/>
          <w:sz w:val="20"/>
          <w:szCs w:val="20"/>
        </w:rPr>
        <w:t xml:space="preserve">The recruiter creates a time slot block (e.g., Monday–Friday, 10am–5pm, 45-minute slots). The system generates a unique booking URL for the candidate. The candidate opens the URL, sees available slots in their local timezone, picks one, and the system creates a calendar event for both parties via the Google Calendar API. A confirmation email goes to both. The backend stores the interview record and sends a reminder 24 hours before.</w:t>
      </w:r>
    </w:p>
    <w:p>
      <w:pPr>
        <w:spacing w:after="0" w:before="160"/>
      </w:pPr>
      <w:r>
        <w:t xml:space="preserve"/>
      </w:r>
    </w:p>
    <w:p>
      <w:pPr>
        <w:pStyle w:val="Heading3"/>
        <w:spacing w:after="120" w:before="240"/>
      </w:pPr>
      <w:r>
        <w:rPr>
          <w:rFonts w:ascii="Arial" w:cs="Arial" w:eastAsia="Arial" w:hAnsi="Arial"/>
          <w:b/>
          <w:bCs/>
          <w:color w:val="2563EB"/>
          <w:sz w:val="24"/>
          <w:szCs w:val="24"/>
        </w:rPr>
        <w:t xml:space="preserve">Real-Time Updates</w:t>
      </w:r>
    </w:p>
    <w:p>
      <w:pPr>
        <w:spacing w:after="80" w:before="60"/>
      </w:pPr>
      <w:r>
        <w:rPr>
          <w:rFonts w:ascii="Arial" w:cs="Arial" w:eastAsia="Arial" w:hAnsi="Arial"/>
          <w:color w:val="374151"/>
          <w:sz w:val="20"/>
          <w:szCs w:val="20"/>
        </w:rPr>
        <w:t xml:space="preserve">V2 adds real-time candidate score updates using Supabase Realtime (PostgreSQL change events over WebSocket). When a background AI scoring job completes and writes the score to the database, the recruiter's browser instantly updates the candidate card score without requiring a page refresh. This is handled by a useRealtimeScore hook that subscribes to changes on the applications table filtered by the current user's tenant.</w:t>
      </w:r>
    </w:p>
    <w:p>
      <w:pPr>
        <w:spacing w:after="0" w:before="120"/>
      </w:pPr>
      <w:r>
        <w:t xml:space="preserve"/>
      </w:r>
    </w:p>
    <w:p>
      <w:r>
        <w:br w:type="page"/>
      </w:r>
    </w:p>
    <w:p>
      <w:pPr>
        <w:pStyle w:val="Heading2"/>
        <w:spacing w:after="160" w:before="360"/>
      </w:pPr>
      <w:r>
        <w:rPr>
          <w:rFonts w:ascii="Arial" w:cs="Arial" w:eastAsia="Arial" w:hAnsi="Arial"/>
          <w:b/>
          <w:bCs/>
          <w:color w:val="2563EB"/>
          <w:sz w:val="28"/>
          <w:szCs w:val="28"/>
        </w:rPr>
        <w:t xml:space="preserve">4.2 Backend Architecture — V2</w:t>
      </w:r>
    </w:p>
    <w:p>
      <w:pPr>
        <w:pBdr>
          <w:bottom w:val="single" w:color="DBEAFE" w:sz="4" w:space="1"/>
        </w:pBdr>
        <w:spacing w:after="200" w:before="200"/>
      </w:pPr>
      <w:r>
        <w:t xml:space="preserve"/>
      </w:r>
    </w:p>
    <w:p>
      <w:pPr>
        <w:spacing w:after="0" w:before="120"/>
      </w:pPr>
      <w:r>
        <w:t xml:space="preserve"/>
      </w:r>
    </w:p>
    <w:p>
      <w:pPr>
        <w:pStyle w:val="Heading3"/>
        <w:spacing w:after="120" w:before="240"/>
      </w:pPr>
      <w:r>
        <w:rPr>
          <w:rFonts w:ascii="Arial" w:cs="Arial" w:eastAsia="Arial" w:hAnsi="Arial"/>
          <w:b/>
          <w:bCs/>
          <w:color w:val="2563EB"/>
          <w:sz w:val="24"/>
          <w:szCs w:val="24"/>
        </w:rPr>
        <w:t xml:space="preserve">New Services in V2</w:t>
      </w:r>
    </w:p>
    <w:p>
      <w:pPr>
        <w:spacing w:after="80" w:before="200"/>
      </w:pPr>
      <w:r>
        <w:rPr>
          <w:rFonts w:ascii="Arial" w:cs="Arial" w:eastAsia="Arial" w:hAnsi="Arial"/>
          <w:b/>
          <w:bCs/>
          <w:color w:val="374151"/>
          <w:sz w:val="22"/>
          <w:szCs w:val="22"/>
        </w:rPr>
        <w:t xml:space="preserve">AI Service</w:t>
      </w:r>
    </w:p>
    <w:p>
      <w:pPr>
        <w:spacing w:after="80" w:before="60"/>
      </w:pPr>
      <w:r>
        <w:rPr>
          <w:rFonts w:ascii="Arial" w:cs="Arial" w:eastAsia="Arial" w:hAnsi="Arial"/>
          <w:color w:val="374151"/>
          <w:sz w:val="20"/>
          <w:szCs w:val="20"/>
        </w:rPr>
        <w:t xml:space="preserve">Central wrapper around all LLM API calls. The AIService class manages: prompt templates (versioned, stored in database), API client initialization for Anthropic/OpenAI, retry logic (3 retries with exponential backoff on 429/500 errors), response parsing and validation, token usage tracking per tenant (for cost attribution), and a fallback chain (try Claude first, fall back to GPT-4 if Claude is unavailable).</w:t>
      </w:r>
    </w:p>
    <w:p>
      <w:pPr>
        <w:spacing w:after="0" w:before="80"/>
      </w:pPr>
      <w:r>
        <w:t xml:space="preserve"/>
      </w:r>
    </w:p>
    <w:p>
      <w:pPr>
        <w:spacing w:after="80" w:before="200"/>
      </w:pPr>
      <w:r>
        <w:rPr>
          <w:rFonts w:ascii="Arial" w:cs="Arial" w:eastAsia="Arial" w:hAnsi="Arial"/>
          <w:b/>
          <w:bCs/>
          <w:color w:val="374151"/>
          <w:sz w:val="22"/>
          <w:szCs w:val="22"/>
        </w:rPr>
        <w:t xml:space="preserve">CV Scoring Task (Async)</w:t>
      </w:r>
    </w:p>
    <w:p>
      <w:pPr>
        <w:spacing w:after="80" w:before="60"/>
      </w:pPr>
      <w:r>
        <w:rPr>
          <w:rFonts w:ascii="Arial" w:cs="Arial" w:eastAsia="Arial" w:hAnsi="Arial"/>
          <w:color w:val="374151"/>
          <w:sz w:val="20"/>
          <w:szCs w:val="20"/>
        </w:rPr>
        <w:t xml:space="preserve">When a CV is uploaded, a Celery task is queued immediately. The task: loads the job description and candidate's parsed CV text, constructs a structured prompt asking the model to return a JSON score with dimensions and reasoning, calls the AI Service, parses the JSON response, validates scores are in range, writes to the applications.ai_score_data column, and updates applications.overall_score. The total time is 3–8 seconds. The candidate card shows a loading spinner until the score appears via Realtime.</w:t>
      </w:r>
    </w:p>
    <w:p>
      <w:pPr>
        <w:spacing w:after="0" w:before="80"/>
      </w:pPr>
      <w:r>
        <w:t xml:space="preserve"/>
      </w:r>
    </w:p>
    <w:p>
      <w:pPr>
        <w:spacing w:after="80" w:before="200"/>
      </w:pPr>
      <w:r>
        <w:rPr>
          <w:rFonts w:ascii="Arial" w:cs="Arial" w:eastAsia="Arial" w:hAnsi="Arial"/>
          <w:b/>
          <w:bCs/>
          <w:color w:val="374151"/>
          <w:sz w:val="22"/>
          <w:szCs w:val="22"/>
        </w:rPr>
        <w:t xml:space="preserve">Calendar Service</w:t>
      </w:r>
    </w:p>
    <w:p>
      <w:pPr>
        <w:spacing w:after="80" w:before="60"/>
      </w:pPr>
      <w:r>
        <w:rPr>
          <w:rFonts w:ascii="Arial" w:cs="Arial" w:eastAsia="Arial" w:hAnsi="Arial"/>
          <w:color w:val="374151"/>
          <w:sz w:val="20"/>
          <w:szCs w:val="20"/>
        </w:rPr>
        <w:t xml:space="preserve">Manages OAuth 2.0 token refresh for Google and Microsoft calendar integrations. Stores encrypted OAuth tokens per user in the database. Exposes methods: create_event(title, start, end, attendees, location) and get_availability(user_id, date_range). Handles Google Calendar API and Microsoft Graph API with a common interface so the scheduler doesn't know which calendar is being used.</w:t>
      </w:r>
    </w:p>
    <w:p>
      <w:pPr>
        <w:spacing w:after="0" w:before="80"/>
      </w:pPr>
      <w:r>
        <w:t xml:space="preserve"/>
      </w:r>
    </w:p>
    <w:p>
      <w:pPr>
        <w:spacing w:after="80" w:before="200"/>
      </w:pPr>
      <w:r>
        <w:rPr>
          <w:rFonts w:ascii="Arial" w:cs="Arial" w:eastAsia="Arial" w:hAnsi="Arial"/>
          <w:b/>
          <w:bCs/>
          <w:color w:val="374151"/>
          <w:sz w:val="22"/>
          <w:szCs w:val="22"/>
        </w:rPr>
        <w:t xml:space="preserve">Webhook Service</w:t>
      </w:r>
    </w:p>
    <w:p>
      <w:pPr>
        <w:spacing w:after="80" w:before="60"/>
      </w:pPr>
      <w:r>
        <w:rPr>
          <w:rFonts w:ascii="Arial" w:cs="Arial" w:eastAsia="Arial" w:hAnsi="Arial"/>
          <w:color w:val="374151"/>
          <w:sz w:val="20"/>
          <w:szCs w:val="20"/>
        </w:rPr>
        <w:t xml:space="preserve">Manages outbound webhook delivery to third-party services. Webhook endpoints are configured per tenant. Events (candidate.stage_changed, application.received, interview.scheduled) are published to this service. It delivers HTTP POST payloads to configured URLs with HMAC-SHA256 signatures for verification. Failed deliveries are retried with exponential backoff up to 5 times, then marked as failed.</w:t>
      </w:r>
    </w:p>
    <w:p>
      <w:pPr>
        <w:spacing w:after="0" w:before="160"/>
      </w:pPr>
      <w:r>
        <w:t xml:space="preserve"/>
      </w:r>
    </w:p>
    <w:p>
      <w:pPr>
        <w:pStyle w:val="Heading3"/>
        <w:spacing w:after="120" w:before="240"/>
      </w:pPr>
      <w:r>
        <w:rPr>
          <w:rFonts w:ascii="Arial" w:cs="Arial" w:eastAsia="Arial" w:hAnsi="Arial"/>
          <w:b/>
          <w:bCs/>
          <w:color w:val="2563EB"/>
          <w:sz w:val="24"/>
          <w:szCs w:val="24"/>
        </w:rPr>
        <w:t xml:space="preserve">Celery Task Queue Architecture</w:t>
      </w:r>
    </w:p>
    <w:p>
      <w:pPr>
        <w:spacing w:after="80" w:before="60"/>
      </w:pPr>
      <w:r>
        <w:rPr>
          <w:rFonts w:ascii="Arial" w:cs="Arial" w:eastAsia="Arial" w:hAnsi="Arial"/>
          <w:color w:val="374151"/>
          <w:sz w:val="20"/>
          <w:szCs w:val="20"/>
        </w:rPr>
        <w:t xml:space="preserve">All time-consuming operations run as Celery tasks. Redis serves as the message broker (task queue) and result backend (task status storage). The FastAPI backend enqueues tasks; Celery workers (separate processes) consume and execute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Task</w:t>
            </w:r>
          </w:p>
        </w:tc>
        <w:tc>
          <w:tcPr>
            <w:tcW w:type="dxa" w:w="70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 &amp; Priority</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parse_cv.high</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Parse uploaded PDF/DOCX to structured data. High priority — user is waiting. Target: under 5 seconds.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score_cv_ai.medium</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LLM scoring of candidate against JD. Medium priority. Target: under 10 seconds.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send_email.high</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Send transactional emails via Resend. High priority — user expects confirmation immediately.</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sync_calendar.low</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Sync interview events to connected calendars. Low priority — can be delayed 30 seconds.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deliver_webhook.low</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HTTP POST to tenant webhook URLs. Low priority. Includes retry logic.</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generate_jd.stream</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Stream LLM JD generation — special streaming worker. Not in queue; direct SSE.</w:t>
            </w:r>
          </w:p>
        </w:tc>
      </w:tr>
    </w:tbl>
    <w:p>
      <w:pPr>
        <w:spacing w:after="0" w:before="160"/>
      </w:pPr>
      <w:r>
        <w:t xml:space="preserve"/>
      </w:r>
    </w:p>
    <w:p>
      <w:pPr>
        <w:pStyle w:val="Heading3"/>
        <w:spacing w:after="120" w:before="240"/>
      </w:pPr>
      <w:r>
        <w:rPr>
          <w:rFonts w:ascii="Arial" w:cs="Arial" w:eastAsia="Arial" w:hAnsi="Arial"/>
          <w:b/>
          <w:bCs/>
          <w:color w:val="2563EB"/>
          <w:sz w:val="24"/>
          <w:szCs w:val="24"/>
        </w:rPr>
        <w:t xml:space="preserve">New API Endpoints —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Endpoint</w:t>
            </w:r>
          </w:p>
        </w:tc>
        <w:tc>
          <w:tcPr>
            <w:tcW w:type="dxa" w:w="70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POST /api/v1/ai/score-cv</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Manually trigger AI scoring for a specific application</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POST /api/v1/ai/generate-jd</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Generate job description (non-streaming, for drafts)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GET /api/v1/ai/generate-jd/stream</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SSE stream — generate JD word by word</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GET /api/v1/candidates/{id}/ai-report</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Full AI analysis report for a candidate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POST /api/v1/interviews</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Create interview — schedule a candidate interview</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GET /api/v1/interviews/availability</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Get recruiter availability slots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POST /api/v1/integrations/google-calendar/connect</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Start OAuth flow for Google Calendar</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POST /api/v1/integrations/slack/connect</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Start OAuth flow for Slack</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POST /api/v1/webhooks/linkedin</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Receive LinkedIn Easy Apply application events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GET /api/v1/analytics/funnel</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Hiring funnel metrics for tenant</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GET /api/v1/analytics/time-to-hire</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Time-to-hire statistics by job and team member</w:t>
            </w:r>
          </w:p>
        </w:tc>
      </w:tr>
    </w:tbl>
    <w:p>
      <w:pPr>
        <w:spacing w:after="0" w:before="120"/>
      </w:pPr>
      <w:r>
        <w:t xml:space="preserve"/>
      </w:r>
    </w:p>
    <w:p>
      <w:r>
        <w:br w:type="page"/>
      </w:r>
    </w:p>
    <w:p>
      <w:pPr>
        <w:pStyle w:val="Heading2"/>
        <w:spacing w:after="160" w:before="360"/>
      </w:pPr>
      <w:r>
        <w:rPr>
          <w:rFonts w:ascii="Arial" w:cs="Arial" w:eastAsia="Arial" w:hAnsi="Arial"/>
          <w:b/>
          <w:bCs/>
          <w:color w:val="2563EB"/>
          <w:sz w:val="28"/>
          <w:szCs w:val="28"/>
        </w:rPr>
        <w:t xml:space="preserve">4.3 AI Layer Architecture — V2</w:t>
      </w:r>
    </w:p>
    <w:p>
      <w:pPr>
        <w:pBdr>
          <w:bottom w:val="single" w:color="DBEAFE" w:sz="4" w:space="1"/>
        </w:pBdr>
        <w:spacing w:after="200" w:before="200"/>
      </w:pPr>
      <w:r>
        <w:t xml:space="preserve"/>
      </w:r>
    </w:p>
    <w:p>
      <w:pPr>
        <w:spacing w:after="0" w:before="120"/>
      </w:pPr>
      <w:r>
        <w:t xml:space="preserve"/>
      </w:r>
    </w:p>
    <w:p>
      <w:pPr>
        <w:pStyle w:val="Heading3"/>
        <w:spacing w:after="120" w:before="240"/>
      </w:pPr>
      <w:r>
        <w:rPr>
          <w:rFonts w:ascii="Arial" w:cs="Arial" w:eastAsia="Arial" w:hAnsi="Arial"/>
          <w:b/>
          <w:bCs/>
          <w:color w:val="2563EB"/>
          <w:sz w:val="24"/>
          <w:szCs w:val="24"/>
        </w:rPr>
        <w:t xml:space="preserve">Prompt Engineering Strategy</w:t>
      </w:r>
    </w:p>
    <w:p>
      <w:pPr>
        <w:spacing w:after="80" w:before="60"/>
      </w:pPr>
      <w:r>
        <w:rPr>
          <w:rFonts w:ascii="Arial" w:cs="Arial" w:eastAsia="Arial" w:hAnsi="Arial"/>
          <w:color w:val="374151"/>
          <w:sz w:val="20"/>
          <w:szCs w:val="20"/>
        </w:rPr>
        <w:t xml:space="preserve">All prompts are stored as versioned templates in the database (prompt_templates table). Each template has a name, version number, model target, system prompt, and user prompt with Jinja2 template variables. This allows updating prompts without code deployment, running A/B tests on prompt versions, and tracking which version produced which score.</w:t>
      </w:r>
    </w:p>
    <w:p>
      <w:pPr>
        <w:spacing w:after="0" w:before="120"/>
      </w:pPr>
      <w:r>
        <w:t xml:space="preserve"/>
      </w:r>
    </w:p>
    <w:p>
      <w:pPr>
        <w:pStyle w:val="Heading3"/>
        <w:spacing w:after="120" w:before="240"/>
      </w:pPr>
      <w:r>
        <w:rPr>
          <w:rFonts w:ascii="Arial" w:cs="Arial" w:eastAsia="Arial" w:hAnsi="Arial"/>
          <w:b/>
          <w:bCs/>
          <w:color w:val="2563EB"/>
          <w:sz w:val="24"/>
          <w:szCs w:val="24"/>
        </w:rPr>
        <w:t xml:space="preserve">CV Scoring Prompt Design</w:t>
      </w:r>
    </w:p>
    <w:p>
      <w:pPr>
        <w:spacing w:after="80" w:before="60"/>
      </w:pPr>
      <w:r>
        <w:rPr>
          <w:rFonts w:ascii="Arial" w:cs="Arial" w:eastAsia="Arial" w:hAnsi="Arial"/>
          <w:color w:val="374151"/>
          <w:sz w:val="20"/>
          <w:szCs w:val="20"/>
        </w:rPr>
        <w:t xml:space="preserve">The CV scoring prompt uses a structured output approach. The system prompt defines the role (expert technical recruiter with 15 years experience), the scoring rubric (5 dimensions: Skills Match, Experience Relevance, Career Progression, Communication Quality, Overall Fit), and the JSON output format. The user prompt injects the job description and CV text. The model is instructed to return ONLY valid JSON — no preamble, no markdown.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7C3AED" w:sz="1"/>
              <w:left w:val="single" w:color="7C3AED" w:sz="1"/>
              <w:bottom w:val="single" w:color="7C3AED" w:sz="1"/>
              <w:right w:val="single" w:color="7C3AED" w:sz="1"/>
            </w:tcBorders>
            <w:shd w:fill="EDE9FE" w:val="clear"/>
            <w:tcMar>
              <w:top w:type="dxa" w:w="100"/>
              <w:left w:type="dxa" w:w="160"/>
              <w:bottom w:type="dxa" w:w="60"/>
              <w:right w:type="dxa" w:w="160"/>
            </w:tcMar>
          </w:tcPr>
          <w:p>
            <w:pPr>
              <w:spacing w:after="0" w:before="0"/>
            </w:pPr>
            <w:r>
              <w:rPr>
                <w:rFonts w:ascii="Arial" w:cs="Arial" w:eastAsia="Arial" w:hAnsi="Arial"/>
                <w:b/>
                <w:bCs/>
                <w:color w:val="7C3AED"/>
                <w:sz w:val="20"/>
                <w:szCs w:val="20"/>
              </w:rPr>
              <w:t xml:space="preserve">CV Scoring Output Schema</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overall_score: integer 0–100 (weighted average of all dimensions)</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dimensions: object — each has score (0–100) and reasoning (1–2 sentences)</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strengths: array of 3 strings — what the candidate does well for this role</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gaps: array of 3 strings — what is missing or weak</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interview_questions: array of 5 strings — tailored questions to probe gaps</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recommendation: enum — strong_hire / hire / maybe / no_hire</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confidence: float 0–1 — how confident the model is given CV quality</w:t>
            </w:r>
          </w:p>
        </w:tc>
      </w:tr>
    </w:tbl>
    <w:p>
      <w:pPr>
        <w:spacing w:after="0" w:before="160"/>
      </w:pPr>
      <w:r>
        <w:t xml:space="preserve"/>
      </w:r>
    </w:p>
    <w:p>
      <w:pPr>
        <w:pStyle w:val="Heading3"/>
        <w:spacing w:after="120" w:before="240"/>
      </w:pPr>
      <w:r>
        <w:rPr>
          <w:rFonts w:ascii="Arial" w:cs="Arial" w:eastAsia="Arial" w:hAnsi="Arial"/>
          <w:b/>
          <w:bCs/>
          <w:color w:val="2563EB"/>
          <w:sz w:val="24"/>
          <w:szCs w:val="24"/>
        </w:rPr>
        <w:t xml:space="preserve">Cost Management</w:t>
      </w:r>
    </w:p>
    <w:p>
      <w:pPr>
        <w:spacing w:after="80" w:before="60"/>
      </w:pPr>
      <w:r>
        <w:rPr>
          <w:rFonts w:ascii="Arial" w:cs="Arial" w:eastAsia="Arial" w:hAnsi="Arial"/>
          <w:color w:val="374151"/>
          <w:sz w:val="20"/>
          <w:szCs w:val="20"/>
        </w:rPr>
        <w:t xml:space="preserve">LLM API calls are the main variable cost. V2 implements several cost controls: CV scoring is triggered once per application by default (not re-scored on every CV update), token usage is tracked per tenant per month in the usage_logs table, tenants on the free plan get 0 AI scores (keyword scoring only), Pro plan gets 500 AI scores/month, Enterprise gets unlimited. Cached scores from identical CV+JD combinations are reused.</w:t>
      </w:r>
    </w:p>
    <w:p>
      <w:pPr>
        <w:spacing w:after="0" w:before="120"/>
      </w:pPr>
      <w:r>
        <w:t xml:space="preserve"/>
      </w:r>
    </w:p>
    <w:p>
      <w:r>
        <w:br w:type="page"/>
      </w:r>
    </w:p>
    <w:p>
      <w:pPr>
        <w:pStyle w:val="Heading2"/>
        <w:spacing w:after="160" w:before="360"/>
      </w:pPr>
      <w:r>
        <w:rPr>
          <w:rFonts w:ascii="Arial" w:cs="Arial" w:eastAsia="Arial" w:hAnsi="Arial"/>
          <w:b/>
          <w:bCs/>
          <w:color w:val="2563EB"/>
          <w:sz w:val="28"/>
          <w:szCs w:val="28"/>
        </w:rPr>
        <w:t xml:space="preserve">4.4 Infrastructure — V2</w:t>
      </w:r>
    </w:p>
    <w:p>
      <w:pPr>
        <w:pBdr>
          <w:bottom w:val="single" w:color="DBEAFE" w:sz="4" w:space="1"/>
        </w:pBdr>
        <w:spacing w:after="200" w:before="20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Service</w:t>
            </w:r>
          </w:p>
        </w:tc>
        <w:tc>
          <w:tcPr>
            <w:tcW w:type="dxa" w:w="70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V2 Changes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Backend</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Railway.app — upgrade to Production plan ($20/month). Two backend processes: FastAPI API server + Celery worker. Both deploy from the same Docker image with different start commands.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Redis</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Add Redis instance on Railway ($5/month) or Upstash Redis (serverless, pay-per-use). Celery broker + result backend + session cache.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AI APIs</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Anthropic API key (Claude Sonnet for scoring, Claude Haiku for JD generation). Budget alert set at $50/month. Fallback to GPT-4 if Anthropic is down.</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Calendar APIs</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Google Cloud Console project — enable Google Calendar API, set up OAuth 2.0 credentials. Microsoft Azure app registration for Outlook.</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Monitoring</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Upgrade Sentry to Team plan — performance monitoring, trace sampling. Add Flower (Celery monitoring UI) behind basic auth.</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Logging</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Structured JSON logs from FastAPI via Python logging. Railway log drain to Papertrail or Logtail for searchable log storage.</w:t>
            </w:r>
          </w:p>
        </w:tc>
      </w:tr>
    </w:tbl>
    <w:p>
      <w:pPr>
        <w:spacing w:after="0" w:before="120"/>
      </w:pPr>
      <w:r>
        <w:t xml:space="preserve"/>
      </w:r>
    </w:p>
    <w:p>
      <w:r>
        <w:br w:type="page"/>
      </w:r>
    </w:p>
    <w:p>
      <w:pPr>
        <w:pStyle w:val="Heading1"/>
        <w:spacing w:after="200" w:before="480"/>
      </w:pPr>
      <w:r>
        <w:rPr>
          <w:rFonts w:ascii="Arial" w:cs="Arial" w:eastAsia="Arial" w:hAnsi="Arial"/>
          <w:b/>
          <w:bCs/>
          <w:color w:val="1E3A5F"/>
          <w:sz w:val="36"/>
          <w:szCs w:val="36"/>
        </w:rPr>
        <w:t xml:space="preserve">5. Version 3 Architecture (Months 8–12)</w:t>
      </w:r>
    </w:p>
    <w:p>
      <w:pPr>
        <w:pBdr>
          <w:bottom w:val="single" w:color="7C3AED" w:sz="4" w:space="1"/>
        </w:pBdr>
        <w:spacing w:after="200" w:before="200"/>
      </w:pPr>
      <w:r>
        <w:t xml:space="preserve"/>
      </w:r>
    </w:p>
    <w:p>
      <w:pPr>
        <w:spacing w:after="0" w:before="120"/>
      </w:pPr>
      <w:r>
        <w:t xml:space="preserve"/>
      </w:r>
    </w:p>
    <w:p>
      <w:pPr>
        <w:spacing w:after="80" w:before="60"/>
      </w:pPr>
      <w:r>
        <w:rPr>
          <w:rFonts w:ascii="Arial" w:cs="Arial" w:eastAsia="Arial" w:hAnsi="Arial"/>
          <w:color w:val="374151"/>
          <w:sz w:val="20"/>
          <w:szCs w:val="20"/>
        </w:rPr>
        <w:t xml:space="preserve">Version 3 transforms RecruitAI into an enterprise-grade platform. The architecture shifts from a single-tenant-focused monolith toward a service-oriented design that can handle hundreds of enterprise customers simultaneously. New capabilities include async video interviews with AI analysis, a full analytics warehouse, a white-label system for agencies, and a public API platform.</w:t>
      </w:r>
    </w:p>
    <w:p>
      <w:pPr>
        <w:spacing w:after="0" w:before="120"/>
      </w:pPr>
      <w:r>
        <w:t xml:space="preserve"/>
      </w:r>
    </w:p>
    <w:p>
      <w:pPr>
        <w:pStyle w:val="Heading3"/>
        <w:spacing w:after="120" w:before="240"/>
      </w:pPr>
      <w:r>
        <w:rPr>
          <w:rFonts w:ascii="Arial" w:cs="Arial" w:eastAsia="Arial" w:hAnsi="Arial"/>
          <w:b/>
          <w:bCs/>
          <w:color w:val="2563EB"/>
          <w:sz w:val="24"/>
          <w:szCs w:val="24"/>
        </w:rPr>
        <w:t xml:space="preserve">Key Architectural Changes in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7C3AED" w:sz="1"/>
              <w:left w:val="single" w:color="7C3AED" w:sz="1"/>
              <w:bottom w:val="single" w:color="7C3AED" w:sz="1"/>
              <w:right w:val="single" w:color="7C3AED" w:sz="1"/>
            </w:tcBorders>
            <w:shd w:fill="EDE9FE" w:val="clear"/>
            <w:tcMar>
              <w:top w:type="dxa" w:w="100"/>
              <w:left w:type="dxa" w:w="160"/>
              <w:bottom w:type="dxa" w:w="60"/>
              <w:right w:type="dxa" w:w="160"/>
            </w:tcMar>
          </w:tcPr>
          <w:p>
            <w:pPr>
              <w:spacing w:after="0" w:before="0"/>
            </w:pPr>
            <w:r>
              <w:rPr>
                <w:rFonts w:ascii="Arial" w:cs="Arial" w:eastAsia="Arial" w:hAnsi="Arial"/>
                <w:b/>
                <w:bCs/>
                <w:color w:val="7C3AED"/>
                <w:sz w:val="20"/>
                <w:szCs w:val="20"/>
              </w:rPr>
              <w:t xml:space="preserve">What Changes From V2 → V3</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Service decomposition — the monolith is split into 4 bounded services: Core API, AI Service, Media Service, Analytics Service</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Media processing pipeline — video interview recording, transcription, and analysis using AWS S3 + Lambda or equivalent</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Analytics data warehouse — PostgreSQL read replica + materialized views for reporting. Later migrates to ClickHouse for OLAP queries</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API platform — public REST API with API key auth, rate limiting, SDK generation, and developer portal</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White-label system — custom domain support, per-tenant theme (logo, colors, fonts), branded email templates</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Enterprise SSO — SAML 2.0 and OIDC support via Auth0 or custom implementation for enterprise tenants</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Advanced queue — migrate from Celery + Redis to RabbitMQ or AWS SQS for guaranteed delivery and dead letter queues</w:t>
            </w:r>
          </w:p>
        </w:tc>
      </w:tr>
    </w:tbl>
    <w:p>
      <w:pPr>
        <w:spacing w:after="0" w:before="120"/>
      </w:pPr>
      <w:r>
        <w:t xml:space="preserve"/>
      </w:r>
    </w:p>
    <w:p>
      <w:r>
        <w:br w:type="page"/>
      </w:r>
    </w:p>
    <w:p>
      <w:pPr>
        <w:pStyle w:val="Heading2"/>
        <w:spacing w:after="160" w:before="360"/>
      </w:pPr>
      <w:r>
        <w:rPr>
          <w:rFonts w:ascii="Arial" w:cs="Arial" w:eastAsia="Arial" w:hAnsi="Arial"/>
          <w:b/>
          <w:bCs/>
          <w:color w:val="7C3AED"/>
          <w:sz w:val="28"/>
          <w:szCs w:val="28"/>
        </w:rPr>
        <w:t xml:space="preserve">5.1 Frontend Architecture — V3</w:t>
      </w:r>
    </w:p>
    <w:p>
      <w:pPr>
        <w:pBdr>
          <w:bottom w:val="single" w:color="EDE9FE" w:sz="4" w:space="1"/>
        </w:pBdr>
        <w:spacing w:after="200" w:before="200"/>
      </w:pPr>
      <w:r>
        <w:t xml:space="preserve"/>
      </w:r>
    </w:p>
    <w:p>
      <w:pPr>
        <w:spacing w:after="0" w:before="120"/>
      </w:pPr>
      <w:r>
        <w:t xml:space="preserve"/>
      </w:r>
    </w:p>
    <w:p>
      <w:pPr>
        <w:pStyle w:val="Heading3"/>
        <w:spacing w:after="120" w:before="240"/>
      </w:pPr>
      <w:r>
        <w:rPr>
          <w:rFonts w:ascii="Arial" w:cs="Arial" w:eastAsia="Arial" w:hAnsi="Arial"/>
          <w:b/>
          <w:bCs/>
          <w:color w:val="2563EB"/>
          <w:sz w:val="24"/>
          <w:szCs w:val="24"/>
        </w:rPr>
        <w:t xml:space="preserve">New Pages Added in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New Route</w:t>
            </w:r>
          </w:p>
        </w:tc>
        <w:tc>
          <w:tcPr>
            <w:tcW w:type="dxa" w:w="70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/interviews/video/[id]</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Async video interview — candidate records video answers to AI-generated questions. Works in any browser.</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/interviews/video/[id]/review</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Recruiter reviews video interview — plays recordings, reads AI transcript + analysis, scores answers.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/analytics/dashboard</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Real-time executive dashboard — hiring velocity, team performance, source ROI, diversity metrics.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/analytics/reports</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Scheduled reports — weekly hiring summary, monthly source analysis. Download as PDF or CSV.</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/developer/api-keys</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API key management for Enterprise — create, rotate, revoke keys with permission scopes.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/developer/webhooks</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Webhook endpoint management — add URLs, test deliveries, view delivery logs.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/settings/white-label</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White-label configuration for agencies — upload logo, set brand colors, configure custom domain.</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/settings/sso</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SAML/OIDC SSO configuration for enterprise tenants.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/admin</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Super-admin dashboard — all tenants, usage, billing, impersonation for support. Only for RecruitAI staff.</w:t>
            </w:r>
          </w:p>
        </w:tc>
      </w:tr>
    </w:tbl>
    <w:p>
      <w:pPr>
        <w:spacing w:after="0" w:before="160"/>
      </w:pPr>
      <w:r>
        <w:t xml:space="preserve"/>
      </w:r>
    </w:p>
    <w:p>
      <w:pPr>
        <w:pStyle w:val="Heading3"/>
        <w:spacing w:after="120" w:before="240"/>
      </w:pPr>
      <w:r>
        <w:rPr>
          <w:rFonts w:ascii="Arial" w:cs="Arial" w:eastAsia="Arial" w:hAnsi="Arial"/>
          <w:b/>
          <w:bCs/>
          <w:color w:val="2563EB"/>
          <w:sz w:val="24"/>
          <w:szCs w:val="24"/>
        </w:rPr>
        <w:t xml:space="preserve">Micro-Frontend Considerations</w:t>
      </w:r>
    </w:p>
    <w:p>
      <w:pPr>
        <w:spacing w:after="80" w:before="60"/>
      </w:pPr>
      <w:r>
        <w:rPr>
          <w:rFonts w:ascii="Arial" w:cs="Arial" w:eastAsia="Arial" w:hAnsi="Arial"/>
          <w:color w:val="374151"/>
          <w:sz w:val="20"/>
          <w:szCs w:val="20"/>
        </w:rPr>
        <w:t xml:space="preserve">V3 does not fully adopt micro-frontends — the overhead of module federation is not justified at this stage. Instead, the frontend uses a modular monorepo (Turborepo) with separate packages for core components, analytics components, and white-label theming. This gives code isolation benefits without the runtime complexity of micro-frontends.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Package</w:t>
            </w:r>
          </w:p>
        </w:tc>
        <w:tc>
          <w:tcPr>
            <w:tcW w:type="dxa" w:w="70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Contents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packages/ui</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All primitive UI components — buttons, inputs, tables, modals. Used by all apps.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packages/ats-core</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ATS domain components — KanbanBoard, CandidateCard, JobForm. Used by main app.</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packages/analytics</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Analytics charts, dashboards, report builders. Uses Recharts + D3.</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packages/video</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Video recording (MediaRecorder API) and playback components.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apps/platform</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Main Next.js application — all dashboard pages.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apps/careers</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White-label public-facing careers portal — job listings, application form.</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apps/admin</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Internal super-admin app — separate Next.js app with higher privilege.</w:t>
            </w:r>
          </w:p>
        </w:tc>
      </w:tr>
    </w:tbl>
    <w:p>
      <w:pPr>
        <w:spacing w:after="0" w:before="160"/>
      </w:pPr>
      <w:r>
        <w:t xml:space="preserve"/>
      </w:r>
    </w:p>
    <w:p>
      <w:pPr>
        <w:pStyle w:val="Heading3"/>
        <w:spacing w:after="120" w:before="240"/>
      </w:pPr>
      <w:r>
        <w:rPr>
          <w:rFonts w:ascii="Arial" w:cs="Arial" w:eastAsia="Arial" w:hAnsi="Arial"/>
          <w:b/>
          <w:bCs/>
          <w:color w:val="2563EB"/>
          <w:sz w:val="24"/>
          <w:szCs w:val="24"/>
        </w:rPr>
        <w:t xml:space="preserve">Video Interview UI</w:t>
      </w:r>
    </w:p>
    <w:p>
      <w:pPr>
        <w:spacing w:after="80" w:before="60"/>
      </w:pPr>
      <w:r>
        <w:rPr>
          <w:rFonts w:ascii="Arial" w:cs="Arial" w:eastAsia="Arial" w:hAnsi="Arial"/>
          <w:color w:val="374151"/>
          <w:sz w:val="20"/>
          <w:szCs w:val="20"/>
        </w:rPr>
        <w:t xml:space="preserve">The video interview experience uses the browser MediaRecorder API — no plugins or downloads required. Candidates are shown one question at a time with a preparation countdown (30 seconds to think) and recording window (2 minutes to answer). Videos are uploaded to the backend in chunks using multipart upload while recording — not after completion, which prevents large single uploads. A progress indicator shows upload status. The recruiter review page shows a synchronized transcript next to the video player, with AI-scored sections highlighted.</w:t>
      </w:r>
    </w:p>
    <w:p>
      <w:pPr>
        <w:spacing w:after="0" w:before="120"/>
      </w:pPr>
      <w:r>
        <w:t xml:space="preserve"/>
      </w:r>
    </w:p>
    <w:p>
      <w:r>
        <w:br w:type="page"/>
      </w:r>
    </w:p>
    <w:p>
      <w:pPr>
        <w:pStyle w:val="Heading2"/>
        <w:spacing w:after="160" w:before="360"/>
      </w:pPr>
      <w:r>
        <w:rPr>
          <w:rFonts w:ascii="Arial" w:cs="Arial" w:eastAsia="Arial" w:hAnsi="Arial"/>
          <w:b/>
          <w:bCs/>
          <w:color w:val="7C3AED"/>
          <w:sz w:val="28"/>
          <w:szCs w:val="28"/>
        </w:rPr>
        <w:t xml:space="preserve">5.2 Backend Architecture — V3</w:t>
      </w:r>
    </w:p>
    <w:p>
      <w:pPr>
        <w:pBdr>
          <w:bottom w:val="single" w:color="EDE9FE" w:sz="4" w:space="1"/>
        </w:pBdr>
        <w:spacing w:after="200" w:before="200"/>
      </w:pPr>
      <w:r>
        <w:t xml:space="preserve"/>
      </w:r>
    </w:p>
    <w:p>
      <w:pPr>
        <w:spacing w:after="0" w:before="120"/>
      </w:pPr>
      <w:r>
        <w:t xml:space="preserve"/>
      </w:r>
    </w:p>
    <w:p>
      <w:pPr>
        <w:pStyle w:val="Heading3"/>
        <w:spacing w:after="120" w:before="240"/>
      </w:pPr>
      <w:r>
        <w:rPr>
          <w:rFonts w:ascii="Arial" w:cs="Arial" w:eastAsia="Arial" w:hAnsi="Arial"/>
          <w:b/>
          <w:bCs/>
          <w:color w:val="2563EB"/>
          <w:sz w:val="24"/>
          <w:szCs w:val="24"/>
        </w:rPr>
        <w:t xml:space="preserve">Service Decomposition</w:t>
      </w:r>
    </w:p>
    <w:p>
      <w:pPr>
        <w:spacing w:after="80" w:before="60"/>
      </w:pPr>
      <w:r>
        <w:rPr>
          <w:rFonts w:ascii="Arial" w:cs="Arial" w:eastAsia="Arial" w:hAnsi="Arial"/>
          <w:color w:val="374151"/>
          <w:sz w:val="20"/>
          <w:szCs w:val="20"/>
        </w:rPr>
        <w:t xml:space="preserve">The monolith is split into four bounded services, each with its own database schema (or separate database), its own deployment container, and its own scaling profile. They communicate via internal HTTP calls and message queue events.</w:t>
      </w:r>
    </w:p>
    <w:p>
      <w:pPr>
        <w:spacing w:after="0" w:before="80"/>
      </w:pPr>
      <w:r>
        <w:t xml:space="preserve"/>
      </w:r>
    </w:p>
    <w:p>
      <w:pPr>
        <w:spacing w:after="80" w:before="200"/>
      </w:pPr>
      <w:r>
        <w:rPr>
          <w:rFonts w:ascii="Arial" w:cs="Arial" w:eastAsia="Arial" w:hAnsi="Arial"/>
          <w:b/>
          <w:bCs/>
          <w:color w:val="374151"/>
          <w:sz w:val="22"/>
          <w:szCs w:val="22"/>
        </w:rPr>
        <w:t xml:space="preserve">Service 1: Core API Service</w:t>
      </w:r>
    </w:p>
    <w:p>
      <w:pPr>
        <w:spacing w:after="80" w:before="60"/>
      </w:pPr>
      <w:r>
        <w:rPr>
          <w:rFonts w:ascii="Arial" w:cs="Arial" w:eastAsia="Arial" w:hAnsi="Arial"/>
          <w:color w:val="374151"/>
          <w:sz w:val="20"/>
          <w:szCs w:val="20"/>
        </w:rPr>
        <w:t xml:space="preserve">The main business logic service. Handles all recruiter-facing features: jobs, candidates, pipeline management, interview scheduling, settings, billing. Owns the primary PostgreSQL database. Runs on 2–4 container replicas behind a load balancer. Scales horizontally based on CPU.</w:t>
      </w:r>
    </w:p>
    <w:p>
      <w:pPr>
        <w:spacing w:after="0" w:before="80"/>
      </w:pPr>
      <w:r>
        <w:t xml:space="preserve"/>
      </w:r>
    </w:p>
    <w:p>
      <w:pPr>
        <w:spacing w:after="80" w:before="200"/>
      </w:pPr>
      <w:r>
        <w:rPr>
          <w:rFonts w:ascii="Arial" w:cs="Arial" w:eastAsia="Arial" w:hAnsi="Arial"/>
          <w:b/>
          <w:bCs/>
          <w:color w:val="374151"/>
          <w:sz w:val="22"/>
          <w:szCs w:val="22"/>
        </w:rPr>
        <w:t xml:space="preserve">Service 2: AI Processing Service</w:t>
      </w:r>
    </w:p>
    <w:p>
      <w:pPr>
        <w:spacing w:after="80" w:before="60"/>
      </w:pPr>
      <w:r>
        <w:rPr>
          <w:rFonts w:ascii="Arial" w:cs="Arial" w:eastAsia="Arial" w:hAnsi="Arial"/>
          <w:color w:val="374151"/>
          <w:sz w:val="20"/>
          <w:szCs w:val="20"/>
        </w:rPr>
        <w:t xml:space="preserve">Dedicated service for all LLM interactions. Runs the Celery workers that consume AI scoring tasks from the queue. Has its own Redis instance for caching LLM responses (saves cost on repeated similar CVs). Exposes a REST API for synchronous AI calls (JD generation, interview question generation). Scales independently — can run more workers during high-volume periods. Includes a prompt management interface for non-technical staff to edit prompts.</w:t>
      </w:r>
    </w:p>
    <w:p>
      <w:pPr>
        <w:spacing w:after="0" w:before="80"/>
      </w:pPr>
      <w:r>
        <w:t xml:space="preserve"/>
      </w:r>
    </w:p>
    <w:p>
      <w:pPr>
        <w:spacing w:after="80" w:before="200"/>
      </w:pPr>
      <w:r>
        <w:rPr>
          <w:rFonts w:ascii="Arial" w:cs="Arial" w:eastAsia="Arial" w:hAnsi="Arial"/>
          <w:b/>
          <w:bCs/>
          <w:color w:val="374151"/>
          <w:sz w:val="22"/>
          <w:szCs w:val="22"/>
        </w:rPr>
        <w:t xml:space="preserve">Service 3: Media Service</w:t>
      </w:r>
    </w:p>
    <w:p>
      <w:pPr>
        <w:spacing w:after="80" w:before="60"/>
      </w:pPr>
      <w:r>
        <w:rPr>
          <w:rFonts w:ascii="Arial" w:cs="Arial" w:eastAsia="Arial" w:hAnsi="Arial"/>
          <w:color w:val="374151"/>
          <w:sz w:val="20"/>
          <w:szCs w:val="20"/>
        </w:rPr>
        <w:t xml:space="preserve">Handles all video interview recording and processing. Receives chunked video uploads, assembles them into complete video files, stores them in S3 with tenant-scoped paths, triggers transcription via a transcription API (OpenAI Whisper or AWS Transcribe), and publishes transcription-complete events to the message queue for the AI service to analyze. Runs on GPU-optimized instances when self-hosting transcription.</w:t>
      </w:r>
    </w:p>
    <w:p>
      <w:pPr>
        <w:spacing w:after="0" w:before="80"/>
      </w:pPr>
      <w:r>
        <w:t xml:space="preserve"/>
      </w:r>
    </w:p>
    <w:p>
      <w:pPr>
        <w:spacing w:after="80" w:before="200"/>
      </w:pPr>
      <w:r>
        <w:rPr>
          <w:rFonts w:ascii="Arial" w:cs="Arial" w:eastAsia="Arial" w:hAnsi="Arial"/>
          <w:b/>
          <w:bCs/>
          <w:color w:val="374151"/>
          <w:sz w:val="22"/>
          <w:szCs w:val="22"/>
        </w:rPr>
        <w:t xml:space="preserve">Service 4: Analytics Service</w:t>
      </w:r>
    </w:p>
    <w:p>
      <w:pPr>
        <w:spacing w:after="80" w:before="60"/>
      </w:pPr>
      <w:r>
        <w:rPr>
          <w:rFonts w:ascii="Arial" w:cs="Arial" w:eastAsia="Arial" w:hAnsi="Arial"/>
          <w:color w:val="374151"/>
          <w:sz w:val="20"/>
          <w:szCs w:val="20"/>
        </w:rPr>
        <w:t xml:space="preserve">Separate read-optimized service for all reporting and analytics queries. Reads from a PostgreSQL read replica to avoid impacting production writes. Runs complex aggregation queries (hiring funnel, time-to-hire, team metrics) on a schedule and stores results in materialized views. Serves pre-computed results to the frontend so dashboards load instantly. As data grows, this service migrates to ClickHouse for columnar OLAP queries.</w:t>
      </w:r>
    </w:p>
    <w:p>
      <w:pPr>
        <w:spacing w:after="0" w:before="160"/>
      </w:pPr>
      <w:r>
        <w:t xml:space="preserve"/>
      </w:r>
    </w:p>
    <w:p>
      <w:pPr>
        <w:pStyle w:val="Heading3"/>
        <w:spacing w:after="120" w:before="240"/>
      </w:pPr>
      <w:r>
        <w:rPr>
          <w:rFonts w:ascii="Arial" w:cs="Arial" w:eastAsia="Arial" w:hAnsi="Arial"/>
          <w:b/>
          <w:bCs/>
          <w:color w:val="2563EB"/>
          <w:sz w:val="24"/>
          <w:szCs w:val="24"/>
        </w:rPr>
        <w:t xml:space="preserve">Public API Platform</w:t>
      </w:r>
    </w:p>
    <w:p>
      <w:pPr>
        <w:spacing w:after="80" w:before="60"/>
      </w:pPr>
      <w:r>
        <w:rPr>
          <w:rFonts w:ascii="Arial" w:cs="Arial" w:eastAsia="Arial" w:hAnsi="Arial"/>
          <w:color w:val="374151"/>
          <w:sz w:val="20"/>
          <w:szCs w:val="20"/>
        </w:rPr>
        <w:t xml:space="preserve">Enterprise plan tenants get access to the public REST API. This allows companies to integrate RecruitAI into their own HRMS, automate candidate imports, or build custom dashboards on top of their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API Platform Feature</w:t>
            </w:r>
          </w:p>
        </w:tc>
        <w:tc>
          <w:tcPr>
            <w:tcW w:type="dxa" w:w="70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Implementation</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API Key Management</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API keys are separate from user JWTs. Keys have permission scopes (read:candidates, write:jobs, etc). Stored as HMAC-SHA256 hashes — never plain text.</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Rate Limiting</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Per-key rate limiting via Redis sliding window. 1,000 requests/hour for Pro API, 10,000/hour for Enterprise. Rate limit headers on every response.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Versioning</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URL versioning (/api/v1/, /api/v2/). Old versions supported for 12 months after deprecation notice.</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SDK Generation</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OpenAPI spec auto-generated by FastAPI. SDKs auto-generated from spec for Python, Node.js, PHP.</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Developer Portal</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Separate Next.js app at developer.recruitai.com — API docs, code examples, sandbox environment, API key management.</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Webhooks</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Tenant-configurable webhook endpoints. Event catalog with full payload schemas. Delivery logs and retry controls in dashboard.</w:t>
            </w:r>
          </w:p>
        </w:tc>
      </w:tr>
    </w:tbl>
    <w:p>
      <w:pPr>
        <w:spacing w:after="0" w:before="120"/>
      </w:pPr>
      <w:r>
        <w:t xml:space="preserve"/>
      </w:r>
    </w:p>
    <w:p>
      <w:r>
        <w:br w:type="page"/>
      </w:r>
    </w:p>
    <w:p>
      <w:pPr>
        <w:pStyle w:val="Heading2"/>
        <w:spacing w:after="160" w:before="360"/>
      </w:pPr>
      <w:r>
        <w:rPr>
          <w:rFonts w:ascii="Arial" w:cs="Arial" w:eastAsia="Arial" w:hAnsi="Arial"/>
          <w:b/>
          <w:bCs/>
          <w:color w:val="7C3AED"/>
          <w:sz w:val="28"/>
          <w:szCs w:val="28"/>
        </w:rPr>
        <w:t xml:space="preserve">5.3 AI &amp; ML Layer — V3</w:t>
      </w:r>
    </w:p>
    <w:p>
      <w:pPr>
        <w:pBdr>
          <w:bottom w:val="single" w:color="EDE9FE" w:sz="4" w:space="1"/>
        </w:pBdr>
        <w:spacing w:after="200" w:before="200"/>
      </w:pPr>
      <w:r>
        <w:t xml:space="preserve"/>
      </w:r>
    </w:p>
    <w:p>
      <w:pPr>
        <w:spacing w:after="0" w:before="120"/>
      </w:pPr>
      <w:r>
        <w:t xml:space="preserve"/>
      </w:r>
    </w:p>
    <w:p>
      <w:pPr>
        <w:pStyle w:val="Heading3"/>
        <w:spacing w:after="120" w:before="240"/>
      </w:pPr>
      <w:r>
        <w:rPr>
          <w:rFonts w:ascii="Arial" w:cs="Arial" w:eastAsia="Arial" w:hAnsi="Arial"/>
          <w:b/>
          <w:bCs/>
          <w:color w:val="2563EB"/>
          <w:sz w:val="24"/>
          <w:szCs w:val="24"/>
        </w:rPr>
        <w:t xml:space="preserve">Video Interview Analysis Pipeline</w:t>
      </w:r>
    </w:p>
    <w:p>
      <w:pPr>
        <w:spacing w:after="80" w:before="60"/>
      </w:pPr>
      <w:r>
        <w:rPr>
          <w:rFonts w:ascii="Arial" w:cs="Arial" w:eastAsia="Arial" w:hAnsi="Arial"/>
          <w:color w:val="374151"/>
          <w:sz w:val="20"/>
          <w:szCs w:val="20"/>
        </w:rPr>
        <w:t xml:space="preserve">When a candidate completes a video interview, the following pipeline executes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Step</w:t>
            </w:r>
          </w:p>
        </w:tc>
        <w:tc>
          <w:tcPr>
            <w:tcW w:type="dxa" w:w="70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1. Video Assembly</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Media Service assembles video chunks into MP4. Stored in S3 at interviews/{tenant_id}/{interview_id}/recording.mp4.</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2. Transcription</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AWS Transcribe or OpenAI Whisper converts audio to text with speaker diarization and timestamps per word.</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3. Answer Segmentation</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NLP model splits transcript at question boundaries — each answer is a separate text segment.</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4. Tone Analysis</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Audio model analyzes vocal qualities — speaking pace, filler word frequency, confidence indicators.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5. Content Scoring</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LLM scores each answer against the question's intent and a rubric (STAR method, technical depth, communication clarity).</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6. Overall Report</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Synthesis step generates an overall candidate assessment combining video scores with CV scores.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7. Red Flag Detection</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Optional — flags inconsistencies between CV claims and verbal answers.</w:t>
            </w:r>
          </w:p>
        </w:tc>
      </w:tr>
    </w:tbl>
    <w:p>
      <w:pPr>
        <w:spacing w:after="0" w:before="160"/>
      </w:pPr>
      <w:r>
        <w:t xml:space="preserve"/>
      </w:r>
    </w:p>
    <w:p>
      <w:pPr>
        <w:pStyle w:val="Heading3"/>
        <w:spacing w:after="120" w:before="240"/>
      </w:pPr>
      <w:r>
        <w:rPr>
          <w:rFonts w:ascii="Arial" w:cs="Arial" w:eastAsia="Arial" w:hAnsi="Arial"/>
          <w:b/>
          <w:bCs/>
          <w:color w:val="2563EB"/>
          <w:sz w:val="24"/>
          <w:szCs w:val="24"/>
        </w:rPr>
        <w:t xml:space="preserve">Predictive Hiring (V3 Advanced)</w:t>
      </w:r>
    </w:p>
    <w:p>
      <w:pPr>
        <w:spacing w:after="80" w:before="60"/>
      </w:pPr>
      <w:r>
        <w:rPr>
          <w:rFonts w:ascii="Arial" w:cs="Arial" w:eastAsia="Arial" w:hAnsi="Arial"/>
          <w:color w:val="374151"/>
          <w:sz w:val="20"/>
          <w:szCs w:val="20"/>
        </w:rPr>
        <w:t xml:space="preserve">Late V3 introduces predictive models trained on historical hiring data within each tenant. The model learns which candidate features correlate with successful hires (hires who stayed 12+ months, received good performance reviews) versus unsuccessful ones. This is a tenant-specific model — Company A's model is trained only on Company A's historical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7C3AED" w:sz="1"/>
              <w:left w:val="single" w:color="7C3AED" w:sz="1"/>
              <w:bottom w:val="single" w:color="7C3AED" w:sz="1"/>
              <w:right w:val="single" w:color="7C3AED" w:sz="1"/>
            </w:tcBorders>
            <w:shd w:fill="EDE9FE" w:val="clear"/>
            <w:tcMar>
              <w:top w:type="dxa" w:w="100"/>
              <w:left w:type="dxa" w:w="160"/>
              <w:bottom w:type="dxa" w:w="60"/>
              <w:right w:type="dxa" w:w="160"/>
            </w:tcMar>
          </w:tcPr>
          <w:p>
            <w:pPr>
              <w:spacing w:after="0" w:before="0"/>
            </w:pPr>
            <w:r>
              <w:rPr>
                <w:rFonts w:ascii="Arial" w:cs="Arial" w:eastAsia="Arial" w:hAnsi="Arial"/>
                <w:b/>
                <w:bCs/>
                <w:color w:val="7C3AED"/>
                <w:sz w:val="20"/>
                <w:szCs w:val="20"/>
              </w:rPr>
              <w:t xml:space="preserve">Predictive Model Architecture</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Feature extraction: convert structured CV data + AI scores into a feature vector</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Labels: binary — hired and successful (1) vs. rejected or churned within 6 months (0)</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Model: scikit-learn Gradient Boosting Classifier — interpretable, no GPU needed</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Training trigger: automatic retraining when tenant reaches 50+ labeled outcomes</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Inference: real-time prediction on new applications, shown as a Predicted Success % badge</w:t>
            </w:r>
          </w:p>
        </w:tc>
      </w:tr>
      <w:tr>
        <w:tc>
          <w:tcPr>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pStyle w:val="ListParagraph"/>
              <w:numPr>
                <w:ilvl w:val="0"/>
                <w:numId w:val="2"/>
              </w:numPr>
              <w:spacing w:after="0" w:before="0"/>
            </w:pPr>
            <w:r>
              <w:rPr>
                <w:rFonts w:ascii="Arial" w:cs="Arial" w:eastAsia="Arial" w:hAnsi="Arial"/>
                <w:color w:val="374151"/>
                <w:sz w:val="19"/>
                <w:szCs w:val="19"/>
              </w:rPr>
              <w:t xml:space="preserve">Explainability: SHAP values explain why the model scored a candidate high or low</w:t>
            </w:r>
          </w:p>
        </w:tc>
      </w:tr>
    </w:tbl>
    <w:p>
      <w:pPr>
        <w:spacing w:after="0" w:before="120"/>
      </w:pPr>
      <w:r>
        <w:t xml:space="preserve"/>
      </w:r>
    </w:p>
    <w:p>
      <w:r>
        <w:br w:type="page"/>
      </w:r>
    </w:p>
    <w:p>
      <w:pPr>
        <w:pStyle w:val="Heading2"/>
        <w:spacing w:after="160" w:before="360"/>
      </w:pPr>
      <w:r>
        <w:rPr>
          <w:rFonts w:ascii="Arial" w:cs="Arial" w:eastAsia="Arial" w:hAnsi="Arial"/>
          <w:b/>
          <w:bCs/>
          <w:color w:val="7C3AED"/>
          <w:sz w:val="28"/>
          <w:szCs w:val="28"/>
        </w:rPr>
        <w:t xml:space="preserve">5.4 Infrastructure — V3</w:t>
      </w:r>
    </w:p>
    <w:p>
      <w:pPr>
        <w:pBdr>
          <w:bottom w:val="single" w:color="EDE9FE" w:sz="4" w:space="1"/>
        </w:pBdr>
        <w:spacing w:after="200" w:before="20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Service</w:t>
            </w:r>
          </w:p>
        </w:tc>
        <w:tc>
          <w:tcPr>
            <w:tcW w:type="dxa" w:w="70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V3 Production Setup</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Container Orchestration</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Kubernetes (GKE or EKS) OR Docker Compose on multiple servers. 4 services each in separate namespaces. HPA (Horizontal Pod Autoscaler) scales replicas based on CPU/queue depth.</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Database</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Supabase Pro or self-hosted PostgreSQL on dedicated compute. Primary write instance + 1 read replica for analytics. Connection pooling via PgBouncer.</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Video Storage</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AWS S3 (or Cloudflare R2 for cheaper egress). Lifecycle policy auto-deletes videos after 12 months. CloudFront CDN for video streaming.</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Message Queue</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RabbitMQ on CloudAMQP ($19/month) or AWS SQS. Dead letter queues for failed tasks. Task replay from DLQ for debugging.</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Secrets Management</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HashiCorp Vault or AWS Secrets Manager. No plaintext secrets in code or environment variables in production.</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Observability</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OpenTelemetry for distributed tracing across all 4 services. Grafana Cloud (metrics + logs + traces). PagerDuty for on-call alerting.</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CDN</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Cloudflare for static assets and DDoS protection. Cache-Control headers on all static assets.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Disaster Recovery</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Nightly PostgreSQL snapshots to S3. Point-in-time recovery window of 7 days. RTO target: 4 hours. RPO target: 1 hour.</w:t>
            </w:r>
          </w:p>
        </w:tc>
      </w:tr>
    </w:tbl>
    <w:p>
      <w:pPr>
        <w:spacing w:after="0" w:before="120"/>
      </w:pPr>
      <w:r>
        <w:t xml:space="preserve"/>
      </w:r>
    </w:p>
    <w:p>
      <w:r>
        <w:br w:type="page"/>
      </w:r>
    </w:p>
    <w:p>
      <w:pPr>
        <w:pStyle w:val="Heading1"/>
        <w:spacing w:after="200" w:before="480"/>
      </w:pPr>
      <w:r>
        <w:rPr>
          <w:rFonts w:ascii="Arial" w:cs="Arial" w:eastAsia="Arial" w:hAnsi="Arial"/>
          <w:b/>
          <w:bCs/>
          <w:color w:val="1E3A5F"/>
          <w:sz w:val="36"/>
          <w:szCs w:val="36"/>
        </w:rPr>
        <w:t xml:space="preserve">6. Cross-Version Data Flow</w:t>
      </w:r>
    </w:p>
    <w:p>
      <w:pPr>
        <w:pBdr>
          <w:bottom w:val="single" w:color="1E3A5F" w:sz="4" w:space="1"/>
        </w:pBdr>
        <w:spacing w:after="200" w:before="200"/>
      </w:pPr>
      <w:r>
        <w:t xml:space="preserve"/>
      </w:r>
    </w:p>
    <w:p>
      <w:pPr>
        <w:spacing w:after="0" w:before="120"/>
      </w:pPr>
      <w:r>
        <w:t xml:space="preserve"/>
      </w:r>
    </w:p>
    <w:p>
      <w:pPr>
        <w:spacing w:after="80" w:before="60"/>
      </w:pPr>
      <w:r>
        <w:rPr>
          <w:rFonts w:ascii="Arial" w:cs="Arial" w:eastAsia="Arial" w:hAnsi="Arial"/>
          <w:color w:val="374151"/>
          <w:sz w:val="20"/>
          <w:szCs w:val="20"/>
        </w:rPr>
        <w:t xml:space="preserve">This section describes the complete journey of data through the system — from a candidate submitting their CV to a recruiter making a hiring decision.</w:t>
      </w:r>
    </w:p>
    <w:p>
      <w:pPr>
        <w:spacing w:after="0" w:before="120"/>
      </w:pPr>
      <w:r>
        <w:t xml:space="preserve"/>
      </w:r>
    </w:p>
    <w:p>
      <w:pPr>
        <w:pStyle w:val="Heading3"/>
        <w:spacing w:after="120" w:before="240"/>
      </w:pPr>
      <w:r>
        <w:rPr>
          <w:rFonts w:ascii="Arial" w:cs="Arial" w:eastAsia="Arial" w:hAnsi="Arial"/>
          <w:b/>
          <w:bCs/>
          <w:color w:val="2563EB"/>
          <w:sz w:val="24"/>
          <w:szCs w:val="24"/>
        </w:rPr>
        <w:t xml:space="preserve">6.1 Application Submission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Step</w:t>
            </w:r>
          </w:p>
        </w:tc>
        <w:tc>
          <w:tcPr>
            <w:tcW w:type="dxa" w:w="70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 Happens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1. Candidate visits job URL</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Public job page at /careers/[company-slug]/[job-slug]. Served from CDN. No auth required.</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2. Candidate fills form</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Name, email, LinkedIn, CV upload. CV uploaded to Supabase Storage via presigned PUT URL.</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3. POST /api/v1/applications</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Backend creates Candidate record, Application record (stage: received), queues parse_cv task.</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4. CV Parse Task (async)</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Celery extracts text, spaCy finds entities, structured CV data written to candidates.parsed_data.</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5. AI Score Task (async, V2+)</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LLM scores CV against JD, writes score JSON to applications.ai_score_data.</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6. Recruiter notified</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Email via Resend OR Slack message via webhook — new application with name and score.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7. Recruiter reviews</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Dashboard shows candidate card with score. Click opens full report. Can move stage, add notes.</w:t>
            </w:r>
          </w:p>
        </w:tc>
      </w:tr>
    </w:tbl>
    <w:p>
      <w:pPr>
        <w:spacing w:after="0" w:before="160"/>
      </w:pPr>
      <w:r>
        <w:t xml:space="preserve"/>
      </w:r>
    </w:p>
    <w:p>
      <w:pPr>
        <w:pStyle w:val="Heading3"/>
        <w:spacing w:after="120" w:before="240"/>
      </w:pPr>
      <w:r>
        <w:rPr>
          <w:rFonts w:ascii="Arial" w:cs="Arial" w:eastAsia="Arial" w:hAnsi="Arial"/>
          <w:b/>
          <w:bCs/>
          <w:color w:val="2563EB"/>
          <w:sz w:val="24"/>
          <w:szCs w:val="24"/>
        </w:rPr>
        <w:t xml:space="preserve">6.2 Interview Scheduling Flow (V2+)</w:t>
      </w:r>
    </w:p>
    <w:p>
      <w:pPr>
        <w:pStyle w:val="ListParagraph"/>
        <w:numPr>
          <w:ilvl w:val="0"/>
          <w:numId w:val="2"/>
        </w:numPr>
        <w:spacing w:after="40" w:before="40"/>
      </w:pPr>
      <w:r>
        <w:rPr>
          <w:rFonts w:ascii="Arial" w:cs="Arial" w:eastAsia="Arial" w:hAnsi="Arial"/>
          <w:color w:val="374151"/>
          <w:sz w:val="20"/>
          <w:szCs w:val="20"/>
        </w:rPr>
        <w:t xml:space="preserve">Recruiter clicks Schedule Interview on candidate card</w:t>
      </w:r>
    </w:p>
    <w:p>
      <w:pPr>
        <w:pStyle w:val="ListParagraph"/>
        <w:numPr>
          <w:ilvl w:val="0"/>
          <w:numId w:val="2"/>
        </w:numPr>
        <w:spacing w:after="40" w:before="40"/>
      </w:pPr>
      <w:r>
        <w:rPr>
          <w:rFonts w:ascii="Arial" w:cs="Arial" w:eastAsia="Arial" w:hAnsi="Arial"/>
          <w:color w:val="374151"/>
          <w:sz w:val="20"/>
          <w:szCs w:val="20"/>
        </w:rPr>
        <w:t xml:space="preserve">Opens availability picker — recruiter selects time slots for the next 2 weeks</w:t>
      </w:r>
    </w:p>
    <w:p>
      <w:pPr>
        <w:pStyle w:val="ListParagraph"/>
        <w:numPr>
          <w:ilvl w:val="0"/>
          <w:numId w:val="2"/>
        </w:numPr>
        <w:spacing w:after="40" w:before="40"/>
      </w:pPr>
      <w:r>
        <w:rPr>
          <w:rFonts w:ascii="Arial" w:cs="Arial" w:eastAsia="Arial" w:hAnsi="Arial"/>
          <w:color w:val="374151"/>
          <w:sz w:val="20"/>
          <w:szCs w:val="20"/>
        </w:rPr>
        <w:t xml:space="preserve">System generates a unique booking URL for the candidate</w:t>
      </w:r>
    </w:p>
    <w:p>
      <w:pPr>
        <w:pStyle w:val="ListParagraph"/>
        <w:numPr>
          <w:ilvl w:val="0"/>
          <w:numId w:val="2"/>
        </w:numPr>
        <w:spacing w:after="40" w:before="40"/>
      </w:pPr>
      <w:r>
        <w:rPr>
          <w:rFonts w:ascii="Arial" w:cs="Arial" w:eastAsia="Arial" w:hAnsi="Arial"/>
          <w:color w:val="374151"/>
          <w:sz w:val="20"/>
          <w:szCs w:val="20"/>
        </w:rPr>
        <w:t xml:space="preserve">Email sent to candidate with booking link</w:t>
      </w:r>
    </w:p>
    <w:p>
      <w:pPr>
        <w:pStyle w:val="ListParagraph"/>
        <w:numPr>
          <w:ilvl w:val="0"/>
          <w:numId w:val="2"/>
        </w:numPr>
        <w:spacing w:after="40" w:before="40"/>
      </w:pPr>
      <w:r>
        <w:rPr>
          <w:rFonts w:ascii="Arial" w:cs="Arial" w:eastAsia="Arial" w:hAnsi="Arial"/>
          <w:color w:val="374151"/>
          <w:sz w:val="20"/>
          <w:szCs w:val="20"/>
        </w:rPr>
        <w:t xml:space="preserve">Candidate opens link — sees available slots in their local timezone (browser timezone detection)</w:t>
      </w:r>
    </w:p>
    <w:p>
      <w:pPr>
        <w:pStyle w:val="ListParagraph"/>
        <w:numPr>
          <w:ilvl w:val="0"/>
          <w:numId w:val="2"/>
        </w:numPr>
        <w:spacing w:after="40" w:before="40"/>
      </w:pPr>
      <w:r>
        <w:rPr>
          <w:rFonts w:ascii="Arial" w:cs="Arial" w:eastAsia="Arial" w:hAnsi="Arial"/>
          <w:color w:val="374151"/>
          <w:sz w:val="20"/>
          <w:szCs w:val="20"/>
        </w:rPr>
        <w:t xml:space="preserve">Candidate confirms a slot — system checks slot is still available (race condition protection via database lock)</w:t>
      </w:r>
    </w:p>
    <w:p>
      <w:pPr>
        <w:pStyle w:val="ListParagraph"/>
        <w:numPr>
          <w:ilvl w:val="0"/>
          <w:numId w:val="2"/>
        </w:numPr>
        <w:spacing w:after="40" w:before="40"/>
      </w:pPr>
      <w:r>
        <w:rPr>
          <w:rFonts w:ascii="Arial" w:cs="Arial" w:eastAsia="Arial" w:hAnsi="Arial"/>
          <w:color w:val="374151"/>
          <w:sz w:val="20"/>
          <w:szCs w:val="20"/>
        </w:rPr>
        <w:t xml:space="preserve">Google/Outlook Calendar event created for both parties via Calendar Service</w:t>
      </w:r>
    </w:p>
    <w:p>
      <w:pPr>
        <w:pStyle w:val="ListParagraph"/>
        <w:numPr>
          <w:ilvl w:val="0"/>
          <w:numId w:val="2"/>
        </w:numPr>
        <w:spacing w:after="40" w:before="40"/>
      </w:pPr>
      <w:r>
        <w:rPr>
          <w:rFonts w:ascii="Arial" w:cs="Arial" w:eastAsia="Arial" w:hAnsi="Arial"/>
          <w:color w:val="374151"/>
          <w:sz w:val="20"/>
          <w:szCs w:val="20"/>
        </w:rPr>
        <w:t xml:space="preserve">Confirmation email to both parties, Interview record created in database</w:t>
      </w:r>
    </w:p>
    <w:p>
      <w:pPr>
        <w:pStyle w:val="ListParagraph"/>
        <w:numPr>
          <w:ilvl w:val="0"/>
          <w:numId w:val="2"/>
        </w:numPr>
        <w:spacing w:after="40" w:before="40"/>
      </w:pPr>
      <w:r>
        <w:rPr>
          <w:rFonts w:ascii="Arial" w:cs="Arial" w:eastAsia="Arial" w:hAnsi="Arial"/>
          <w:color w:val="374151"/>
          <w:sz w:val="20"/>
          <w:szCs w:val="20"/>
        </w:rPr>
        <w:t xml:space="preserve">24 hours before: reminder email sent to both parties</w:t>
      </w:r>
    </w:p>
    <w:p>
      <w:pPr>
        <w:spacing w:after="0" w:before="120"/>
      </w:pPr>
      <w:r>
        <w:t xml:space="preserve"/>
      </w:r>
    </w:p>
    <w:p>
      <w:r>
        <w:br w:type="page"/>
      </w:r>
    </w:p>
    <w:p>
      <w:pPr>
        <w:pStyle w:val="Heading1"/>
        <w:spacing w:after="200" w:before="480"/>
      </w:pPr>
      <w:r>
        <w:rPr>
          <w:rFonts w:ascii="Arial" w:cs="Arial" w:eastAsia="Arial" w:hAnsi="Arial"/>
          <w:b/>
          <w:bCs/>
          <w:color w:val="1E3A5F"/>
          <w:sz w:val="36"/>
          <w:szCs w:val="36"/>
        </w:rPr>
        <w:t xml:space="preserve">7. Security Architecture</w:t>
      </w:r>
    </w:p>
    <w:p>
      <w:pPr>
        <w:pBdr>
          <w:bottom w:val="single" w:color="1E3A5F" w:sz="4" w:space="1"/>
        </w:pBdr>
        <w:spacing w:after="200" w:before="200"/>
      </w:pPr>
      <w:r>
        <w:t xml:space="preserve"/>
      </w:r>
    </w:p>
    <w:p>
      <w:pPr>
        <w:spacing w:after="0" w:before="120"/>
      </w:pPr>
      <w:r>
        <w:t xml:space="preserve"/>
      </w:r>
    </w:p>
    <w:p>
      <w:pPr>
        <w:spacing w:after="80" w:before="60"/>
      </w:pPr>
      <w:r>
        <w:rPr>
          <w:rFonts w:ascii="Arial" w:cs="Arial" w:eastAsia="Arial" w:hAnsi="Arial"/>
          <w:color w:val="374151"/>
          <w:sz w:val="20"/>
          <w:szCs w:val="20"/>
        </w:rPr>
        <w:t xml:space="preserve">Security is implemented in layers. No single control is relied upon — defense in depth means multiple overlapping controls catch what individual controls miss.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Security Layer</w:t>
            </w:r>
          </w:p>
        </w:tc>
        <w:tc>
          <w:tcPr>
            <w:tcW w:type="dxa" w:w="70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Implementation Details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Authentication</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Supabase Auth — bcrypt password hashing, JWT RS256 signed tokens, 1-hour access token + 7-day refresh token rotation. Google OAuth available.</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Authorization</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Row Level Security on all tables — database enforces tenant isolation. Application-level role checks (admin/recruiter/viewer) via middleware.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Transport Security</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TLS 1.3 everywhere. HSTS headers. Certificate auto-renewal via Let's Encrypt.</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File Security</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CVs stored in private S3 buckets — no public access. Signed URLs for time-limited access (15 min). File type validation (PDF/DOCX only). Malware scanning via ClamAV on upload.</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API Security</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Rate limiting per tenant per endpoint. CORS whitelist for frontend domains only. Input validation via Pydantic on every request body.</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Secrets</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Environment variables in Railway/Kubernetes secrets — never in code. API keys hashed (HMAC-SHA256) before storage. OAuth tokens encrypted at rest (AES-256).</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GDPR / Privacy</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Data deletion endpoint — removes all candidate PII on request. Consent checkbox on application form. Data export API for candidates. CV text not sent to LLMs without candidate consent toggle.</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Audit Logging</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All stage_history changes logged with user and timestamp. Admin actions logged to audit_log table. Logs retained 2 years.</w:t>
            </w:r>
          </w:p>
        </w:tc>
      </w:tr>
    </w:tbl>
    <w:p>
      <w:pPr>
        <w:spacing w:after="0" w:before="120"/>
      </w:pPr>
      <w:r>
        <w:t xml:space="preserve"/>
      </w:r>
    </w:p>
    <w:p>
      <w:r>
        <w:br w:type="page"/>
      </w:r>
    </w:p>
    <w:p>
      <w:pPr>
        <w:pStyle w:val="Heading1"/>
        <w:spacing w:after="200" w:before="480"/>
      </w:pPr>
      <w:r>
        <w:rPr>
          <w:rFonts w:ascii="Arial" w:cs="Arial" w:eastAsia="Arial" w:hAnsi="Arial"/>
          <w:b/>
          <w:bCs/>
          <w:color w:val="1E3A5F"/>
          <w:sz w:val="36"/>
          <w:szCs w:val="36"/>
        </w:rPr>
        <w:t xml:space="preserve">8. Scalability Strategy</w:t>
      </w:r>
    </w:p>
    <w:p>
      <w:pPr>
        <w:pBdr>
          <w:bottom w:val="single" w:color="1E3A5F" w:sz="4" w:space="1"/>
        </w:pBdr>
        <w:spacing w:after="200" w:before="200"/>
      </w:pPr>
      <w:r>
        <w:t xml:space="preserve"/>
      </w:r>
    </w:p>
    <w:p>
      <w:pPr>
        <w:spacing w:after="0" w:before="120"/>
      </w:pPr>
      <w:r>
        <w:t xml:space="preserve"/>
      </w:r>
    </w:p>
    <w:p>
      <w:pPr>
        <w:spacing w:after="80" w:before="60"/>
      </w:pPr>
      <w:r>
        <w:rPr>
          <w:rFonts w:ascii="Arial" w:cs="Arial" w:eastAsia="Arial" w:hAnsi="Arial"/>
          <w:color w:val="374151"/>
          <w:sz w:val="20"/>
          <w:szCs w:val="20"/>
        </w:rPr>
        <w:t xml:space="preserve">The architecture is designed so that every scaling bottleneck has a clear, well-understood solution that does not require rewriting the application.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Bottleneck</w:t>
            </w:r>
          </w:p>
        </w:tc>
        <w:tc>
          <w:tcPr>
            <w:tcW w:type="dxa" w:w="70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Scaling Solution</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Database write throughput</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Connection pooling (PgBouncer) reduces connection overhead. Read replicas offload analytics queries. Partitioning candidates table by tenant_id when exceeding 100M rows.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AI API rate limits</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Anthropic and OpenAI have per-minute token limits. Solution: tiered queue with priority lanes, request deduplication (same CV + JD returns cached score), batch processing during off-peak hours for bulk uploads.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File storage</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Supabase Storage scales to PB. Move to S3 direct uploads from the browser for large files — bypasses the backend entirely, only a presigned URL is needed from the API.</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Background job throughput</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Add more Celery workers — they are stateless containers. Auto-scale workers based on queue depth (Kubernetes HPA targeting queue size metric).</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Frontend performance</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Next.js static generation for marketing pages. Incremental Static Regeneration for job listings. React Server Components reduce client-side JS bundle. Edge deployment on Vercel.</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Multi-region</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V3 deploy in 2 regions (US-East, EU-West) for latency and GDPR compliance. Database per region with cross-region backup. Frontend served from CDN edge globally.</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Enterprise tenant isolation</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Large enterprise tenants (1000+ employees) can be migrated to a dedicated database shard with zero code changes — the service layer already accepts a database connection per tenant.</w:t>
            </w:r>
          </w:p>
        </w:tc>
      </w:tr>
    </w:tbl>
    <w:p>
      <w:pPr>
        <w:spacing w:after="0" w:before="160"/>
      </w:pPr>
      <w:r>
        <w:t xml:space="preserve"/>
      </w:r>
    </w:p>
    <w:p>
      <w:pPr>
        <w:pStyle w:val="Heading3"/>
        <w:spacing w:after="120" w:before="240"/>
      </w:pPr>
      <w:r>
        <w:rPr>
          <w:rFonts w:ascii="Arial" w:cs="Arial" w:eastAsia="Arial" w:hAnsi="Arial"/>
          <w:b/>
          <w:bCs/>
          <w:color w:val="2563EB"/>
          <w:sz w:val="24"/>
          <w:szCs w:val="24"/>
        </w:rPr>
        <w:t xml:space="preserve">Growth Milestones &amp; Architecture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Milestone</w:t>
            </w:r>
          </w:p>
        </w:tc>
        <w:tc>
          <w:tcPr>
            <w:tcW w:type="dxa" w:w="70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Architecture Action Required</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100 tenants / 10K CVs/month</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No changes needed. MVP architecture handles this comfortably.</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500 tenants / 50K CVs/month</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Add Celery workers (V2). Add Redis. Monitor query times.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2,000 tenants / 200K CVs/month</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Add read replica. Add PgBouncer. Review slow query log.</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10,000 tenants / 1M CVs/month</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Partition candidates table. Add dedicated analytics DB. Consider ClickHouse.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50,000 tenants</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9"/>
                <w:szCs w:val="19"/>
              </w:rPr>
              <w:t xml:space="preserve">Service decomposition (V3 architecture). Multi-region. Dedicated enterprise shards.</w:t>
            </w:r>
          </w:p>
        </w:tc>
      </w:tr>
    </w:tbl>
    <w:p>
      <w:pPr>
        <w:spacing w:after="0" w:before="160"/>
      </w:pPr>
      <w:r>
        <w:t xml:space="preserve"/>
      </w:r>
    </w:p>
    <w:p>
      <w:pPr>
        <w:pBdr>
          <w:bottom w:val="single" w:color="2563EB" w:sz="4" w:space="1"/>
        </w:pBdr>
        <w:spacing w:after="200" w:before="200"/>
      </w:pPr>
      <w:r>
        <w:t xml:space="preserve"/>
      </w:r>
    </w:p>
    <w:p>
      <w:pPr>
        <w:spacing w:after="80" w:before="240"/>
        <w:jc w:val="center"/>
      </w:pPr>
      <w:r>
        <w:rPr>
          <w:rFonts w:ascii="Arial" w:cs="Arial" w:eastAsia="Arial" w:hAnsi="Arial"/>
          <w:color w:val="9CA3AF"/>
          <w:sz w:val="20"/>
          <w:szCs w:val="20"/>
        </w:rPr>
        <w:t xml:space="preserve">RecruitAI — Technical Architecture Document</w:t>
      </w:r>
    </w:p>
    <w:p>
      <w:pPr>
        <w:spacing w:after="0" w:before="0"/>
        <w:jc w:val="center"/>
      </w:pPr>
      <w:r>
        <w:rPr>
          <w:rFonts w:ascii="Arial" w:cs="Arial" w:eastAsia="Arial" w:hAnsi="Arial"/>
          <w:color w:val="9CA3AF"/>
          <w:sz w:val="18"/>
          <w:szCs w:val="18"/>
        </w:rPr>
        <w:t xml:space="preserve">Confidential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spacing w:after="0" w:before="120"/>
    </w:pPr>
    <w:r>
      <w:rPr>
        <w:rFonts w:ascii="Arial" w:cs="Arial" w:eastAsia="Arial" w:hAnsi="Arial"/>
        <w:color w:val="9CA3AF"/>
        <w:sz w:val="18"/>
        <w:szCs w:val="18"/>
      </w:rPr>
      <w:t xml:space="preserve">April 2026</w:t>
    </w:r>
    <w:r>
      <w:rPr>
        <w:rFonts w:ascii="Arial" w:cs="Arial" w:eastAsia="Arial" w:hAnsi="Arial"/>
        <w:color w:val="9CA3AF"/>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tabs>
        <w:tab w:val="right" w:pos="9360"/>
      </w:tabs>
      <w:spacing w:after="120" w:before="0"/>
    </w:pPr>
    <w:r>
      <w:rPr>
        <w:rFonts w:ascii="Arial" w:cs="Arial" w:eastAsia="Arial" w:hAnsi="Arial"/>
        <w:color w:val="9CA3AF"/>
        <w:sz w:val="18"/>
        <w:szCs w:val="18"/>
      </w:rPr>
      <w:t xml:space="preserve">RecruitAI — Technical Architecture</w:t>
    </w:r>
    <w:r>
      <w:rPr>
        <w:rFonts w:ascii="Arial" w:cs="Arial" w:eastAsia="Arial" w:hAnsi="Arial"/>
        <w:sz w:val="18"/>
        <w:szCs w:val="18"/>
      </w:rPr>
      <w:t xml:space="preserve">	</w:t>
    </w:r>
    <w:r>
      <w:rPr>
        <w:rFonts w:ascii="Arial" w:cs="Arial" w:eastAsia="Arial" w:hAnsi="Arial"/>
        <w:color w:val="9CA3AF"/>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2026-04-30T08:30:10.380Z</dcterms:created>
  <dcterms:modified xsi:type="dcterms:W3CDTF">2026-04-30T08:30:10.381Z</dcterms:modified>
</cp:coreProperties>
</file>

<file path=docProps/custom.xml><?xml version="1.0" encoding="utf-8"?>
<Properties xmlns="http://schemas.openxmlformats.org/officeDocument/2006/custom-properties" xmlns:vt="http://schemas.openxmlformats.org/officeDocument/2006/docPropsVTypes"/>
</file>