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38" w:rsidRDefault="00C01A38" w:rsidP="00C01A38">
      <w:pPr>
        <w:jc w:val="right"/>
        <w:rPr>
          <w:rFonts w:ascii="Tahoma" w:hAnsi="Tahoma" w:cs="B Nazani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ahoma" w:hAnsi="Tahoma" w:cs="B Nazani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DCFC835" wp14:editId="474057E5">
            <wp:extent cx="6562725" cy="3857625"/>
            <wp:effectExtent l="0" t="0" r="9525" b="9525"/>
            <wp:docPr id="1" name="Picture 1" descr="D:\نجف زاده\شخصی\دانشگاه\ترم 2\برنامه ريزي منابع سازماني\ارائه گروهي\1\تاریخچه-E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نجف زاده\شخصی\دانشگاه\ترم 2\برنامه ريزي منابع سازماني\ارائه گروهي\1\تاریخچه-ER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DA" w:rsidRPr="002F51DA" w:rsidRDefault="002F51DA" w:rsidP="002F51D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right"/>
        <w:outlineLvl w:val="1"/>
        <w:rPr>
          <w:rFonts w:ascii="Tahoma" w:eastAsia="Times New Roman" w:hAnsi="Tahoma" w:cs="B Nazanin"/>
          <w:b/>
          <w:bCs/>
          <w:color w:val="000000"/>
          <w:sz w:val="36"/>
          <w:szCs w:val="36"/>
        </w:rPr>
      </w:pPr>
      <w:r w:rsidRPr="002F51DA">
        <w:rPr>
          <w:rFonts w:ascii="Tahoma" w:eastAsia="Times New Roman" w:hAnsi="Tahoma" w:cs="B Nazanin"/>
          <w:b/>
          <w:bCs/>
          <w:color w:val="000000"/>
          <w:sz w:val="36"/>
          <w:szCs w:val="36"/>
          <w:rtl/>
        </w:rPr>
        <w:t>تاریخچه پیدایش</w:t>
      </w:r>
      <w:r w:rsidRPr="002F51DA">
        <w:rPr>
          <w:rFonts w:ascii="Tahoma" w:eastAsia="Times New Roman" w:hAnsi="Tahoma" w:cs="B Nazanin"/>
          <w:b/>
          <w:bCs/>
          <w:color w:val="000000"/>
          <w:sz w:val="36"/>
          <w:szCs w:val="36"/>
        </w:rPr>
        <w:t xml:space="preserve"> ERP</w:t>
      </w:r>
    </w:p>
    <w:p w:rsidR="002F51DA" w:rsidRPr="002F51DA" w:rsidRDefault="002F51DA" w:rsidP="002F51DA">
      <w:pPr>
        <w:shd w:val="clear" w:color="auto" w:fill="FFFFFF"/>
        <w:spacing w:before="120" w:after="120" w:line="240" w:lineRule="auto"/>
        <w:jc w:val="right"/>
        <w:rPr>
          <w:rFonts w:ascii="Tahoma" w:eastAsia="Times New Roman" w:hAnsi="Tahoma" w:cs="B Nazanin"/>
          <w:color w:val="202122"/>
          <w:sz w:val="21"/>
          <w:szCs w:val="21"/>
        </w:rPr>
      </w:pP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جرقه استفاده از سیستم‌های اطلاعاتی به جنگ جهانی دوم برمیگردد و به تدریج استفاده از این سیستم‌ها در شرکت‌ها و سازمان‌ها عمومیت پیدا کرد. در دهه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  <w:lang w:bidi="fa-IR"/>
        </w:rPr>
        <w:t>۶۰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میلادی شرکت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 IBM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سیستم کنترل انبار و برنامه‌ریزی تأمین مواد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 MRPI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پیاده‌سازی کرد و تا دهه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  <w:lang w:bidi="fa-IR"/>
        </w:rPr>
        <w:t>۷۰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میلادی که شرکت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> </w:t>
      </w:r>
      <w:hyperlink r:id="rId6" w:tooltip="SAP ERP" w:history="1">
        <w:r w:rsidRPr="002F51DA">
          <w:rPr>
            <w:rFonts w:ascii="Tahoma" w:eastAsia="Times New Roman" w:hAnsi="Tahoma" w:cs="B Nazanin"/>
            <w:color w:val="0645AD"/>
            <w:sz w:val="21"/>
            <w:szCs w:val="21"/>
          </w:rPr>
          <w:t>SAP ERP</w:t>
        </w:r>
      </w:hyperlink>
      <w:r w:rsidRPr="002F51DA">
        <w:rPr>
          <w:rFonts w:ascii="Tahoma" w:eastAsia="Times New Roman" w:hAnsi="Tahoma" w:cs="B Nazanin"/>
          <w:color w:val="202122"/>
          <w:sz w:val="21"/>
          <w:szCs w:val="21"/>
        </w:rPr>
        <w:t> 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مفهوم دقیق تری از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 MRP I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و سپس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 MRP II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را در سیستم‌های خود طراحی و پیاده‌سازی کردند. رفته رفته در کنار این سیستم‌ها سیستم‌های دیگری چون سیستم‌های مالی، فروش، نگهداری و تعمیرات، منابع انسانی و </w:t>
      </w:r>
      <w:r w:rsidRPr="002F51DA">
        <w:rPr>
          <w:rFonts w:ascii="Times New Roman" w:eastAsia="Times New Roman" w:hAnsi="Times New Roman" w:cs="Times New Roman" w:hint="cs"/>
          <w:color w:val="202122"/>
          <w:sz w:val="21"/>
          <w:szCs w:val="21"/>
          <w:rtl/>
        </w:rPr>
        <w:t>…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طراحی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و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در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سازمان‌ها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مورد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استفاده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قرار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گرفتند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و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جزیره‌ای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بودن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</w:t>
      </w:r>
      <w:r w:rsidRPr="002F51DA">
        <w:rPr>
          <w:rFonts w:ascii="Tahoma" w:eastAsia="Times New Roman" w:hAnsi="Tahoma" w:cs="B Nazanin" w:hint="cs"/>
          <w:color w:val="202122"/>
          <w:sz w:val="21"/>
          <w:szCs w:val="21"/>
          <w:rtl/>
        </w:rPr>
        <w:t>آن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‌ها باعث بروز مشکلات متعددی شد. از طرف دیگر طراحی این سیستم‌ها به صورت وظیفه گرا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 Function Oriented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بود عدم نگاه فرایندی مشکلات دیگری در سازمان‌ها به وجود آورده بود. شرکت آلمانی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> </w:t>
      </w:r>
      <w:hyperlink r:id="rId7" w:tooltip="" w:history="1">
        <w:r w:rsidRPr="002F51DA">
          <w:rPr>
            <w:rFonts w:ascii="Tahoma" w:eastAsia="Times New Roman" w:hAnsi="Tahoma" w:cs="B Nazanin"/>
            <w:color w:val="0645AD"/>
            <w:sz w:val="21"/>
            <w:szCs w:val="21"/>
            <w:rtl/>
          </w:rPr>
          <w:t>اس آ پ</w:t>
        </w:r>
      </w:hyperlink>
      <w:r w:rsidRPr="002F51DA">
        <w:rPr>
          <w:rFonts w:ascii="Tahoma" w:eastAsia="Times New Roman" w:hAnsi="Tahoma" w:cs="B Nazanin"/>
          <w:color w:val="202122"/>
          <w:sz w:val="21"/>
          <w:szCs w:val="21"/>
        </w:rPr>
        <w:t> 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اولین شرکتی بود که مفهوم دقیق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 ERP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را با نگاه یکپارچه و فرایند محور در تمام حوزه‌های عملیاتی و برای صنایع مختلف طراحی و در هزاران شرکت تراز اول دنیا پیاده‌سازی کرد از سال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  <w:lang w:bidi="fa-IR"/>
        </w:rPr>
        <w:t>۱۳۸۰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 xml:space="preserve"> تاکنون به </w:t>
      </w:r>
      <w:r w:rsidRPr="002F51DA">
        <w:rPr>
          <w:rFonts w:ascii="Tahoma" w:eastAsia="Times New Roman" w:hAnsi="Tahoma" w:cs="B Nazanin"/>
          <w:color w:val="202122"/>
          <w:sz w:val="21"/>
          <w:szCs w:val="21"/>
        </w:rPr>
        <w:t xml:space="preserve">ERP </w:t>
      </w:r>
      <w:r w:rsidRPr="002F51DA">
        <w:rPr>
          <w:rFonts w:ascii="Tahoma" w:eastAsia="Times New Roman" w:hAnsi="Tahoma" w:cs="B Nazanin"/>
          <w:color w:val="202122"/>
          <w:sz w:val="21"/>
          <w:szCs w:val="21"/>
          <w:rtl/>
        </w:rPr>
        <w:t>در دنیا معروف است</w:t>
      </w:r>
    </w:p>
    <w:p w:rsidR="002F51DA" w:rsidRDefault="002F51DA" w:rsidP="002F51DA">
      <w:pPr>
        <w:jc w:val="center"/>
        <w:rPr>
          <w:rFonts w:ascii="Tahoma" w:hAnsi="Tahoma" w:cs="B Nazanin" w:hint="cs"/>
          <w:b/>
          <w:bCs/>
          <w:color w:val="000000"/>
          <w:sz w:val="28"/>
          <w:szCs w:val="28"/>
          <w:shd w:val="clear" w:color="auto" w:fill="FFFFFF"/>
          <w:rtl/>
          <w:lang w:bidi="fa-IR"/>
        </w:rPr>
      </w:pPr>
    </w:p>
    <w:p w:rsidR="0000452C" w:rsidRPr="002F51DA" w:rsidRDefault="0000452C" w:rsidP="002F51DA">
      <w:pPr>
        <w:jc w:val="right"/>
        <w:rPr>
          <w:rFonts w:ascii="Tahoma" w:hAnsi="Tahoma" w:cs="B Nazanin"/>
          <w:b/>
          <w:bCs/>
          <w:color w:val="000000"/>
          <w:sz w:val="28"/>
          <w:szCs w:val="28"/>
          <w:shd w:val="clear" w:color="auto" w:fill="FFFFFF"/>
          <w:rtl/>
        </w:rPr>
      </w:pPr>
      <w:r w:rsidRPr="0000452C">
        <w:rPr>
          <w:rFonts w:ascii="Tahoma" w:hAnsi="Tahoma" w:cs="B Nazanin" w:hint="cs"/>
          <w:b/>
          <w:bCs/>
          <w:color w:val="000000"/>
          <w:sz w:val="28"/>
          <w:szCs w:val="28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b/>
          <w:bCs/>
          <w:color w:val="000000"/>
          <w:sz w:val="28"/>
          <w:szCs w:val="28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b/>
          <w:bCs/>
          <w:color w:val="000000"/>
          <w:sz w:val="28"/>
          <w:szCs w:val="28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b/>
          <w:bCs/>
          <w:color w:val="000000"/>
          <w:sz w:val="28"/>
          <w:szCs w:val="28"/>
          <w:shd w:val="clear" w:color="auto" w:fill="FFFFFF"/>
          <w:rtl/>
        </w:rPr>
        <w:t>انسانی</w:t>
      </w:r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  <w:rtl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مدیریت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تعریف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y Scholz (Scholz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2000)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عنوان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"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تجزیه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تحلیل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سیستماتیک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ارزیابی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سازماندهی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کلیه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جنبه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".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وظیفه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اصلی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استخراج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استراتژیک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همچنین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اطمینان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دستیابی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(Drumm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2006). </w:t>
      </w:r>
      <w:proofErr w:type="gramStart"/>
      <w:r w:rsidRPr="0000452C">
        <w:rPr>
          <w:rFonts w:ascii="Tahoma" w:hAnsi="Tahoma" w:cs="B Nazanin"/>
          <w:color w:val="000000"/>
          <w:shd w:val="clear" w:color="auto" w:fill="FFFFFF"/>
        </w:rPr>
        <w:t xml:space="preserve">HRMismorethan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فقط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جمع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آوری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اطلاعات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نباید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سایر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تجاری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استفاده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جدا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اگرچه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اغلب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نظر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حریم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خصوصی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حیاتی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تلقی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شوند</w:t>
      </w:r>
      <w:r w:rsidRPr="0000452C">
        <w:rPr>
          <w:rFonts w:ascii="Tahoma" w:hAnsi="Tahoma" w:cs="B Nazanin"/>
          <w:color w:val="000000"/>
          <w:shd w:val="clear" w:color="auto" w:fill="FFFFFF"/>
        </w:rPr>
        <w:t>.</w:t>
      </w:r>
      <w:proofErr w:type="gramEnd"/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  <w:rtl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نگاهی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شیوه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هنگام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معامله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کارمندان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پیشنهاد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نوع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فلسفه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غالب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گفتن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عقب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معنی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هدایت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توسط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فلسفه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تعیین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بیان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اهمیت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مولر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-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کریست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2005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). </w:t>
      </w:r>
      <w:proofErr w:type="gramStart"/>
      <w:r w:rsidRPr="0000452C">
        <w:rPr>
          <w:rFonts w:ascii="Tahoma" w:hAnsi="Tahoma" w:cs="B Nazanin"/>
          <w:color w:val="000000"/>
          <w:shd w:val="clear" w:color="auto" w:fill="FFFFFF"/>
        </w:rPr>
        <w:t xml:space="preserve">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ممکن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رهنمودهای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مختلفی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باشد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.</w:t>
      </w:r>
      <w:proofErr w:type="gramEnd"/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امر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تصمیم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بستگی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آیا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کارمندان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فقط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اداره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سرمایه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گذار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مشترکی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هستند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انتظار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ارائه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خدمات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گسترده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دارند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مولر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-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کریست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2005).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نمونه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مثال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متفاوت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مفاهیم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ارائه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طرف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نانوایی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تعداد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زیادی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فروشگاه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زنجیره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نوع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نیاز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lastRenderedPageBreak/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مدیریت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تعداد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زیادی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کارکنان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همگن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آموزش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دیده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دارند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طرف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دیگر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حقوقی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متخصصان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بسیار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آموزش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دیده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خواستار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خدمات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دفتر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هستند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همانند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سایر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استراتژیک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باشند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شانز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2000).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اصلی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تواند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هماهنگ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  <w:rtl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فلسفه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برگرفته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اقتصادی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اجتماعی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اولفرت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2006).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اگرچه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ممکن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یکدیگر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متفاوت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باشند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اما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مجبورند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مشکلات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اولیه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. </w:t>
      </w:r>
      <w:proofErr w:type="gramStart"/>
      <w:r w:rsidRPr="0000452C">
        <w:rPr>
          <w:rFonts w:ascii="Tahoma" w:hAnsi="Tahoma" w:cs="B Nazanin"/>
          <w:color w:val="000000"/>
          <w:shd w:val="clear" w:color="auto" w:fill="FFFFFF"/>
        </w:rPr>
        <w:t xml:space="preserve">Kossbiel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عنوان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دسترس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بودن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تأثیرگذاری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مشخص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(Kossbiel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>1994).</w:t>
      </w:r>
      <w:proofErr w:type="gramEnd"/>
      <w:r w:rsidRPr="0000452C">
        <w:rPr>
          <w:rFonts w:ascii="Tahoma" w:hAnsi="Tahoma" w:cs="B Nazanin"/>
          <w:color w:val="000000"/>
          <w:shd w:val="clear" w:color="auto" w:fill="FFFFFF"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تعریفی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تحت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تأثیر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افکار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اقتصادی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عملکردی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گوید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اصلی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ارائه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نیاز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تمام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تعداد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دقیق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بهترین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مهارتها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زمان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مناسب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توجه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سودآوری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بلند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مدت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کارمند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فروند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2003).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سرانجام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نتیجه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رسند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عملکردی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سایر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تحت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تأثیر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قرار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دهد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طور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همزمان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HRM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تمایلات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غیرمتمرکز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قرار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دهد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بنابراین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هماهنگی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  <w:rtl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مهمی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شامل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فعالیتهایی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کمیت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کیفیت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همچنین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اقدامات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شخصی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استفاده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قرار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گیرد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ساختار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 (Müller-Christ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2005)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سازگار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کولب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گوید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"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پیش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بینی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سیستماتیک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اقدامات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آینده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"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کولب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1998).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اصلی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اختصاص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دادن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استراتژیک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هدف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HR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آماده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سیستم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طور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نیازهای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آینده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استفاده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اقدامات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شخصی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طوری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دستیابی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حداکثر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برسد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(Schanz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2000).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قانون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محدودیت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مهمی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تعیین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طوری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گزینه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فعالیت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مجاز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نیستند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(Olfert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2006).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سرانجام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اثربخشی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دسترس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بودن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حداکثر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برسد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(Kossbiel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1999).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کیفی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تقسیم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دنبال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اقدامات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شخصی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انجام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فرآیند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عنوان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قسمت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مدیریت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(HRM)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شناخته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تعداد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کارمندان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تعداد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کارمندان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(HDCNT)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معادل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تمام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وقت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(FTE)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ارتباط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زمان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مکان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سروکار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کیفی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-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استعداد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شغلی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کارکنان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بستگی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زمان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مکان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مشاغل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شخصی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معنای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توصیف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فرآیند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تبدیل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عملکرد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واقعی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عملکرد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</w:rPr>
        <w:t>.</w:t>
      </w:r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  <w:rtl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فقط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فعالیت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نیست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فقط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جمع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بسیاری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وظایف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عنوان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مثال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وظایف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عبارتند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تقاضا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کسب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کاربرد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توسعه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رهبری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هزینه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ریچارد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2001).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وظایف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مختلف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یکدیگر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بسیار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گره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خورده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چه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نتیجه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گیری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نتیجه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گیری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جامع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جامع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بخش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تواند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ممکن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هدایت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آلبرت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2002).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انطباق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اهداف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اقدامات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شرایط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دنیای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واقعی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عوامل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خارجی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داخلی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مدل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نظر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گرفت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(Drumm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2006).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نقشه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نگاه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شکل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1)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توسط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مولر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-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کریست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ارائه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(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مولر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-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کریست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2005</w:t>
      </w:r>
      <w:r w:rsidRPr="0000452C">
        <w:rPr>
          <w:rFonts w:ascii="Tahoma" w:hAnsi="Tahoma" w:cs="B Nazanin"/>
          <w:color w:val="000000"/>
          <w:shd w:val="clear" w:color="auto" w:fill="FFFFFF"/>
        </w:rPr>
        <w:t>).</w:t>
      </w:r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  <w:rtl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توجه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رهنمودهای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سیاسی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موجودی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پرسنل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تهیه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تغييرات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ريزي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توليد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يا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وقايع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مكرر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مانند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اواخر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ماهه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دوم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غالباً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باعث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تحقق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فرآيند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ريزي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انساني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مي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علاوه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اشاره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دلیل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شروع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دوباره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شناسایی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قوانین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تعیین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کننده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اشیا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to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مورد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نظر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تنظیم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پارامترهای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مانند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افق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عوامل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تخصیص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پایه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ارزیابی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روشها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(Springer 2006)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انجام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</w:rPr>
        <w:t>.</w:t>
      </w:r>
    </w:p>
    <w:p w:rsidR="0000452C" w:rsidRPr="0000452C" w:rsidRDefault="0000452C" w:rsidP="0000452C">
      <w:pPr>
        <w:jc w:val="right"/>
        <w:rPr>
          <w:rFonts w:ascii="Tahoma" w:hAnsi="Tahoma" w:cs="B Nazanin"/>
          <w:color w:val="000000"/>
          <w:shd w:val="clear" w:color="auto" w:fill="FFFFFF"/>
        </w:rPr>
      </w:pP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شرایط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برنامه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ریزی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-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تعیین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نیازهای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منابع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انسانی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فعلی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آینده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گروه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وظیفه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همگن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لیست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ترتیب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(Springer 2006).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حالت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ایده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وظیفه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شرکت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اتصال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مشخصات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خدمات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موقعیتی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سلسله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مراتب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سازمانی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تواند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شغل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نشان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داده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(Jetter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2003).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طور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کلی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مشخصات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سرویس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پویا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باید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یک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جدول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زمانی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متصل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شود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زیرا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اغلب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تغییر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.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بنابراین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جمع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آوری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مشخصات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بازه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زمانی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آنها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تغییری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ندارند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پیشنهاد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کننده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(Edinger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/>
          <w:color w:val="000000"/>
          <w:shd w:val="clear" w:color="auto" w:fill="FFFFFF"/>
        </w:rPr>
        <w:t>2008).</w:t>
      </w:r>
    </w:p>
    <w:p w:rsidR="0000452C" w:rsidRDefault="0000452C" w:rsidP="0000452C">
      <w:pPr>
        <w:jc w:val="right"/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</w:pPr>
    </w:p>
    <w:p w:rsidR="0000452C" w:rsidRDefault="0000452C" w:rsidP="002F51DA">
      <w:pPr>
        <w:jc w:val="right"/>
        <w:rPr>
          <w:rFonts w:ascii="Tahoma" w:hAnsi="Tahoma" w:cs="B Nazanin"/>
          <w:color w:val="000000"/>
        </w:rPr>
      </w:pP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t>ERP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  <w:rtl/>
        </w:rPr>
        <w:t>تاريخچه و سير تكاملي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br/>
      </w:r>
      <w:r w:rsidRPr="0000452C">
        <w:rPr>
          <w:rFonts w:ascii="Tahoma" w:hAnsi="Tahoma" w:cs="B Nazanin"/>
          <w:color w:val="000000"/>
        </w:rPr>
        <w:br/>
      </w:r>
      <w:r>
        <w:rPr>
          <w:rFonts w:ascii="Tahoma" w:hAnsi="Tahoma" w:cs="B Nazanin" w:hint="cs"/>
          <w:color w:val="000000"/>
          <w:shd w:val="clear" w:color="auto" w:fill="FFFFFF"/>
          <w:rtl/>
          <w:lang w:bidi="fa-IR"/>
        </w:rPr>
        <w:t xml:space="preserve">سير تكاملي نرم افزار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، از یک سو به شدت متأثر از سیر تکاملی سخت افزارها و نرم افزار های کامپیوتری و از سوی دیگر متأثر از تحولات صورت گرفته در زمینه ی مدیریت سازمانها و محیط رقابتی حاکم بر آنهاست</w:t>
      </w:r>
      <w:r w:rsidRPr="0000452C">
        <w:rPr>
          <w:rFonts w:ascii="Tahoma" w:hAnsi="Tahoma" w:cs="B Nazanin"/>
          <w:color w:val="000000"/>
          <w:shd w:val="clear" w:color="auto" w:fill="FFFFFF"/>
        </w:rPr>
        <w:t>.ERP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،به منظور غلبه بر مشکلات سیستمها ی عملیاتی موجود در سازمانها که از اوایل دهه ی 1960 میلادی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lastRenderedPageBreak/>
        <w:t>توسعه پیدا کرده بودند به وجود آمد</w:t>
      </w:r>
      <w:r w:rsidRPr="0000452C">
        <w:rPr>
          <w:rFonts w:ascii="Tahoma" w:hAnsi="Tahoma" w:cs="B Nazanin"/>
          <w:color w:val="000000"/>
          <w:shd w:val="clear" w:color="auto" w:fill="FFFFFF"/>
        </w:rPr>
        <w:t>.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</w:rPr>
        <w:br/>
      </w:r>
      <w:bookmarkStart w:id="0" w:name="_GoBack"/>
      <w:bookmarkEnd w:id="0"/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مدیریت منابع سازمانی از جمله مفاهیمی است که در امتداد استراتژی «تمرکز در عین توزیع پذیری» با هدف شناخت،برنامه ریزی،تخصیص و ارزیابی منابع سازمانی شکل گرفت. در گذشته بسياري از فعاليت هاي زنجبره تأمين به طور سنتي با كاغذ،تلفن و فكس انجام مي شد،كه بسيار ناكارآمد، پر هزينه، كند و پر خطا بود.بنابراين زماني كه استفاده از كامپيوتر در كسب و كار آغاز شد؛ بسياري از افراد خواستار خودكار سازي فرايند هاي زنجيره ي تأمين شدند.فلسفه ي وجودي سيستم هاي برنامه ريزي منابع سازماني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( ERP )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را مي توان در راستاي همين درخواست و نياز انسانها به حساب آورد؛چرا كه امروزه پیچیدگی بیش از پیش سازمانها و افزايش باور نکردنی حجم اطلاعات، استفاده از سیستم های کامپیوتری را به منظور خودکار سازی جریان اطلاعات در تمام سطوح و لایه های سازمان ناگزیر نموده است؛امروزه سازو کارهای سنتی و دستی به هیچ وجه پاسخ گوی نیازمندیهای سازمان نیستند.بنابراین سازمانها برای عقب نماندن از قافله ی رقیبان و</w:t>
      </w:r>
      <w:r w:rsidRPr="0000452C">
        <w:rPr>
          <w:rFonts w:ascii="Times New Roman" w:hAnsi="Times New Roman" w:cs="Times New Roman" w:hint="cs"/>
          <w:color w:val="000000"/>
          <w:shd w:val="clear" w:color="auto" w:fill="FFFFFF"/>
          <w:rtl/>
        </w:rPr>
        <w:t> 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حفظ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مزیت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رقابتی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خود،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مجبور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هستند؛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فناوریهای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نوین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را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کار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گیرند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.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یکی از فناوریهای بسیار پیشرفته و تأثیر گذار بر روند مدیریت و بهبود عملکرد و بهره وری سازمانها می باشد، زیرا همچنان که در سطور بعدی ملاحظه خواهید فرمود؛ماهیت نرم افزاری این سیستم، پویایی و توسعه پذیری آن، این امکان را برای تحلیلگران و طراحان سیستم</w:t>
      </w:r>
      <w:proofErr w:type="gramStart"/>
      <w:r w:rsidRPr="0000452C">
        <w:rPr>
          <w:rFonts w:ascii="Times New Roman" w:hAnsi="Times New Roman" w:cs="Times New Roman" w:hint="cs"/>
          <w:color w:val="000000"/>
          <w:shd w:val="clear" w:color="auto" w:fill="FFFFFF"/>
          <w:rtl/>
        </w:rPr>
        <w:t> 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فراهم</w:t>
      </w:r>
      <w:proofErr w:type="gramEnd"/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نموده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است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که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در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طول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زمان به تناسب تغییر نیازمندیهای سازمان آنرا به گونه ای توسعه دهند که احتیاجات موجود را برطرف نماید</w:t>
      </w:r>
      <w:r w:rsidRPr="0000452C">
        <w:rPr>
          <w:rFonts w:ascii="Tahoma" w:hAnsi="Tahoma" w:cs="B Nazanin"/>
          <w:color w:val="000000"/>
          <w:shd w:val="clear" w:color="auto" w:fill="FFFFFF"/>
        </w:rPr>
        <w:t>.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  <w:rtl/>
        </w:rPr>
        <w:t>دوره اول (قبل از سال 1960 ميلادی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دراين مدت نرم‌افزارهايي به نام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BOM Processors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توسعه پيدا کرده بودند که هدف عمده آنها استخراج مواد لازم براي توليد تعدادي محصول بود . اين نرم‌افزارها توجه چنداني به اندازه و حجم توليد و يا به تعبيري ديگر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Lot Sizing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نداشته و از سوي ديگر زمان تحويل اين اقلام را مدنظر قرار نمي‌دادند . ضمنا اين نرم‌افزارها ، موجودي خطوط مختلف توليد و انبارها را مدنظر قرار نمي‌دادند و به همين جهت با استفاده از آنها حجم موجودي در جريان افزايش پيدا مي‌نمود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  <w:rtl/>
        </w:rPr>
        <w:t>دوره دوم (بين سالهای 1960 و 1970 ميلادی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در اوايل اين دهه</w:t>
      </w:r>
      <w:r w:rsidRPr="0000452C">
        <w:rPr>
          <w:rFonts w:ascii="Times New Roman" w:hAnsi="Times New Roman" w:cs="Times New Roman" w:hint="cs"/>
          <w:color w:val="000000"/>
          <w:shd w:val="clear" w:color="auto" w:fill="FFFFFF"/>
          <w:rtl/>
        </w:rPr>
        <w:t> 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تمرکز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نرم‌افزاري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بيشتر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بر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</w:t>
      </w:r>
      <w:r w:rsidRPr="0000452C">
        <w:rPr>
          <w:rFonts w:ascii="Tahoma" w:hAnsi="Tahoma" w:cs="B Nazanin" w:hint="cs"/>
          <w:color w:val="000000"/>
          <w:shd w:val="clear" w:color="auto" w:fill="FFFFFF"/>
          <w:rtl/>
        </w:rPr>
        <w:t>روي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 سيستمهاي کنترل موجودي بود . در اين مدت همچنان بيشتر از مفاهيم سنتي کنترل موجودي براي توسعه نرم‌افزارهاي مرتبط استفاده مي‌شد . اما در اواخر اين دهه مفهوم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يا برنامه‌ريزي مواد مورد نياز معرفي و نرم‌افزار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MRPI 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توسط شركت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IBM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توسعه پيدا کرد . مهمترين مشکل اين نرم‌افزار و نرم‌افزارهاي مشابه ، اجراي آن بر روي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Main Frame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هاي گران قيمت مستقر در مراکز دانشگاهي ، نظامي و ... بود و همين امر فاصله زماني بين دو برنامه‌ريزي را افزايش مي‌داد . اين سيستم به صورت برگشتي ، زمان تحويل اقلام موردنياز براي ساخت يك محصول خاص را از زمان تحويل به مشتري تا زمانيكه براي مونتاژ شدن روي خطوط مونتاژ موردنياز بود را برنامه‌ريزي مي‌كردند . سازمانها در اجراي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مشكلات زيادي داشتند، اين مشكلات بيشتر مشكلاتي سيستمي و ناشي از كاربران بودند تا مشكلاتي تكنولوژيك . از طرف ديگر ، اين سيستم ارتباط بين توليد و استراتژيهاي رقابتي سازمان را چندان مدنظر قرار نمي‌داد ضمنا ظرفيتهاي توليدي سازمان چندان در اين سيستم لحاظ نمي‌شدند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</w:t>
      </w:r>
      <w:r w:rsidRPr="0000452C">
        <w:rPr>
          <w:rFonts w:ascii="Tahoma" w:hAnsi="Tahoma" w:cs="B Nazanin"/>
          <w:color w:val="000000"/>
        </w:rPr>
        <w:br/>
      </w:r>
    </w:p>
    <w:p w:rsidR="0000452C" w:rsidRDefault="0000452C" w:rsidP="0000452C">
      <w:pPr>
        <w:jc w:val="right"/>
        <w:rPr>
          <w:rFonts w:ascii="Tahoma" w:hAnsi="Tahoma" w:cs="B Nazanin"/>
          <w:color w:val="000000"/>
        </w:rPr>
      </w:pP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  <w:rtl/>
        </w:rPr>
        <w:t>دوره سوم(بين سالهای 1970 و 1980 ميلادی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تمرکز بر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با توجه به برنامه كلان توليد يا</w:t>
      </w:r>
      <w:r w:rsidRPr="0000452C">
        <w:rPr>
          <w:rFonts w:ascii="Tahoma" w:hAnsi="Tahoma" w:cs="B Nazanin"/>
          <w:color w:val="000000"/>
          <w:shd w:val="clear" w:color="auto" w:fill="FFFFFF"/>
        </w:rPr>
        <w:t>  MPS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و توسعه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حلقه بسته . در اين سيستمها امکان بروز نارسايي در زنجيره توليد به حداقل رسيد اما همچنان اين سيستمها فقط برنامه‌ريزي توليد را انجام داده و حمايت چنداني از ساير منابع توليد نداشتند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</w:t>
      </w:r>
      <w:r w:rsidRPr="0000452C">
        <w:rPr>
          <w:rFonts w:ascii="Tahoma" w:hAnsi="Tahoma" w:cs="B Nazanin"/>
          <w:color w:val="000000"/>
        </w:rPr>
        <w:br/>
      </w:r>
    </w:p>
    <w:p w:rsidR="00322067" w:rsidRPr="0000452C" w:rsidRDefault="0000452C" w:rsidP="0000452C">
      <w:pPr>
        <w:jc w:val="right"/>
        <w:rPr>
          <w:rFonts w:cs="B Nazanin"/>
          <w:sz w:val="28"/>
          <w:szCs w:val="28"/>
          <w:rtl/>
          <w:lang w:bidi="fa-IR"/>
        </w:rPr>
      </w:pP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  <w:rtl/>
        </w:rPr>
        <w:t>دوره چهارم(بين سالهای 1980 و 1990 ميلادی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گسترش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به کف کارگاه و توسعه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که برنامه‌ريزي بخش زيادي از منابع توليدي را انجام مي‌داد . در اوايل همين دهه سيستمهاي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DRP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يا سيستمهاي برنامه‌ريزي توزيع که مستقل از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عمل مي‌کردند وارد اين سيستم شده و عملاً مشکل عدم ارتباط اين دو سيستم با يکديگر مرتفع گرديد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</w:rPr>
        <w:lastRenderedPageBreak/>
        <w:t xml:space="preserve"> 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  <w:rtl/>
        </w:rPr>
        <w:t>دوره پنجم( بين سالهای 1990 و 2000 ميلادی و پس از آن</w:t>
      </w:r>
      <w:r w:rsidRPr="0000452C">
        <w:rPr>
          <w:rFonts w:ascii="Tahoma" w:hAnsi="Tahoma" w:cs="B Nazanin"/>
          <w:b/>
          <w:bCs/>
          <w:color w:val="000000"/>
          <w:sz w:val="24"/>
          <w:szCs w:val="24"/>
          <w:shd w:val="clear" w:color="auto" w:fill="FFFFFF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گسترش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MRPII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به ساير حوزه‌ها و اضافه نمودن سيستمهاي پشتيبان تصميم، به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توسعه‌يافته که در تمام عرصه‌هاي توليدي ، خدماتي ، تجاري ، توزيع و ... کارايي داشت و ظهور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.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مشکل عمده سيستمهاي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و توسعه يافته‌هاي آن اين بود که تنها سيستم توليدي ساخت به منظور انبار يا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MTS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را پشتيباني مي‌نمود و ساير سيستمهاي توليدي را چندان پوشش نمی‌داد ؛ اما با ظهور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در حوزه توليد ، تمامي سيستمهاي توليدي تحت پوشش قرار گرفتند . بخشها ، فرايندها و وظايف مختلفي از جمله كنترل كيفيت ، نگهداري و تعميرات ، امور حسابداري ، مالي و ... به سيستمهاي توليدي متصل شده و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به عنوان حد فاصل سيستمهاي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SCM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CRM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مطرح گرديد . اين سيستم بيش از آنكه عنوان جديدي براي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MRPII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باشد ، به عنوان سطح بعدي در سطوح تكاملي سيستمهاي كامپيوتري طراحي شده براي پشتيباني از عمليات سازمان مطرح است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در سال 1995 ، پديده اينترنت وارد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ERP 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 xml:space="preserve">شد و در سالهاي 1998 تا 2000 ، 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EDI 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و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با يکديگر پيوند خوردند ؛ در سال 2000 اينترنت به عنوان جزيي تفکيک ناپذير از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محسوب و سيستمهاي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تحت وب توسعه يافتند که فناوري چند لايه‌اي در معماري سيستم اطلاعاتي را پشتيباني مي‌کنند . امروزه هم سيستمهاي جديدي با عنوان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II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در حال توسعه هستند که اساس آنها وب بوده و تمرکز بسيار زيادي بر حمايت از ماژول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SCM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دارند و عملا در تعريف امروز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، آنرا کاملا مرتبط و جدايي‌ناپذير از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SCM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تعريف مي‌نمايند . قابل ذکر است که در سال 1998 بيش از بيست‌هزار سازمان در سراسر جهان مبلغي افزون بر هفده‌ميليارد دلار در زمينه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ERP  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سرمايه‌گذاري نموده‌اند که اين رقم در سالهاي بعد بين سي تا پنجاه درصد رشد داشته و در سال 2003 به رقمي نزديک به صدميليارد دلار رسيده است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</w:t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</w:rPr>
        <w:br/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هزينه نگهداري و بروزرساني سيستمهاي پياده‌سازي شده در سال 2000 به رقمي حدود بيست‌ودو ميليارد دلار بالغ شده که نرخ رشدي برابر سيزده‌ويكدهم درصد نسبت به سال 1999 داشته است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(Broatch,2001) .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علاوه بر اين ، طبق بررسيهاي صورت گرفته ، در حال حاضر بيش از هفتاد درصد از هزار شرکت طراز اول جهان از ديد مجله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Fortune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، سيستمهاي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ERP </w:t>
      </w:r>
      <w:r w:rsidRPr="0000452C">
        <w:rPr>
          <w:rFonts w:ascii="Tahoma" w:hAnsi="Tahoma" w:cs="B Nazanin"/>
          <w:color w:val="000000"/>
          <w:shd w:val="clear" w:color="auto" w:fill="FFFFFF"/>
          <w:rtl/>
        </w:rPr>
        <w:t>را با موفقيت پياده نموده و يا در حال پياده‌سازي آن هستند</w:t>
      </w:r>
      <w:r w:rsidRPr="0000452C">
        <w:rPr>
          <w:rFonts w:ascii="Tahoma" w:hAnsi="Tahoma" w:cs="B Nazanin"/>
          <w:color w:val="000000"/>
          <w:shd w:val="clear" w:color="auto" w:fill="FFFFFF"/>
        </w:rPr>
        <w:t xml:space="preserve"> . (Kraft</w:t>
      </w:r>
      <w:proofErr w:type="gramStart"/>
      <w:r w:rsidRPr="0000452C">
        <w:rPr>
          <w:rFonts w:ascii="Tahoma" w:hAnsi="Tahoma" w:cs="B Nazanin"/>
          <w:color w:val="000000"/>
          <w:shd w:val="clear" w:color="auto" w:fill="FFFFFF"/>
        </w:rPr>
        <w:t>,2001</w:t>
      </w:r>
      <w:proofErr w:type="gramEnd"/>
      <w:r w:rsidRPr="0000452C">
        <w:rPr>
          <w:rFonts w:ascii="Tahoma" w:hAnsi="Tahoma" w:cs="B Nazanin"/>
          <w:color w:val="000000"/>
          <w:shd w:val="clear" w:color="auto" w:fill="FFFFFF"/>
        </w:rPr>
        <w:t>)</w:t>
      </w:r>
    </w:p>
    <w:sectPr w:rsidR="00322067" w:rsidRPr="0000452C" w:rsidSect="0000452C">
      <w:pgSz w:w="12240" w:h="15840"/>
      <w:pgMar w:top="720" w:right="720" w:bottom="720" w:left="72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66"/>
    <w:rsid w:val="0000452C"/>
    <w:rsid w:val="002F51DA"/>
    <w:rsid w:val="00322067"/>
    <w:rsid w:val="00AC3466"/>
    <w:rsid w:val="00C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51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F51DA"/>
  </w:style>
  <w:style w:type="character" w:customStyle="1" w:styleId="mw-editsection">
    <w:name w:val="mw-editsection"/>
    <w:basedOn w:val="DefaultParagraphFont"/>
    <w:rsid w:val="002F51DA"/>
  </w:style>
  <w:style w:type="character" w:customStyle="1" w:styleId="mw-editsection-bracket">
    <w:name w:val="mw-editsection-bracket"/>
    <w:basedOn w:val="DefaultParagraphFont"/>
    <w:rsid w:val="002F51DA"/>
  </w:style>
  <w:style w:type="character" w:styleId="Hyperlink">
    <w:name w:val="Hyperlink"/>
    <w:basedOn w:val="DefaultParagraphFont"/>
    <w:uiPriority w:val="99"/>
    <w:semiHidden/>
    <w:unhideWhenUsed/>
    <w:rsid w:val="002F51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51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F51DA"/>
  </w:style>
  <w:style w:type="character" w:customStyle="1" w:styleId="mw-editsection">
    <w:name w:val="mw-editsection"/>
    <w:basedOn w:val="DefaultParagraphFont"/>
    <w:rsid w:val="002F51DA"/>
  </w:style>
  <w:style w:type="character" w:customStyle="1" w:styleId="mw-editsection-bracket">
    <w:name w:val="mw-editsection-bracket"/>
    <w:basedOn w:val="DefaultParagraphFont"/>
    <w:rsid w:val="002F51DA"/>
  </w:style>
  <w:style w:type="character" w:styleId="Hyperlink">
    <w:name w:val="Hyperlink"/>
    <w:basedOn w:val="DefaultParagraphFont"/>
    <w:uiPriority w:val="99"/>
    <w:semiHidden/>
    <w:unhideWhenUsed/>
    <w:rsid w:val="002F51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8%A7%D8%B3_%D8%A2_%D9%B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SAP_ER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net3</dc:creator>
  <cp:keywords/>
  <dc:description/>
  <cp:lastModifiedBy>system net3</cp:lastModifiedBy>
  <cp:revision>4</cp:revision>
  <dcterms:created xsi:type="dcterms:W3CDTF">2021-05-31T03:34:00Z</dcterms:created>
  <dcterms:modified xsi:type="dcterms:W3CDTF">2021-05-31T04:15:00Z</dcterms:modified>
</cp:coreProperties>
</file>