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SQLGenie HIS Schema</w:t>
        <w:br/>
      </w:r>
      <w:r>
        <w:rPr>
          <w:rFonts w:ascii="Calibri" w:hAnsi="Calibri" w:eastAsia="Microsoft YaHei"/>
          <w:b/>
          <w:color w:val="0B2545"/>
          <w:sz w:val="42"/>
        </w:rPr>
        <w:t>远端大模型 SQL 生成优化开发设计</w:t>
      </w:r>
    </w:p>
    <w:p>
      <w:pPr>
        <w:pStyle w:val="Subtitle"/>
      </w:pPr>
      <w:r>
        <w:rPr>
          <w:rFonts w:ascii="Calibri" w:hAnsi="Calibri" w:eastAsia="Microsoft YaHei"/>
          <w:b w:val="0"/>
          <w:color w:val="5F6B76"/>
          <w:sz w:val="26"/>
        </w:rPr>
        <w:t>只管理 Schema 元数据 · 不连接目标数据库 · 不执行 SQL</w:t>
      </w:r>
    </w:p>
    <w:p>
      <w:pPr>
        <w:pStyle w:val="MastheadMetadata"/>
      </w:pPr>
      <w:r>
        <w:rPr>
          <w:rFonts w:ascii="Calibri" w:hAnsi="Calibri" w:eastAsia="Microsoft YaHei"/>
          <w:b/>
          <w:color w:val="0B2545"/>
          <w:sz w:val="21"/>
        </w:rPr>
        <w:t>状态：</w:t>
      </w:r>
      <w:r>
        <w:rPr>
          <w:rFonts w:ascii="Calibri" w:hAnsi="Calibri" w:eastAsia="Microsoft YaHei"/>
          <w:sz w:val="21"/>
        </w:rPr>
        <w:t>二次技术审查完成，可进入编码</w:t>
      </w:r>
    </w:p>
    <w:p>
      <w:pPr>
        <w:pStyle w:val="MastheadMetadata"/>
      </w:pPr>
      <w:r>
        <w:rPr>
          <w:rFonts w:ascii="Calibri" w:hAnsi="Calibri" w:eastAsia="Microsoft YaHei"/>
          <w:b/>
          <w:color w:val="0B2545"/>
          <w:sz w:val="21"/>
        </w:rPr>
        <w:t>版本：</w:t>
      </w:r>
      <w:r>
        <w:rPr>
          <w:rFonts w:ascii="Calibri" w:hAnsi="Calibri" w:eastAsia="Microsoft YaHei"/>
          <w:sz w:val="21"/>
        </w:rPr>
        <w:t>v1.0</w:t>
      </w:r>
    </w:p>
    <w:p>
      <w:pPr>
        <w:pStyle w:val="MastheadMetadata"/>
      </w:pPr>
      <w:r>
        <w:rPr>
          <w:rFonts w:ascii="Calibri" w:hAnsi="Calibri" w:eastAsia="Microsoft YaHei"/>
          <w:b/>
          <w:color w:val="0B2545"/>
          <w:sz w:val="21"/>
        </w:rPr>
        <w:t>适用范围：</w:t>
      </w:r>
      <w:r>
        <w:rPr>
          <w:rFonts w:ascii="Calibri" w:hAnsi="Calibri" w:eastAsia="Microsoft YaHei"/>
          <w:sz w:val="21"/>
        </w:rPr>
        <w:t>SQLGenie 当前工作树</w:t>
      </w:r>
    </w:p>
    <w:p>
      <w:pPr>
        <w:pStyle w:val="MastheadMetadata"/>
      </w:pPr>
      <w:r>
        <w:rPr>
          <w:rFonts w:ascii="Calibri" w:hAnsi="Calibri" w:eastAsia="Microsoft YaHei"/>
          <w:b/>
          <w:color w:val="0B2545"/>
          <w:sz w:val="21"/>
        </w:rPr>
        <w:t>日期：</w:t>
      </w:r>
      <w:r>
        <w:rPr>
          <w:rFonts w:ascii="Calibri" w:hAnsi="Calibri" w:eastAsia="Microsoft YaHei"/>
          <w:sz w:val="21"/>
        </w:rPr>
        <w:t>2026-07-31</w:t>
      </w:r>
    </w:p>
    <w:p>
      <w:pPr>
        <w:pStyle w:val="MastheadMetadata"/>
      </w:pPr>
      <w:r>
        <w:rPr>
          <w:rFonts w:ascii="Calibri" w:hAnsi="Calibri" w:eastAsia="Microsoft YaHei"/>
          <w:b/>
          <w:color w:val="0B2545"/>
          <w:sz w:val="21"/>
        </w:rPr>
        <w:t>读者：</w:t>
      </w:r>
      <w:r>
        <w:rPr>
          <w:rFonts w:ascii="Calibri" w:hAnsi="Calibri" w:eastAsia="Microsoft YaHei"/>
          <w:sz w:val="21"/>
        </w:rPr>
        <w:t>后端、前端、测试与 HIS 元数据治理人员</w:t>
      </w:r>
    </w:p>
    <w:p>
      <w:pPr>
        <w:spacing w:before="140" w:after="140"/>
        <w:pBdr>
          <w:bottom w:val="single" w:sz="12" w:space="4" w:color="2E74B5"/>
        </w:pBdr>
      </w:pPr>
    </w:p>
    <w:p>
      <w:pPr>
        <w:pStyle w:val="LeadCallout"/>
        <w:shd w:fill="F4F6F9"/>
      </w:pPr>
      <w:r>
        <w:rPr>
          <w:rFonts w:ascii="Calibri" w:hAnsi="Calibri" w:eastAsia="Microsoft YaHei"/>
          <w:b/>
          <w:color w:val="0B2545"/>
          <w:sz w:val="21"/>
        </w:rPr>
        <w:t xml:space="preserve">架构边界  </w:t>
      </w:r>
      <w:r>
        <w:rPr>
          <w:rFonts w:ascii="Calibri" w:hAnsi="Calibri" w:eastAsia="Microsoft YaHei"/>
          <w:color w:val="0B2545"/>
          <w:sz w:val="21"/>
        </w:rPr>
        <w:t>系统只保存表、字段、注释、关系等元数据；不包含目标数据库驱动、连接配置、试连、EXPLAIN 或 SQL 执行入口。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文档目的</w:t>
      </w:r>
    </w:p>
    <w:p>
      <w:r>
        <w:rPr>
          <w:rFonts w:ascii="Calibri" w:hAnsi="Calibri" w:eastAsia="Microsoft YaHei"/>
          <w:b w:val="0"/>
        </w:rPr>
        <w:t>本文定义 SQLGenie 面向医院信息系统（HIS）Schema 场景的近期开发方案。SQLGenie 的运行时输入边界只有表、字段、注释、关系、HIS 术语、SQL 反馈样例和用户的 SQL 设计意图。系统只使用本地 SQLite 保存这些元数据，不包含目标数据库驱动、连接配置或 SQL 执行入口。方案保留远端大模型，不引入本地生成模型；本地侧负责 HIS 语义检索、提示词编排、SQL 静态校验、反馈治理、审计与评测。</w:t>
      </w:r>
    </w:p>
    <w:p>
      <w:r>
        <w:rPr>
          <w:rFonts w:ascii="Calibri" w:hAnsi="Calibri" w:eastAsia="Microsoft YaHei"/>
          <w:b w:val="0"/>
        </w:rPr>
        <w:t>本文既描述目标架构，也给出本轮可直接编码和验收的交付范围。长期能力被明确标记为后续阶段，不能用尚未实现的长期设计替代本轮验收。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核心结论</w:t>
      </w:r>
    </w:p>
    <w:p>
      <w:r>
        <w:rPr>
          <w:rFonts w:ascii="Calibri" w:hAnsi="Calibri" w:eastAsia="Microsoft YaHei"/>
          <w:b w:val="0"/>
        </w:rPr>
        <w:t>SQLGenie 不应继续把所有能力堆进一个系统提示词。HIS 场景的主要风险不是提示词数量不足，而是远端调用前后缺少确定性的本地治理层。</w:t>
      </w:r>
    </w:p>
    <w:p>
      <w:r>
        <w:rPr>
          <w:rFonts w:ascii="Calibri" w:hAnsi="Calibri" w:eastAsia="Microsoft YaHei"/>
          <w:b w:val="0"/>
        </w:rPr>
        <w:t>本轮采用以下设计决策：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</w:rPr>
        <w:t>保留 OpenAI 兼容的远端大模型调用，不部署本地生成模型。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</w:rPr>
        <w:t xml:space="preserve">只生成 </w:t>
      </w:r>
      <w:r>
        <w:rPr>
          <w:rFonts w:ascii="Consolas" w:hAnsi="Consolas" w:eastAsia="Microsoft YaHei"/>
          <w:color w:val="1F4D78"/>
          <w:sz w:val="20"/>
        </w:rPr>
        <w:t>SELECT</w:t>
      </w:r>
      <w:r>
        <w:rPr>
          <w:rFonts w:ascii="Calibri" w:hAnsi="Calibri" w:eastAsia="Microsoft YaHei"/>
          <w:b w:val="0"/>
        </w:rPr>
        <w:t xml:space="preserve">、带 </w:t>
      </w:r>
      <w:r>
        <w:rPr>
          <w:rFonts w:ascii="Consolas" w:hAnsi="Consolas" w:eastAsia="Microsoft YaHei"/>
          <w:color w:val="1F4D78"/>
          <w:sz w:val="20"/>
        </w:rPr>
        <w:t>WITH</w:t>
      </w:r>
      <w:r>
        <w:rPr>
          <w:rFonts w:ascii="Calibri" w:hAnsi="Calibri" w:eastAsia="Microsoft YaHei"/>
          <w:b w:val="0"/>
        </w:rPr>
        <w:t xml:space="preserve"> 的查询和只读集合查询；不生成写操作，也不执行任何 SQL。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</w:rPr>
        <w:t>产品中不新增目标数据库驱动、连接池、连接字符串、试连、</w:t>
      </w:r>
      <w:r>
        <w:rPr>
          <w:rFonts w:ascii="Consolas" w:hAnsi="Consolas" w:eastAsia="Microsoft YaHei"/>
          <w:color w:val="1F4D78"/>
          <w:sz w:val="20"/>
        </w:rPr>
        <w:t>EXPLAIN</w:t>
      </w:r>
      <w:r>
        <w:rPr>
          <w:rFonts w:ascii="Calibri" w:hAnsi="Calibri" w:eastAsia="Microsoft YaHei"/>
          <w:b w:val="0"/>
        </w:rPr>
        <w:t xml:space="preserve"> 或查询执行 API。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</w:rPr>
        <w:t>Schema 注释、历史问题和反馈样例均视为不可信上下文，不得改变系统指令。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</w:rPr>
        <w:t>模型输出必须经过本地 SQL AST 校验；提示词中的“审核模型”只能作为质量辅助，不能代替策略校验。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</w:rPr>
        <w:t>将“操作识别、Schema 候选排序、HIS 术语映射、SQL 策略检查”放在本地确定性代码中，以降低远端上下文和重复调用成本。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</w:rPr>
        <w:t>提示词拆分为有版本的政策、HIS 语义、Schema 证据、任务和输出契约模块，禁止继续扩展单一超长字符串。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</w:rPr>
        <w:t>API Key 采用只写更新；读取接口只返回“是否已配置”和尾四位，不回显完整密钥或可再次提交的掩码字符串。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</w:rPr>
        <w:t>每次生成记录请求 ID、提示词版本、模型、检索证据、策略结果、告警、耗时和令牌使用量（供应商返回时）。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</w:rPr>
        <w:t>HIS 语义词典与指标口径由本地维护，只向远端发送当前问题实际命中的最小片段。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当前实现审计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3.1 当前调用链</w:t>
      </w:r>
    </w:p>
    <w:p>
      <w:r>
        <w:rPr>
          <w:rFonts w:ascii="Calibri" w:hAnsi="Calibri" w:eastAsia="Microsoft YaHei"/>
          <w:b w:val="0"/>
        </w:rPr>
        <w:t>现有生成流程为：</w:t>
      </w:r>
    </w:p>
    <w:p>
      <w:pPr>
        <w:widowControl/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 w:val="0"/>
        </w:rPr>
        <w:t xml:space="preserve">已登录用户提交 </w:t>
      </w:r>
      <w:r>
        <w:rPr>
          <w:rFonts w:ascii="Consolas" w:hAnsi="Consolas" w:eastAsia="Microsoft YaHei"/>
          <w:color w:val="1F4D78"/>
          <w:sz w:val="20"/>
        </w:rPr>
        <w:t>db_id</w:t>
      </w:r>
      <w:r>
        <w:rPr>
          <w:rFonts w:ascii="Calibri" w:hAnsi="Calibri" w:eastAsia="Microsoft YaHei"/>
          <w:b w:val="0"/>
        </w:rPr>
        <w:t>、自然语言和目标数据库类型。</w:t>
      </w:r>
    </w:p>
    <w:p>
      <w:pPr>
        <w:widowControl/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 w:val="0"/>
        </w:rPr>
        <w:t xml:space="preserve">服务端按 </w:t>
      </w:r>
      <w:r>
        <w:rPr>
          <w:rFonts w:ascii="Consolas" w:hAnsi="Consolas" w:eastAsia="Microsoft YaHei"/>
          <w:color w:val="1F4D78"/>
          <w:sz w:val="20"/>
        </w:rPr>
        <w:t>db_id</w:t>
      </w:r>
      <w:r>
        <w:rPr>
          <w:rFonts w:ascii="Calibri" w:hAnsi="Calibri" w:eastAsia="Microsoft YaHei"/>
          <w:b w:val="0"/>
        </w:rPr>
        <w:t xml:space="preserve"> 读取完整 Schema，并执行向量与关键词混合检索。</w:t>
      </w:r>
    </w:p>
    <w:p>
      <w:pPr>
        <w:widowControl/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 w:val="0"/>
        </w:rPr>
        <w:t>服务端从已批准反馈中检索历史问题和修正 SQL。</w:t>
      </w:r>
    </w:p>
    <w:p>
      <w:pPr>
        <w:widowControl/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 w:val="0"/>
        </w:rPr>
        <w:t>第一轮远端模型生成候选 SQL。</w:t>
      </w:r>
    </w:p>
    <w:p>
      <w:pPr>
        <w:widowControl/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 w:val="0"/>
        </w:rPr>
        <w:t>开启深度思考时，第二轮远端模型审核并改写候选 SQL。</w:t>
      </w:r>
    </w:p>
    <w:p>
      <w:pPr>
        <w:widowControl/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 w:val="0"/>
        </w:rPr>
        <w:t>服务端直接保存自然语言、生成 SQL 和命中表，并把未经本地 AST 策略校验的 SQL 返回前端。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3.2 可保留的基础能力</w:t>
      </w:r>
    </w:p>
    <w:p>
      <w:pPr>
        <w:widowControl/>
        <w:numPr>
          <w:ilvl w:val="0"/>
          <w:numId w:val="12"/>
        </w:numPr>
        <w:spacing w:after="160" w:line="280" w:lineRule="auto"/>
      </w:pPr>
      <w:r>
        <w:rPr>
          <w:rFonts w:ascii="Calibri" w:hAnsi="Calibri" w:eastAsia="Microsoft YaHei"/>
          <w:b w:val="0"/>
        </w:rPr>
        <w:t>FastAPI 鉴权、JWT 失效版本和管理员角色已存在。</w:t>
      </w:r>
    </w:p>
    <w:p>
      <w:pPr>
        <w:widowControl/>
        <w:numPr>
          <w:ilvl w:val="0"/>
          <w:numId w:val="12"/>
        </w:numPr>
        <w:spacing w:after="160" w:line="280" w:lineRule="auto"/>
      </w:pPr>
      <w:r>
        <w:rPr>
          <w:rFonts w:ascii="Calibri" w:hAnsi="Calibri" w:eastAsia="Microsoft YaHei"/>
          <w:b w:val="0"/>
        </w:rPr>
        <w:t>Schema 已结构化存储，并建立表、字段与关系元数据。</w:t>
      </w:r>
    </w:p>
    <w:p>
      <w:pPr>
        <w:widowControl/>
        <w:numPr>
          <w:ilvl w:val="0"/>
          <w:numId w:val="12"/>
        </w:numPr>
        <w:spacing w:after="160" w:line="280" w:lineRule="auto"/>
      </w:pPr>
      <w:r>
        <w:rPr>
          <w:rFonts w:ascii="Calibri" w:hAnsi="Calibri" w:eastAsia="Microsoft YaHei"/>
          <w:b w:val="0"/>
        </w:rPr>
        <w:t>Schema RAG 已支持本地向量检索、关键词兜底和外键扩展。</w:t>
      </w:r>
    </w:p>
    <w:p>
      <w:pPr>
        <w:widowControl/>
        <w:numPr>
          <w:ilvl w:val="0"/>
          <w:numId w:val="12"/>
        </w:numPr>
        <w:spacing w:after="160" w:line="280" w:lineRule="auto"/>
      </w:pPr>
      <w:r>
        <w:rPr>
          <w:rFonts w:ascii="Calibri" w:hAnsi="Calibri" w:eastAsia="Microsoft YaHei"/>
          <w:b w:val="0"/>
        </w:rPr>
        <w:t>SQL 生成采用低温度，并已有“生成 + 审核”两阶段模型调用。</w:t>
      </w:r>
    </w:p>
    <w:p>
      <w:pPr>
        <w:widowControl/>
        <w:numPr>
          <w:ilvl w:val="0"/>
          <w:numId w:val="12"/>
        </w:numPr>
        <w:spacing w:after="160" w:line="280" w:lineRule="auto"/>
      </w:pPr>
      <w:r>
        <w:rPr>
          <w:rFonts w:ascii="Calibri" w:hAnsi="Calibri" w:eastAsia="Microsoft YaHei"/>
          <w:b w:val="0"/>
        </w:rPr>
        <w:t>用户反馈需要管理员批准后才进入反馈 RAG。</w:t>
      </w:r>
    </w:p>
    <w:p>
      <w:pPr>
        <w:widowControl/>
        <w:numPr>
          <w:ilvl w:val="0"/>
          <w:numId w:val="12"/>
        </w:numPr>
        <w:spacing w:after="160" w:line="280" w:lineRule="auto"/>
      </w:pPr>
      <w:r>
        <w:rPr>
          <w:rFonts w:ascii="Calibri" w:hAnsi="Calibri" w:eastAsia="Microsoft YaHei"/>
          <w:b w:val="0"/>
        </w:rPr>
        <w:t>已有请求体上限、网络启动安全检查和基础自动化测试。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3.3 主要问题与代码证据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D7DDE5"/>
          <w:left w:val="single" w:sz="4" w:space="0" w:color="D7DDE5"/>
          <w:bottom w:val="single" w:sz="4" w:space="0" w:color="D7DDE5"/>
          <w:right w:val="single" w:sz="4" w:space="0" w:color="D7DDE5"/>
          <w:insideH w:val="single" w:sz="4" w:space="0" w:color="D7DDE5"/>
          <w:insideV w:val="single" w:sz="4" w:space="0" w:color="D7DDE5"/>
        </w:tblBorders>
      </w:tblPr>
      <w:tblGrid>
        <w:gridCol w:w="900"/>
        <w:gridCol w:w="2594"/>
        <w:gridCol w:w="2933"/>
        <w:gridCol w:w="2933"/>
      </w:tblGrid>
      <w:tr>
        <w:trPr>
          <w:tblHeader w:val="true"/>
        </w:trPr>
        <w:tc>
          <w:tcPr>
            <w:tcW w:type="dxa" w:w="900"/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优先级</w:t>
            </w:r>
          </w:p>
        </w:tc>
        <w:tc>
          <w:tcPr>
            <w:tcW w:type="dxa" w:w="2594"/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当前问题</w:t>
            </w:r>
          </w:p>
        </w:tc>
        <w:tc>
          <w:tcPr>
            <w:tcW w:type="dxa" w:w="2933"/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代码证据</w:t>
            </w:r>
          </w:p>
        </w:tc>
        <w:tc>
          <w:tcPr>
            <w:tcW w:type="dxa" w:w="2933"/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直接风险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P0</w:t>
            </w:r>
          </w:p>
        </w:tc>
        <w:tc>
          <w:tcPr>
            <w:tcW w:type="dxa" w:w="2594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模型返回后没有本地 AST 策略校验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backend/llm.py:97-121</w:t>
            </w: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backend/main.py:396-421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多语句、写操作、越界表字段或危险函数被直接返回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P0</w:t>
            </w:r>
          </w:p>
        </w:tc>
        <w:tc>
          <w:tcPr>
            <w:tcW w:type="dxa" w:w="2594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API Key 以普通配置值存储并通过配置接口完整返回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backend/schemas.py:227-244</w:t>
            </w: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backend/crud.py:654-728</w:t>
            </w: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backend/main.py:516-528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密钥被前端、日志、浏览器扩展或管理员会话暴露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P1</w:t>
            </w:r>
          </w:p>
        </w:tc>
        <w:tc>
          <w:tcPr>
            <w:tcW w:type="dxa" w:w="2594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操作类型依赖关键词推断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backend/rag.py:837-846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普通字段语义可能被误判，明确写请求也可能生成不符合只读边界的 SQL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P1</w:t>
            </w:r>
          </w:p>
        </w:tc>
        <w:tc>
          <w:tcPr>
            <w:tcW w:type="dxa" w:w="2594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RAG 缺少相关性阈值，未命中时会回退到前 N 张表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backend/rag.py:849-920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上下文过宽、成本升高、无关 Schema 被发送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P1</w:t>
            </w:r>
          </w:p>
        </w:tc>
        <w:tc>
          <w:tcPr>
            <w:tcW w:type="dxa" w:w="2594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反馈 RAG 只判断“已批准”，没有 SQL 合法性、Schema 范围和注入文本校验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backend/database.py:77-95</w:t>
            </w: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backend/rag.py:583-685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错误或恶意样例污染后续生成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P1</w:t>
            </w:r>
          </w:p>
        </w:tc>
        <w:tc>
          <w:tcPr>
            <w:tcW w:type="dxa" w:w="2594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历史清理只在读取历史列表时触发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backend/crud.py:731-739</w:t>
            </w: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backend/crud.py:945-946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无人访问列表时数据不会按期删除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P2</w:t>
            </w:r>
          </w:p>
        </w:tc>
        <w:tc>
          <w:tcPr>
            <w:tcW w:type="dxa" w:w="2594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提示词是代码常量，没有版本、发布、回滚和评测绑定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backend/llm.py:20-59</w:t>
            </w: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backend/llm.py:136-201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变更不可追溯，难以做灰度与回归测试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 w:val="0"/>
        </w:rPr>
        <w:t>以上行号以本文设计日期的工作树为准。编码后应使用行为测试作为权威证据，而不是继续依赖静态行号。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交付范围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4.1 本轮必须实现</w:t>
      </w:r>
    </w:p>
    <w:p>
      <w:pPr>
        <w:widowControl/>
        <w:numPr>
          <w:ilvl w:val="0"/>
          <w:numId w:val="13"/>
        </w:numPr>
        <w:spacing w:after="160" w:line="280" w:lineRule="auto"/>
      </w:pPr>
      <w:r>
        <w:rPr>
          <w:rFonts w:ascii="Calibri" w:hAnsi="Calibri" w:eastAsia="Microsoft YaHei"/>
          <w:b w:val="0"/>
        </w:rPr>
        <w:t>模块化、可版本识别的 HIS 提示词编排与可配置 HIS 语义词典。</w:t>
      </w:r>
    </w:p>
    <w:p>
      <w:pPr>
        <w:widowControl/>
        <w:numPr>
          <w:ilvl w:val="0"/>
          <w:numId w:val="13"/>
        </w:numPr>
        <w:spacing w:after="160" w:line="280" w:lineRule="auto"/>
      </w:pPr>
      <w:r>
        <w:rPr>
          <w:rFonts w:ascii="Calibri" w:hAnsi="Calibri" w:eastAsia="Microsoft YaHei"/>
          <w:b w:val="0"/>
        </w:rPr>
        <w:t>本地意图分析：只读操作判定、查询复杂度信号、时间与聚合意图提取。</w:t>
      </w:r>
    </w:p>
    <w:p>
      <w:pPr>
        <w:widowControl/>
        <w:numPr>
          <w:ilvl w:val="0"/>
          <w:numId w:val="13"/>
        </w:numPr>
        <w:spacing w:after="160" w:line="280" w:lineRule="auto"/>
      </w:pPr>
      <w:r>
        <w:rPr>
          <w:rFonts w:ascii="Calibri" w:hAnsi="Calibri" w:eastAsia="Microsoft YaHei"/>
          <w:b w:val="0"/>
        </w:rPr>
        <w:t>RAG 改进：相关性阈值、命中证据与得分、无证据时澄清而非全量回退。</w:t>
      </w:r>
    </w:p>
    <w:p>
      <w:pPr>
        <w:widowControl/>
        <w:numPr>
          <w:ilvl w:val="0"/>
          <w:numId w:val="13"/>
        </w:numPr>
        <w:spacing w:after="160" w:line="280" w:lineRule="auto"/>
      </w:pPr>
      <w:r>
        <w:rPr>
          <w:rFonts w:ascii="Calibri" w:hAnsi="Calibri" w:eastAsia="Microsoft YaHei"/>
          <w:b w:val="0"/>
        </w:rPr>
        <w:t>本地 SQL AST 校验：单语句、只读、方言匹配、Schema 表字段范围、禁止注释和危险结构。</w:t>
      </w:r>
    </w:p>
    <w:p>
      <w:pPr>
        <w:widowControl/>
        <w:numPr>
          <w:ilvl w:val="0"/>
          <w:numId w:val="13"/>
        </w:numPr>
        <w:spacing w:after="160" w:line="280" w:lineRule="auto"/>
      </w:pPr>
      <w:r>
        <w:rPr>
          <w:rFonts w:ascii="Calibri" w:hAnsi="Calibri" w:eastAsia="Microsoft YaHei"/>
          <w:b w:val="0"/>
        </w:rPr>
        <w:t>API Key 非回显读取与“留空表示不修改”的更新语义。</w:t>
      </w:r>
    </w:p>
    <w:p>
      <w:pPr>
        <w:widowControl/>
        <w:numPr>
          <w:ilvl w:val="0"/>
          <w:numId w:val="13"/>
        </w:numPr>
        <w:spacing w:after="160" w:line="280" w:lineRule="auto"/>
      </w:pPr>
      <w:r>
        <w:rPr>
          <w:rFonts w:ascii="Calibri" w:hAnsi="Calibri" w:eastAsia="Microsoft YaHei"/>
          <w:b w:val="0"/>
        </w:rPr>
        <w:t>生成追踪字段：请求 ID、提示词版本、模型、检索得分、策略结果、告警、耗时和令牌使用量。</w:t>
      </w:r>
    </w:p>
    <w:p>
      <w:pPr>
        <w:widowControl/>
        <w:numPr>
          <w:ilvl w:val="0"/>
          <w:numId w:val="13"/>
        </w:numPr>
        <w:spacing w:after="160" w:line="280" w:lineRule="auto"/>
      </w:pPr>
      <w:r>
        <w:rPr>
          <w:rFonts w:ascii="Calibri" w:hAnsi="Calibri" w:eastAsia="Microsoft YaHei"/>
          <w:b w:val="0"/>
        </w:rPr>
        <w:t>已批准反馈进入 RAG 前执行 SQL 合法性、Schema 范围、查询意图和提示词边界校验。</w:t>
      </w:r>
    </w:p>
    <w:p>
      <w:pPr>
        <w:widowControl/>
        <w:numPr>
          <w:ilvl w:val="0"/>
          <w:numId w:val="13"/>
        </w:numPr>
        <w:spacing w:after="160" w:line="280" w:lineRule="auto"/>
      </w:pPr>
      <w:r>
        <w:rPr>
          <w:rFonts w:ascii="Calibri" w:hAnsi="Calibri" w:eastAsia="Microsoft YaHei"/>
          <w:b w:val="0"/>
        </w:rPr>
        <w:t>管理员可维护 HIS 术语、同义词、定义、适用数据库和启用状态。</w:t>
      </w:r>
    </w:p>
    <w:p>
      <w:pPr>
        <w:widowControl/>
        <w:numPr>
          <w:ilvl w:val="0"/>
          <w:numId w:val="13"/>
        </w:numPr>
        <w:spacing w:after="160" w:line="280" w:lineRule="auto"/>
      </w:pPr>
      <w:r>
        <w:rPr>
          <w:rFonts w:ascii="Calibri" w:hAnsi="Calibri" w:eastAsia="Microsoft YaHei"/>
          <w:b w:val="0"/>
        </w:rPr>
        <w:t>工作台展示校验状态、告警、请求 ID、命中表与命中术语。</w:t>
      </w:r>
    </w:p>
    <w:p>
      <w:pPr>
        <w:widowControl/>
        <w:numPr>
          <w:ilvl w:val="0"/>
          <w:numId w:val="13"/>
        </w:numPr>
        <w:spacing w:after="160" w:line="280" w:lineRule="auto"/>
      </w:pPr>
      <w:r>
        <w:rPr>
          <w:rFonts w:ascii="Calibri" w:hAnsi="Calibri" w:eastAsia="Microsoft YaHei"/>
          <w:b w:val="0"/>
        </w:rPr>
        <w:t>自动化测试覆盖提示词注入、RAG 阈值、HIS 术语、SQL 策略、密钥不回显、追踪字段和兼容性。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4.2 本轮明确不实现</w:t>
      </w:r>
    </w:p>
    <w:p>
      <w:pPr>
        <w:widowControl/>
        <w:numPr>
          <w:ilvl w:val="0"/>
          <w:numId w:val="14"/>
        </w:numPr>
        <w:spacing w:after="160" w:line="280" w:lineRule="auto"/>
      </w:pPr>
      <w:r>
        <w:rPr>
          <w:rFonts w:ascii="Calibri" w:hAnsi="Calibri" w:eastAsia="Microsoft YaHei"/>
          <w:b w:val="0"/>
        </w:rPr>
        <w:t>引入目标数据库驱动、连接配置、连接测试、执行计划或 SQL 执行能力。</w:t>
      </w:r>
    </w:p>
    <w:p>
      <w:pPr>
        <w:widowControl/>
        <w:numPr>
          <w:ilvl w:val="0"/>
          <w:numId w:val="14"/>
        </w:numPr>
        <w:spacing w:after="160" w:line="280" w:lineRule="auto"/>
      </w:pPr>
      <w:r>
        <w:rPr>
          <w:rFonts w:ascii="Calibri" w:hAnsi="Calibri" w:eastAsia="Microsoft YaHei"/>
          <w:b w:val="0"/>
        </w:rPr>
        <w:t xml:space="preserve">生成 </w:t>
      </w:r>
      <w:r>
        <w:rPr>
          <w:rFonts w:ascii="Consolas" w:hAnsi="Consolas" w:eastAsia="Microsoft YaHei"/>
          <w:color w:val="1F4D78"/>
          <w:sz w:val="20"/>
        </w:rPr>
        <w:t>INSERT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color w:val="1F4D78"/>
          <w:sz w:val="20"/>
        </w:rPr>
        <w:t>UPDATE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color w:val="1F4D78"/>
          <w:sz w:val="20"/>
        </w:rPr>
        <w:t>DELETE</w:t>
      </w:r>
      <w:r>
        <w:rPr>
          <w:rFonts w:ascii="Calibri" w:hAnsi="Calibri" w:eastAsia="Microsoft YaHei"/>
          <w:b w:val="0"/>
        </w:rPr>
        <w:t>、DDL 或存储过程。</w:t>
      </w:r>
    </w:p>
    <w:p>
      <w:pPr>
        <w:widowControl/>
        <w:numPr>
          <w:ilvl w:val="0"/>
          <w:numId w:val="14"/>
        </w:numPr>
        <w:spacing w:after="160" w:line="280" w:lineRule="auto"/>
      </w:pPr>
      <w:r>
        <w:rPr>
          <w:rFonts w:ascii="Calibri" w:hAnsi="Calibri" w:eastAsia="Microsoft YaHei"/>
          <w:b w:val="0"/>
        </w:rPr>
        <w:t>本地部署生成式大模型。</w:t>
      </w:r>
    </w:p>
    <w:p>
      <w:pPr>
        <w:widowControl/>
        <w:numPr>
          <w:ilvl w:val="0"/>
          <w:numId w:val="14"/>
        </w:numPr>
        <w:spacing w:after="160" w:line="280" w:lineRule="auto"/>
      </w:pPr>
      <w:r>
        <w:rPr>
          <w:rFonts w:ascii="Calibri" w:hAnsi="Calibri" w:eastAsia="Microsoft YaHei"/>
          <w:b w:val="0"/>
        </w:rPr>
        <w:t>在线提示词编辑器、提示词灰度发布平台和多供应商路由。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4.3 后续阶段</w:t>
      </w:r>
    </w:p>
    <w:p>
      <w:pPr>
        <w:widowControl/>
        <w:numPr>
          <w:ilvl w:val="0"/>
          <w:numId w:val="15"/>
        </w:numPr>
        <w:spacing w:after="160" w:line="280" w:lineRule="auto"/>
      </w:pPr>
      <w:r>
        <w:rPr>
          <w:rFonts w:ascii="Calibri" w:hAnsi="Calibri" w:eastAsia="Microsoft YaHei"/>
          <w:b w:val="0"/>
        </w:rPr>
        <w:t>HIS 术语批量导入导出、版本对比、指标口径生效日期和审批流。</w:t>
      </w:r>
    </w:p>
    <w:p>
      <w:pPr>
        <w:widowControl/>
        <w:numPr>
          <w:ilvl w:val="0"/>
          <w:numId w:val="15"/>
        </w:numPr>
        <w:spacing w:after="160" w:line="280" w:lineRule="auto"/>
      </w:pPr>
      <w:r>
        <w:rPr>
          <w:rFonts w:ascii="Calibri" w:hAnsi="Calibri" w:eastAsia="Microsoft YaHei"/>
          <w:b w:val="0"/>
        </w:rPr>
        <w:t>固定评测集管理、提示词灰度发布和版本回滚界面。</w:t>
      </w:r>
    </w:p>
    <w:p>
      <w:pPr>
        <w:widowControl/>
        <w:numPr>
          <w:ilvl w:val="0"/>
          <w:numId w:val="15"/>
        </w:numPr>
        <w:spacing w:after="160" w:line="280" w:lineRule="auto"/>
      </w:pPr>
      <w:r>
        <w:rPr>
          <w:rFonts w:ascii="Calibri" w:hAnsi="Calibri" w:eastAsia="Microsoft YaHei"/>
          <w:b w:val="0"/>
        </w:rPr>
        <w:t>多供应商路由、故障切换与按模型的能力配置。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目标架构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5.1 组件边界</w:t>
      </w:r>
    </w:p>
    <w:p>
      <w:pPr>
        <w:pStyle w:val="CodeBlock"/>
        <w:keepLines/>
        <w:shd w:fill="F2F4F7"/>
      </w:pPr>
      <w:r>
        <w:rPr>
          <w:rFonts w:ascii="Consolas" w:hAnsi="Consolas" w:eastAsia="Microsoft YaHei"/>
          <w:color w:val="243447"/>
          <w:sz w:val="19"/>
        </w:rPr>
        <w:t>浏览器</w:t>
        <w:br/>
      </w:r>
      <w:r>
        <w:rPr>
          <w:rFonts w:ascii="Consolas" w:hAnsi="Consolas" w:eastAsia="Microsoft YaHei"/>
          <w:color w:val="243447"/>
          <w:sz w:val="19"/>
        </w:rPr>
        <w:t xml:space="preserve">  -&gt; FastAPI 身份认证</w:t>
        <w:br/>
      </w:r>
      <w:r>
        <w:rPr>
          <w:rFonts w:ascii="Consolas" w:hAnsi="Consolas" w:eastAsia="Microsoft YaHei"/>
          <w:color w:val="243447"/>
          <w:sz w:val="19"/>
        </w:rPr>
        <w:t xml:space="preserve">  -&gt; 本地意图分析与请求规范化</w:t>
        <w:br/>
      </w:r>
      <w:r>
        <w:rPr>
          <w:rFonts w:ascii="Consolas" w:hAnsi="Consolas" w:eastAsia="Microsoft YaHei"/>
          <w:color w:val="243447"/>
          <w:sz w:val="19"/>
        </w:rPr>
        <w:t xml:space="preserve">  -&gt; Schema/HIS 语义混合检索</w:t>
        <w:br/>
      </w:r>
      <w:r>
        <w:rPr>
          <w:rFonts w:ascii="Consolas" w:hAnsi="Consolas" w:eastAsia="Microsoft YaHei"/>
          <w:color w:val="243447"/>
          <w:sz w:val="19"/>
        </w:rPr>
        <w:t xml:space="preserve">  -&gt; 版本化提示词编译器</w:t>
        <w:br/>
      </w:r>
      <w:r>
        <w:rPr>
          <w:rFonts w:ascii="Consolas" w:hAnsi="Consolas" w:eastAsia="Microsoft YaHei"/>
          <w:color w:val="243447"/>
          <w:sz w:val="19"/>
        </w:rPr>
        <w:t xml:space="preserve">  -&gt; 远端模型网关（OpenAI 兼容）</w:t>
        <w:br/>
      </w:r>
      <w:r>
        <w:rPr>
          <w:rFonts w:ascii="Consolas" w:hAnsi="Consolas" w:eastAsia="Microsoft YaHei"/>
          <w:color w:val="243447"/>
          <w:sz w:val="19"/>
        </w:rPr>
        <w:t xml:space="preserve">  -&gt; 本地 SQL AST 策略引擎</w:t>
        <w:br/>
      </w:r>
      <w:r>
        <w:rPr>
          <w:rFonts w:ascii="Consolas" w:hAnsi="Consolas" w:eastAsia="Microsoft YaHei"/>
          <w:color w:val="243447"/>
          <w:sz w:val="19"/>
        </w:rPr>
        <w:t xml:space="preserve">  -&gt; 生成追踪与历史记录</w:t>
        <w:br/>
      </w:r>
      <w:r>
        <w:rPr>
          <w:rFonts w:ascii="Consolas" w:hAnsi="Consolas" w:eastAsia="Microsoft YaHei"/>
          <w:color w:val="243447"/>
          <w:sz w:val="19"/>
        </w:rPr>
        <w:t xml:space="preserve">  -&gt; 浏览器展示 SQL、证据、告警和请求 ID</w:t>
      </w:r>
    </w:p>
    <w:p>
      <w:r>
        <w:rPr>
          <w:rFonts w:ascii="Calibri" w:hAnsi="Calibri" w:eastAsia="Microsoft YaHei"/>
          <w:b w:val="0"/>
        </w:rPr>
        <w:t>远端模型只接收最小上下文包：任务策略、命中的 Schema 片段、必要的 HIS 术语定义、用户请求、经过校验的反馈示例，以及严格输出契约。上下文不包含目标数据库凭据、数据库连接信息或查询结果行。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5.2 请求时序</w:t>
      </w:r>
    </w:p>
    <w:p>
      <w:pPr>
        <w:widowControl/>
        <w:numPr>
          <w:ilvl w:val="0"/>
          <w:numId w:val="16"/>
        </w:numPr>
        <w:spacing w:after="160" w:line="280" w:lineRule="auto"/>
      </w:pPr>
      <w:r>
        <w:rPr>
          <w:rFonts w:ascii="Calibri" w:hAnsi="Calibri" w:eastAsia="Microsoft YaHei"/>
          <w:b w:val="0"/>
        </w:rPr>
        <w:t xml:space="preserve">API 生成不可预测的 </w:t>
      </w:r>
      <w:r>
        <w:rPr>
          <w:rFonts w:ascii="Consolas" w:hAnsi="Consolas" w:eastAsia="Microsoft YaHei"/>
          <w:color w:val="1F4D78"/>
          <w:sz w:val="20"/>
        </w:rPr>
        <w:t>request_id</w:t>
      </w:r>
      <w:r>
        <w:rPr>
          <w:rFonts w:ascii="Calibri" w:hAnsi="Calibri" w:eastAsia="Microsoft YaHei"/>
          <w:b w:val="0"/>
        </w:rPr>
        <w:t>，校验数据库定义存在且请求方言与定义一致。</w:t>
      </w:r>
    </w:p>
    <w:p>
      <w:pPr>
        <w:widowControl/>
        <w:numPr>
          <w:ilvl w:val="0"/>
          <w:numId w:val="16"/>
        </w:numPr>
        <w:spacing w:after="160" w:line="280" w:lineRule="auto"/>
      </w:pPr>
      <w:r>
        <w:rPr>
          <w:rFonts w:ascii="Calibri" w:hAnsi="Calibri" w:eastAsia="Microsoft YaHei"/>
          <w:b w:val="0"/>
        </w:rPr>
        <w:t>本地意图分析器识别只读操作、聚合、分组、排序、时间范围和澄清信号。</w:t>
      </w:r>
    </w:p>
    <w:p>
      <w:pPr>
        <w:widowControl/>
        <w:numPr>
          <w:ilvl w:val="0"/>
          <w:numId w:val="16"/>
        </w:numPr>
        <w:spacing w:after="160" w:line="280" w:lineRule="auto"/>
      </w:pPr>
      <w:r>
        <w:rPr>
          <w:rFonts w:ascii="Calibri" w:hAnsi="Calibri" w:eastAsia="Microsoft YaHei"/>
          <w:b w:val="0"/>
        </w:rPr>
        <w:t>Schema RAG 与 HIS 术语 RAG 并行检索；低于阈值时返回可解释的澄清请求。</w:t>
      </w:r>
    </w:p>
    <w:p>
      <w:pPr>
        <w:widowControl/>
        <w:numPr>
          <w:ilvl w:val="0"/>
          <w:numId w:val="16"/>
        </w:numPr>
        <w:spacing w:after="160" w:line="280" w:lineRule="auto"/>
      </w:pPr>
      <w:r>
        <w:rPr>
          <w:rFonts w:ascii="Calibri" w:hAnsi="Calibri" w:eastAsia="Microsoft YaHei"/>
          <w:b w:val="0"/>
        </w:rPr>
        <w:t>反馈 RAG 只使用已批准、同方言且重新通过 SQL 策略校验的示例。</w:t>
      </w:r>
    </w:p>
    <w:p>
      <w:pPr>
        <w:widowControl/>
        <w:numPr>
          <w:ilvl w:val="0"/>
          <w:numId w:val="16"/>
        </w:numPr>
        <w:spacing w:after="160" w:line="280" w:lineRule="auto"/>
      </w:pPr>
      <w:r>
        <w:rPr>
          <w:rFonts w:ascii="Calibri" w:hAnsi="Calibri" w:eastAsia="Microsoft YaHei"/>
          <w:b w:val="0"/>
        </w:rPr>
        <w:t>提示词编译器按固定模块顺序组装远端请求，并记录模板版本和上下文哈希。</w:t>
      </w:r>
    </w:p>
    <w:p>
      <w:pPr>
        <w:widowControl/>
        <w:numPr>
          <w:ilvl w:val="0"/>
          <w:numId w:val="16"/>
        </w:numPr>
        <w:spacing w:after="160" w:line="280" w:lineRule="auto"/>
      </w:pPr>
      <w:r>
        <w:rPr>
          <w:rFonts w:ascii="Calibri" w:hAnsi="Calibri" w:eastAsia="Microsoft YaHei"/>
          <w:b w:val="0"/>
        </w:rPr>
        <w:t>远端模型返回严格 JSON，服务端拒绝无法解析或不符合输出模式的响应。</w:t>
      </w:r>
    </w:p>
    <w:p>
      <w:pPr>
        <w:widowControl/>
        <w:numPr>
          <w:ilvl w:val="0"/>
          <w:numId w:val="16"/>
        </w:numPr>
        <w:spacing w:after="160" w:line="280" w:lineRule="auto"/>
      </w:pPr>
      <w:r>
        <w:rPr>
          <w:rFonts w:ascii="Calibri" w:hAnsi="Calibri" w:eastAsia="Microsoft YaHei"/>
          <w:b w:val="0"/>
        </w:rPr>
        <w:t>SQL 策略引擎按目标方言解析 AST，执行只读、单语句、表字段范围和危险结构校验。</w:t>
      </w:r>
    </w:p>
    <w:p>
      <w:pPr>
        <w:widowControl/>
        <w:numPr>
          <w:ilvl w:val="0"/>
          <w:numId w:val="16"/>
        </w:numPr>
        <w:spacing w:after="160" w:line="280" w:lineRule="auto"/>
      </w:pPr>
      <w:r>
        <w:rPr>
          <w:rFonts w:ascii="Calibri" w:hAnsi="Calibri" w:eastAsia="Microsoft YaHei"/>
          <w:b w:val="0"/>
        </w:rPr>
        <w:t>校验失败时，允许一次受约束的修复调用；修复结果必须重新通过全部本地策略。</w:t>
      </w:r>
    </w:p>
    <w:p>
      <w:pPr>
        <w:widowControl/>
        <w:numPr>
          <w:ilvl w:val="0"/>
          <w:numId w:val="16"/>
        </w:numPr>
        <w:spacing w:after="160" w:line="280" w:lineRule="auto"/>
      </w:pPr>
      <w:r>
        <w:rPr>
          <w:rFonts w:ascii="Calibri" w:hAnsi="Calibri" w:eastAsia="Microsoft YaHei"/>
          <w:b w:val="0"/>
        </w:rPr>
        <w:t>服务端保存生成历史和追踪信息，返回 SQL、本地校验状态、检索证据、告警和请求 ID。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5.3 信任边界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D7DDE5"/>
          <w:left w:val="single" w:sz="4" w:space="0" w:color="D7DDE5"/>
          <w:bottom w:val="single" w:sz="4" w:space="0" w:color="D7DDE5"/>
          <w:right w:val="single" w:sz="4" w:space="0" w:color="D7DDE5"/>
          <w:insideH w:val="single" w:sz="4" w:space="0" w:color="D7DDE5"/>
          <w:insideV w:val="single" w:sz="4" w:space="0" w:color="D7DDE5"/>
        </w:tblBorders>
      </w:tblPr>
      <w:tblGrid>
        <w:gridCol w:w="1224"/>
        <w:gridCol w:w="905"/>
        <w:gridCol w:w="3696"/>
        <w:gridCol w:w="3535"/>
      </w:tblGrid>
      <w:tr>
        <w:trPr>
          <w:tblHeader w:val="true"/>
        </w:trPr>
        <w:tc>
          <w:tcPr>
            <w:tcW w:type="dxa" w:w="1224"/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区域</w:t>
            </w:r>
          </w:p>
        </w:tc>
        <w:tc>
          <w:tcPr>
            <w:tcW w:type="dxa" w:w="905"/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可信级别</w:t>
            </w:r>
          </w:p>
        </w:tc>
        <w:tc>
          <w:tcPr>
            <w:tcW w:type="dxa" w:w="3696"/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允许包含的数据</w:t>
            </w:r>
          </w:p>
        </w:tc>
        <w:tc>
          <w:tcPr>
            <w:tcW w:type="dxa" w:w="3535"/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禁止行为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本地控制平面</w:t>
            </w:r>
          </w:p>
        </w:tc>
        <w:tc>
          <w:tcPr>
            <w:tcW w:type="dxa" w:w="905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高</w:t>
            </w:r>
          </w:p>
        </w:tc>
        <w:tc>
          <w:tcPr>
            <w:tcW w:type="dxa" w:w="369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用户身份、Schema 元数据、HIS 术语、策略配置</w:t>
            </w:r>
          </w:p>
        </w:tc>
        <w:tc>
          <w:tcPr>
            <w:tcW w:type="dxa" w:w="3535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在日志中记录密钥或完整远端请求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本地元数据与 RAG</w:t>
            </w:r>
          </w:p>
        </w:tc>
        <w:tc>
          <w:tcPr>
            <w:tcW w:type="dxa" w:w="905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中</w:t>
            </w:r>
          </w:p>
        </w:tc>
        <w:tc>
          <w:tcPr>
            <w:tcW w:type="dxa" w:w="369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已审批的 Schema、HIS 术语、反馈</w:t>
            </w:r>
          </w:p>
        </w:tc>
        <w:tc>
          <w:tcPr>
            <w:tcW w:type="dxa" w:w="3535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把注释或反馈当作系统指令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远端模型</w:t>
            </w:r>
          </w:p>
        </w:tc>
        <w:tc>
          <w:tcPr>
            <w:tcW w:type="dxa" w:w="905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不可信计算方</w:t>
            </w:r>
          </w:p>
        </w:tc>
        <w:tc>
          <w:tcPr>
            <w:tcW w:type="dxa" w:w="369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最小化 Schema、HIS 定义、SQL 设计意图和输出契约</w:t>
            </w:r>
          </w:p>
        </w:tc>
        <w:tc>
          <w:tcPr>
            <w:tcW w:type="dxa" w:w="3535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接收 API Key、登录令牌、目标数据库凭据或结果行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模型输出</w:t>
            </w:r>
          </w:p>
        </w:tc>
        <w:tc>
          <w:tcPr>
            <w:tcW w:type="dxa" w:w="905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不可信输入</w:t>
            </w:r>
          </w:p>
        </w:tc>
        <w:tc>
          <w:tcPr>
            <w:tcW w:type="dxa" w:w="369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待解析 JSON 和候选 SQL</w:t>
            </w:r>
          </w:p>
        </w:tc>
        <w:tc>
          <w:tcPr>
            <w:tcW w:type="dxa" w:w="3535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未经本地校验直接展示为“安全”结果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本地意图分析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6.1 目标</w:t>
      </w:r>
    </w:p>
    <w:p>
      <w:r>
        <w:rPr>
          <w:rFonts w:ascii="Calibri" w:hAnsi="Calibri" w:eastAsia="Microsoft YaHei"/>
          <w:b w:val="0"/>
        </w:rPr>
        <w:t>意图分析器不负责生成 SQL，只负责以确定性规则提取生成前可验证的信息，减少发送给模型的歧义和无效上下文。</w:t>
      </w:r>
    </w:p>
    <w:p>
      <w:r>
        <w:rPr>
          <w:rFonts w:ascii="Calibri" w:hAnsi="Calibri" w:eastAsia="Microsoft YaHei"/>
          <w:b w:val="0"/>
        </w:rPr>
        <w:t>输出结构：</w:t>
      </w:r>
    </w:p>
    <w:p>
      <w:pPr>
        <w:pStyle w:val="CodeBlock"/>
        <w:keepLines/>
        <w:shd w:fill="F2F4F7"/>
      </w:pPr>
      <w:r>
        <w:rPr>
          <w:rFonts w:ascii="Consolas" w:hAnsi="Consolas" w:eastAsia="Microsoft YaHei"/>
          <w:color w:val="243447"/>
          <w:sz w:val="19"/>
        </w:rPr>
        <w:t>{</w:t>
        <w:br/>
      </w:r>
      <w:r>
        <w:rPr>
          <w:rFonts w:ascii="Consolas" w:hAnsi="Consolas" w:eastAsia="Microsoft YaHei"/>
          <w:color w:val="243447"/>
          <w:sz w:val="19"/>
        </w:rPr>
        <w:t xml:space="preserve">  "operation": "SELECT",</w:t>
        <w:br/>
      </w:r>
      <w:r>
        <w:rPr>
          <w:rFonts w:ascii="Consolas" w:hAnsi="Consolas" w:eastAsia="Microsoft YaHei"/>
          <w:color w:val="243447"/>
          <w:sz w:val="19"/>
        </w:rPr>
        <w:t xml:space="preserve">  "signals": ["aggregate", "group_by", "time_range", "sort"],</w:t>
        <w:br/>
      </w:r>
      <w:r>
        <w:rPr>
          <w:rFonts w:ascii="Consolas" w:hAnsi="Consolas" w:eastAsia="Microsoft YaHei"/>
          <w:color w:val="243447"/>
          <w:sz w:val="19"/>
        </w:rPr>
        <w:t xml:space="preserve">  "his_concepts": ["门诊人次", "就诊科室", "挂号时间"],</w:t>
        <w:br/>
      </w:r>
      <w:r>
        <w:rPr>
          <w:rFonts w:ascii="Consolas" w:hAnsi="Consolas" w:eastAsia="Microsoft YaHei"/>
          <w:color w:val="243447"/>
          <w:sz w:val="19"/>
        </w:rPr>
        <w:t xml:space="preserve">  "explicit_tables": [],</w:t>
        <w:br/>
      </w:r>
      <w:r>
        <w:rPr>
          <w:rFonts w:ascii="Consolas" w:hAnsi="Consolas" w:eastAsia="Microsoft YaHei"/>
          <w:color w:val="243447"/>
          <w:sz w:val="19"/>
        </w:rPr>
        <w:t xml:space="preserve">  "requires_clarification": false,</w:t>
        <w:br/>
      </w:r>
      <w:r>
        <w:rPr>
          <w:rFonts w:ascii="Consolas" w:hAnsi="Consolas" w:eastAsia="Microsoft YaHei"/>
          <w:color w:val="243447"/>
          <w:sz w:val="19"/>
        </w:rPr>
        <w:t xml:space="preserve">  "clarification_reason": "",</w:t>
        <w:br/>
      </w:r>
      <w:r>
        <w:rPr>
          <w:rFonts w:ascii="Consolas" w:hAnsi="Consolas" w:eastAsia="Microsoft YaHei"/>
          <w:color w:val="243447"/>
          <w:sz w:val="19"/>
        </w:rPr>
        <w:t xml:space="preserve">  "warnings": []</w:t>
        <w:br/>
      </w:r>
      <w:r>
        <w:rPr>
          <w:rFonts w:ascii="Consolas" w:hAnsi="Consolas" w:eastAsia="Microsoft YaHei"/>
          <w:color w:val="243447"/>
          <w:sz w:val="19"/>
        </w:rPr>
        <w:t>}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6.2 本轮规则</w:t>
      </w:r>
    </w:p>
    <w:p>
      <w:pPr>
        <w:widowControl/>
        <w:numPr>
          <w:ilvl w:val="0"/>
          <w:numId w:val="17"/>
        </w:numPr>
        <w:spacing w:after="160" w:line="280" w:lineRule="auto"/>
      </w:pPr>
      <w:r>
        <w:rPr>
          <w:rFonts w:ascii="Calibri" w:hAnsi="Calibri" w:eastAsia="Microsoft YaHei"/>
          <w:b w:val="0"/>
        </w:rPr>
        <w:t xml:space="preserve">通过“动作 + 对象”规则识别明确的新增、插入、更新、删除、建表、删表、授权和过程调用请求；确认是写操作时，在调用模型前返回 </w:t>
      </w:r>
      <w:r>
        <w:rPr>
          <w:rFonts w:ascii="Consolas" w:hAnsi="Consolas" w:eastAsia="Microsoft YaHei"/>
          <w:color w:val="1F4D78"/>
          <w:sz w:val="20"/>
        </w:rPr>
        <w:t>422 UNSUPPORTED_OPERATION</w:t>
      </w:r>
      <w:r>
        <w:rPr>
          <w:rFonts w:ascii="Calibri" w:hAnsi="Calibri" w:eastAsia="Microsoft YaHei"/>
          <w:b w:val="0"/>
        </w:rPr>
        <w:t>。过滤条件中的“已删除”“更新时间”等普通字段语义不能仅因包含关键词而误判。</w:t>
      </w:r>
    </w:p>
    <w:p>
      <w:pPr>
        <w:widowControl/>
        <w:numPr>
          <w:ilvl w:val="0"/>
          <w:numId w:val="17"/>
        </w:numPr>
        <w:spacing w:after="160" w:line="280" w:lineRule="auto"/>
      </w:pPr>
      <w:r>
        <w:rPr>
          <w:rFonts w:ascii="Calibri" w:hAnsi="Calibri" w:eastAsia="Microsoft YaHei"/>
          <w:b w:val="0"/>
        </w:rPr>
        <w:t>所有可继续处理的请求固定为只读查询，操作类型不再由关键词选择，更不能由用户提示词覆盖。</w:t>
      </w:r>
    </w:p>
    <w:p>
      <w:pPr>
        <w:widowControl/>
        <w:numPr>
          <w:ilvl w:val="0"/>
          <w:numId w:val="17"/>
        </w:numPr>
        <w:spacing w:after="160" w:line="280" w:lineRule="auto"/>
      </w:pPr>
      <w:r>
        <w:rPr>
          <w:rFonts w:ascii="Calibri" w:hAnsi="Calibri" w:eastAsia="Microsoft YaHei"/>
          <w:b w:val="0"/>
        </w:rPr>
        <w:t>识别聚合、分组、排序、去重、排名、最近一次、首次、同比、环比、时间范围等信号，作为检索和提示词上下文。</w:t>
      </w:r>
    </w:p>
    <w:p>
      <w:pPr>
        <w:widowControl/>
        <w:numPr>
          <w:ilvl w:val="0"/>
          <w:numId w:val="17"/>
        </w:numPr>
        <w:spacing w:after="160" w:line="280" w:lineRule="auto"/>
      </w:pPr>
      <w:r>
        <w:rPr>
          <w:rFonts w:ascii="Calibri" w:hAnsi="Calibri" w:eastAsia="Microsoft YaHei"/>
          <w:b w:val="0"/>
        </w:rPr>
        <w:t>识别用户显式写出的表名和字段名，并给 Schema RAG 增加确定性权重。</w:t>
      </w:r>
    </w:p>
    <w:p>
      <w:pPr>
        <w:widowControl/>
        <w:numPr>
          <w:ilvl w:val="0"/>
          <w:numId w:val="17"/>
        </w:numPr>
        <w:spacing w:after="160" w:line="280" w:lineRule="auto"/>
      </w:pPr>
      <w:r>
        <w:rPr>
          <w:rFonts w:ascii="Calibri" w:hAnsi="Calibri" w:eastAsia="Microsoft YaHei"/>
          <w:b w:val="0"/>
        </w:rPr>
        <w:t>对“患者数/就诊人次”“申请时间/执行时间/报告时间”“入院时间/出院时间”等可能改变结果的歧义，通过 HIS 术语定义消解；无定义时返回澄清原因。</w:t>
      </w:r>
    </w:p>
    <w:p>
      <w:pPr>
        <w:widowControl/>
        <w:numPr>
          <w:ilvl w:val="0"/>
          <w:numId w:val="17"/>
        </w:numPr>
        <w:spacing w:after="160" w:line="280" w:lineRule="auto"/>
      </w:pPr>
      <w:r>
        <w:rPr>
          <w:rFonts w:ascii="Calibri" w:hAnsi="Calibri" w:eastAsia="Microsoft YaHei"/>
          <w:b w:val="0"/>
        </w:rPr>
        <w:t xml:space="preserve">明显的提示词注入语句只产生告警；用户文本始终作为结构化数据字段传递。若请求只有“忽略规则、泄露提示词、改写策略”等指令且没有可识别的查询目标，则在远端调用前返回 </w:t>
      </w:r>
      <w:r>
        <w:rPr>
          <w:rFonts w:ascii="Consolas" w:hAnsi="Consolas" w:eastAsia="Microsoft YaHei"/>
          <w:color w:val="1F4D78"/>
          <w:sz w:val="20"/>
        </w:rPr>
        <w:t>422 NO_QUERY_INTENT</w:t>
      </w:r>
      <w:r>
        <w:rPr>
          <w:rFonts w:ascii="Calibri" w:hAnsi="Calibri" w:eastAsia="Microsoft YaHei"/>
          <w:b w:val="0"/>
        </w:rPr>
        <w:t>。</w:t>
      </w:r>
    </w:p>
    <w:p>
      <w:r>
        <w:rPr>
          <w:rFonts w:ascii="Calibri" w:hAnsi="Calibri" w:eastAsia="Microsoft YaHei"/>
          <w:b w:val="0"/>
        </w:rPr>
        <w:t>意图分析只负责前置拒绝、检索增强和澄清，不能证明最终 SQL 合法；最终结论始终来自本地 AST 策略引擎。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HIS 语义目录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7.1 设计目标</w:t>
      </w:r>
    </w:p>
    <w:p>
      <w:r>
        <w:rPr>
          <w:rFonts w:ascii="Calibri" w:hAnsi="Calibri" w:eastAsia="Microsoft YaHei"/>
          <w:b w:val="0"/>
        </w:rPr>
        <w:t>Schema 的表名、字段名和注释通常不足以表达 HIS 业务语义。本地语义目录用于维护术语、同义词、定义和 SQL 提示，使远端模型只看到当前问题所需的少量解释。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7.2 数据模型</w:t>
      </w:r>
    </w:p>
    <w:p>
      <w:r>
        <w:rPr>
          <w:rFonts w:ascii="Calibri" w:hAnsi="Calibri" w:eastAsia="Microsoft YaHei"/>
          <w:b w:val="0"/>
        </w:rPr>
        <w:t xml:space="preserve">新增 </w:t>
      </w:r>
      <w:r>
        <w:rPr>
          <w:rFonts w:ascii="Consolas" w:hAnsi="Consolas" w:eastAsia="Microsoft YaHei"/>
          <w:color w:val="1F4D78"/>
          <w:sz w:val="20"/>
        </w:rPr>
        <w:t>his_semantic_term</w:t>
      </w:r>
      <w:r>
        <w:rPr>
          <w:rFonts w:ascii="Calibri" w:hAnsi="Calibri" w:eastAsia="Microsoft YaHei"/>
          <w:b w:val="0"/>
        </w:rPr>
        <w:t>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D7DDE5"/>
          <w:left w:val="single" w:sz="4" w:space="0" w:color="D7DDE5"/>
          <w:bottom w:val="single" w:sz="4" w:space="0" w:color="D7DDE5"/>
          <w:right w:val="single" w:sz="4" w:space="0" w:color="D7DDE5"/>
          <w:insideH w:val="single" w:sz="4" w:space="0" w:color="D7DDE5"/>
          <w:insideV w:val="single" w:sz="4" w:space="0" w:color="D7DDE5"/>
        </w:tblBorders>
      </w:tblPr>
      <w:tblGrid>
        <w:gridCol w:w="1496"/>
        <w:gridCol w:w="1063"/>
        <w:gridCol w:w="1413"/>
        <w:gridCol w:w="5388"/>
      </w:tblGrid>
      <w:tr>
        <w:trPr>
          <w:tblHeader w:val="true"/>
        </w:trPr>
        <w:tc>
          <w:tcPr>
            <w:tcW w:type="dxa" w:w="1496"/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1063"/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1413"/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约束</w:t>
            </w:r>
          </w:p>
        </w:tc>
        <w:tc>
          <w:tcPr>
            <w:tcW w:type="dxa" w:w="5388"/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49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id</w:t>
            </w:r>
          </w:p>
        </w:tc>
        <w:tc>
          <w:tcPr>
            <w:tcW w:type="dxa" w:w="106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INTEGER</w:t>
            </w:r>
          </w:p>
        </w:tc>
        <w:tc>
          <w:tcPr>
            <w:tcW w:type="dxa" w:w="141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主键</w:t>
            </w:r>
          </w:p>
        </w:tc>
        <w:tc>
          <w:tcPr>
            <w:tcW w:type="dxa" w:w="5388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术语 ID</w:t>
            </w:r>
          </w:p>
        </w:tc>
      </w:tr>
      <w:tr>
        <w:tc>
          <w:tcPr>
            <w:tcW w:type="dxa" w:w="149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db_id</w:t>
            </w:r>
          </w:p>
        </w:tc>
        <w:tc>
          <w:tcPr>
            <w:tcW w:type="dxa" w:w="106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INTEGER</w:t>
            </w:r>
          </w:p>
        </w:tc>
        <w:tc>
          <w:tcPr>
            <w:tcW w:type="dxa" w:w="141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可空外键</w:t>
            </w:r>
          </w:p>
        </w:tc>
        <w:tc>
          <w:tcPr>
            <w:tcW w:type="dxa" w:w="5388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为空表示全局术语，否则仅用于指定 Schema 项目</w:t>
            </w:r>
          </w:p>
        </w:tc>
      </w:tr>
      <w:tr>
        <w:tc>
          <w:tcPr>
            <w:tcW w:type="dxa" w:w="149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term</w:t>
            </w:r>
          </w:p>
        </w:tc>
        <w:tc>
          <w:tcPr>
            <w:tcW w:type="dxa" w:w="106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TEXT</w:t>
            </w:r>
          </w:p>
        </w:tc>
        <w:tc>
          <w:tcPr>
            <w:tcW w:type="dxa" w:w="141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非空</w:t>
            </w:r>
          </w:p>
        </w:tc>
        <w:tc>
          <w:tcPr>
            <w:tcW w:type="dxa" w:w="5388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标准术语</w:t>
            </w:r>
          </w:p>
        </w:tc>
      </w:tr>
      <w:tr>
        <w:tc>
          <w:tcPr>
            <w:tcW w:type="dxa" w:w="149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synonyms_json</w:t>
            </w:r>
          </w:p>
        </w:tc>
        <w:tc>
          <w:tcPr>
            <w:tcW w:type="dxa" w:w="106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TEXT</w:t>
            </w:r>
          </w:p>
        </w:tc>
        <w:tc>
          <w:tcPr>
            <w:tcW w:type="dxa" w:w="141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 xml:space="preserve">非空，默认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[]</w:t>
            </w:r>
          </w:p>
        </w:tc>
        <w:tc>
          <w:tcPr>
            <w:tcW w:type="dxa" w:w="5388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同义词 JSON 数组</w:t>
            </w:r>
          </w:p>
        </w:tc>
      </w:tr>
      <w:tr>
        <w:tc>
          <w:tcPr>
            <w:tcW w:type="dxa" w:w="149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definition</w:t>
            </w:r>
          </w:p>
        </w:tc>
        <w:tc>
          <w:tcPr>
            <w:tcW w:type="dxa" w:w="106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TEXT</w:t>
            </w:r>
          </w:p>
        </w:tc>
        <w:tc>
          <w:tcPr>
            <w:tcW w:type="dxa" w:w="141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非空</w:t>
            </w:r>
          </w:p>
        </w:tc>
        <w:tc>
          <w:tcPr>
            <w:tcW w:type="dxa" w:w="5388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业务定义；进入提示词时始终作为不可信数据</w:t>
            </w:r>
          </w:p>
        </w:tc>
      </w:tr>
      <w:tr>
        <w:tc>
          <w:tcPr>
            <w:tcW w:type="dxa" w:w="149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category</w:t>
            </w:r>
          </w:p>
        </w:tc>
        <w:tc>
          <w:tcPr>
            <w:tcW w:type="dxa" w:w="106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TEXT</w:t>
            </w:r>
          </w:p>
        </w:tc>
        <w:tc>
          <w:tcPr>
            <w:tcW w:type="dxa" w:w="141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非空</w:t>
            </w:r>
          </w:p>
        </w:tc>
        <w:tc>
          <w:tcPr>
            <w:tcW w:type="dxa" w:w="5388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entity/event/time/status/metric/relation</w:t>
            </w:r>
          </w:p>
        </w:tc>
      </w:tr>
      <w:tr>
        <w:tc>
          <w:tcPr>
            <w:tcW w:type="dxa" w:w="149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bindings_json</w:t>
            </w:r>
          </w:p>
        </w:tc>
        <w:tc>
          <w:tcPr>
            <w:tcW w:type="dxa" w:w="106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TEXT</w:t>
            </w:r>
          </w:p>
        </w:tc>
        <w:tc>
          <w:tcPr>
            <w:tcW w:type="dxa" w:w="141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 xml:space="preserve">非空，默认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[]</w:t>
            </w:r>
          </w:p>
        </w:tc>
        <w:tc>
          <w:tcPr>
            <w:tcW w:type="dxa" w:w="5388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 xml:space="preserve">结构化表字段绑定，元素含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table</w:t>
            </w: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columns</w:t>
            </w: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 xml:space="preserve">、可选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role</w:t>
            </w:r>
          </w:p>
        </w:tc>
      </w:tr>
      <w:tr>
        <w:tc>
          <w:tcPr>
            <w:tcW w:type="dxa" w:w="149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sql_hint</w:t>
            </w:r>
          </w:p>
        </w:tc>
        <w:tc>
          <w:tcPr>
            <w:tcW w:type="dxa" w:w="106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TEXT</w:t>
            </w:r>
          </w:p>
        </w:tc>
        <w:tc>
          <w:tcPr>
            <w:tcW w:type="dxa" w:w="141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非空，默认空</w:t>
            </w:r>
          </w:p>
        </w:tc>
        <w:tc>
          <w:tcPr>
            <w:tcW w:type="dxa" w:w="5388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可选计算提示，仅作为不可信上下文，不参与强证据判定</w:t>
            </w:r>
          </w:p>
        </w:tc>
      </w:tr>
      <w:tr>
        <w:tc>
          <w:tcPr>
            <w:tcW w:type="dxa" w:w="149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enabled</w:t>
            </w:r>
          </w:p>
        </w:tc>
        <w:tc>
          <w:tcPr>
            <w:tcW w:type="dxa" w:w="106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INTEGER</w:t>
            </w:r>
          </w:p>
        </w:tc>
        <w:tc>
          <w:tcPr>
            <w:tcW w:type="dxa" w:w="141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0/1</w:t>
            </w:r>
          </w:p>
        </w:tc>
        <w:tc>
          <w:tcPr>
            <w:tcW w:type="dxa" w:w="5388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是否参与检索</w:t>
            </w:r>
          </w:p>
        </w:tc>
      </w:tr>
      <w:tr>
        <w:tc>
          <w:tcPr>
            <w:tcW w:type="dxa" w:w="149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created_by</w:t>
            </w:r>
          </w:p>
        </w:tc>
        <w:tc>
          <w:tcPr>
            <w:tcW w:type="dxa" w:w="106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INTEGER</w:t>
            </w:r>
          </w:p>
        </w:tc>
        <w:tc>
          <w:tcPr>
            <w:tcW w:type="dxa" w:w="141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外键</w:t>
            </w:r>
          </w:p>
        </w:tc>
        <w:tc>
          <w:tcPr>
            <w:tcW w:type="dxa" w:w="5388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创建管理员</w:t>
            </w:r>
          </w:p>
        </w:tc>
      </w:tr>
      <w:tr>
        <w:tc>
          <w:tcPr>
            <w:tcW w:type="dxa" w:w="149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created_at</w:t>
            </w:r>
          </w:p>
        </w:tc>
        <w:tc>
          <w:tcPr>
            <w:tcW w:type="dxa" w:w="106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TEXT</w:t>
            </w:r>
          </w:p>
        </w:tc>
        <w:tc>
          <w:tcPr>
            <w:tcW w:type="dxa" w:w="141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非空</w:t>
            </w:r>
          </w:p>
        </w:tc>
        <w:tc>
          <w:tcPr>
            <w:tcW w:type="dxa" w:w="5388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创建时间</w:t>
            </w:r>
          </w:p>
        </w:tc>
      </w:tr>
      <w:tr>
        <w:tc>
          <w:tcPr>
            <w:tcW w:type="dxa" w:w="149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updated_at</w:t>
            </w:r>
          </w:p>
        </w:tc>
        <w:tc>
          <w:tcPr>
            <w:tcW w:type="dxa" w:w="106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TEXT</w:t>
            </w:r>
          </w:p>
        </w:tc>
        <w:tc>
          <w:tcPr>
            <w:tcW w:type="dxa" w:w="141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非空</w:t>
            </w:r>
          </w:p>
        </w:tc>
        <w:tc>
          <w:tcPr>
            <w:tcW w:type="dxa" w:w="5388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更新时间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 w:val="0"/>
        </w:rPr>
        <w:t xml:space="preserve">服务端对同一作用域内的标准术语做大小写无关去重。输入上限固定为：术语 </w:t>
      </w:r>
      <w:r>
        <w:rPr>
          <w:rFonts w:ascii="Consolas" w:hAnsi="Consolas" w:eastAsia="Microsoft YaHei"/>
          <w:color w:val="1F4D78"/>
          <w:sz w:val="20"/>
        </w:rPr>
        <w:t>100</w:t>
      </w:r>
      <w:r>
        <w:rPr>
          <w:rFonts w:ascii="Calibri" w:hAnsi="Calibri" w:eastAsia="Microsoft YaHei"/>
          <w:b w:val="0"/>
        </w:rPr>
        <w:t xml:space="preserve"> 字符；同义词最多 </w:t>
      </w:r>
      <w:r>
        <w:rPr>
          <w:rFonts w:ascii="Consolas" w:hAnsi="Consolas" w:eastAsia="Microsoft YaHei"/>
          <w:color w:val="1F4D78"/>
          <w:sz w:val="20"/>
        </w:rPr>
        <w:t>20</w:t>
      </w:r>
      <w:r>
        <w:rPr>
          <w:rFonts w:ascii="Calibri" w:hAnsi="Calibri" w:eastAsia="Microsoft YaHei"/>
          <w:b w:val="0"/>
        </w:rPr>
        <w:t xml:space="preserve"> 个、每个 </w:t>
      </w:r>
      <w:r>
        <w:rPr>
          <w:rFonts w:ascii="Consolas" w:hAnsi="Consolas" w:eastAsia="Microsoft YaHei"/>
          <w:color w:val="1F4D78"/>
          <w:sz w:val="20"/>
        </w:rPr>
        <w:t>100</w:t>
      </w:r>
      <w:r>
        <w:rPr>
          <w:rFonts w:ascii="Calibri" w:hAnsi="Calibri" w:eastAsia="Microsoft YaHei"/>
          <w:b w:val="0"/>
        </w:rPr>
        <w:t xml:space="preserve"> 字符；定义和 SQL 提示各 </w:t>
      </w:r>
      <w:r>
        <w:rPr>
          <w:rFonts w:ascii="Consolas" w:hAnsi="Consolas" w:eastAsia="Microsoft YaHei"/>
          <w:color w:val="1F4D78"/>
          <w:sz w:val="20"/>
        </w:rPr>
        <w:t>2000</w:t>
      </w:r>
      <w:r>
        <w:rPr>
          <w:rFonts w:ascii="Calibri" w:hAnsi="Calibri" w:eastAsia="Microsoft YaHei"/>
          <w:b w:val="0"/>
        </w:rPr>
        <w:t xml:space="preserve"> 字符；绑定最多 </w:t>
      </w:r>
      <w:r>
        <w:rPr>
          <w:rFonts w:ascii="Consolas" w:hAnsi="Consolas" w:eastAsia="Microsoft YaHei"/>
          <w:color w:val="1F4D78"/>
          <w:sz w:val="20"/>
        </w:rPr>
        <w:t>20</w:t>
      </w:r>
      <w:r>
        <w:rPr>
          <w:rFonts w:ascii="Calibri" w:hAnsi="Calibri" w:eastAsia="Microsoft YaHei"/>
          <w:b w:val="0"/>
        </w:rPr>
        <w:t xml:space="preserve"> 组、每组最多 </w:t>
      </w:r>
      <w:r>
        <w:rPr>
          <w:rFonts w:ascii="Consolas" w:hAnsi="Consolas" w:eastAsia="Microsoft YaHei"/>
          <w:color w:val="1F4D78"/>
          <w:sz w:val="20"/>
        </w:rPr>
        <w:t>50</w:t>
      </w:r>
      <w:r>
        <w:rPr>
          <w:rFonts w:ascii="Calibri" w:hAnsi="Calibri" w:eastAsia="Microsoft YaHei"/>
          <w:b w:val="0"/>
        </w:rPr>
        <w:t xml:space="preserve"> 个字段。</w:t>
      </w:r>
      <w:r>
        <w:rPr>
          <w:rFonts w:ascii="Consolas" w:hAnsi="Consolas" w:eastAsia="Microsoft YaHei"/>
          <w:color w:val="1F4D78"/>
          <w:sz w:val="20"/>
        </w:rPr>
        <w:t>db_id=NULL</w:t>
      </w:r>
      <w:r>
        <w:rPr>
          <w:rFonts w:ascii="Calibri" w:hAnsi="Calibri" w:eastAsia="Microsoft YaHei"/>
          <w:b w:val="0"/>
        </w:rPr>
        <w:t xml:space="preserve"> 的全局术语不得包含 Schema 绑定；数据库专属术语保存时必须校验每个绑定表字段均存在。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7.3 推荐的初始分类</w:t>
      </w:r>
    </w:p>
    <w:p>
      <w:pPr>
        <w:widowControl/>
        <w:numPr>
          <w:ilvl w:val="0"/>
          <w:numId w:val="18"/>
        </w:numPr>
        <w:spacing w:after="160" w:line="280" w:lineRule="auto"/>
      </w:pPr>
      <w:r>
        <w:rPr>
          <w:rFonts w:ascii="Calibri" w:hAnsi="Calibri" w:eastAsia="Microsoft YaHei"/>
          <w:b w:val="0"/>
        </w:rPr>
        <w:t>实体：患者、就诊、住院、科室、病区、医嘱、处方、检验申请、检验结果、检查报告、诊断、费用明细、结算。</w:t>
      </w:r>
    </w:p>
    <w:p>
      <w:pPr>
        <w:widowControl/>
        <w:numPr>
          <w:ilvl w:val="0"/>
          <w:numId w:val="18"/>
        </w:numPr>
        <w:spacing w:after="160" w:line="280" w:lineRule="auto"/>
      </w:pPr>
      <w:r>
        <w:rPr>
          <w:rFonts w:ascii="Calibri" w:hAnsi="Calibri" w:eastAsia="Microsoft YaHei"/>
          <w:b w:val="0"/>
        </w:rPr>
        <w:t>事件：挂号、接诊、入院、出院、下医嘱、执行、采样、报告、收费、退费。</w:t>
      </w:r>
    </w:p>
    <w:p>
      <w:pPr>
        <w:widowControl/>
        <w:numPr>
          <w:ilvl w:val="0"/>
          <w:numId w:val="18"/>
        </w:numPr>
        <w:spacing w:after="160" w:line="280" w:lineRule="auto"/>
      </w:pPr>
      <w:r>
        <w:rPr>
          <w:rFonts w:ascii="Calibri" w:hAnsi="Calibri" w:eastAsia="Microsoft YaHei"/>
          <w:b w:val="0"/>
        </w:rPr>
        <w:t>时间：业务日期、挂号时间、医嘱时间、执行时间、采样时间、报告时间、入院时间、出院时间、结算时间。</w:t>
      </w:r>
    </w:p>
    <w:p>
      <w:pPr>
        <w:widowControl/>
        <w:numPr>
          <w:ilvl w:val="0"/>
          <w:numId w:val="18"/>
        </w:numPr>
        <w:spacing w:after="160" w:line="280" w:lineRule="auto"/>
      </w:pPr>
      <w:r>
        <w:rPr>
          <w:rFonts w:ascii="Calibri" w:hAnsi="Calibri" w:eastAsia="Microsoft YaHei"/>
          <w:b w:val="0"/>
        </w:rPr>
        <w:t>状态：有效、作废、撤销、停止、退费、已审核、已报告。</w:t>
      </w:r>
    </w:p>
    <w:p>
      <w:pPr>
        <w:widowControl/>
        <w:numPr>
          <w:ilvl w:val="0"/>
          <w:numId w:val="18"/>
        </w:numPr>
        <w:spacing w:after="160" w:line="280" w:lineRule="auto"/>
      </w:pPr>
      <w:r>
        <w:rPr>
          <w:rFonts w:ascii="Calibri" w:hAnsi="Calibri" w:eastAsia="Microsoft YaHei"/>
          <w:b w:val="0"/>
        </w:rPr>
        <w:t>指标：患者数、就诊人次、住院人次、平均住院日、次均费用、药占比、阳性率。</w:t>
      </w:r>
    </w:p>
    <w:p>
      <w:pPr>
        <w:widowControl/>
        <w:numPr>
          <w:ilvl w:val="0"/>
          <w:numId w:val="18"/>
        </w:numPr>
        <w:spacing w:after="160" w:line="280" w:lineRule="auto"/>
      </w:pPr>
      <w:r>
        <w:rPr>
          <w:rFonts w:ascii="Calibri" w:hAnsi="Calibri" w:eastAsia="Microsoft YaHei"/>
          <w:b w:val="0"/>
        </w:rPr>
        <w:t>关系：一次就诊对应多个诊断、一次申请对应多个项目、医嘱与执行记录的对应关系。</w:t>
      </w:r>
    </w:p>
    <w:p>
      <w:r>
        <w:rPr>
          <w:rFonts w:ascii="Calibri" w:hAnsi="Calibri" w:eastAsia="Microsoft YaHei"/>
          <w:b w:val="0"/>
        </w:rPr>
        <w:t>本文不预置任何医院特有口径。管理员必须根据已导入 Schema 的字段和注释维护实际定义。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7.4 管理 API</w:t>
      </w:r>
    </w:p>
    <w:p>
      <w:pPr>
        <w:widowControl/>
        <w:numPr>
          <w:ilvl w:val="0"/>
          <w:numId w:val="19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GET /api/his-terms?db_id={id}&amp;enabled={bool}</w:t>
      </w:r>
      <w:r>
        <w:rPr>
          <w:rFonts w:ascii="Calibri" w:hAnsi="Calibri" w:eastAsia="Microsoft YaHei"/>
          <w:b w:val="0"/>
        </w:rPr>
        <w:t>：管理员分页查询；生成流程内部可读取启用项。</w:t>
      </w:r>
    </w:p>
    <w:p>
      <w:pPr>
        <w:widowControl/>
        <w:numPr>
          <w:ilvl w:val="0"/>
          <w:numId w:val="19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POST /api/his-terms</w:t>
      </w:r>
      <w:r>
        <w:rPr>
          <w:rFonts w:ascii="Calibri" w:hAnsi="Calibri" w:eastAsia="Microsoft YaHei"/>
          <w:b w:val="0"/>
        </w:rPr>
        <w:t>：创建术语。</w:t>
      </w:r>
    </w:p>
    <w:p>
      <w:pPr>
        <w:widowControl/>
        <w:numPr>
          <w:ilvl w:val="0"/>
          <w:numId w:val="19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PUT /api/his-terms/{id}</w:t>
      </w:r>
      <w:r>
        <w:rPr>
          <w:rFonts w:ascii="Calibri" w:hAnsi="Calibri" w:eastAsia="Microsoft YaHei"/>
          <w:b w:val="0"/>
        </w:rPr>
        <w:t>：更新术语。</w:t>
      </w:r>
    </w:p>
    <w:p>
      <w:pPr>
        <w:widowControl/>
        <w:numPr>
          <w:ilvl w:val="0"/>
          <w:numId w:val="19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DELETE /api/his-terms/{id}</w:t>
      </w:r>
      <w:r>
        <w:rPr>
          <w:rFonts w:ascii="Calibri" w:hAnsi="Calibri" w:eastAsia="Microsoft YaHei"/>
          <w:b w:val="0"/>
        </w:rPr>
        <w:t>：删除术语。</w:t>
      </w:r>
    </w:p>
    <w:p>
      <w:r>
        <w:rPr>
          <w:rFonts w:ascii="Calibri" w:hAnsi="Calibri" w:eastAsia="Microsoft YaHei"/>
          <w:b w:val="0"/>
        </w:rPr>
        <w:t>新增独立的“语义目录”管理页，使用检索、分页、启用开关和编辑对话框，不把长文本塞进表格。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8. Schema 与语义检索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8.1 Schema RAG 改造</w:t>
      </w:r>
    </w:p>
    <w:p>
      <w:r>
        <w:rPr>
          <w:rFonts w:ascii="Calibri" w:hAnsi="Calibri" w:eastAsia="Microsoft YaHei"/>
          <w:b w:val="0"/>
        </w:rPr>
        <w:t>现有向量 + 关键词 + 外键扩展框架保留，但返回统一证据对象：</w:t>
      </w:r>
    </w:p>
    <w:p>
      <w:pPr>
        <w:pStyle w:val="CodeBlock"/>
        <w:keepLines/>
        <w:shd w:fill="F2F4F7"/>
      </w:pPr>
      <w:r>
        <w:rPr>
          <w:rFonts w:ascii="Consolas" w:hAnsi="Consolas" w:eastAsia="Microsoft YaHei"/>
          <w:color w:val="243447"/>
          <w:sz w:val="19"/>
        </w:rPr>
        <w:t>{</w:t>
        <w:br/>
      </w:r>
      <w:r>
        <w:rPr>
          <w:rFonts w:ascii="Consolas" w:hAnsi="Consolas" w:eastAsia="Microsoft YaHei"/>
          <w:color w:val="243447"/>
          <w:sz w:val="19"/>
        </w:rPr>
        <w:t xml:space="preserve">  "table_name": "visit_record",</w:t>
        <w:br/>
      </w:r>
      <w:r>
        <w:rPr>
          <w:rFonts w:ascii="Consolas" w:hAnsi="Consolas" w:eastAsia="Microsoft YaHei"/>
          <w:color w:val="243447"/>
          <w:sz w:val="19"/>
        </w:rPr>
        <w:t xml:space="preserve">  "reasons": ["keyword", "vector"],</w:t>
        <w:br/>
      </w:r>
      <w:r>
        <w:rPr>
          <w:rFonts w:ascii="Consolas" w:hAnsi="Consolas" w:eastAsia="Microsoft YaHei"/>
          <w:color w:val="243447"/>
          <w:sz w:val="19"/>
        </w:rPr>
        <w:t xml:space="preserve">  "keyword_score": 10.0,</w:t>
        <w:br/>
      </w:r>
      <w:r>
        <w:rPr>
          <w:rFonts w:ascii="Consolas" w:hAnsi="Consolas" w:eastAsia="Microsoft YaHei"/>
          <w:color w:val="243447"/>
          <w:sz w:val="19"/>
        </w:rPr>
        <w:t xml:space="preserve">  "vector_similarity": 0.72,</w:t>
        <w:br/>
      </w:r>
      <w:r>
        <w:rPr>
          <w:rFonts w:ascii="Consolas" w:hAnsi="Consolas" w:eastAsia="Microsoft YaHei"/>
          <w:color w:val="243447"/>
          <w:sz w:val="19"/>
        </w:rPr>
        <w:t xml:space="preserve">  "vector_margin": 0.11,</w:t>
        <w:br/>
      </w:r>
      <w:r>
        <w:rPr>
          <w:rFonts w:ascii="Consolas" w:hAnsi="Consolas" w:eastAsia="Microsoft YaHei"/>
          <w:color w:val="243447"/>
          <w:sz w:val="19"/>
        </w:rPr>
        <w:t xml:space="preserve">  "evidence_score": 0.83,</w:t>
        <w:br/>
      </w:r>
      <w:r>
        <w:rPr>
          <w:rFonts w:ascii="Consolas" w:hAnsi="Consolas" w:eastAsia="Microsoft YaHei"/>
          <w:color w:val="243447"/>
          <w:sz w:val="19"/>
        </w:rPr>
        <w:t xml:space="preserve">  "matched_terms": ["门诊", "就诊时间"],</w:t>
        <w:br/>
      </w:r>
      <w:r>
        <w:rPr>
          <w:rFonts w:ascii="Consolas" w:hAnsi="Consolas" w:eastAsia="Microsoft YaHei"/>
          <w:color w:val="243447"/>
          <w:sz w:val="19"/>
        </w:rPr>
        <w:t xml:space="preserve">  "expanded_from": null</w:t>
        <w:br/>
      </w:r>
      <w:r>
        <w:rPr>
          <w:rFonts w:ascii="Consolas" w:hAnsi="Consolas" w:eastAsia="Microsoft YaHei"/>
          <w:color w:val="243447"/>
          <w:sz w:val="19"/>
        </w:rPr>
        <w:t>}</w:t>
      </w:r>
    </w:p>
    <w:p>
      <w:r>
        <w:rPr>
          <w:rFonts w:ascii="Calibri" w:hAnsi="Calibri" w:eastAsia="Microsoft YaHei"/>
          <w:b w:val="0"/>
        </w:rPr>
        <w:t>改造要求：</w:t>
      </w:r>
    </w:p>
    <w:p>
      <w:pPr>
        <w:widowControl/>
        <w:numPr>
          <w:ilvl w:val="0"/>
          <w:numId w:val="20"/>
        </w:numPr>
        <w:spacing w:after="160" w:line="280" w:lineRule="auto"/>
      </w:pPr>
      <w:r>
        <w:rPr>
          <w:rFonts w:ascii="Calibri" w:hAnsi="Calibri" w:eastAsia="Microsoft YaHei"/>
          <w:b w:val="0"/>
        </w:rPr>
        <w:t xml:space="preserve">关键词检索返回原始加权分数；默认强证据阈值为 </w:t>
      </w:r>
      <w:r>
        <w:rPr>
          <w:rFonts w:ascii="Consolas" w:hAnsi="Consolas" w:eastAsia="Microsoft YaHei"/>
          <w:color w:val="1F4D78"/>
          <w:sz w:val="20"/>
        </w:rPr>
        <w:t>6.0</w:t>
      </w:r>
      <w:r>
        <w:rPr>
          <w:rFonts w:ascii="Calibri" w:hAnsi="Calibri" w:eastAsia="Microsoft YaHei"/>
          <w:b w:val="0"/>
        </w:rPr>
        <w:t>。</w:t>
      </w:r>
    </w:p>
    <w:p>
      <w:pPr>
        <w:widowControl/>
        <w:numPr>
          <w:ilvl w:val="0"/>
          <w:numId w:val="20"/>
        </w:numPr>
        <w:spacing w:after="160" w:line="280" w:lineRule="auto"/>
      </w:pPr>
      <w:r>
        <w:rPr>
          <w:rFonts w:ascii="Calibri" w:hAnsi="Calibri" w:eastAsia="Microsoft YaHei"/>
          <w:b w:val="0"/>
        </w:rPr>
        <w:t xml:space="preserve">Chroma Schema 集合统一使用 cosine 距离，并记录 </w:t>
      </w:r>
      <w:r>
        <w:rPr>
          <w:rFonts w:ascii="Consolas" w:hAnsi="Consolas" w:eastAsia="Microsoft YaHei"/>
          <w:color w:val="1F4D78"/>
          <w:sz w:val="20"/>
        </w:rPr>
        <w:t>index_version</w:t>
      </w:r>
      <w:r>
        <w:rPr>
          <w:rFonts w:ascii="Calibri" w:hAnsi="Calibri" w:eastAsia="Microsoft YaHei"/>
          <w:b w:val="0"/>
        </w:rPr>
        <w:t xml:space="preserve">；旧集合的距离口径或版本不匹配时自动重建。服务端按 </w:t>
      </w:r>
      <w:r>
        <w:rPr>
          <w:rFonts w:ascii="Consolas" w:hAnsi="Consolas" w:eastAsia="Microsoft YaHei"/>
          <w:color w:val="1F4D78"/>
          <w:sz w:val="20"/>
        </w:rPr>
        <w:t>similarity = 1 - distance</w:t>
      </w:r>
      <w:r>
        <w:rPr>
          <w:rFonts w:ascii="Calibri" w:hAnsi="Calibri" w:eastAsia="Microsoft YaHei"/>
          <w:b w:val="0"/>
        </w:rPr>
        <w:t xml:space="preserve"> 转换。</w:t>
      </w:r>
    </w:p>
    <w:p>
      <w:pPr>
        <w:widowControl/>
        <w:numPr>
          <w:ilvl w:val="0"/>
          <w:numId w:val="20"/>
        </w:numPr>
        <w:spacing w:after="160" w:line="280" w:lineRule="auto"/>
      </w:pPr>
      <w:r>
        <w:rPr>
          <w:rFonts w:ascii="Calibri" w:hAnsi="Calibri" w:eastAsia="Microsoft YaHei"/>
          <w:b w:val="0"/>
        </w:rPr>
        <w:t xml:space="preserve">Schema RAG 同步比较由表名、表注释、全部字段、字段注释、类型和关系规范化计算的 </w:t>
      </w:r>
      <w:r>
        <w:rPr>
          <w:rFonts w:ascii="Consolas" w:hAnsi="Consolas" w:eastAsia="Microsoft YaHei"/>
          <w:color w:val="1F4D78"/>
          <w:sz w:val="20"/>
        </w:rPr>
        <w:t>content_hash</w:t>
      </w:r>
      <w:r>
        <w:rPr>
          <w:rFonts w:ascii="Calibri" w:hAnsi="Calibri" w:eastAsia="Microsoft YaHei"/>
          <w:b w:val="0"/>
        </w:rPr>
        <w:t>，不能继续使用“表名集合相同即跳过”的快速路径；任何元数据变化都刷新 SQLite 索引行和对应向量集合。</w:t>
      </w:r>
    </w:p>
    <w:p>
      <w:pPr>
        <w:widowControl/>
        <w:numPr>
          <w:ilvl w:val="0"/>
          <w:numId w:val="20"/>
        </w:numPr>
        <w:spacing w:after="160" w:line="280" w:lineRule="auto"/>
      </w:pPr>
      <w:r>
        <w:rPr>
          <w:rFonts w:ascii="Calibri" w:hAnsi="Calibri" w:eastAsia="Microsoft YaHei"/>
          <w:b w:val="0"/>
        </w:rPr>
        <w:t xml:space="preserve">同一 </w:t>
      </w:r>
      <w:r>
        <w:rPr>
          <w:rFonts w:ascii="Consolas" w:hAnsi="Consolas" w:eastAsia="Microsoft YaHei"/>
          <w:color w:val="1F4D78"/>
          <w:sz w:val="20"/>
        </w:rPr>
        <w:t>db_id</w:t>
      </w:r>
      <w:r>
        <w:rPr>
          <w:rFonts w:ascii="Calibri" w:hAnsi="Calibri" w:eastAsia="Microsoft YaHei"/>
          <w:b w:val="0"/>
        </w:rPr>
        <w:t xml:space="preserve"> 的索引刷新使用进程内锁去重；Schema 快照读取和 SQLite 索引写入使用短事务，耗时的本地 embedding/Chroma 重建不持有 SQLite 写事务。向量刷新失败时保留关键词检索并报告 </w:t>
      </w:r>
      <w:r>
        <w:rPr>
          <w:rFonts w:ascii="Consolas" w:hAnsi="Consolas" w:eastAsia="Microsoft YaHei"/>
          <w:color w:val="1F4D78"/>
          <w:sz w:val="20"/>
        </w:rPr>
        <w:t>vector_enabled=false</w:t>
      </w:r>
      <w:r>
        <w:rPr>
          <w:rFonts w:ascii="Calibri" w:hAnsi="Calibri" w:eastAsia="Microsoft YaHei"/>
          <w:b w:val="0"/>
        </w:rPr>
        <w:t>，不能回退到任意表。</w:t>
      </w:r>
    </w:p>
    <w:p>
      <w:pPr>
        <w:widowControl/>
        <w:numPr>
          <w:ilvl w:val="0"/>
          <w:numId w:val="20"/>
        </w:numPr>
        <w:spacing w:after="160" w:line="280" w:lineRule="auto"/>
      </w:pPr>
      <w:r>
        <w:rPr>
          <w:rFonts w:ascii="Calibri" w:hAnsi="Calibri" w:eastAsia="Microsoft YaHei"/>
          <w:b w:val="0"/>
        </w:rPr>
        <w:t xml:space="preserve">向量结果单独成为强证据时，必须同时满足绝对相似度和第一名领先幅度，默认分别为 </w:t>
      </w:r>
      <w:r>
        <w:rPr>
          <w:rFonts w:ascii="Consolas" w:hAnsi="Consolas" w:eastAsia="Microsoft YaHei"/>
          <w:color w:val="1F4D78"/>
          <w:sz w:val="20"/>
        </w:rPr>
        <w:t>0.65</w:t>
      </w:r>
      <w:r>
        <w:rPr>
          <w:rFonts w:ascii="Calibri" w:hAnsi="Calibri" w:eastAsia="Microsoft YaHei"/>
          <w:b w:val="0"/>
        </w:rPr>
        <w:t xml:space="preserve"> 与 </w:t>
      </w:r>
      <w:r>
        <w:rPr>
          <w:rFonts w:ascii="Consolas" w:hAnsi="Consolas" w:eastAsia="Microsoft YaHei"/>
          <w:color w:val="1F4D78"/>
          <w:sz w:val="20"/>
        </w:rPr>
        <w:t>0.08</w:t>
      </w:r>
      <w:r>
        <w:rPr>
          <w:rFonts w:ascii="Calibri" w:hAnsi="Calibri" w:eastAsia="Microsoft YaHei"/>
          <w:b w:val="0"/>
        </w:rPr>
        <w:t>；避免“查询 id”等通用短句错误命中。</w:t>
      </w:r>
    </w:p>
    <w:p>
      <w:pPr>
        <w:widowControl/>
        <w:numPr>
          <w:ilvl w:val="0"/>
          <w:numId w:val="20"/>
        </w:numPr>
        <w:spacing w:after="160" w:line="280" w:lineRule="auto"/>
      </w:pPr>
      <w:r>
        <w:rPr>
          <w:rFonts w:ascii="Calibri" w:hAnsi="Calibri" w:eastAsia="Microsoft YaHei"/>
          <w:b w:val="0"/>
        </w:rPr>
        <w:t xml:space="preserve">用户显式提及已存在的表名或 </w:t>
      </w:r>
      <w:r>
        <w:rPr>
          <w:rFonts w:ascii="Consolas" w:hAnsi="Consolas" w:eastAsia="Microsoft YaHei"/>
          <w:color w:val="1F4D78"/>
          <w:sz w:val="20"/>
        </w:rPr>
        <w:t>表.字段</w:t>
      </w:r>
      <w:r>
        <w:rPr>
          <w:rFonts w:ascii="Calibri" w:hAnsi="Calibri" w:eastAsia="Microsoft YaHei"/>
          <w:b w:val="0"/>
        </w:rPr>
        <w:t xml:space="preserve"> 时设为强证据；显式标识不存在时直接产生澄清原因，不把相近表当作替代。</w:t>
      </w:r>
    </w:p>
    <w:p>
      <w:pPr>
        <w:widowControl/>
        <w:numPr>
          <w:ilvl w:val="0"/>
          <w:numId w:val="20"/>
        </w:numPr>
        <w:spacing w:after="160" w:line="280" w:lineRule="auto"/>
      </w:pPr>
      <w:r>
        <w:rPr>
          <w:rFonts w:ascii="Calibri" w:hAnsi="Calibri" w:eastAsia="Microsoft YaHei"/>
          <w:b w:val="0"/>
        </w:rPr>
        <w:t xml:space="preserve">命中 HIS 术语且其 </w:t>
      </w:r>
      <w:r>
        <w:rPr>
          <w:rFonts w:ascii="Consolas" w:hAnsi="Consolas" w:eastAsia="Microsoft YaHei"/>
          <w:color w:val="1F4D78"/>
          <w:sz w:val="20"/>
        </w:rPr>
        <w:t>bindings_json</w:t>
      </w:r>
      <w:r>
        <w:rPr>
          <w:rFonts w:ascii="Calibri" w:hAnsi="Calibri" w:eastAsia="Microsoft YaHei"/>
          <w:b w:val="0"/>
        </w:rPr>
        <w:t xml:space="preserve"> 已通过当前 Schema 校验时，可作为术语强证据；自由文本定义和 </w:t>
      </w:r>
      <w:r>
        <w:rPr>
          <w:rFonts w:ascii="Consolas" w:hAnsi="Consolas" w:eastAsia="Microsoft YaHei"/>
          <w:color w:val="1F4D78"/>
          <w:sz w:val="20"/>
        </w:rPr>
        <w:t>sql_hint</w:t>
      </w:r>
      <w:r>
        <w:rPr>
          <w:rFonts w:ascii="Calibri" w:hAnsi="Calibri" w:eastAsia="Microsoft YaHei"/>
          <w:b w:val="0"/>
        </w:rPr>
        <w:t xml:space="preserve"> 本身不能直接获得强证据资格。</w:t>
      </w:r>
    </w:p>
    <w:p>
      <w:pPr>
        <w:widowControl/>
        <w:numPr>
          <w:ilvl w:val="0"/>
          <w:numId w:val="20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evidence_score</w:t>
      </w:r>
      <w:r>
        <w:rPr>
          <w:rFonts w:ascii="Calibri" w:hAnsi="Calibri" w:eastAsia="Microsoft YaHei"/>
          <w:b w:val="0"/>
        </w:rPr>
        <w:t xml:space="preserve"> 只用于排序和展示，不替代上述强证据门槛：显式标识为 </w:t>
      </w:r>
      <w:r>
        <w:rPr>
          <w:rFonts w:ascii="Consolas" w:hAnsi="Consolas" w:eastAsia="Microsoft YaHei"/>
          <w:color w:val="1F4D78"/>
          <w:sz w:val="20"/>
        </w:rPr>
        <w:t>1.0</w:t>
      </w:r>
      <w:r>
        <w:rPr>
          <w:rFonts w:ascii="Calibri" w:hAnsi="Calibri" w:eastAsia="Microsoft YaHei"/>
          <w:b w:val="0"/>
        </w:rPr>
        <w:t xml:space="preserve">，已校验术语映射为 </w:t>
      </w:r>
      <w:r>
        <w:rPr>
          <w:rFonts w:ascii="Consolas" w:hAnsi="Consolas" w:eastAsia="Microsoft YaHei"/>
          <w:color w:val="1F4D78"/>
          <w:sz w:val="20"/>
        </w:rPr>
        <w:t>0.9</w:t>
      </w:r>
      <w:r>
        <w:rPr>
          <w:rFonts w:ascii="Calibri" w:hAnsi="Calibri" w:eastAsia="Microsoft YaHei"/>
          <w:b w:val="0"/>
        </w:rPr>
        <w:t xml:space="preserve">，关键词分量为 </w:t>
      </w:r>
      <w:r>
        <w:rPr>
          <w:rFonts w:ascii="Consolas" w:hAnsi="Consolas" w:eastAsia="Microsoft YaHei"/>
          <w:color w:val="1F4D78"/>
          <w:sz w:val="20"/>
        </w:rPr>
        <w:t>min(keyword_score / 12, 1)</w:t>
      </w:r>
      <w:r>
        <w:rPr>
          <w:rFonts w:ascii="Calibri" w:hAnsi="Calibri" w:eastAsia="Microsoft YaHei"/>
          <w:b w:val="0"/>
        </w:rPr>
        <w:t xml:space="preserve">，向量分量为 </w:t>
      </w:r>
      <w:r>
        <w:rPr>
          <w:rFonts w:ascii="Consolas" w:hAnsi="Consolas" w:eastAsia="Microsoft YaHei"/>
          <w:color w:val="1F4D78"/>
          <w:sz w:val="20"/>
        </w:rPr>
        <w:t>[0,1]</w:t>
      </w:r>
      <w:r>
        <w:rPr>
          <w:rFonts w:ascii="Calibri" w:hAnsi="Calibri" w:eastAsia="Microsoft YaHei"/>
          <w:b w:val="0"/>
        </w:rPr>
        <w:t xml:space="preserve"> 内的相似度，主表取各分量最大值；外键扩展表取来源表分数乘 </w:t>
      </w:r>
      <w:r>
        <w:rPr>
          <w:rFonts w:ascii="Consolas" w:hAnsi="Consolas" w:eastAsia="Microsoft YaHei"/>
          <w:color w:val="1F4D78"/>
          <w:sz w:val="20"/>
        </w:rPr>
        <w:t>0.85</w:t>
      </w:r>
      <w:r>
        <w:rPr>
          <w:rFonts w:ascii="Calibri" w:hAnsi="Calibri" w:eastAsia="Microsoft YaHei"/>
          <w:b w:val="0"/>
        </w:rPr>
        <w:t>。各原始证据仍须保留，便于解释和调参。</w:t>
      </w:r>
    </w:p>
    <w:p>
      <w:pPr>
        <w:widowControl/>
        <w:numPr>
          <w:ilvl w:val="0"/>
          <w:numId w:val="20"/>
        </w:numPr>
        <w:spacing w:after="160" w:line="280" w:lineRule="auto"/>
      </w:pPr>
      <w:r>
        <w:rPr>
          <w:rFonts w:ascii="Calibri" w:hAnsi="Calibri" w:eastAsia="Microsoft YaHei"/>
          <w:b w:val="0"/>
        </w:rPr>
        <w:t xml:space="preserve">外键扩展只从强证据表出发，默认深度为 </w:t>
      </w:r>
      <w:r>
        <w:rPr>
          <w:rFonts w:ascii="Consolas" w:hAnsi="Consolas" w:eastAsia="Microsoft YaHei"/>
          <w:color w:val="1F4D78"/>
          <w:sz w:val="20"/>
        </w:rPr>
        <w:t>1</w:t>
      </w:r>
      <w:r>
        <w:rPr>
          <w:rFonts w:ascii="Calibri" w:hAnsi="Calibri" w:eastAsia="Microsoft YaHei"/>
          <w:b w:val="0"/>
        </w:rPr>
        <w:t xml:space="preserve">；扩展表记录 </w:t>
      </w:r>
      <w:r>
        <w:rPr>
          <w:rFonts w:ascii="Consolas" w:hAnsi="Consolas" w:eastAsia="Microsoft YaHei"/>
          <w:color w:val="1F4D78"/>
          <w:sz w:val="20"/>
        </w:rPr>
        <w:t>expanded_from</w:t>
      </w:r>
      <w:r>
        <w:rPr>
          <w:rFonts w:ascii="Calibri" w:hAnsi="Calibri" w:eastAsia="Microsoft YaHei"/>
          <w:b w:val="0"/>
        </w:rPr>
        <w:t>，其本身不能反向证明原始问题相关。</w:t>
      </w:r>
    </w:p>
    <w:p>
      <w:pPr>
        <w:widowControl/>
        <w:numPr>
          <w:ilvl w:val="0"/>
          <w:numId w:val="20"/>
        </w:numPr>
        <w:spacing w:after="160" w:line="280" w:lineRule="auto"/>
      </w:pPr>
      <w:r>
        <w:rPr>
          <w:rFonts w:ascii="Calibri" w:hAnsi="Calibri" w:eastAsia="Microsoft YaHei"/>
          <w:b w:val="0"/>
        </w:rPr>
        <w:t xml:space="preserve">无表达到强证据门槛时，不再回退到前 N 张表，不调用模型；仍创建历史与追踪记录，并以 </w:t>
      </w:r>
      <w:r>
        <w:rPr>
          <w:rFonts w:ascii="Consolas" w:hAnsi="Consolas" w:eastAsia="Microsoft YaHei"/>
          <w:color w:val="1F4D78"/>
          <w:sz w:val="20"/>
        </w:rPr>
        <w:t>200</w:t>
      </w:r>
      <w:r>
        <w:rPr>
          <w:rFonts w:ascii="Calibri" w:hAnsi="Calibri" w:eastAsia="Microsoft YaHei"/>
          <w:b w:val="0"/>
        </w:rPr>
        <w:t xml:space="preserve"> 返回 </w:t>
      </w:r>
      <w:r>
        <w:rPr>
          <w:rFonts w:ascii="Consolas" w:hAnsi="Consolas" w:eastAsia="Microsoft YaHei"/>
          <w:color w:val="1F4D78"/>
          <w:sz w:val="20"/>
        </w:rPr>
        <w:t>sql="NO_SQL"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color w:val="1F4D78"/>
          <w:sz w:val="20"/>
        </w:rPr>
        <w:t>validation_status="not_run"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color w:val="1F4D78"/>
          <w:sz w:val="20"/>
        </w:rPr>
        <w:t>model_calls=0</w:t>
      </w:r>
      <w:r>
        <w:rPr>
          <w:rFonts w:ascii="Calibri" w:hAnsi="Calibri" w:eastAsia="Microsoft YaHei"/>
          <w:b w:val="0"/>
        </w:rPr>
        <w:t xml:space="preserve"> 和具体澄清原因。</w:t>
      </w:r>
    </w:p>
    <w:p>
      <w:pPr>
        <w:widowControl/>
        <w:numPr>
          <w:ilvl w:val="0"/>
          <w:numId w:val="20"/>
        </w:numPr>
        <w:spacing w:after="160" w:line="280" w:lineRule="auto"/>
      </w:pPr>
      <w:r>
        <w:rPr>
          <w:rFonts w:ascii="Calibri" w:hAnsi="Calibri" w:eastAsia="Microsoft YaHei"/>
          <w:b w:val="0"/>
        </w:rPr>
        <w:t xml:space="preserve">传给模型的表数量由 </w:t>
      </w:r>
      <w:r>
        <w:rPr>
          <w:rFonts w:ascii="Consolas" w:hAnsi="Consolas" w:eastAsia="Microsoft YaHei"/>
          <w:color w:val="1F4D78"/>
          <w:sz w:val="20"/>
        </w:rPr>
        <w:t>RAG_TOP_K</w:t>
      </w:r>
      <w:r>
        <w:rPr>
          <w:rFonts w:ascii="Calibri" w:hAnsi="Calibri" w:eastAsia="Microsoft YaHei"/>
          <w:b w:val="0"/>
        </w:rPr>
        <w:t xml:space="preserve"> 限制，默认 </w:t>
      </w:r>
      <w:r>
        <w:rPr>
          <w:rFonts w:ascii="Consolas" w:hAnsi="Consolas" w:eastAsia="Microsoft YaHei"/>
          <w:color w:val="1F4D78"/>
          <w:sz w:val="20"/>
        </w:rPr>
        <w:t>8</w:t>
      </w:r>
      <w:r>
        <w:rPr>
          <w:rFonts w:ascii="Calibri" w:hAnsi="Calibri" w:eastAsia="Microsoft YaHei"/>
          <w:b w:val="0"/>
        </w:rPr>
        <w:t xml:space="preserve">、最大 </w:t>
      </w:r>
      <w:r>
        <w:rPr>
          <w:rFonts w:ascii="Consolas" w:hAnsi="Consolas" w:eastAsia="Microsoft YaHei"/>
          <w:color w:val="1F4D78"/>
          <w:sz w:val="20"/>
        </w:rPr>
        <w:t>20</w:t>
      </w:r>
      <w:r>
        <w:rPr>
          <w:rFonts w:ascii="Calibri" w:hAnsi="Calibri" w:eastAsia="Microsoft YaHei"/>
          <w:b w:val="0"/>
        </w:rPr>
        <w:t>；完整 Schema 只留在本地供 AST 校验。</w:t>
      </w:r>
    </w:p>
    <w:p>
      <w:r>
        <w:rPr>
          <w:rFonts w:ascii="Calibri" w:hAnsi="Calibri" w:eastAsia="Microsoft YaHei"/>
          <w:b w:val="0"/>
        </w:rPr>
        <w:t>建议新增配置：</w:t>
      </w:r>
    </w:p>
    <w:p>
      <w:pPr>
        <w:widowControl/>
        <w:numPr>
          <w:ilvl w:val="0"/>
          <w:numId w:val="21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RAG_MIN_KEYWORD_SCORE</w:t>
      </w:r>
      <w:r>
        <w:rPr>
          <w:rFonts w:ascii="Calibri" w:hAnsi="Calibri" w:eastAsia="Microsoft YaHei"/>
          <w:b w:val="0"/>
        </w:rPr>
        <w:t xml:space="preserve">，默认 </w:t>
      </w:r>
      <w:r>
        <w:rPr>
          <w:rFonts w:ascii="Consolas" w:hAnsi="Consolas" w:eastAsia="Microsoft YaHei"/>
          <w:color w:val="1F4D78"/>
          <w:sz w:val="20"/>
        </w:rPr>
        <w:t>6.0</w:t>
      </w:r>
      <w:r>
        <w:rPr>
          <w:rFonts w:ascii="Calibri" w:hAnsi="Calibri" w:eastAsia="Microsoft YaHei"/>
          <w:b w:val="0"/>
        </w:rPr>
        <w:t>。</w:t>
      </w:r>
    </w:p>
    <w:p>
      <w:pPr>
        <w:widowControl/>
        <w:numPr>
          <w:ilvl w:val="0"/>
          <w:numId w:val="21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RAG_MIN_VECTOR_SIMILARITY</w:t>
      </w:r>
      <w:r>
        <w:rPr>
          <w:rFonts w:ascii="Calibri" w:hAnsi="Calibri" w:eastAsia="Microsoft YaHei"/>
          <w:b w:val="0"/>
        </w:rPr>
        <w:t xml:space="preserve">，默认 </w:t>
      </w:r>
      <w:r>
        <w:rPr>
          <w:rFonts w:ascii="Consolas" w:hAnsi="Consolas" w:eastAsia="Microsoft YaHei"/>
          <w:color w:val="1F4D78"/>
          <w:sz w:val="20"/>
        </w:rPr>
        <w:t>0.65</w:t>
      </w:r>
      <w:r>
        <w:rPr>
          <w:rFonts w:ascii="Calibri" w:hAnsi="Calibri" w:eastAsia="Microsoft YaHei"/>
          <w:b w:val="0"/>
        </w:rPr>
        <w:t>。</w:t>
      </w:r>
    </w:p>
    <w:p>
      <w:pPr>
        <w:widowControl/>
        <w:numPr>
          <w:ilvl w:val="0"/>
          <w:numId w:val="21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RAG_MIN_VECTOR_MARGIN</w:t>
      </w:r>
      <w:r>
        <w:rPr>
          <w:rFonts w:ascii="Calibri" w:hAnsi="Calibri" w:eastAsia="Microsoft YaHei"/>
          <w:b w:val="0"/>
        </w:rPr>
        <w:t xml:space="preserve">，默认 </w:t>
      </w:r>
      <w:r>
        <w:rPr>
          <w:rFonts w:ascii="Consolas" w:hAnsi="Consolas" w:eastAsia="Microsoft YaHei"/>
          <w:color w:val="1F4D78"/>
          <w:sz w:val="20"/>
        </w:rPr>
        <w:t>0.08</w:t>
      </w:r>
      <w:r>
        <w:rPr>
          <w:rFonts w:ascii="Calibri" w:hAnsi="Calibri" w:eastAsia="Microsoft YaHei"/>
          <w:b w:val="0"/>
        </w:rPr>
        <w:t>。</w:t>
      </w:r>
    </w:p>
    <w:p>
      <w:pPr>
        <w:widowControl/>
        <w:numPr>
          <w:ilvl w:val="0"/>
          <w:numId w:val="21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HIS_TERM_TOP_K</w:t>
      </w:r>
      <w:r>
        <w:rPr>
          <w:rFonts w:ascii="Calibri" w:hAnsi="Calibri" w:eastAsia="Microsoft YaHei"/>
          <w:b w:val="0"/>
        </w:rPr>
        <w:t xml:space="preserve">，默认 </w:t>
      </w:r>
      <w:r>
        <w:rPr>
          <w:rFonts w:ascii="Consolas" w:hAnsi="Consolas" w:eastAsia="Microsoft YaHei"/>
          <w:color w:val="1F4D78"/>
          <w:sz w:val="20"/>
        </w:rPr>
        <w:t>8</w:t>
      </w:r>
      <w:r>
        <w:rPr>
          <w:rFonts w:ascii="Calibri" w:hAnsi="Calibri" w:eastAsia="Microsoft YaHei"/>
          <w:b w:val="0"/>
        </w:rPr>
        <w:t>。</w:t>
      </w:r>
    </w:p>
    <w:p>
      <w:r>
        <w:rPr>
          <w:rFonts w:ascii="Calibri" w:hAnsi="Calibri" w:eastAsia="Microsoft YaHei"/>
          <w:b w:val="0"/>
        </w:rPr>
        <w:t xml:space="preserve">默认值已使用仓库示例 Schema 和当前 </w:t>
      </w:r>
      <w:r>
        <w:rPr>
          <w:rFonts w:ascii="Consolas" w:hAnsi="Consolas" w:eastAsia="Microsoft YaHei"/>
          <w:color w:val="1F4D78"/>
          <w:sz w:val="20"/>
        </w:rPr>
        <w:t>BAAI/bge-small-zh-v1.5</w:t>
      </w:r>
      <w:r>
        <w:rPr>
          <w:rFonts w:ascii="Calibri" w:hAnsi="Calibri" w:eastAsia="Microsoft YaHei"/>
          <w:b w:val="0"/>
        </w:rPr>
        <w:t xml:space="preserve"> 做基线检查：“列出订单”的关键词分数为 </w:t>
      </w:r>
      <w:r>
        <w:rPr>
          <w:rFonts w:ascii="Consolas" w:hAnsi="Consolas" w:eastAsia="Microsoft YaHei"/>
          <w:color w:val="1F4D78"/>
          <w:sz w:val="20"/>
        </w:rPr>
        <w:t>6</w:t>
      </w:r>
      <w:r>
        <w:rPr>
          <w:rFonts w:ascii="Calibri" w:hAnsi="Calibri" w:eastAsia="Microsoft YaHei"/>
          <w:b w:val="0"/>
        </w:rPr>
        <w:t xml:space="preserve">；“查询 id”对两张示例表的向量相似度约为 </w:t>
      </w:r>
      <w:r>
        <w:rPr>
          <w:rFonts w:ascii="Consolas" w:hAnsi="Consolas" w:eastAsia="Microsoft YaHei"/>
          <w:color w:val="1F4D78"/>
          <w:sz w:val="20"/>
        </w:rPr>
        <w:t>0.60</w:t>
      </w:r>
      <w:r>
        <w:rPr>
          <w:rFonts w:ascii="Calibri" w:hAnsi="Calibri" w:eastAsia="Microsoft YaHei"/>
          <w:b w:val="0"/>
        </w:rPr>
        <w:t xml:space="preserve"> 且领先幅度不足 </w:t>
      </w:r>
      <w:r>
        <w:rPr>
          <w:rFonts w:ascii="Consolas" w:hAnsi="Consolas" w:eastAsia="Microsoft YaHei"/>
          <w:color w:val="1F4D78"/>
          <w:sz w:val="20"/>
        </w:rPr>
        <w:t>0.02</w:t>
      </w:r>
      <w:r>
        <w:rPr>
          <w:rFonts w:ascii="Calibri" w:hAnsi="Calibri" w:eastAsia="Microsoft YaHei"/>
          <w:b w:val="0"/>
        </w:rPr>
        <w:t>，因此不会凭向量单独越过门槛。新增或更换嵌入模型时必须运行固定召回测试集，不得直接沿用旧阈值。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8.2 HIS 术语检索</w:t>
      </w:r>
    </w:p>
    <w:p>
      <w:r>
        <w:rPr>
          <w:rFonts w:ascii="Calibri" w:hAnsi="Calibri" w:eastAsia="Microsoft YaHei"/>
          <w:b w:val="0"/>
        </w:rPr>
        <w:t>本轮采用本地关键词匹配，不为术语单独建立远端服务：</w:t>
      </w:r>
    </w:p>
    <w:p>
      <w:pPr>
        <w:widowControl/>
        <w:numPr>
          <w:ilvl w:val="0"/>
          <w:numId w:val="22"/>
        </w:numPr>
        <w:spacing w:after="160" w:line="280" w:lineRule="auto"/>
      </w:pPr>
      <w:r>
        <w:rPr>
          <w:rFonts w:ascii="Calibri" w:hAnsi="Calibri" w:eastAsia="Microsoft YaHei"/>
          <w:b w:val="0"/>
        </w:rPr>
        <w:t>标准术语完整命中权重最高。</w:t>
      </w:r>
    </w:p>
    <w:p>
      <w:pPr>
        <w:widowControl/>
        <w:numPr>
          <w:ilvl w:val="0"/>
          <w:numId w:val="22"/>
        </w:numPr>
        <w:spacing w:after="160" w:line="280" w:lineRule="auto"/>
      </w:pPr>
      <w:r>
        <w:rPr>
          <w:rFonts w:ascii="Calibri" w:hAnsi="Calibri" w:eastAsia="Microsoft YaHei"/>
          <w:b w:val="0"/>
        </w:rPr>
        <w:t>同义词完整命中次之。</w:t>
      </w:r>
    </w:p>
    <w:p>
      <w:pPr>
        <w:widowControl/>
        <w:numPr>
          <w:ilvl w:val="0"/>
          <w:numId w:val="22"/>
        </w:numPr>
        <w:spacing w:after="160" w:line="280" w:lineRule="auto"/>
      </w:pPr>
      <w:r>
        <w:rPr>
          <w:rFonts w:ascii="Calibri" w:hAnsi="Calibri" w:eastAsia="Microsoft YaHei"/>
          <w:b w:val="0"/>
        </w:rPr>
        <w:t>中文 2-4 gram 与定义命中作为补充。</w:t>
      </w:r>
    </w:p>
    <w:p>
      <w:pPr>
        <w:widowControl/>
        <w:numPr>
          <w:ilvl w:val="0"/>
          <w:numId w:val="22"/>
        </w:numPr>
        <w:spacing w:after="160" w:line="280" w:lineRule="auto"/>
      </w:pPr>
      <w:r>
        <w:rPr>
          <w:rFonts w:ascii="Calibri" w:hAnsi="Calibri" w:eastAsia="Microsoft YaHei"/>
          <w:b w:val="0"/>
        </w:rPr>
        <w:t xml:space="preserve">优先返回当前 </w:t>
      </w:r>
      <w:r>
        <w:rPr>
          <w:rFonts w:ascii="Consolas" w:hAnsi="Consolas" w:eastAsia="Microsoft YaHei"/>
          <w:color w:val="1F4D78"/>
          <w:sz w:val="20"/>
        </w:rPr>
        <w:t>db_id</w:t>
      </w:r>
      <w:r>
        <w:rPr>
          <w:rFonts w:ascii="Calibri" w:hAnsi="Calibri" w:eastAsia="Microsoft YaHei"/>
          <w:b w:val="0"/>
        </w:rPr>
        <w:t xml:space="preserve"> 专属术语，再补全局术语。</w:t>
      </w:r>
    </w:p>
    <w:p>
      <w:pPr>
        <w:widowControl/>
        <w:numPr>
          <w:ilvl w:val="0"/>
          <w:numId w:val="22"/>
        </w:numPr>
        <w:spacing w:after="160" w:line="280" w:lineRule="auto"/>
      </w:pPr>
      <w:r>
        <w:rPr>
          <w:rFonts w:ascii="Calibri" w:hAnsi="Calibri" w:eastAsia="Microsoft YaHei"/>
          <w:b w:val="0"/>
        </w:rPr>
        <w:t xml:space="preserve">只返回得分大于零的前 </w:t>
      </w:r>
      <w:r>
        <w:rPr>
          <w:rFonts w:ascii="Consolas" w:hAnsi="Consolas" w:eastAsia="Microsoft YaHei"/>
          <w:color w:val="1F4D78"/>
          <w:sz w:val="20"/>
        </w:rPr>
        <w:t>HIS_TERM_TOP_K</w:t>
      </w:r>
      <w:r>
        <w:rPr>
          <w:rFonts w:ascii="Calibri" w:hAnsi="Calibri" w:eastAsia="Microsoft YaHei"/>
          <w:b w:val="0"/>
        </w:rPr>
        <w:t xml:space="preserve"> 项。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8.3 反馈 RAG 准入</w:t>
      </w:r>
    </w:p>
    <w:p>
      <w:r>
        <w:rPr>
          <w:rFonts w:ascii="Calibri" w:hAnsi="Calibri" w:eastAsia="Microsoft YaHei"/>
          <w:b w:val="0"/>
        </w:rPr>
        <w:t>管理员点击批准时必须重新执行：</w:t>
      </w:r>
    </w:p>
    <w:p>
      <w:pPr>
        <w:widowControl/>
        <w:numPr>
          <w:ilvl w:val="0"/>
          <w:numId w:val="23"/>
        </w:numPr>
        <w:spacing w:after="160" w:line="280" w:lineRule="auto"/>
      </w:pPr>
      <w:r>
        <w:rPr>
          <w:rFonts w:ascii="Calibri" w:hAnsi="Calibri" w:eastAsia="Microsoft YaHei"/>
          <w:b w:val="0"/>
        </w:rPr>
        <w:t xml:space="preserve">反馈方言必须与 </w:t>
      </w:r>
      <w:r>
        <w:rPr>
          <w:rFonts w:ascii="Consolas" w:hAnsi="Consolas" w:eastAsia="Microsoft YaHei"/>
          <w:color w:val="1F4D78"/>
          <w:sz w:val="20"/>
        </w:rPr>
        <w:t>db_id</w:t>
      </w:r>
      <w:r>
        <w:rPr>
          <w:rFonts w:ascii="Calibri" w:hAnsi="Calibri" w:eastAsia="Microsoft YaHei"/>
          <w:b w:val="0"/>
        </w:rPr>
        <w:t xml:space="preserve"> 的数据库定义一致。</w:t>
      </w:r>
    </w:p>
    <w:p>
      <w:pPr>
        <w:widowControl/>
        <w:numPr>
          <w:ilvl w:val="0"/>
          <w:numId w:val="23"/>
        </w:numPr>
        <w:spacing w:after="160" w:line="280" w:lineRule="auto"/>
      </w:pPr>
      <w:r>
        <w:rPr>
          <w:rFonts w:ascii="Calibri" w:hAnsi="Calibri" w:eastAsia="Microsoft YaHei"/>
          <w:b w:val="0"/>
        </w:rPr>
        <w:t>修正 SQL 必须通过目标方言解析、单语句、只读和副作用节点检查。</w:t>
      </w:r>
    </w:p>
    <w:p>
      <w:pPr>
        <w:widowControl/>
        <w:numPr>
          <w:ilvl w:val="0"/>
          <w:numId w:val="23"/>
        </w:numPr>
        <w:spacing w:after="160" w:line="280" w:lineRule="auto"/>
      </w:pPr>
      <w:r>
        <w:rPr>
          <w:rFonts w:ascii="Calibri" w:hAnsi="Calibri" w:eastAsia="Microsoft YaHei"/>
          <w:b w:val="0"/>
        </w:rPr>
        <w:t xml:space="preserve">表和字段必须存在于对应 </w:t>
      </w:r>
      <w:r>
        <w:rPr>
          <w:rFonts w:ascii="Consolas" w:hAnsi="Consolas" w:eastAsia="Microsoft YaHei"/>
          <w:color w:val="1F4D78"/>
          <w:sz w:val="20"/>
        </w:rPr>
        <w:t>db_id</w:t>
      </w:r>
      <w:r>
        <w:rPr>
          <w:rFonts w:ascii="Calibri" w:hAnsi="Calibri" w:eastAsia="Microsoft YaHei"/>
          <w:b w:val="0"/>
        </w:rPr>
        <w:t xml:space="preserve"> 的完整 Schema。</w:t>
      </w:r>
    </w:p>
    <w:p>
      <w:pPr>
        <w:widowControl/>
        <w:numPr>
          <w:ilvl w:val="0"/>
          <w:numId w:val="23"/>
        </w:numPr>
        <w:spacing w:after="160" w:line="280" w:lineRule="auto"/>
      </w:pPr>
      <w:r>
        <w:rPr>
          <w:rFonts w:ascii="Calibri" w:hAnsi="Calibri" w:eastAsia="Microsoft YaHei"/>
          <w:b w:val="0"/>
        </w:rPr>
        <w:t>自然语言必须包含可识别的查询目标；其文本始终作为示例数据，不能成为提示词指令。</w:t>
      </w:r>
    </w:p>
    <w:p>
      <w:pPr>
        <w:widowControl/>
        <w:numPr>
          <w:ilvl w:val="0"/>
          <w:numId w:val="23"/>
        </w:numPr>
        <w:spacing w:after="160" w:line="280" w:lineRule="auto"/>
      </w:pPr>
      <w:r>
        <w:rPr>
          <w:rFonts w:ascii="Calibri" w:hAnsi="Calibri" w:eastAsia="Microsoft YaHei"/>
          <w:b w:val="0"/>
        </w:rPr>
        <w:t>管理员提交反馈时的“自动批准”路径和管理员批准 API 必须调用同一个准入函数，不能绕过校验。</w:t>
      </w:r>
    </w:p>
    <w:p>
      <w:pPr>
        <w:widowControl/>
        <w:numPr>
          <w:ilvl w:val="0"/>
          <w:numId w:val="23"/>
        </w:numPr>
        <w:spacing w:after="160" w:line="280" w:lineRule="auto"/>
      </w:pPr>
      <w:r>
        <w:rPr>
          <w:rFonts w:ascii="Calibri" w:hAnsi="Calibri" w:eastAsia="Microsoft YaHei"/>
          <w:b w:val="0"/>
        </w:rPr>
        <w:t>检索旧反馈时按当前策略版本惰性重验；Schema 已变化或策略不再通过的记录保留在管理页，但不进入 RAG。</w:t>
      </w:r>
    </w:p>
    <w:p>
      <w:pPr>
        <w:widowControl/>
        <w:numPr>
          <w:ilvl w:val="0"/>
          <w:numId w:val="23"/>
        </w:numPr>
        <w:spacing w:after="160" w:line="280" w:lineRule="auto"/>
      </w:pPr>
      <w:r>
        <w:rPr>
          <w:rFonts w:ascii="Calibri" w:hAnsi="Calibri" w:eastAsia="Microsoft YaHei"/>
          <w:b w:val="0"/>
        </w:rPr>
        <w:t xml:space="preserve">通过后才允许 </w:t>
      </w:r>
      <w:r>
        <w:rPr>
          <w:rFonts w:ascii="Consolas" w:hAnsi="Consolas" w:eastAsia="Microsoft YaHei"/>
          <w:color w:val="1F4D78"/>
          <w:sz w:val="20"/>
        </w:rPr>
        <w:t>approved=1</w:t>
      </w:r>
      <w:r>
        <w:rPr>
          <w:rFonts w:ascii="Calibri" w:hAnsi="Calibri" w:eastAsia="Microsoft YaHei"/>
          <w:b w:val="0"/>
        </w:rPr>
        <w:t xml:space="preserve"> 并同步索引；失败返回 </w:t>
      </w:r>
      <w:r>
        <w:rPr>
          <w:rFonts w:ascii="Consolas" w:hAnsi="Consolas" w:eastAsia="Microsoft YaHei"/>
          <w:color w:val="1F4D78"/>
          <w:sz w:val="20"/>
        </w:rPr>
        <w:t>400 FEEDBACK_VALIDATION_FAILED</w:t>
      </w:r>
      <w:r>
        <w:rPr>
          <w:rFonts w:ascii="Calibri" w:hAnsi="Calibri" w:eastAsia="Microsoft YaHei"/>
          <w:b w:val="0"/>
        </w:rPr>
        <w:t xml:space="preserve"> 和结构化原因。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9. 提示词编译器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9.1 模块顺序</w:t>
      </w:r>
    </w:p>
    <w:p>
      <w:r>
        <w:rPr>
          <w:rFonts w:ascii="Calibri" w:hAnsi="Calibri" w:eastAsia="Microsoft YaHei"/>
          <w:b w:val="0"/>
        </w:rPr>
        <w:t>提示词编译为两个角色边界清晰的消息：</w:t>
      </w:r>
    </w:p>
    <w:p>
      <w:pPr>
        <w:widowControl/>
        <w:numPr>
          <w:ilvl w:val="0"/>
          <w:numId w:val="24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system</w:t>
      </w:r>
      <w:r>
        <w:rPr>
          <w:rFonts w:ascii="Calibri" w:hAnsi="Calibri" w:eastAsia="Microsoft YaHei"/>
          <w:b w:val="0"/>
        </w:rPr>
        <w:t xml:space="preserve"> 消息只包含代码内常量：</w:t>
      </w:r>
      <w:r>
        <w:rPr>
          <w:rFonts w:ascii="Consolas" w:hAnsi="Consolas" w:eastAsia="Microsoft YaHei"/>
          <w:color w:val="1F4D78"/>
          <w:sz w:val="20"/>
        </w:rPr>
        <w:t>POLICY</w:t>
      </w:r>
      <w:r>
        <w:rPr>
          <w:rFonts w:ascii="Calibri" w:hAnsi="Calibri" w:eastAsia="Microsoft YaHei"/>
          <w:b w:val="0"/>
        </w:rPr>
        <w:t xml:space="preserve">、目标方言约束和 </w:t>
      </w:r>
      <w:r>
        <w:rPr>
          <w:rFonts w:ascii="Consolas" w:hAnsi="Consolas" w:eastAsia="Microsoft YaHei"/>
          <w:color w:val="1F4D78"/>
          <w:sz w:val="20"/>
        </w:rPr>
        <w:t>OUTPUT_CONTRACT</w:t>
      </w:r>
      <w:r>
        <w:rPr>
          <w:rFonts w:ascii="Calibri" w:hAnsi="Calibri" w:eastAsia="Microsoft YaHei"/>
          <w:b w:val="0"/>
        </w:rPr>
        <w:t>。任何来自数据库、管理员或用户的文本都不能进入该消息。</w:t>
      </w:r>
    </w:p>
    <w:p>
      <w:pPr>
        <w:widowControl/>
        <w:numPr>
          <w:ilvl w:val="0"/>
          <w:numId w:val="24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user</w:t>
      </w:r>
      <w:r>
        <w:rPr>
          <w:rFonts w:ascii="Calibri" w:hAnsi="Calibri" w:eastAsia="Microsoft YaHei"/>
          <w:b w:val="0"/>
        </w:rPr>
        <w:t xml:space="preserve"> 消息只包含一个 JSON 对象，键顺序固定为 </w:t>
      </w:r>
      <w:r>
        <w:rPr>
          <w:rFonts w:ascii="Consolas" w:hAnsi="Consolas" w:eastAsia="Microsoft YaHei"/>
          <w:color w:val="1F4D78"/>
          <w:sz w:val="20"/>
        </w:rPr>
        <w:t>prompt_version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color w:val="1F4D78"/>
          <w:sz w:val="20"/>
        </w:rPr>
        <w:t>intent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color w:val="1F4D78"/>
          <w:sz w:val="20"/>
        </w:rPr>
        <w:t>his_semantics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color w:val="1F4D78"/>
          <w:sz w:val="20"/>
        </w:rPr>
        <w:t>schema_evidence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color w:val="1F4D78"/>
          <w:sz w:val="20"/>
        </w:rPr>
        <w:t>verified_examples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color w:val="1F4D78"/>
          <w:sz w:val="20"/>
        </w:rPr>
        <w:t>user_request</w:t>
      </w:r>
      <w:r>
        <w:rPr>
          <w:rFonts w:ascii="Calibri" w:hAnsi="Calibri" w:eastAsia="Microsoft YaHei"/>
          <w:b w:val="0"/>
        </w:rPr>
        <w:t>。Schema 注释、术语定义、反馈和用户请求分别作为 JSON 字符串值，不使用可被内容闭合的手写分隔符。</w:t>
      </w:r>
    </w:p>
    <w:p>
      <w:r>
        <w:rPr>
          <w:rFonts w:ascii="Calibri" w:hAnsi="Calibri" w:eastAsia="Microsoft YaHei"/>
          <w:b w:val="0"/>
        </w:rPr>
        <w:t xml:space="preserve">编译器移除不允许的控制字符，使用 </w:t>
      </w:r>
      <w:r>
        <w:rPr>
          <w:rFonts w:ascii="Consolas" w:hAnsi="Consolas" w:eastAsia="Microsoft YaHei"/>
          <w:color w:val="1F4D78"/>
          <w:sz w:val="20"/>
        </w:rPr>
        <w:t>json.dumps(..., ensure_ascii=False)</w:t>
      </w:r>
      <w:r>
        <w:rPr>
          <w:rFonts w:ascii="Calibri" w:hAnsi="Calibri" w:eastAsia="Microsoft YaHei"/>
          <w:b w:val="0"/>
        </w:rPr>
        <w:t xml:space="preserve"> 序列化。</w:t>
      </w:r>
      <w:r>
        <w:rPr>
          <w:rFonts w:ascii="Consolas" w:hAnsi="Consolas" w:eastAsia="Microsoft YaHei"/>
          <w:color w:val="1F4D78"/>
          <w:sz w:val="20"/>
        </w:rPr>
        <w:t>PROMPT_MAX_CHARS</w:t>
      </w:r>
      <w:r>
        <w:rPr>
          <w:rFonts w:ascii="Calibri" w:hAnsi="Calibri" w:eastAsia="Microsoft YaHei"/>
          <w:b w:val="0"/>
        </w:rPr>
        <w:t xml:space="preserve"> 默认 </w:t>
      </w:r>
      <w:r>
        <w:rPr>
          <w:rFonts w:ascii="Consolas" w:hAnsi="Consolas" w:eastAsia="Microsoft YaHei"/>
          <w:color w:val="1F4D78"/>
          <w:sz w:val="20"/>
        </w:rPr>
        <w:t>80000</w:t>
      </w:r>
      <w:r>
        <w:rPr>
          <w:rFonts w:ascii="Calibri" w:hAnsi="Calibri" w:eastAsia="Microsoft YaHei"/>
          <w:b w:val="0"/>
        </w:rPr>
        <w:t xml:space="preserve">；用户请求沿用 API 的 </w:t>
      </w:r>
      <w:r>
        <w:rPr>
          <w:rFonts w:ascii="Consolas" w:hAnsi="Consolas" w:eastAsia="Microsoft YaHei"/>
          <w:color w:val="1F4D78"/>
          <w:sz w:val="20"/>
        </w:rPr>
        <w:t>4000</w:t>
      </w:r>
      <w:r>
        <w:rPr>
          <w:rFonts w:ascii="Calibri" w:hAnsi="Calibri" w:eastAsia="Microsoft YaHei"/>
          <w:b w:val="0"/>
        </w:rPr>
        <w:t xml:space="preserve"> 字符上限，单条 Schema/术语注释进入提示词时最多 </w:t>
      </w:r>
      <w:r>
        <w:rPr>
          <w:rFonts w:ascii="Consolas" w:hAnsi="Consolas" w:eastAsia="Microsoft YaHei"/>
          <w:color w:val="1F4D78"/>
          <w:sz w:val="20"/>
        </w:rPr>
        <w:t>2000</w:t>
      </w:r>
      <w:r>
        <w:rPr>
          <w:rFonts w:ascii="Calibri" w:hAnsi="Calibri" w:eastAsia="Microsoft YaHei"/>
          <w:b w:val="0"/>
        </w:rPr>
        <w:t xml:space="preserve"> 字符。超预算时依次移除反馈样例、低分术语、低分外键扩展表，再移除非命中列的注释，但始终保留强证据表的全部列名和类型；仍超限时不调用模型，返回 </w:t>
      </w:r>
      <w:r>
        <w:rPr>
          <w:rFonts w:ascii="Consolas" w:hAnsi="Consolas" w:eastAsia="Microsoft YaHei"/>
          <w:color w:val="1F4D78"/>
          <w:sz w:val="20"/>
        </w:rPr>
        <w:t>NO_SQL/CONTEXT_TOO_LARGE</w:t>
      </w:r>
      <w:r>
        <w:rPr>
          <w:rFonts w:ascii="Calibri" w:hAnsi="Calibri" w:eastAsia="Microsoft YaHei"/>
          <w:b w:val="0"/>
        </w:rPr>
        <w:t>。绝不截断 JSON。修复调用沿用同一系统消息，并把候选输出和结构化校验错误放入新的 JSON 数据字段。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9.2 版本管理</w:t>
      </w:r>
    </w:p>
    <w:p>
      <w:r>
        <w:rPr>
          <w:rFonts w:ascii="Calibri" w:hAnsi="Calibri" w:eastAsia="Microsoft YaHei"/>
          <w:b w:val="0"/>
        </w:rPr>
        <w:t xml:space="preserve">本轮不建设在线提示词编辑器。提示词模板保存在独立模块中，使用常量版本，例如 </w:t>
      </w:r>
      <w:r>
        <w:rPr>
          <w:rFonts w:ascii="Consolas" w:hAnsi="Consolas" w:eastAsia="Microsoft YaHei"/>
          <w:color w:val="1F4D78"/>
          <w:sz w:val="20"/>
        </w:rPr>
        <w:t>his-sql-v1</w:t>
      </w:r>
      <w:r>
        <w:rPr>
          <w:rFonts w:ascii="Calibri" w:hAnsi="Calibri" w:eastAsia="Microsoft YaHei"/>
          <w:b w:val="0"/>
        </w:rPr>
        <w:t>。任何政策、模块顺序或输出契约变化必须提升版本并增加回归用例。</w:t>
      </w:r>
      <w:r>
        <w:rPr>
          <w:rFonts w:ascii="Consolas" w:hAnsi="Consolas" w:eastAsia="Microsoft YaHei"/>
          <w:color w:val="1F4D78"/>
          <w:sz w:val="20"/>
        </w:rPr>
        <w:t>generation_trace.prompt_version</w:t>
      </w:r>
      <w:r>
        <w:rPr>
          <w:rFonts w:ascii="Calibri" w:hAnsi="Calibri" w:eastAsia="Microsoft YaHei"/>
          <w:b w:val="0"/>
        </w:rPr>
        <w:t xml:space="preserve"> 记录实际版本。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9.3 输出契约</w:t>
      </w:r>
    </w:p>
    <w:p>
      <w:r>
        <w:rPr>
          <w:rFonts w:ascii="Calibri" w:hAnsi="Calibri" w:eastAsia="Microsoft YaHei"/>
          <w:b w:val="0"/>
        </w:rPr>
        <w:t>模型必须返回严格 JSON 对象；为兼容不同 OpenAI 兼容供应商，本轮不依赖供应商专有的 structured-output 参数，服务端仍做严格本地解析：</w:t>
      </w:r>
    </w:p>
    <w:p>
      <w:pPr>
        <w:pStyle w:val="CodeBlock"/>
        <w:keepLines/>
        <w:shd w:fill="F2F4F7"/>
      </w:pPr>
      <w:r>
        <w:rPr>
          <w:rFonts w:ascii="Consolas" w:hAnsi="Consolas" w:eastAsia="Microsoft YaHei"/>
          <w:color w:val="243447"/>
          <w:sz w:val="19"/>
        </w:rPr>
        <w:t>{</w:t>
        <w:br/>
      </w:r>
      <w:r>
        <w:rPr>
          <w:rFonts w:ascii="Consolas" w:hAnsi="Consolas" w:eastAsia="Microsoft YaHei"/>
          <w:color w:val="243447"/>
          <w:sz w:val="19"/>
        </w:rPr>
        <w:t xml:space="preserve">  "sql": "SELECT ...",</w:t>
        <w:br/>
      </w:r>
      <w:r>
        <w:rPr>
          <w:rFonts w:ascii="Consolas" w:hAnsi="Consolas" w:eastAsia="Microsoft YaHei"/>
          <w:color w:val="243447"/>
          <w:sz w:val="19"/>
        </w:rPr>
        <w:t xml:space="preserve">  "reason": "",</w:t>
        <w:br/>
      </w:r>
      <w:r>
        <w:rPr>
          <w:rFonts w:ascii="Consolas" w:hAnsi="Consolas" w:eastAsia="Microsoft YaHei"/>
          <w:color w:val="243447"/>
          <w:sz w:val="19"/>
        </w:rPr>
        <w:t xml:space="preserve">  "assumptions": []</w:t>
        <w:br/>
      </w:r>
      <w:r>
        <w:rPr>
          <w:rFonts w:ascii="Consolas" w:hAnsi="Consolas" w:eastAsia="Microsoft YaHei"/>
          <w:color w:val="243447"/>
          <w:sz w:val="19"/>
        </w:rPr>
        <w:t>}</w:t>
      </w:r>
    </w:p>
    <w:p>
      <w:r>
        <w:rPr>
          <w:rFonts w:ascii="Calibri" w:hAnsi="Calibri" w:eastAsia="Microsoft YaHei"/>
          <w:b w:val="0"/>
        </w:rPr>
        <w:t xml:space="preserve">完整模型消息最多 </w:t>
      </w:r>
      <w:r>
        <w:rPr>
          <w:rFonts w:ascii="Consolas" w:hAnsi="Consolas" w:eastAsia="Microsoft YaHei"/>
          <w:color w:val="1F4D78"/>
          <w:sz w:val="20"/>
        </w:rPr>
        <w:t>30000</w:t>
      </w:r>
      <w:r>
        <w:rPr>
          <w:rFonts w:ascii="Calibri" w:hAnsi="Calibri" w:eastAsia="Microsoft YaHei"/>
          <w:b w:val="0"/>
        </w:rPr>
        <w:t xml:space="preserve"> 字符；</w:t>
      </w:r>
      <w:r>
        <w:rPr>
          <w:rFonts w:ascii="Consolas" w:hAnsi="Consolas" w:eastAsia="Microsoft YaHei"/>
          <w:color w:val="1F4D78"/>
          <w:sz w:val="20"/>
        </w:rPr>
        <w:t>sql</w:t>
      </w:r>
      <w:r>
        <w:rPr>
          <w:rFonts w:ascii="Calibri" w:hAnsi="Calibri" w:eastAsia="Microsoft YaHei"/>
          <w:b w:val="0"/>
        </w:rPr>
        <w:t xml:space="preserve"> 最多 </w:t>
      </w:r>
      <w:r>
        <w:rPr>
          <w:rFonts w:ascii="Consolas" w:hAnsi="Consolas" w:eastAsia="Microsoft YaHei"/>
          <w:color w:val="1F4D78"/>
          <w:sz w:val="20"/>
        </w:rPr>
        <w:t>20000</w:t>
      </w:r>
      <w:r>
        <w:rPr>
          <w:rFonts w:ascii="Calibri" w:hAnsi="Calibri" w:eastAsia="Microsoft YaHei"/>
          <w:b w:val="0"/>
        </w:rPr>
        <w:t xml:space="preserve"> 字符，</w:t>
      </w:r>
      <w:r>
        <w:rPr>
          <w:rFonts w:ascii="Consolas" w:hAnsi="Consolas" w:eastAsia="Microsoft YaHei"/>
          <w:color w:val="1F4D78"/>
          <w:sz w:val="20"/>
        </w:rPr>
        <w:t>reason</w:t>
      </w:r>
      <w:r>
        <w:rPr>
          <w:rFonts w:ascii="Calibri" w:hAnsi="Calibri" w:eastAsia="Microsoft YaHei"/>
          <w:b w:val="0"/>
        </w:rPr>
        <w:t xml:space="preserve"> 最多 </w:t>
      </w:r>
      <w:r>
        <w:rPr>
          <w:rFonts w:ascii="Consolas" w:hAnsi="Consolas" w:eastAsia="Microsoft YaHei"/>
          <w:color w:val="1F4D78"/>
          <w:sz w:val="20"/>
        </w:rPr>
        <w:t>2000</w:t>
      </w:r>
      <w:r>
        <w:rPr>
          <w:rFonts w:ascii="Calibri" w:hAnsi="Calibri" w:eastAsia="Microsoft YaHei"/>
          <w:b w:val="0"/>
        </w:rPr>
        <w:t xml:space="preserve"> 字符，</w:t>
      </w:r>
      <w:r>
        <w:rPr>
          <w:rFonts w:ascii="Consolas" w:hAnsi="Consolas" w:eastAsia="Microsoft YaHei"/>
          <w:color w:val="1F4D78"/>
          <w:sz w:val="20"/>
        </w:rPr>
        <w:t>assumptions</w:t>
      </w:r>
      <w:r>
        <w:rPr>
          <w:rFonts w:ascii="Calibri" w:hAnsi="Calibri" w:eastAsia="Microsoft YaHei"/>
          <w:b w:val="0"/>
        </w:rPr>
        <w:t xml:space="preserve"> 最多 </w:t>
      </w:r>
      <w:r>
        <w:rPr>
          <w:rFonts w:ascii="Consolas" w:hAnsi="Consolas" w:eastAsia="Microsoft YaHei"/>
          <w:color w:val="1F4D78"/>
          <w:sz w:val="20"/>
        </w:rPr>
        <w:t>20</w:t>
      </w:r>
      <w:r>
        <w:rPr>
          <w:rFonts w:ascii="Calibri" w:hAnsi="Calibri" w:eastAsia="Microsoft YaHei"/>
          <w:b w:val="0"/>
        </w:rPr>
        <w:t xml:space="preserve"> 项、每项最多 </w:t>
      </w:r>
      <w:r>
        <w:rPr>
          <w:rFonts w:ascii="Consolas" w:hAnsi="Consolas" w:eastAsia="Microsoft YaHei"/>
          <w:color w:val="1F4D78"/>
          <w:sz w:val="20"/>
        </w:rPr>
        <w:t>500</w:t>
      </w:r>
      <w:r>
        <w:rPr>
          <w:rFonts w:ascii="Calibri" w:hAnsi="Calibri" w:eastAsia="Microsoft YaHei"/>
          <w:b w:val="0"/>
        </w:rPr>
        <w:t xml:space="preserve"> 字符。</w:t>
      </w:r>
      <w:r>
        <w:rPr>
          <w:rFonts w:ascii="Consolas" w:hAnsi="Consolas" w:eastAsia="Microsoft YaHei"/>
          <w:color w:val="1F4D78"/>
          <w:sz w:val="20"/>
        </w:rPr>
        <w:t>sql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color w:val="1F4D78"/>
          <w:sz w:val="20"/>
        </w:rPr>
        <w:t>reason</w:t>
      </w:r>
      <w:r>
        <w:rPr>
          <w:rFonts w:ascii="Calibri" w:hAnsi="Calibri" w:eastAsia="Microsoft YaHei"/>
          <w:b w:val="0"/>
        </w:rPr>
        <w:t xml:space="preserve"> 必须是字符串，</w:t>
      </w:r>
      <w:r>
        <w:rPr>
          <w:rFonts w:ascii="Consolas" w:hAnsi="Consolas" w:eastAsia="Microsoft YaHei"/>
          <w:color w:val="1F4D78"/>
          <w:sz w:val="20"/>
        </w:rPr>
        <w:t>assumptions</w:t>
      </w:r>
      <w:r>
        <w:rPr>
          <w:rFonts w:ascii="Calibri" w:hAnsi="Calibri" w:eastAsia="Microsoft YaHei"/>
          <w:b w:val="0"/>
        </w:rPr>
        <w:t xml:space="preserve"> 必须是字符串数组，禁止额外字段。无法生成时返回 </w:t>
      </w:r>
      <w:r>
        <w:rPr>
          <w:rFonts w:ascii="Consolas" w:hAnsi="Consolas" w:eastAsia="Microsoft YaHei"/>
          <w:color w:val="1F4D78"/>
          <w:sz w:val="20"/>
        </w:rPr>
        <w:t>sql="NO_SQL"</w:t>
      </w:r>
      <w:r>
        <w:rPr>
          <w:rFonts w:ascii="Calibri" w:hAnsi="Calibri" w:eastAsia="Microsoft YaHei"/>
          <w:b w:val="0"/>
        </w:rPr>
        <w:t xml:space="preserve"> 和具体 </w:t>
      </w:r>
      <w:r>
        <w:rPr>
          <w:rFonts w:ascii="Consolas" w:hAnsi="Consolas" w:eastAsia="Microsoft YaHei"/>
          <w:color w:val="1F4D78"/>
          <w:sz w:val="20"/>
        </w:rPr>
        <w:t>reason</w:t>
      </w:r>
      <w:r>
        <w:rPr>
          <w:rFonts w:ascii="Calibri" w:hAnsi="Calibri" w:eastAsia="Microsoft YaHei"/>
          <w:b w:val="0"/>
        </w:rPr>
        <w:t xml:space="preserve">；成功时 </w:t>
      </w:r>
      <w:r>
        <w:rPr>
          <w:rFonts w:ascii="Consolas" w:hAnsi="Consolas" w:eastAsia="Microsoft YaHei"/>
          <w:color w:val="1F4D78"/>
          <w:sz w:val="20"/>
        </w:rPr>
        <w:t>reason</w:t>
      </w:r>
      <w:r>
        <w:rPr>
          <w:rFonts w:ascii="Calibri" w:hAnsi="Calibri" w:eastAsia="Microsoft YaHei"/>
          <w:b w:val="0"/>
        </w:rPr>
        <w:t xml:space="preserve"> 必须为空。表、字段和校验状态全部由服务端 AST 推导，不接受模型自报结果。Markdown 围栏、从正文中搜索 JSON、纯 SQL 回退和类型强制转换全部取消。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9.4 一次生成优先</w:t>
      </w:r>
    </w:p>
    <w:p>
      <w:r>
        <w:rPr>
          <w:rFonts w:ascii="Calibri" w:hAnsi="Calibri" w:eastAsia="Microsoft YaHei"/>
          <w:b w:val="0"/>
        </w:rPr>
        <w:t>现有“开启深度思考后固定调用两次模型”改为：</w:t>
      </w:r>
    </w:p>
    <w:p>
      <w:pPr>
        <w:widowControl/>
        <w:numPr>
          <w:ilvl w:val="0"/>
          <w:numId w:val="25"/>
        </w:numPr>
        <w:spacing w:after="160" w:line="280" w:lineRule="auto"/>
      </w:pPr>
      <w:r>
        <w:rPr>
          <w:rFonts w:ascii="Calibri" w:hAnsi="Calibri" w:eastAsia="Microsoft YaHei"/>
          <w:b w:val="0"/>
        </w:rPr>
        <w:t>调用一次生成模型。</w:t>
      </w:r>
    </w:p>
    <w:p>
      <w:pPr>
        <w:widowControl/>
        <w:numPr>
          <w:ilvl w:val="0"/>
          <w:numId w:val="25"/>
        </w:numPr>
        <w:spacing w:after="160" w:line="280" w:lineRule="auto"/>
      </w:pPr>
      <w:r>
        <w:rPr>
          <w:rFonts w:ascii="Calibri" w:hAnsi="Calibri" w:eastAsia="Microsoft YaHei"/>
          <w:b w:val="0"/>
        </w:rPr>
        <w:t>本地 AST 校验通过则立即返回。</w:t>
      </w:r>
    </w:p>
    <w:p>
      <w:pPr>
        <w:widowControl/>
        <w:numPr>
          <w:ilvl w:val="0"/>
          <w:numId w:val="25"/>
        </w:numPr>
        <w:spacing w:after="160" w:line="280" w:lineRule="auto"/>
      </w:pPr>
      <w:r>
        <w:rPr>
          <w:rFonts w:ascii="Calibri" w:hAnsi="Calibri" w:eastAsia="Microsoft YaHei"/>
          <w:b w:val="0"/>
        </w:rPr>
        <w:t>JSON 契约或 SQL 策略校验失败且开启自动修复时，将结构化错误和原候选输出作为 JSON 数据发送给同一远端模型修复一次；网络错误、超时、无强检索证据和明确写操作不触发修复。</w:t>
      </w:r>
    </w:p>
    <w:p>
      <w:pPr>
        <w:widowControl/>
        <w:numPr>
          <w:ilvl w:val="0"/>
          <w:numId w:val="25"/>
        </w:numPr>
        <w:spacing w:after="160" w:line="280" w:lineRule="auto"/>
      </w:pPr>
      <w:r>
        <w:rPr>
          <w:rFonts w:ascii="Calibri" w:hAnsi="Calibri" w:eastAsia="Microsoft YaHei"/>
          <w:b w:val="0"/>
        </w:rPr>
        <w:t xml:space="preserve">修复结果重新走完整本地校验；仍失败则返回 </w:t>
      </w:r>
      <w:r>
        <w:rPr>
          <w:rFonts w:ascii="Consolas" w:hAnsi="Consolas" w:eastAsia="Microsoft YaHei"/>
          <w:color w:val="1F4D78"/>
          <w:sz w:val="20"/>
        </w:rPr>
        <w:t>NO_SQL</w:t>
      </w:r>
      <w:r>
        <w:rPr>
          <w:rFonts w:ascii="Calibri" w:hAnsi="Calibri" w:eastAsia="Microsoft YaHei"/>
          <w:b w:val="0"/>
        </w:rPr>
        <w:t>。</w:t>
      </w:r>
    </w:p>
    <w:p>
      <w:r>
        <w:rPr>
          <w:rFonts w:ascii="Calibri" w:hAnsi="Calibri" w:eastAsia="Microsoft YaHei"/>
          <w:b w:val="0"/>
        </w:rPr>
        <w:t xml:space="preserve">该策略在正常请求上减少一次远端调用。现有 </w:t>
      </w:r>
      <w:r>
        <w:rPr>
          <w:rFonts w:ascii="Consolas" w:hAnsi="Consolas" w:eastAsia="Microsoft YaHei"/>
          <w:color w:val="1F4D78"/>
          <w:sz w:val="20"/>
        </w:rPr>
        <w:t>enable_thinking</w:t>
      </w:r>
      <w:r>
        <w:rPr>
          <w:rFonts w:ascii="Calibri" w:hAnsi="Calibri" w:eastAsia="Microsoft YaHei"/>
          <w:b w:val="0"/>
        </w:rPr>
        <w:t xml:space="preserve"> 配置字段为兼容数据库继续保留，前端文案改为“校验失败后自动修复”。</w:t>
      </w:r>
    </w:p>
    <w:p>
      <w:r>
        <w:rPr>
          <w:rFonts w:ascii="Calibri" w:hAnsi="Calibri" w:eastAsia="Microsoft YaHei"/>
          <w:b w:val="0"/>
        </w:rPr>
        <w:t xml:space="preserve">状态语义固定如下：远端调用前因无强证据或上下文超限返回 </w:t>
      </w:r>
      <w:r>
        <w:rPr>
          <w:rFonts w:ascii="Consolas" w:hAnsi="Consolas" w:eastAsia="Microsoft YaHei"/>
          <w:color w:val="1F4D78"/>
          <w:sz w:val="20"/>
        </w:rPr>
        <w:t>NO_SQL</w:t>
      </w:r>
      <w:r>
        <w:rPr>
          <w:rFonts w:ascii="Calibri" w:hAnsi="Calibri" w:eastAsia="Microsoft YaHei"/>
          <w:b w:val="0"/>
        </w:rPr>
        <w:t xml:space="preserve"> 时为 </w:t>
      </w:r>
      <w:r>
        <w:rPr>
          <w:rFonts w:ascii="Consolas" w:hAnsi="Consolas" w:eastAsia="Microsoft YaHei"/>
          <w:color w:val="1F4D78"/>
          <w:sz w:val="20"/>
        </w:rPr>
        <w:t>not_run/0 次</w:t>
      </w:r>
      <w:r>
        <w:rPr>
          <w:rFonts w:ascii="Calibri" w:hAnsi="Calibri" w:eastAsia="Microsoft YaHei"/>
          <w:b w:val="0"/>
        </w:rPr>
        <w:t xml:space="preserve">；模型主动返回 </w:t>
      </w:r>
      <w:r>
        <w:rPr>
          <w:rFonts w:ascii="Consolas" w:hAnsi="Consolas" w:eastAsia="Microsoft YaHei"/>
          <w:color w:val="1F4D78"/>
          <w:sz w:val="20"/>
        </w:rPr>
        <w:t>NO_SQL</w:t>
      </w:r>
      <w:r>
        <w:rPr>
          <w:rFonts w:ascii="Calibri" w:hAnsi="Calibri" w:eastAsia="Microsoft YaHei"/>
          <w:b w:val="0"/>
        </w:rPr>
        <w:t xml:space="preserve"> 时为 </w:t>
      </w:r>
      <w:r>
        <w:rPr>
          <w:rFonts w:ascii="Consolas" w:hAnsi="Consolas" w:eastAsia="Microsoft YaHei"/>
          <w:color w:val="1F4D78"/>
          <w:sz w:val="20"/>
        </w:rPr>
        <w:t>not_run/1 次</w:t>
      </w:r>
      <w:r>
        <w:rPr>
          <w:rFonts w:ascii="Calibri" w:hAnsi="Calibri" w:eastAsia="Microsoft YaHei"/>
          <w:b w:val="0"/>
        </w:rPr>
        <w:t xml:space="preserve">；候选 SQL 校验通过时为 </w:t>
      </w:r>
      <w:r>
        <w:rPr>
          <w:rFonts w:ascii="Consolas" w:hAnsi="Consolas" w:eastAsia="Microsoft YaHei"/>
          <w:color w:val="1F4D78"/>
          <w:sz w:val="20"/>
        </w:rPr>
        <w:t>passed/1 次</w:t>
      </w:r>
      <w:r>
        <w:rPr>
          <w:rFonts w:ascii="Calibri" w:hAnsi="Calibri" w:eastAsia="Microsoft YaHei"/>
          <w:b w:val="0"/>
        </w:rPr>
        <w:t xml:space="preserve">；候选失败且修复后仍无法通过时为 </w:t>
      </w:r>
      <w:r>
        <w:rPr>
          <w:rFonts w:ascii="Consolas" w:hAnsi="Consolas" w:eastAsia="Microsoft YaHei"/>
          <w:color w:val="1F4D78"/>
          <w:sz w:val="20"/>
        </w:rPr>
        <w:t>failed/2 次</w:t>
      </w:r>
      <w:r>
        <w:rPr>
          <w:rFonts w:ascii="Calibri" w:hAnsi="Calibri" w:eastAsia="Microsoft YaHei"/>
          <w:b w:val="0"/>
        </w:rPr>
        <w:t xml:space="preserve">，并返回最后一次结构化错误。连续两次都不符合 JSON 契约时返回 </w:t>
      </w:r>
      <w:r>
        <w:rPr>
          <w:rFonts w:ascii="Consolas" w:hAnsi="Consolas" w:eastAsia="Microsoft YaHei"/>
          <w:color w:val="1F4D78"/>
          <w:sz w:val="20"/>
        </w:rPr>
        <w:t>502 MODEL_RESPONSE_INVALID</w:t>
      </w:r>
      <w:r>
        <w:rPr>
          <w:rFonts w:ascii="Calibri" w:hAnsi="Calibri" w:eastAsia="Microsoft YaHei"/>
          <w:b w:val="0"/>
        </w:rPr>
        <w:t xml:space="preserve">，只在 trace 中记录 </w:t>
      </w:r>
      <w:r>
        <w:rPr>
          <w:rFonts w:ascii="Consolas" w:hAnsi="Consolas" w:eastAsia="Microsoft YaHei"/>
          <w:color w:val="1F4D78"/>
          <w:sz w:val="20"/>
        </w:rPr>
        <w:t>outcome=error</w:t>
      </w:r>
      <w:r>
        <w:rPr>
          <w:rFonts w:ascii="Calibri" w:hAnsi="Calibri" w:eastAsia="Microsoft YaHei"/>
          <w:b w:val="0"/>
        </w:rPr>
        <w:t>，不伪造成功响应。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10. SQL AST 策略引擎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10.1 解析与允许范围</w:t>
      </w:r>
    </w:p>
    <w:p>
      <w:r>
        <w:rPr>
          <w:rFonts w:ascii="Calibri" w:hAnsi="Calibri" w:eastAsia="Microsoft YaHei"/>
          <w:b w:val="0"/>
        </w:rPr>
        <w:t xml:space="preserve">使用当前已实测的 </w:t>
      </w:r>
      <w:r>
        <w:rPr>
          <w:rFonts w:ascii="Consolas" w:hAnsi="Consolas" w:eastAsia="Microsoft YaHei"/>
          <w:color w:val="1F4D78"/>
          <w:sz w:val="20"/>
        </w:rPr>
        <w:t>sqlglot&gt;=30.14,&lt;31</w:t>
      </w:r>
      <w:r>
        <w:rPr>
          <w:rFonts w:ascii="Calibri" w:hAnsi="Calibri" w:eastAsia="Microsoft YaHei"/>
          <w:b w:val="0"/>
        </w:rPr>
        <w:t xml:space="preserve">，将产品方言 </w:t>
      </w:r>
      <w:r>
        <w:rPr>
          <w:rFonts w:ascii="Consolas" w:hAnsi="Consolas" w:eastAsia="Microsoft YaHei"/>
          <w:color w:val="1F4D78"/>
          <w:sz w:val="20"/>
        </w:rPr>
        <w:t>pg</w:t>
      </w:r>
      <w:r>
        <w:rPr>
          <w:rFonts w:ascii="Calibri" w:hAnsi="Calibri" w:eastAsia="Microsoft YaHei"/>
          <w:b w:val="0"/>
        </w:rPr>
        <w:t xml:space="preserve"> 映射为解析方言 </w:t>
      </w:r>
      <w:r>
        <w:rPr>
          <w:rFonts w:ascii="Consolas" w:hAnsi="Consolas" w:eastAsia="Microsoft YaHei"/>
          <w:color w:val="1F4D78"/>
          <w:sz w:val="20"/>
        </w:rPr>
        <w:t>postgres</w:t>
      </w:r>
      <w:r>
        <w:rPr>
          <w:rFonts w:ascii="Calibri" w:hAnsi="Calibri" w:eastAsia="Microsoft YaHei"/>
          <w:b w:val="0"/>
        </w:rPr>
        <w:t xml:space="preserve">，其余使用 </w:t>
      </w:r>
      <w:r>
        <w:rPr>
          <w:rFonts w:ascii="Consolas" w:hAnsi="Consolas" w:eastAsia="Microsoft YaHei"/>
          <w:color w:val="1F4D78"/>
          <w:sz w:val="20"/>
        </w:rPr>
        <w:t>mysql/oracle</w:t>
      </w:r>
      <w:r>
        <w:rPr>
          <w:rFonts w:ascii="Calibri" w:hAnsi="Calibri" w:eastAsia="Microsoft YaHei"/>
          <w:b w:val="0"/>
        </w:rPr>
        <w:t xml:space="preserve">。策略版本从 </w:t>
      </w:r>
      <w:r>
        <w:rPr>
          <w:rFonts w:ascii="Consolas" w:hAnsi="Consolas" w:eastAsia="Microsoft YaHei"/>
          <w:color w:val="1F4D78"/>
          <w:sz w:val="20"/>
        </w:rPr>
        <w:t>sql-policy-v1</w:t>
      </w:r>
      <w:r>
        <w:rPr>
          <w:rFonts w:ascii="Calibri" w:hAnsi="Calibri" w:eastAsia="Microsoft YaHei"/>
          <w:b w:val="0"/>
        </w:rPr>
        <w:t xml:space="preserve"> 开始，策略顺序如下：</w:t>
      </w:r>
    </w:p>
    <w:p>
      <w:pPr>
        <w:widowControl/>
        <w:numPr>
          <w:ilvl w:val="0"/>
          <w:numId w:val="26"/>
        </w:numPr>
        <w:spacing w:after="160" w:line="280" w:lineRule="auto"/>
      </w:pPr>
      <w:r>
        <w:rPr>
          <w:rFonts w:ascii="Calibri" w:hAnsi="Calibri" w:eastAsia="Microsoft YaHei"/>
          <w:b w:val="0"/>
        </w:rPr>
        <w:t xml:space="preserve">使用 </w:t>
      </w:r>
      <w:r>
        <w:rPr>
          <w:rFonts w:ascii="Consolas" w:hAnsi="Consolas" w:eastAsia="Microsoft YaHei"/>
          <w:color w:val="1F4D78"/>
          <w:sz w:val="20"/>
        </w:rPr>
        <w:t>sqlglot</w:t>
      </w:r>
      <w:r>
        <w:rPr>
          <w:rFonts w:ascii="Calibri" w:hAnsi="Calibri" w:eastAsia="Microsoft YaHei"/>
          <w:b w:val="0"/>
        </w:rPr>
        <w:t xml:space="preserve"> Tokenizer/AST 的 </w:t>
      </w:r>
      <w:r>
        <w:rPr>
          <w:rFonts w:ascii="Consolas" w:hAnsi="Consolas" w:eastAsia="Microsoft YaHei"/>
          <w:color w:val="1F4D78"/>
          <w:sz w:val="20"/>
        </w:rPr>
        <w:t>comments</w:t>
      </w:r>
      <w:r>
        <w:rPr>
          <w:rFonts w:ascii="Calibri" w:hAnsi="Calibri" w:eastAsia="Microsoft YaHei"/>
          <w:b w:val="0"/>
        </w:rPr>
        <w:t xml:space="preserve"> 属性识别真实注释；拒绝注释，但不能误伤字符串字面量中的 </w:t>
      </w:r>
      <w:r>
        <w:rPr>
          <w:rFonts w:ascii="Consolas" w:hAnsi="Consolas" w:eastAsia="Microsoft YaHei"/>
          <w:color w:val="1F4D78"/>
          <w:sz w:val="20"/>
        </w:rPr>
        <w:t>--</w:t>
      </w:r>
      <w:r>
        <w:rPr>
          <w:rFonts w:ascii="Calibri" w:hAnsi="Calibri" w:eastAsia="Microsoft YaHei"/>
          <w:b w:val="0"/>
        </w:rPr>
        <w:t xml:space="preserve"> 或 </w:t>
      </w:r>
      <w:r>
        <w:rPr>
          <w:rFonts w:ascii="Consolas" w:hAnsi="Consolas" w:eastAsia="Microsoft YaHei"/>
          <w:color w:val="1F4D78"/>
          <w:sz w:val="20"/>
        </w:rPr>
        <w:t>/* */</w:t>
      </w:r>
      <w:r>
        <w:rPr>
          <w:rFonts w:ascii="Calibri" w:hAnsi="Calibri" w:eastAsia="Microsoft YaHei"/>
          <w:b w:val="0"/>
        </w:rPr>
        <w:t>。</w:t>
      </w:r>
    </w:p>
    <w:p>
      <w:pPr>
        <w:widowControl/>
        <w:numPr>
          <w:ilvl w:val="0"/>
          <w:numId w:val="26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sqlglot.parse</w:t>
      </w:r>
      <w:r>
        <w:rPr>
          <w:rFonts w:ascii="Calibri" w:hAnsi="Calibri" w:eastAsia="Microsoft YaHei"/>
          <w:b w:val="0"/>
        </w:rPr>
        <w:t xml:space="preserve"> 必须成功并得到恰好一个非空表达式；允许一个可选的结尾分号，不允许多语句。</w:t>
      </w:r>
    </w:p>
    <w:p>
      <w:pPr>
        <w:widowControl/>
        <w:numPr>
          <w:ilvl w:val="0"/>
          <w:numId w:val="26"/>
        </w:numPr>
        <w:spacing w:after="160" w:line="280" w:lineRule="auto"/>
      </w:pPr>
      <w:r>
        <w:rPr>
          <w:rFonts w:ascii="Calibri" w:hAnsi="Calibri" w:eastAsia="Microsoft YaHei"/>
          <w:b w:val="0"/>
        </w:rPr>
        <w:t xml:space="preserve">根节点必须满足 </w:t>
      </w:r>
      <w:r>
        <w:rPr>
          <w:rFonts w:ascii="Consolas" w:hAnsi="Consolas" w:eastAsia="Microsoft YaHei"/>
          <w:color w:val="1F4D78"/>
          <w:sz w:val="20"/>
        </w:rPr>
        <w:t>isinstance(root, exp.Query)</w:t>
      </w:r>
      <w:r>
        <w:rPr>
          <w:rFonts w:ascii="Calibri" w:hAnsi="Calibri" w:eastAsia="Microsoft YaHei"/>
          <w:b w:val="0"/>
        </w:rPr>
        <w:t xml:space="preserve">，因此允许 </w:t>
      </w:r>
      <w:r>
        <w:rPr>
          <w:rFonts w:ascii="Consolas" w:hAnsi="Consolas" w:eastAsia="Microsoft YaHei"/>
          <w:color w:val="1F4D78"/>
          <w:sz w:val="20"/>
        </w:rPr>
        <w:t>SELECT</w:t>
      </w:r>
      <w:r>
        <w:rPr>
          <w:rFonts w:ascii="Calibri" w:hAnsi="Calibri" w:eastAsia="Microsoft YaHei"/>
          <w:b w:val="0"/>
        </w:rPr>
        <w:t>、带 CTE 的查询、</w:t>
      </w:r>
      <w:r>
        <w:rPr>
          <w:rFonts w:ascii="Consolas" w:hAnsi="Consolas" w:eastAsia="Microsoft YaHei"/>
          <w:color w:val="1F4D78"/>
          <w:sz w:val="20"/>
        </w:rPr>
        <w:t>UNION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color w:val="1F4D78"/>
          <w:sz w:val="20"/>
        </w:rPr>
        <w:t>INTERSECT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color w:val="1F4D78"/>
          <w:sz w:val="20"/>
        </w:rPr>
        <w:t>EXCEPT</w:t>
      </w:r>
      <w:r>
        <w:rPr>
          <w:rFonts w:ascii="Calibri" w:hAnsi="Calibri" w:eastAsia="Microsoft YaHei"/>
          <w:b w:val="0"/>
        </w:rPr>
        <w:t xml:space="preserve">，以及 Oracle 输入中的 </w:t>
      </w:r>
      <w:r>
        <w:rPr>
          <w:rFonts w:ascii="Consolas" w:hAnsi="Consolas" w:eastAsia="Microsoft YaHei"/>
          <w:color w:val="1F4D78"/>
          <w:sz w:val="20"/>
        </w:rPr>
        <w:t>MINUS</w:t>
      </w:r>
      <w:r>
        <w:rPr>
          <w:rFonts w:ascii="Calibri" w:hAnsi="Calibri" w:eastAsia="Microsoft YaHei"/>
          <w:b w:val="0"/>
        </w:rPr>
        <w:t>。</w:t>
      </w:r>
    </w:p>
    <w:p>
      <w:pPr>
        <w:widowControl/>
        <w:numPr>
          <w:ilvl w:val="0"/>
          <w:numId w:val="26"/>
        </w:numPr>
        <w:spacing w:after="160" w:line="280" w:lineRule="auto"/>
      </w:pPr>
      <w:r>
        <w:rPr>
          <w:rFonts w:ascii="Calibri" w:hAnsi="Calibri" w:eastAsia="Microsoft YaHei"/>
          <w:b w:val="0"/>
        </w:rPr>
        <w:t xml:space="preserve">遍历整棵 AST，拒绝任意层级中的 </w:t>
      </w:r>
      <w:r>
        <w:rPr>
          <w:rFonts w:ascii="Consolas" w:hAnsi="Consolas" w:eastAsia="Microsoft YaHei"/>
          <w:color w:val="1F4D78"/>
          <w:sz w:val="20"/>
        </w:rPr>
        <w:t>INSERT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color w:val="1F4D78"/>
          <w:sz w:val="20"/>
        </w:rPr>
        <w:t>UPDATE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color w:val="1F4D78"/>
          <w:sz w:val="20"/>
        </w:rPr>
        <w:t>DELETE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color w:val="1F4D78"/>
          <w:sz w:val="20"/>
        </w:rPr>
        <w:t>MERGE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color w:val="1F4D78"/>
          <w:sz w:val="20"/>
        </w:rPr>
        <w:t>CREATE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color w:val="1F4D78"/>
          <w:sz w:val="20"/>
        </w:rPr>
        <w:t>ALTER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color w:val="1F4D78"/>
          <w:sz w:val="20"/>
        </w:rPr>
        <w:t>DROP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color w:val="1F4D78"/>
          <w:sz w:val="20"/>
        </w:rPr>
        <w:t>TRUNCATE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color w:val="1F4D78"/>
          <w:sz w:val="20"/>
        </w:rPr>
        <w:t>COPY</w:t>
      </w:r>
      <w:r>
        <w:rPr>
          <w:rFonts w:ascii="Calibri" w:hAnsi="Calibri" w:eastAsia="Microsoft YaHei"/>
          <w:b w:val="0"/>
        </w:rPr>
        <w:t>、事务、过程调用和命令节点；这会拦截 PostgreSQL 数据修改 CTE 等“外层 SELECT、内层写入”结构。</w:t>
      </w:r>
    </w:p>
    <w:p>
      <w:pPr>
        <w:widowControl/>
        <w:numPr>
          <w:ilvl w:val="0"/>
          <w:numId w:val="26"/>
        </w:numPr>
        <w:spacing w:after="160" w:line="280" w:lineRule="auto"/>
      </w:pPr>
      <w:r>
        <w:rPr>
          <w:rFonts w:ascii="Calibri" w:hAnsi="Calibri" w:eastAsia="Microsoft YaHei"/>
          <w:b w:val="0"/>
        </w:rPr>
        <w:t>额外拒绝有副作用或锁行为的查询节点：</w:t>
      </w:r>
      <w:r>
        <w:rPr>
          <w:rFonts w:ascii="Consolas" w:hAnsi="Consolas" w:eastAsia="Microsoft YaHei"/>
          <w:color w:val="1F4D78"/>
          <w:sz w:val="20"/>
        </w:rPr>
        <w:t>SELECT ... INTO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color w:val="1F4D78"/>
          <w:sz w:val="20"/>
        </w:rPr>
        <w:t>FOR UPDATE/SHARE</w:t>
      </w:r>
      <w:r>
        <w:rPr>
          <w:rFonts w:ascii="Calibri" w:hAnsi="Calibri" w:eastAsia="Microsoft YaHei"/>
          <w:b w:val="0"/>
        </w:rPr>
        <w:t>、会话变量赋值和文件输出；解析失败的供应商扩展语法同样不能通过。</w:t>
      </w:r>
    </w:p>
    <w:p>
      <w:pPr>
        <w:widowControl/>
        <w:numPr>
          <w:ilvl w:val="0"/>
          <w:numId w:val="26"/>
        </w:numPr>
        <w:spacing w:after="160" w:line="280" w:lineRule="auto"/>
      </w:pPr>
      <w:r>
        <w:rPr>
          <w:rFonts w:ascii="Calibri" w:hAnsi="Calibri" w:eastAsia="Microsoft YaHei"/>
          <w:b w:val="0"/>
        </w:rPr>
        <w:t xml:space="preserve">从当前 </w:t>
      </w:r>
      <w:r>
        <w:rPr>
          <w:rFonts w:ascii="Consolas" w:hAnsi="Consolas" w:eastAsia="Microsoft YaHei"/>
          <w:color w:val="1F4D78"/>
          <w:sz w:val="20"/>
        </w:rPr>
        <w:t>db_id</w:t>
      </w:r>
      <w:r>
        <w:rPr>
          <w:rFonts w:ascii="Calibri" w:hAnsi="Calibri" w:eastAsia="Microsoft YaHei"/>
          <w:b w:val="0"/>
        </w:rPr>
        <w:t xml:space="preserve"> 的完整 Schema 构造 </w:t>
      </w:r>
      <w:r>
        <w:rPr>
          <w:rFonts w:ascii="Consolas" w:hAnsi="Consolas" w:eastAsia="Microsoft YaHei"/>
          <w:color w:val="1F4D78"/>
          <w:sz w:val="20"/>
        </w:rPr>
        <w:t>MappingSchema</w:t>
      </w:r>
      <w:r>
        <w:rPr>
          <w:rFonts w:ascii="Calibri" w:hAnsi="Calibri" w:eastAsia="Microsoft YaHei"/>
          <w:b w:val="0"/>
        </w:rPr>
        <w:t xml:space="preserve">，列类型统一使用 </w:t>
      </w:r>
      <w:r>
        <w:rPr>
          <w:rFonts w:ascii="Consolas" w:hAnsi="Consolas" w:eastAsia="Microsoft YaHei"/>
          <w:color w:val="1F4D78"/>
          <w:sz w:val="20"/>
        </w:rPr>
        <w:t>UNKNOWN</w:t>
      </w:r>
      <w:r>
        <w:rPr>
          <w:rFonts w:ascii="Calibri" w:hAnsi="Calibri" w:eastAsia="Microsoft YaHei"/>
          <w:b w:val="0"/>
        </w:rPr>
        <w:t xml:space="preserve"> 占位，只校验表字段存在性，避免医院厂商自定义类型导致类型解析误报。在 AST 副本上调用 </w:t>
      </w:r>
      <w:r>
        <w:rPr>
          <w:rFonts w:ascii="Consolas" w:hAnsi="Consolas" w:eastAsia="Microsoft YaHei"/>
          <w:color w:val="1F4D78"/>
          <w:sz w:val="20"/>
        </w:rPr>
        <w:t>sqlglot.optimizer.qualify.qualify(..., expand_stars=False, identify=False, validate_qualify_columns=True)</w:t>
      </w:r>
      <w:r>
        <w:rPr>
          <w:rFonts w:ascii="Calibri" w:hAnsi="Calibri" w:eastAsia="Microsoft YaHei"/>
          <w:b w:val="0"/>
        </w:rPr>
        <w:t xml:space="preserve">，再使用 </w:t>
      </w:r>
      <w:r>
        <w:rPr>
          <w:rFonts w:ascii="Consolas" w:hAnsi="Consolas" w:eastAsia="Microsoft YaHei"/>
          <w:color w:val="1F4D78"/>
          <w:sz w:val="20"/>
        </w:rPr>
        <w:t>traverse_scope</w:t>
      </w:r>
      <w:r>
        <w:rPr>
          <w:rFonts w:ascii="Calibri" w:hAnsi="Calibri" w:eastAsia="Microsoft YaHei"/>
          <w:b w:val="0"/>
        </w:rPr>
        <w:t xml:space="preserve"> 区分物理表、CTE、派生表、表别名和关联子查询；校验副本绝不用于返回 SQL。每个物理表必须存在，CTE 名和派生表别名不能误当物理表。</w:t>
      </w:r>
    </w:p>
    <w:p>
      <w:pPr>
        <w:widowControl/>
        <w:numPr>
          <w:ilvl w:val="0"/>
          <w:numId w:val="26"/>
        </w:numPr>
        <w:spacing w:after="160" w:line="280" w:lineRule="auto"/>
      </w:pPr>
      <w:r>
        <w:rPr>
          <w:rFonts w:ascii="Calibri" w:hAnsi="Calibri" w:eastAsia="Microsoft YaHei"/>
          <w:b w:val="0"/>
        </w:rPr>
        <w:t xml:space="preserve">将 qualifier 错误稳定映射为 </w:t>
      </w:r>
      <w:r>
        <w:rPr>
          <w:rFonts w:ascii="Consolas" w:hAnsi="Consolas" w:eastAsia="Microsoft YaHei"/>
          <w:color w:val="1F4D78"/>
          <w:sz w:val="20"/>
        </w:rPr>
        <w:t>UNKNOWN_TABLE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color w:val="1F4D78"/>
          <w:sz w:val="20"/>
        </w:rPr>
        <w:t>UNKNOWN_COLUMN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color w:val="1F4D78"/>
          <w:sz w:val="20"/>
        </w:rPr>
        <w:t>AMBIGUOUS_COLUMN</w:t>
      </w:r>
      <w:r>
        <w:rPr>
          <w:rFonts w:ascii="Calibri" w:hAnsi="Calibri" w:eastAsia="Microsoft YaHei"/>
          <w:b w:val="0"/>
        </w:rPr>
        <w:t xml:space="preserve"> 或 </w:t>
      </w:r>
      <w:r>
        <w:rPr>
          <w:rFonts w:ascii="Consolas" w:hAnsi="Consolas" w:eastAsia="Microsoft YaHei"/>
          <w:color w:val="1F4D78"/>
          <w:sz w:val="20"/>
        </w:rPr>
        <w:t>UNKNOWN_ALIAS</w:t>
      </w:r>
      <w:r>
        <w:rPr>
          <w:rFonts w:ascii="Calibri" w:hAnsi="Calibri" w:eastAsia="Microsoft YaHei"/>
          <w:b w:val="0"/>
        </w:rPr>
        <w:t>。限定字段必须解析到当前作用域中的来源；非限定字段零次命中为未知，多次命中为歧义；</w:t>
      </w:r>
      <w:r>
        <w:rPr>
          <w:rFonts w:ascii="Consolas" w:hAnsi="Consolas" w:eastAsia="Microsoft YaHei"/>
          <w:color w:val="1F4D78"/>
          <w:sz w:val="20"/>
        </w:rPr>
        <w:t>alias.*</w:t>
      </w:r>
      <w:r>
        <w:rPr>
          <w:rFonts w:ascii="Calibri" w:hAnsi="Calibri" w:eastAsia="Microsoft YaHei"/>
          <w:b w:val="0"/>
        </w:rPr>
        <w:t xml:space="preserve"> 的别名也必须存在。没有任何可见来源的裸 </w:t>
      </w:r>
      <w:r>
        <w:rPr>
          <w:rFonts w:ascii="Consolas" w:hAnsi="Consolas" w:eastAsia="Microsoft YaHei"/>
          <w:color w:val="1F4D78"/>
          <w:sz w:val="20"/>
        </w:rPr>
        <w:t>*</w:t>
      </w:r>
      <w:r>
        <w:rPr>
          <w:rFonts w:ascii="Calibri" w:hAnsi="Calibri" w:eastAsia="Microsoft YaHei"/>
          <w:b w:val="0"/>
        </w:rPr>
        <w:t xml:space="preserve"> 报 </w:t>
      </w:r>
      <w:r>
        <w:rPr>
          <w:rFonts w:ascii="Consolas" w:hAnsi="Consolas" w:eastAsia="Microsoft YaHei"/>
          <w:color w:val="1F4D78"/>
          <w:sz w:val="20"/>
        </w:rPr>
        <w:t>UNBOUND_STAR</w:t>
      </w:r>
      <w:r>
        <w:rPr>
          <w:rFonts w:ascii="Calibri" w:hAnsi="Calibri" w:eastAsia="Microsoft YaHei"/>
          <w:b w:val="0"/>
        </w:rPr>
        <w:t>。</w:t>
      </w:r>
      <w:r>
        <w:rPr>
          <w:rFonts w:ascii="Consolas" w:hAnsi="Consolas" w:eastAsia="Microsoft YaHei"/>
          <w:color w:val="1F4D78"/>
          <w:sz w:val="20"/>
        </w:rPr>
        <w:t>MappingSchema</w:t>
      </w:r>
      <w:r>
        <w:rPr>
          <w:rFonts w:ascii="Calibri" w:hAnsi="Calibri" w:eastAsia="Microsoft YaHei"/>
          <w:b w:val="0"/>
        </w:rPr>
        <w:t xml:space="preserve"> 按目标方言规范化未加引号标识符，加引号标识符保持精确匹配。已实测该路径可处理普通 JOIN、CTE 投影、派生表和关联子查询。</w:t>
      </w:r>
    </w:p>
    <w:p>
      <w:pPr>
        <w:widowControl/>
        <w:numPr>
          <w:ilvl w:val="0"/>
          <w:numId w:val="26"/>
        </w:numPr>
        <w:spacing w:after="160" w:line="280" w:lineRule="auto"/>
      </w:pPr>
      <w:r>
        <w:rPr>
          <w:rFonts w:ascii="Calibri" w:hAnsi="Calibri" w:eastAsia="Microsoft YaHei"/>
          <w:b w:val="0"/>
        </w:rPr>
        <w:t xml:space="preserve">拒绝文件、网络、远端数据库、系统命令、锁、序列写入和延时函数，例如 </w:t>
      </w:r>
      <w:r>
        <w:rPr>
          <w:rFonts w:ascii="Consolas" w:hAnsi="Consolas" w:eastAsia="Microsoft YaHei"/>
          <w:color w:val="1F4D78"/>
          <w:sz w:val="20"/>
        </w:rPr>
        <w:t>LOAD_FILE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color w:val="1F4D78"/>
          <w:sz w:val="20"/>
        </w:rPr>
        <w:t>PG_READ_FILE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color w:val="1F4D78"/>
          <w:sz w:val="20"/>
        </w:rPr>
        <w:t>DBLINK_CONNECT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color w:val="1F4D78"/>
          <w:sz w:val="20"/>
        </w:rPr>
        <w:t>UTL_HTTP.*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color w:val="1F4D78"/>
          <w:sz w:val="20"/>
        </w:rPr>
        <w:t>XP_CMDSHELL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color w:val="1F4D78"/>
          <w:sz w:val="20"/>
        </w:rPr>
        <w:t>NEXTVAL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color w:val="1F4D78"/>
          <w:sz w:val="20"/>
        </w:rPr>
        <w:t>SETVAL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color w:val="1F4D78"/>
          <w:sz w:val="20"/>
        </w:rPr>
        <w:t>PG_ADVISORY_LOCK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color w:val="1F4D78"/>
          <w:sz w:val="20"/>
        </w:rPr>
        <w:t>GET_LOCK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color w:val="1F4D78"/>
          <w:sz w:val="20"/>
        </w:rPr>
        <w:t>SLEEP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color w:val="1F4D78"/>
          <w:sz w:val="20"/>
        </w:rPr>
        <w:t>BENCHMARK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color w:val="1F4D78"/>
          <w:sz w:val="20"/>
        </w:rPr>
        <w:t>PG_SLEEP</w:t>
      </w:r>
      <w:r>
        <w:rPr>
          <w:rFonts w:ascii="Calibri" w:hAnsi="Calibri" w:eastAsia="Microsoft YaHei"/>
          <w:b w:val="0"/>
        </w:rPr>
        <w:t>。函数名按 AST 标准名、</w:t>
      </w:r>
      <w:r>
        <w:rPr>
          <w:rFonts w:ascii="Consolas" w:hAnsi="Consolas" w:eastAsia="Microsoft YaHei"/>
          <w:color w:val="1F4D78"/>
          <w:sz w:val="20"/>
        </w:rPr>
        <w:t>Anonymous</w:t>
      </w:r>
      <w:r>
        <w:rPr>
          <w:rFonts w:ascii="Calibri" w:hAnsi="Calibri" w:eastAsia="Microsoft YaHei"/>
          <w:b w:val="0"/>
        </w:rPr>
        <w:t xml:space="preserve"> 名称和 </w:t>
      </w:r>
      <w:r>
        <w:rPr>
          <w:rFonts w:ascii="Consolas" w:hAnsi="Consolas" w:eastAsia="Microsoft YaHei"/>
          <w:color w:val="1F4D78"/>
          <w:sz w:val="20"/>
        </w:rPr>
        <w:t>Dot</w:t>
      </w:r>
      <w:r>
        <w:rPr>
          <w:rFonts w:ascii="Calibri" w:hAnsi="Calibri" w:eastAsia="Microsoft YaHei"/>
          <w:b w:val="0"/>
        </w:rPr>
        <w:t xml:space="preserve"> 完整名检查；Oracle 物理表标识符包含 </w:t>
      </w:r>
      <w:r>
        <w:rPr>
          <w:rFonts w:ascii="Consolas" w:hAnsi="Consolas" w:eastAsia="Microsoft YaHei"/>
          <w:color w:val="1F4D78"/>
          <w:sz w:val="20"/>
        </w:rPr>
        <w:t>@</w:t>
      </w:r>
      <w:r>
        <w:rPr>
          <w:rFonts w:ascii="Calibri" w:hAnsi="Calibri" w:eastAsia="Microsoft YaHei"/>
          <w:b w:val="0"/>
        </w:rPr>
        <w:t xml:space="preserve"> 时按 database link 拒绝。Oracle </w:t>
      </w:r>
      <w:r>
        <w:rPr>
          <w:rFonts w:ascii="Consolas" w:hAnsi="Consolas" w:eastAsia="Microsoft YaHei"/>
          <w:color w:val="1F4D78"/>
          <w:sz w:val="20"/>
        </w:rPr>
        <w:t>DUAL</w:t>
      </w:r>
      <w:r>
        <w:rPr>
          <w:rFonts w:ascii="Calibri" w:hAnsi="Calibri" w:eastAsia="Microsoft YaHei"/>
          <w:b w:val="0"/>
        </w:rPr>
        <w:t xml:space="preserve"> 是唯一可配置的虚拟表例外，不作为 Schema 强证据。</w:t>
      </w:r>
    </w:p>
    <w:p>
      <w:pPr>
        <w:widowControl/>
        <w:numPr>
          <w:ilvl w:val="0"/>
          <w:numId w:val="26"/>
        </w:numPr>
        <w:spacing w:after="160" w:line="280" w:lineRule="auto"/>
      </w:pPr>
      <w:r>
        <w:rPr>
          <w:rFonts w:ascii="Calibri" w:hAnsi="Calibri" w:eastAsia="Microsoft YaHei"/>
          <w:b w:val="0"/>
        </w:rPr>
        <w:t xml:space="preserve">AST 只用于判定和提取引用，校验通过后返回模型原始 SQL 的去首尾空白版本，不调用 </w:t>
      </w:r>
      <w:r>
        <w:rPr>
          <w:rFonts w:ascii="Consolas" w:hAnsi="Consolas" w:eastAsia="Microsoft YaHei"/>
          <w:color w:val="1F4D78"/>
          <w:sz w:val="20"/>
        </w:rPr>
        <w:t>tree.sql(...)</w:t>
      </w:r>
      <w:r>
        <w:rPr>
          <w:rFonts w:ascii="Calibri" w:hAnsi="Calibri" w:eastAsia="Microsoft YaHei"/>
          <w:b w:val="0"/>
        </w:rPr>
        <w:t xml:space="preserve"> 重写。实测 Oracle </w:t>
      </w:r>
      <w:r>
        <w:rPr>
          <w:rFonts w:ascii="Consolas" w:hAnsi="Consolas" w:eastAsia="Microsoft YaHei"/>
          <w:color w:val="1F4D78"/>
          <w:sz w:val="20"/>
        </w:rPr>
        <w:t>MINUS</w:t>
      </w:r>
      <w:r>
        <w:rPr>
          <w:rFonts w:ascii="Calibri" w:hAnsi="Calibri" w:eastAsia="Microsoft YaHei"/>
          <w:b w:val="0"/>
        </w:rPr>
        <w:t xml:space="preserve"> 会被 </w:t>
      </w:r>
      <w:r>
        <w:rPr>
          <w:rFonts w:ascii="Consolas" w:hAnsi="Consolas" w:eastAsia="Microsoft YaHei"/>
          <w:color w:val="1F4D78"/>
          <w:sz w:val="20"/>
        </w:rPr>
        <w:t>sqlglot</w:t>
      </w:r>
      <w:r>
        <w:rPr>
          <w:rFonts w:ascii="Calibri" w:hAnsi="Calibri" w:eastAsia="Microsoft YaHei"/>
          <w:b w:val="0"/>
        </w:rPr>
        <w:t xml:space="preserve"> 输出器改写为 </w:t>
      </w:r>
      <w:r>
        <w:rPr>
          <w:rFonts w:ascii="Consolas" w:hAnsi="Consolas" w:eastAsia="Microsoft YaHei"/>
          <w:color w:val="1F4D78"/>
          <w:sz w:val="20"/>
        </w:rPr>
        <w:t>EXCEPT</w:t>
      </w:r>
      <w:r>
        <w:rPr>
          <w:rFonts w:ascii="Calibri" w:hAnsi="Calibri" w:eastAsia="Microsoft YaHei"/>
          <w:b w:val="0"/>
        </w:rPr>
        <w:t>，因此转译结果不能作为用户结果。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10.2 告警而非拒绝</w:t>
      </w:r>
    </w:p>
    <w:p>
      <w:r>
        <w:rPr>
          <w:rFonts w:ascii="Calibri" w:hAnsi="Calibri" w:eastAsia="Microsoft YaHei"/>
          <w:b w:val="0"/>
        </w:rPr>
        <w:t>以下情况返回告警，但允许 SQL：</w:t>
      </w:r>
    </w:p>
    <w:p>
      <w:pPr>
        <w:widowControl/>
        <w:numPr>
          <w:ilvl w:val="0"/>
          <w:numId w:val="27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SELECT *</w:t>
      </w:r>
      <w:r>
        <w:rPr>
          <w:rFonts w:ascii="Calibri" w:hAnsi="Calibri" w:eastAsia="Microsoft YaHei"/>
          <w:b w:val="0"/>
        </w:rPr>
        <w:t>。</w:t>
      </w:r>
    </w:p>
    <w:p>
      <w:pPr>
        <w:widowControl/>
        <w:numPr>
          <w:ilvl w:val="0"/>
          <w:numId w:val="27"/>
        </w:numPr>
        <w:spacing w:after="160" w:line="280" w:lineRule="auto"/>
      </w:pPr>
      <w:r>
        <w:rPr>
          <w:rFonts w:ascii="Calibri" w:hAnsi="Calibri" w:eastAsia="Microsoft YaHei"/>
          <w:b w:val="0"/>
        </w:rPr>
        <w:t xml:space="preserve">没有筛选条件且任一物理表字段数不少于 </w:t>
      </w:r>
      <w:r>
        <w:rPr>
          <w:rFonts w:ascii="Consolas" w:hAnsi="Consolas" w:eastAsia="Microsoft YaHei"/>
          <w:color w:val="1F4D78"/>
          <w:sz w:val="20"/>
        </w:rPr>
        <w:t>20</w:t>
      </w:r>
      <w:r>
        <w:rPr>
          <w:rFonts w:ascii="Calibri" w:hAnsi="Calibri" w:eastAsia="Microsoft YaHei"/>
          <w:b w:val="0"/>
        </w:rPr>
        <w:t xml:space="preserve"> 的宽表查询。</w:t>
      </w:r>
    </w:p>
    <w:p>
      <w:pPr>
        <w:widowControl/>
        <w:numPr>
          <w:ilvl w:val="0"/>
          <w:numId w:val="27"/>
        </w:numPr>
        <w:spacing w:after="160" w:line="280" w:lineRule="auto"/>
      </w:pPr>
      <w:r>
        <w:rPr>
          <w:rFonts w:ascii="Calibri" w:hAnsi="Calibri" w:eastAsia="Microsoft YaHei"/>
          <w:b w:val="0"/>
        </w:rPr>
        <w:t>未使用任何 RAG 强证据表，但表确实存在于完整 Schema。</w:t>
      </w:r>
    </w:p>
    <w:p>
      <w:pPr>
        <w:widowControl/>
        <w:numPr>
          <w:ilvl w:val="0"/>
          <w:numId w:val="27"/>
        </w:numPr>
        <w:spacing w:after="160" w:line="280" w:lineRule="auto"/>
      </w:pPr>
      <w:r>
        <w:rPr>
          <w:rFonts w:ascii="Calibri" w:hAnsi="Calibri" w:eastAsia="Microsoft YaHei"/>
          <w:b w:val="0"/>
        </w:rPr>
        <w:t>模型声明的表字段与 AST 实际结果不一致。</w:t>
      </w:r>
    </w:p>
    <w:p>
      <w:r>
        <w:rPr>
          <w:rFonts w:ascii="Calibri" w:hAnsi="Calibri" w:eastAsia="Microsoft YaHei"/>
          <w:b w:val="0"/>
        </w:rPr>
        <w:t xml:space="preserve">由于系统不执行 SQL，本轮不强制添加 </w:t>
      </w:r>
      <w:r>
        <w:rPr>
          <w:rFonts w:ascii="Consolas" w:hAnsi="Consolas" w:eastAsia="Microsoft YaHei"/>
          <w:color w:val="1F4D78"/>
          <w:sz w:val="20"/>
        </w:rPr>
        <w:t>LIMIT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color w:val="1F4D78"/>
          <w:sz w:val="20"/>
        </w:rPr>
        <w:t>TOP</w:t>
      </w:r>
      <w:r>
        <w:rPr>
          <w:rFonts w:ascii="Calibri" w:hAnsi="Calibri" w:eastAsia="Microsoft YaHei"/>
          <w:b w:val="0"/>
        </w:rPr>
        <w:t xml:space="preserve"> 或 </w:t>
      </w:r>
      <w:r>
        <w:rPr>
          <w:rFonts w:ascii="Consolas" w:hAnsi="Consolas" w:eastAsia="Microsoft YaHei"/>
          <w:color w:val="1F4D78"/>
          <w:sz w:val="20"/>
        </w:rPr>
        <w:t>FETCH</w:t>
      </w:r>
      <w:r>
        <w:rPr>
          <w:rFonts w:ascii="Calibri" w:hAnsi="Calibri" w:eastAsia="Microsoft YaHei"/>
          <w:b w:val="0"/>
        </w:rPr>
        <w:t>，避免改变用户要求。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10.3 校验结果</w:t>
      </w:r>
    </w:p>
    <w:p>
      <w:pPr>
        <w:pStyle w:val="CodeBlock"/>
        <w:keepLines/>
        <w:shd w:fill="F2F4F7"/>
      </w:pPr>
      <w:r>
        <w:rPr>
          <w:rFonts w:ascii="Consolas" w:hAnsi="Consolas" w:eastAsia="Microsoft YaHei"/>
          <w:color w:val="243447"/>
          <w:sz w:val="19"/>
        </w:rPr>
        <w:t>{</w:t>
        <w:br/>
      </w:r>
      <w:r>
        <w:rPr>
          <w:rFonts w:ascii="Consolas" w:hAnsi="Consolas" w:eastAsia="Microsoft YaHei"/>
          <w:color w:val="243447"/>
          <w:sz w:val="19"/>
        </w:rPr>
        <w:t xml:space="preserve">  "status": "passed|failed",</w:t>
        <w:br/>
      </w:r>
      <w:r>
        <w:rPr>
          <w:rFonts w:ascii="Consolas" w:hAnsi="Consolas" w:eastAsia="Microsoft YaHei"/>
          <w:color w:val="243447"/>
          <w:sz w:val="19"/>
        </w:rPr>
        <w:t xml:space="preserve">  "errors": [{"code": "UNKNOWN_TABLE", "message": "..."}],</w:t>
        <w:br/>
      </w:r>
      <w:r>
        <w:rPr>
          <w:rFonts w:ascii="Consolas" w:hAnsi="Consolas" w:eastAsia="Microsoft YaHei"/>
          <w:color w:val="243447"/>
          <w:sz w:val="19"/>
        </w:rPr>
        <w:t xml:space="preserve">  "warnings": [{"code": "SELECT_STAR", "message": "..."}],</w:t>
        <w:br/>
      </w:r>
      <w:r>
        <w:rPr>
          <w:rFonts w:ascii="Consolas" w:hAnsi="Consolas" w:eastAsia="Microsoft YaHei"/>
          <w:color w:val="243447"/>
          <w:sz w:val="19"/>
        </w:rPr>
        <w:t xml:space="preserve">  "tables": ["visit_record"],</w:t>
        <w:br/>
      </w:r>
      <w:r>
        <w:rPr>
          <w:rFonts w:ascii="Consolas" w:hAnsi="Consolas" w:eastAsia="Microsoft YaHei"/>
          <w:color w:val="243447"/>
          <w:sz w:val="19"/>
        </w:rPr>
        <w:t xml:space="preserve">  "columns": ["visit_record.visit_time"],</w:t>
        <w:br/>
      </w:r>
      <w:r>
        <w:rPr>
          <w:rFonts w:ascii="Consolas" w:hAnsi="Consolas" w:eastAsia="Microsoft YaHei"/>
          <w:color w:val="243447"/>
          <w:sz w:val="19"/>
        </w:rPr>
        <w:t xml:space="preserve">  "validated_sql": "SELECT ..."</w:t>
        <w:br/>
      </w:r>
      <w:r>
        <w:rPr>
          <w:rFonts w:ascii="Consolas" w:hAnsi="Consolas" w:eastAsia="Microsoft YaHei"/>
          <w:color w:val="243447"/>
          <w:sz w:val="19"/>
        </w:rPr>
        <w:t>}</w:t>
      </w:r>
    </w:p>
    <w:p>
      <w:r>
        <w:rPr>
          <w:rFonts w:ascii="Consolas" w:hAnsi="Consolas" w:eastAsia="Microsoft YaHei"/>
          <w:color w:val="1F4D78"/>
          <w:sz w:val="20"/>
        </w:rPr>
        <w:t>validated_sql</w:t>
      </w:r>
      <w:r>
        <w:rPr>
          <w:rFonts w:ascii="Calibri" w:hAnsi="Calibri" w:eastAsia="Microsoft YaHei"/>
          <w:b w:val="0"/>
        </w:rPr>
        <w:t xml:space="preserve"> 保留原方言写法，只移除首尾空白。前端只在 </w:t>
      </w:r>
      <w:r>
        <w:rPr>
          <w:rFonts w:ascii="Consolas" w:hAnsi="Consolas" w:eastAsia="Microsoft YaHei"/>
          <w:color w:val="1F4D78"/>
          <w:sz w:val="20"/>
        </w:rPr>
        <w:t>status=passed</w:t>
      </w:r>
      <w:r>
        <w:rPr>
          <w:rFonts w:ascii="Calibri" w:hAnsi="Calibri" w:eastAsia="Microsoft YaHei"/>
          <w:b w:val="0"/>
        </w:rPr>
        <w:t xml:space="preserve"> 时显示“本地校验通过”。任何模型自述都不能产生该状态。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11. 远端模型网关与配置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11.1 模型网关</w:t>
      </w:r>
    </w:p>
    <w:p>
      <w:r>
        <w:rPr>
          <w:rFonts w:ascii="Calibri" w:hAnsi="Calibri" w:eastAsia="Microsoft YaHei"/>
          <w:b w:val="0"/>
        </w:rPr>
        <w:t xml:space="preserve">保留 OpenAI 兼容 </w:t>
      </w:r>
      <w:r>
        <w:rPr>
          <w:rFonts w:ascii="Consolas" w:hAnsi="Consolas" w:eastAsia="Microsoft YaHei"/>
          <w:color w:val="1F4D78"/>
          <w:sz w:val="20"/>
        </w:rPr>
        <w:t>/chat/completions</w:t>
      </w:r>
      <w:r>
        <w:rPr>
          <w:rFonts w:ascii="Calibri" w:hAnsi="Calibri" w:eastAsia="Microsoft YaHei"/>
          <w:b w:val="0"/>
        </w:rPr>
        <w:t xml:space="preserve"> 接口，并集中处理：</w:t>
      </w:r>
    </w:p>
    <w:p>
      <w:pPr>
        <w:widowControl/>
        <w:numPr>
          <w:ilvl w:val="0"/>
          <w:numId w:val="28"/>
        </w:numPr>
        <w:spacing w:after="160" w:line="280" w:lineRule="auto"/>
      </w:pPr>
      <w:r>
        <w:rPr>
          <w:rFonts w:ascii="Calibri" w:hAnsi="Calibri" w:eastAsia="Microsoft YaHei"/>
          <w:b w:val="0"/>
        </w:rPr>
        <w:t>URL 规范化、认证头、超时和错误映射。</w:t>
      </w:r>
    </w:p>
    <w:p>
      <w:pPr>
        <w:widowControl/>
        <w:numPr>
          <w:ilvl w:val="0"/>
          <w:numId w:val="28"/>
        </w:numPr>
        <w:spacing w:after="160" w:line="280" w:lineRule="auto"/>
      </w:pPr>
      <w:r>
        <w:rPr>
          <w:rFonts w:ascii="Calibri" w:hAnsi="Calibri" w:eastAsia="Microsoft YaHei"/>
          <w:b w:val="0"/>
        </w:rPr>
        <w:t>请求阶段名、模型名、耗时、HTTP 状态和供应商 request ID。</w:t>
      </w:r>
    </w:p>
    <w:p>
      <w:pPr>
        <w:widowControl/>
        <w:numPr>
          <w:ilvl w:val="0"/>
          <w:numId w:val="28"/>
        </w:numPr>
        <w:spacing w:after="160" w:line="280" w:lineRule="auto"/>
      </w:pPr>
      <w:r>
        <w:rPr>
          <w:rFonts w:ascii="Calibri" w:hAnsi="Calibri" w:eastAsia="Microsoft YaHei"/>
          <w:b w:val="0"/>
        </w:rPr>
        <w:t>供应商返回的 usage 字段（可用时）。</w:t>
      </w:r>
    </w:p>
    <w:p>
      <w:pPr>
        <w:widowControl/>
        <w:numPr>
          <w:ilvl w:val="0"/>
          <w:numId w:val="28"/>
        </w:numPr>
        <w:spacing w:after="160" w:line="280" w:lineRule="auto"/>
      </w:pPr>
      <w:r>
        <w:rPr>
          <w:rFonts w:ascii="Calibri" w:hAnsi="Calibri" w:eastAsia="Microsoft YaHei"/>
          <w:b w:val="0"/>
        </w:rPr>
        <w:t>严格禁止记录 Authorization、API Key、完整提示词和原始模型响应；供应商错误正文不直接返回浏览器，只返回稳定错误码、HTTP 状态和可用的供应商 request ID。</w:t>
      </w:r>
    </w:p>
    <w:p>
      <w:pPr>
        <w:widowControl/>
        <w:numPr>
          <w:ilvl w:val="0"/>
          <w:numId w:val="28"/>
        </w:numPr>
        <w:spacing w:after="160" w:line="280" w:lineRule="auto"/>
      </w:pPr>
      <w:r>
        <w:rPr>
          <w:rFonts w:ascii="Calibri" w:hAnsi="Calibri" w:eastAsia="Microsoft YaHei"/>
          <w:b w:val="0"/>
        </w:rPr>
        <w:t xml:space="preserve">单次请求总超时由现有 </w:t>
      </w:r>
      <w:r>
        <w:rPr>
          <w:rFonts w:ascii="Consolas" w:hAnsi="Consolas" w:eastAsia="Microsoft YaHei"/>
          <w:color w:val="1F4D78"/>
          <w:sz w:val="20"/>
        </w:rPr>
        <w:t>thinking_timeout_seconds</w:t>
      </w:r>
      <w:r>
        <w:rPr>
          <w:rFonts w:ascii="Calibri" w:hAnsi="Calibri" w:eastAsia="Microsoft YaHei"/>
          <w:b w:val="0"/>
        </w:rPr>
        <w:t xml:space="preserve"> 控制，最大 600 秒。</w:t>
      </w:r>
    </w:p>
    <w:p>
      <w:r>
        <w:rPr>
          <w:rFonts w:ascii="Calibri" w:hAnsi="Calibri" w:eastAsia="Microsoft YaHei"/>
          <w:b w:val="0"/>
        </w:rPr>
        <w:t xml:space="preserve">网关每次调用返回内部 </w:t>
      </w:r>
      <w:r>
        <w:rPr>
          <w:rFonts w:ascii="Consolas" w:hAnsi="Consolas" w:eastAsia="Microsoft YaHei"/>
          <w:color w:val="1F4D78"/>
          <w:sz w:val="20"/>
        </w:rPr>
        <w:t>ModelCallResult</w:t>
      </w:r>
      <w:r>
        <w:rPr>
          <w:rFonts w:ascii="Calibri" w:hAnsi="Calibri" w:eastAsia="Microsoft YaHei"/>
          <w:b w:val="0"/>
        </w:rPr>
        <w:t>：严格解析后的候选对象、供应商 request ID、HTTP 状态、耗时、</w:t>
      </w:r>
      <w:r>
        <w:rPr>
          <w:rFonts w:ascii="Consolas" w:hAnsi="Consolas" w:eastAsia="Microsoft YaHei"/>
          <w:color w:val="1F4D78"/>
          <w:sz w:val="20"/>
        </w:rPr>
        <w:t>prompt_tokens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color w:val="1F4D78"/>
          <w:sz w:val="20"/>
        </w:rPr>
        <w:t>completion_tokens</w:t>
      </w:r>
      <w:r>
        <w:rPr>
          <w:rFonts w:ascii="Calibri" w:hAnsi="Calibri" w:eastAsia="Microsoft YaHei"/>
          <w:b w:val="0"/>
        </w:rPr>
        <w:t xml:space="preserve">。usage 缺失时令牌字段为 </w:t>
      </w:r>
      <w:r>
        <w:rPr>
          <w:rFonts w:ascii="Consolas" w:hAnsi="Consolas" w:eastAsia="Microsoft YaHei"/>
          <w:color w:val="1F4D78"/>
          <w:sz w:val="20"/>
        </w:rPr>
        <w:t>None</w:t>
      </w:r>
      <w:r>
        <w:rPr>
          <w:rFonts w:ascii="Calibri" w:hAnsi="Calibri" w:eastAsia="Microsoft YaHei"/>
          <w:b w:val="0"/>
        </w:rPr>
        <w:t>，不能用字符数伪装为供应商令牌数。</w:t>
      </w:r>
      <w:r>
        <w:rPr>
          <w:rFonts w:ascii="Consolas" w:hAnsi="Consolas" w:eastAsia="Microsoft YaHei"/>
          <w:color w:val="1F4D78"/>
          <w:sz w:val="20"/>
        </w:rPr>
        <w:t>model_calls</w:t>
      </w:r>
      <w:r>
        <w:rPr>
          <w:rFonts w:ascii="Calibri" w:hAnsi="Calibri" w:eastAsia="Microsoft YaHei"/>
          <w:b w:val="0"/>
        </w:rPr>
        <w:t xml:space="preserve"> 在实际发起 HTTP 请求前递增，因此超时和供应商错误也计为一次。编排层汇总两次调用的 usage 和总耗时；原始响应仅在当前函数内完成解析，不写库、不向上层长期传递。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11.2 API Key 契约</w:t>
      </w:r>
    </w:p>
    <w:p>
      <w:r>
        <w:rPr>
          <w:rFonts w:ascii="Consolas" w:hAnsi="Consolas" w:eastAsia="Microsoft YaHei"/>
          <w:color w:val="1F4D78"/>
          <w:sz w:val="20"/>
        </w:rPr>
        <w:t>GET /api/config</w:t>
      </w:r>
      <w:r>
        <w:rPr>
          <w:rFonts w:ascii="Calibri" w:hAnsi="Calibri" w:eastAsia="Microsoft YaHei"/>
          <w:b w:val="0"/>
        </w:rPr>
        <w:t xml:space="preserve"> 不返回完整 API Key，改为：</w:t>
      </w:r>
    </w:p>
    <w:p>
      <w:pPr>
        <w:pStyle w:val="CodeBlock"/>
        <w:keepLines/>
        <w:shd w:fill="F2F4F7"/>
      </w:pPr>
      <w:r>
        <w:rPr>
          <w:rFonts w:ascii="Consolas" w:hAnsi="Consolas" w:eastAsia="Microsoft YaHei"/>
          <w:color w:val="243447"/>
          <w:sz w:val="19"/>
        </w:rPr>
        <w:t>{</w:t>
        <w:br/>
      </w:r>
      <w:r>
        <w:rPr>
          <w:rFonts w:ascii="Consolas" w:hAnsi="Consolas" w:eastAsia="Microsoft YaHei"/>
          <w:color w:val="243447"/>
          <w:sz w:val="19"/>
        </w:rPr>
        <w:t xml:space="preserve">  "api_key_configured": true,</w:t>
        <w:br/>
      </w:r>
      <w:r>
        <w:rPr>
          <w:rFonts w:ascii="Consolas" w:hAnsi="Consolas" w:eastAsia="Microsoft YaHei"/>
          <w:color w:val="243447"/>
          <w:sz w:val="19"/>
        </w:rPr>
        <w:t xml:space="preserve">  "api_key_last4": "abcd",</w:t>
        <w:br/>
      </w:r>
      <w:r>
        <w:rPr>
          <w:rFonts w:ascii="Consolas" w:hAnsi="Consolas" w:eastAsia="Microsoft YaHei"/>
          <w:color w:val="243447"/>
          <w:sz w:val="19"/>
        </w:rPr>
        <w:t xml:space="preserve">  "base_url": "https://example/v1",</w:t>
        <w:br/>
      </w:r>
      <w:r>
        <w:rPr>
          <w:rFonts w:ascii="Consolas" w:hAnsi="Consolas" w:eastAsia="Microsoft YaHei"/>
          <w:color w:val="243447"/>
          <w:sz w:val="19"/>
        </w:rPr>
        <w:t xml:space="preserve">  "model_name": "model-name",</w:t>
        <w:br/>
      </w:r>
      <w:r>
        <w:rPr>
          <w:rFonts w:ascii="Consolas" w:hAnsi="Consolas" w:eastAsia="Microsoft YaHei"/>
          <w:color w:val="243447"/>
          <w:sz w:val="19"/>
        </w:rPr>
        <w:t xml:space="preserve">  "enable_thinking": true,</w:t>
        <w:br/>
      </w:r>
      <w:r>
        <w:rPr>
          <w:rFonts w:ascii="Consolas" w:hAnsi="Consolas" w:eastAsia="Microsoft YaHei"/>
          <w:color w:val="243447"/>
          <w:sz w:val="19"/>
        </w:rPr>
        <w:t xml:space="preserve">  "thinking_timeout_seconds": 120,</w:t>
        <w:br/>
      </w:r>
      <w:r>
        <w:rPr>
          <w:rFonts w:ascii="Consolas" w:hAnsi="Consolas" w:eastAsia="Microsoft YaHei"/>
          <w:color w:val="243447"/>
          <w:sz w:val="19"/>
        </w:rPr>
        <w:t xml:space="preserve">  "rag_embedding_model": "BAAI/bge-small-zh-v1.5",</w:t>
        <w:br/>
      </w:r>
      <w:r>
        <w:rPr>
          <w:rFonts w:ascii="Consolas" w:hAnsi="Consolas" w:eastAsia="Microsoft YaHei"/>
          <w:color w:val="243447"/>
          <w:sz w:val="19"/>
        </w:rPr>
        <w:t xml:space="preserve">  "rag_top_k": 8,</w:t>
        <w:br/>
      </w:r>
      <w:r>
        <w:rPr>
          <w:rFonts w:ascii="Consolas" w:hAnsi="Consolas" w:eastAsia="Microsoft YaHei"/>
          <w:color w:val="243447"/>
          <w:sz w:val="19"/>
        </w:rPr>
        <w:t xml:space="preserve">  "rag_expand_depth": 1</w:t>
        <w:br/>
      </w:r>
      <w:r>
        <w:rPr>
          <w:rFonts w:ascii="Consolas" w:hAnsi="Consolas" w:eastAsia="Microsoft YaHei"/>
          <w:color w:val="243447"/>
          <w:sz w:val="19"/>
        </w:rPr>
        <w:t>}</w:t>
      </w:r>
    </w:p>
    <w:p>
      <w:r>
        <w:rPr>
          <w:rFonts w:ascii="Consolas" w:hAnsi="Consolas" w:eastAsia="Microsoft YaHei"/>
          <w:color w:val="1F4D78"/>
          <w:sz w:val="20"/>
        </w:rPr>
        <w:t>api_key_last4</w:t>
      </w:r>
      <w:r>
        <w:rPr>
          <w:rFonts w:ascii="Calibri" w:hAnsi="Calibri" w:eastAsia="Microsoft YaHei"/>
          <w:b w:val="0"/>
        </w:rPr>
        <w:t xml:space="preserve"> 只用于帮助管理员确认当前配置，不得回填 API Key 输入框。</w:t>
      </w:r>
      <w:r>
        <w:rPr>
          <w:rFonts w:ascii="Consolas" w:hAnsi="Consolas" w:eastAsia="Microsoft YaHei"/>
          <w:color w:val="1F4D78"/>
          <w:sz w:val="20"/>
        </w:rPr>
        <w:t>PUT /api/config</w:t>
      </w:r>
      <w:r>
        <w:rPr>
          <w:rFonts w:ascii="Calibri" w:hAnsi="Calibri" w:eastAsia="Microsoft YaHei"/>
          <w:b w:val="0"/>
        </w:rPr>
        <w:t xml:space="preserve"> 中 </w:t>
      </w:r>
      <w:r>
        <w:rPr>
          <w:rFonts w:ascii="Consolas" w:hAnsi="Consolas" w:eastAsia="Microsoft YaHei"/>
          <w:color w:val="1F4D78"/>
          <w:sz w:val="20"/>
        </w:rPr>
        <w:t>api_key: str | null</w:t>
      </w:r>
      <w:r>
        <w:rPr>
          <w:rFonts w:ascii="Calibri" w:hAnsi="Calibri" w:eastAsia="Microsoft YaHei"/>
          <w:b w:val="0"/>
        </w:rPr>
        <w:t xml:space="preserve"> 可选：省略、</w:t>
      </w:r>
      <w:r>
        <w:rPr>
          <w:rFonts w:ascii="Consolas" w:hAnsi="Consolas" w:eastAsia="Microsoft YaHei"/>
          <w:color w:val="1F4D78"/>
          <w:sz w:val="20"/>
        </w:rPr>
        <w:t>null</w:t>
      </w:r>
      <w:r>
        <w:rPr>
          <w:rFonts w:ascii="Calibri" w:hAnsi="Calibri" w:eastAsia="Microsoft YaHei"/>
          <w:b w:val="0"/>
        </w:rPr>
        <w:t xml:space="preserve"> 或空字符串都表示保留已有值，非空才替换。后端拆分 </w:t>
      </w:r>
      <w:r>
        <w:rPr>
          <w:rFonts w:ascii="Consolas" w:hAnsi="Consolas" w:eastAsia="Microsoft YaHei"/>
          <w:color w:val="1F4D78"/>
          <w:sz w:val="20"/>
        </w:rPr>
        <w:t>get_model_runtime_config()</w:t>
      </w:r>
      <w:r>
        <w:rPr>
          <w:rFonts w:ascii="Calibri" w:hAnsi="Calibri" w:eastAsia="Microsoft YaHei"/>
          <w:b w:val="0"/>
        </w:rPr>
        <w:t xml:space="preserve"> 与 </w:t>
      </w:r>
      <w:r>
        <w:rPr>
          <w:rFonts w:ascii="Consolas" w:hAnsi="Consolas" w:eastAsia="Microsoft YaHei"/>
          <w:color w:val="1F4D78"/>
          <w:sz w:val="20"/>
        </w:rPr>
        <w:t>get_model_config_view()</w:t>
      </w:r>
      <w:r>
        <w:rPr>
          <w:rFonts w:ascii="Calibri" w:hAnsi="Calibri" w:eastAsia="Microsoft YaHei"/>
          <w:b w:val="0"/>
        </w:rPr>
        <w:t>：前者仅供服务端远端调用，后者在类型层面不含完整 Key，避免依赖 Pydantic 忽略额外字段来防泄露。密钥内部仍可来自环境变量或现有 SQLite 配置。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12. 数据库变更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 xml:space="preserve">12.1 新增表 </w:t>
      </w:r>
      <w:r>
        <w:rPr>
          <w:rFonts w:ascii="Consolas" w:hAnsi="Consolas" w:eastAsia="Microsoft YaHei"/>
          <w:color w:val="1F4D78"/>
          <w:sz w:val="25"/>
        </w:rPr>
        <w:t>his_semantic_term</w:t>
      </w:r>
    </w:p>
    <w:p>
      <w:r>
        <w:rPr>
          <w:rFonts w:ascii="Calibri" w:hAnsi="Calibri" w:eastAsia="Microsoft YaHei"/>
          <w:b w:val="0"/>
        </w:rPr>
        <w:t xml:space="preserve">按第 7.2 节定义创建，并增加 </w:t>
      </w:r>
      <w:r>
        <w:rPr>
          <w:rFonts w:ascii="Consolas" w:hAnsi="Consolas" w:eastAsia="Microsoft YaHei"/>
          <w:color w:val="1F4D78"/>
          <w:sz w:val="20"/>
        </w:rPr>
        <w:t>db_id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color w:val="1F4D78"/>
          <w:sz w:val="20"/>
        </w:rPr>
        <w:t>enabled</w:t>
      </w:r>
      <w:r>
        <w:rPr>
          <w:rFonts w:ascii="Calibri" w:hAnsi="Calibri" w:eastAsia="Microsoft YaHei"/>
          <w:b w:val="0"/>
        </w:rPr>
        <w:t xml:space="preserve"> 索引。数据库迁移必须幂等，兼容现有 SQLite 文件。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 xml:space="preserve">12.2 新增表 </w:t>
      </w:r>
      <w:r>
        <w:rPr>
          <w:rFonts w:ascii="Consolas" w:hAnsi="Consolas" w:eastAsia="Microsoft YaHei"/>
          <w:color w:val="1F4D78"/>
          <w:sz w:val="25"/>
        </w:rPr>
        <w:t>generation_trace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D7DDE5"/>
          <w:left w:val="single" w:sz="4" w:space="0" w:color="D7DDE5"/>
          <w:bottom w:val="single" w:sz="4" w:space="0" w:color="D7DDE5"/>
          <w:right w:val="single" w:sz="4" w:space="0" w:color="D7DDE5"/>
          <w:insideH w:val="single" w:sz="4" w:space="0" w:color="D7DDE5"/>
          <w:insideV w:val="single" w:sz="4" w:space="0" w:color="D7DDE5"/>
        </w:tblBorders>
      </w:tblPr>
      <w:tblGrid>
        <w:gridCol w:w="2812"/>
        <w:gridCol w:w="1922"/>
        <w:gridCol w:w="4626"/>
      </w:tblGrid>
      <w:tr>
        <w:trPr>
          <w:tblHeader w:val="true"/>
        </w:trPr>
        <w:tc>
          <w:tcPr>
            <w:tcW w:type="dxa" w:w="2812"/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1922"/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4626"/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281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request_id</w:t>
            </w:r>
          </w:p>
        </w:tc>
        <w:tc>
          <w:tcPr>
            <w:tcW w:type="dxa" w:w="192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TEXT 主键</w:t>
            </w:r>
          </w:p>
        </w:tc>
        <w:tc>
          <w:tcPr>
            <w:tcW w:type="dxa" w:w="462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API 请求 ID</w:t>
            </w:r>
          </w:p>
        </w:tc>
      </w:tr>
      <w:tr>
        <w:tc>
          <w:tcPr>
            <w:tcW w:type="dxa" w:w="281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history_id</w:t>
            </w:r>
          </w:p>
        </w:tc>
        <w:tc>
          <w:tcPr>
            <w:tcW w:type="dxa" w:w="192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INTEGER 可空外键</w:t>
            </w:r>
          </w:p>
        </w:tc>
        <w:tc>
          <w:tcPr>
            <w:tcW w:type="dxa" w:w="462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成功写历史后关联</w:t>
            </w:r>
          </w:p>
        </w:tc>
      </w:tr>
      <w:tr>
        <w:tc>
          <w:tcPr>
            <w:tcW w:type="dxa" w:w="281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user_id</w:t>
            </w:r>
          </w:p>
        </w:tc>
        <w:tc>
          <w:tcPr>
            <w:tcW w:type="dxa" w:w="192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INTEGER 外键</w:t>
            </w:r>
          </w:p>
        </w:tc>
        <w:tc>
          <w:tcPr>
            <w:tcW w:type="dxa" w:w="462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请求用户</w:t>
            </w:r>
          </w:p>
        </w:tc>
      </w:tr>
      <w:tr>
        <w:tc>
          <w:tcPr>
            <w:tcW w:type="dxa" w:w="281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db_id</w:t>
            </w:r>
          </w:p>
        </w:tc>
        <w:tc>
          <w:tcPr>
            <w:tcW w:type="dxa" w:w="192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INTEGER 外键</w:t>
            </w:r>
          </w:p>
        </w:tc>
        <w:tc>
          <w:tcPr>
            <w:tcW w:type="dxa" w:w="462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Schema 项目</w:t>
            </w:r>
          </w:p>
        </w:tc>
      </w:tr>
      <w:tr>
        <w:tc>
          <w:tcPr>
            <w:tcW w:type="dxa" w:w="281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prompt_version</w:t>
            </w:r>
          </w:p>
        </w:tc>
        <w:tc>
          <w:tcPr>
            <w:tcW w:type="dxa" w:w="192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TEXT</w:t>
            </w:r>
          </w:p>
        </w:tc>
        <w:tc>
          <w:tcPr>
            <w:tcW w:type="dxa" w:w="462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提示词版本</w:t>
            </w:r>
          </w:p>
        </w:tc>
      </w:tr>
      <w:tr>
        <w:tc>
          <w:tcPr>
            <w:tcW w:type="dxa" w:w="281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policy_version</w:t>
            </w:r>
          </w:p>
        </w:tc>
        <w:tc>
          <w:tcPr>
            <w:tcW w:type="dxa" w:w="192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TEXT</w:t>
            </w:r>
          </w:p>
        </w:tc>
        <w:tc>
          <w:tcPr>
            <w:tcW w:type="dxa" w:w="462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SQL 策略版本</w:t>
            </w:r>
          </w:p>
        </w:tc>
      </w:tr>
      <w:tr>
        <w:tc>
          <w:tcPr>
            <w:tcW w:type="dxa" w:w="281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context_hash</w:t>
            </w:r>
          </w:p>
        </w:tc>
        <w:tc>
          <w:tcPr>
            <w:tcW w:type="dxa" w:w="192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TEXT</w:t>
            </w:r>
          </w:p>
        </w:tc>
        <w:tc>
          <w:tcPr>
            <w:tcW w:type="dxa" w:w="462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规范化动态上下文的 SHA-256，不含 API Key</w:t>
            </w:r>
          </w:p>
        </w:tc>
      </w:tr>
      <w:tr>
        <w:tc>
          <w:tcPr>
            <w:tcW w:type="dxa" w:w="281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model_name</w:t>
            </w:r>
          </w:p>
        </w:tc>
        <w:tc>
          <w:tcPr>
            <w:tcW w:type="dxa" w:w="192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TEXT</w:t>
            </w:r>
          </w:p>
        </w:tc>
        <w:tc>
          <w:tcPr>
            <w:tcW w:type="dxa" w:w="462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远端模型</w:t>
            </w:r>
          </w:p>
        </w:tc>
      </w:tr>
      <w:tr>
        <w:tc>
          <w:tcPr>
            <w:tcW w:type="dxa" w:w="281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retrieval_mode</w:t>
            </w:r>
          </w:p>
        </w:tc>
        <w:tc>
          <w:tcPr>
            <w:tcW w:type="dxa" w:w="192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TEXT</w:t>
            </w:r>
          </w:p>
        </w:tc>
        <w:tc>
          <w:tcPr>
            <w:tcW w:type="dxa" w:w="462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Schema 检索模式</w:t>
            </w:r>
          </w:p>
        </w:tc>
      </w:tr>
      <w:tr>
        <w:tc>
          <w:tcPr>
            <w:tcW w:type="dxa" w:w="281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retrieved_tables_json</w:t>
            </w:r>
          </w:p>
        </w:tc>
        <w:tc>
          <w:tcPr>
            <w:tcW w:type="dxa" w:w="192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TEXT</w:t>
            </w:r>
          </w:p>
        </w:tc>
        <w:tc>
          <w:tcPr>
            <w:tcW w:type="dxa" w:w="462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表、原因和分数</w:t>
            </w:r>
          </w:p>
        </w:tc>
      </w:tr>
      <w:tr>
        <w:tc>
          <w:tcPr>
            <w:tcW w:type="dxa" w:w="281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retrieved_terms_json</w:t>
            </w:r>
          </w:p>
        </w:tc>
        <w:tc>
          <w:tcPr>
            <w:tcW w:type="dxa" w:w="192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TEXT</w:t>
            </w:r>
          </w:p>
        </w:tc>
        <w:tc>
          <w:tcPr>
            <w:tcW w:type="dxa" w:w="462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术语 ID、词项和分数</w:t>
            </w:r>
          </w:p>
        </w:tc>
      </w:tr>
      <w:tr>
        <w:tc>
          <w:tcPr>
            <w:tcW w:type="dxa" w:w="281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policy_status</w:t>
            </w:r>
          </w:p>
        </w:tc>
        <w:tc>
          <w:tcPr>
            <w:tcW w:type="dxa" w:w="192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TEXT</w:t>
            </w:r>
          </w:p>
        </w:tc>
        <w:tc>
          <w:tcPr>
            <w:tcW w:type="dxa" w:w="462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passed/failed/not_run</w:t>
            </w:r>
          </w:p>
        </w:tc>
      </w:tr>
      <w:tr>
        <w:tc>
          <w:tcPr>
            <w:tcW w:type="dxa" w:w="281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validation_errors_json</w:t>
            </w:r>
          </w:p>
        </w:tc>
        <w:tc>
          <w:tcPr>
            <w:tcW w:type="dxa" w:w="192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TEXT</w:t>
            </w:r>
          </w:p>
        </w:tc>
        <w:tc>
          <w:tcPr>
            <w:tcW w:type="dxa" w:w="462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结构化校验错误</w:t>
            </w:r>
          </w:p>
        </w:tc>
      </w:tr>
      <w:tr>
        <w:tc>
          <w:tcPr>
            <w:tcW w:type="dxa" w:w="281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warnings_json</w:t>
            </w:r>
          </w:p>
        </w:tc>
        <w:tc>
          <w:tcPr>
            <w:tcW w:type="dxa" w:w="192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TEXT</w:t>
            </w:r>
          </w:p>
        </w:tc>
        <w:tc>
          <w:tcPr>
            <w:tcW w:type="dxa" w:w="462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结构化告警</w:t>
            </w:r>
          </w:p>
        </w:tc>
      </w:tr>
      <w:tr>
        <w:tc>
          <w:tcPr>
            <w:tcW w:type="dxa" w:w="281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model_calls</w:t>
            </w:r>
          </w:p>
        </w:tc>
        <w:tc>
          <w:tcPr>
            <w:tcW w:type="dxa" w:w="192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INTEGER</w:t>
            </w:r>
          </w:p>
        </w:tc>
        <w:tc>
          <w:tcPr>
            <w:tcW w:type="dxa" w:w="462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0-2</w:t>
            </w:r>
          </w:p>
        </w:tc>
      </w:tr>
      <w:tr>
        <w:tc>
          <w:tcPr>
            <w:tcW w:type="dxa" w:w="281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outcome</w:t>
            </w:r>
          </w:p>
        </w:tc>
        <w:tc>
          <w:tcPr>
            <w:tcW w:type="dxa" w:w="192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TEXT</w:t>
            </w:r>
          </w:p>
        </w:tc>
        <w:tc>
          <w:tcPr>
            <w:tcW w:type="dxa" w:w="462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passed/no_sql/error</w:t>
            </w:r>
          </w:p>
        </w:tc>
      </w:tr>
      <w:tr>
        <w:tc>
          <w:tcPr>
            <w:tcW w:type="dxa" w:w="281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error_code</w:t>
            </w:r>
          </w:p>
        </w:tc>
        <w:tc>
          <w:tcPr>
            <w:tcW w:type="dxa" w:w="192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TEXT</w:t>
            </w:r>
          </w:p>
        </w:tc>
        <w:tc>
          <w:tcPr>
            <w:tcW w:type="dxa" w:w="462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可空稳定错误码</w:t>
            </w:r>
          </w:p>
        </w:tc>
      </w:tr>
      <w:tr>
        <w:tc>
          <w:tcPr>
            <w:tcW w:type="dxa" w:w="281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duration_ms</w:t>
            </w:r>
          </w:p>
        </w:tc>
        <w:tc>
          <w:tcPr>
            <w:tcW w:type="dxa" w:w="192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INTEGER</w:t>
            </w:r>
          </w:p>
        </w:tc>
        <w:tc>
          <w:tcPr>
            <w:tcW w:type="dxa" w:w="462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总耗时</w:t>
            </w:r>
          </w:p>
        </w:tc>
      </w:tr>
      <w:tr>
        <w:tc>
          <w:tcPr>
            <w:tcW w:type="dxa" w:w="281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prompt_chars</w:t>
            </w:r>
          </w:p>
        </w:tc>
        <w:tc>
          <w:tcPr>
            <w:tcW w:type="dxa" w:w="192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INTEGER</w:t>
            </w:r>
          </w:p>
        </w:tc>
        <w:tc>
          <w:tcPr>
            <w:tcW w:type="dxa" w:w="462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发送字符数</w:t>
            </w:r>
          </w:p>
        </w:tc>
      </w:tr>
      <w:tr>
        <w:tc>
          <w:tcPr>
            <w:tcW w:type="dxa" w:w="281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prompt_tokens</w:t>
            </w:r>
          </w:p>
        </w:tc>
        <w:tc>
          <w:tcPr>
            <w:tcW w:type="dxa" w:w="192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INTEGER 可空</w:t>
            </w:r>
          </w:p>
        </w:tc>
        <w:tc>
          <w:tcPr>
            <w:tcW w:type="dxa" w:w="462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供应商 usage</w:t>
            </w:r>
          </w:p>
        </w:tc>
      </w:tr>
      <w:tr>
        <w:tc>
          <w:tcPr>
            <w:tcW w:type="dxa" w:w="281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completion_tokens</w:t>
            </w:r>
          </w:p>
        </w:tc>
        <w:tc>
          <w:tcPr>
            <w:tcW w:type="dxa" w:w="192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INTEGER 可空</w:t>
            </w:r>
          </w:p>
        </w:tc>
        <w:tc>
          <w:tcPr>
            <w:tcW w:type="dxa" w:w="462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供应商 usage</w:t>
            </w:r>
          </w:p>
        </w:tc>
      </w:tr>
      <w:tr>
        <w:tc>
          <w:tcPr>
            <w:tcW w:type="dxa" w:w="281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created_at</w:t>
            </w:r>
          </w:p>
        </w:tc>
        <w:tc>
          <w:tcPr>
            <w:tcW w:type="dxa" w:w="192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TEXT</w:t>
            </w:r>
          </w:p>
        </w:tc>
        <w:tc>
          <w:tcPr>
            <w:tcW w:type="dxa" w:w="462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UTC 时间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 w:val="0"/>
        </w:rPr>
        <w:t>追踪表不保存完整提示词和原始模型响应。</w:t>
      </w:r>
      <w:r>
        <w:rPr>
          <w:rFonts w:ascii="Consolas" w:hAnsi="Consolas" w:eastAsia="Microsoft YaHei"/>
          <w:color w:val="1F4D78"/>
          <w:sz w:val="20"/>
        </w:rPr>
        <w:t>history_id</w:t>
      </w:r>
      <w:r>
        <w:rPr>
          <w:rFonts w:ascii="Calibri" w:hAnsi="Calibri" w:eastAsia="Microsoft YaHei"/>
          <w:b w:val="0"/>
        </w:rPr>
        <w:t xml:space="preserve"> 使用 </w:t>
      </w:r>
      <w:r>
        <w:rPr>
          <w:rFonts w:ascii="Consolas" w:hAnsi="Consolas" w:eastAsia="Microsoft YaHei"/>
          <w:color w:val="1F4D78"/>
          <w:sz w:val="20"/>
        </w:rPr>
        <w:t>ON DELETE SET NULL</w:t>
      </w:r>
      <w:r>
        <w:rPr>
          <w:rFonts w:ascii="Calibri" w:hAnsi="Calibri" w:eastAsia="Microsoft YaHei"/>
          <w:b w:val="0"/>
        </w:rPr>
        <w:t>；追踪记录与历史使用相同保留期。历史和追踪清理在应用启动及生成写入时节流执行，不再只依赖历史列表读取。</w:t>
      </w:r>
    </w:p>
    <w:p>
      <w:r>
        <w:rPr>
          <w:rFonts w:ascii="Calibri" w:hAnsi="Calibri" w:eastAsia="Microsoft YaHei"/>
          <w:b w:val="0"/>
        </w:rPr>
        <w:t xml:space="preserve">生成编排不能在远端 HTTP 等待期间持有 SQLite 事务。前置检索完成后关闭读连接；远端调用结束后用短事务写历史与追踪。对 200 </w:t>
      </w:r>
      <w:r>
        <w:rPr>
          <w:rFonts w:ascii="Consolas" w:hAnsi="Consolas" w:eastAsia="Microsoft YaHei"/>
          <w:color w:val="1F4D78"/>
          <w:sz w:val="20"/>
        </w:rPr>
        <w:t>NO_SQL</w:t>
      </w:r>
      <w:r>
        <w:rPr>
          <w:rFonts w:ascii="Calibri" w:hAnsi="Calibri" w:eastAsia="Microsoft YaHei"/>
          <w:b w:val="0"/>
        </w:rPr>
        <w:t xml:space="preserve"> 仍写历史并关联 trace；对 HTTP/网络异常至少写一条 </w:t>
      </w:r>
      <w:r>
        <w:rPr>
          <w:rFonts w:ascii="Consolas" w:hAnsi="Consolas" w:eastAsia="Microsoft YaHei"/>
          <w:color w:val="1F4D78"/>
          <w:sz w:val="20"/>
        </w:rPr>
        <w:t>history_id=NULL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color w:val="1F4D78"/>
          <w:sz w:val="20"/>
        </w:rPr>
        <w:t>outcome=error</w:t>
      </w:r>
      <w:r>
        <w:rPr>
          <w:rFonts w:ascii="Calibri" w:hAnsi="Calibri" w:eastAsia="Microsoft YaHei"/>
          <w:b w:val="0"/>
        </w:rPr>
        <w:t xml:space="preserve"> 的 trace。trace 写入失败只记录本地错误，不能覆盖原始业务异常。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12.3 API 响应扩展</w:t>
      </w:r>
    </w:p>
    <w:p>
      <w:r>
        <w:rPr>
          <w:rFonts w:ascii="Consolas" w:hAnsi="Consolas" w:eastAsia="Microsoft YaHei"/>
          <w:color w:val="1F4D78"/>
          <w:sz w:val="20"/>
        </w:rPr>
        <w:t>GenerateSqlResponse</w:t>
      </w:r>
      <w:r>
        <w:rPr>
          <w:rFonts w:ascii="Calibri" w:hAnsi="Calibri" w:eastAsia="Microsoft YaHei"/>
          <w:b w:val="0"/>
        </w:rPr>
        <w:t xml:space="preserve"> 保留现有字段，并新增：</w:t>
      </w:r>
    </w:p>
    <w:p>
      <w:pPr>
        <w:widowControl/>
        <w:numPr>
          <w:ilvl w:val="0"/>
          <w:numId w:val="29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request_id: str</w:t>
      </w:r>
    </w:p>
    <w:p>
      <w:pPr>
        <w:widowControl/>
        <w:numPr>
          <w:ilvl w:val="0"/>
          <w:numId w:val="29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prompt_version: str</w:t>
      </w:r>
    </w:p>
    <w:p>
      <w:pPr>
        <w:widowControl/>
        <w:numPr>
          <w:ilvl w:val="0"/>
          <w:numId w:val="29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policy_version: str</w:t>
      </w:r>
    </w:p>
    <w:p>
      <w:pPr>
        <w:widowControl/>
        <w:numPr>
          <w:ilvl w:val="0"/>
          <w:numId w:val="29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no_sql_code: str</w:t>
      </w:r>
      <w:r>
        <w:rPr>
          <w:rFonts w:ascii="Calibri" w:hAnsi="Calibri" w:eastAsia="Microsoft YaHei"/>
          <w:b w:val="0"/>
        </w:rPr>
        <w:t xml:space="preserve">，成功时为空；否则为 </w:t>
      </w:r>
      <w:r>
        <w:rPr>
          <w:rFonts w:ascii="Consolas" w:hAnsi="Consolas" w:eastAsia="Microsoft YaHei"/>
          <w:color w:val="1F4D78"/>
          <w:sz w:val="20"/>
        </w:rPr>
        <w:t>LOW_SCHEMA_EVIDENCE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color w:val="1F4D78"/>
          <w:sz w:val="20"/>
        </w:rPr>
        <w:t>CONTEXT_TOO_LARGE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color w:val="1F4D78"/>
          <w:sz w:val="20"/>
        </w:rPr>
        <w:t>MODEL_DECLINED</w:t>
      </w:r>
      <w:r>
        <w:rPr>
          <w:rFonts w:ascii="Calibri" w:hAnsi="Calibri" w:eastAsia="Microsoft YaHei"/>
          <w:b w:val="0"/>
        </w:rPr>
        <w:t xml:space="preserve"> 或 </w:t>
      </w:r>
      <w:r>
        <w:rPr>
          <w:rFonts w:ascii="Consolas" w:hAnsi="Consolas" w:eastAsia="Microsoft YaHei"/>
          <w:color w:val="1F4D78"/>
          <w:sz w:val="20"/>
        </w:rPr>
        <w:t>VALIDATION_FAILED</w:t>
      </w:r>
    </w:p>
    <w:p>
      <w:pPr>
        <w:widowControl/>
        <w:numPr>
          <w:ilvl w:val="0"/>
          <w:numId w:val="29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validation_status: passed|failed|not_run</w:t>
      </w:r>
    </w:p>
    <w:p>
      <w:pPr>
        <w:widowControl/>
        <w:numPr>
          <w:ilvl w:val="0"/>
          <w:numId w:val="29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validation_errors: list[ValidationIssue]</w:t>
      </w:r>
    </w:p>
    <w:p>
      <w:pPr>
        <w:widowControl/>
        <w:numPr>
          <w:ilvl w:val="0"/>
          <w:numId w:val="29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warnings: list[ValidationIssue]</w:t>
      </w:r>
    </w:p>
    <w:p>
      <w:pPr>
        <w:widowControl/>
        <w:numPr>
          <w:ilvl w:val="0"/>
          <w:numId w:val="29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assumptions: list[str]</w:t>
      </w:r>
    </w:p>
    <w:p>
      <w:pPr>
        <w:widowControl/>
        <w:numPr>
          <w:ilvl w:val="0"/>
          <w:numId w:val="29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retrieved_evidence: list[RetrievalEvidence]</w:t>
      </w:r>
    </w:p>
    <w:p>
      <w:pPr>
        <w:widowControl/>
        <w:numPr>
          <w:ilvl w:val="0"/>
          <w:numId w:val="29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retrieved_terms: list[RetrievedTerm]</w:t>
      </w:r>
    </w:p>
    <w:p>
      <w:pPr>
        <w:widowControl/>
        <w:numPr>
          <w:ilvl w:val="0"/>
          <w:numId w:val="29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model_calls: int</w:t>
      </w:r>
    </w:p>
    <w:p>
      <w:r>
        <w:rPr>
          <w:rFonts w:ascii="Calibri" w:hAnsi="Calibri" w:eastAsia="Microsoft YaHei"/>
          <w:b w:val="0"/>
        </w:rPr>
        <w:t>原有前端和调用方只读取旧字段时仍可工作。</w:t>
      </w:r>
    </w:p>
    <w:p>
      <w:r>
        <w:rPr>
          <w:rFonts w:ascii="Calibri" w:hAnsi="Calibri" w:eastAsia="Microsoft YaHei"/>
          <w:b w:val="0"/>
        </w:rPr>
        <w:t xml:space="preserve">其中 </w:t>
      </w:r>
      <w:r>
        <w:rPr>
          <w:rFonts w:ascii="Consolas" w:hAnsi="Consolas" w:eastAsia="Microsoft YaHei"/>
          <w:color w:val="1F4D78"/>
          <w:sz w:val="20"/>
        </w:rPr>
        <w:t>ValidationIssue</w:t>
      </w:r>
      <w:r>
        <w:rPr>
          <w:rFonts w:ascii="Calibri" w:hAnsi="Calibri" w:eastAsia="Microsoft YaHei"/>
          <w:b w:val="0"/>
        </w:rPr>
        <w:t xml:space="preserve"> 至少包含 </w:t>
      </w:r>
      <w:r>
        <w:rPr>
          <w:rFonts w:ascii="Consolas" w:hAnsi="Consolas" w:eastAsia="Microsoft YaHei"/>
          <w:color w:val="1F4D78"/>
          <w:sz w:val="20"/>
        </w:rPr>
        <w:t>code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color w:val="1F4D78"/>
          <w:sz w:val="20"/>
        </w:rPr>
        <w:t>message</w:t>
      </w:r>
      <w:r>
        <w:rPr>
          <w:rFonts w:ascii="Calibri" w:hAnsi="Calibri" w:eastAsia="Microsoft YaHei"/>
          <w:b w:val="0"/>
        </w:rPr>
        <w:t>；</w:t>
      </w:r>
      <w:r>
        <w:rPr>
          <w:rFonts w:ascii="Consolas" w:hAnsi="Consolas" w:eastAsia="Microsoft YaHei"/>
          <w:color w:val="1F4D78"/>
          <w:sz w:val="20"/>
        </w:rPr>
        <w:t>RetrievalEvidence</w:t>
      </w:r>
      <w:r>
        <w:rPr>
          <w:rFonts w:ascii="Calibri" w:hAnsi="Calibri" w:eastAsia="Microsoft YaHei"/>
          <w:b w:val="0"/>
        </w:rPr>
        <w:t xml:space="preserve"> 使用第 8.1 节结构；</w:t>
      </w:r>
      <w:r>
        <w:rPr>
          <w:rFonts w:ascii="Consolas" w:hAnsi="Consolas" w:eastAsia="Microsoft YaHei"/>
          <w:color w:val="1F4D78"/>
          <w:sz w:val="20"/>
        </w:rPr>
        <w:t>RetrievedTerm</w:t>
      </w:r>
      <w:r>
        <w:rPr>
          <w:rFonts w:ascii="Calibri" w:hAnsi="Calibri" w:eastAsia="Microsoft YaHei"/>
          <w:b w:val="0"/>
        </w:rPr>
        <w:t xml:space="preserve"> 至少包含 </w:t>
      </w:r>
      <w:r>
        <w:rPr>
          <w:rFonts w:ascii="Consolas" w:hAnsi="Consolas" w:eastAsia="Microsoft YaHei"/>
          <w:color w:val="1F4D78"/>
          <w:sz w:val="20"/>
        </w:rPr>
        <w:t>id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color w:val="1F4D78"/>
          <w:sz w:val="20"/>
        </w:rPr>
        <w:t>term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color w:val="1F4D78"/>
          <w:sz w:val="20"/>
        </w:rPr>
        <w:t>category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color w:val="1F4D78"/>
          <w:sz w:val="20"/>
        </w:rPr>
        <w:t>scope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color w:val="1F4D78"/>
          <w:sz w:val="20"/>
        </w:rPr>
        <w:t>score</w:t>
      </w:r>
      <w:r>
        <w:rPr>
          <w:rFonts w:ascii="Calibri" w:hAnsi="Calibri" w:eastAsia="Microsoft YaHei"/>
          <w:b w:val="0"/>
        </w:rPr>
        <w:t xml:space="preserve">。低证据返回仍保留现有必填 </w:t>
      </w:r>
      <w:r>
        <w:rPr>
          <w:rFonts w:ascii="Consolas" w:hAnsi="Consolas" w:eastAsia="Microsoft YaHei"/>
          <w:color w:val="1F4D78"/>
          <w:sz w:val="20"/>
        </w:rPr>
        <w:t>history_id: int</w:t>
      </w:r>
      <w:r>
        <w:rPr>
          <w:rFonts w:ascii="Calibri" w:hAnsi="Calibri" w:eastAsia="Microsoft YaHei"/>
          <w:b w:val="0"/>
        </w:rPr>
        <w:t>，避免把兼容字段改为可空。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13. 前端设计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13.1 SQL 工作台</w:t>
      </w:r>
    </w:p>
    <w:p>
      <w:pPr>
        <w:widowControl/>
        <w:numPr>
          <w:ilvl w:val="0"/>
          <w:numId w:val="30"/>
        </w:numPr>
        <w:spacing w:after="160" w:line="280" w:lineRule="auto"/>
      </w:pPr>
      <w:r>
        <w:rPr>
          <w:rFonts w:ascii="Calibri" w:hAnsi="Calibri" w:eastAsia="Microsoft YaHei"/>
          <w:b w:val="0"/>
        </w:rPr>
        <w:t>目标方言由所选数据库定义自动确定，控件改为只读展示，避免前后端不一致。</w:t>
      </w:r>
    </w:p>
    <w:p>
      <w:pPr>
        <w:widowControl/>
        <w:numPr>
          <w:ilvl w:val="0"/>
          <w:numId w:val="30"/>
        </w:numPr>
        <w:spacing w:after="160" w:line="280" w:lineRule="auto"/>
      </w:pPr>
      <w:r>
        <w:rPr>
          <w:rFonts w:ascii="Calibri" w:hAnsi="Calibri" w:eastAsia="Microsoft YaHei"/>
          <w:b w:val="0"/>
        </w:rPr>
        <w:t>结果区显示本地校验状态、请求 ID、提示词版本和模型调用次数。</w:t>
      </w:r>
    </w:p>
    <w:p>
      <w:pPr>
        <w:widowControl/>
        <w:numPr>
          <w:ilvl w:val="0"/>
          <w:numId w:val="30"/>
        </w:numPr>
        <w:spacing w:after="160" w:line="280" w:lineRule="auto"/>
      </w:pPr>
      <w:r>
        <w:rPr>
          <w:rFonts w:ascii="Calibri" w:hAnsi="Calibri" w:eastAsia="Microsoft YaHei"/>
          <w:b w:val="0"/>
        </w:rPr>
        <w:t>告警使用列表展示；校验失败不提供复制按钮。</w:t>
      </w:r>
    </w:p>
    <w:p>
      <w:pPr>
        <w:widowControl/>
        <w:numPr>
          <w:ilvl w:val="0"/>
          <w:numId w:val="30"/>
        </w:numPr>
        <w:spacing w:after="160" w:line="280" w:lineRule="auto"/>
      </w:pPr>
      <w:r>
        <w:rPr>
          <w:rFonts w:ascii="Calibri" w:hAnsi="Calibri" w:eastAsia="Microsoft YaHei"/>
          <w:b w:val="0"/>
        </w:rPr>
        <w:t>模型声明的假设单独展示为“生成假设”，不能与本地校验状态混在一起。</w:t>
      </w:r>
    </w:p>
    <w:p>
      <w:pPr>
        <w:widowControl/>
        <w:numPr>
          <w:ilvl w:val="0"/>
          <w:numId w:val="30"/>
        </w:numPr>
        <w:spacing w:after="160" w:line="280" w:lineRule="auto"/>
      </w:pPr>
      <w:r>
        <w:rPr>
          <w:rFonts w:ascii="Calibri" w:hAnsi="Calibri" w:eastAsia="Microsoft YaHei"/>
          <w:b w:val="0"/>
        </w:rPr>
        <w:t>命中证据显示表名、来源和分数；命中术语使用紧凑标签或定义列表。</w:t>
      </w:r>
    </w:p>
    <w:p>
      <w:pPr>
        <w:widowControl/>
        <w:numPr>
          <w:ilvl w:val="0"/>
          <w:numId w:val="30"/>
        </w:numPr>
        <w:spacing w:after="160" w:line="280" w:lineRule="auto"/>
      </w:pPr>
      <w:r>
        <w:rPr>
          <w:rFonts w:ascii="Calibri" w:hAnsi="Calibri" w:eastAsia="Microsoft YaHei"/>
          <w:b w:val="0"/>
        </w:rPr>
        <w:t>将“深度思考”相关提示改成“本地校验失败时最多自动修复一次”。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13.2 大模型配置</w:t>
      </w:r>
    </w:p>
    <w:p>
      <w:pPr>
        <w:widowControl/>
        <w:numPr>
          <w:ilvl w:val="0"/>
          <w:numId w:val="31"/>
        </w:numPr>
        <w:spacing w:after="160" w:line="280" w:lineRule="auto"/>
      </w:pPr>
      <w:r>
        <w:rPr>
          <w:rFonts w:ascii="Calibri" w:hAnsi="Calibri" w:eastAsia="Microsoft YaHei"/>
          <w:b w:val="0"/>
        </w:rPr>
        <w:t>API Key 输入框始终为空，旁边显示“已配置/未配置”和尾四位；尾四位仅作状态提示，不写入表单模型。</w:t>
      </w:r>
    </w:p>
    <w:p>
      <w:pPr>
        <w:widowControl/>
        <w:numPr>
          <w:ilvl w:val="0"/>
          <w:numId w:val="31"/>
        </w:numPr>
        <w:spacing w:after="160" w:line="280" w:lineRule="auto"/>
      </w:pPr>
      <w:r>
        <w:rPr>
          <w:rFonts w:ascii="Calibri" w:hAnsi="Calibri" w:eastAsia="Microsoft YaHei"/>
          <w:b w:val="0"/>
        </w:rPr>
        <w:t>留空保存表示不更换密钥。</w:t>
      </w:r>
    </w:p>
    <w:p>
      <w:pPr>
        <w:widowControl/>
        <w:numPr>
          <w:ilvl w:val="0"/>
          <w:numId w:val="31"/>
        </w:numPr>
        <w:spacing w:after="160" w:line="280" w:lineRule="auto"/>
      </w:pPr>
      <w:r>
        <w:rPr>
          <w:rFonts w:ascii="Calibri" w:hAnsi="Calibri" w:eastAsia="Microsoft YaHei"/>
          <w:b w:val="0"/>
        </w:rPr>
        <w:t>“启用深度思考”改名为“校验失败后自动修复”。</w:t>
      </w:r>
    </w:p>
    <w:p>
      <w:pPr>
        <w:widowControl/>
        <w:numPr>
          <w:ilvl w:val="0"/>
          <w:numId w:val="31"/>
        </w:numPr>
        <w:spacing w:after="160" w:line="280" w:lineRule="auto"/>
      </w:pPr>
      <w:r>
        <w:rPr>
          <w:rFonts w:ascii="Calibri" w:hAnsi="Calibri" w:eastAsia="Microsoft YaHei"/>
          <w:b w:val="0"/>
        </w:rPr>
        <w:t xml:space="preserve">保留最大等待秒数 </w:t>
      </w:r>
      <w:r>
        <w:rPr>
          <w:rFonts w:ascii="Consolas" w:hAnsi="Consolas" w:eastAsia="Microsoft YaHei"/>
          <w:color w:val="1F4D78"/>
          <w:sz w:val="20"/>
        </w:rPr>
        <w:t>10-600</w:t>
      </w:r>
      <w:r>
        <w:rPr>
          <w:rFonts w:ascii="Calibri" w:hAnsi="Calibri" w:eastAsia="Microsoft YaHei"/>
          <w:b w:val="0"/>
        </w:rPr>
        <w:t>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13.3 HIS 语义目录</w:t>
      </w:r>
    </w:p>
    <w:p>
      <w:pPr>
        <w:widowControl/>
        <w:numPr>
          <w:ilvl w:val="0"/>
          <w:numId w:val="32"/>
        </w:numPr>
        <w:spacing w:after="160" w:line="280" w:lineRule="auto"/>
      </w:pPr>
      <w:r>
        <w:rPr>
          <w:rFonts w:ascii="Calibri" w:hAnsi="Calibri" w:eastAsia="Microsoft YaHei"/>
          <w:b w:val="0"/>
        </w:rPr>
        <w:t>新增管理员路由和导航入口。</w:t>
      </w:r>
    </w:p>
    <w:p>
      <w:pPr>
        <w:widowControl/>
        <w:numPr>
          <w:ilvl w:val="0"/>
          <w:numId w:val="32"/>
        </w:numPr>
        <w:spacing w:after="160" w:line="280" w:lineRule="auto"/>
      </w:pPr>
      <w:r>
        <w:rPr>
          <w:rFonts w:ascii="Calibri" w:hAnsi="Calibri" w:eastAsia="Microsoft YaHei"/>
          <w:b w:val="0"/>
        </w:rPr>
        <w:t>页面提供数据库范围、类别、启用状态和关键词筛选。</w:t>
      </w:r>
    </w:p>
    <w:p>
      <w:pPr>
        <w:widowControl/>
        <w:numPr>
          <w:ilvl w:val="0"/>
          <w:numId w:val="32"/>
        </w:numPr>
        <w:spacing w:after="160" w:line="280" w:lineRule="auto"/>
      </w:pPr>
      <w:r>
        <w:rPr>
          <w:rFonts w:ascii="Calibri" w:hAnsi="Calibri" w:eastAsia="Microsoft YaHei"/>
          <w:b w:val="0"/>
        </w:rPr>
        <w:t>列表只显示短字段；定义、同义词、结构化表字段绑定和 SQL 提示在编辑对话框中完整展示。数据库专属术语的绑定使用表/字段选择器，不要求管理员手写 JSON。</w:t>
      </w:r>
    </w:p>
    <w:p>
      <w:pPr>
        <w:widowControl/>
        <w:numPr>
          <w:ilvl w:val="0"/>
          <w:numId w:val="32"/>
        </w:numPr>
        <w:spacing w:after="160" w:line="280" w:lineRule="auto"/>
      </w:pPr>
      <w:r>
        <w:rPr>
          <w:rFonts w:ascii="Calibri" w:hAnsi="Calibri" w:eastAsia="Microsoft YaHei"/>
          <w:b w:val="0"/>
        </w:rPr>
        <w:t>删除需要二次确认；启用状态可直接切换并显示失败原因。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14. 错误语义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D7DDE5"/>
          <w:left w:val="single" w:sz="4" w:space="0" w:color="D7DDE5"/>
          <w:bottom w:val="single" w:sz="4" w:space="0" w:color="D7DDE5"/>
          <w:right w:val="single" w:sz="4" w:space="0" w:color="D7DDE5"/>
          <w:insideH w:val="single" w:sz="4" w:space="0" w:color="D7DDE5"/>
          <w:insideV w:val="single" w:sz="4" w:space="0" w:color="D7DDE5"/>
        </w:tblBorders>
      </w:tblPr>
      <w:tblGrid>
        <w:gridCol w:w="1200"/>
        <w:gridCol w:w="4146"/>
        <w:gridCol w:w="4014"/>
      </w:tblGrid>
      <w:tr>
        <w:trPr>
          <w:tblHeader w:val="true"/>
        </w:trPr>
        <w:tc>
          <w:tcPr>
            <w:tcW w:type="dxa" w:w="1200"/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HTTP</w:t>
            </w:r>
          </w:p>
        </w:tc>
        <w:tc>
          <w:tcPr>
            <w:tcW w:type="dxa" w:w="4146"/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场景</w:t>
            </w:r>
          </w:p>
        </w:tc>
        <w:tc>
          <w:tcPr>
            <w:tcW w:type="dxa" w:w="4014"/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示例错误码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400</w:t>
            </w:r>
          </w:p>
        </w:tc>
        <w:tc>
          <w:tcPr>
            <w:tcW w:type="dxa" w:w="414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方言不匹配、反馈批准校验失败、配置非法</w:t>
            </w:r>
          </w:p>
        </w:tc>
        <w:tc>
          <w:tcPr>
            <w:tcW w:type="dxa" w:w="4014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DIALECT_MISMATCH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401</w:t>
            </w:r>
          </w:p>
        </w:tc>
        <w:tc>
          <w:tcPr>
            <w:tcW w:type="dxa" w:w="414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未登录或令牌失效</w:t>
            </w:r>
          </w:p>
        </w:tc>
        <w:tc>
          <w:tcPr>
            <w:tcW w:type="dxa" w:w="4014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UNAUTHENTICATED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403</w:t>
            </w:r>
          </w:p>
        </w:tc>
        <w:tc>
          <w:tcPr>
            <w:tcW w:type="dxa" w:w="414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非管理员操作语义目录或配置</w:t>
            </w:r>
          </w:p>
        </w:tc>
        <w:tc>
          <w:tcPr>
            <w:tcW w:type="dxa" w:w="4014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FORBIDDEN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404</w:t>
            </w:r>
          </w:p>
        </w:tc>
        <w:tc>
          <w:tcPr>
            <w:tcW w:type="dxa" w:w="414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数据库定义或术语不存在</w:t>
            </w:r>
          </w:p>
        </w:tc>
        <w:tc>
          <w:tcPr>
            <w:tcW w:type="dxa" w:w="4014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NOT_FOUND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422</w:t>
            </w:r>
          </w:p>
        </w:tc>
        <w:tc>
          <w:tcPr>
            <w:tcW w:type="dxa" w:w="414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明确写操作、无查询意图或请求无法规范化</w:t>
            </w:r>
          </w:p>
        </w:tc>
        <w:tc>
          <w:tcPr>
            <w:tcW w:type="dxa" w:w="4014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UNSUPPORTED_OPERATION</w:t>
            </w: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NO_QUERY_INTENT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502</w:t>
            </w:r>
          </w:p>
        </w:tc>
        <w:tc>
          <w:tcPr>
            <w:tcW w:type="dxa" w:w="414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远端返回无法解析的结构</w:t>
            </w:r>
          </w:p>
        </w:tc>
        <w:tc>
          <w:tcPr>
            <w:tcW w:type="dxa" w:w="4014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MODEL_RESPONSE_INVALID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504</w:t>
            </w:r>
          </w:p>
        </w:tc>
        <w:tc>
          <w:tcPr>
            <w:tcW w:type="dxa" w:w="414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总等待时间耗尽</w:t>
            </w:r>
          </w:p>
        </w:tc>
        <w:tc>
          <w:tcPr>
            <w:tcW w:type="dxa" w:w="4014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MODEL_TIMEOUT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 w:val="0"/>
        </w:rPr>
        <w:t xml:space="preserve">本轮可继续使用 FastAPI </w:t>
      </w:r>
      <w:r>
        <w:rPr>
          <w:rFonts w:ascii="Consolas" w:hAnsi="Consolas" w:eastAsia="Microsoft YaHei"/>
          <w:color w:val="1F4D78"/>
          <w:sz w:val="20"/>
        </w:rPr>
        <w:t>detail</w:t>
      </w:r>
      <w:r>
        <w:rPr>
          <w:rFonts w:ascii="Calibri" w:hAnsi="Calibri" w:eastAsia="Microsoft YaHei"/>
          <w:b w:val="0"/>
        </w:rPr>
        <w:t xml:space="preserve"> 字符串保持兼容，但新增逻辑内部应使用稳定错误码；前端优先显示可读消息。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15. 自动化测试设计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15.1 单元测试</w:t>
      </w:r>
    </w:p>
    <w:p>
      <w:pPr>
        <w:widowControl/>
        <w:numPr>
          <w:ilvl w:val="0"/>
          <w:numId w:val="33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test_intent.py</w:t>
      </w:r>
      <w:r>
        <w:rPr>
          <w:rFonts w:ascii="Calibri" w:hAnsi="Calibri" w:eastAsia="Microsoft YaHei"/>
          <w:b w:val="0"/>
        </w:rPr>
        <w:t>：写操作拒绝、只读信号、歧义与注入告警。</w:t>
      </w:r>
    </w:p>
    <w:p>
      <w:pPr>
        <w:widowControl/>
        <w:numPr>
          <w:ilvl w:val="0"/>
          <w:numId w:val="33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test_his_semantics.py</w:t>
      </w:r>
      <w:r>
        <w:rPr>
          <w:rFonts w:ascii="Calibri" w:hAnsi="Calibri" w:eastAsia="Microsoft YaHei"/>
          <w:b w:val="0"/>
        </w:rPr>
        <w:t>：作用域、同义词、得分、去重和禁用项。</w:t>
      </w:r>
    </w:p>
    <w:p>
      <w:pPr>
        <w:widowControl/>
        <w:numPr>
          <w:ilvl w:val="0"/>
          <w:numId w:val="33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test_prompting.py</w:t>
      </w:r>
      <w:r>
        <w:rPr>
          <w:rFonts w:ascii="Calibri" w:hAnsi="Calibri" w:eastAsia="Microsoft YaHei"/>
          <w:b w:val="0"/>
        </w:rPr>
        <w:t>：角色边界、模块顺序、版本、JSON 转义、裁剪顺序、</w:t>
      </w:r>
      <w:r>
        <w:rPr>
          <w:rFonts w:ascii="Consolas" w:hAnsi="Consolas" w:eastAsia="Microsoft YaHei"/>
          <w:color w:val="1F4D78"/>
          <w:sz w:val="20"/>
        </w:rPr>
        <w:t>CONTEXT_TOO_LARGE</w:t>
      </w:r>
      <w:r>
        <w:rPr>
          <w:rFonts w:ascii="Calibri" w:hAnsi="Calibri" w:eastAsia="Microsoft YaHei"/>
          <w:b w:val="0"/>
        </w:rPr>
        <w:t xml:space="preserve"> 和恶意注释隔离。</w:t>
      </w:r>
    </w:p>
    <w:p>
      <w:pPr>
        <w:widowControl/>
        <w:numPr>
          <w:ilvl w:val="0"/>
          <w:numId w:val="33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test_sql_policy.py</w:t>
      </w:r>
      <w:r>
        <w:rPr>
          <w:rFonts w:ascii="Calibri" w:hAnsi="Calibri" w:eastAsia="Microsoft YaHei"/>
          <w:b w:val="0"/>
        </w:rPr>
        <w:t>：三个方言、CTE、集合查询、嵌套 DML、</w:t>
      </w:r>
      <w:r>
        <w:rPr>
          <w:rFonts w:ascii="Consolas" w:hAnsi="Consolas" w:eastAsia="Microsoft YaHei"/>
          <w:color w:val="1F4D78"/>
          <w:sz w:val="20"/>
        </w:rPr>
        <w:t>SELECT INTO</w:t>
      </w:r>
      <w:r>
        <w:rPr>
          <w:rFonts w:ascii="Calibri" w:hAnsi="Calibri" w:eastAsia="Microsoft YaHei"/>
          <w:b w:val="0"/>
        </w:rPr>
        <w:t xml:space="preserve">、锁、变量赋值、真实注释与字符串伪注释、未知/歧义字段、裸星号、自定义字段类型、database link、危险函数、别名和告警；Oracle </w:t>
      </w:r>
      <w:r>
        <w:rPr>
          <w:rFonts w:ascii="Consolas" w:hAnsi="Consolas" w:eastAsia="Microsoft YaHei"/>
          <w:color w:val="1F4D78"/>
          <w:sz w:val="20"/>
        </w:rPr>
        <w:t>MINUS</w:t>
      </w:r>
      <w:r>
        <w:rPr>
          <w:rFonts w:ascii="Calibri" w:hAnsi="Calibri" w:eastAsia="Microsoft YaHei"/>
          <w:b w:val="0"/>
        </w:rPr>
        <w:t xml:space="preserve"> 通过后仍保留原文本。</w:t>
      </w:r>
    </w:p>
    <w:p>
      <w:pPr>
        <w:widowControl/>
        <w:numPr>
          <w:ilvl w:val="0"/>
          <w:numId w:val="33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test_rag_evidence.py</w:t>
      </w:r>
      <w:r>
        <w:rPr>
          <w:rFonts w:ascii="Calibri" w:hAnsi="Calibri" w:eastAsia="Microsoft YaHei"/>
          <w:b w:val="0"/>
        </w:rPr>
        <w:t>：完整内容哈希刷新、关键词阈值、cosine 转换、向量绝对值与领先幅度、显式标识、术语映射、外键扩展和零证据拒绝。</w:t>
      </w:r>
    </w:p>
    <w:p>
      <w:pPr>
        <w:widowControl/>
        <w:numPr>
          <w:ilvl w:val="0"/>
          <w:numId w:val="33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test_model_config_secret.py</w:t>
      </w:r>
      <w:r>
        <w:rPr>
          <w:rFonts w:ascii="Calibri" w:hAnsi="Calibri" w:eastAsia="Microsoft YaHei"/>
          <w:b w:val="0"/>
        </w:rPr>
        <w:t>：读取模型在类型上不含完整密钥、仅返回状态与尾四位、留空保留、非空替换。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15.2 API 与流程测试</w:t>
      </w:r>
    </w:p>
    <w:p>
      <w:pPr>
        <w:widowControl/>
        <w:numPr>
          <w:ilvl w:val="0"/>
          <w:numId w:val="34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test_generate_sql_api.py</w:t>
      </w:r>
      <w:r>
        <w:rPr>
          <w:rFonts w:ascii="Calibri" w:hAnsi="Calibri" w:eastAsia="Microsoft YaHei"/>
          <w:b w:val="0"/>
        </w:rPr>
        <w:t xml:space="preserve"> 使用 mock 远端网关覆盖完整编排，不访问外部网络。</w:t>
      </w:r>
    </w:p>
    <w:p>
      <w:pPr>
        <w:widowControl/>
        <w:numPr>
          <w:ilvl w:val="0"/>
          <w:numId w:val="34"/>
        </w:numPr>
        <w:spacing w:after="160" w:line="280" w:lineRule="auto"/>
      </w:pPr>
      <w:r>
        <w:rPr>
          <w:rFonts w:ascii="Calibri" w:hAnsi="Calibri" w:eastAsia="Microsoft YaHei"/>
          <w:b w:val="0"/>
        </w:rPr>
        <w:t>低相关性请求不调用远端模型并返回具体原因。</w:t>
      </w:r>
    </w:p>
    <w:p>
      <w:pPr>
        <w:widowControl/>
        <w:numPr>
          <w:ilvl w:val="0"/>
          <w:numId w:val="34"/>
        </w:numPr>
        <w:spacing w:after="160" w:line="280" w:lineRule="auto"/>
      </w:pPr>
      <w:r>
        <w:rPr>
          <w:rFonts w:ascii="Calibri" w:hAnsi="Calibri" w:eastAsia="Microsoft YaHei"/>
          <w:b w:val="0"/>
        </w:rPr>
        <w:t xml:space="preserve">合法 SQL 一次模型调用后返回 </w:t>
      </w:r>
      <w:r>
        <w:rPr>
          <w:rFonts w:ascii="Consolas" w:hAnsi="Consolas" w:eastAsia="Microsoft YaHei"/>
          <w:color w:val="1F4D78"/>
          <w:sz w:val="20"/>
        </w:rPr>
        <w:t>passed</w:t>
      </w:r>
      <w:r>
        <w:rPr>
          <w:rFonts w:ascii="Calibri" w:hAnsi="Calibri" w:eastAsia="Microsoft YaHei"/>
          <w:b w:val="0"/>
        </w:rPr>
        <w:t>。</w:t>
      </w:r>
    </w:p>
    <w:p>
      <w:pPr>
        <w:widowControl/>
        <w:numPr>
          <w:ilvl w:val="0"/>
          <w:numId w:val="34"/>
        </w:numPr>
        <w:spacing w:after="160" w:line="280" w:lineRule="auto"/>
      </w:pPr>
      <w:r>
        <w:rPr>
          <w:rFonts w:ascii="Calibri" w:hAnsi="Calibri" w:eastAsia="Microsoft YaHei"/>
          <w:b w:val="0"/>
        </w:rPr>
        <w:t xml:space="preserve">首次结果非法时最多执行一次修复；修复仍失败返回 </w:t>
      </w:r>
      <w:r>
        <w:rPr>
          <w:rFonts w:ascii="Consolas" w:hAnsi="Consolas" w:eastAsia="Microsoft YaHei"/>
          <w:color w:val="1F4D78"/>
          <w:sz w:val="20"/>
        </w:rPr>
        <w:t>NO_SQL</w:t>
      </w:r>
      <w:r>
        <w:rPr>
          <w:rFonts w:ascii="Calibri" w:hAnsi="Calibri" w:eastAsia="Microsoft YaHei"/>
          <w:b w:val="0"/>
        </w:rPr>
        <w:t>。</w:t>
      </w:r>
    </w:p>
    <w:p>
      <w:pPr>
        <w:widowControl/>
        <w:numPr>
          <w:ilvl w:val="0"/>
          <w:numId w:val="34"/>
        </w:numPr>
        <w:spacing w:after="160" w:line="280" w:lineRule="auto"/>
      </w:pPr>
      <w:r>
        <w:rPr>
          <w:rFonts w:ascii="Calibri" w:hAnsi="Calibri" w:eastAsia="Microsoft YaHei"/>
          <w:b w:val="0"/>
        </w:rPr>
        <w:t xml:space="preserve">首次 JSON 契约非法时最多执行一次修复；第二次仍无法解析则返回 </w:t>
      </w:r>
      <w:r>
        <w:rPr>
          <w:rFonts w:ascii="Consolas" w:hAnsi="Consolas" w:eastAsia="Microsoft YaHei"/>
          <w:color w:val="1F4D78"/>
          <w:sz w:val="20"/>
        </w:rPr>
        <w:t>502 MODEL_RESPONSE_INVALID</w:t>
      </w:r>
      <w:r>
        <w:rPr>
          <w:rFonts w:ascii="Calibri" w:hAnsi="Calibri" w:eastAsia="Microsoft YaHei"/>
          <w:b w:val="0"/>
        </w:rPr>
        <w:t>。</w:t>
      </w:r>
    </w:p>
    <w:p>
      <w:pPr>
        <w:widowControl/>
        <w:numPr>
          <w:ilvl w:val="0"/>
          <w:numId w:val="34"/>
        </w:numPr>
        <w:spacing w:after="160" w:line="280" w:lineRule="auto"/>
      </w:pPr>
      <w:r>
        <w:rPr>
          <w:rFonts w:ascii="Calibri" w:hAnsi="Calibri" w:eastAsia="Microsoft YaHei"/>
          <w:b w:val="0"/>
        </w:rPr>
        <w:t>模型声称“已验证”但 AST 非法时仍被拒绝。</w:t>
      </w:r>
    </w:p>
    <w:p>
      <w:pPr>
        <w:widowControl/>
        <w:numPr>
          <w:ilvl w:val="0"/>
          <w:numId w:val="34"/>
        </w:numPr>
        <w:spacing w:after="160" w:line="280" w:lineRule="auto"/>
      </w:pPr>
      <w:r>
        <w:rPr>
          <w:rFonts w:ascii="Calibri" w:hAnsi="Calibri" w:eastAsia="Microsoft YaHei"/>
          <w:b w:val="0"/>
        </w:rPr>
        <w:t>目标方言与数据库定义不一致时不调用模型。</w:t>
      </w:r>
    </w:p>
    <w:p>
      <w:pPr>
        <w:widowControl/>
        <w:numPr>
          <w:ilvl w:val="0"/>
          <w:numId w:val="34"/>
        </w:numPr>
        <w:spacing w:after="160" w:line="280" w:lineRule="auto"/>
      </w:pPr>
      <w:r>
        <w:rPr>
          <w:rFonts w:ascii="Calibri" w:hAnsi="Calibri" w:eastAsia="Microsoft YaHei"/>
          <w:b w:val="0"/>
        </w:rPr>
        <w:t>非法反馈不能批准或同步到反馈 RAG。</w:t>
      </w:r>
    </w:p>
    <w:p>
      <w:pPr>
        <w:widowControl/>
        <w:numPr>
          <w:ilvl w:val="0"/>
          <w:numId w:val="34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generation_trace</w:t>
      </w:r>
      <w:r>
        <w:rPr>
          <w:rFonts w:ascii="Calibri" w:hAnsi="Calibri" w:eastAsia="Microsoft YaHei"/>
          <w:b w:val="0"/>
        </w:rPr>
        <w:t xml:space="preserve"> 覆盖通过、</w:t>
      </w:r>
      <w:r>
        <w:rPr>
          <w:rFonts w:ascii="Consolas" w:hAnsi="Consolas" w:eastAsia="Microsoft YaHei"/>
          <w:color w:val="1F4D78"/>
          <w:sz w:val="20"/>
        </w:rPr>
        <w:t>NO_SQL</w:t>
      </w:r>
      <w:r>
        <w:rPr>
          <w:rFonts w:ascii="Calibri" w:hAnsi="Calibri" w:eastAsia="Microsoft YaHei"/>
          <w:b w:val="0"/>
        </w:rPr>
        <w:t xml:space="preserve"> 和远端异常，写入请求 ID、版本、证据、调用次数、状态和耗时，不写完整提示词或原始响应。</w:t>
      </w:r>
    </w:p>
    <w:p>
      <w:pPr>
        <w:widowControl/>
        <w:numPr>
          <w:ilvl w:val="0"/>
          <w:numId w:val="34"/>
        </w:numPr>
        <w:spacing w:after="160" w:line="280" w:lineRule="auto"/>
      </w:pPr>
      <w:r>
        <w:rPr>
          <w:rFonts w:ascii="Calibri" w:hAnsi="Calibri" w:eastAsia="Microsoft YaHei"/>
          <w:b w:val="0"/>
        </w:rPr>
        <w:t>现有认证、反馈、请求上限测试继续通过。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15.3 前端验证</w:t>
      </w:r>
    </w:p>
    <w:p>
      <w:pPr>
        <w:widowControl/>
        <w:numPr>
          <w:ilvl w:val="0"/>
          <w:numId w:val="35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pnpm build</w:t>
      </w:r>
      <w:r>
        <w:rPr>
          <w:rFonts w:ascii="Calibri" w:hAnsi="Calibri" w:eastAsia="Microsoft YaHei"/>
          <w:b w:val="0"/>
        </w:rPr>
        <w:t xml:space="preserve"> 必须通过。</w:t>
      </w:r>
    </w:p>
    <w:p>
      <w:pPr>
        <w:widowControl/>
        <w:numPr>
          <w:ilvl w:val="0"/>
          <w:numId w:val="35"/>
        </w:numPr>
        <w:spacing w:after="160" w:line="280" w:lineRule="auto"/>
      </w:pPr>
      <w:r>
        <w:rPr>
          <w:rFonts w:ascii="Calibri" w:hAnsi="Calibri" w:eastAsia="Microsoft YaHei"/>
          <w:b w:val="0"/>
        </w:rPr>
        <w:t xml:space="preserve">增加纯函数单元测试，覆盖配置响应映射和保存载荷生成；测试必须证明尾四位不会进入 </w:t>
      </w:r>
      <w:r>
        <w:rPr>
          <w:rFonts w:ascii="Consolas" w:hAnsi="Consolas" w:eastAsia="Microsoft YaHei"/>
          <w:color w:val="1F4D78"/>
          <w:sz w:val="20"/>
        </w:rPr>
        <w:t>api_key</w:t>
      </w:r>
      <w:r>
        <w:rPr>
          <w:rFonts w:ascii="Calibri" w:hAnsi="Calibri" w:eastAsia="Microsoft YaHei"/>
          <w:b w:val="0"/>
        </w:rPr>
        <w:t>。</w:t>
      </w:r>
    </w:p>
    <w:p>
      <w:pPr>
        <w:widowControl/>
        <w:numPr>
          <w:ilvl w:val="0"/>
          <w:numId w:val="35"/>
        </w:numPr>
        <w:spacing w:after="160" w:line="280" w:lineRule="auto"/>
      </w:pPr>
      <w:r>
        <w:rPr>
          <w:rFonts w:ascii="Calibri" w:hAnsi="Calibri" w:eastAsia="Microsoft YaHei"/>
          <w:b w:val="0"/>
        </w:rPr>
        <w:t>配置页不会把尾四位或任何状态文本作为新密钥提交。</w:t>
      </w:r>
    </w:p>
    <w:p>
      <w:pPr>
        <w:widowControl/>
        <w:numPr>
          <w:ilvl w:val="0"/>
          <w:numId w:val="35"/>
        </w:numPr>
        <w:spacing w:after="160" w:line="280" w:lineRule="auto"/>
      </w:pPr>
      <w:r>
        <w:rPr>
          <w:rFonts w:ascii="Calibri" w:hAnsi="Calibri" w:eastAsia="Microsoft YaHei"/>
          <w:b w:val="0"/>
        </w:rPr>
        <w:t>校验失败时复制按钮禁用。</w:t>
      </w:r>
    </w:p>
    <w:p>
      <w:pPr>
        <w:widowControl/>
        <w:numPr>
          <w:ilvl w:val="0"/>
          <w:numId w:val="35"/>
        </w:numPr>
        <w:spacing w:after="160" w:line="280" w:lineRule="auto"/>
      </w:pPr>
      <w:r>
        <w:rPr>
          <w:rFonts w:ascii="Calibri" w:hAnsi="Calibri" w:eastAsia="Microsoft YaHei"/>
          <w:b w:val="0"/>
        </w:rPr>
        <w:t>语义目录增删改、筛选、启停和错误状态可用。</w:t>
      </w:r>
    </w:p>
    <w:p>
      <w:pPr>
        <w:widowControl/>
        <w:numPr>
          <w:ilvl w:val="0"/>
          <w:numId w:val="35"/>
        </w:numPr>
        <w:spacing w:after="160" w:line="280" w:lineRule="auto"/>
      </w:pPr>
      <w:r>
        <w:rPr>
          <w:rFonts w:ascii="Calibri" w:hAnsi="Calibri" w:eastAsia="Microsoft YaHei"/>
          <w:b w:val="0"/>
        </w:rPr>
        <w:t>桌面与窄屏下文字、按钮和表格不重叠。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16. 迁移与兼容策略</w:t>
      </w:r>
    </w:p>
    <w:p>
      <w:pPr>
        <w:widowControl/>
        <w:numPr>
          <w:ilvl w:val="0"/>
          <w:numId w:val="36"/>
        </w:numPr>
        <w:spacing w:after="160" w:line="280" w:lineRule="auto"/>
      </w:pPr>
      <w:r>
        <w:rPr>
          <w:rFonts w:ascii="Calibri" w:hAnsi="Calibri" w:eastAsia="Microsoft YaHei"/>
          <w:b w:val="0"/>
        </w:rPr>
        <w:t xml:space="preserve">新表和索引同时加入 </w:t>
      </w:r>
      <w:r>
        <w:rPr>
          <w:rFonts w:ascii="Consolas" w:hAnsi="Consolas" w:eastAsia="Microsoft YaHei"/>
          <w:color w:val="1F4D78"/>
          <w:sz w:val="20"/>
        </w:rPr>
        <w:t>SCHEMA_SQL</w:t>
      </w:r>
      <w:r>
        <w:rPr>
          <w:rFonts w:ascii="Calibri" w:hAnsi="Calibri" w:eastAsia="Microsoft YaHei"/>
          <w:b w:val="0"/>
        </w:rPr>
        <w:t xml:space="preserve">，利用现有 </w:t>
      </w:r>
      <w:r>
        <w:rPr>
          <w:rFonts w:ascii="Consolas" w:hAnsi="Consolas" w:eastAsia="Microsoft YaHei"/>
          <w:color w:val="1F4D78"/>
          <w:sz w:val="20"/>
        </w:rPr>
        <w:t>CREATE ... IF NOT EXISTS</w:t>
      </w:r>
      <w:r>
        <w:rPr>
          <w:rFonts w:ascii="Calibri" w:hAnsi="Calibri" w:eastAsia="Microsoft YaHei"/>
          <w:b w:val="0"/>
        </w:rPr>
        <w:t xml:space="preserve"> 路径完成幂等 SQLite 迁移，不修改旧记录含义。</w:t>
      </w:r>
    </w:p>
    <w:p>
      <w:pPr>
        <w:widowControl/>
        <w:numPr>
          <w:ilvl w:val="0"/>
          <w:numId w:val="36"/>
        </w:numPr>
        <w:spacing w:after="160" w:line="280" w:lineRule="auto"/>
      </w:pPr>
      <w:r>
        <w:rPr>
          <w:rFonts w:ascii="Calibri" w:hAnsi="Calibri" w:eastAsia="Microsoft YaHei"/>
          <w:b w:val="0"/>
        </w:rPr>
        <w:t>新响应字段全部提供默认值，保持旧前端可读取。</w:t>
      </w:r>
    </w:p>
    <w:p>
      <w:pPr>
        <w:widowControl/>
        <w:numPr>
          <w:ilvl w:val="0"/>
          <w:numId w:val="36"/>
        </w:numPr>
        <w:spacing w:after="160" w:line="280" w:lineRule="auto"/>
      </w:pPr>
      <w:r>
        <w:rPr>
          <w:rFonts w:ascii="Calibri" w:hAnsi="Calibri" w:eastAsia="Microsoft YaHei"/>
          <w:b w:val="0"/>
        </w:rPr>
        <w:t xml:space="preserve">旧 </w:t>
      </w:r>
      <w:r>
        <w:rPr>
          <w:rFonts w:ascii="Consolas" w:hAnsi="Consolas" w:eastAsia="Microsoft YaHei"/>
          <w:color w:val="1F4D78"/>
          <w:sz w:val="20"/>
        </w:rPr>
        <w:t>enable_thinking</w:t>
      </w:r>
      <w:r>
        <w:rPr>
          <w:rFonts w:ascii="Calibri" w:hAnsi="Calibri" w:eastAsia="Microsoft YaHei"/>
          <w:b w:val="0"/>
        </w:rPr>
        <w:t xml:space="preserve"> 键保留，只改变运行语义和 UI 文案。</w:t>
      </w:r>
    </w:p>
    <w:p>
      <w:pPr>
        <w:widowControl/>
        <w:numPr>
          <w:ilvl w:val="0"/>
          <w:numId w:val="36"/>
        </w:numPr>
        <w:spacing w:after="160" w:line="280" w:lineRule="auto"/>
      </w:pPr>
      <w:r>
        <w:rPr>
          <w:rFonts w:ascii="Calibri" w:hAnsi="Calibri" w:eastAsia="Microsoft YaHei"/>
          <w:b w:val="0"/>
        </w:rPr>
        <w:t>旧反馈在被检索或批准时执行惰性重新校验；不合法记录保留但不进入 RAG。</w:t>
      </w:r>
    </w:p>
    <w:p>
      <w:pPr>
        <w:widowControl/>
        <w:numPr>
          <w:ilvl w:val="0"/>
          <w:numId w:val="36"/>
        </w:numPr>
        <w:spacing w:after="160" w:line="280" w:lineRule="auto"/>
      </w:pPr>
      <w:r>
        <w:rPr>
          <w:rFonts w:ascii="Calibri" w:hAnsi="Calibri" w:eastAsia="Microsoft YaHei"/>
          <w:b w:val="0"/>
        </w:rPr>
        <w:t>首次没有 HIS 术语时，系统仍可使用 Schema RAG；界面提示管理员补充口径。</w:t>
      </w:r>
    </w:p>
    <w:p>
      <w:pPr>
        <w:widowControl/>
        <w:numPr>
          <w:ilvl w:val="0"/>
          <w:numId w:val="36"/>
        </w:numPr>
        <w:spacing w:after="160" w:line="280" w:lineRule="auto"/>
      </w:pPr>
      <w:r>
        <w:rPr>
          <w:rFonts w:ascii="Calibri" w:hAnsi="Calibri" w:eastAsia="Microsoft YaHei"/>
          <w:b w:val="0"/>
        </w:rPr>
        <w:t>RAG 阈值上线初期记录拒绝率，根据测试 Schema 调整，不允许以恢复“全量表回退”解决召回问题。</w:t>
      </w:r>
    </w:p>
    <w:p>
      <w:pPr>
        <w:widowControl/>
        <w:numPr>
          <w:ilvl w:val="0"/>
          <w:numId w:val="36"/>
        </w:numPr>
        <w:spacing w:after="160" w:line="280" w:lineRule="auto"/>
      </w:pPr>
      <w:r>
        <w:rPr>
          <w:rFonts w:ascii="Calibri" w:hAnsi="Calibri" w:eastAsia="Microsoft YaHei"/>
          <w:b w:val="0"/>
        </w:rPr>
        <w:t>Schema 向量集合增加版本和 cosine 距离元数据；现有集合版本不匹配时重建，SQLite Schema 元数据不受影响。</w:t>
      </w:r>
    </w:p>
    <w:p>
      <w:pPr>
        <w:widowControl/>
        <w:numPr>
          <w:ilvl w:val="0"/>
          <w:numId w:val="36"/>
        </w:numPr>
        <w:spacing w:after="160" w:line="280" w:lineRule="auto"/>
      </w:pPr>
      <w:r>
        <w:rPr>
          <w:rFonts w:ascii="Calibri" w:hAnsi="Calibri" w:eastAsia="Microsoft YaHei"/>
          <w:b w:val="0"/>
        </w:rPr>
        <w:t xml:space="preserve">配置接口移除完整 </w:t>
      </w:r>
      <w:r>
        <w:rPr>
          <w:rFonts w:ascii="Consolas" w:hAnsi="Consolas" w:eastAsia="Microsoft YaHei"/>
          <w:color w:val="1F4D78"/>
          <w:sz w:val="20"/>
        </w:rPr>
        <w:t>api_key</w:t>
      </w:r>
      <w:r>
        <w:rPr>
          <w:rFonts w:ascii="Calibri" w:hAnsi="Calibri" w:eastAsia="Microsoft YaHei"/>
          <w:b w:val="0"/>
        </w:rPr>
        <w:t xml:space="preserve"> 是有意的安全契约变更，前后端必须同批发布；旧客户端的非空 Key 更新请求仍兼容。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17. 实施分解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D7DDE5"/>
          <w:left w:val="single" w:sz="4" w:space="0" w:color="D7DDE5"/>
          <w:bottom w:val="single" w:sz="4" w:space="0" w:color="D7DDE5"/>
          <w:right w:val="single" w:sz="4" w:space="0" w:color="D7DDE5"/>
          <w:insideH w:val="single" w:sz="4" w:space="0" w:color="D7DDE5"/>
          <w:insideV w:val="single" w:sz="4" w:space="0" w:color="D7DDE5"/>
        </w:tblBorders>
      </w:tblPr>
      <w:tblGrid>
        <w:gridCol w:w="1576"/>
        <w:gridCol w:w="4616"/>
        <w:gridCol w:w="3168"/>
      </w:tblGrid>
      <w:tr>
        <w:trPr>
          <w:tblHeader w:val="true"/>
        </w:trPr>
        <w:tc>
          <w:tcPr>
            <w:tcW w:type="dxa" w:w="1576"/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阶段</w:t>
            </w:r>
          </w:p>
        </w:tc>
        <w:tc>
          <w:tcPr>
            <w:tcW w:type="dxa" w:w="4616"/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主要产物</w:t>
            </w:r>
          </w:p>
        </w:tc>
        <w:tc>
          <w:tcPr>
            <w:tcW w:type="dxa" w:w="3168"/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完成条件</w:t>
            </w:r>
          </w:p>
        </w:tc>
      </w:tr>
      <w:tr>
        <w:tc>
          <w:tcPr>
            <w:tcW w:type="dxa" w:w="157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A. 本地生成内核</w:t>
            </w:r>
          </w:p>
        </w:tc>
        <w:tc>
          <w:tcPr>
            <w:tcW w:type="dxa" w:w="461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意图分析、提示词编译、SQL 策略、一次生成优先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单元测试覆盖主要方言和攻击用例</w:t>
            </w:r>
          </w:p>
        </w:tc>
      </w:tr>
      <w:tr>
        <w:tc>
          <w:tcPr>
            <w:tcW w:type="dxa" w:w="157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B. 语义与检索</w:t>
            </w:r>
          </w:p>
        </w:tc>
        <w:tc>
          <w:tcPr>
            <w:tcW w:type="dxa" w:w="461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语义表/API、术语检索、Schema 阈值和证据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低证据不外呼，术语可影响上下文</w:t>
            </w:r>
          </w:p>
        </w:tc>
      </w:tr>
      <w:tr>
        <w:tc>
          <w:tcPr>
            <w:tcW w:type="dxa" w:w="157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C. 配置与追踪</w:t>
            </w:r>
          </w:p>
        </w:tc>
        <w:tc>
          <w:tcPr>
            <w:tcW w:type="dxa" w:w="461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Key 非回显、trace 表、响应扩展、历史清理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响应无完整 Key，每次生成可追踪</w:t>
            </w:r>
          </w:p>
        </w:tc>
      </w:tr>
      <w:tr>
        <w:tc>
          <w:tcPr>
            <w:tcW w:type="dxa" w:w="157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D. 前端体验</w:t>
            </w:r>
          </w:p>
        </w:tc>
        <w:tc>
          <w:tcPr>
            <w:tcW w:type="dxa" w:w="461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工作台校验状态、配置改造、语义目录页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构建通过，核心流程可操作</w:t>
            </w:r>
          </w:p>
        </w:tc>
      </w:tr>
      <w:tr>
        <w:tc>
          <w:tcPr>
            <w:tcW w:type="dxa" w:w="157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E. 集成与回归</w:t>
            </w:r>
          </w:p>
        </w:tc>
        <w:tc>
          <w:tcPr>
            <w:tcW w:type="dxa" w:w="461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API 流程测试、旧测试回归、文档同步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全部自动化检查通过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18. 上线验收门槛</w:t>
      </w:r>
    </w:p>
    <w:p>
      <w:r>
        <w:rPr>
          <w:rFonts w:ascii="Calibri" w:hAnsi="Calibri" w:eastAsia="Microsoft YaHei"/>
          <w:b w:val="0"/>
        </w:rPr>
        <w:t>必须同时满足：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D7DDE5"/>
          <w:left w:val="single" w:sz="4" w:space="0" w:color="D7DDE5"/>
          <w:bottom w:val="single" w:sz="4" w:space="0" w:color="D7DDE5"/>
          <w:right w:val="single" w:sz="4" w:space="0" w:color="D7DDE5"/>
          <w:insideH w:val="single" w:sz="4" w:space="0" w:color="D7DDE5"/>
          <w:insideV w:val="single" w:sz="4" w:space="0" w:color="D7DDE5"/>
        </w:tblBorders>
      </w:tblPr>
      <w:tblGrid>
        <w:gridCol w:w="1200"/>
        <w:gridCol w:w="3887"/>
        <w:gridCol w:w="4273"/>
      </w:tblGrid>
      <w:tr>
        <w:trPr>
          <w:tblHeader w:val="true"/>
        </w:trPr>
        <w:tc>
          <w:tcPr>
            <w:tcW w:type="dxa" w:w="1200"/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门槛</w:t>
            </w:r>
          </w:p>
        </w:tc>
        <w:tc>
          <w:tcPr>
            <w:tcW w:type="dxa" w:w="3887"/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验收要求</w:t>
            </w:r>
          </w:p>
        </w:tc>
        <w:tc>
          <w:tcPr>
            <w:tcW w:type="dxa" w:w="4273"/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直接证据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G1</w:t>
            </w:r>
          </w:p>
        </w:tc>
        <w:tc>
          <w:tcPr>
            <w:tcW w:type="dxa" w:w="388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 xml:space="preserve">DML、DDL、多语句、数据修改 CTE、副作用 SELECT 均不能获得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passed</w:t>
            </w:r>
          </w:p>
        </w:tc>
        <w:tc>
          <w:tcPr>
            <w:tcW w:type="dxa" w:w="427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tests/test_sql_policy.py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G2</w:t>
            </w:r>
          </w:p>
        </w:tc>
        <w:tc>
          <w:tcPr>
            <w:tcW w:type="dxa" w:w="388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 xml:space="preserve">未知表、未知字段、歧义字段均不能获得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passed</w:t>
            </w:r>
          </w:p>
        </w:tc>
        <w:tc>
          <w:tcPr>
            <w:tcW w:type="dxa" w:w="427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tests/test_sql_policy.py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G3</w:t>
            </w:r>
          </w:p>
        </w:tc>
        <w:tc>
          <w:tcPr>
            <w:tcW w:type="dxa" w:w="388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合法 SQL 在自动修复开启时仍只调用一次模型；任何请求最多两次</w:t>
            </w:r>
          </w:p>
        </w:tc>
        <w:tc>
          <w:tcPr>
            <w:tcW w:type="dxa" w:w="427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tests/test_generation_flow.py</w:t>
            </w: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 xml:space="preserve"> 的调用计数断言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G4</w:t>
            </w:r>
          </w:p>
        </w:tc>
        <w:tc>
          <w:tcPr>
            <w:tcW w:type="dxa" w:w="388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无强 Schema 证据时不调用模型，返回可操作原因、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history_id</w:t>
            </w: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 xml:space="preserve"> 和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model_calls=0</w:t>
            </w:r>
          </w:p>
        </w:tc>
        <w:tc>
          <w:tcPr>
            <w:tcW w:type="dxa" w:w="427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tests/test_rag_evidence.py</w:t>
            </w: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、API 流程测试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G5</w:t>
            </w:r>
          </w:p>
        </w:tc>
        <w:tc>
          <w:tcPr>
            <w:tcW w:type="dxa" w:w="388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恶意表注释、术语定义、反馈和用户文本不能改变 system 消息或 JSON 字段边界</w:t>
            </w:r>
          </w:p>
        </w:tc>
        <w:tc>
          <w:tcPr>
            <w:tcW w:type="dxa" w:w="427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tests/test_prompting.py</w:t>
            </w: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 xml:space="preserve"> 的消息快照和反序列化断言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G6</w:t>
            </w:r>
          </w:p>
        </w:tc>
        <w:tc>
          <w:tcPr>
            <w:tcW w:type="dxa" w:w="388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管理员自动批准、批准 API、旧反馈检索三条路径都不能让非法 SQL 进入 RAG</w:t>
            </w:r>
          </w:p>
        </w:tc>
        <w:tc>
          <w:tcPr>
            <w:tcW w:type="dxa" w:w="427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tests/test_feedback_policy.py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G7</w:t>
            </w:r>
          </w:p>
        </w:tc>
        <w:tc>
          <w:tcPr>
            <w:tcW w:type="dxa" w:w="388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配置 API、浏览器状态和前端表单均无法读取或回提交完整 API Key</w:t>
            </w:r>
          </w:p>
        </w:tc>
        <w:tc>
          <w:tcPr>
            <w:tcW w:type="dxa" w:w="427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tests/test_model_config_secret.py</w:t>
            </w: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、前端构建与组件测试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G8</w:t>
            </w:r>
          </w:p>
        </w:tc>
        <w:tc>
          <w:tcPr>
            <w:tcW w:type="dxa" w:w="388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通过、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NO_SQL</w:t>
            </w: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 xml:space="preserve"> 和异常请求都有 request ID/版本/调用次数 trace；trace 无完整提示词和原始响应</w:t>
            </w:r>
          </w:p>
        </w:tc>
        <w:tc>
          <w:tcPr>
            <w:tcW w:type="dxa" w:w="427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tests/test_generation_trace.py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G9</w:t>
            </w:r>
          </w:p>
        </w:tc>
        <w:tc>
          <w:tcPr>
            <w:tcW w:type="dxa" w:w="388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 xml:space="preserve">Oracle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MINUS</w:t>
            </w: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 xml:space="preserve"> 等合法方言语法经校验后不被转译重写</w:t>
            </w:r>
          </w:p>
        </w:tc>
        <w:tc>
          <w:tcPr>
            <w:tcW w:type="dxa" w:w="427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tests/test_sql_policy.py</w:t>
            </w: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 xml:space="preserve"> 原文相等断言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G10</w:t>
            </w:r>
          </w:p>
        </w:tc>
        <w:tc>
          <w:tcPr>
            <w:tcW w:type="dxa" w:w="388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项目只连接本地 SQLite 元数据库；无目标 DB 驱动、连接/试连/执行路由</w:t>
            </w:r>
          </w:p>
        </w:tc>
        <w:tc>
          <w:tcPr>
            <w:tcW w:type="dxa" w:w="427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tests/test_architecture_boundary.py</w:t>
            </w: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 xml:space="preserve"> 检查依赖和 FastAPI 路由，最终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rg</w:t>
            </w: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 xml:space="preserve"> 人工复核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G11</w:t>
            </w:r>
          </w:p>
        </w:tc>
        <w:tc>
          <w:tcPr>
            <w:tcW w:type="dxa" w:w="388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现有 Python 测试、新增测试和前端生产构建全部通过</w:t>
            </w:r>
          </w:p>
        </w:tc>
        <w:tc>
          <w:tcPr>
            <w:tcW w:type="dxa" w:w="427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完整测试命令与构建日志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19. 代码变更地图</w:t>
      </w:r>
    </w:p>
    <w:p>
      <w:r>
        <w:rPr>
          <w:rFonts w:ascii="Calibri" w:hAnsi="Calibri" w:eastAsia="Microsoft YaHei"/>
          <w:b w:val="0"/>
        </w:rPr>
        <w:t>预计新增：</w:t>
      </w:r>
    </w:p>
    <w:p>
      <w:pPr>
        <w:widowControl/>
        <w:numPr>
          <w:ilvl w:val="0"/>
          <w:numId w:val="37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backend/intent.py</w:t>
      </w:r>
    </w:p>
    <w:p>
      <w:pPr>
        <w:widowControl/>
        <w:numPr>
          <w:ilvl w:val="0"/>
          <w:numId w:val="37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backend/his_semantics.py</w:t>
      </w:r>
    </w:p>
    <w:p>
      <w:pPr>
        <w:widowControl/>
        <w:numPr>
          <w:ilvl w:val="0"/>
          <w:numId w:val="37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backend/prompting.py</w:t>
      </w:r>
    </w:p>
    <w:p>
      <w:pPr>
        <w:widowControl/>
        <w:numPr>
          <w:ilvl w:val="0"/>
          <w:numId w:val="37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backend/sql_policy.py</w:t>
      </w:r>
    </w:p>
    <w:p>
      <w:pPr>
        <w:widowControl/>
        <w:numPr>
          <w:ilvl w:val="0"/>
          <w:numId w:val="37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backend/generation.py</w:t>
      </w:r>
      <w:r>
        <w:rPr>
          <w:rFonts w:ascii="Calibri" w:hAnsi="Calibri" w:eastAsia="Microsoft YaHei"/>
          <w:b w:val="0"/>
        </w:rPr>
        <w:t>（生成编排，可按实现复杂度合并）</w:t>
      </w:r>
    </w:p>
    <w:p>
      <w:pPr>
        <w:widowControl/>
        <w:numPr>
          <w:ilvl w:val="0"/>
          <w:numId w:val="37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tests/test_intent.py</w:t>
      </w:r>
    </w:p>
    <w:p>
      <w:pPr>
        <w:widowControl/>
        <w:numPr>
          <w:ilvl w:val="0"/>
          <w:numId w:val="37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tests/test_his_semantics.py</w:t>
      </w:r>
    </w:p>
    <w:p>
      <w:pPr>
        <w:widowControl/>
        <w:numPr>
          <w:ilvl w:val="0"/>
          <w:numId w:val="37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tests/test_prompting.py</w:t>
      </w:r>
    </w:p>
    <w:p>
      <w:pPr>
        <w:widowControl/>
        <w:numPr>
          <w:ilvl w:val="0"/>
          <w:numId w:val="37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tests/test_sql_policy.py</w:t>
      </w:r>
    </w:p>
    <w:p>
      <w:pPr>
        <w:widowControl/>
        <w:numPr>
          <w:ilvl w:val="0"/>
          <w:numId w:val="37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tests/test_model_config_secret.py</w:t>
      </w:r>
    </w:p>
    <w:p>
      <w:pPr>
        <w:widowControl/>
        <w:numPr>
          <w:ilvl w:val="0"/>
          <w:numId w:val="37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tests/test_generation_flow.py</w:t>
      </w:r>
    </w:p>
    <w:p>
      <w:pPr>
        <w:widowControl/>
        <w:numPr>
          <w:ilvl w:val="0"/>
          <w:numId w:val="37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tests/test_generate_sql_api.py</w:t>
      </w:r>
    </w:p>
    <w:p>
      <w:pPr>
        <w:widowControl/>
        <w:numPr>
          <w:ilvl w:val="0"/>
          <w:numId w:val="37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tests/test_rag_evidence.py</w:t>
      </w:r>
    </w:p>
    <w:p>
      <w:pPr>
        <w:widowControl/>
        <w:numPr>
          <w:ilvl w:val="0"/>
          <w:numId w:val="37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tests/test_feedback_policy.py</w:t>
      </w:r>
    </w:p>
    <w:p>
      <w:pPr>
        <w:widowControl/>
        <w:numPr>
          <w:ilvl w:val="0"/>
          <w:numId w:val="37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tests/test_generation_trace.py</w:t>
      </w:r>
    </w:p>
    <w:p>
      <w:pPr>
        <w:widowControl/>
        <w:numPr>
          <w:ilvl w:val="0"/>
          <w:numId w:val="37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tests/test_architecture_boundary.py</w:t>
      </w:r>
    </w:p>
    <w:p>
      <w:pPr>
        <w:widowControl/>
        <w:numPr>
          <w:ilvl w:val="0"/>
          <w:numId w:val="37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frontend/src/views/admin/AdminHisSemanticsView.vue</w:t>
      </w:r>
    </w:p>
    <w:p>
      <w:pPr>
        <w:widowControl/>
        <w:numPr>
          <w:ilvl w:val="0"/>
          <w:numId w:val="37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frontend/src/utils/modelConfig.js</w:t>
      </w:r>
    </w:p>
    <w:p>
      <w:pPr>
        <w:widowControl/>
        <w:numPr>
          <w:ilvl w:val="0"/>
          <w:numId w:val="37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frontend/tests/modelConfig.test.js</w:t>
      </w:r>
    </w:p>
    <w:p>
      <w:r>
        <w:rPr>
          <w:rFonts w:ascii="Calibri" w:hAnsi="Calibri" w:eastAsia="Microsoft YaHei"/>
          <w:b w:val="0"/>
        </w:rPr>
        <w:t>预计修改：</w:t>
      </w:r>
    </w:p>
    <w:p>
      <w:pPr>
        <w:widowControl/>
        <w:numPr>
          <w:ilvl w:val="0"/>
          <w:numId w:val="38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backend/database.py</w:t>
      </w:r>
      <w:r>
        <w:rPr>
          <w:rFonts w:ascii="Calibri" w:hAnsi="Calibri" w:eastAsia="Microsoft YaHei"/>
          <w:b w:val="0"/>
        </w:rPr>
        <w:t>：新增表和迁移。</w:t>
      </w:r>
    </w:p>
    <w:p>
      <w:pPr>
        <w:widowControl/>
        <w:numPr>
          <w:ilvl w:val="0"/>
          <w:numId w:val="38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backend/schemas.py</w:t>
      </w:r>
      <w:r>
        <w:rPr>
          <w:rFonts w:ascii="Calibri" w:hAnsi="Calibri" w:eastAsia="Microsoft YaHei"/>
          <w:b w:val="0"/>
        </w:rPr>
        <w:t>：术语、追踪、校验和配置响应模型。</w:t>
      </w:r>
    </w:p>
    <w:p>
      <w:pPr>
        <w:widowControl/>
        <w:numPr>
          <w:ilvl w:val="0"/>
          <w:numId w:val="38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backend/crud.py</w:t>
      </w:r>
      <w:r>
        <w:rPr>
          <w:rFonts w:ascii="Calibri" w:hAnsi="Calibri" w:eastAsia="Microsoft YaHei"/>
          <w:b w:val="0"/>
        </w:rPr>
        <w:t>：术语 CRUD、追踪、Key 非回显视图和历史清理。</w:t>
      </w:r>
    </w:p>
    <w:p>
      <w:pPr>
        <w:widowControl/>
        <w:numPr>
          <w:ilvl w:val="0"/>
          <w:numId w:val="38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backend/rag.py</w:t>
      </w:r>
      <w:r>
        <w:rPr>
          <w:rFonts w:ascii="Calibri" w:hAnsi="Calibri" w:eastAsia="Microsoft YaHei"/>
          <w:b w:val="0"/>
        </w:rPr>
        <w:t>：证据得分、阈值、术语与反馈准入。</w:t>
      </w:r>
    </w:p>
    <w:p>
      <w:pPr>
        <w:widowControl/>
        <w:numPr>
          <w:ilvl w:val="0"/>
          <w:numId w:val="38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backend/llm.py</w:t>
      </w:r>
      <w:r>
        <w:rPr>
          <w:rFonts w:ascii="Calibri" w:hAnsi="Calibri" w:eastAsia="Microsoft YaHei"/>
          <w:b w:val="0"/>
        </w:rPr>
        <w:t>：使用提示词包，返回 usage，移除固定双调用编排。</w:t>
      </w:r>
    </w:p>
    <w:p>
      <w:pPr>
        <w:widowControl/>
        <w:numPr>
          <w:ilvl w:val="0"/>
          <w:numId w:val="38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backend/main.py</w:t>
      </w:r>
      <w:r>
        <w:rPr>
          <w:rFonts w:ascii="Calibri" w:hAnsi="Calibri" w:eastAsia="Microsoft YaHei"/>
          <w:b w:val="0"/>
        </w:rPr>
        <w:t>：生成编排、语义 API 和方言一致性。</w:t>
      </w:r>
    </w:p>
    <w:p>
      <w:pPr>
        <w:widowControl/>
        <w:numPr>
          <w:ilvl w:val="0"/>
          <w:numId w:val="38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frontend/src/api/index.js</w:t>
      </w:r>
      <w:r>
        <w:rPr>
          <w:rFonts w:ascii="Calibri" w:hAnsi="Calibri" w:eastAsia="Microsoft YaHei"/>
          <w:b w:val="0"/>
        </w:rPr>
        <w:t xml:space="preserve">、路由、导航、工作台、配置页与 </w:t>
      </w:r>
      <w:r>
        <w:rPr>
          <w:rFonts w:ascii="Consolas" w:hAnsi="Consolas" w:eastAsia="Microsoft YaHei"/>
          <w:color w:val="1F4D78"/>
          <w:sz w:val="20"/>
        </w:rPr>
        <w:t>package.json</w:t>
      </w:r>
      <w:r>
        <w:rPr>
          <w:rFonts w:ascii="Calibri" w:hAnsi="Calibri" w:eastAsia="Microsoft YaHei"/>
          <w:b w:val="0"/>
        </w:rPr>
        <w:t xml:space="preserve"> 测试脚本。</w:t>
      </w:r>
    </w:p>
    <w:p>
      <w:r>
        <w:rPr>
          <w:rFonts w:ascii="Calibri" w:hAnsi="Calibri" w:eastAsia="Microsoft YaHei"/>
          <w:b w:val="0"/>
        </w:rPr>
        <w:t xml:space="preserve">现有 </w:t>
      </w:r>
      <w:r>
        <w:rPr>
          <w:rFonts w:ascii="Consolas" w:hAnsi="Consolas" w:eastAsia="Microsoft YaHei"/>
          <w:color w:val="1F4D78"/>
          <w:sz w:val="20"/>
        </w:rPr>
        <w:t>build.cmd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color w:val="1F4D78"/>
          <w:sz w:val="20"/>
        </w:rPr>
        <w:t>start.cmd</w:t>
      </w:r>
      <w:r>
        <w:rPr>
          <w:rFonts w:ascii="Calibri" w:hAnsi="Calibri" w:eastAsia="Microsoft YaHei"/>
          <w:b w:val="0"/>
        </w:rPr>
        <w:t xml:space="preserve"> 和 </w:t>
      </w:r>
      <w:r>
        <w:rPr>
          <w:rFonts w:ascii="Consolas" w:hAnsi="Consolas" w:eastAsia="Microsoft YaHei"/>
          <w:color w:val="1F4D78"/>
          <w:sz w:val="20"/>
        </w:rPr>
        <w:t>scripts/sqlgenie_runtime.cmd</w:t>
      </w:r>
      <w:r>
        <w:rPr>
          <w:rFonts w:ascii="Calibri" w:hAnsi="Calibri" w:eastAsia="Microsoft YaHei"/>
          <w:b w:val="0"/>
        </w:rPr>
        <w:t xml:space="preserve"> 含用户未提交改动，除非实现确实需要，否则不得修改或覆盖。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20. 设计假设与二次评审结论</w:t>
      </w:r>
    </w:p>
    <w:p>
      <w:r>
        <w:rPr>
          <w:rFonts w:ascii="Calibri" w:hAnsi="Calibri" w:eastAsia="Microsoft YaHei"/>
          <w:b w:val="0"/>
        </w:rPr>
        <w:t>已确认假设：</w:t>
      </w:r>
    </w:p>
    <w:p>
      <w:pPr>
        <w:widowControl/>
        <w:numPr>
          <w:ilvl w:val="0"/>
          <w:numId w:val="39"/>
        </w:numPr>
        <w:spacing w:after="160" w:line="280" w:lineRule="auto"/>
      </w:pPr>
      <w:r>
        <w:rPr>
          <w:rFonts w:ascii="Calibri" w:hAnsi="Calibri" w:eastAsia="Microsoft YaHei"/>
          <w:b w:val="0"/>
        </w:rPr>
        <w:t>SQLGenie 只管理 Schema 元数据和关系，不连接真实数据库。</w:t>
      </w:r>
    </w:p>
    <w:p>
      <w:pPr>
        <w:widowControl/>
        <w:numPr>
          <w:ilvl w:val="0"/>
          <w:numId w:val="39"/>
        </w:numPr>
        <w:spacing w:after="160" w:line="280" w:lineRule="auto"/>
      </w:pPr>
      <w:r>
        <w:rPr>
          <w:rFonts w:ascii="Calibri" w:hAnsi="Calibri" w:eastAsia="Microsoft YaHei"/>
          <w:b w:val="0"/>
        </w:rPr>
        <w:t>本地 SQLite 只保存 SQLGenie 自身元数据；目标数据库连接和 SQL 执行能力永久不在本轮架构中。</w:t>
      </w:r>
    </w:p>
    <w:p>
      <w:pPr>
        <w:widowControl/>
        <w:numPr>
          <w:ilvl w:val="0"/>
          <w:numId w:val="39"/>
        </w:numPr>
        <w:spacing w:after="160" w:line="280" w:lineRule="auto"/>
      </w:pPr>
      <w:r>
        <w:rPr>
          <w:rFonts w:ascii="Calibri" w:hAnsi="Calibri" w:eastAsia="Microsoft YaHei"/>
          <w:b w:val="0"/>
        </w:rPr>
        <w:t>生成结果供人工复制和进一步验证，界面不能标记为已在目标数据库执行。</w:t>
      </w:r>
    </w:p>
    <w:p>
      <w:pPr>
        <w:widowControl/>
        <w:numPr>
          <w:ilvl w:val="0"/>
          <w:numId w:val="39"/>
        </w:numPr>
        <w:spacing w:after="160" w:line="280" w:lineRule="auto"/>
      </w:pPr>
      <w:r>
        <w:rPr>
          <w:rFonts w:ascii="Calibri" w:hAnsi="Calibri" w:eastAsia="Microsoft YaHei"/>
          <w:b w:val="0"/>
        </w:rPr>
        <w:t>远端模型必须继续使用 OpenAI 兼容接口。</w:t>
      </w:r>
    </w:p>
    <w:p>
      <w:r>
        <w:rPr>
          <w:rFonts w:ascii="Calibri" w:hAnsi="Calibri" w:eastAsia="Microsoft YaHei"/>
          <w:b w:val="0"/>
        </w:rPr>
        <w:t>二次审查已确认：</w:t>
      </w:r>
    </w:p>
    <w:p>
      <w:pPr>
        <w:widowControl/>
        <w:numPr>
          <w:ilvl w:val="0"/>
          <w:numId w:val="40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20"/>
        </w:rPr>
        <w:t>sqlglot 30.14.0</w:t>
      </w:r>
      <w:r>
        <w:rPr>
          <w:rFonts w:ascii="Calibri" w:hAnsi="Calibri" w:eastAsia="Microsoft YaHei"/>
          <w:b w:val="0"/>
        </w:rPr>
        <w:t xml:space="preserve"> 已实测 Oracle </w:t>
      </w:r>
      <w:r>
        <w:rPr>
          <w:rFonts w:ascii="Consolas" w:hAnsi="Consolas" w:eastAsia="Microsoft YaHei"/>
          <w:color w:val="1F4D78"/>
          <w:sz w:val="20"/>
        </w:rPr>
        <w:t>MINUS</w:t>
      </w:r>
      <w:r>
        <w:rPr>
          <w:rFonts w:ascii="Calibri" w:hAnsi="Calibri" w:eastAsia="Microsoft YaHei"/>
          <w:b w:val="0"/>
        </w:rPr>
        <w:t>、PostgreSQL DML CTE、</w:t>
      </w:r>
      <w:r>
        <w:rPr>
          <w:rFonts w:ascii="Consolas" w:hAnsi="Consolas" w:eastAsia="Microsoft YaHei"/>
          <w:color w:val="1F4D78"/>
          <w:sz w:val="20"/>
        </w:rPr>
        <w:t>Into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color w:val="1F4D78"/>
          <w:sz w:val="20"/>
        </w:rPr>
        <w:t>Lock</w:t>
      </w:r>
      <w:r>
        <w:rPr>
          <w:rFonts w:ascii="Calibri" w:hAnsi="Calibri" w:eastAsia="Microsoft YaHei"/>
          <w:b w:val="0"/>
        </w:rPr>
        <w:t>、MySQL 变量赋值、注释识别和作用域 qualifier；结论已写入策略与测试清单。</w:t>
      </w:r>
    </w:p>
    <w:p>
      <w:pPr>
        <w:widowControl/>
        <w:numPr>
          <w:ilvl w:val="0"/>
          <w:numId w:val="40"/>
        </w:numPr>
        <w:spacing w:after="160" w:line="280" w:lineRule="auto"/>
      </w:pPr>
      <w:r>
        <w:rPr>
          <w:rFonts w:ascii="Calibri" w:hAnsi="Calibri" w:eastAsia="Microsoft YaHei"/>
          <w:b w:val="0"/>
        </w:rPr>
        <w:t>RAG 默认关键词阈值、向量绝对值和领先幅度已有仓库示例正负例基线；更换 embedding 模型必须重新跑固定召回集。</w:t>
      </w:r>
    </w:p>
    <w:p>
      <w:pPr>
        <w:widowControl/>
        <w:numPr>
          <w:ilvl w:val="0"/>
          <w:numId w:val="40"/>
        </w:numPr>
        <w:spacing w:after="160" w:line="280" w:lineRule="auto"/>
      </w:pPr>
      <w:r>
        <w:rPr>
          <w:rFonts w:ascii="Calibri" w:hAnsi="Calibri" w:eastAsia="Microsoft YaHei"/>
          <w:b w:val="0"/>
        </w:rPr>
        <w:t>HIS 语义目录保留为本轮核心能力，但使用结构化绑定，不能让自由文本提示直接成为强证据。</w:t>
      </w:r>
    </w:p>
    <w:p>
      <w:pPr>
        <w:widowControl/>
        <w:numPr>
          <w:ilvl w:val="0"/>
          <w:numId w:val="40"/>
        </w:numPr>
        <w:spacing w:after="160" w:line="280" w:lineRule="auto"/>
      </w:pPr>
      <w:r>
        <w:rPr>
          <w:rFonts w:ascii="Calibri" w:hAnsi="Calibri" w:eastAsia="Microsoft YaHei"/>
          <w:b w:val="0"/>
        </w:rPr>
        <w:t>API Key 接口变更采用前后端同批发布；旧反馈惰性重验，旧 Schema 元数据原样保留。</w:t>
      </w:r>
    </w:p>
    <w:p>
      <w:pPr>
        <w:widowControl/>
        <w:numPr>
          <w:ilvl w:val="0"/>
          <w:numId w:val="40"/>
        </w:numPr>
        <w:spacing w:after="160" w:line="280" w:lineRule="auto"/>
      </w:pPr>
      <w:r>
        <w:rPr>
          <w:rFonts w:ascii="Calibri" w:hAnsi="Calibri" w:eastAsia="Microsoft YaHei"/>
          <w:b w:val="0"/>
        </w:rPr>
        <w:t>G1-G11 每个验收门槛均有直接自动化测试或明确的可复现人工证据。</w:t>
      </w:r>
    </w:p>
    <w:p>
      <w:pPr>
        <w:widowControl/>
        <w:numPr>
          <w:ilvl w:val="0"/>
          <w:numId w:val="40"/>
        </w:numPr>
        <w:spacing w:after="160" w:line="280" w:lineRule="auto"/>
      </w:pPr>
      <w:r>
        <w:rPr>
          <w:rFonts w:ascii="Calibri" w:hAnsi="Calibri" w:eastAsia="Microsoft YaHei"/>
          <w:b w:val="0"/>
        </w:rPr>
        <w:t xml:space="preserve">编码可以开始；二次审查记录见 </w:t>
      </w:r>
      <w:r>
        <w:rPr>
          <w:rFonts w:ascii="Consolas" w:hAnsi="Consolas" w:eastAsia="Microsoft YaHei"/>
          <w:color w:val="1F4D78"/>
          <w:sz w:val="20"/>
        </w:rPr>
        <w:t>docs/HIS_REMOTE_LLM_DEVELOPMENT_DESIGN_REVIEW.md</w:t>
      </w:r>
      <w:r>
        <w:rPr>
          <w:rFonts w:ascii="Calibri" w:hAnsi="Calibri" w:eastAsia="Microsoft YaHei"/>
          <w:b w:val="0"/>
        </w:rPr>
        <w:t>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5F6B76"/>
        <w:sz w:val="18"/>
      </w:rPr>
      <w:t xml:space="preserve">SQLGenie 技术设计  ·  第 </w:t>
    </w:r>
    <w:r>
      <w:rPr>
        <w:rFonts w:ascii="Calibri" w:hAnsi="Calibri" w:eastAsia="Microsoft YaHei"/>
        <w:color w:val="5F6B76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5F6B7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  <w:jc w:val="left"/>
    </w:pPr>
    <w:r>
      <w:rPr>
        <w:rFonts w:ascii="Calibri" w:hAnsi="Calibri" w:eastAsia="Microsoft YaHei"/>
        <w:b/>
        <w:color w:val="5F6B76"/>
        <w:sz w:val="17"/>
      </w:rPr>
      <w:t>SQLGENIE · HIS SCHEMA</w:t>
    </w:r>
    <w:r>
      <w:rPr>
        <w:rFonts w:ascii="Calibri" w:hAnsi="Calibri" w:eastAsia="Microsoft YaHei"/>
        <w:color w:val="5F6B76"/>
        <w:sz w:val="17"/>
      </w:rPr>
      <w:tab/>
      <w:t>远端大模型 SQL 生成技术设计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20">
    <w:abstractNumId w:val="19"/>
  </w:num>
  <w:abstractNum w:abstractNumId="2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21">
    <w:abstractNumId w:val="20"/>
  </w:num>
  <w:abstractNum w:abstractNumId="21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23">
    <w:abstractNumId w:val="22"/>
  </w:num>
  <w:abstractNum w:abstractNumId="23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24">
    <w:abstractNumId w:val="23"/>
  </w:num>
  <w:abstractNum w:abstractNumId="24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25">
    <w:abstractNumId w:val="24"/>
  </w:num>
  <w:abstractNum w:abstractNumId="25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26">
    <w:abstractNumId w:val="25"/>
  </w:num>
  <w:abstractNum w:abstractNumId="26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27">
    <w:abstractNumId w:val="26"/>
  </w:num>
  <w:abstractNum w:abstractNumId="27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28">
    <w:abstractNumId w:val="27"/>
  </w:num>
  <w:abstractNum w:abstractNumId="28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29">
    <w:abstractNumId w:val="28"/>
  </w:num>
  <w:abstractNum w:abstractNumId="2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30">
    <w:abstractNumId w:val="29"/>
  </w:num>
  <w:abstractNum w:abstractNumId="3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31">
    <w:abstractNumId w:val="30"/>
  </w:num>
  <w:abstractNum w:abstractNumId="31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32">
    <w:abstractNumId w:val="31"/>
  </w:num>
  <w:abstractNum w:abstractNumId="32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33">
    <w:abstractNumId w:val="32"/>
  </w:num>
  <w:abstractNum w:abstractNumId="33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34">
    <w:abstractNumId w:val="33"/>
  </w:num>
  <w:abstractNum w:abstractNumId="34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35">
    <w:abstractNumId w:val="34"/>
  </w:num>
  <w:abstractNum w:abstractNumId="35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36">
    <w:abstractNumId w:val="35"/>
  </w:num>
  <w:abstractNum w:abstractNumId="36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37">
    <w:abstractNumId w:val="36"/>
  </w:num>
  <w:abstractNum w:abstractNumId="37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38">
    <w:abstractNumId w:val="37"/>
  </w:num>
  <w:abstractNum w:abstractNumId="38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39">
    <w:abstractNumId w:val="38"/>
  </w:num>
  <w:abstractNum w:abstractNumId="3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120" w:line="264" w:lineRule="auto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300" w:line="240" w:lineRule="auto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5F6B7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Next w:val="0"/>
      <w:widowControl/>
      <w:spacing w:before="60" w:after="140" w:line="240" w:lineRule="auto"/>
      <w:ind w:left="259" w:right="259"/>
    </w:pPr>
    <w:rPr>
      <w:rFonts w:ascii="Consolas" w:hAnsi="Consolas" w:eastAsia="Microsoft YaHei"/>
      <w:b w:val="0"/>
      <w:color w:val="243447"/>
      <w:sz w:val="19"/>
    </w:rPr>
  </w:style>
  <w:style w:type="paragraph" w:customStyle="1" w:styleId="LeadCallout">
    <w:name w:val="Lead Callout"/>
    <w:pPr>
      <w:keepNext w:val="0"/>
      <w:widowControl/>
      <w:spacing w:before="120" w:after="200" w:line="264" w:lineRule="auto"/>
      <w:ind w:left="259" w:right="259"/>
    </w:pPr>
    <w:rPr>
      <w:rFonts w:ascii="Calibri" w:hAnsi="Calibri" w:eastAsia="Microsoft YaHei"/>
      <w:b w:val="0"/>
      <w:color w:val="0B2545"/>
      <w:sz w:val="21"/>
    </w:rPr>
  </w:style>
  <w:style w:type="paragraph" w:customStyle="1" w:styleId="MastheadMetadata">
    <w:name w:val="Masthead Metadata"/>
    <w:pPr>
      <w:keepNext w:val="0"/>
      <w:widowControl/>
      <w:spacing w:before="0" w:after="40" w:line="240" w:lineRule="auto"/>
    </w:pPr>
    <w:rPr>
      <w:rFonts w:ascii="Calibri" w:hAnsi="Calibri" w:eastAsia="Microsoft YaHei"/>
      <w:b w:val="0"/>
      <w:color w:val="000000"/>
      <w:sz w:val="21"/>
    </w:rPr>
  </w:style>
  <w:style w:type="paragraph" w:customStyle="1" w:styleId="TableCitationText">
    <w:name w:val="Table Citation Text"/>
    <w:pPr>
      <w:keepNext w:val="0"/>
      <w:widowControl/>
      <w:spacing w:before="80" w:after="80" w:line="240" w:lineRule="auto"/>
    </w:pPr>
    <w:rPr>
      <w:rFonts w:ascii="Calibri" w:hAnsi="Calibri" w:eastAsia="Microsoft YaHei"/>
      <w:b w:val="0"/>
      <w:color w:val="5F6B76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SQLGenie HIS Schema 远端大模型 SQL 生成优化开发设计</dc:title>
  <dc:subject>SQLGenie 技术设计</dc:subject>
  <dc:creator>SQLGenie 项目组</dc:creator>
  <cp:keywords>SQLGenie, HIS, Schema, LLM, SQL, RAG</cp:keywords>
  <dc:description>由 Markdown 设计源文件生成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