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8C8" w:rsidRDefault="009E28C8" w:rsidP="009E28C8">
      <w:pPr>
        <w:bidi/>
        <w:spacing w:before="240"/>
        <w:jc w:val="center"/>
        <w:rPr>
          <w:lang w:bidi="fa-IR"/>
        </w:rPr>
      </w:pPr>
      <w:r>
        <w:rPr>
          <w:rFonts w:hint="cs"/>
          <w:rtl/>
          <w:lang w:bidi="fa-IR"/>
        </w:rPr>
        <w:t>بسمعی تعالی</w:t>
      </w:r>
    </w:p>
    <w:p w:rsidR="001E553B" w:rsidRDefault="005076FB" w:rsidP="009E28C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پروتئین </w:t>
      </w:r>
    </w:p>
    <w:p w:rsidR="00BD1332" w:rsidRDefault="00BD1332" w:rsidP="00E938D2">
      <w:pPr>
        <w:bidi/>
        <w:ind w:left="1440" w:hanging="1440"/>
        <w:rPr>
          <w:rtl/>
          <w:lang w:bidi="fa-IR"/>
        </w:rPr>
      </w:pPr>
      <w:r>
        <w:rPr>
          <w:rFonts w:hint="cs"/>
          <w:rtl/>
          <w:lang w:bidi="fa-IR"/>
        </w:rPr>
        <w:t>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نقش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متعددی را در سلول ایفا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کنند از جمله نقش آنزیمی، </w:t>
      </w:r>
      <w:r w:rsidR="00E938D2">
        <w:rPr>
          <w:rFonts w:hint="cs"/>
          <w:rtl/>
          <w:lang w:bidi="fa-IR"/>
        </w:rPr>
        <w:t xml:space="preserve">دفاعی، </w:t>
      </w:r>
      <w:r>
        <w:rPr>
          <w:rFonts w:hint="cs"/>
          <w:rtl/>
          <w:lang w:bidi="fa-IR"/>
        </w:rPr>
        <w:t>انتقالی، ذخیره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ای، ساختاری، حرکتی، حفاظتی، تنظیمی و غیره. </w:t>
      </w:r>
    </w:p>
    <w:p w:rsidR="00E14AF0" w:rsidRDefault="005076FB" w:rsidP="005076FB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یک مولکول پروتئین از زنجیره طویلی از آمینواسیدها ساخته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شود. هر آمینو اسید به واسطه پیوند کووالانسی به نام پیوند پپتیدی </w:t>
      </w:r>
      <w:r w:rsidR="00DB417E">
        <w:rPr>
          <w:rFonts w:hint="cs"/>
          <w:rtl/>
          <w:lang w:bidi="fa-IR"/>
        </w:rPr>
        <w:t>(</w:t>
      </w:r>
      <w:r w:rsidR="00DB417E">
        <w:rPr>
          <w:lang w:bidi="fa-IR"/>
        </w:rPr>
        <w:t>-NH-CO-</w:t>
      </w:r>
      <w:r w:rsidR="00DB417E">
        <w:rPr>
          <w:rFonts w:hint="cs"/>
          <w:rtl/>
          <w:lang w:bidi="fa-IR"/>
        </w:rPr>
        <w:t xml:space="preserve">) </w:t>
      </w:r>
      <w:r>
        <w:rPr>
          <w:rFonts w:hint="cs"/>
          <w:rtl/>
          <w:lang w:bidi="fa-IR"/>
        </w:rPr>
        <w:t>به آمینواسید مجاور متصل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شود. در نتیجه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به عنوان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پپتیدها شناخته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شوند. هر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 توالی منحصر به فردی از آمینواسیدها را دارا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باشد. </w:t>
      </w:r>
      <w:r w:rsidR="006603E0">
        <w:rPr>
          <w:rFonts w:hint="cs"/>
          <w:rtl/>
          <w:lang w:bidi="fa-IR"/>
        </w:rPr>
        <w:t>پروتئین</w:t>
      </w:r>
      <w:r w:rsidR="006603E0">
        <w:rPr>
          <w:rtl/>
          <w:lang w:bidi="fa-IR"/>
        </w:rPr>
        <w:softHyphen/>
      </w:r>
      <w:r w:rsidR="006603E0">
        <w:rPr>
          <w:rFonts w:hint="cs"/>
          <w:rtl/>
          <w:lang w:bidi="fa-IR"/>
        </w:rPr>
        <w:t>ها حدود 50 تا 2000 آمینواسید می توانند در سا</w:t>
      </w:r>
    </w:p>
    <w:p w:rsidR="005076FB" w:rsidRDefault="006603E0" w:rsidP="00E14AF0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ختار خود داشته باشند.</w:t>
      </w:r>
    </w:p>
    <w:p w:rsidR="00DD21AA" w:rsidRDefault="00DD21AA" w:rsidP="00DD21AA">
      <w:pPr>
        <w:bidi/>
        <w:spacing w:before="240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1CBBA7FF" wp14:editId="2E10F95D">
            <wp:extent cx="4480560" cy="257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595" cy="25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5C" w:rsidRDefault="00E4115C" w:rsidP="00E4115C">
      <w:pPr>
        <w:bidi/>
        <w:spacing w:before="240"/>
        <w:jc w:val="center"/>
        <w:rPr>
          <w:lang w:bidi="fa-IR"/>
        </w:rPr>
      </w:pPr>
    </w:p>
    <w:p w:rsidR="00833996" w:rsidRDefault="00B20DE2" w:rsidP="005273CB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ساختار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در چهار سطح طبقه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بندی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اند</w:t>
      </w:r>
    </w:p>
    <w:p w:rsidR="00B20DE2" w:rsidRDefault="00B20DE2" w:rsidP="00B20DE2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توالی (</w:t>
      </w:r>
      <w:r>
        <w:rPr>
          <w:lang w:bidi="fa-IR"/>
        </w:rPr>
        <w:t>sequence</w:t>
      </w:r>
      <w:r>
        <w:rPr>
          <w:rFonts w:hint="cs"/>
          <w:rtl/>
          <w:lang w:bidi="fa-IR"/>
        </w:rPr>
        <w:t>) آمینواسیدها در یک پروتئین را ساختار اول پروتئین (</w:t>
      </w:r>
      <w:r>
        <w:rPr>
          <w:lang w:bidi="fa-IR"/>
        </w:rPr>
        <w:t>primary structure</w:t>
      </w:r>
      <w:r>
        <w:rPr>
          <w:rFonts w:hint="cs"/>
          <w:rtl/>
          <w:lang w:bidi="fa-IR"/>
        </w:rPr>
        <w:t>)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نامند. </w:t>
      </w:r>
    </w:p>
    <w:p w:rsidR="00684566" w:rsidRDefault="00684566" w:rsidP="00684566">
      <w:pPr>
        <w:bidi/>
        <w:spacing w:before="24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80087F3" wp14:editId="4FA45D2A">
            <wp:extent cx="6167120" cy="1879552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8009" cy="18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E2" w:rsidRDefault="00B20DE2" w:rsidP="00B20DE2">
      <w:pPr>
        <w:bidi/>
        <w:spacing w:before="240"/>
        <w:rPr>
          <w:rtl/>
          <w:lang w:bidi="fa-IR"/>
        </w:rPr>
      </w:pPr>
    </w:p>
    <w:p w:rsidR="00B20DE2" w:rsidRDefault="00B20DE2" w:rsidP="00FA46CE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ساختار دوم پروتئین </w:t>
      </w:r>
      <w:r w:rsidR="00FA46CE">
        <w:rPr>
          <w:lang w:bidi="fa-IR"/>
        </w:rPr>
        <w:t>(</w:t>
      </w:r>
      <w:r w:rsidR="00FA46CE">
        <w:rPr>
          <w:rStyle w:val="markedcontent"/>
        </w:rPr>
        <w:t>secondary structure</w:t>
      </w:r>
      <w:r w:rsidR="00FA46CE">
        <w:rPr>
          <w:lang w:bidi="fa-IR"/>
        </w:rPr>
        <w:t>)</w:t>
      </w:r>
      <w:r w:rsidR="00FA46CE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در نتیجه ایجاد پیوندهای هیدروژنی بین آمینو اسیدهای زنجیره پروتئینی به وجود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آید. این پیوندهای هیدروژنی منجر به تشکیل ساختارهای آلفاهلیکس و صفحات چین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دار بتا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شوند. </w:t>
      </w:r>
    </w:p>
    <w:p w:rsidR="00B20DE2" w:rsidRDefault="00B20DE2" w:rsidP="00B20DE2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ساختارهای آلفا هلیکس (</w:t>
      </w:r>
      <w:r>
        <w:rPr>
          <w:rStyle w:val="markedcontent"/>
          <w:rFonts w:ascii="Arial" w:hAnsi="Arial" w:cs="Arial"/>
        </w:rPr>
        <w:t xml:space="preserve">α </w:t>
      </w:r>
      <w:r>
        <w:rPr>
          <w:rStyle w:val="markedcontent"/>
        </w:rPr>
        <w:t>helix</w:t>
      </w:r>
      <w:r>
        <w:rPr>
          <w:rFonts w:hint="cs"/>
          <w:rtl/>
          <w:lang w:bidi="fa-IR"/>
        </w:rPr>
        <w:t>) و صفحات بتا (</w:t>
      </w:r>
      <w:r>
        <w:rPr>
          <w:rStyle w:val="markedcontent"/>
          <w:rFonts w:ascii="Arial" w:hAnsi="Arial" w:cs="Arial"/>
        </w:rPr>
        <w:t xml:space="preserve">β </w:t>
      </w:r>
      <w:r>
        <w:rPr>
          <w:rStyle w:val="markedcontent"/>
        </w:rPr>
        <w:t>sheets</w:t>
      </w:r>
      <w:r>
        <w:rPr>
          <w:rFonts w:hint="cs"/>
          <w:rtl/>
          <w:lang w:bidi="fa-IR"/>
        </w:rPr>
        <w:t>)</w:t>
      </w:r>
    </w:p>
    <w:p w:rsidR="00B20DE2" w:rsidRDefault="00B20DE2" w:rsidP="00B20DE2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دو الگوی ساختاری منظم در نتیجه پیوند هیدروژنی بین گروههای </w:t>
      </w:r>
      <w:r>
        <w:rPr>
          <w:lang w:bidi="fa-IR"/>
        </w:rPr>
        <w:t>C=O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N-H</w:t>
      </w:r>
      <w:r>
        <w:rPr>
          <w:rFonts w:hint="cs"/>
          <w:rtl/>
          <w:lang w:bidi="fa-IR"/>
        </w:rPr>
        <w:t xml:space="preserve"> در ستون فقرات (</w:t>
      </w:r>
      <w:r>
        <w:rPr>
          <w:lang w:bidi="fa-IR"/>
        </w:rPr>
        <w:t>backbone</w:t>
      </w:r>
      <w:r>
        <w:rPr>
          <w:rFonts w:hint="cs"/>
          <w:rtl/>
          <w:lang w:bidi="fa-IR"/>
        </w:rPr>
        <w:t>)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 ایجاد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شوند و زنجیره های جانبی (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) هیچ نقشی در تشکیل این ساختارها ندارند. </w:t>
      </w:r>
    </w:p>
    <w:p w:rsidR="00B20DE2" w:rsidRDefault="00B20DE2" w:rsidP="00B20DE2">
      <w:pPr>
        <w:bidi/>
        <w:spacing w:before="240"/>
        <w:rPr>
          <w:rtl/>
          <w:lang w:bidi="fa-IR"/>
        </w:rPr>
      </w:pPr>
    </w:p>
    <w:p w:rsidR="00B20DE2" w:rsidRDefault="00B20DE2" w:rsidP="00B20DE2">
      <w:pPr>
        <w:bidi/>
        <w:spacing w:before="240"/>
        <w:rPr>
          <w:rtl/>
          <w:lang w:bidi="fa-IR"/>
        </w:rPr>
      </w:pPr>
    </w:p>
    <w:p w:rsidR="00B20DE2" w:rsidRDefault="00B20DE2" w:rsidP="00B20DE2">
      <w:pPr>
        <w:bidi/>
        <w:spacing w:before="240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35C443A9" wp14:editId="456487AE">
            <wp:extent cx="3362325" cy="3845560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E2" w:rsidRDefault="009708F3" w:rsidP="00B20DE2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ساختار سوم پروتئین</w:t>
      </w:r>
      <w:r w:rsidR="007F21C5">
        <w:rPr>
          <w:rFonts w:hint="cs"/>
          <w:rtl/>
          <w:lang w:bidi="fa-IR"/>
        </w:rPr>
        <w:t xml:space="preserve"> (</w:t>
      </w:r>
      <w:r w:rsidR="007F21C5">
        <w:rPr>
          <w:rStyle w:val="markedcontent"/>
        </w:rPr>
        <w:t>tertiary structure</w:t>
      </w:r>
      <w:r w:rsidR="007F21C5">
        <w:rPr>
          <w:rFonts w:hint="cs"/>
          <w:rtl/>
          <w:lang w:bidi="fa-IR"/>
        </w:rPr>
        <w:t>)</w:t>
      </w:r>
    </w:p>
    <w:p w:rsidR="0090202C" w:rsidRDefault="004B09FF" w:rsidP="009708F3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 xml:space="preserve">ساختار سوم پروتئین، </w:t>
      </w:r>
      <w:r w:rsidR="009708F3">
        <w:rPr>
          <w:rFonts w:hint="cs"/>
          <w:rtl/>
          <w:lang w:bidi="fa-IR"/>
        </w:rPr>
        <w:t>ساختار سه بعدی و عملکردی پروتئین می</w:t>
      </w:r>
      <w:r w:rsidR="009708F3">
        <w:rPr>
          <w:rtl/>
          <w:lang w:bidi="fa-IR"/>
        </w:rPr>
        <w:softHyphen/>
      </w:r>
      <w:r w:rsidR="009708F3">
        <w:rPr>
          <w:rFonts w:hint="cs"/>
          <w:rtl/>
          <w:lang w:bidi="fa-IR"/>
        </w:rPr>
        <w:t>باشد. در این ساختار پروتئین دچار تاخوردگی بیشتر می</w:t>
      </w:r>
      <w:r w:rsidR="009708F3">
        <w:rPr>
          <w:rtl/>
          <w:lang w:bidi="fa-IR"/>
        </w:rPr>
        <w:softHyphen/>
      </w:r>
      <w:r w:rsidR="009708F3">
        <w:rPr>
          <w:rFonts w:hint="cs"/>
          <w:rtl/>
          <w:lang w:bidi="fa-IR"/>
        </w:rPr>
        <w:t>شود و سه نوع پیوند هیدروژنی، پیوند یونی و نیروهای واندروالس در ایجاد تاخوردگی</w:t>
      </w:r>
      <w:r w:rsidR="009708F3">
        <w:rPr>
          <w:rtl/>
          <w:lang w:bidi="fa-IR"/>
        </w:rPr>
        <w:softHyphen/>
      </w:r>
      <w:r w:rsidR="009708F3">
        <w:rPr>
          <w:rFonts w:hint="cs"/>
          <w:rtl/>
          <w:lang w:bidi="fa-IR"/>
        </w:rPr>
        <w:t>های پروتئین (</w:t>
      </w:r>
      <w:r w:rsidR="009708F3">
        <w:rPr>
          <w:lang w:bidi="fa-IR"/>
        </w:rPr>
        <w:t>Folding</w:t>
      </w:r>
      <w:r w:rsidR="009708F3">
        <w:rPr>
          <w:rFonts w:hint="cs"/>
          <w:rtl/>
          <w:lang w:bidi="fa-IR"/>
        </w:rPr>
        <w:t>)</w:t>
      </w:r>
      <w:r w:rsidR="009C5D22">
        <w:rPr>
          <w:rFonts w:hint="cs"/>
          <w:rtl/>
          <w:lang w:bidi="fa-IR"/>
        </w:rPr>
        <w:t xml:space="preserve"> نقش مهمی را ایفا می</w:t>
      </w:r>
      <w:r w:rsidR="009C5D22">
        <w:rPr>
          <w:rtl/>
          <w:lang w:bidi="fa-IR"/>
        </w:rPr>
        <w:softHyphen/>
      </w:r>
      <w:r w:rsidR="009C5D22">
        <w:rPr>
          <w:rFonts w:hint="cs"/>
          <w:rtl/>
          <w:lang w:bidi="fa-IR"/>
        </w:rPr>
        <w:t>کنند. در این ساختار علاوه بر آمینواسیدهای ستون فقرات پروتئین که با تشکیل پیوند هیدروژنی باعث ایجاد ساختار دوم می</w:t>
      </w:r>
      <w:r w:rsidR="009C5D22">
        <w:rPr>
          <w:rtl/>
          <w:lang w:bidi="fa-IR"/>
        </w:rPr>
        <w:softHyphen/>
      </w:r>
      <w:r w:rsidR="009C5D22">
        <w:rPr>
          <w:rFonts w:hint="cs"/>
          <w:rtl/>
          <w:lang w:bidi="fa-IR"/>
        </w:rPr>
        <w:t>شدند، آمینواسیدهای زنجیره جانبی هم با تشکیل پیوندهای ضعیف باعث تاخوردگی بیشتر پروتئین می</w:t>
      </w:r>
      <w:r w:rsidR="009C5D22">
        <w:rPr>
          <w:rtl/>
          <w:lang w:bidi="fa-IR"/>
        </w:rPr>
        <w:softHyphen/>
      </w:r>
      <w:r w:rsidR="009C5D22">
        <w:rPr>
          <w:rFonts w:hint="cs"/>
          <w:rtl/>
          <w:lang w:bidi="fa-IR"/>
        </w:rPr>
        <w:t xml:space="preserve">شوند. </w:t>
      </w:r>
      <w:r w:rsidR="00295BAD">
        <w:rPr>
          <w:rFonts w:hint="cs"/>
          <w:rtl/>
          <w:lang w:bidi="fa-IR"/>
        </w:rPr>
        <w:t>بطور کلی پیوندهای غیرکووالانسی حدود 30 تا 300 مرتبه ضعیف</w:t>
      </w:r>
      <w:r w:rsidR="00295BAD">
        <w:rPr>
          <w:rtl/>
          <w:lang w:bidi="fa-IR"/>
        </w:rPr>
        <w:softHyphen/>
      </w:r>
      <w:r w:rsidR="00295BAD">
        <w:rPr>
          <w:rFonts w:hint="cs"/>
          <w:rtl/>
          <w:lang w:bidi="fa-IR"/>
        </w:rPr>
        <w:t>تر از پیوندهای کووالانسی می</w:t>
      </w:r>
      <w:r w:rsidR="00295BAD">
        <w:rPr>
          <w:rtl/>
          <w:lang w:bidi="fa-IR"/>
        </w:rPr>
        <w:softHyphen/>
      </w:r>
      <w:r w:rsidR="00295BAD">
        <w:rPr>
          <w:rFonts w:hint="cs"/>
          <w:rtl/>
          <w:lang w:bidi="fa-IR"/>
        </w:rPr>
        <w:t>باشند. اما بسیاری از از این پیوندها می توانند دو ناحیه از زنجیره پلی</w:t>
      </w:r>
      <w:r w:rsidR="00295BAD">
        <w:rPr>
          <w:rtl/>
          <w:lang w:bidi="fa-IR"/>
        </w:rPr>
        <w:softHyphen/>
      </w:r>
      <w:r w:rsidR="00295BAD">
        <w:rPr>
          <w:rFonts w:hint="cs"/>
          <w:rtl/>
          <w:lang w:bidi="fa-IR"/>
        </w:rPr>
        <w:t>پ</w:t>
      </w:r>
      <w:r>
        <w:rPr>
          <w:rFonts w:hint="cs"/>
          <w:rtl/>
          <w:lang w:bidi="fa-IR"/>
        </w:rPr>
        <w:t>پتیدی رو به ص</w:t>
      </w:r>
      <w:r w:rsidR="00295BAD">
        <w:rPr>
          <w:rFonts w:hint="cs"/>
          <w:rtl/>
          <w:lang w:bidi="fa-IR"/>
        </w:rPr>
        <w:t>ورت محکم</w:t>
      </w:r>
      <w:r w:rsidR="00422B97">
        <w:rPr>
          <w:rFonts w:hint="cs"/>
          <w:rtl/>
          <w:lang w:bidi="fa-IR"/>
        </w:rPr>
        <w:t xml:space="preserve"> و استوار در کنار هم نگه دارند و در حقیقت پایداری (</w:t>
      </w:r>
      <w:r w:rsidR="00422B97">
        <w:rPr>
          <w:lang w:bidi="fa-IR"/>
        </w:rPr>
        <w:t>stability</w:t>
      </w:r>
      <w:r w:rsidR="00422B97">
        <w:rPr>
          <w:rFonts w:hint="cs"/>
          <w:rtl/>
          <w:lang w:bidi="fa-IR"/>
        </w:rPr>
        <w:t>)</w:t>
      </w:r>
      <w:r w:rsidR="00295BAD">
        <w:rPr>
          <w:rFonts w:hint="cs"/>
          <w:rtl/>
          <w:lang w:bidi="fa-IR"/>
        </w:rPr>
        <w:t xml:space="preserve"> </w:t>
      </w:r>
      <w:r w:rsidR="00422B97">
        <w:rPr>
          <w:rFonts w:hint="cs"/>
          <w:rtl/>
          <w:lang w:bidi="fa-IR"/>
        </w:rPr>
        <w:t>شکل</w:t>
      </w:r>
      <w:r w:rsidR="00422B97">
        <w:rPr>
          <w:rtl/>
          <w:lang w:bidi="fa-IR"/>
        </w:rPr>
        <w:softHyphen/>
      </w:r>
      <w:r w:rsidR="00422B97">
        <w:rPr>
          <w:rFonts w:hint="cs"/>
          <w:rtl/>
          <w:lang w:bidi="fa-IR"/>
        </w:rPr>
        <w:t>های تاخورده پروتئین در نتیجه ترکیب قدرتمند تعداد زیاد باندهای غیرکووالانس در ساختار پروتئین می</w:t>
      </w:r>
      <w:r w:rsidR="00422B97">
        <w:rPr>
          <w:rtl/>
          <w:lang w:bidi="fa-IR"/>
        </w:rPr>
        <w:softHyphen/>
      </w:r>
      <w:r w:rsidR="00422B97">
        <w:rPr>
          <w:rFonts w:hint="cs"/>
          <w:rtl/>
          <w:lang w:bidi="fa-IR"/>
        </w:rPr>
        <w:t>باشد.</w:t>
      </w:r>
    </w:p>
    <w:p w:rsidR="0090202C" w:rsidRDefault="0090202C" w:rsidP="0090202C">
      <w:pPr>
        <w:bidi/>
        <w:spacing w:before="240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E2388B2" wp14:editId="64400D12">
            <wp:extent cx="5156200" cy="35179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957" cy="352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8F3" w:rsidRDefault="0022192A" w:rsidP="0090202C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یک فاکتور بسیار مهم در ایجاد تاخوردگی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پروتئین توزیع مناسب اسیدآمینه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قطبی و غیر قطبی در </w:t>
      </w:r>
      <w:r w:rsidR="00827079">
        <w:rPr>
          <w:rFonts w:hint="cs"/>
          <w:rtl/>
          <w:lang w:bidi="fa-IR"/>
        </w:rPr>
        <w:t>مولکول پلی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پپتید می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باشد. زنجیره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های جانبی غیر قطبی (هیدروفوبیک) از قبیل زنجیره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های جانبی اسید آمینه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های فنیل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آلانین، لوسین، والین و تریپتوفان تمایل به تشکیل کلاسترهایی (</w:t>
      </w:r>
      <w:r w:rsidR="00827079">
        <w:rPr>
          <w:lang w:bidi="fa-IR"/>
        </w:rPr>
        <w:t>cluster</w:t>
      </w:r>
      <w:r w:rsidR="00827079">
        <w:rPr>
          <w:rFonts w:hint="cs"/>
          <w:rtl/>
          <w:lang w:bidi="fa-IR"/>
        </w:rPr>
        <w:t>) در داخل مولکول دارند</w:t>
      </w:r>
      <w:r w:rsidR="00827079">
        <w:rPr>
          <w:lang w:bidi="fa-IR"/>
        </w:rPr>
        <w:t>.</w:t>
      </w:r>
      <w:r w:rsidR="00827079">
        <w:rPr>
          <w:rFonts w:hint="cs"/>
          <w:rtl/>
          <w:lang w:bidi="fa-IR"/>
        </w:rPr>
        <w:t xml:space="preserve"> در نتیجه از ارتباط آن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ها با مولکول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های آب جلوگیری می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شود. در مقابل اسید آمینه های قطبی از قبیل آرژینین، گلوتامین و هیستیدین در نزدیک سطح بیرونی مولکول قرار می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گیرند در نتیجه می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توانند تشکیل پیوندهای هیدروژنب با مولکول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>های آب و سایر مولکول</w:t>
      </w:r>
      <w:r w:rsidR="00827079">
        <w:rPr>
          <w:rtl/>
          <w:lang w:bidi="fa-IR"/>
        </w:rPr>
        <w:softHyphen/>
      </w:r>
      <w:r w:rsidR="00827079">
        <w:rPr>
          <w:rFonts w:hint="cs"/>
          <w:rtl/>
          <w:lang w:bidi="fa-IR"/>
        </w:rPr>
        <w:t xml:space="preserve">های قطبی بدهند. </w:t>
      </w:r>
    </w:p>
    <w:p w:rsidR="00833996" w:rsidRPr="00E14AF0" w:rsidRDefault="0090202C" w:rsidP="0090202C">
      <w:pPr>
        <w:bidi/>
        <w:spacing w:before="240"/>
        <w:jc w:val="center"/>
        <w:rPr>
          <w:b/>
          <w:bCs/>
          <w:lang w:bidi="fa-IR"/>
        </w:rPr>
      </w:pPr>
      <w:r w:rsidRPr="00E14AF0">
        <w:rPr>
          <w:b/>
          <w:bCs/>
          <w:noProof/>
        </w:rPr>
        <w:drawing>
          <wp:inline distT="0" distB="0" distL="0" distR="0" wp14:anchorId="38F8A116" wp14:editId="3548A142">
            <wp:extent cx="5430520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96" w:rsidRDefault="00833996" w:rsidP="005273CB">
      <w:pPr>
        <w:bidi/>
        <w:spacing w:before="240"/>
        <w:rPr>
          <w:rtl/>
          <w:lang w:bidi="fa-IR"/>
        </w:rPr>
      </w:pPr>
    </w:p>
    <w:p w:rsidR="009D56A4" w:rsidRDefault="009D56A4" w:rsidP="009D56A4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تشکیل سه نوع پیوند هیدروينی جهت تاخوردگی پروتئین </w:t>
      </w:r>
    </w:p>
    <w:p w:rsidR="009D56A4" w:rsidRDefault="009D56A4" w:rsidP="009D56A4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پیوند هیدروژنی بین اتم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پیوند پپتیدی (قرمز)</w:t>
      </w:r>
    </w:p>
    <w:p w:rsidR="009D56A4" w:rsidRDefault="009D56A4" w:rsidP="009D56A4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پیوند هیدروژنی بین یک اتم پپتیدی و زنجیره جانبی آمینواسید قطبی (زرد)</w:t>
      </w:r>
    </w:p>
    <w:p w:rsidR="009D56A4" w:rsidRDefault="009D56A4" w:rsidP="009D56A4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پیوند هیدروژنی بین زنجیره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جانبی اسید آمینه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قطبی (آبی)</w:t>
      </w:r>
    </w:p>
    <w:p w:rsidR="009D56A4" w:rsidRDefault="009D56A4" w:rsidP="009D56A4">
      <w:pPr>
        <w:bidi/>
        <w:spacing w:before="24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F138FCB" wp14:editId="36A8B641">
            <wp:extent cx="4215765" cy="403288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54" cy="40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A4" w:rsidRDefault="009D56A4" w:rsidP="001F1489">
      <w:pPr>
        <w:bidi/>
        <w:spacing w:before="240"/>
        <w:jc w:val="center"/>
        <w:rPr>
          <w:rtl/>
          <w:lang w:bidi="fa-IR"/>
        </w:rPr>
      </w:pPr>
    </w:p>
    <w:p w:rsidR="007F21C5" w:rsidRDefault="007F21C5" w:rsidP="007F21C5">
      <w:pPr>
        <w:bidi/>
        <w:spacing w:before="240"/>
        <w:jc w:val="center"/>
        <w:rPr>
          <w:rtl/>
          <w:lang w:bidi="fa-IR"/>
        </w:rPr>
      </w:pPr>
    </w:p>
    <w:p w:rsidR="007F21C5" w:rsidRDefault="007F21C5" w:rsidP="005F189C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ساختار چهارم پروتئین (</w:t>
      </w:r>
      <w:r w:rsidR="005F189C">
        <w:rPr>
          <w:rStyle w:val="markedcontent"/>
        </w:rPr>
        <w:t>quaternary structure.</w:t>
      </w:r>
      <w:r>
        <w:rPr>
          <w:rFonts w:hint="cs"/>
          <w:rtl/>
          <w:lang w:bidi="fa-IR"/>
        </w:rPr>
        <w:t>)</w:t>
      </w:r>
    </w:p>
    <w:p w:rsidR="007F21C5" w:rsidRDefault="004829D3" w:rsidP="007F21C5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اگر مولکول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 از بیش از یک رشته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پپتیدی تشکیل شده باشد تشکیل ساختار چهارم پروتئین را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دهند. </w:t>
      </w:r>
    </w:p>
    <w:p w:rsidR="007F21C5" w:rsidRDefault="00492541" w:rsidP="007F21C5">
      <w:pPr>
        <w:bidi/>
        <w:spacing w:before="240"/>
        <w:rPr>
          <w:lang w:bidi="fa-IR"/>
        </w:rPr>
      </w:pPr>
      <w:r>
        <w:rPr>
          <w:rFonts w:hint="cs"/>
          <w:rtl/>
          <w:lang w:bidi="fa-IR"/>
        </w:rPr>
        <w:t>بسیاری از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سلول محتوی دو یا تعداد بیشتر از زنجیره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</w:t>
      </w:r>
      <w:r w:rsidR="0085056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باشند. هموگلوبین پروتئین حمل کننده اکسیژن در سلول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قرمز خون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باشد. این پروتئین محتوی چهار زیرواحد می باشد که دو زیرواحد مشابه </w:t>
      </w:r>
      <w:r w:rsidR="00850561">
        <w:rPr>
          <w:rFonts w:hint="cs"/>
          <w:rtl/>
          <w:lang w:bidi="fa-IR"/>
        </w:rPr>
        <w:t>بتا (</w:t>
      </w:r>
      <w:r w:rsidR="00850561">
        <w:rPr>
          <w:rStyle w:val="markedcontent"/>
          <w:rFonts w:ascii="Arial" w:hAnsi="Arial" w:cs="Arial"/>
        </w:rPr>
        <w:t>β</w:t>
      </w:r>
      <w:r w:rsidR="00850561">
        <w:rPr>
          <w:rStyle w:val="markedcontent"/>
        </w:rPr>
        <w:t>-globin subunits</w:t>
      </w:r>
      <w:r w:rsidR="00850561">
        <w:rPr>
          <w:rFonts w:hint="cs"/>
          <w:rtl/>
          <w:lang w:bidi="fa-IR"/>
        </w:rPr>
        <w:t>) و دو زیرواحد مشابه به نام آلفا (</w:t>
      </w:r>
      <w:r w:rsidR="00850561">
        <w:rPr>
          <w:rStyle w:val="markedcontent"/>
          <w:rFonts w:ascii="Arial" w:hAnsi="Arial" w:cs="Arial"/>
        </w:rPr>
        <w:t>α</w:t>
      </w:r>
      <w:r w:rsidR="00850561">
        <w:rPr>
          <w:rStyle w:val="markedcontent"/>
        </w:rPr>
        <w:t>-globin subunits</w:t>
      </w:r>
      <w:r w:rsidR="00850561">
        <w:rPr>
          <w:rFonts w:hint="cs"/>
          <w:rtl/>
          <w:lang w:bidi="fa-IR"/>
        </w:rPr>
        <w:t>) ساختار هموگلوبین را به وجود می</w:t>
      </w:r>
      <w:r w:rsidR="00850561">
        <w:rPr>
          <w:rtl/>
          <w:lang w:bidi="fa-IR"/>
        </w:rPr>
        <w:softHyphen/>
      </w:r>
      <w:r w:rsidR="00850561">
        <w:rPr>
          <w:rFonts w:hint="cs"/>
          <w:rtl/>
          <w:lang w:bidi="fa-IR"/>
        </w:rPr>
        <w:t xml:space="preserve">آورند. </w:t>
      </w:r>
      <w:r w:rsidR="00EA334A">
        <w:rPr>
          <w:rFonts w:hint="cs"/>
          <w:rtl/>
          <w:lang w:bidi="fa-IR"/>
        </w:rPr>
        <w:t>هر یک از چهار رشته پلیپپتیدی محتوی یک گروه</w:t>
      </w:r>
      <w:r w:rsidR="00EA334A" w:rsidRPr="00EA334A">
        <w:rPr>
          <w:rFonts w:hint="cs"/>
          <w:u w:val="single"/>
          <w:rtl/>
          <w:lang w:bidi="fa-IR"/>
        </w:rPr>
        <w:t xml:space="preserve"> هم</w:t>
      </w:r>
      <w:r w:rsidR="00EA334A">
        <w:rPr>
          <w:rFonts w:hint="cs"/>
          <w:rtl/>
          <w:lang w:bidi="fa-IR"/>
        </w:rPr>
        <w:t xml:space="preserve"> (</w:t>
      </w:r>
      <w:proofErr w:type="spellStart"/>
      <w:r w:rsidR="00EA334A">
        <w:rPr>
          <w:lang w:bidi="fa-IR"/>
        </w:rPr>
        <w:t>heme</w:t>
      </w:r>
      <w:proofErr w:type="spellEnd"/>
      <w:r w:rsidR="00EA334A">
        <w:rPr>
          <w:rFonts w:hint="cs"/>
          <w:rtl/>
          <w:lang w:bidi="fa-IR"/>
        </w:rPr>
        <w:t>) می باشد که قسمت پروستتیک (غیرپروتئینی) مولکول هموگلوبین را تشکیل داده و محل اتصال مولکول اکسیژن می</w:t>
      </w:r>
      <w:r w:rsidR="00EA334A">
        <w:rPr>
          <w:rtl/>
          <w:lang w:bidi="fa-IR"/>
        </w:rPr>
        <w:softHyphen/>
      </w:r>
      <w:r w:rsidR="00EA334A">
        <w:rPr>
          <w:rFonts w:hint="cs"/>
          <w:rtl/>
          <w:lang w:bidi="fa-IR"/>
        </w:rPr>
        <w:t xml:space="preserve">باشد. </w:t>
      </w:r>
    </w:p>
    <w:p w:rsidR="00945FA7" w:rsidRDefault="00945FA7" w:rsidP="00945FA7">
      <w:pPr>
        <w:bidi/>
        <w:spacing w:before="240"/>
        <w:rPr>
          <w:lang w:bidi="fa-IR"/>
        </w:rPr>
      </w:pPr>
    </w:p>
    <w:p w:rsidR="00492541" w:rsidRDefault="00492541" w:rsidP="00492541">
      <w:pPr>
        <w:bidi/>
        <w:spacing w:before="240"/>
        <w:rPr>
          <w:rtl/>
          <w:lang w:bidi="fa-IR"/>
        </w:rPr>
      </w:pPr>
    </w:p>
    <w:p w:rsidR="00492541" w:rsidRDefault="00492541" w:rsidP="00492541">
      <w:pPr>
        <w:bidi/>
        <w:spacing w:before="240"/>
        <w:rPr>
          <w:rtl/>
          <w:lang w:bidi="fa-IR"/>
        </w:rPr>
      </w:pPr>
    </w:p>
    <w:p w:rsidR="00492541" w:rsidRDefault="00492541" w:rsidP="00492541">
      <w:pPr>
        <w:bidi/>
        <w:spacing w:before="240"/>
        <w:rPr>
          <w:rtl/>
          <w:lang w:bidi="fa-IR"/>
        </w:rPr>
      </w:pPr>
    </w:p>
    <w:p w:rsidR="00492541" w:rsidRDefault="00492541" w:rsidP="00492541">
      <w:pPr>
        <w:bidi/>
        <w:spacing w:before="240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021198A0" wp14:editId="289EA0AA">
            <wp:extent cx="5943600" cy="4472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28" w:rsidRDefault="00780628" w:rsidP="00780628">
      <w:pPr>
        <w:bidi/>
        <w:spacing w:before="240"/>
        <w:jc w:val="center"/>
        <w:rPr>
          <w:lang w:bidi="fa-IR"/>
        </w:rPr>
      </w:pPr>
    </w:p>
    <w:p w:rsidR="00780628" w:rsidRDefault="00780628" w:rsidP="00780628">
      <w:pPr>
        <w:bidi/>
        <w:spacing w:before="240"/>
        <w:rPr>
          <w:rtl/>
          <w:lang w:bidi="fa-IR"/>
        </w:rPr>
      </w:pPr>
    </w:p>
    <w:p w:rsidR="00780628" w:rsidRDefault="00780628" w:rsidP="00B23DE3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طبقه بندی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 </w:t>
      </w:r>
    </w:p>
    <w:p w:rsidR="00780628" w:rsidRDefault="00780628" w:rsidP="00780628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کروی (</w:t>
      </w:r>
      <w:r>
        <w:rPr>
          <w:rStyle w:val="markedcontent"/>
        </w:rPr>
        <w:t>globular proteins</w:t>
      </w:r>
      <w:r>
        <w:rPr>
          <w:rFonts w:hint="cs"/>
          <w:rtl/>
          <w:lang w:bidi="fa-IR"/>
        </w:rPr>
        <w:t>)</w:t>
      </w:r>
    </w:p>
    <w:p w:rsidR="00780628" w:rsidRDefault="00780628" w:rsidP="00780628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هنگامی که رشته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پپتیدی به واسطه پیوندهای ضعیف شیمیایی دچار تا خوردگی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به شکل کروی در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آید.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کروی شامل آنزیم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ها، بعضی از هورمون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(مانند انسولین) و تعدادی از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ساختاری و عملکردی هستند. بعضی از این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شامل موارد زیر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باشند:</w:t>
      </w:r>
    </w:p>
    <w:p w:rsidR="00780628" w:rsidRDefault="00B462E6" w:rsidP="00B462E6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میوگلوبین (حمل کننده اکسیژن در ماهیچه ها)، هموگلوبین (حمل کننده اکسیژن در خون)، هیستون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(پروتئین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موجود در هسته سلول)، آلبومین (تنظیم فشار اسمزی خون و حمل برخی مولکول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کوچک) و گلوبولین (مهمترین آنتی بادی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ها)</w:t>
      </w:r>
    </w:p>
    <w:p w:rsidR="008A33C7" w:rsidRDefault="00814001" w:rsidP="00814001">
      <w:pPr>
        <w:bidi/>
        <w:spacing w:before="240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830E706" wp14:editId="29065659">
            <wp:extent cx="4152265" cy="2362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594" cy="23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01" w:rsidRDefault="00814001" w:rsidP="00814001">
      <w:pPr>
        <w:bidi/>
        <w:spacing w:before="24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B4970E9" wp14:editId="1078538A">
            <wp:extent cx="4196080" cy="2331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C7" w:rsidRDefault="008A33C7" w:rsidP="008A33C7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رشته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</w:t>
      </w:r>
      <w:r w:rsidR="00281AF4">
        <w:rPr>
          <w:rFonts w:hint="cs"/>
          <w:rtl/>
          <w:lang w:bidi="fa-IR"/>
        </w:rPr>
        <w:t xml:space="preserve"> (</w:t>
      </w:r>
      <w:r w:rsidR="00281AF4">
        <w:rPr>
          <w:rStyle w:val="markedcontent"/>
        </w:rPr>
        <w:t>fibrous proteins</w:t>
      </w:r>
      <w:r w:rsidR="00281AF4">
        <w:rPr>
          <w:rFonts w:hint="cs"/>
          <w:rtl/>
          <w:lang w:bidi="fa-IR"/>
        </w:rPr>
        <w:t>)</w:t>
      </w:r>
    </w:p>
    <w:p w:rsidR="008A33C7" w:rsidRDefault="008A33C7" w:rsidP="008A33C7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این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مولکول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درازی هستند که از تعداد بسیاری زنجیره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مارپیچی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پپتیدی تشکیل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اند. </w:t>
      </w:r>
    </w:p>
    <w:p w:rsidR="008A33C7" w:rsidRDefault="008A33C7" w:rsidP="00281AF4">
      <w:pPr>
        <w:bidi/>
        <w:spacing w:before="240"/>
        <w:rPr>
          <w:rtl/>
          <w:lang w:bidi="fa-IR"/>
        </w:rPr>
      </w:pPr>
      <w:r>
        <w:rPr>
          <w:rFonts w:hint="cs"/>
          <w:rtl/>
          <w:lang w:bidi="fa-IR"/>
        </w:rPr>
        <w:t>فیبرینوژن (پروتئینی که سبب انعقاد خون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شود)، میوزین (در انقباض ماهیچه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نقش دارد)، اکتین (در انقباض ماهیچه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نقش دارد)، کلاژن (</w:t>
      </w:r>
      <w:r w:rsidR="00DE7A8E">
        <w:rPr>
          <w:rFonts w:hint="cs"/>
          <w:rtl/>
          <w:lang w:bidi="fa-IR"/>
        </w:rPr>
        <w:t>خاصیت ارتجاعی</w:t>
      </w:r>
      <w:r>
        <w:rPr>
          <w:rFonts w:hint="cs"/>
          <w:rtl/>
          <w:lang w:bidi="fa-IR"/>
        </w:rPr>
        <w:t>)، کراتین (پروتئین ساختاری در مو، ناخن</w:t>
      </w:r>
      <w:r w:rsidR="00281AF4">
        <w:rPr>
          <w:rFonts w:hint="cs"/>
          <w:rtl/>
          <w:lang w:bidi="fa-IR"/>
        </w:rPr>
        <w:t>،شاخ و</w:t>
      </w:r>
      <w:r>
        <w:rPr>
          <w:rFonts w:hint="cs"/>
          <w:rtl/>
          <w:lang w:bidi="fa-IR"/>
        </w:rPr>
        <w:t xml:space="preserve"> پشم</w:t>
      </w:r>
      <w:r w:rsidR="00281AF4">
        <w:rPr>
          <w:rFonts w:hint="cs"/>
          <w:rtl/>
          <w:lang w:bidi="fa-IR"/>
        </w:rPr>
        <w:t>،</w:t>
      </w:r>
      <w:r w:rsidR="00DE7A8E">
        <w:rPr>
          <w:rFonts w:hint="cs"/>
          <w:rtl/>
          <w:lang w:bidi="fa-IR"/>
        </w:rPr>
        <w:t xml:space="preserve"> استحکام آن به دلیل وجود آمینواسید سیستئین و تعداد زیاد پیوند دی سولفور می باشد</w:t>
      </w:r>
      <w:r>
        <w:rPr>
          <w:rFonts w:hint="cs"/>
          <w:rtl/>
          <w:lang w:bidi="fa-IR"/>
        </w:rPr>
        <w:t>)</w:t>
      </w:r>
    </w:p>
    <w:p w:rsidR="00C963AE" w:rsidRDefault="00C963AE" w:rsidP="00C963AE">
      <w:pPr>
        <w:bidi/>
        <w:spacing w:before="240"/>
        <w:rPr>
          <w:rtl/>
          <w:lang w:bidi="fa-IR"/>
        </w:rPr>
      </w:pPr>
    </w:p>
    <w:p w:rsidR="00C963AE" w:rsidRDefault="00C963AE" w:rsidP="00C963AE">
      <w:pPr>
        <w:bidi/>
        <w:spacing w:before="240"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3A68AAF" wp14:editId="03482A40">
            <wp:extent cx="4404360" cy="234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12" w:rsidRDefault="00DB6E5E" w:rsidP="00DB6E5E">
      <w:pPr>
        <w:bidi/>
        <w:spacing w:before="240"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E25E683" wp14:editId="0174CECF">
            <wp:extent cx="4048760" cy="25552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859" cy="26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FF" w:rsidRDefault="00CD03FF" w:rsidP="00CD03FF">
      <w:pPr>
        <w:bidi/>
        <w:spacing w:before="240"/>
        <w:jc w:val="center"/>
        <w:rPr>
          <w:rtl/>
          <w:lang w:bidi="fa-IR"/>
        </w:rPr>
      </w:pPr>
    </w:p>
    <w:p w:rsidR="00CD03FF" w:rsidRDefault="00EA33F2" w:rsidP="00CD03FF">
      <w:pPr>
        <w:bidi/>
        <w:spacing w:before="240"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1F03CFF7" wp14:editId="704DF4B2">
            <wp:extent cx="4378960" cy="229427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5693" cy="23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6" w:rsidRDefault="000C1086" w:rsidP="000C1086">
      <w:pPr>
        <w:bidi/>
        <w:spacing w:before="240"/>
        <w:jc w:val="center"/>
        <w:rPr>
          <w:lang w:bidi="fa-IR"/>
        </w:rPr>
      </w:pPr>
    </w:p>
    <w:p w:rsidR="000C1086" w:rsidRDefault="000C1086" w:rsidP="000C1086">
      <w:pPr>
        <w:bidi/>
        <w:spacing w:before="240"/>
        <w:rPr>
          <w:lang w:bidi="fa-IR"/>
        </w:rPr>
      </w:pPr>
      <w:r>
        <w:rPr>
          <w:rFonts w:hint="cs"/>
          <w:rtl/>
          <w:lang w:bidi="fa-IR"/>
        </w:rPr>
        <w:lastRenderedPageBreak/>
        <w:t>چاپرون (</w:t>
      </w:r>
      <w:r>
        <w:rPr>
          <w:lang w:bidi="fa-IR"/>
        </w:rPr>
        <w:t>chaperone</w:t>
      </w:r>
      <w:r>
        <w:rPr>
          <w:rFonts w:hint="cs"/>
          <w:rtl/>
          <w:lang w:bidi="fa-IR"/>
        </w:rPr>
        <w:t xml:space="preserve">) </w:t>
      </w:r>
    </w:p>
    <w:p w:rsidR="000C1086" w:rsidRDefault="000C1086" w:rsidP="000C1086">
      <w:pPr>
        <w:bidi/>
        <w:rPr>
          <w:lang w:bidi="fa-IR"/>
        </w:rPr>
      </w:pPr>
      <w:r>
        <w:rPr>
          <w:rFonts w:hint="cs"/>
          <w:rtl/>
          <w:lang w:bidi="fa-IR"/>
        </w:rPr>
        <w:t>زنجیره پروتئینی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تواند جهت کنفرماسیون صحیح بدون هیچ کمکی از بیرون تا (</w:t>
      </w:r>
      <w:r>
        <w:rPr>
          <w:lang w:bidi="fa-IR"/>
        </w:rPr>
        <w:t>Fold</w:t>
      </w:r>
      <w:r>
        <w:rPr>
          <w:rFonts w:hint="cs"/>
          <w:rtl/>
          <w:lang w:bidi="fa-IR"/>
        </w:rPr>
        <w:t>) شود. این در حالی است که در سلول زنده اغلب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خاص و ویژه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 به نام چاپرون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مولکولی وجود دارند که به تاشدگی پروتئین کمک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نمایند. این پروتئین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به قسمتی از زنجیره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پپتیدی تاشده (</w:t>
      </w:r>
      <w:r>
        <w:rPr>
          <w:rStyle w:val="markedcontent"/>
        </w:rPr>
        <w:t>folded polypeptide chains</w:t>
      </w:r>
      <w:r>
        <w:rPr>
          <w:rFonts w:hint="cs"/>
          <w:rtl/>
          <w:lang w:bidi="fa-IR"/>
        </w:rPr>
        <w:t>) باند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و به پروتئین کمک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کند تا مسیر فولدینگ (</w:t>
      </w:r>
      <w:r>
        <w:rPr>
          <w:lang w:bidi="fa-IR"/>
        </w:rPr>
        <w:t>folding pathway</w:t>
      </w:r>
      <w:r>
        <w:rPr>
          <w:rFonts w:hint="cs"/>
          <w:rtl/>
          <w:lang w:bidi="fa-IR"/>
        </w:rPr>
        <w:t>) مطلوبی از لحاظ انرژی رو طی کند. در حقیقت چاپرون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با نشست بر روی زنجیره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پپتیدی تازه سنتز شده از ایجاد پیوندهای هیدروفوب موقت در زنجیره پلی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پپتیدی با سایر مولکول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جلوگیری به عمل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آورد تا زمانی که پروتئین در شکل صحیح خود (</w:t>
      </w:r>
      <w:proofErr w:type="spellStart"/>
      <w:r>
        <w:rPr>
          <w:lang w:bidi="fa-IR"/>
        </w:rPr>
        <w:t>agreggated</w:t>
      </w:r>
      <w:proofErr w:type="spellEnd"/>
      <w:r>
        <w:rPr>
          <w:rFonts w:hint="cs"/>
          <w:rtl/>
          <w:lang w:bidi="fa-IR"/>
        </w:rPr>
        <w:t>)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تجمع پیدا کند. </w:t>
      </w:r>
      <w:r w:rsidR="006568CE">
        <w:rPr>
          <w:rFonts w:hint="cs"/>
          <w:rtl/>
          <w:lang w:bidi="fa-IR"/>
        </w:rPr>
        <w:t>بعضی از چاپرون</w:t>
      </w:r>
      <w:r w:rsidR="006568CE">
        <w:rPr>
          <w:rtl/>
          <w:lang w:bidi="fa-IR"/>
        </w:rPr>
        <w:softHyphen/>
      </w:r>
      <w:r w:rsidR="006568CE">
        <w:rPr>
          <w:rFonts w:hint="cs"/>
          <w:rtl/>
          <w:lang w:bidi="fa-IR"/>
        </w:rPr>
        <w:t>ها از تا شدگی</w:t>
      </w:r>
      <w:r w:rsidR="006568CE">
        <w:rPr>
          <w:rtl/>
          <w:lang w:bidi="fa-IR"/>
        </w:rPr>
        <w:softHyphen/>
      </w:r>
      <w:r w:rsidR="006568CE">
        <w:rPr>
          <w:rFonts w:hint="cs"/>
          <w:rtl/>
          <w:lang w:bidi="fa-IR"/>
        </w:rPr>
        <w:t xml:space="preserve">های اشتباه </w:t>
      </w:r>
      <w:r w:rsidR="00F75349">
        <w:rPr>
          <w:rFonts w:hint="cs"/>
          <w:rtl/>
          <w:lang w:bidi="fa-IR"/>
        </w:rPr>
        <w:t>(</w:t>
      </w:r>
      <w:proofErr w:type="spellStart"/>
      <w:r w:rsidR="00F75349">
        <w:rPr>
          <w:lang w:bidi="fa-IR"/>
        </w:rPr>
        <w:t>misfolding</w:t>
      </w:r>
      <w:proofErr w:type="spellEnd"/>
      <w:r w:rsidR="00F75349">
        <w:rPr>
          <w:rFonts w:hint="cs"/>
          <w:rtl/>
          <w:lang w:bidi="fa-IR"/>
        </w:rPr>
        <w:t xml:space="preserve">) </w:t>
      </w:r>
      <w:r w:rsidR="006568CE">
        <w:rPr>
          <w:rFonts w:hint="cs"/>
          <w:rtl/>
          <w:lang w:bidi="fa-IR"/>
        </w:rPr>
        <w:t>در سلول جلوگیری می نمایند و آن را تصحیح می</w:t>
      </w:r>
      <w:r w:rsidR="006568CE">
        <w:rPr>
          <w:rtl/>
          <w:lang w:bidi="fa-IR"/>
        </w:rPr>
        <w:softHyphen/>
      </w:r>
      <w:r w:rsidR="006568CE">
        <w:rPr>
          <w:rFonts w:hint="cs"/>
          <w:rtl/>
          <w:lang w:bidi="fa-IR"/>
        </w:rPr>
        <w:t xml:space="preserve">کنند. </w:t>
      </w:r>
    </w:p>
    <w:p w:rsidR="00003ABD" w:rsidRDefault="00003ABD" w:rsidP="00003ABD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77AB31F" wp14:editId="0F3EE94D">
            <wp:extent cx="550545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608" cy="22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86" w:rsidRDefault="000C1086" w:rsidP="000C1086">
      <w:pPr>
        <w:bidi/>
        <w:spacing w:before="240"/>
        <w:rPr>
          <w:rtl/>
          <w:lang w:bidi="fa-IR"/>
        </w:rPr>
      </w:pPr>
    </w:p>
    <w:sectPr w:rsidR="000C1086" w:rsidSect="00A16D0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5279" w:rsidRDefault="005E5279" w:rsidP="00A16D03">
      <w:pPr>
        <w:spacing w:after="0" w:line="240" w:lineRule="auto"/>
      </w:pPr>
      <w:r>
        <w:separator/>
      </w:r>
    </w:p>
  </w:endnote>
  <w:endnote w:type="continuationSeparator" w:id="0">
    <w:p w:rsidR="005E5279" w:rsidRDefault="005E5279" w:rsidP="00A16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D03" w:rsidRDefault="00A16D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6549725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A16D03" w:rsidRDefault="00A16D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16D03" w:rsidRDefault="00A16D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D03" w:rsidRDefault="00A16D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5279" w:rsidRDefault="005E5279" w:rsidP="00A16D03">
      <w:pPr>
        <w:spacing w:after="0" w:line="240" w:lineRule="auto"/>
      </w:pPr>
      <w:r>
        <w:separator/>
      </w:r>
    </w:p>
  </w:footnote>
  <w:footnote w:type="continuationSeparator" w:id="0">
    <w:p w:rsidR="005E5279" w:rsidRDefault="005E5279" w:rsidP="00A16D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D03" w:rsidRDefault="00A16D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D03" w:rsidRDefault="00A16D0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D03" w:rsidRDefault="00A16D0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EEE"/>
    <w:rsid w:val="00003ABD"/>
    <w:rsid w:val="000C1086"/>
    <w:rsid w:val="001E553B"/>
    <w:rsid w:val="001F1489"/>
    <w:rsid w:val="0022192A"/>
    <w:rsid w:val="00281AF4"/>
    <w:rsid w:val="00295BAD"/>
    <w:rsid w:val="002C1BCE"/>
    <w:rsid w:val="003526B8"/>
    <w:rsid w:val="003A5FD8"/>
    <w:rsid w:val="0041284C"/>
    <w:rsid w:val="00422B97"/>
    <w:rsid w:val="004829D3"/>
    <w:rsid w:val="00492541"/>
    <w:rsid w:val="004B09FF"/>
    <w:rsid w:val="005076FB"/>
    <w:rsid w:val="005273CB"/>
    <w:rsid w:val="005E5279"/>
    <w:rsid w:val="005F189C"/>
    <w:rsid w:val="00640C30"/>
    <w:rsid w:val="006568CE"/>
    <w:rsid w:val="006603E0"/>
    <w:rsid w:val="00674DE7"/>
    <w:rsid w:val="00684566"/>
    <w:rsid w:val="00780628"/>
    <w:rsid w:val="007F21C5"/>
    <w:rsid w:val="00814001"/>
    <w:rsid w:val="00827079"/>
    <w:rsid w:val="00833996"/>
    <w:rsid w:val="00850561"/>
    <w:rsid w:val="008A33C7"/>
    <w:rsid w:val="0090202C"/>
    <w:rsid w:val="00945FA7"/>
    <w:rsid w:val="009708F3"/>
    <w:rsid w:val="009A5532"/>
    <w:rsid w:val="009B0DA6"/>
    <w:rsid w:val="009C5D22"/>
    <w:rsid w:val="009D56A4"/>
    <w:rsid w:val="009E28C8"/>
    <w:rsid w:val="00A16D03"/>
    <w:rsid w:val="00B20DE2"/>
    <w:rsid w:val="00B23DE3"/>
    <w:rsid w:val="00B462E6"/>
    <w:rsid w:val="00BD1332"/>
    <w:rsid w:val="00BE087B"/>
    <w:rsid w:val="00C30F7B"/>
    <w:rsid w:val="00C95E94"/>
    <w:rsid w:val="00C963AE"/>
    <w:rsid w:val="00CD03FF"/>
    <w:rsid w:val="00D114F9"/>
    <w:rsid w:val="00DB417E"/>
    <w:rsid w:val="00DB6E5E"/>
    <w:rsid w:val="00DC2F12"/>
    <w:rsid w:val="00DD21AA"/>
    <w:rsid w:val="00DE7A8E"/>
    <w:rsid w:val="00E14AF0"/>
    <w:rsid w:val="00E4115C"/>
    <w:rsid w:val="00E938D2"/>
    <w:rsid w:val="00EA334A"/>
    <w:rsid w:val="00EA33F2"/>
    <w:rsid w:val="00F64EEE"/>
    <w:rsid w:val="00F750D4"/>
    <w:rsid w:val="00F75349"/>
    <w:rsid w:val="00FA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A18679-6726-49F1-987E-8E01D4231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E4115C"/>
  </w:style>
  <w:style w:type="paragraph" w:styleId="Header">
    <w:name w:val="header"/>
    <w:basedOn w:val="Normal"/>
    <w:link w:val="HeaderChar"/>
    <w:uiPriority w:val="99"/>
    <w:unhideWhenUsed/>
    <w:rsid w:val="00A16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03"/>
  </w:style>
  <w:style w:type="paragraph" w:styleId="Footer">
    <w:name w:val="footer"/>
    <w:basedOn w:val="Normal"/>
    <w:link w:val="FooterChar"/>
    <w:uiPriority w:val="99"/>
    <w:unhideWhenUsed/>
    <w:rsid w:val="00A16D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4B62A-C8DE-4C22-BA00-A7E40C9DF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8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47</cp:revision>
  <dcterms:created xsi:type="dcterms:W3CDTF">2023-02-24T12:06:00Z</dcterms:created>
  <dcterms:modified xsi:type="dcterms:W3CDTF">2023-03-01T17:01:00Z</dcterms:modified>
</cp:coreProperties>
</file>