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A9D4" w14:textId="77777777" w:rsidR="00C75514" w:rsidRPr="00D90C32" w:rsidRDefault="00C75514" w:rsidP="00C75514">
      <w:pPr>
        <w:rPr>
          <w:rFonts w:ascii="Palatino" w:hAnsi="Palatino"/>
        </w:rPr>
      </w:pPr>
      <w:r w:rsidRPr="00D90C32">
        <w:rPr>
          <w:rFonts w:ascii="Palatino" w:hAnsi="Palatino"/>
        </w:rPr>
        <w:t>The paper</w:t>
      </w:r>
      <w:r w:rsidRPr="00D90C32">
        <w:rPr>
          <w:rFonts w:ascii="Palatino" w:hAnsi="Palatino"/>
        </w:rPr>
        <w:t xml:space="preserve"> </w:t>
      </w:r>
      <w:r w:rsidRPr="00D90C32">
        <w:rPr>
          <w:rFonts w:ascii="Palatino" w:hAnsi="Palatino"/>
        </w:rPr>
        <w:t xml:space="preserve">argues that the rapid, global expansion of greenhouse agriculture represents a significant and understudied new phase of agricultural intensification. </w:t>
      </w:r>
      <w:r w:rsidRPr="00D90C32">
        <w:rPr>
          <w:rFonts w:ascii="Palatino" w:hAnsi="Palatino"/>
        </w:rPr>
        <w:t xml:space="preserve">The paper tells </w:t>
      </w:r>
      <w:r w:rsidRPr="00D90C32">
        <w:rPr>
          <w:rFonts w:ascii="Palatino" w:hAnsi="Palatino"/>
        </w:rPr>
        <w:t xml:space="preserve">that this "boom" cannot be understood through traditional agricultural geography alone. </w:t>
      </w:r>
    </w:p>
    <w:p w14:paraId="6D9C8455" w14:textId="77777777" w:rsidR="00C75514" w:rsidRPr="00D90C32" w:rsidRDefault="00C75514" w:rsidP="00C75514">
      <w:pPr>
        <w:rPr>
          <w:rFonts w:ascii="Palatino" w:hAnsi="Palatino"/>
        </w:rPr>
      </w:pPr>
      <w:r w:rsidRPr="00D90C32">
        <w:rPr>
          <w:rFonts w:ascii="Palatino" w:hAnsi="Palatino"/>
        </w:rPr>
        <w:t>This study</w:t>
      </w:r>
      <w:r w:rsidRPr="00D90C32">
        <w:rPr>
          <w:rFonts w:ascii="Palatino" w:hAnsi="Palatino"/>
        </w:rPr>
        <w:t xml:space="preserve"> frame</w:t>
      </w:r>
      <w:r w:rsidRPr="00D90C32">
        <w:rPr>
          <w:rFonts w:ascii="Palatino" w:hAnsi="Palatino"/>
        </w:rPr>
        <w:t>s</w:t>
      </w:r>
      <w:r w:rsidRPr="00D90C32">
        <w:rPr>
          <w:rFonts w:ascii="Palatino" w:hAnsi="Palatino"/>
        </w:rPr>
        <w:t xml:space="preserve"> it through the critical lenses of </w:t>
      </w:r>
    </w:p>
    <w:p w14:paraId="6ABC46EB" w14:textId="77777777" w:rsidR="00C75514" w:rsidRPr="00D90C32" w:rsidRDefault="00C75514" w:rsidP="00C75514">
      <w:pPr>
        <w:rPr>
          <w:rFonts w:ascii="Palatino" w:hAnsi="Palatino"/>
        </w:rPr>
      </w:pPr>
      <w:r w:rsidRPr="00D90C32">
        <w:rPr>
          <w:rFonts w:ascii="Palatino" w:hAnsi="Palatino"/>
        </w:rPr>
        <w:t>environment-society geography</w:t>
      </w:r>
    </w:p>
    <w:p w14:paraId="5356B7E5" w14:textId="77777777" w:rsidR="00C75514" w:rsidRPr="00D90C32" w:rsidRDefault="00C75514" w:rsidP="00C75514">
      <w:pPr>
        <w:rPr>
          <w:rFonts w:ascii="Palatino" w:hAnsi="Palatino"/>
        </w:rPr>
      </w:pPr>
      <w:r w:rsidRPr="00D90C32">
        <w:rPr>
          <w:rFonts w:ascii="Palatino" w:hAnsi="Palatino"/>
        </w:rPr>
        <w:t>critical agrarian studies</w:t>
      </w:r>
    </w:p>
    <w:p w14:paraId="00AC40C4" w14:textId="033BF783" w:rsidR="00E13B72" w:rsidRPr="00D90C32" w:rsidRDefault="00C75514" w:rsidP="00E13B72">
      <w:pPr>
        <w:rPr>
          <w:rFonts w:ascii="Palatino" w:hAnsi="Palatino"/>
        </w:rPr>
      </w:pPr>
      <w:r w:rsidRPr="00D90C32">
        <w:rPr>
          <w:rFonts w:ascii="Palatino" w:hAnsi="Palatino"/>
        </w:rPr>
        <w:t xml:space="preserve">most importantly, the </w:t>
      </w:r>
      <w:proofErr w:type="spellStart"/>
      <w:r w:rsidRPr="00D90C32">
        <w:rPr>
          <w:rFonts w:ascii="Palatino" w:hAnsi="Palatino"/>
        </w:rPr>
        <w:t>Plantationocene</w:t>
      </w:r>
      <w:proofErr w:type="spellEnd"/>
      <w:r w:rsidRPr="00D90C32">
        <w:rPr>
          <w:rFonts w:ascii="Palatino" w:hAnsi="Palatino"/>
        </w:rPr>
        <w:t>.</w:t>
      </w:r>
    </w:p>
    <w:p w14:paraId="29C4F875" w14:textId="77777777" w:rsidR="00E13B72" w:rsidRPr="00D90C32" w:rsidRDefault="00E13B72" w:rsidP="00C75514">
      <w:pPr>
        <w:rPr>
          <w:rFonts w:ascii="Palatino" w:hAnsi="Palatino"/>
        </w:rPr>
      </w:pPr>
    </w:p>
    <w:p w14:paraId="2B0A454D" w14:textId="77777777" w:rsidR="00E13B72" w:rsidRPr="00D90C32" w:rsidRDefault="00E13B72" w:rsidP="00E13B72">
      <w:pPr>
        <w:pStyle w:val="NormalWeb"/>
        <w:rPr>
          <w:rFonts w:ascii="Palatino" w:hAnsi="Palatino"/>
        </w:rPr>
      </w:pPr>
      <w:r w:rsidRPr="00D90C32">
        <w:rPr>
          <w:rStyle w:val="Strong"/>
          <w:rFonts w:ascii="Palatino" w:eastAsiaTheme="majorEastAsia" w:hAnsi="Palatino"/>
        </w:rPr>
        <w:t>Core thesis</w:t>
      </w:r>
      <w:r w:rsidRPr="00D90C32">
        <w:rPr>
          <w:rFonts w:ascii="Palatino" w:hAnsi="Palatino"/>
        </w:rPr>
        <w:t xml:space="preserve">: The main argument of the paper is that the recent global expansion of greenhouse agriculture can be understood using the concept of the </w:t>
      </w:r>
      <w:proofErr w:type="spellStart"/>
      <w:r w:rsidRPr="00D90C32">
        <w:rPr>
          <w:rStyle w:val="Strong"/>
          <w:rFonts w:ascii="Palatino" w:eastAsiaTheme="majorEastAsia" w:hAnsi="Palatino"/>
        </w:rPr>
        <w:t>Plantationocene</w:t>
      </w:r>
      <w:proofErr w:type="spellEnd"/>
      <w:r w:rsidRPr="00D90C32">
        <w:rPr>
          <w:rFonts w:ascii="Palatino" w:hAnsi="Palatino"/>
        </w:rPr>
        <w:t>.</w:t>
      </w:r>
    </w:p>
    <w:p w14:paraId="4411539E" w14:textId="77777777" w:rsidR="00E13B72" w:rsidRPr="00D90C32" w:rsidRDefault="00E13B72" w:rsidP="00E13B72">
      <w:pPr>
        <w:pStyle w:val="NormalWeb"/>
        <w:numPr>
          <w:ilvl w:val="0"/>
          <w:numId w:val="1"/>
        </w:numPr>
        <w:rPr>
          <w:rFonts w:ascii="Palatino" w:hAnsi="Palatino"/>
        </w:rPr>
      </w:pPr>
      <w:proofErr w:type="spellStart"/>
      <w:r w:rsidRPr="00D90C32">
        <w:rPr>
          <w:rStyle w:val="Strong"/>
          <w:rFonts w:ascii="Palatino" w:eastAsiaTheme="majorEastAsia" w:hAnsi="Palatino"/>
        </w:rPr>
        <w:t>Plantationocene</w:t>
      </w:r>
      <w:proofErr w:type="spellEnd"/>
      <w:r w:rsidRPr="00D90C32">
        <w:rPr>
          <w:rFonts w:ascii="Palatino" w:hAnsi="Palatino"/>
        </w:rPr>
        <w:t>: This is an idea that describes our current age as shaped by large-scale, industrial farming systems. It highlights features like:</w:t>
      </w:r>
    </w:p>
    <w:p w14:paraId="67C1BA86" w14:textId="77777777" w:rsidR="00E13B72" w:rsidRPr="00D90C32" w:rsidRDefault="00E13B72" w:rsidP="00E13B72">
      <w:pPr>
        <w:pStyle w:val="NormalWeb"/>
        <w:numPr>
          <w:ilvl w:val="1"/>
          <w:numId w:val="1"/>
        </w:numPr>
        <w:rPr>
          <w:rFonts w:ascii="Palatino" w:hAnsi="Palatino"/>
        </w:rPr>
      </w:pPr>
      <w:r w:rsidRPr="00D90C32">
        <w:rPr>
          <w:rFonts w:ascii="Palatino" w:hAnsi="Palatino"/>
        </w:rPr>
        <w:t>growing just one crop in large areas (</w:t>
      </w:r>
      <w:r w:rsidRPr="00D90C32">
        <w:rPr>
          <w:rStyle w:val="Strong"/>
          <w:rFonts w:ascii="Palatino" w:eastAsiaTheme="majorEastAsia" w:hAnsi="Palatino"/>
        </w:rPr>
        <w:t>monocultures</w:t>
      </w:r>
      <w:r w:rsidRPr="00D90C32">
        <w:rPr>
          <w:rFonts w:ascii="Palatino" w:hAnsi="Palatino"/>
        </w:rPr>
        <w:t>),</w:t>
      </w:r>
    </w:p>
    <w:p w14:paraId="0E1D96A0" w14:textId="77777777" w:rsidR="00E13B72" w:rsidRPr="00D90C32" w:rsidRDefault="00E13B72" w:rsidP="00E13B72">
      <w:pPr>
        <w:pStyle w:val="NormalWeb"/>
        <w:numPr>
          <w:ilvl w:val="1"/>
          <w:numId w:val="1"/>
        </w:numPr>
        <w:rPr>
          <w:rFonts w:ascii="Palatino" w:hAnsi="Palatino"/>
        </w:rPr>
      </w:pPr>
      <w:r w:rsidRPr="00D90C32">
        <w:rPr>
          <w:rFonts w:ascii="Palatino" w:hAnsi="Palatino"/>
        </w:rPr>
        <w:t>extracting natural resources intensively,</w:t>
      </w:r>
    </w:p>
    <w:p w14:paraId="202839D7" w14:textId="77777777" w:rsidR="00E13B72" w:rsidRPr="00D90C32" w:rsidRDefault="00E13B72" w:rsidP="00E13B72">
      <w:pPr>
        <w:pStyle w:val="NormalWeb"/>
        <w:numPr>
          <w:ilvl w:val="1"/>
          <w:numId w:val="1"/>
        </w:numPr>
        <w:rPr>
          <w:rFonts w:ascii="Palatino" w:hAnsi="Palatino"/>
        </w:rPr>
      </w:pPr>
      <w:r w:rsidRPr="00D90C32">
        <w:rPr>
          <w:rFonts w:ascii="Palatino" w:hAnsi="Palatino"/>
        </w:rPr>
        <w:t>using and exploiting racialized or marginalized labor,</w:t>
      </w:r>
    </w:p>
    <w:p w14:paraId="423FAC0C" w14:textId="77777777" w:rsidR="00E13B72" w:rsidRPr="00D90C32" w:rsidRDefault="00E13B72" w:rsidP="00E13B72">
      <w:pPr>
        <w:pStyle w:val="NormalWeb"/>
        <w:numPr>
          <w:ilvl w:val="1"/>
          <w:numId w:val="1"/>
        </w:numPr>
        <w:rPr>
          <w:rFonts w:ascii="Palatino" w:hAnsi="Palatino"/>
        </w:rPr>
      </w:pPr>
      <w:r w:rsidRPr="00D90C32">
        <w:rPr>
          <w:rFonts w:ascii="Palatino" w:hAnsi="Palatino"/>
        </w:rPr>
        <w:t>and connecting everything through long-distance global supply chains.</w:t>
      </w:r>
    </w:p>
    <w:p w14:paraId="1FB81204" w14:textId="77777777" w:rsidR="00E13B72" w:rsidRPr="00D90C32" w:rsidRDefault="00E13B72" w:rsidP="00E13B72">
      <w:pPr>
        <w:pStyle w:val="NormalWeb"/>
        <w:numPr>
          <w:ilvl w:val="0"/>
          <w:numId w:val="1"/>
        </w:numPr>
        <w:rPr>
          <w:rFonts w:ascii="Palatino" w:hAnsi="Palatino"/>
        </w:rPr>
      </w:pPr>
      <w:r w:rsidRPr="00D90C32">
        <w:rPr>
          <w:rStyle w:val="Strong"/>
          <w:rFonts w:ascii="Palatino" w:eastAsiaTheme="majorEastAsia" w:hAnsi="Palatino"/>
        </w:rPr>
        <w:t>But greenhouses are different too</w:t>
      </w:r>
      <w:r w:rsidRPr="00D90C32">
        <w:rPr>
          <w:rFonts w:ascii="Palatino" w:hAnsi="Palatino"/>
        </w:rPr>
        <w:t xml:space="preserve">: While they share some of these characteristics, they also bring </w:t>
      </w:r>
      <w:r w:rsidRPr="00D90C32">
        <w:rPr>
          <w:rStyle w:val="Strong"/>
          <w:rFonts w:ascii="Palatino" w:eastAsiaTheme="majorEastAsia" w:hAnsi="Palatino"/>
        </w:rPr>
        <w:t>new features</w:t>
      </w:r>
      <w:r w:rsidRPr="00D90C32">
        <w:rPr>
          <w:rFonts w:ascii="Palatino" w:hAnsi="Palatino"/>
        </w:rPr>
        <w:t>:</w:t>
      </w:r>
    </w:p>
    <w:p w14:paraId="7397EC21" w14:textId="77777777" w:rsidR="00E13B72" w:rsidRPr="00D90C32" w:rsidRDefault="00E13B72" w:rsidP="00E13B72">
      <w:pPr>
        <w:pStyle w:val="NormalWeb"/>
        <w:numPr>
          <w:ilvl w:val="1"/>
          <w:numId w:val="1"/>
        </w:numPr>
        <w:rPr>
          <w:rFonts w:ascii="Palatino" w:hAnsi="Palatino"/>
        </w:rPr>
      </w:pPr>
      <w:r w:rsidRPr="00D90C32">
        <w:rPr>
          <w:rFonts w:ascii="Palatino" w:hAnsi="Palatino"/>
        </w:rPr>
        <w:t xml:space="preserve">They are </w:t>
      </w:r>
      <w:r w:rsidRPr="00D90C32">
        <w:rPr>
          <w:rStyle w:val="Strong"/>
          <w:rFonts w:ascii="Palatino" w:eastAsiaTheme="majorEastAsia" w:hAnsi="Palatino"/>
        </w:rPr>
        <w:t>volumetric, 3D enclosures</w:t>
      </w:r>
      <w:r w:rsidRPr="00D90C32">
        <w:rPr>
          <w:rFonts w:ascii="Palatino" w:hAnsi="Palatino"/>
        </w:rPr>
        <w:t xml:space="preserve"> (not just open land, but controlled environments).</w:t>
      </w:r>
    </w:p>
    <w:p w14:paraId="264AB589" w14:textId="77777777" w:rsidR="00E13B72" w:rsidRPr="00D90C32" w:rsidRDefault="00E13B72" w:rsidP="00E13B72">
      <w:pPr>
        <w:pStyle w:val="NormalWeb"/>
        <w:numPr>
          <w:ilvl w:val="1"/>
          <w:numId w:val="1"/>
        </w:numPr>
        <w:rPr>
          <w:rFonts w:ascii="Palatino" w:hAnsi="Palatino"/>
        </w:rPr>
      </w:pPr>
      <w:r w:rsidRPr="00D90C32">
        <w:rPr>
          <w:rFonts w:ascii="Palatino" w:hAnsi="Palatino"/>
        </w:rPr>
        <w:t xml:space="preserve">They are deeply connected to </w:t>
      </w:r>
      <w:r w:rsidRPr="00D90C32">
        <w:rPr>
          <w:rStyle w:val="Strong"/>
          <w:rFonts w:ascii="Palatino" w:eastAsiaTheme="majorEastAsia" w:hAnsi="Palatino"/>
        </w:rPr>
        <w:t>peri-urbanization</w:t>
      </w:r>
      <w:r w:rsidRPr="00D90C32">
        <w:rPr>
          <w:rFonts w:ascii="Palatino" w:hAnsi="Palatino"/>
        </w:rPr>
        <w:t xml:space="preserve"> (the spread of cities into nearby rural areas).</w:t>
      </w:r>
    </w:p>
    <w:p w14:paraId="1B2312E0" w14:textId="77777777" w:rsidR="00E13B72" w:rsidRPr="00D90C32" w:rsidRDefault="00E13B72" w:rsidP="00E13B72">
      <w:pPr>
        <w:pStyle w:val="NormalWeb"/>
        <w:numPr>
          <w:ilvl w:val="1"/>
          <w:numId w:val="1"/>
        </w:numPr>
        <w:rPr>
          <w:rFonts w:ascii="Palatino" w:hAnsi="Palatino"/>
        </w:rPr>
      </w:pPr>
      <w:r w:rsidRPr="00D90C32">
        <w:rPr>
          <w:rFonts w:ascii="Palatino" w:hAnsi="Palatino"/>
        </w:rPr>
        <w:t xml:space="preserve">They rely on </w:t>
      </w:r>
      <w:r w:rsidRPr="00D90C32">
        <w:rPr>
          <w:rStyle w:val="Strong"/>
          <w:rFonts w:ascii="Palatino" w:eastAsiaTheme="majorEastAsia" w:hAnsi="Palatino"/>
        </w:rPr>
        <w:t>advanced technologies and materials</w:t>
      </w:r>
      <w:r w:rsidRPr="00D90C32">
        <w:rPr>
          <w:rFonts w:ascii="Palatino" w:hAnsi="Palatino"/>
        </w:rPr>
        <w:t>—especially plastics (“plasticulture”).</w:t>
      </w:r>
    </w:p>
    <w:p w14:paraId="2B97E781" w14:textId="77777777" w:rsidR="00E13B72" w:rsidRPr="00D90C32" w:rsidRDefault="00E13B72" w:rsidP="00E13B72">
      <w:pPr>
        <w:pStyle w:val="NormalWeb"/>
        <w:numPr>
          <w:ilvl w:val="0"/>
          <w:numId w:val="1"/>
        </w:numPr>
        <w:rPr>
          <w:rFonts w:ascii="Palatino" w:hAnsi="Palatino"/>
        </w:rPr>
      </w:pPr>
      <w:r w:rsidRPr="00D90C32">
        <w:rPr>
          <w:rStyle w:val="Strong"/>
          <w:rFonts w:ascii="Palatino" w:eastAsiaTheme="majorEastAsia" w:hAnsi="Palatino"/>
        </w:rPr>
        <w:t>Big takeaway</w:t>
      </w:r>
      <w:r w:rsidRPr="00D90C32">
        <w:rPr>
          <w:rFonts w:ascii="Palatino" w:hAnsi="Palatino"/>
        </w:rPr>
        <w:t xml:space="preserve">: Because of these differences, the greenhouse boom doesn’t fit neatly into traditional geographic models of how farming gets more intense. Instead, it challenges those models and shows the need for new kinds of research, especially around </w:t>
      </w:r>
      <w:r w:rsidRPr="00D90C32">
        <w:rPr>
          <w:rStyle w:val="Strong"/>
          <w:rFonts w:ascii="Palatino" w:eastAsiaTheme="majorEastAsia" w:hAnsi="Palatino"/>
        </w:rPr>
        <w:t>social and environmental justice</w:t>
      </w:r>
      <w:r w:rsidRPr="00D90C32">
        <w:rPr>
          <w:rFonts w:ascii="Palatino" w:hAnsi="Palatino"/>
        </w:rPr>
        <w:t xml:space="preserve"> (e.g., who benefits, who is harmed, how it impacts land, workers, and ecosystems).</w:t>
      </w:r>
    </w:p>
    <w:p w14:paraId="320D4614" w14:textId="77777777" w:rsidR="00E13B72" w:rsidRPr="00D90C32" w:rsidRDefault="00E13B72" w:rsidP="00C75514">
      <w:pPr>
        <w:rPr>
          <w:rFonts w:ascii="Palatino" w:hAnsi="Palatino"/>
        </w:rPr>
      </w:pPr>
    </w:p>
    <w:p w14:paraId="1966ABB7" w14:textId="37B08408" w:rsidR="00445FF0" w:rsidRPr="00D90C32" w:rsidRDefault="00445FF0" w:rsidP="00C75514">
      <w:pPr>
        <w:rPr>
          <w:rFonts w:ascii="Palatino" w:hAnsi="Palatino"/>
        </w:rPr>
      </w:pPr>
      <w:r w:rsidRPr="00D90C32">
        <w:rPr>
          <w:rFonts w:ascii="Palatino" w:hAnsi="Palatino"/>
          <w:b/>
          <w:bCs/>
        </w:rPr>
        <w:t>Critical Agrarian Studies</w:t>
      </w:r>
      <w:r w:rsidRPr="00D90C32">
        <w:rPr>
          <w:rFonts w:ascii="Palatino" w:hAnsi="Palatino"/>
        </w:rPr>
        <w:t>: This perspective asks: Who benefits? Who loses? How are land, labor, and resources reorganized in ways that create new forms of dispossession and vulnerability?</w:t>
      </w:r>
    </w:p>
    <w:p w14:paraId="5D844DFB" w14:textId="77777777" w:rsidR="00445FF0" w:rsidRPr="00D90C32" w:rsidRDefault="00445FF0" w:rsidP="00C75514">
      <w:pPr>
        <w:rPr>
          <w:rFonts w:ascii="Palatino" w:hAnsi="Palatino"/>
        </w:rPr>
      </w:pPr>
    </w:p>
    <w:p w14:paraId="07FB6065" w14:textId="77777777" w:rsidR="00445FF0" w:rsidRPr="00D90C32" w:rsidRDefault="00445FF0" w:rsidP="00C75514">
      <w:pPr>
        <w:rPr>
          <w:rFonts w:ascii="Palatino" w:hAnsi="Palatino"/>
        </w:rPr>
      </w:pPr>
    </w:p>
    <w:p w14:paraId="612202F0" w14:textId="20D31974" w:rsidR="00445FF0" w:rsidRPr="00D90C32" w:rsidRDefault="00445FF0" w:rsidP="00C75514">
      <w:pPr>
        <w:rPr>
          <w:rFonts w:ascii="Palatino" w:hAnsi="Palatino"/>
        </w:rPr>
      </w:pPr>
      <w:r w:rsidRPr="00D90C32">
        <w:rPr>
          <w:rFonts w:ascii="Palatino" w:hAnsi="Palatino"/>
          <w:b/>
          <w:bCs/>
        </w:rPr>
        <w:lastRenderedPageBreak/>
        <w:t>Environment-Society Geography</w:t>
      </w:r>
      <w:r w:rsidRPr="00D90C32">
        <w:rPr>
          <w:rFonts w:ascii="Palatino" w:hAnsi="Palatino"/>
        </w:rPr>
        <w:t>: This bridges the physical and social. The paper doesn't treat greenhouses as just technological objects but as socio-ecological systems that reshape hydrology, soil, air, and pollution patterns, which in turn affect human communities.</w:t>
      </w:r>
    </w:p>
    <w:p w14:paraId="11F2CD1F" w14:textId="77777777" w:rsidR="00445FF0" w:rsidRPr="00D90C32" w:rsidRDefault="00445FF0" w:rsidP="00C75514">
      <w:pPr>
        <w:rPr>
          <w:rFonts w:ascii="Palatino" w:hAnsi="Palatino"/>
        </w:rPr>
      </w:pPr>
    </w:p>
    <w:p w14:paraId="50D54212" w14:textId="77777777" w:rsidR="00445FF0" w:rsidRPr="00D90C32" w:rsidRDefault="00445FF0" w:rsidP="00C75514">
      <w:pPr>
        <w:rPr>
          <w:rFonts w:ascii="Palatino" w:hAnsi="Palatino"/>
        </w:rPr>
      </w:pPr>
    </w:p>
    <w:p w14:paraId="4C5CC601" w14:textId="36550BD6" w:rsidR="00445FF0" w:rsidRPr="00D90C32" w:rsidRDefault="00445FF0" w:rsidP="00445FF0">
      <w:pPr>
        <w:rPr>
          <w:rFonts w:ascii="Palatino" w:hAnsi="Palatino"/>
        </w:rPr>
      </w:pPr>
      <w:r w:rsidRPr="00D90C32">
        <w:rPr>
          <w:rFonts w:ascii="Palatino" w:hAnsi="Palatino"/>
          <w:b/>
          <w:bCs/>
        </w:rPr>
        <w:t>Sociotechnical Assemblages</w:t>
      </w:r>
      <w:r w:rsidRPr="00D90C32">
        <w:rPr>
          <w:rFonts w:ascii="Palatino" w:hAnsi="Palatino"/>
        </w:rPr>
        <w:t xml:space="preserve"> (from </w:t>
      </w:r>
      <w:r w:rsidR="00095B28" w:rsidRPr="00D90C32">
        <w:rPr>
          <w:rFonts w:ascii="Palatino" w:hAnsi="Palatino"/>
        </w:rPr>
        <w:t>s</w:t>
      </w:r>
      <w:r w:rsidR="00095B28" w:rsidRPr="00D90C32">
        <w:rPr>
          <w:rFonts w:ascii="Palatino" w:hAnsi="Palatino"/>
        </w:rPr>
        <w:t>cience</w:t>
      </w:r>
      <w:r w:rsidR="00095B28" w:rsidRPr="00D90C32">
        <w:rPr>
          <w:rFonts w:ascii="Cambria Math" w:hAnsi="Cambria Math" w:cs="Cambria Math"/>
        </w:rPr>
        <w:t>‐</w:t>
      </w:r>
      <w:r w:rsidR="00095B28" w:rsidRPr="00D90C32">
        <w:rPr>
          <w:rFonts w:ascii="Palatino" w:hAnsi="Palatino"/>
        </w:rPr>
        <w:t>and</w:t>
      </w:r>
      <w:r w:rsidR="00095B28" w:rsidRPr="00D90C32">
        <w:rPr>
          <w:rFonts w:ascii="Cambria Math" w:hAnsi="Cambria Math" w:cs="Cambria Math"/>
        </w:rPr>
        <w:t>‐</w:t>
      </w:r>
      <w:r w:rsidR="00095B28" w:rsidRPr="00D90C32">
        <w:rPr>
          <w:rFonts w:ascii="Palatino" w:hAnsi="Palatino"/>
        </w:rPr>
        <w:t xml:space="preserve">technology </w:t>
      </w:r>
      <w:proofErr w:type="spellStart"/>
      <w:r w:rsidR="00095B28" w:rsidRPr="00D90C32">
        <w:rPr>
          <w:rFonts w:ascii="Palatino" w:hAnsi="Palatino"/>
        </w:rPr>
        <w:t>studie</w:t>
      </w:r>
      <w:proofErr w:type="spellEnd"/>
      <w:r w:rsidRPr="00D90C32">
        <w:rPr>
          <w:rFonts w:ascii="Palatino" w:hAnsi="Palatino"/>
        </w:rPr>
        <w:t>): A greenhouse isn't just a structure; it's an assembled network of:</w:t>
      </w:r>
    </w:p>
    <w:p w14:paraId="09C1D358" w14:textId="36200758" w:rsidR="00445FF0" w:rsidRPr="00D90C32" w:rsidRDefault="00445FF0" w:rsidP="00445FF0">
      <w:pPr>
        <w:rPr>
          <w:rFonts w:ascii="Palatino" w:hAnsi="Palatino"/>
        </w:rPr>
      </w:pPr>
      <w:r w:rsidRPr="00D90C32">
        <w:rPr>
          <w:rFonts w:ascii="Palatino" w:hAnsi="Palatino"/>
          <w:b/>
          <w:bCs/>
        </w:rPr>
        <w:t>Technology</w:t>
      </w:r>
      <w:r w:rsidRPr="00D90C32">
        <w:rPr>
          <w:rFonts w:ascii="Palatino" w:hAnsi="Palatino"/>
        </w:rPr>
        <w:t>: Plastic films, drip irrigation, desalination plants.</w:t>
      </w:r>
    </w:p>
    <w:p w14:paraId="7810A165" w14:textId="05C68EF8" w:rsidR="00445FF0" w:rsidRPr="00D90C32" w:rsidRDefault="00445FF0" w:rsidP="00445FF0">
      <w:pPr>
        <w:rPr>
          <w:rFonts w:ascii="Palatino" w:hAnsi="Palatino"/>
        </w:rPr>
      </w:pPr>
      <w:r w:rsidRPr="00D90C32">
        <w:rPr>
          <w:rFonts w:ascii="Palatino" w:hAnsi="Palatino"/>
          <w:b/>
          <w:bCs/>
        </w:rPr>
        <w:t>Infrastructure</w:t>
      </w:r>
      <w:r w:rsidRPr="00D90C32">
        <w:rPr>
          <w:rFonts w:ascii="Palatino" w:hAnsi="Palatino"/>
        </w:rPr>
        <w:t>: Highways, ports, cold chains.</w:t>
      </w:r>
    </w:p>
    <w:p w14:paraId="4D72D986" w14:textId="2D6764F6" w:rsidR="00445FF0" w:rsidRPr="00D90C32" w:rsidRDefault="00445FF0" w:rsidP="00445FF0">
      <w:pPr>
        <w:rPr>
          <w:rFonts w:ascii="Palatino" w:hAnsi="Palatino"/>
        </w:rPr>
      </w:pPr>
      <w:r w:rsidRPr="00D90C32">
        <w:rPr>
          <w:rFonts w:ascii="Palatino" w:hAnsi="Palatino"/>
          <w:b/>
          <w:bCs/>
        </w:rPr>
        <w:t>Finance</w:t>
      </w:r>
      <w:r w:rsidRPr="00D90C32">
        <w:rPr>
          <w:rFonts w:ascii="Palatino" w:hAnsi="Palatino"/>
        </w:rPr>
        <w:t>: State subsidies, international investment (e.g., EU agribusiness in Morocco).</w:t>
      </w:r>
    </w:p>
    <w:p w14:paraId="58FAC06E" w14:textId="7298F2ED" w:rsidR="00445FF0" w:rsidRPr="00D90C32" w:rsidRDefault="00445FF0" w:rsidP="00445FF0">
      <w:pPr>
        <w:rPr>
          <w:rFonts w:ascii="Palatino" w:hAnsi="Palatino"/>
        </w:rPr>
      </w:pPr>
      <w:r w:rsidRPr="00D90C32">
        <w:rPr>
          <w:rFonts w:ascii="Palatino" w:hAnsi="Palatino"/>
          <w:b/>
          <w:bCs/>
        </w:rPr>
        <w:t>Policy</w:t>
      </w:r>
      <w:r w:rsidRPr="00D90C32">
        <w:rPr>
          <w:rFonts w:ascii="Palatino" w:hAnsi="Palatino"/>
        </w:rPr>
        <w:t>: Free trade agreements (NAFTA), national development plans (Plan Maroc Vert).</w:t>
      </w:r>
    </w:p>
    <w:p w14:paraId="1A14052A" w14:textId="33682C02" w:rsidR="00445FF0" w:rsidRPr="00D90C32" w:rsidRDefault="00445FF0" w:rsidP="00D90C32">
      <w:pPr>
        <w:rPr>
          <w:rFonts w:ascii="Palatino" w:hAnsi="Palatino"/>
        </w:rPr>
      </w:pPr>
      <w:r w:rsidRPr="00D90C32">
        <w:rPr>
          <w:rFonts w:ascii="Palatino" w:hAnsi="Palatino"/>
          <w:b/>
          <w:bCs/>
        </w:rPr>
        <w:t>Knowledge</w:t>
      </w:r>
      <w:r w:rsidRPr="00D90C32">
        <w:rPr>
          <w:rFonts w:ascii="Palatino" w:hAnsi="Palatino"/>
        </w:rPr>
        <w:t xml:space="preserve">: Both high-tech digital systems and localized techniques (e.g., Spain's </w:t>
      </w:r>
      <w:proofErr w:type="spellStart"/>
      <w:r w:rsidRPr="00D90C32">
        <w:rPr>
          <w:rFonts w:ascii="Palatino" w:hAnsi="Palatino"/>
        </w:rPr>
        <w:t>enarenado</w:t>
      </w:r>
      <w:proofErr w:type="spellEnd"/>
      <w:r w:rsidRPr="00D90C32">
        <w:rPr>
          <w:rFonts w:ascii="Palatino" w:hAnsi="Palatino"/>
        </w:rPr>
        <w:t xml:space="preserve"> sand-plot technique).</w:t>
      </w:r>
    </w:p>
    <w:p w14:paraId="7455FBCA" w14:textId="77777777" w:rsidR="00095B28" w:rsidRPr="00D90C32" w:rsidRDefault="00095B28" w:rsidP="00C75514">
      <w:pPr>
        <w:rPr>
          <w:rFonts w:ascii="Palatino" w:hAnsi="Palatino"/>
        </w:rPr>
      </w:pPr>
    </w:p>
    <w:p w14:paraId="3EE17A2F" w14:textId="62FD3BF8" w:rsidR="00095B28" w:rsidRPr="00D90C32" w:rsidRDefault="00095B28" w:rsidP="00095B28">
      <w:pPr>
        <w:rPr>
          <w:rFonts w:ascii="Palatino" w:hAnsi="Palatino"/>
        </w:rPr>
      </w:pPr>
      <w:r w:rsidRPr="00D90C32">
        <w:rPr>
          <w:rFonts w:ascii="Palatino" w:hAnsi="Palatino"/>
        </w:rPr>
        <w:t>The "</w:t>
      </w:r>
      <w:r w:rsidRPr="00D90C32">
        <w:rPr>
          <w:rFonts w:ascii="Palatino" w:hAnsi="Palatino"/>
          <w:b/>
          <w:bCs/>
        </w:rPr>
        <w:t>Volumetric Enclosure</w:t>
      </w:r>
      <w:r w:rsidRPr="00D90C32">
        <w:rPr>
          <w:rFonts w:ascii="Palatino" w:hAnsi="Palatino"/>
        </w:rPr>
        <w:t>":</w:t>
      </w:r>
      <w:r w:rsidRPr="00D90C32">
        <w:rPr>
          <w:rFonts w:ascii="Palatino" w:hAnsi="Palatino"/>
        </w:rPr>
        <w:t xml:space="preserve"> </w:t>
      </w:r>
      <w:r w:rsidRPr="00D90C32">
        <w:rPr>
          <w:rFonts w:ascii="Palatino" w:hAnsi="Palatino"/>
        </w:rPr>
        <w:t>This is one of the paper's most innovative concepts. Traditional land enclosures were about fencing off two-dimensional land. The authors argue that greenhouses create three-dimensional, volumetric enclosures.</w:t>
      </w:r>
    </w:p>
    <w:p w14:paraId="072D0818" w14:textId="3E6D106F" w:rsidR="00095B28" w:rsidRPr="00D90C32" w:rsidRDefault="00095B28" w:rsidP="00D90C32">
      <w:pPr>
        <w:rPr>
          <w:rFonts w:ascii="Palatino" w:hAnsi="Palatino"/>
        </w:rPr>
      </w:pPr>
      <w:r w:rsidRPr="00D90C32">
        <w:rPr>
          <w:rFonts w:ascii="Palatino" w:hAnsi="Palatino"/>
        </w:rPr>
        <w:t>They don't just enclose land; they enclose and privatize air</w:t>
      </w:r>
      <w:r w:rsidRPr="00D90C32">
        <w:rPr>
          <w:rFonts w:ascii="Palatino" w:hAnsi="Palatino"/>
        </w:rPr>
        <w:t xml:space="preserve">, </w:t>
      </w:r>
      <w:r w:rsidRPr="00D90C32">
        <w:rPr>
          <w:rFonts w:ascii="Palatino" w:hAnsi="Palatino"/>
        </w:rPr>
        <w:t>water</w:t>
      </w:r>
      <w:r w:rsidRPr="00D90C32">
        <w:rPr>
          <w:rFonts w:ascii="Palatino" w:hAnsi="Palatino"/>
        </w:rPr>
        <w:t xml:space="preserve"> </w:t>
      </w:r>
      <w:proofErr w:type="gramStart"/>
      <w:r w:rsidRPr="00D90C32">
        <w:rPr>
          <w:rFonts w:ascii="Palatino" w:hAnsi="Palatino"/>
        </w:rPr>
        <w:t xml:space="preserve">and </w:t>
      </w:r>
      <w:r w:rsidRPr="00D90C32">
        <w:rPr>
          <w:rFonts w:ascii="Palatino" w:hAnsi="Palatino"/>
        </w:rPr>
        <w:t xml:space="preserve"> soil</w:t>
      </w:r>
      <w:proofErr w:type="gramEnd"/>
      <w:r w:rsidRPr="00D90C32">
        <w:rPr>
          <w:rFonts w:ascii="Palatino" w:hAnsi="Palatino"/>
        </w:rPr>
        <w:t>.</w:t>
      </w:r>
    </w:p>
    <w:p w14:paraId="008E960B" w14:textId="791C45A4" w:rsidR="00C979FB" w:rsidRPr="00D90C32" w:rsidRDefault="00C979FB" w:rsidP="00D90C32">
      <w:pPr>
        <w:rPr>
          <w:rFonts w:ascii="Palatino" w:hAnsi="Palatino"/>
        </w:rPr>
      </w:pPr>
      <w:r w:rsidRPr="00D90C32">
        <w:rPr>
          <w:rFonts w:ascii="Palatino" w:hAnsi="Palatino"/>
        </w:rPr>
        <w:t xml:space="preserve">In this study four case studies including Spain, China, Morrocco and Mexico </w:t>
      </w:r>
      <w:r w:rsidRPr="00D90C32">
        <w:rPr>
          <w:rFonts w:ascii="Palatino" w:hAnsi="Palatino"/>
        </w:rPr>
        <w:t>expertly chosen to show the global scope and varying dynamics of the boom</w:t>
      </w:r>
      <w:r w:rsidRPr="00D90C32">
        <w:rPr>
          <w:rFonts w:ascii="Palatino" w:hAnsi="Palatino"/>
        </w:rPr>
        <w:t>.</w:t>
      </w:r>
    </w:p>
    <w:p w14:paraId="5C40859E" w14:textId="64EB1F37" w:rsidR="00095B28" w:rsidRPr="00D90C32" w:rsidRDefault="00095B28" w:rsidP="00095B28">
      <w:pPr>
        <w:rPr>
          <w:rFonts w:ascii="Palatino" w:hAnsi="Palatino"/>
        </w:rPr>
      </w:pPr>
      <w:r w:rsidRPr="00D90C32">
        <w:rPr>
          <w:rFonts w:ascii="Palatino" w:hAnsi="Palatino"/>
        </w:rPr>
        <w:t>I</w:t>
      </w:r>
      <w:r w:rsidRPr="00D90C32">
        <w:rPr>
          <w:rFonts w:ascii="Palatino" w:hAnsi="Palatino"/>
        </w:rPr>
        <w:t xml:space="preserve">n every example studied, the greenhouse boom happens </w:t>
      </w:r>
      <w:r w:rsidRPr="00D90C32">
        <w:rPr>
          <w:rFonts w:ascii="Palatino" w:hAnsi="Palatino"/>
          <w:b/>
          <w:bCs/>
        </w:rPr>
        <w:t>near cities</w:t>
      </w:r>
      <w:r w:rsidRPr="00D90C32">
        <w:rPr>
          <w:rFonts w:ascii="Palatino" w:hAnsi="Palatino"/>
        </w:rPr>
        <w:t>.</w:t>
      </w:r>
    </w:p>
    <w:p w14:paraId="57C880AD" w14:textId="2B195CEB" w:rsidR="00095B28" w:rsidRPr="00D90C32" w:rsidRDefault="00095B28" w:rsidP="00095B28">
      <w:pPr>
        <w:rPr>
          <w:rFonts w:ascii="Palatino" w:hAnsi="Palatino"/>
        </w:rPr>
      </w:pPr>
      <w:r w:rsidRPr="00D90C32">
        <w:rPr>
          <w:rFonts w:ascii="Palatino" w:hAnsi="Palatino"/>
        </w:rPr>
        <w:t xml:space="preserve">It grows in the </w:t>
      </w:r>
      <w:r w:rsidRPr="00D90C32">
        <w:rPr>
          <w:rFonts w:ascii="Palatino" w:hAnsi="Palatino"/>
          <w:b/>
          <w:bCs/>
        </w:rPr>
        <w:t>peri-urban zone</w:t>
      </w:r>
      <w:r w:rsidRPr="00D90C32">
        <w:rPr>
          <w:rFonts w:ascii="Palatino" w:hAnsi="Palatino"/>
        </w:rPr>
        <w:t xml:space="preserve"> (the area between city and countryside).</w:t>
      </w:r>
    </w:p>
    <w:p w14:paraId="2B5FCD31" w14:textId="070E7858" w:rsidR="00095B28" w:rsidRPr="00D90C32" w:rsidRDefault="00095B28" w:rsidP="00095B28">
      <w:pPr>
        <w:rPr>
          <w:rFonts w:ascii="Palatino" w:hAnsi="Palatino"/>
        </w:rPr>
      </w:pPr>
      <w:r w:rsidRPr="00D90C32">
        <w:rPr>
          <w:rFonts w:ascii="Palatino" w:hAnsi="Palatino"/>
        </w:rPr>
        <w:t xml:space="preserve">This area is often not </w:t>
      </w:r>
      <w:r w:rsidRPr="00D90C32">
        <w:rPr>
          <w:rFonts w:ascii="Palatino" w:hAnsi="Palatino"/>
          <w:b/>
          <w:bCs/>
        </w:rPr>
        <w:t>well-regulated</w:t>
      </w:r>
      <w:r w:rsidRPr="00D90C32">
        <w:rPr>
          <w:rFonts w:ascii="Palatino" w:hAnsi="Palatino"/>
        </w:rPr>
        <w:t>.</w:t>
      </w:r>
    </w:p>
    <w:p w14:paraId="281C37C0" w14:textId="512B7AB2" w:rsidR="00095B28" w:rsidRPr="00D90C32" w:rsidRDefault="00095B28" w:rsidP="00095B28">
      <w:pPr>
        <w:rPr>
          <w:rFonts w:ascii="Palatino" w:hAnsi="Palatino"/>
        </w:rPr>
      </w:pPr>
      <w:r w:rsidRPr="00D90C32">
        <w:rPr>
          <w:rFonts w:ascii="Palatino" w:hAnsi="Palatino"/>
        </w:rPr>
        <w:t xml:space="preserve">Greenhouse farming benefits from </w:t>
      </w:r>
      <w:r w:rsidRPr="00D90C32">
        <w:rPr>
          <w:rFonts w:ascii="Palatino" w:hAnsi="Palatino"/>
          <w:b/>
          <w:bCs/>
        </w:rPr>
        <w:t>being close to roads and transport, workers, and markets</w:t>
      </w:r>
      <w:r w:rsidRPr="00D90C32">
        <w:rPr>
          <w:rFonts w:ascii="Palatino" w:hAnsi="Palatino"/>
        </w:rPr>
        <w:t xml:space="preserve"> where products are sold.</w:t>
      </w:r>
    </w:p>
    <w:p w14:paraId="34F2AF2E" w14:textId="5D937EA4" w:rsidR="00095B28" w:rsidRPr="00D90C32" w:rsidRDefault="00095B28" w:rsidP="00095B28">
      <w:pPr>
        <w:rPr>
          <w:rFonts w:ascii="Palatino" w:hAnsi="Palatino"/>
        </w:rPr>
      </w:pPr>
      <w:r w:rsidRPr="00D90C32">
        <w:rPr>
          <w:rFonts w:ascii="Palatino" w:hAnsi="Palatino"/>
        </w:rPr>
        <w:t xml:space="preserve">At the same time, </w:t>
      </w:r>
      <w:r w:rsidRPr="00D90C32">
        <w:rPr>
          <w:rFonts w:ascii="Palatino" w:hAnsi="Palatino"/>
          <w:b/>
          <w:bCs/>
        </w:rPr>
        <w:t>it uses up land and water on the edges of cities</w:t>
      </w:r>
      <w:r w:rsidRPr="00D90C32">
        <w:rPr>
          <w:rFonts w:ascii="Palatino" w:hAnsi="Palatino"/>
        </w:rPr>
        <w:t>.</w:t>
      </w:r>
    </w:p>
    <w:p w14:paraId="2EF297E1" w14:textId="77777777" w:rsidR="00095B28" w:rsidRDefault="00095B28" w:rsidP="00095B28">
      <w:pPr>
        <w:rPr>
          <w:rFonts w:ascii="Palatino" w:hAnsi="Palatino"/>
        </w:rPr>
      </w:pPr>
    </w:p>
    <w:p w14:paraId="7CAF5F6F" w14:textId="77777777" w:rsidR="00D90C32" w:rsidRDefault="00D90C32" w:rsidP="00095B28">
      <w:pPr>
        <w:rPr>
          <w:rFonts w:ascii="Palatino" w:hAnsi="Palatino"/>
        </w:rPr>
      </w:pPr>
    </w:p>
    <w:p w14:paraId="1AF09BED" w14:textId="77777777" w:rsidR="00D90C32" w:rsidRDefault="00D90C32" w:rsidP="00095B28">
      <w:pPr>
        <w:rPr>
          <w:rFonts w:ascii="Palatino" w:hAnsi="Palatino"/>
        </w:rPr>
      </w:pPr>
    </w:p>
    <w:p w14:paraId="166DD5EF" w14:textId="77777777" w:rsidR="00D90C32" w:rsidRPr="00D90C32" w:rsidRDefault="00D90C32" w:rsidP="00095B28">
      <w:pPr>
        <w:rPr>
          <w:rFonts w:ascii="Palatino" w:hAnsi="Palatino"/>
        </w:rPr>
      </w:pPr>
    </w:p>
    <w:p w14:paraId="2712B0A9" w14:textId="6D54DB71" w:rsidR="00C979FB" w:rsidRPr="00D90C32" w:rsidRDefault="00C979FB" w:rsidP="00C979FB">
      <w:pPr>
        <w:rPr>
          <w:rFonts w:ascii="Palatino" w:hAnsi="Palatino"/>
        </w:rPr>
      </w:pPr>
      <w:r w:rsidRPr="00D90C32">
        <w:rPr>
          <w:rFonts w:ascii="Palatino" w:hAnsi="Palatino"/>
        </w:rPr>
        <w:lastRenderedPageBreak/>
        <w:t>The "</w:t>
      </w:r>
      <w:r w:rsidRPr="00D90C32">
        <w:rPr>
          <w:rFonts w:ascii="Palatino" w:hAnsi="Palatino"/>
          <w:b/>
          <w:bCs/>
        </w:rPr>
        <w:t>Disruption</w:t>
      </w:r>
      <w:r w:rsidRPr="00D90C32">
        <w:rPr>
          <w:rFonts w:ascii="Palatino" w:hAnsi="Palatino"/>
        </w:rPr>
        <w:t>" of Geographic Precepts</w:t>
      </w:r>
    </w:p>
    <w:p w14:paraId="3314F49F" w14:textId="38843BC9" w:rsidR="00C979FB" w:rsidRPr="00D90C32" w:rsidRDefault="00C979FB" w:rsidP="00C979FB">
      <w:pPr>
        <w:rPr>
          <w:rFonts w:ascii="Palatino" w:hAnsi="Palatino"/>
        </w:rPr>
      </w:pPr>
      <w:r w:rsidRPr="00D90C32">
        <w:rPr>
          <w:rFonts w:ascii="Palatino" w:hAnsi="Palatino"/>
        </w:rPr>
        <w:t>Normally, in geography, we expect intensive farming (farming that produces a lot) to happen in places with good natural conditions</w:t>
      </w:r>
      <w:r w:rsidRPr="00D90C32">
        <w:rPr>
          <w:rFonts w:ascii="Palatino" w:hAnsi="Palatino"/>
        </w:rPr>
        <w:t xml:space="preserve"> </w:t>
      </w:r>
      <w:r w:rsidRPr="00D90C32">
        <w:rPr>
          <w:rFonts w:ascii="Palatino" w:hAnsi="Palatino"/>
        </w:rPr>
        <w:t xml:space="preserve">like rich soil and reliable water. This is what old models, like von </w:t>
      </w:r>
      <w:proofErr w:type="spellStart"/>
      <w:r w:rsidRPr="00D90C32">
        <w:rPr>
          <w:rFonts w:ascii="Palatino" w:hAnsi="Palatino"/>
        </w:rPr>
        <w:t>Thünen’s</w:t>
      </w:r>
      <w:proofErr w:type="spellEnd"/>
      <w:r w:rsidRPr="00D90C32">
        <w:rPr>
          <w:rFonts w:ascii="Palatino" w:hAnsi="Palatino"/>
        </w:rPr>
        <w:t xml:space="preserve"> model, suggested.</w:t>
      </w:r>
    </w:p>
    <w:p w14:paraId="09ED04EA" w14:textId="622DB5A3" w:rsidR="00C979FB" w:rsidRPr="00D90C32" w:rsidRDefault="00C979FB" w:rsidP="00C979FB">
      <w:pPr>
        <w:rPr>
          <w:rFonts w:ascii="Palatino" w:hAnsi="Palatino"/>
        </w:rPr>
      </w:pPr>
      <w:r w:rsidRPr="00D90C32">
        <w:rPr>
          <w:rFonts w:ascii="Palatino" w:hAnsi="Palatino"/>
        </w:rPr>
        <w:t xml:space="preserve">But the greenhouse boom is changing this. Thanks to </w:t>
      </w:r>
      <w:r w:rsidRPr="00D90C32">
        <w:rPr>
          <w:rFonts w:ascii="Palatino" w:hAnsi="Palatino"/>
          <w:b/>
          <w:bCs/>
        </w:rPr>
        <w:t>technology, capital, and logistics</w:t>
      </w:r>
      <w:r w:rsidRPr="00D90C32">
        <w:rPr>
          <w:rFonts w:ascii="Palatino" w:hAnsi="Palatino"/>
        </w:rPr>
        <w:t>, farmers can now grow intensively almost anywhere.</w:t>
      </w:r>
    </w:p>
    <w:p w14:paraId="64E22932" w14:textId="77777777" w:rsidR="00C979FB" w:rsidRPr="00D90C32" w:rsidRDefault="00C979FB" w:rsidP="00C979FB">
      <w:pPr>
        <w:rPr>
          <w:rFonts w:ascii="Palatino" w:hAnsi="Palatino"/>
        </w:rPr>
      </w:pPr>
      <w:r w:rsidRPr="00D90C32">
        <w:rPr>
          <w:rFonts w:ascii="Palatino" w:hAnsi="Palatino"/>
        </w:rPr>
        <w:t>Greenhouses create their own conditions (enclosures) and use advanced systems (sociotechnical assemblages) like plastics, irrigation, and controls.</w:t>
      </w:r>
    </w:p>
    <w:p w14:paraId="79E812E5" w14:textId="6C56D948" w:rsidR="00095B28" w:rsidRPr="00D90C32" w:rsidRDefault="00095B28" w:rsidP="00C979FB">
      <w:pPr>
        <w:rPr>
          <w:rFonts w:ascii="Palatino" w:hAnsi="Palatino"/>
        </w:rPr>
      </w:pPr>
    </w:p>
    <w:p w14:paraId="7DB6FB51" w14:textId="77777777" w:rsidR="00D90C32" w:rsidRPr="00D90C32" w:rsidRDefault="00D90C32" w:rsidP="00C979FB">
      <w:pPr>
        <w:rPr>
          <w:rFonts w:ascii="Palatino" w:hAnsi="Palatino"/>
        </w:rPr>
      </w:pPr>
    </w:p>
    <w:p w14:paraId="3C9BDFEC" w14:textId="1B285EA0" w:rsidR="00D90C32" w:rsidRPr="00D90C32" w:rsidRDefault="00D90C32" w:rsidP="00D90C32">
      <w:pPr>
        <w:rPr>
          <w:rFonts w:ascii="Palatino" w:hAnsi="Palatino"/>
        </w:rPr>
      </w:pPr>
      <w:r w:rsidRPr="00D90C32">
        <w:rPr>
          <w:rFonts w:ascii="Palatino" w:hAnsi="Palatino"/>
        </w:rPr>
        <w:t>Under-Explored Themes:</w:t>
      </w:r>
    </w:p>
    <w:p w14:paraId="30909729" w14:textId="76C2DFBC" w:rsidR="00D90C32" w:rsidRPr="00D90C32" w:rsidRDefault="00D90C32" w:rsidP="00D90C32">
      <w:pPr>
        <w:rPr>
          <w:rFonts w:ascii="Palatino" w:hAnsi="Palatino"/>
        </w:rPr>
      </w:pPr>
      <w:r w:rsidRPr="00D90C32">
        <w:rPr>
          <w:rFonts w:ascii="Palatino" w:hAnsi="Palatino"/>
        </w:rPr>
        <w:t>The "</w:t>
      </w:r>
      <w:r w:rsidRPr="00D90C32">
        <w:rPr>
          <w:rFonts w:ascii="Palatino" w:hAnsi="Palatino"/>
          <w:b/>
          <w:bCs/>
        </w:rPr>
        <w:t>More-than-Human</w:t>
      </w:r>
      <w:r w:rsidRPr="00D90C32">
        <w:rPr>
          <w:rFonts w:ascii="Palatino" w:hAnsi="Palatino"/>
        </w:rPr>
        <w:t>" Dimension: What are the microbiomes, insect life, and ecological changes within these enclosed volumes?</w:t>
      </w:r>
    </w:p>
    <w:p w14:paraId="499477B2" w14:textId="2D0E37AB" w:rsidR="00D90C32" w:rsidRPr="00D90C32" w:rsidRDefault="00D90C32" w:rsidP="00D90C32">
      <w:pPr>
        <w:rPr>
          <w:rFonts w:ascii="Palatino" w:hAnsi="Palatino"/>
        </w:rPr>
      </w:pPr>
      <w:r w:rsidRPr="00D90C32">
        <w:rPr>
          <w:rFonts w:ascii="Palatino" w:hAnsi="Palatino"/>
          <w:b/>
          <w:bCs/>
        </w:rPr>
        <w:t>Datafication and Automation</w:t>
      </w:r>
      <w:r w:rsidRPr="00D90C32">
        <w:rPr>
          <w:rFonts w:ascii="Palatino" w:hAnsi="Palatino"/>
        </w:rPr>
        <w:t>: A huge growth area. The rise of AI, sensors, and robotics in high-tech greenhouses (e.g., Netherlands, Canada) represents a further intensification of control.</w:t>
      </w:r>
    </w:p>
    <w:p w14:paraId="03A662B1" w14:textId="157A6514" w:rsidR="00D90C32" w:rsidRPr="00D90C32" w:rsidRDefault="00D90C32" w:rsidP="00D90C32">
      <w:pPr>
        <w:rPr>
          <w:rFonts w:ascii="Palatino" w:hAnsi="Palatino"/>
        </w:rPr>
      </w:pPr>
      <w:r w:rsidRPr="00D90C32">
        <w:rPr>
          <w:rFonts w:ascii="Palatino" w:hAnsi="Palatino"/>
          <w:b/>
          <w:bCs/>
        </w:rPr>
        <w:t>Energy Flows</w:t>
      </w:r>
      <w:r w:rsidRPr="00D90C32">
        <w:rPr>
          <w:rFonts w:ascii="Palatino" w:hAnsi="Palatino"/>
        </w:rPr>
        <w:t>: These systems are energy-intensive (for temperature control, lighting, desalination). A full metabolic analysis is needed.</w:t>
      </w:r>
    </w:p>
    <w:p w14:paraId="3E2276D5" w14:textId="2124C864" w:rsidR="00D90C32" w:rsidRPr="00D90C32" w:rsidRDefault="00D90C32" w:rsidP="00D90C32">
      <w:pPr>
        <w:rPr>
          <w:rFonts w:ascii="Palatino" w:hAnsi="Palatino"/>
        </w:rPr>
      </w:pPr>
      <w:r w:rsidRPr="00D90C32">
        <w:rPr>
          <w:rFonts w:ascii="Palatino" w:hAnsi="Palatino"/>
          <w:b/>
          <w:bCs/>
        </w:rPr>
        <w:t>Intersectional Analysis</w:t>
      </w:r>
      <w:r w:rsidRPr="00D90C32">
        <w:rPr>
          <w:rFonts w:ascii="Palatino" w:hAnsi="Palatino"/>
        </w:rPr>
        <w:t>: A deeper dive into how gender, race, and citizenship status intersect to shape labor hierarchies and precarity.</w:t>
      </w:r>
    </w:p>
    <w:sectPr w:rsidR="00D90C32" w:rsidRPr="00D90C3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5E9DE" w14:textId="77777777" w:rsidR="004512EA" w:rsidRDefault="004512EA" w:rsidP="00D90C32">
      <w:pPr>
        <w:spacing w:after="0" w:line="240" w:lineRule="auto"/>
      </w:pPr>
      <w:r>
        <w:separator/>
      </w:r>
    </w:p>
  </w:endnote>
  <w:endnote w:type="continuationSeparator" w:id="0">
    <w:p w14:paraId="6B46D0F0" w14:textId="77777777" w:rsidR="004512EA" w:rsidRDefault="004512EA" w:rsidP="00D9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87107298"/>
      <w:docPartObj>
        <w:docPartGallery w:val="Page Numbers (Bottom of Page)"/>
        <w:docPartUnique/>
      </w:docPartObj>
    </w:sdtPr>
    <w:sdtContent>
      <w:p w14:paraId="5E208B0C" w14:textId="40EEB36A" w:rsidR="00D90C32" w:rsidRDefault="00D90C32" w:rsidP="00181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54ED4E" w14:textId="77777777" w:rsidR="00D90C32" w:rsidRDefault="00D90C32" w:rsidP="00D90C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9237482"/>
      <w:docPartObj>
        <w:docPartGallery w:val="Page Numbers (Bottom of Page)"/>
        <w:docPartUnique/>
      </w:docPartObj>
    </w:sdtPr>
    <w:sdtContent>
      <w:p w14:paraId="06C0F1DD" w14:textId="49B746EF" w:rsidR="00D90C32" w:rsidRDefault="00D90C32" w:rsidP="001818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DED5E8" w14:textId="77777777" w:rsidR="00D90C32" w:rsidRDefault="00D90C32" w:rsidP="00D90C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67A4D" w14:textId="77777777" w:rsidR="004512EA" w:rsidRDefault="004512EA" w:rsidP="00D90C32">
      <w:pPr>
        <w:spacing w:after="0" w:line="240" w:lineRule="auto"/>
      </w:pPr>
      <w:r>
        <w:separator/>
      </w:r>
    </w:p>
  </w:footnote>
  <w:footnote w:type="continuationSeparator" w:id="0">
    <w:p w14:paraId="404F8AFF" w14:textId="77777777" w:rsidR="004512EA" w:rsidRDefault="004512EA" w:rsidP="00D90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242277"/>
    <w:multiLevelType w:val="multilevel"/>
    <w:tmpl w:val="DAF8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38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14"/>
    <w:rsid w:val="00095B28"/>
    <w:rsid w:val="000A79D8"/>
    <w:rsid w:val="00445FF0"/>
    <w:rsid w:val="004512EA"/>
    <w:rsid w:val="005C7D58"/>
    <w:rsid w:val="00825FCF"/>
    <w:rsid w:val="00C75514"/>
    <w:rsid w:val="00C979FB"/>
    <w:rsid w:val="00D90C32"/>
    <w:rsid w:val="00E13B72"/>
    <w:rsid w:val="00E17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E2BD64"/>
  <w15:chartTrackingRefBased/>
  <w15:docId w15:val="{29ED5B2F-4428-254A-B08C-EB20E615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514"/>
    <w:rPr>
      <w:rFonts w:eastAsiaTheme="majorEastAsia" w:cstheme="majorBidi"/>
      <w:color w:val="272727" w:themeColor="text1" w:themeTint="D8"/>
    </w:rPr>
  </w:style>
  <w:style w:type="paragraph" w:styleId="Title">
    <w:name w:val="Title"/>
    <w:basedOn w:val="Normal"/>
    <w:next w:val="Normal"/>
    <w:link w:val="TitleChar"/>
    <w:uiPriority w:val="10"/>
    <w:qFormat/>
    <w:rsid w:val="00C75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514"/>
    <w:pPr>
      <w:spacing w:before="160"/>
      <w:jc w:val="center"/>
    </w:pPr>
    <w:rPr>
      <w:i/>
      <w:iCs/>
      <w:color w:val="404040" w:themeColor="text1" w:themeTint="BF"/>
    </w:rPr>
  </w:style>
  <w:style w:type="character" w:customStyle="1" w:styleId="QuoteChar">
    <w:name w:val="Quote Char"/>
    <w:basedOn w:val="DefaultParagraphFont"/>
    <w:link w:val="Quote"/>
    <w:uiPriority w:val="29"/>
    <w:rsid w:val="00C75514"/>
    <w:rPr>
      <w:i/>
      <w:iCs/>
      <w:color w:val="404040" w:themeColor="text1" w:themeTint="BF"/>
    </w:rPr>
  </w:style>
  <w:style w:type="paragraph" w:styleId="ListParagraph">
    <w:name w:val="List Paragraph"/>
    <w:basedOn w:val="Normal"/>
    <w:uiPriority w:val="34"/>
    <w:qFormat/>
    <w:rsid w:val="00C75514"/>
    <w:pPr>
      <w:ind w:left="720"/>
      <w:contextualSpacing/>
    </w:pPr>
  </w:style>
  <w:style w:type="character" w:styleId="IntenseEmphasis">
    <w:name w:val="Intense Emphasis"/>
    <w:basedOn w:val="DefaultParagraphFont"/>
    <w:uiPriority w:val="21"/>
    <w:qFormat/>
    <w:rsid w:val="00C75514"/>
    <w:rPr>
      <w:i/>
      <w:iCs/>
      <w:color w:val="0F4761" w:themeColor="accent1" w:themeShade="BF"/>
    </w:rPr>
  </w:style>
  <w:style w:type="paragraph" w:styleId="IntenseQuote">
    <w:name w:val="Intense Quote"/>
    <w:basedOn w:val="Normal"/>
    <w:next w:val="Normal"/>
    <w:link w:val="IntenseQuoteChar"/>
    <w:uiPriority w:val="30"/>
    <w:qFormat/>
    <w:rsid w:val="00C75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514"/>
    <w:rPr>
      <w:i/>
      <w:iCs/>
      <w:color w:val="0F4761" w:themeColor="accent1" w:themeShade="BF"/>
    </w:rPr>
  </w:style>
  <w:style w:type="character" w:styleId="IntenseReference">
    <w:name w:val="Intense Reference"/>
    <w:basedOn w:val="DefaultParagraphFont"/>
    <w:uiPriority w:val="32"/>
    <w:qFormat/>
    <w:rsid w:val="00C75514"/>
    <w:rPr>
      <w:b/>
      <w:bCs/>
      <w:smallCaps/>
      <w:color w:val="0F4761" w:themeColor="accent1" w:themeShade="BF"/>
      <w:spacing w:val="5"/>
    </w:rPr>
  </w:style>
  <w:style w:type="paragraph" w:styleId="NormalWeb">
    <w:name w:val="Normal (Web)"/>
    <w:basedOn w:val="Normal"/>
    <w:uiPriority w:val="99"/>
    <w:semiHidden/>
    <w:unhideWhenUsed/>
    <w:rsid w:val="00E13B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3B72"/>
    <w:rPr>
      <w:b/>
      <w:bCs/>
    </w:rPr>
  </w:style>
  <w:style w:type="paragraph" w:styleId="Footer">
    <w:name w:val="footer"/>
    <w:basedOn w:val="Normal"/>
    <w:link w:val="FooterChar"/>
    <w:uiPriority w:val="99"/>
    <w:unhideWhenUsed/>
    <w:rsid w:val="00D9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32"/>
  </w:style>
  <w:style w:type="character" w:styleId="PageNumber">
    <w:name w:val="page number"/>
    <w:basedOn w:val="DefaultParagraphFont"/>
    <w:uiPriority w:val="99"/>
    <w:semiHidden/>
    <w:unhideWhenUsed/>
    <w:rsid w:val="00D9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029989">
      <w:bodyDiv w:val="1"/>
      <w:marLeft w:val="0"/>
      <w:marRight w:val="0"/>
      <w:marTop w:val="0"/>
      <w:marBottom w:val="0"/>
      <w:divBdr>
        <w:top w:val="none" w:sz="0" w:space="0" w:color="auto"/>
        <w:left w:val="none" w:sz="0" w:space="0" w:color="auto"/>
        <w:bottom w:val="none" w:sz="0" w:space="0" w:color="auto"/>
        <w:right w:val="none" w:sz="0" w:space="0" w:color="auto"/>
      </w:divBdr>
    </w:div>
    <w:div w:id="412895250">
      <w:bodyDiv w:val="1"/>
      <w:marLeft w:val="0"/>
      <w:marRight w:val="0"/>
      <w:marTop w:val="0"/>
      <w:marBottom w:val="0"/>
      <w:divBdr>
        <w:top w:val="none" w:sz="0" w:space="0" w:color="auto"/>
        <w:left w:val="none" w:sz="0" w:space="0" w:color="auto"/>
        <w:bottom w:val="none" w:sz="0" w:space="0" w:color="auto"/>
        <w:right w:val="none" w:sz="0" w:space="0" w:color="auto"/>
      </w:divBdr>
    </w:div>
    <w:div w:id="637614675">
      <w:bodyDiv w:val="1"/>
      <w:marLeft w:val="0"/>
      <w:marRight w:val="0"/>
      <w:marTop w:val="0"/>
      <w:marBottom w:val="0"/>
      <w:divBdr>
        <w:top w:val="none" w:sz="0" w:space="0" w:color="auto"/>
        <w:left w:val="none" w:sz="0" w:space="0" w:color="auto"/>
        <w:bottom w:val="none" w:sz="0" w:space="0" w:color="auto"/>
        <w:right w:val="none" w:sz="0" w:space="0" w:color="auto"/>
      </w:divBdr>
    </w:div>
    <w:div w:id="954483653">
      <w:bodyDiv w:val="1"/>
      <w:marLeft w:val="0"/>
      <w:marRight w:val="0"/>
      <w:marTop w:val="0"/>
      <w:marBottom w:val="0"/>
      <w:divBdr>
        <w:top w:val="none" w:sz="0" w:space="0" w:color="auto"/>
        <w:left w:val="none" w:sz="0" w:space="0" w:color="auto"/>
        <w:bottom w:val="none" w:sz="0" w:space="0" w:color="auto"/>
        <w:right w:val="none" w:sz="0" w:space="0" w:color="auto"/>
      </w:divBdr>
    </w:div>
    <w:div w:id="1237666237">
      <w:bodyDiv w:val="1"/>
      <w:marLeft w:val="0"/>
      <w:marRight w:val="0"/>
      <w:marTop w:val="0"/>
      <w:marBottom w:val="0"/>
      <w:divBdr>
        <w:top w:val="none" w:sz="0" w:space="0" w:color="auto"/>
        <w:left w:val="none" w:sz="0" w:space="0" w:color="auto"/>
        <w:bottom w:val="none" w:sz="0" w:space="0" w:color="auto"/>
        <w:right w:val="none" w:sz="0" w:space="0" w:color="auto"/>
      </w:divBdr>
    </w:div>
    <w:div w:id="13457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 Kazazi, Ali</dc:creator>
  <cp:keywords/>
  <dc:description/>
  <cp:lastModifiedBy>Khosravi Kazazi, Ali</cp:lastModifiedBy>
  <cp:revision>1</cp:revision>
  <dcterms:created xsi:type="dcterms:W3CDTF">2025-09-22T12:35:00Z</dcterms:created>
  <dcterms:modified xsi:type="dcterms:W3CDTF">2025-09-22T13:31:00Z</dcterms:modified>
</cp:coreProperties>
</file>