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1D9FB" w14:textId="3FA4AA3A" w:rsidR="00710808" w:rsidRPr="002A5B60" w:rsidRDefault="00710808" w:rsidP="00710808">
      <w:pPr>
        <w:rPr>
          <w:rFonts w:ascii="Times New Roman" w:eastAsia="Times New Roman" w:hAnsi="Times New Roman" w:cs="Times New Roman"/>
          <w:b/>
          <w:sz w:val="24"/>
          <w:szCs w:val="24"/>
        </w:rPr>
      </w:pPr>
      <w:r w:rsidRPr="002A5B60">
        <w:rPr>
          <w:rFonts w:ascii="Times New Roman" w:eastAsia="Times New Roman" w:hAnsi="Times New Roman" w:cs="Times New Roman"/>
          <w:b/>
          <w:sz w:val="24"/>
          <w:szCs w:val="24"/>
        </w:rPr>
        <w:t>GEOG 500 Discussio</w:t>
      </w:r>
      <w:r w:rsidR="00DB6C85">
        <w:rPr>
          <w:rFonts w:ascii="Times New Roman" w:eastAsia="Times New Roman" w:hAnsi="Times New Roman" w:cs="Times New Roman"/>
          <w:b/>
          <w:sz w:val="24"/>
          <w:szCs w:val="24"/>
        </w:rPr>
        <w:t xml:space="preserve">n Readings </w:t>
      </w:r>
    </w:p>
    <w:p w14:paraId="4395A06A" w14:textId="44B73EE5" w:rsidR="00CD798D" w:rsidRPr="004C1486" w:rsidRDefault="00710808">
      <w:pPr>
        <w:rPr>
          <w:rFonts w:ascii="Times New Roman" w:eastAsia="Times New Roman" w:hAnsi="Times New Roman" w:cs="Times New Roman"/>
          <w:b/>
          <w:sz w:val="28"/>
          <w:szCs w:val="28"/>
        </w:rPr>
      </w:pPr>
      <w:r w:rsidRPr="004C1486">
        <w:rPr>
          <w:rFonts w:ascii="Times New Roman" w:eastAsia="Times New Roman" w:hAnsi="Times New Roman" w:cs="Times New Roman"/>
          <w:b/>
          <w:sz w:val="28"/>
          <w:szCs w:val="28"/>
        </w:rPr>
        <w:t xml:space="preserve">Thabo Sebobi </w:t>
      </w:r>
    </w:p>
    <w:p w14:paraId="7CA81583" w14:textId="77777777" w:rsidR="00710808" w:rsidRPr="002A5B60" w:rsidRDefault="00710808">
      <w:pPr>
        <w:rPr>
          <w:rFonts w:ascii="Times New Roman" w:eastAsia="Times New Roman" w:hAnsi="Times New Roman" w:cs="Times New Roman"/>
          <w:b/>
          <w:sz w:val="24"/>
          <w:szCs w:val="24"/>
        </w:rPr>
      </w:pPr>
    </w:p>
    <w:p w14:paraId="70ECD2C5" w14:textId="77777777" w:rsidR="00AB554C" w:rsidRPr="002A5B60" w:rsidRDefault="00AB554C">
      <w:pPr>
        <w:rPr>
          <w:rFonts w:ascii="Times New Roman" w:eastAsia="Times New Roman" w:hAnsi="Times New Roman" w:cs="Times New Roman"/>
          <w:sz w:val="24"/>
          <w:szCs w:val="24"/>
        </w:rPr>
      </w:pPr>
    </w:p>
    <w:tbl>
      <w:tblPr>
        <w:tblStyle w:val="a"/>
        <w:tblpPr w:leftFromText="180" w:rightFromText="180" w:topFromText="180" w:bottomFromText="180" w:vertAnchor="text" w:tblpX="-375"/>
        <w:tblW w:w="97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7230"/>
      </w:tblGrid>
      <w:tr w:rsidR="00AB554C" w:rsidRPr="002A5B60" w14:paraId="70ECD2C8" w14:textId="77777777">
        <w:tc>
          <w:tcPr>
            <w:tcW w:w="2520" w:type="dxa"/>
            <w:shd w:val="clear" w:color="auto" w:fill="D9EAD3"/>
          </w:tcPr>
          <w:p w14:paraId="70ECD2C6" w14:textId="77777777" w:rsidR="00AB554C" w:rsidRPr="002A5B60" w:rsidRDefault="003C751C">
            <w:pPr>
              <w:widowControl w:val="0"/>
              <w:spacing w:line="240" w:lineRule="auto"/>
              <w:rPr>
                <w:rFonts w:ascii="Times New Roman" w:eastAsia="Times New Roman" w:hAnsi="Times New Roman" w:cs="Times New Roman"/>
                <w:sz w:val="24"/>
                <w:szCs w:val="24"/>
              </w:rPr>
            </w:pPr>
            <w:r w:rsidRPr="002A5B60">
              <w:rPr>
                <w:rFonts w:ascii="Times New Roman" w:eastAsia="Times New Roman" w:hAnsi="Times New Roman" w:cs="Times New Roman"/>
                <w:sz w:val="24"/>
                <w:szCs w:val="24"/>
              </w:rPr>
              <w:t xml:space="preserve">Article Title </w:t>
            </w:r>
          </w:p>
        </w:tc>
        <w:tc>
          <w:tcPr>
            <w:tcW w:w="7230" w:type="dxa"/>
            <w:shd w:val="clear" w:color="auto" w:fill="D9EAD3"/>
          </w:tcPr>
          <w:p w14:paraId="70ECD2C7" w14:textId="1A73D30C" w:rsidR="00AB554C" w:rsidRPr="00CD798D" w:rsidRDefault="008135DD">
            <w:pPr>
              <w:widowControl w:val="0"/>
              <w:spacing w:line="240" w:lineRule="auto"/>
              <w:rPr>
                <w:rFonts w:ascii="Times New Roman" w:eastAsia="Times New Roman" w:hAnsi="Times New Roman" w:cs="Times New Roman"/>
                <w:bCs/>
                <w:sz w:val="24"/>
                <w:szCs w:val="24"/>
              </w:rPr>
            </w:pPr>
            <w:r w:rsidRPr="00CD798D">
              <w:rPr>
                <w:rFonts w:ascii="Times New Roman" w:eastAsia="Times New Roman" w:hAnsi="Times New Roman" w:cs="Times New Roman"/>
                <w:bCs/>
                <w:sz w:val="24"/>
                <w:szCs w:val="24"/>
              </w:rPr>
              <w:t xml:space="preserve">Decolonizing geographic knowledge </w:t>
            </w:r>
          </w:p>
        </w:tc>
      </w:tr>
      <w:tr w:rsidR="00AB554C" w:rsidRPr="002A5B60" w14:paraId="70ECD2CB" w14:textId="77777777">
        <w:tc>
          <w:tcPr>
            <w:tcW w:w="2520" w:type="dxa"/>
            <w:shd w:val="clear" w:color="auto" w:fill="D9EAD3"/>
          </w:tcPr>
          <w:p w14:paraId="70ECD2C9" w14:textId="7AC54E9E" w:rsidR="00AB554C" w:rsidRPr="002A5B60" w:rsidRDefault="003C751C">
            <w:pPr>
              <w:widowControl w:val="0"/>
              <w:spacing w:line="240" w:lineRule="auto"/>
              <w:rPr>
                <w:rFonts w:ascii="Times New Roman" w:eastAsia="Times New Roman" w:hAnsi="Times New Roman" w:cs="Times New Roman"/>
                <w:sz w:val="24"/>
                <w:szCs w:val="24"/>
              </w:rPr>
            </w:pPr>
            <w:r w:rsidRPr="002A5B60">
              <w:rPr>
                <w:rFonts w:ascii="Times New Roman" w:eastAsia="Times New Roman" w:hAnsi="Times New Roman" w:cs="Times New Roman"/>
                <w:sz w:val="24"/>
                <w:szCs w:val="24"/>
              </w:rPr>
              <w:t>Author</w:t>
            </w:r>
            <w:r w:rsidR="00611FBF">
              <w:rPr>
                <w:rFonts w:ascii="Times New Roman" w:eastAsia="Times New Roman" w:hAnsi="Times New Roman" w:cs="Times New Roman"/>
                <w:sz w:val="24"/>
                <w:szCs w:val="24"/>
              </w:rPr>
              <w:t xml:space="preserve"> (</w:t>
            </w:r>
            <w:r w:rsidRPr="002A5B60">
              <w:rPr>
                <w:rFonts w:ascii="Times New Roman" w:eastAsia="Times New Roman" w:hAnsi="Times New Roman" w:cs="Times New Roman"/>
                <w:sz w:val="24"/>
                <w:szCs w:val="24"/>
              </w:rPr>
              <w:t>s</w:t>
            </w:r>
            <w:r w:rsidR="00611FBF">
              <w:rPr>
                <w:rFonts w:ascii="Times New Roman" w:eastAsia="Times New Roman" w:hAnsi="Times New Roman" w:cs="Times New Roman"/>
                <w:sz w:val="24"/>
                <w:szCs w:val="24"/>
              </w:rPr>
              <w:t>)</w:t>
            </w:r>
            <w:r w:rsidRPr="002A5B60">
              <w:rPr>
                <w:rFonts w:ascii="Times New Roman" w:eastAsia="Times New Roman" w:hAnsi="Times New Roman" w:cs="Times New Roman"/>
                <w:sz w:val="24"/>
                <w:szCs w:val="24"/>
              </w:rPr>
              <w:t xml:space="preserve"> </w:t>
            </w:r>
          </w:p>
        </w:tc>
        <w:tc>
          <w:tcPr>
            <w:tcW w:w="7230" w:type="dxa"/>
          </w:tcPr>
          <w:p w14:paraId="1F1FB946" w14:textId="534DC770" w:rsidR="00AB554C" w:rsidRDefault="008135DD">
            <w:pPr>
              <w:widowControl w:val="0"/>
              <w:spacing w:line="240" w:lineRule="auto"/>
              <w:rPr>
                <w:rFonts w:ascii="Times New Roman" w:eastAsia="Times New Roman" w:hAnsi="Times New Roman" w:cs="Times New Roman"/>
                <w:sz w:val="24"/>
                <w:szCs w:val="24"/>
              </w:rPr>
            </w:pPr>
            <w:r w:rsidRPr="002A5B60">
              <w:rPr>
                <w:rFonts w:ascii="Times New Roman" w:eastAsia="Times New Roman" w:hAnsi="Times New Roman" w:cs="Times New Roman"/>
                <w:sz w:val="24"/>
                <w:szCs w:val="24"/>
              </w:rPr>
              <w:t xml:space="preserve">Sarah A Radcliffe </w:t>
            </w:r>
            <w:r w:rsidR="00FC3BC7">
              <w:rPr>
                <w:rFonts w:ascii="Times New Roman" w:eastAsia="Times New Roman" w:hAnsi="Times New Roman" w:cs="Times New Roman"/>
                <w:sz w:val="24"/>
                <w:szCs w:val="24"/>
              </w:rPr>
              <w:t>–</w:t>
            </w:r>
            <w:r w:rsidR="00F32169">
              <w:rPr>
                <w:rFonts w:ascii="Times New Roman" w:eastAsia="Times New Roman" w:hAnsi="Times New Roman" w:cs="Times New Roman"/>
                <w:sz w:val="24"/>
                <w:szCs w:val="24"/>
              </w:rPr>
              <w:t xml:space="preserve"> </w:t>
            </w:r>
            <w:r w:rsidR="000A7AAD">
              <w:rPr>
                <w:rFonts w:ascii="Times New Roman" w:eastAsia="Times New Roman" w:hAnsi="Times New Roman" w:cs="Times New Roman"/>
                <w:sz w:val="24"/>
                <w:szCs w:val="24"/>
              </w:rPr>
              <w:t xml:space="preserve">Professor - </w:t>
            </w:r>
            <w:r w:rsidR="00FC3BC7">
              <w:rPr>
                <w:rFonts w:ascii="Times New Roman" w:eastAsia="Times New Roman" w:hAnsi="Times New Roman" w:cs="Times New Roman"/>
                <w:sz w:val="24"/>
                <w:szCs w:val="24"/>
              </w:rPr>
              <w:t xml:space="preserve">Department of Geography </w:t>
            </w:r>
          </w:p>
          <w:p w14:paraId="70ECD2CA" w14:textId="1E4FD913" w:rsidR="00FC3BC7" w:rsidRPr="002A5B60" w:rsidRDefault="00FC3B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Cambridge </w:t>
            </w:r>
          </w:p>
        </w:tc>
      </w:tr>
      <w:tr w:rsidR="00AB554C" w:rsidRPr="002A5B60" w14:paraId="70ECD2D8" w14:textId="77777777">
        <w:tc>
          <w:tcPr>
            <w:tcW w:w="2520" w:type="dxa"/>
            <w:shd w:val="clear" w:color="auto" w:fill="D9EAD3"/>
          </w:tcPr>
          <w:p w14:paraId="70ECD2CF" w14:textId="77777777" w:rsidR="00AB554C" w:rsidRPr="002A5B60" w:rsidRDefault="003C751C">
            <w:pPr>
              <w:widowControl w:val="0"/>
              <w:spacing w:line="240" w:lineRule="auto"/>
              <w:rPr>
                <w:rFonts w:ascii="Times New Roman" w:eastAsia="Times New Roman" w:hAnsi="Times New Roman" w:cs="Times New Roman"/>
                <w:sz w:val="24"/>
                <w:szCs w:val="24"/>
              </w:rPr>
            </w:pPr>
            <w:r w:rsidRPr="002A5B60">
              <w:rPr>
                <w:rFonts w:ascii="Times New Roman" w:eastAsia="Times New Roman" w:hAnsi="Times New Roman" w:cs="Times New Roman"/>
                <w:sz w:val="24"/>
                <w:szCs w:val="24"/>
              </w:rPr>
              <w:t xml:space="preserve">Purpose of the paper </w:t>
            </w:r>
          </w:p>
        </w:tc>
        <w:tc>
          <w:tcPr>
            <w:tcW w:w="7230" w:type="dxa"/>
          </w:tcPr>
          <w:p w14:paraId="5414390B" w14:textId="4ADA7B4F" w:rsidR="00215052" w:rsidRPr="002A5B60" w:rsidRDefault="00F55F2E" w:rsidP="00215052">
            <w:pPr>
              <w:pStyle w:val="NormalWeb"/>
              <w:rPr>
                <w:color w:val="000000"/>
              </w:rPr>
            </w:pPr>
            <w:r>
              <w:rPr>
                <w:color w:val="000000"/>
              </w:rPr>
              <w:t>In this paper, Radcliffe</w:t>
            </w:r>
            <w:r w:rsidR="00215052" w:rsidRPr="002A5B60">
              <w:rPr>
                <w:color w:val="000000"/>
              </w:rPr>
              <w:t xml:space="preserve"> introduces the idea of “decolonizing geographical knowledge.”</w:t>
            </w:r>
            <w:r w:rsidR="000A7AAD">
              <w:rPr>
                <w:color w:val="000000"/>
              </w:rPr>
              <w:t xml:space="preserve"> S</w:t>
            </w:r>
            <w:r w:rsidR="00B765F5">
              <w:rPr>
                <w:color w:val="000000"/>
              </w:rPr>
              <w:t>he e</w:t>
            </w:r>
            <w:r w:rsidR="00215052" w:rsidRPr="002A5B60">
              <w:rPr>
                <w:color w:val="000000"/>
              </w:rPr>
              <w:t>xplains why geography</w:t>
            </w:r>
            <w:r w:rsidR="00131B06" w:rsidRPr="002A5B60">
              <w:rPr>
                <w:color w:val="000000"/>
              </w:rPr>
              <w:t xml:space="preserve"> </w:t>
            </w:r>
            <w:r w:rsidR="00215052" w:rsidRPr="002A5B60">
              <w:rPr>
                <w:color w:val="000000"/>
              </w:rPr>
              <w:t xml:space="preserve">needs to take seriously the continuing influence of colonialism on how knowledge is produced, taught, and practiced. The aim </w:t>
            </w:r>
            <w:r w:rsidR="00131B06" w:rsidRPr="002A5B60">
              <w:rPr>
                <w:color w:val="000000"/>
              </w:rPr>
              <w:t>of the paper is essentially</w:t>
            </w:r>
            <w:r w:rsidR="00215052" w:rsidRPr="002A5B60">
              <w:rPr>
                <w:color w:val="000000"/>
              </w:rPr>
              <w:t xml:space="preserve"> to show how decolonial thinking can go further than postcolonial critiques and reshape geography today.</w:t>
            </w:r>
          </w:p>
          <w:p w14:paraId="26DD35BC" w14:textId="2D9C0011" w:rsidR="00215052" w:rsidRPr="002A5B60" w:rsidRDefault="00611FBF" w:rsidP="00215052">
            <w:pPr>
              <w:pStyle w:val="NormalWeb"/>
              <w:rPr>
                <w:color w:val="000000"/>
              </w:rPr>
            </w:pPr>
            <w:r>
              <w:rPr>
                <w:rStyle w:val="Strong"/>
                <w:color w:val="000000"/>
              </w:rPr>
              <w:t xml:space="preserve">Main </w:t>
            </w:r>
            <w:r w:rsidR="00215052" w:rsidRPr="002A5B60">
              <w:rPr>
                <w:rStyle w:val="Strong"/>
                <w:color w:val="000000"/>
              </w:rPr>
              <w:t xml:space="preserve">points: </w:t>
            </w:r>
          </w:p>
          <w:p w14:paraId="0F6345DE" w14:textId="38E3E497" w:rsidR="00215052" w:rsidRPr="002A5B60" w:rsidRDefault="00215052" w:rsidP="00215052">
            <w:pPr>
              <w:pStyle w:val="NormalWeb"/>
              <w:numPr>
                <w:ilvl w:val="0"/>
                <w:numId w:val="4"/>
              </w:numPr>
              <w:rPr>
                <w:color w:val="000000"/>
              </w:rPr>
            </w:pPr>
            <w:r w:rsidRPr="002A5B60">
              <w:rPr>
                <w:rStyle w:val="Strong"/>
                <w:color w:val="000000"/>
              </w:rPr>
              <w:t>Decolonization goes beyond postcolonialism.</w:t>
            </w:r>
            <w:r w:rsidRPr="002A5B60">
              <w:rPr>
                <w:rStyle w:val="apple-converted-space"/>
                <w:color w:val="000000"/>
              </w:rPr>
              <w:t> </w:t>
            </w:r>
            <w:r w:rsidR="005206BF">
              <w:rPr>
                <w:rStyle w:val="apple-converted-space"/>
                <w:color w:val="000000"/>
              </w:rPr>
              <w:t xml:space="preserve">The paper states that </w:t>
            </w:r>
            <w:r w:rsidR="005206BF">
              <w:rPr>
                <w:color w:val="000000"/>
              </w:rPr>
              <w:t>p</w:t>
            </w:r>
            <w:r w:rsidRPr="002A5B60">
              <w:rPr>
                <w:color w:val="000000"/>
              </w:rPr>
              <w:t xml:space="preserve">ostcolonial studies </w:t>
            </w:r>
            <w:r w:rsidR="00131B06" w:rsidRPr="002A5B60">
              <w:rPr>
                <w:color w:val="000000"/>
              </w:rPr>
              <w:t>seek to ex</w:t>
            </w:r>
            <w:r w:rsidRPr="002A5B60">
              <w:rPr>
                <w:color w:val="000000"/>
              </w:rPr>
              <w:t>pos</w:t>
            </w:r>
            <w:r w:rsidR="00131B06" w:rsidRPr="002A5B60">
              <w:rPr>
                <w:color w:val="000000"/>
              </w:rPr>
              <w:t>e</w:t>
            </w:r>
            <w:r w:rsidRPr="002A5B60">
              <w:rPr>
                <w:color w:val="000000"/>
              </w:rPr>
              <w:t xml:space="preserve"> the legacies of empire, but decolonial scholars want to rethink knowledge itself</w:t>
            </w:r>
            <w:r w:rsidR="00131B06" w:rsidRPr="002A5B60">
              <w:rPr>
                <w:color w:val="000000"/>
              </w:rPr>
              <w:t xml:space="preserve">. Decolonial scholar </w:t>
            </w:r>
            <w:r w:rsidRPr="002A5B60">
              <w:rPr>
                <w:color w:val="000000"/>
              </w:rPr>
              <w:t>challeng</w:t>
            </w:r>
            <w:r w:rsidR="00131B06" w:rsidRPr="002A5B60">
              <w:rPr>
                <w:color w:val="000000"/>
              </w:rPr>
              <w:t>e the Eurocentric</w:t>
            </w:r>
            <w:r w:rsidRPr="002A5B60">
              <w:rPr>
                <w:color w:val="000000"/>
              </w:rPr>
              <w:t xml:space="preserve"> “universal truths” and valu</w:t>
            </w:r>
            <w:r w:rsidR="00131B06" w:rsidRPr="002A5B60">
              <w:rPr>
                <w:color w:val="000000"/>
              </w:rPr>
              <w:t xml:space="preserve">e </w:t>
            </w:r>
            <w:r w:rsidRPr="002A5B60">
              <w:rPr>
                <w:color w:val="000000"/>
              </w:rPr>
              <w:t xml:space="preserve"> ideas from Indigenous, Black, feminist, queer, and Southern perspectives.</w:t>
            </w:r>
          </w:p>
          <w:p w14:paraId="6E7BFD95" w14:textId="7C7ED9AF" w:rsidR="00215052" w:rsidRPr="002A5B60" w:rsidRDefault="00215052" w:rsidP="00215052">
            <w:pPr>
              <w:pStyle w:val="NormalWeb"/>
              <w:numPr>
                <w:ilvl w:val="0"/>
                <w:numId w:val="4"/>
              </w:numPr>
              <w:rPr>
                <w:color w:val="000000"/>
              </w:rPr>
            </w:pPr>
            <w:r w:rsidRPr="002A5B60">
              <w:rPr>
                <w:rStyle w:val="Strong"/>
                <w:color w:val="000000"/>
              </w:rPr>
              <w:t>Modernity and colonialism are linked.</w:t>
            </w:r>
            <w:r w:rsidRPr="002A5B60">
              <w:rPr>
                <w:rStyle w:val="apple-converted-space"/>
                <w:color w:val="000000"/>
              </w:rPr>
              <w:t> </w:t>
            </w:r>
            <w:r w:rsidRPr="002A5B60">
              <w:rPr>
                <w:color w:val="000000"/>
              </w:rPr>
              <w:t>What we call modern progress (modernity) was built together with colonial power (coloniality). This means that Western knowledge is not neutral</w:t>
            </w:r>
            <w:r w:rsidR="00131B06" w:rsidRPr="002A5B60">
              <w:rPr>
                <w:color w:val="000000"/>
              </w:rPr>
              <w:t xml:space="preserve"> </w:t>
            </w:r>
            <w:r w:rsidRPr="002A5B60">
              <w:rPr>
                <w:color w:val="000000"/>
              </w:rPr>
              <w:t>it carries colonial assumptions.</w:t>
            </w:r>
          </w:p>
          <w:p w14:paraId="25BC3637" w14:textId="0CA144F9" w:rsidR="00215052" w:rsidRPr="002A5B60" w:rsidRDefault="00215052" w:rsidP="00215052">
            <w:pPr>
              <w:pStyle w:val="NormalWeb"/>
              <w:numPr>
                <w:ilvl w:val="0"/>
                <w:numId w:val="4"/>
              </w:numPr>
              <w:rPr>
                <w:color w:val="000000"/>
              </w:rPr>
            </w:pPr>
            <w:r w:rsidRPr="002A5B60">
              <w:rPr>
                <w:rStyle w:val="Strong"/>
                <w:color w:val="000000"/>
              </w:rPr>
              <w:t>Border or Southern thinking.</w:t>
            </w:r>
            <w:r w:rsidRPr="002A5B60">
              <w:rPr>
                <w:rStyle w:val="apple-converted-space"/>
                <w:color w:val="000000"/>
              </w:rPr>
              <w:t> </w:t>
            </w:r>
            <w:r w:rsidRPr="002A5B60">
              <w:rPr>
                <w:color w:val="000000"/>
              </w:rPr>
              <w:t>Knowledge also comes from spaces outside Euro-American traditions</w:t>
            </w:r>
            <w:r w:rsidR="00131B06" w:rsidRPr="002A5B60">
              <w:rPr>
                <w:color w:val="000000"/>
              </w:rPr>
              <w:t>. These include i</w:t>
            </w:r>
            <w:r w:rsidRPr="002A5B60">
              <w:rPr>
                <w:color w:val="000000"/>
              </w:rPr>
              <w:t>ndigenous practices, South–South exchanges, activist movements</w:t>
            </w:r>
            <w:r w:rsidR="00131B06" w:rsidRPr="002A5B60">
              <w:rPr>
                <w:color w:val="000000"/>
              </w:rPr>
              <w:t xml:space="preserve">. </w:t>
            </w:r>
          </w:p>
          <w:p w14:paraId="4078A3D6" w14:textId="77777777" w:rsidR="00215052" w:rsidRPr="002A5B60" w:rsidRDefault="00215052" w:rsidP="00215052">
            <w:pPr>
              <w:pStyle w:val="NormalWeb"/>
              <w:numPr>
                <w:ilvl w:val="0"/>
                <w:numId w:val="4"/>
              </w:numPr>
              <w:rPr>
                <w:color w:val="000000"/>
              </w:rPr>
            </w:pPr>
            <w:r w:rsidRPr="002A5B60">
              <w:rPr>
                <w:rStyle w:val="Strong"/>
                <w:color w:val="000000"/>
              </w:rPr>
              <w:t>Race and knowledge.</w:t>
            </w:r>
            <w:r w:rsidRPr="002A5B60">
              <w:rPr>
                <w:rStyle w:val="apple-converted-space"/>
                <w:color w:val="000000"/>
              </w:rPr>
              <w:t> </w:t>
            </w:r>
            <w:r w:rsidRPr="002A5B60">
              <w:rPr>
                <w:color w:val="000000"/>
              </w:rPr>
              <w:t>Decolonial work highlights how white supremacy and racial hierarchies continue to shape geography as a mostly white discipline.</w:t>
            </w:r>
          </w:p>
          <w:p w14:paraId="6F3229FF" w14:textId="1E74FF70" w:rsidR="00215052" w:rsidRPr="002A5B60" w:rsidRDefault="00215052" w:rsidP="00215052">
            <w:pPr>
              <w:pStyle w:val="NormalWeb"/>
              <w:numPr>
                <w:ilvl w:val="0"/>
                <w:numId w:val="4"/>
              </w:numPr>
              <w:rPr>
                <w:color w:val="000000"/>
              </w:rPr>
            </w:pPr>
            <w:r w:rsidRPr="002A5B60">
              <w:rPr>
                <w:rStyle w:val="Strong"/>
                <w:color w:val="000000"/>
              </w:rPr>
              <w:t>Challenges in practice.</w:t>
            </w:r>
            <w:r w:rsidRPr="002A5B60">
              <w:rPr>
                <w:rStyle w:val="apple-converted-space"/>
                <w:color w:val="000000"/>
              </w:rPr>
              <w:t> </w:t>
            </w:r>
            <w:r w:rsidR="00131B06" w:rsidRPr="002A5B60">
              <w:rPr>
                <w:color w:val="000000"/>
              </w:rPr>
              <w:t>Decolonizing</w:t>
            </w:r>
            <w:r w:rsidRPr="002A5B60">
              <w:rPr>
                <w:color w:val="000000"/>
              </w:rPr>
              <w:t xml:space="preserve"> geography means changing curricula, teaching, hiring, and research priorities. But this is not easy in institutions shaped by whiteness and neoliberal pressures.</w:t>
            </w:r>
          </w:p>
          <w:p w14:paraId="728212FF" w14:textId="2DB14D53" w:rsidR="00215052" w:rsidRPr="002A5B60" w:rsidRDefault="00215052" w:rsidP="00215052">
            <w:pPr>
              <w:pStyle w:val="NormalWeb"/>
              <w:numPr>
                <w:ilvl w:val="0"/>
                <w:numId w:val="4"/>
              </w:numPr>
              <w:rPr>
                <w:color w:val="000000"/>
              </w:rPr>
            </w:pPr>
            <w:r w:rsidRPr="002A5B60">
              <w:rPr>
                <w:rStyle w:val="Strong"/>
                <w:color w:val="000000"/>
              </w:rPr>
              <w:t>Ethical and political task.</w:t>
            </w:r>
            <w:r w:rsidRPr="002A5B60">
              <w:rPr>
                <w:rStyle w:val="apple-converted-space"/>
                <w:color w:val="000000"/>
              </w:rPr>
              <w:t> </w:t>
            </w:r>
            <w:r w:rsidR="00131B06" w:rsidRPr="002A5B60">
              <w:rPr>
                <w:color w:val="000000"/>
              </w:rPr>
              <w:t>Decolonization</w:t>
            </w:r>
            <w:r w:rsidRPr="002A5B60">
              <w:rPr>
                <w:color w:val="000000"/>
              </w:rPr>
              <w:t xml:space="preserve"> is not only about theory but also about justice</w:t>
            </w:r>
            <w:r w:rsidR="00131B06" w:rsidRPr="002A5B60">
              <w:rPr>
                <w:color w:val="000000"/>
              </w:rPr>
              <w:t xml:space="preserve"> </w:t>
            </w:r>
            <w:r w:rsidRPr="002A5B60">
              <w:rPr>
                <w:color w:val="000000"/>
              </w:rPr>
              <w:t>acknowledging Indigenous sovereignty, anti-Black racism, and material costs of colonialism</w:t>
            </w:r>
            <w:r w:rsidR="00B56DD1">
              <w:rPr>
                <w:color w:val="000000"/>
              </w:rPr>
              <w:t>.</w:t>
            </w:r>
          </w:p>
          <w:p w14:paraId="70ECD2D7" w14:textId="15B250F1" w:rsidR="00AB554C" w:rsidRPr="002A5B60" w:rsidRDefault="00AB554C" w:rsidP="008135DD">
            <w:pPr>
              <w:widowControl w:val="0"/>
              <w:spacing w:line="240" w:lineRule="auto"/>
              <w:rPr>
                <w:rFonts w:ascii="Times New Roman" w:eastAsia="Times New Roman" w:hAnsi="Times New Roman" w:cs="Times New Roman"/>
                <w:sz w:val="24"/>
                <w:szCs w:val="24"/>
              </w:rPr>
            </w:pPr>
          </w:p>
        </w:tc>
      </w:tr>
    </w:tbl>
    <w:p w14:paraId="70ECD2DC" w14:textId="77777777" w:rsidR="00AB554C" w:rsidRPr="002A5B60" w:rsidRDefault="00AB554C">
      <w:pPr>
        <w:rPr>
          <w:rFonts w:ascii="Times New Roman" w:eastAsia="Times New Roman" w:hAnsi="Times New Roman" w:cs="Times New Roman"/>
          <w:sz w:val="24"/>
          <w:szCs w:val="24"/>
        </w:rPr>
      </w:pPr>
    </w:p>
    <w:tbl>
      <w:tblPr>
        <w:tblStyle w:val="a0"/>
        <w:tblpPr w:leftFromText="180" w:rightFromText="180" w:topFromText="180" w:bottomFromText="180" w:vertAnchor="text" w:tblpX="-375"/>
        <w:tblW w:w="97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7215"/>
      </w:tblGrid>
      <w:tr w:rsidR="00AB554C" w:rsidRPr="002A5B60" w14:paraId="70ECD2DF" w14:textId="77777777">
        <w:tc>
          <w:tcPr>
            <w:tcW w:w="2520" w:type="dxa"/>
            <w:shd w:val="clear" w:color="auto" w:fill="FCE5CD"/>
          </w:tcPr>
          <w:p w14:paraId="70ECD2DD" w14:textId="77777777" w:rsidR="00AB554C" w:rsidRPr="002A5B60" w:rsidRDefault="003C751C">
            <w:pPr>
              <w:widowControl w:val="0"/>
              <w:spacing w:line="240" w:lineRule="auto"/>
              <w:rPr>
                <w:rFonts w:ascii="Times New Roman" w:eastAsia="Times New Roman" w:hAnsi="Times New Roman" w:cs="Times New Roman"/>
                <w:sz w:val="24"/>
                <w:szCs w:val="24"/>
              </w:rPr>
            </w:pPr>
            <w:r w:rsidRPr="002A5B60">
              <w:rPr>
                <w:rFonts w:ascii="Times New Roman" w:eastAsia="Times New Roman" w:hAnsi="Times New Roman" w:cs="Times New Roman"/>
                <w:sz w:val="24"/>
                <w:szCs w:val="24"/>
              </w:rPr>
              <w:t xml:space="preserve">Article Title </w:t>
            </w:r>
          </w:p>
        </w:tc>
        <w:tc>
          <w:tcPr>
            <w:tcW w:w="7215" w:type="dxa"/>
            <w:shd w:val="clear" w:color="auto" w:fill="FCE5CD"/>
          </w:tcPr>
          <w:p w14:paraId="70ECD2DE" w14:textId="46767454" w:rsidR="00AB554C" w:rsidRPr="00CD798D" w:rsidRDefault="00360D40">
            <w:pPr>
              <w:widowControl w:val="0"/>
              <w:spacing w:line="240" w:lineRule="auto"/>
              <w:rPr>
                <w:rFonts w:ascii="Times New Roman" w:eastAsia="Times New Roman" w:hAnsi="Times New Roman" w:cs="Times New Roman"/>
                <w:bCs/>
                <w:sz w:val="24"/>
                <w:szCs w:val="24"/>
              </w:rPr>
            </w:pPr>
            <w:r w:rsidRPr="00CD798D">
              <w:rPr>
                <w:rFonts w:ascii="Times New Roman" w:eastAsia="Times New Roman" w:hAnsi="Times New Roman" w:cs="Times New Roman"/>
                <w:bCs/>
                <w:sz w:val="24"/>
                <w:szCs w:val="24"/>
              </w:rPr>
              <w:t>Globalization and the “Spatial Fix”</w:t>
            </w:r>
          </w:p>
        </w:tc>
      </w:tr>
      <w:tr w:rsidR="00AB554C" w:rsidRPr="002A5B60" w14:paraId="70ECD2E3" w14:textId="77777777">
        <w:tc>
          <w:tcPr>
            <w:tcW w:w="2520" w:type="dxa"/>
            <w:shd w:val="clear" w:color="auto" w:fill="FCE5CD"/>
          </w:tcPr>
          <w:p w14:paraId="70ECD2E0" w14:textId="6A711679" w:rsidR="00AB554C" w:rsidRPr="002A5B60" w:rsidRDefault="003C751C">
            <w:pPr>
              <w:widowControl w:val="0"/>
              <w:spacing w:line="240" w:lineRule="auto"/>
              <w:rPr>
                <w:rFonts w:ascii="Times New Roman" w:eastAsia="Times New Roman" w:hAnsi="Times New Roman" w:cs="Times New Roman"/>
                <w:sz w:val="24"/>
                <w:szCs w:val="24"/>
              </w:rPr>
            </w:pPr>
            <w:r w:rsidRPr="002A5B60">
              <w:rPr>
                <w:rFonts w:ascii="Times New Roman" w:eastAsia="Times New Roman" w:hAnsi="Times New Roman" w:cs="Times New Roman"/>
                <w:sz w:val="24"/>
                <w:szCs w:val="24"/>
              </w:rPr>
              <w:t>Author</w:t>
            </w:r>
            <w:r w:rsidR="00611FBF">
              <w:rPr>
                <w:rFonts w:ascii="Times New Roman" w:eastAsia="Times New Roman" w:hAnsi="Times New Roman" w:cs="Times New Roman"/>
                <w:sz w:val="24"/>
                <w:szCs w:val="24"/>
              </w:rPr>
              <w:t xml:space="preserve"> (</w:t>
            </w:r>
            <w:r w:rsidRPr="002A5B60">
              <w:rPr>
                <w:rFonts w:ascii="Times New Roman" w:eastAsia="Times New Roman" w:hAnsi="Times New Roman" w:cs="Times New Roman"/>
                <w:sz w:val="24"/>
                <w:szCs w:val="24"/>
              </w:rPr>
              <w:t>s</w:t>
            </w:r>
            <w:r w:rsidR="00611FBF">
              <w:rPr>
                <w:rFonts w:ascii="Times New Roman" w:eastAsia="Times New Roman" w:hAnsi="Times New Roman" w:cs="Times New Roman"/>
                <w:sz w:val="24"/>
                <w:szCs w:val="24"/>
              </w:rPr>
              <w:t xml:space="preserve">) </w:t>
            </w:r>
            <w:r w:rsidRPr="002A5B60">
              <w:rPr>
                <w:rFonts w:ascii="Times New Roman" w:eastAsia="Times New Roman" w:hAnsi="Times New Roman" w:cs="Times New Roman"/>
                <w:sz w:val="24"/>
                <w:szCs w:val="24"/>
              </w:rPr>
              <w:t xml:space="preserve"> </w:t>
            </w:r>
          </w:p>
        </w:tc>
        <w:tc>
          <w:tcPr>
            <w:tcW w:w="7215" w:type="dxa"/>
          </w:tcPr>
          <w:p w14:paraId="70ECD2E2" w14:textId="4B58724B" w:rsidR="00AB554C" w:rsidRPr="002A5B60" w:rsidRDefault="00360D40">
            <w:pPr>
              <w:widowControl w:val="0"/>
              <w:spacing w:line="240" w:lineRule="auto"/>
              <w:rPr>
                <w:rFonts w:ascii="Times New Roman" w:eastAsia="Times New Roman" w:hAnsi="Times New Roman" w:cs="Times New Roman"/>
                <w:sz w:val="24"/>
                <w:szCs w:val="24"/>
              </w:rPr>
            </w:pPr>
            <w:r w:rsidRPr="002A5B60">
              <w:rPr>
                <w:rFonts w:ascii="Times New Roman" w:eastAsia="Times New Roman" w:hAnsi="Times New Roman" w:cs="Times New Roman"/>
                <w:sz w:val="24"/>
                <w:szCs w:val="24"/>
              </w:rPr>
              <w:t>David Harvey</w:t>
            </w:r>
            <w:r w:rsidR="00E27EED">
              <w:rPr>
                <w:rFonts w:ascii="Times New Roman" w:eastAsia="Times New Roman" w:hAnsi="Times New Roman" w:cs="Times New Roman"/>
                <w:sz w:val="24"/>
                <w:szCs w:val="24"/>
              </w:rPr>
              <w:t xml:space="preserve"> - </w:t>
            </w:r>
            <w:r w:rsidR="00A04733" w:rsidRPr="00A04733">
              <w:rPr>
                <w:rFonts w:ascii="Times New Roman" w:eastAsia="Times New Roman" w:hAnsi="Times New Roman" w:cs="Times New Roman"/>
                <w:sz w:val="24"/>
                <w:szCs w:val="24"/>
              </w:rPr>
              <w:t>is a Distinguished Professor of </w:t>
            </w:r>
            <w:hyperlink r:id="rId5" w:history="1">
              <w:r w:rsidR="00A04733" w:rsidRPr="00A04733">
                <w:rPr>
                  <w:rStyle w:val="Hyperlink"/>
                  <w:rFonts w:ascii="Times New Roman" w:eastAsia="Times New Roman" w:hAnsi="Times New Roman" w:cs="Times New Roman"/>
                  <w:sz w:val="24"/>
                  <w:szCs w:val="24"/>
                </w:rPr>
                <w:t>Anthropology</w:t>
              </w:r>
            </w:hyperlink>
            <w:r w:rsidR="00A04733" w:rsidRPr="00A04733">
              <w:rPr>
                <w:rFonts w:ascii="Times New Roman" w:eastAsia="Times New Roman" w:hAnsi="Times New Roman" w:cs="Times New Roman"/>
                <w:sz w:val="24"/>
                <w:szCs w:val="24"/>
              </w:rPr>
              <w:t> &amp; </w:t>
            </w:r>
            <w:hyperlink r:id="rId6" w:history="1">
              <w:r w:rsidR="00A04733" w:rsidRPr="00A04733">
                <w:rPr>
                  <w:rStyle w:val="Hyperlink"/>
                  <w:rFonts w:ascii="Times New Roman" w:eastAsia="Times New Roman" w:hAnsi="Times New Roman" w:cs="Times New Roman"/>
                  <w:sz w:val="24"/>
                  <w:szCs w:val="24"/>
                </w:rPr>
                <w:t>Geography</w:t>
              </w:r>
            </w:hyperlink>
            <w:r w:rsidR="00A04733">
              <w:rPr>
                <w:rFonts w:ascii="Times New Roman" w:eastAsia="Times New Roman" w:hAnsi="Times New Roman" w:cs="Times New Roman"/>
                <w:sz w:val="24"/>
                <w:szCs w:val="24"/>
              </w:rPr>
              <w:t xml:space="preserve"> </w:t>
            </w:r>
            <w:r w:rsidR="00A04733" w:rsidRPr="00A04733">
              <w:rPr>
                <w:rFonts w:ascii="Times New Roman" w:eastAsia="Times New Roman" w:hAnsi="Times New Roman" w:cs="Times New Roman"/>
                <w:sz w:val="24"/>
                <w:szCs w:val="24"/>
              </w:rPr>
              <w:t>at the </w:t>
            </w:r>
            <w:hyperlink r:id="rId7" w:history="1">
              <w:r w:rsidR="00A04733" w:rsidRPr="00A04733">
                <w:rPr>
                  <w:rStyle w:val="Hyperlink"/>
                  <w:rFonts w:ascii="Times New Roman" w:eastAsia="Times New Roman" w:hAnsi="Times New Roman" w:cs="Times New Roman"/>
                  <w:sz w:val="24"/>
                  <w:szCs w:val="24"/>
                </w:rPr>
                <w:t>Graduate Center of the City University of New York (CUNY)</w:t>
              </w:r>
            </w:hyperlink>
            <w:r w:rsidR="00A04733" w:rsidRPr="00A04733">
              <w:rPr>
                <w:rFonts w:ascii="Times New Roman" w:eastAsia="Times New Roman" w:hAnsi="Times New Roman" w:cs="Times New Roman"/>
                <w:sz w:val="24"/>
                <w:szCs w:val="24"/>
              </w:rPr>
              <w:t>, the Director of Research at the </w:t>
            </w:r>
            <w:hyperlink r:id="rId8" w:history="1">
              <w:r w:rsidR="00A04733" w:rsidRPr="00A04733">
                <w:rPr>
                  <w:rStyle w:val="Hyperlink"/>
                  <w:rFonts w:ascii="Times New Roman" w:eastAsia="Times New Roman" w:hAnsi="Times New Roman" w:cs="Times New Roman"/>
                  <w:sz w:val="24"/>
                  <w:szCs w:val="24"/>
                </w:rPr>
                <w:t>Center for Place, Culture and Politics</w:t>
              </w:r>
            </w:hyperlink>
            <w:r w:rsidR="00A04733" w:rsidRPr="00A04733">
              <w:rPr>
                <w:rFonts w:ascii="Times New Roman" w:eastAsia="Times New Roman" w:hAnsi="Times New Roman" w:cs="Times New Roman"/>
                <w:sz w:val="24"/>
                <w:szCs w:val="24"/>
              </w:rPr>
              <w:t>, and the author of numerous </w:t>
            </w:r>
            <w:hyperlink r:id="rId9" w:history="1">
              <w:r w:rsidR="00A04733" w:rsidRPr="00A04733">
                <w:rPr>
                  <w:rStyle w:val="Hyperlink"/>
                  <w:rFonts w:ascii="Times New Roman" w:eastAsia="Times New Roman" w:hAnsi="Times New Roman" w:cs="Times New Roman"/>
                  <w:sz w:val="24"/>
                  <w:szCs w:val="24"/>
                </w:rPr>
                <w:t>books</w:t>
              </w:r>
            </w:hyperlink>
            <w:r w:rsidR="00A04733" w:rsidRPr="00A04733">
              <w:rPr>
                <w:rFonts w:ascii="Times New Roman" w:eastAsia="Times New Roman" w:hAnsi="Times New Roman" w:cs="Times New Roman"/>
                <w:sz w:val="24"/>
                <w:szCs w:val="24"/>
              </w:rPr>
              <w:t>. He has been teaching Karl Marx’s </w:t>
            </w:r>
            <w:r w:rsidR="00A04733" w:rsidRPr="00A04733">
              <w:rPr>
                <w:rFonts w:ascii="Times New Roman" w:eastAsia="Times New Roman" w:hAnsi="Times New Roman" w:cs="Times New Roman"/>
                <w:i/>
                <w:iCs/>
                <w:sz w:val="24"/>
                <w:szCs w:val="24"/>
              </w:rPr>
              <w:t>Capital</w:t>
            </w:r>
            <w:r w:rsidR="00A04733" w:rsidRPr="00A04733">
              <w:rPr>
                <w:rFonts w:ascii="Times New Roman" w:eastAsia="Times New Roman" w:hAnsi="Times New Roman" w:cs="Times New Roman"/>
                <w:sz w:val="24"/>
                <w:szCs w:val="24"/>
              </w:rPr>
              <w:t> for over 50 years.</w:t>
            </w:r>
          </w:p>
        </w:tc>
      </w:tr>
      <w:tr w:rsidR="00AB554C" w:rsidRPr="002A5B60" w14:paraId="70ECD2EF" w14:textId="77777777">
        <w:tc>
          <w:tcPr>
            <w:tcW w:w="2520" w:type="dxa"/>
            <w:shd w:val="clear" w:color="auto" w:fill="FCE5CD"/>
          </w:tcPr>
          <w:p w14:paraId="70ECD2E9" w14:textId="77777777" w:rsidR="00AB554C" w:rsidRPr="002A5B60" w:rsidRDefault="003C751C">
            <w:pPr>
              <w:widowControl w:val="0"/>
              <w:spacing w:line="240" w:lineRule="auto"/>
              <w:rPr>
                <w:rFonts w:ascii="Times New Roman" w:eastAsia="Times New Roman" w:hAnsi="Times New Roman" w:cs="Times New Roman"/>
                <w:sz w:val="24"/>
                <w:szCs w:val="24"/>
              </w:rPr>
            </w:pPr>
            <w:r w:rsidRPr="002A5B60">
              <w:rPr>
                <w:rFonts w:ascii="Times New Roman" w:eastAsia="Times New Roman" w:hAnsi="Times New Roman" w:cs="Times New Roman"/>
                <w:sz w:val="24"/>
                <w:szCs w:val="24"/>
              </w:rPr>
              <w:t xml:space="preserve">Purpose of the paper </w:t>
            </w:r>
          </w:p>
        </w:tc>
        <w:tc>
          <w:tcPr>
            <w:tcW w:w="7215" w:type="dxa"/>
          </w:tcPr>
          <w:p w14:paraId="6AAADC1E" w14:textId="227A07D2" w:rsidR="000138D4" w:rsidRPr="002A5B60" w:rsidRDefault="00131B06" w:rsidP="000138D4">
            <w:pPr>
              <w:pStyle w:val="NormalWeb"/>
              <w:rPr>
                <w:color w:val="000000"/>
              </w:rPr>
            </w:pPr>
            <w:r w:rsidRPr="002A5B60">
              <w:rPr>
                <w:color w:val="000000"/>
              </w:rPr>
              <w:t xml:space="preserve">In this paper, </w:t>
            </w:r>
            <w:r w:rsidR="000138D4" w:rsidRPr="002A5B60">
              <w:rPr>
                <w:color w:val="000000"/>
              </w:rPr>
              <w:t>Harve</w:t>
            </w:r>
            <w:r w:rsidRPr="002A5B60">
              <w:rPr>
                <w:color w:val="000000"/>
              </w:rPr>
              <w:t>y</w:t>
            </w:r>
            <w:r w:rsidR="00360D40" w:rsidRPr="002A5B60">
              <w:rPr>
                <w:color w:val="000000"/>
              </w:rPr>
              <w:t xml:space="preserve"> </w:t>
            </w:r>
            <w:r w:rsidR="000138D4" w:rsidRPr="002A5B60">
              <w:rPr>
                <w:color w:val="000000"/>
              </w:rPr>
              <w:t>explains globalization from a geographical perspective. He argues that globalization is not something entirely new, but part of capitalism’s ongoing need to solve its crises by expanding into new spaces</w:t>
            </w:r>
            <w:r w:rsidR="00360D40" w:rsidRPr="002A5B60">
              <w:rPr>
                <w:color w:val="000000"/>
              </w:rPr>
              <w:t xml:space="preserve"> </w:t>
            </w:r>
            <w:r w:rsidR="000138D4" w:rsidRPr="002A5B60">
              <w:rPr>
                <w:color w:val="000000"/>
              </w:rPr>
              <w:t xml:space="preserve">a process he calls </w:t>
            </w:r>
            <w:r w:rsidR="000138D4" w:rsidRPr="00CD798D">
              <w:rPr>
                <w:color w:val="000000"/>
              </w:rPr>
              <w:t>the</w:t>
            </w:r>
            <w:r w:rsidR="000138D4" w:rsidRPr="00CD798D">
              <w:rPr>
                <w:rStyle w:val="apple-converted-space"/>
                <w:color w:val="000000"/>
              </w:rPr>
              <w:t> </w:t>
            </w:r>
            <w:r w:rsidR="000138D4" w:rsidRPr="00CD798D">
              <w:rPr>
                <w:rStyle w:val="Strong"/>
                <w:b w:val="0"/>
                <w:bCs w:val="0"/>
                <w:color w:val="000000"/>
              </w:rPr>
              <w:t>spatial fi</w:t>
            </w:r>
            <w:r w:rsidR="000138D4" w:rsidRPr="00B56DD1">
              <w:rPr>
                <w:rStyle w:val="Strong"/>
                <w:b w:val="0"/>
                <w:bCs w:val="0"/>
                <w:color w:val="000000"/>
              </w:rPr>
              <w:t>x</w:t>
            </w:r>
            <w:r w:rsidR="000138D4" w:rsidRPr="00B56DD1">
              <w:rPr>
                <w:b/>
                <w:bCs/>
                <w:color w:val="000000"/>
              </w:rPr>
              <w:t>.</w:t>
            </w:r>
          </w:p>
          <w:p w14:paraId="37CB4EEE" w14:textId="238BAF1E" w:rsidR="000138D4" w:rsidRPr="002A5B60" w:rsidRDefault="00611FBF" w:rsidP="000138D4">
            <w:pPr>
              <w:pStyle w:val="NormalWeb"/>
              <w:rPr>
                <w:color w:val="000000"/>
              </w:rPr>
            </w:pPr>
            <w:r>
              <w:rPr>
                <w:rStyle w:val="Strong"/>
                <w:color w:val="000000"/>
              </w:rPr>
              <w:t xml:space="preserve">Main </w:t>
            </w:r>
            <w:r w:rsidR="000138D4" w:rsidRPr="002A5B60">
              <w:rPr>
                <w:rStyle w:val="Strong"/>
                <w:color w:val="000000"/>
              </w:rPr>
              <w:t xml:space="preserve"> points:</w:t>
            </w:r>
          </w:p>
          <w:p w14:paraId="0D9FC6BF" w14:textId="77777777" w:rsidR="000138D4" w:rsidRPr="002A5B60" w:rsidRDefault="000138D4" w:rsidP="000138D4">
            <w:pPr>
              <w:pStyle w:val="NormalWeb"/>
              <w:numPr>
                <w:ilvl w:val="0"/>
                <w:numId w:val="5"/>
              </w:numPr>
              <w:rPr>
                <w:color w:val="000000"/>
              </w:rPr>
            </w:pPr>
            <w:r w:rsidRPr="002A5B60">
              <w:rPr>
                <w:rStyle w:val="Strong"/>
                <w:color w:val="000000"/>
              </w:rPr>
              <w:t>Spatial fix meaning.</w:t>
            </w:r>
            <w:r w:rsidRPr="002A5B60">
              <w:rPr>
                <w:rStyle w:val="apple-converted-space"/>
                <w:color w:val="000000"/>
              </w:rPr>
              <w:t> </w:t>
            </w:r>
            <w:r w:rsidRPr="002A5B60">
              <w:rPr>
                <w:color w:val="000000"/>
              </w:rPr>
              <w:t>The term “fix” has different meanings: to secure something in place, to solve a problem, or to get a temporary “fix” like an addict. Harvey uses it to describe how capitalism temporarily “fixes” its crises by expanding geographically.</w:t>
            </w:r>
          </w:p>
          <w:p w14:paraId="45984F66" w14:textId="1A93B167" w:rsidR="000138D4" w:rsidRPr="002A5B60" w:rsidRDefault="000138D4" w:rsidP="000138D4">
            <w:pPr>
              <w:pStyle w:val="NormalWeb"/>
              <w:numPr>
                <w:ilvl w:val="0"/>
                <w:numId w:val="5"/>
              </w:numPr>
              <w:rPr>
                <w:color w:val="000000"/>
              </w:rPr>
            </w:pPr>
            <w:r w:rsidRPr="002A5B60">
              <w:rPr>
                <w:rStyle w:val="Strong"/>
                <w:color w:val="000000"/>
              </w:rPr>
              <w:t>Capitalism’s addiction.</w:t>
            </w:r>
            <w:r w:rsidRPr="002A5B60">
              <w:rPr>
                <w:rStyle w:val="apple-converted-space"/>
                <w:color w:val="000000"/>
              </w:rPr>
              <w:t> </w:t>
            </w:r>
            <w:r w:rsidRPr="002A5B60">
              <w:rPr>
                <w:color w:val="000000"/>
              </w:rPr>
              <w:t>Just like it relies on technological progress, capitalism constantly seeks new places, resources, markets, and labor to keep profits flowing. This is why globalization feels endless</w:t>
            </w:r>
            <w:r w:rsidR="005C04C9" w:rsidRPr="002A5B60">
              <w:rPr>
                <w:color w:val="000000"/>
              </w:rPr>
              <w:t xml:space="preserve"> </w:t>
            </w:r>
            <w:r w:rsidRPr="002A5B60">
              <w:rPr>
                <w:color w:val="000000"/>
              </w:rPr>
              <w:t>it’s part of capitalism’s survival strategy.</w:t>
            </w:r>
          </w:p>
          <w:p w14:paraId="7F2AD6DD" w14:textId="77777777" w:rsidR="000138D4" w:rsidRPr="002A5B60" w:rsidRDefault="000138D4" w:rsidP="000138D4">
            <w:pPr>
              <w:pStyle w:val="NormalWeb"/>
              <w:numPr>
                <w:ilvl w:val="0"/>
                <w:numId w:val="5"/>
              </w:numPr>
              <w:rPr>
                <w:color w:val="000000"/>
              </w:rPr>
            </w:pPr>
            <w:r w:rsidRPr="002A5B60">
              <w:rPr>
                <w:rStyle w:val="Strong"/>
                <w:color w:val="000000"/>
              </w:rPr>
              <w:t>Contradiction of fixity and movement.</w:t>
            </w:r>
            <w:r w:rsidRPr="002A5B60">
              <w:rPr>
                <w:rStyle w:val="apple-converted-space"/>
                <w:color w:val="000000"/>
              </w:rPr>
              <w:t> </w:t>
            </w:r>
            <w:r w:rsidRPr="002A5B60">
              <w:rPr>
                <w:color w:val="000000"/>
              </w:rPr>
              <w:t>Capital needs both mobility (moving goods, capital, and people quickly) and fixed investments (factories, infrastructure, cities). But these fixed structures can later become barriers when capital shifts elsewhere.</w:t>
            </w:r>
          </w:p>
          <w:p w14:paraId="2981E22F" w14:textId="77777777" w:rsidR="000138D4" w:rsidRPr="002A5B60" w:rsidRDefault="000138D4" w:rsidP="000138D4">
            <w:pPr>
              <w:pStyle w:val="NormalWeb"/>
              <w:numPr>
                <w:ilvl w:val="0"/>
                <w:numId w:val="5"/>
              </w:numPr>
              <w:rPr>
                <w:color w:val="000000"/>
              </w:rPr>
            </w:pPr>
            <w:r w:rsidRPr="002A5B60">
              <w:rPr>
                <w:rStyle w:val="Strong"/>
                <w:color w:val="000000"/>
              </w:rPr>
              <w:t>Uneven development.</w:t>
            </w:r>
            <w:r w:rsidRPr="002A5B60">
              <w:rPr>
                <w:rStyle w:val="apple-converted-space"/>
                <w:color w:val="000000"/>
              </w:rPr>
              <w:t> </w:t>
            </w:r>
            <w:r w:rsidRPr="002A5B60">
              <w:rPr>
                <w:color w:val="000000"/>
              </w:rPr>
              <w:t>Globalization produces winners and losers: some regions grow rich while others are left behind, creating new inequalities and monopolies.</w:t>
            </w:r>
          </w:p>
          <w:p w14:paraId="70ECD2EE" w14:textId="576E169C" w:rsidR="00AB554C" w:rsidRPr="002A5B60" w:rsidRDefault="000138D4" w:rsidP="005C04C9">
            <w:pPr>
              <w:pStyle w:val="NormalWeb"/>
              <w:numPr>
                <w:ilvl w:val="0"/>
                <w:numId w:val="5"/>
              </w:numPr>
              <w:rPr>
                <w:color w:val="000000"/>
              </w:rPr>
            </w:pPr>
            <w:r w:rsidRPr="002A5B60">
              <w:rPr>
                <w:rStyle w:val="Strong"/>
                <w:color w:val="000000"/>
              </w:rPr>
              <w:t>Role of institutions.</w:t>
            </w:r>
            <w:r w:rsidRPr="002A5B60">
              <w:rPr>
                <w:rStyle w:val="apple-converted-space"/>
                <w:color w:val="000000"/>
              </w:rPr>
              <w:t> </w:t>
            </w:r>
            <w:r w:rsidRPr="002A5B60">
              <w:rPr>
                <w:color w:val="000000"/>
              </w:rPr>
              <w:t>Modern globalization involves powerful organizations like the IMF, WTO, and EU that manage this global restructuring.</w:t>
            </w:r>
          </w:p>
        </w:tc>
      </w:tr>
    </w:tbl>
    <w:p w14:paraId="397B443F" w14:textId="77777777" w:rsidR="0049488A" w:rsidRDefault="0049488A">
      <w:pPr>
        <w:rPr>
          <w:rFonts w:ascii="Times New Roman" w:eastAsia="Times New Roman" w:hAnsi="Times New Roman" w:cs="Times New Roman"/>
          <w:b/>
          <w:sz w:val="24"/>
          <w:szCs w:val="24"/>
        </w:rPr>
      </w:pPr>
    </w:p>
    <w:p w14:paraId="5E34EF6D" w14:textId="77777777" w:rsidR="003A70E4" w:rsidRDefault="003A70E4">
      <w:pPr>
        <w:rPr>
          <w:rFonts w:ascii="Times New Roman" w:eastAsia="Times New Roman" w:hAnsi="Times New Roman" w:cs="Times New Roman"/>
          <w:b/>
          <w:sz w:val="24"/>
          <w:szCs w:val="24"/>
        </w:rPr>
      </w:pPr>
    </w:p>
    <w:p w14:paraId="2774EBB2" w14:textId="77777777" w:rsidR="003A70E4" w:rsidRDefault="003A70E4">
      <w:pPr>
        <w:rPr>
          <w:rFonts w:ascii="Times New Roman" w:eastAsia="Times New Roman" w:hAnsi="Times New Roman" w:cs="Times New Roman"/>
          <w:b/>
          <w:sz w:val="24"/>
          <w:szCs w:val="24"/>
        </w:rPr>
      </w:pPr>
    </w:p>
    <w:p w14:paraId="7677C55F" w14:textId="77777777" w:rsidR="003A70E4" w:rsidRDefault="003A70E4">
      <w:pPr>
        <w:rPr>
          <w:rFonts w:ascii="Times New Roman" w:eastAsia="Times New Roman" w:hAnsi="Times New Roman" w:cs="Times New Roman"/>
          <w:b/>
          <w:sz w:val="24"/>
          <w:szCs w:val="24"/>
        </w:rPr>
      </w:pPr>
    </w:p>
    <w:p w14:paraId="6775F96C" w14:textId="77777777" w:rsidR="003A70E4" w:rsidRDefault="003A70E4">
      <w:pPr>
        <w:rPr>
          <w:rFonts w:ascii="Times New Roman" w:eastAsia="Times New Roman" w:hAnsi="Times New Roman" w:cs="Times New Roman"/>
          <w:b/>
          <w:sz w:val="24"/>
          <w:szCs w:val="24"/>
        </w:rPr>
      </w:pPr>
    </w:p>
    <w:p w14:paraId="1F11FB91" w14:textId="5233E339" w:rsidR="0049488A" w:rsidRPr="002A5B60" w:rsidRDefault="0049488A">
      <w:pPr>
        <w:rPr>
          <w:rFonts w:ascii="Times New Roman" w:eastAsia="Times New Roman" w:hAnsi="Times New Roman" w:cs="Times New Roman"/>
          <w:b/>
          <w:sz w:val="24"/>
          <w:szCs w:val="24"/>
        </w:rPr>
      </w:pPr>
      <w:r w:rsidRPr="002A5B60">
        <w:rPr>
          <w:rFonts w:ascii="Times New Roman" w:eastAsia="Times New Roman" w:hAnsi="Times New Roman" w:cs="Times New Roman"/>
          <w:b/>
          <w:sz w:val="24"/>
          <w:szCs w:val="24"/>
        </w:rPr>
        <w:lastRenderedPageBreak/>
        <w:t xml:space="preserve">Article </w:t>
      </w:r>
      <w:r w:rsidR="00777827">
        <w:rPr>
          <w:rFonts w:ascii="Times New Roman" w:eastAsia="Times New Roman" w:hAnsi="Times New Roman" w:cs="Times New Roman"/>
          <w:b/>
          <w:sz w:val="24"/>
          <w:szCs w:val="24"/>
        </w:rPr>
        <w:t xml:space="preserve">Connections </w:t>
      </w:r>
    </w:p>
    <w:p w14:paraId="25817FB0" w14:textId="09AB5101" w:rsidR="0049488A" w:rsidRPr="002A5B60" w:rsidRDefault="0049488A" w:rsidP="0049488A">
      <w:pPr>
        <w:pStyle w:val="NormalWeb"/>
      </w:pPr>
      <w:r w:rsidRPr="002A5B60">
        <w:rPr>
          <w:rFonts w:hAnsi="Symbol"/>
        </w:rPr>
        <w:t></w:t>
      </w:r>
      <w:r w:rsidRPr="002A5B60">
        <w:t xml:space="preserve">  </w:t>
      </w:r>
      <w:r w:rsidRPr="002A5B60">
        <w:rPr>
          <w:rStyle w:val="Strong"/>
        </w:rPr>
        <w:t>Both critique Eurocentric/Western dominance</w:t>
      </w:r>
      <w:r w:rsidR="0044712C" w:rsidRPr="002A5B60">
        <w:t xml:space="preserve"> - </w:t>
      </w:r>
      <w:r w:rsidRPr="002A5B60">
        <w:t xml:space="preserve">Harvey through capitalism’s restructuring of space, </w:t>
      </w:r>
      <w:r w:rsidR="0044712C" w:rsidRPr="002A5B60">
        <w:t xml:space="preserve">and </w:t>
      </w:r>
      <w:r w:rsidRPr="002A5B60">
        <w:t>Radcliffe through colonialism’s hold on knowledge.</w:t>
      </w:r>
    </w:p>
    <w:p w14:paraId="740C5C19" w14:textId="690A0B82" w:rsidR="0049488A" w:rsidRPr="002A5B60" w:rsidRDefault="0049488A" w:rsidP="0049488A">
      <w:pPr>
        <w:pStyle w:val="NormalWeb"/>
      </w:pPr>
      <w:r w:rsidRPr="002A5B60">
        <w:rPr>
          <w:rFonts w:hAnsi="Symbol"/>
        </w:rPr>
        <w:t></w:t>
      </w:r>
      <w:r w:rsidRPr="002A5B60">
        <w:t xml:space="preserve">  </w:t>
      </w:r>
      <w:r w:rsidRPr="002A5B60">
        <w:rPr>
          <w:rStyle w:val="Strong"/>
        </w:rPr>
        <w:t>Both stress unevenness</w:t>
      </w:r>
      <w:r w:rsidR="0044712C" w:rsidRPr="002A5B60">
        <w:rPr>
          <w:rStyle w:val="Strong"/>
        </w:rPr>
        <w:t xml:space="preserve"> - </w:t>
      </w:r>
      <w:r w:rsidRPr="002A5B60">
        <w:t xml:space="preserve">Harvey </w:t>
      </w:r>
      <w:r w:rsidR="0079624B">
        <w:t xml:space="preserve">stresses </w:t>
      </w:r>
      <w:r w:rsidRPr="002A5B60">
        <w:t xml:space="preserve">on uneven geographical development under capitalism, </w:t>
      </w:r>
      <w:r w:rsidR="0044712C" w:rsidRPr="002A5B60">
        <w:t xml:space="preserve">and </w:t>
      </w:r>
      <w:r w:rsidRPr="002A5B60">
        <w:t>Radcliffe on unequal recognition of knowledges.</w:t>
      </w:r>
    </w:p>
    <w:p w14:paraId="4A1FA245" w14:textId="20727FD6" w:rsidR="000138D4" w:rsidRPr="00677FEF" w:rsidRDefault="0049488A" w:rsidP="00677FEF">
      <w:pPr>
        <w:pStyle w:val="NormalWeb"/>
      </w:pPr>
      <w:r w:rsidRPr="002A5B60">
        <w:rPr>
          <w:rFonts w:hAnsi="Symbol"/>
        </w:rPr>
        <w:t></w:t>
      </w:r>
      <w:r w:rsidRPr="002A5B60">
        <w:t xml:space="preserve">  </w:t>
      </w:r>
      <w:r w:rsidRPr="002A5B60">
        <w:rPr>
          <w:rStyle w:val="Strong"/>
        </w:rPr>
        <w:t>Both call for alternatives:</w:t>
      </w:r>
      <w:r w:rsidRPr="002A5B60">
        <w:rPr>
          <w:rStyle w:val="apple-converted-space"/>
        </w:rPr>
        <w:t> </w:t>
      </w:r>
      <w:r w:rsidRPr="002A5B60">
        <w:t>Harvey points to the need for resistance and rethinking globalization</w:t>
      </w:r>
      <w:r w:rsidR="0044712C" w:rsidRPr="002A5B60">
        <w:t xml:space="preserve"> while </w:t>
      </w:r>
      <w:r w:rsidRPr="002A5B60">
        <w:t>Radcliffe to decolonial approaches that pluralize knowledge.</w:t>
      </w:r>
    </w:p>
    <w:p w14:paraId="70ECD30A" w14:textId="6AEE116E" w:rsidR="00AB554C" w:rsidRPr="002A5B60" w:rsidRDefault="003C751C">
      <w:pPr>
        <w:rPr>
          <w:rFonts w:ascii="Times New Roman" w:eastAsia="Times New Roman" w:hAnsi="Times New Roman" w:cs="Times New Roman"/>
          <w:b/>
          <w:sz w:val="24"/>
          <w:szCs w:val="24"/>
        </w:rPr>
      </w:pPr>
      <w:r w:rsidRPr="002A5B60">
        <w:rPr>
          <w:rFonts w:ascii="Times New Roman" w:eastAsia="Times New Roman" w:hAnsi="Times New Roman" w:cs="Times New Roman"/>
          <w:b/>
          <w:sz w:val="24"/>
          <w:szCs w:val="24"/>
        </w:rPr>
        <w:t xml:space="preserve">Discussion Questions   </w:t>
      </w:r>
    </w:p>
    <w:p w14:paraId="70ECD30B" w14:textId="77777777" w:rsidR="00AB554C" w:rsidRPr="002A5B60" w:rsidRDefault="00AB554C">
      <w:pPr>
        <w:rPr>
          <w:rFonts w:ascii="Times New Roman" w:eastAsia="Times New Roman" w:hAnsi="Times New Roman" w:cs="Times New Roman"/>
          <w:sz w:val="24"/>
          <w:szCs w:val="24"/>
        </w:rPr>
      </w:pPr>
    </w:p>
    <w:p w14:paraId="4C1CD602" w14:textId="2449D27F" w:rsidR="00705CBA" w:rsidRPr="003A70E4" w:rsidRDefault="002A5B60" w:rsidP="003A70E4">
      <w:pPr>
        <w:pStyle w:val="NormalWeb"/>
        <w:numPr>
          <w:ilvl w:val="0"/>
          <w:numId w:val="6"/>
        </w:numPr>
        <w:rPr>
          <w:b/>
          <w:bCs/>
        </w:rPr>
      </w:pPr>
      <w:r w:rsidRPr="002A5B60">
        <w:rPr>
          <w:rFonts w:hAnsi="Symbol"/>
        </w:rPr>
        <w:t>In</w:t>
      </w:r>
      <w:r w:rsidR="003A70E4">
        <w:rPr>
          <w:rFonts w:hAnsi="Symbol"/>
        </w:rPr>
        <w:t xml:space="preserve"> </w:t>
      </w:r>
      <w:r w:rsidRPr="002A5B60">
        <w:rPr>
          <w:rFonts w:hAnsi="Symbol"/>
        </w:rPr>
        <w:t>your opinion,</w:t>
      </w:r>
      <w:r w:rsidRPr="002A5B60">
        <w:rPr>
          <w:rFonts w:hAnsi="Symbol"/>
          <w:b/>
          <w:bCs/>
        </w:rPr>
        <w:t xml:space="preserve"> </w:t>
      </w:r>
      <w:r w:rsidRPr="002A5B60">
        <w:rPr>
          <w:rStyle w:val="Strong"/>
          <w:b w:val="0"/>
          <w:bCs w:val="0"/>
        </w:rPr>
        <w:t>what does it mean to “decolonize” geographical knowledge, and why do you think this important for the discipline of geography today?</w:t>
      </w:r>
    </w:p>
    <w:p w14:paraId="51E43239" w14:textId="795327DC" w:rsidR="00710808" w:rsidRPr="004C1486" w:rsidRDefault="002A5B60" w:rsidP="00710808">
      <w:pPr>
        <w:pStyle w:val="NormalWeb"/>
        <w:numPr>
          <w:ilvl w:val="0"/>
          <w:numId w:val="6"/>
        </w:numPr>
        <w:rPr>
          <w:b/>
          <w:bCs/>
        </w:rPr>
      </w:pPr>
      <w:r w:rsidRPr="00CD798D">
        <w:rPr>
          <w:rFonts w:hAnsi="Symbol"/>
        </w:rPr>
        <w:t>H</w:t>
      </w:r>
      <w:r w:rsidRPr="002A5B60">
        <w:rPr>
          <w:rStyle w:val="Strong"/>
          <w:b w:val="0"/>
          <w:bCs w:val="0"/>
        </w:rPr>
        <w:t>ow do you think including Indigenous, Black, feminist, and Southern perspectives change the way we teach and practice geography</w:t>
      </w:r>
      <w:r w:rsidR="00CC0C2F">
        <w:rPr>
          <w:rStyle w:val="Strong"/>
          <w:b w:val="0"/>
          <w:bCs w:val="0"/>
        </w:rPr>
        <w:t>?</w:t>
      </w:r>
    </w:p>
    <w:p w14:paraId="5C7AAF82" w14:textId="77777777" w:rsidR="003A70E4" w:rsidRDefault="003A70E4">
      <w:pPr>
        <w:rPr>
          <w:rFonts w:ascii="Times New Roman" w:eastAsia="Times New Roman" w:hAnsi="Times New Roman" w:cs="Times New Roman"/>
          <w:b/>
          <w:bCs/>
          <w:sz w:val="28"/>
          <w:szCs w:val="28"/>
        </w:rPr>
      </w:pPr>
    </w:p>
    <w:p w14:paraId="06ACFAEA" w14:textId="77777777" w:rsidR="003A70E4" w:rsidRDefault="003A70E4">
      <w:pPr>
        <w:rPr>
          <w:rFonts w:ascii="Times New Roman" w:eastAsia="Times New Roman" w:hAnsi="Times New Roman" w:cs="Times New Roman"/>
          <w:b/>
          <w:bCs/>
          <w:sz w:val="28"/>
          <w:szCs w:val="28"/>
        </w:rPr>
      </w:pPr>
    </w:p>
    <w:p w14:paraId="0CD10F41" w14:textId="77777777" w:rsidR="003A70E4" w:rsidRDefault="003A70E4">
      <w:pPr>
        <w:rPr>
          <w:rFonts w:ascii="Times New Roman" w:eastAsia="Times New Roman" w:hAnsi="Times New Roman" w:cs="Times New Roman"/>
          <w:b/>
          <w:bCs/>
          <w:sz w:val="28"/>
          <w:szCs w:val="28"/>
        </w:rPr>
      </w:pPr>
    </w:p>
    <w:p w14:paraId="611B0DAE" w14:textId="77777777" w:rsidR="003A70E4" w:rsidRDefault="003A70E4">
      <w:pPr>
        <w:rPr>
          <w:rFonts w:ascii="Times New Roman" w:eastAsia="Times New Roman" w:hAnsi="Times New Roman" w:cs="Times New Roman"/>
          <w:b/>
          <w:bCs/>
          <w:sz w:val="28"/>
          <w:szCs w:val="28"/>
        </w:rPr>
      </w:pPr>
    </w:p>
    <w:p w14:paraId="2B7BB846" w14:textId="77777777" w:rsidR="003A70E4" w:rsidRDefault="003A70E4">
      <w:pPr>
        <w:rPr>
          <w:rFonts w:ascii="Times New Roman" w:eastAsia="Times New Roman" w:hAnsi="Times New Roman" w:cs="Times New Roman"/>
          <w:b/>
          <w:bCs/>
          <w:sz w:val="28"/>
          <w:szCs w:val="28"/>
        </w:rPr>
      </w:pPr>
    </w:p>
    <w:p w14:paraId="2860EAD1" w14:textId="77777777" w:rsidR="003A70E4" w:rsidRDefault="003A70E4">
      <w:pPr>
        <w:rPr>
          <w:rFonts w:ascii="Times New Roman" w:eastAsia="Times New Roman" w:hAnsi="Times New Roman" w:cs="Times New Roman"/>
          <w:b/>
          <w:bCs/>
          <w:sz w:val="28"/>
          <w:szCs w:val="28"/>
        </w:rPr>
      </w:pPr>
    </w:p>
    <w:p w14:paraId="5A360624" w14:textId="77777777" w:rsidR="003A70E4" w:rsidRDefault="003A70E4">
      <w:pPr>
        <w:rPr>
          <w:rFonts w:ascii="Times New Roman" w:eastAsia="Times New Roman" w:hAnsi="Times New Roman" w:cs="Times New Roman"/>
          <w:b/>
          <w:bCs/>
          <w:sz w:val="28"/>
          <w:szCs w:val="28"/>
        </w:rPr>
      </w:pPr>
    </w:p>
    <w:p w14:paraId="572241F0" w14:textId="77777777" w:rsidR="003A70E4" w:rsidRDefault="003A70E4">
      <w:pPr>
        <w:rPr>
          <w:rFonts w:ascii="Times New Roman" w:eastAsia="Times New Roman" w:hAnsi="Times New Roman" w:cs="Times New Roman"/>
          <w:b/>
          <w:bCs/>
          <w:sz w:val="28"/>
          <w:szCs w:val="28"/>
        </w:rPr>
      </w:pPr>
    </w:p>
    <w:p w14:paraId="700D790E" w14:textId="77777777" w:rsidR="003A70E4" w:rsidRDefault="003A70E4">
      <w:pPr>
        <w:rPr>
          <w:rFonts w:ascii="Times New Roman" w:eastAsia="Times New Roman" w:hAnsi="Times New Roman" w:cs="Times New Roman"/>
          <w:b/>
          <w:bCs/>
          <w:sz w:val="28"/>
          <w:szCs w:val="28"/>
        </w:rPr>
      </w:pPr>
    </w:p>
    <w:p w14:paraId="5DEBA464" w14:textId="77777777" w:rsidR="003A70E4" w:rsidRDefault="003A70E4">
      <w:pPr>
        <w:rPr>
          <w:rFonts w:ascii="Times New Roman" w:eastAsia="Times New Roman" w:hAnsi="Times New Roman" w:cs="Times New Roman"/>
          <w:b/>
          <w:bCs/>
          <w:sz w:val="28"/>
          <w:szCs w:val="28"/>
        </w:rPr>
      </w:pPr>
    </w:p>
    <w:p w14:paraId="2B2241BB" w14:textId="77777777" w:rsidR="003A70E4" w:rsidRDefault="003A70E4">
      <w:pPr>
        <w:rPr>
          <w:rFonts w:ascii="Times New Roman" w:eastAsia="Times New Roman" w:hAnsi="Times New Roman" w:cs="Times New Roman"/>
          <w:b/>
          <w:bCs/>
          <w:sz w:val="28"/>
          <w:szCs w:val="28"/>
        </w:rPr>
      </w:pPr>
    </w:p>
    <w:p w14:paraId="2DD20E34" w14:textId="77777777" w:rsidR="003A70E4" w:rsidRDefault="003A70E4">
      <w:pPr>
        <w:rPr>
          <w:rFonts w:ascii="Times New Roman" w:eastAsia="Times New Roman" w:hAnsi="Times New Roman" w:cs="Times New Roman"/>
          <w:b/>
          <w:bCs/>
          <w:sz w:val="28"/>
          <w:szCs w:val="28"/>
        </w:rPr>
      </w:pPr>
    </w:p>
    <w:p w14:paraId="7EBFB215" w14:textId="77777777" w:rsidR="003A70E4" w:rsidRDefault="003A70E4">
      <w:pPr>
        <w:rPr>
          <w:rFonts w:ascii="Times New Roman" w:eastAsia="Times New Roman" w:hAnsi="Times New Roman" w:cs="Times New Roman"/>
          <w:b/>
          <w:bCs/>
          <w:sz w:val="28"/>
          <w:szCs w:val="28"/>
        </w:rPr>
      </w:pPr>
    </w:p>
    <w:p w14:paraId="2C3BC9BC" w14:textId="77777777" w:rsidR="003A70E4" w:rsidRDefault="003A70E4">
      <w:pPr>
        <w:rPr>
          <w:rFonts w:ascii="Times New Roman" w:eastAsia="Times New Roman" w:hAnsi="Times New Roman" w:cs="Times New Roman"/>
          <w:b/>
          <w:bCs/>
          <w:sz w:val="28"/>
          <w:szCs w:val="28"/>
        </w:rPr>
      </w:pPr>
    </w:p>
    <w:p w14:paraId="61FA1480" w14:textId="77777777" w:rsidR="003A70E4" w:rsidRDefault="003A70E4">
      <w:pPr>
        <w:rPr>
          <w:rFonts w:ascii="Times New Roman" w:eastAsia="Times New Roman" w:hAnsi="Times New Roman" w:cs="Times New Roman"/>
          <w:b/>
          <w:bCs/>
          <w:sz w:val="28"/>
          <w:szCs w:val="28"/>
        </w:rPr>
      </w:pPr>
    </w:p>
    <w:p w14:paraId="35BEE117" w14:textId="77777777" w:rsidR="003A70E4" w:rsidRDefault="003A70E4">
      <w:pPr>
        <w:rPr>
          <w:rFonts w:ascii="Times New Roman" w:eastAsia="Times New Roman" w:hAnsi="Times New Roman" w:cs="Times New Roman"/>
          <w:b/>
          <w:bCs/>
          <w:sz w:val="28"/>
          <w:szCs w:val="28"/>
        </w:rPr>
      </w:pPr>
    </w:p>
    <w:p w14:paraId="5923F642" w14:textId="77777777" w:rsidR="003A70E4" w:rsidRDefault="003A70E4">
      <w:pPr>
        <w:rPr>
          <w:rFonts w:ascii="Times New Roman" w:eastAsia="Times New Roman" w:hAnsi="Times New Roman" w:cs="Times New Roman"/>
          <w:b/>
          <w:bCs/>
          <w:sz w:val="28"/>
          <w:szCs w:val="28"/>
        </w:rPr>
      </w:pPr>
    </w:p>
    <w:p w14:paraId="6753E737" w14:textId="77777777" w:rsidR="003A70E4" w:rsidRDefault="003A70E4">
      <w:pPr>
        <w:rPr>
          <w:rFonts w:ascii="Times New Roman" w:eastAsia="Times New Roman" w:hAnsi="Times New Roman" w:cs="Times New Roman"/>
          <w:b/>
          <w:bCs/>
          <w:sz w:val="28"/>
          <w:szCs w:val="28"/>
        </w:rPr>
      </w:pPr>
    </w:p>
    <w:p w14:paraId="01BEA088" w14:textId="77777777" w:rsidR="003A70E4" w:rsidRDefault="003A70E4">
      <w:pPr>
        <w:rPr>
          <w:rFonts w:ascii="Times New Roman" w:eastAsia="Times New Roman" w:hAnsi="Times New Roman" w:cs="Times New Roman"/>
          <w:b/>
          <w:bCs/>
          <w:sz w:val="28"/>
          <w:szCs w:val="28"/>
        </w:rPr>
      </w:pPr>
    </w:p>
    <w:p w14:paraId="57673143" w14:textId="77777777" w:rsidR="003A70E4" w:rsidRDefault="003A70E4">
      <w:pPr>
        <w:rPr>
          <w:rFonts w:ascii="Times New Roman" w:eastAsia="Times New Roman" w:hAnsi="Times New Roman" w:cs="Times New Roman"/>
          <w:b/>
          <w:bCs/>
          <w:sz w:val="28"/>
          <w:szCs w:val="28"/>
        </w:rPr>
      </w:pPr>
    </w:p>
    <w:p w14:paraId="7D5F506F" w14:textId="092123CD" w:rsidR="0044712C" w:rsidRPr="004C1486" w:rsidRDefault="00710808">
      <w:pPr>
        <w:rPr>
          <w:rFonts w:ascii="Times New Roman" w:eastAsia="Times New Roman" w:hAnsi="Times New Roman" w:cs="Times New Roman"/>
          <w:b/>
          <w:bCs/>
          <w:sz w:val="28"/>
          <w:szCs w:val="28"/>
        </w:rPr>
      </w:pPr>
      <w:r w:rsidRPr="004C1486">
        <w:rPr>
          <w:rFonts w:ascii="Times New Roman" w:eastAsia="Times New Roman" w:hAnsi="Times New Roman" w:cs="Times New Roman"/>
          <w:b/>
          <w:bCs/>
          <w:sz w:val="28"/>
          <w:szCs w:val="28"/>
        </w:rPr>
        <w:lastRenderedPageBreak/>
        <w:t xml:space="preserve">Maria Mehrin </w:t>
      </w:r>
    </w:p>
    <w:p w14:paraId="2240C088" w14:textId="77777777" w:rsidR="00710808" w:rsidRDefault="00710808">
      <w:pPr>
        <w:rPr>
          <w:rFonts w:ascii="Times New Roman" w:eastAsia="Times New Roman" w:hAnsi="Times New Roman" w:cs="Times New Roman"/>
          <w:sz w:val="21"/>
          <w:szCs w:val="21"/>
        </w:rPr>
      </w:pPr>
    </w:p>
    <w:p w14:paraId="2F8D2A4D" w14:textId="77777777" w:rsidR="00710808" w:rsidRPr="00F4489A" w:rsidRDefault="00710808" w:rsidP="00710808">
      <w:pPr>
        <w:jc w:val="both"/>
        <w:rPr>
          <w:rFonts w:ascii="Times New Roman" w:hAnsi="Times New Roman" w:cs="Times New Roman"/>
          <w:b/>
          <w:bCs/>
          <w:shd w:val="clear" w:color="auto" w:fill="FFFFFF"/>
        </w:rPr>
      </w:pPr>
      <w:r w:rsidRPr="00F4489A">
        <w:rPr>
          <w:rFonts w:ascii="Times New Roman" w:hAnsi="Times New Roman" w:cs="Times New Roman"/>
          <w:b/>
          <w:bCs/>
          <w:shd w:val="clear" w:color="auto" w:fill="FFFFFF"/>
        </w:rPr>
        <w:t xml:space="preserve">Massey, D. 2012 (1993). Power-geometry and a progressive sense of place. </w:t>
      </w:r>
      <w:r w:rsidRPr="00F4489A">
        <w:rPr>
          <w:rFonts w:ascii="Times New Roman" w:hAnsi="Times New Roman" w:cs="Times New Roman"/>
          <w:b/>
          <w:bCs/>
          <w:i/>
          <w:iCs/>
          <w:shd w:val="clear" w:color="auto" w:fill="FFFFFF"/>
        </w:rPr>
        <w:t xml:space="preserve">In Mapping the Futures, </w:t>
      </w:r>
      <w:r w:rsidRPr="00F4489A">
        <w:rPr>
          <w:rFonts w:ascii="Times New Roman" w:hAnsi="Times New Roman" w:cs="Times New Roman"/>
          <w:b/>
          <w:bCs/>
          <w:shd w:val="clear" w:color="auto" w:fill="FFFFFF"/>
        </w:rPr>
        <w:t>pp. 60-7. Routledge.</w:t>
      </w:r>
    </w:p>
    <w:p w14:paraId="559C98EC" w14:textId="77777777" w:rsidR="00710808" w:rsidRDefault="00710808" w:rsidP="00710808">
      <w:pPr>
        <w:jc w:val="both"/>
        <w:rPr>
          <w:rFonts w:ascii="Times New Roman" w:hAnsi="Times New Roman" w:cs="Times New Roman"/>
          <w:shd w:val="clear" w:color="auto" w:fill="FFFFFF"/>
        </w:rPr>
      </w:pPr>
      <w:r w:rsidRPr="00B6759E">
        <w:rPr>
          <w:rFonts w:ascii="Times New Roman" w:hAnsi="Times New Roman" w:cs="Times New Roman"/>
          <w:b/>
          <w:bCs/>
          <w:shd w:val="clear" w:color="auto" w:fill="FFFFFF"/>
        </w:rPr>
        <w:t>Doreen Massey</w:t>
      </w:r>
      <w:r w:rsidRPr="00A90569">
        <w:rPr>
          <w:rFonts w:ascii="Times New Roman" w:hAnsi="Times New Roman" w:cs="Times New Roman"/>
          <w:shd w:val="clear" w:color="auto" w:fill="FFFFFF"/>
        </w:rPr>
        <w:t xml:space="preserve"> was an Emeritus Professor of Geography at The Open University, who believed it allowed her to be an intellectual, teacher, and researcher in ways a traditional university could not. She is considered one of the major figures in twentieth-century geography, whose work reached into different fields of geography, including economic geography, Marxist geography, feminist geography, and cultural geography.  In particular, her advanced economic geography and  Marxist-informed research from the 1970s played a key role in the radicalization of human geography.</w:t>
      </w:r>
    </w:p>
    <w:p w14:paraId="73A3847A" w14:textId="77777777" w:rsidR="00710808" w:rsidRPr="00B6759E" w:rsidRDefault="00710808" w:rsidP="00710808">
      <w:pPr>
        <w:jc w:val="both"/>
        <w:rPr>
          <w:rFonts w:ascii="Times New Roman" w:hAnsi="Times New Roman" w:cs="Times New Roman"/>
          <w:b/>
          <w:bCs/>
          <w:shd w:val="clear" w:color="auto" w:fill="FFFFFF"/>
        </w:rPr>
      </w:pPr>
      <w:r w:rsidRPr="00B6759E">
        <w:rPr>
          <w:rFonts w:ascii="Times New Roman" w:hAnsi="Times New Roman" w:cs="Times New Roman"/>
          <w:b/>
          <w:bCs/>
          <w:shd w:val="clear" w:color="auto" w:fill="FFFFFF"/>
        </w:rPr>
        <w:t>Key Points</w:t>
      </w:r>
    </w:p>
    <w:p w14:paraId="631E27FE" w14:textId="77777777" w:rsidR="00710808" w:rsidRDefault="00710808" w:rsidP="00710808">
      <w:pPr>
        <w:pStyle w:val="ListParagraph"/>
        <w:numPr>
          <w:ilvl w:val="0"/>
          <w:numId w:val="8"/>
        </w:numPr>
        <w:ind w:left="630"/>
        <w:jc w:val="both"/>
        <w:rPr>
          <w:rFonts w:ascii="Times New Roman" w:hAnsi="Times New Roman" w:cs="Times New Roman"/>
        </w:rPr>
      </w:pPr>
      <w:r w:rsidRPr="00372F7D">
        <w:rPr>
          <w:rFonts w:ascii="Times New Roman" w:hAnsi="Times New Roman" w:cs="Times New Roman"/>
          <w:shd w:val="clear" w:color="auto" w:fill="FFFFFF"/>
        </w:rPr>
        <w:t>Massey addressed the issue of</w:t>
      </w:r>
      <w:r w:rsidRPr="00372F7D">
        <w:rPr>
          <w:rFonts w:ascii="Times New Roman" w:hAnsi="Times New Roman" w:cs="Times New Roman"/>
          <w:color w:val="000000"/>
          <w:shd w:val="clear" w:color="auto" w:fill="FFFFFF"/>
        </w:rPr>
        <w:t xml:space="preserve"> ‘power-geometry’ in response to her critique of Harvey’s time-space compression. It is known that </w:t>
      </w:r>
      <w:r w:rsidRPr="00372F7D">
        <w:rPr>
          <w:rFonts w:ascii="Times New Roman" w:hAnsi="Times New Roman" w:cs="Times New Roman"/>
        </w:rPr>
        <w:t>people and groups are unevenly positioned within global networks of movement and connection. Power-geometry highlights that globalization and mobility are not neutral, as people experience and control them very differently depending on their social position.</w:t>
      </w:r>
    </w:p>
    <w:p w14:paraId="16F115DD" w14:textId="77777777" w:rsidR="00710808" w:rsidRDefault="00710808" w:rsidP="00710808">
      <w:pPr>
        <w:pStyle w:val="ListParagraph"/>
        <w:ind w:left="630"/>
        <w:jc w:val="both"/>
        <w:rPr>
          <w:rFonts w:ascii="Times New Roman" w:hAnsi="Times New Roman" w:cs="Times New Roman"/>
        </w:rPr>
      </w:pPr>
    </w:p>
    <w:p w14:paraId="39E089EA" w14:textId="77777777" w:rsidR="00710808" w:rsidRPr="00431ABA" w:rsidRDefault="00710808" w:rsidP="00710808">
      <w:pPr>
        <w:pStyle w:val="ListParagraph"/>
        <w:numPr>
          <w:ilvl w:val="0"/>
          <w:numId w:val="8"/>
        </w:numPr>
        <w:ind w:left="630"/>
        <w:jc w:val="both"/>
        <w:rPr>
          <w:rFonts w:ascii="Times New Roman" w:hAnsi="Times New Roman" w:cs="Times New Roman"/>
        </w:rPr>
      </w:pPr>
      <w:r>
        <w:rPr>
          <w:rFonts w:ascii="Times New Roman" w:hAnsi="Times New Roman" w:cs="Times New Roman"/>
          <w:shd w:val="clear" w:color="auto" w:fill="FFFFFF"/>
        </w:rPr>
        <w:t>Similarly,</w:t>
      </w:r>
      <w:r w:rsidRPr="00372F7D">
        <w:rPr>
          <w:rFonts w:ascii="Times New Roman" w:hAnsi="Times New Roman" w:cs="Times New Roman"/>
          <w:shd w:val="clear" w:color="auto" w:fill="FFFFFF"/>
        </w:rPr>
        <w:t xml:space="preserve"> Massey criti</w:t>
      </w:r>
      <w:r>
        <w:rPr>
          <w:rFonts w:ascii="Times New Roman" w:hAnsi="Times New Roman" w:cs="Times New Roman"/>
          <w:shd w:val="clear" w:color="auto" w:fill="FFFFFF"/>
        </w:rPr>
        <w:t>cized</w:t>
      </w:r>
      <w:r w:rsidRPr="00372F7D">
        <w:rPr>
          <w:rFonts w:ascii="Times New Roman" w:hAnsi="Times New Roman" w:cs="Times New Roman"/>
          <w:shd w:val="clear" w:color="auto" w:fill="FFFFFF"/>
        </w:rPr>
        <w:t xml:space="preserve"> how some writers treat place </w:t>
      </w:r>
      <w:r>
        <w:rPr>
          <w:rFonts w:ascii="Times New Roman" w:hAnsi="Times New Roman" w:cs="Times New Roman"/>
          <w:shd w:val="clear" w:color="auto" w:fill="FFFFFF"/>
        </w:rPr>
        <w:t xml:space="preserve">as static </w:t>
      </w:r>
      <w:r w:rsidRPr="00372F7D">
        <w:rPr>
          <w:rFonts w:ascii="Times New Roman" w:hAnsi="Times New Roman" w:cs="Times New Roman"/>
          <w:shd w:val="clear" w:color="auto" w:fill="FFFFFF"/>
        </w:rPr>
        <w:t>in the context of globalization and time-space compression.</w:t>
      </w:r>
      <w:r>
        <w:rPr>
          <w:rFonts w:ascii="Times New Roman" w:hAnsi="Times New Roman" w:cs="Times New Roman"/>
          <w:shd w:val="clear" w:color="auto" w:fill="FFFFFF"/>
        </w:rPr>
        <w:t xml:space="preserve"> She</w:t>
      </w:r>
      <w:r w:rsidRPr="00372F7D">
        <w:rPr>
          <w:rFonts w:ascii="Times New Roman" w:hAnsi="Times New Roman" w:cs="Times New Roman"/>
          <w:shd w:val="clear" w:color="auto" w:fill="FFFFFF"/>
        </w:rPr>
        <w:t xml:space="preserve"> propos</w:t>
      </w:r>
      <w:r>
        <w:rPr>
          <w:rFonts w:ascii="Times New Roman" w:hAnsi="Times New Roman" w:cs="Times New Roman"/>
          <w:shd w:val="clear" w:color="auto" w:fill="FFFFFF"/>
        </w:rPr>
        <w:t>ed</w:t>
      </w:r>
      <w:r w:rsidRPr="00372F7D">
        <w:rPr>
          <w:rFonts w:ascii="Times New Roman" w:hAnsi="Times New Roman" w:cs="Times New Roman"/>
          <w:shd w:val="clear" w:color="auto" w:fill="FFFFFF"/>
        </w:rPr>
        <w:t xml:space="preserve"> that place should be understood as a dynamic intersection of wider social relations</w:t>
      </w:r>
      <w:r>
        <w:rPr>
          <w:rFonts w:ascii="Times New Roman" w:hAnsi="Times New Roman" w:cs="Times New Roman"/>
          <w:shd w:val="clear" w:color="auto" w:fill="FFFFFF"/>
        </w:rPr>
        <w:t xml:space="preserve">. Four points were </w:t>
      </w:r>
      <w:r w:rsidRPr="00431ABA">
        <w:rPr>
          <w:rFonts w:ascii="Times New Roman" w:hAnsi="Times New Roman" w:cs="Times New Roman"/>
          <w:shd w:val="clear" w:color="auto" w:fill="FFFFFF"/>
        </w:rPr>
        <w:t>highlight</w:t>
      </w:r>
      <w:r>
        <w:rPr>
          <w:rFonts w:ascii="Times New Roman" w:hAnsi="Times New Roman" w:cs="Times New Roman"/>
          <w:shd w:val="clear" w:color="auto" w:fill="FFFFFF"/>
        </w:rPr>
        <w:t>ed</w:t>
      </w:r>
      <w:r w:rsidRPr="00431ABA">
        <w:rPr>
          <w:rFonts w:ascii="Times New Roman" w:hAnsi="Times New Roman" w:cs="Times New Roman"/>
          <w:shd w:val="clear" w:color="auto" w:fill="FFFFFF"/>
        </w:rPr>
        <w:t xml:space="preserve"> </w:t>
      </w:r>
      <w:r>
        <w:rPr>
          <w:rFonts w:ascii="Times New Roman" w:hAnsi="Times New Roman" w:cs="Times New Roman"/>
          <w:shd w:val="clear" w:color="auto" w:fill="FFFFFF"/>
        </w:rPr>
        <w:t>by</w:t>
      </w:r>
      <w:r w:rsidRPr="00431ABA">
        <w:rPr>
          <w:rFonts w:ascii="Times New Roman" w:hAnsi="Times New Roman" w:cs="Times New Roman"/>
          <w:shd w:val="clear" w:color="auto" w:fill="FFFFFF"/>
        </w:rPr>
        <w:t xml:space="preserve"> which a progressive concept of place might be </w:t>
      </w:r>
      <w:r>
        <w:rPr>
          <w:rFonts w:ascii="Times New Roman" w:hAnsi="Times New Roman" w:cs="Times New Roman"/>
          <w:shd w:val="clear" w:color="auto" w:fill="FFFFFF"/>
        </w:rPr>
        <w:t>considered</w:t>
      </w:r>
      <w:r w:rsidRPr="00431ABA">
        <w:rPr>
          <w:rFonts w:ascii="Times New Roman" w:hAnsi="Times New Roman" w:cs="Times New Roman"/>
          <w:shd w:val="clear" w:color="auto" w:fill="FFFFFF"/>
        </w:rPr>
        <w:t>.</w:t>
      </w:r>
    </w:p>
    <w:p w14:paraId="7617AC8C" w14:textId="77777777" w:rsidR="00710808" w:rsidRDefault="00710808" w:rsidP="00710808">
      <w:pPr>
        <w:ind w:firstLine="720"/>
        <w:jc w:val="both"/>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sidRPr="004C5ADE">
        <w:rPr>
          <w:rFonts w:ascii="Times New Roman" w:hAnsi="Times New Roman" w:cs="Times New Roman"/>
        </w:rPr>
        <w:t>Places are made through ongoing social relations</w:t>
      </w:r>
      <w:r>
        <w:rPr>
          <w:rFonts w:ascii="Times New Roman" w:hAnsi="Times New Roman" w:cs="Times New Roman"/>
        </w:rPr>
        <w:t xml:space="preserve"> and</w:t>
      </w:r>
      <w:r w:rsidRPr="004C5ADE">
        <w:rPr>
          <w:rFonts w:ascii="Times New Roman" w:hAnsi="Times New Roman" w:cs="Times New Roman"/>
        </w:rPr>
        <w:t xml:space="preserve"> constantly changing</w:t>
      </w:r>
      <w:r>
        <w:rPr>
          <w:rFonts w:ascii="Times New Roman" w:hAnsi="Times New Roman" w:cs="Times New Roman"/>
        </w:rPr>
        <w:t>.</w:t>
      </w:r>
    </w:p>
    <w:p w14:paraId="05436F33" w14:textId="77777777" w:rsidR="00710808" w:rsidRDefault="00710808" w:rsidP="00710808">
      <w:pPr>
        <w:jc w:val="both"/>
        <w:rPr>
          <w:rFonts w:ascii="Times New Roman" w:hAnsi="Times New Roman" w:cs="Times New Roman"/>
        </w:rPr>
      </w:pPr>
      <w:r>
        <w:rPr>
          <w:rFonts w:ascii="Times New Roman" w:hAnsi="Times New Roman" w:cs="Times New Roman"/>
        </w:rPr>
        <w:t xml:space="preserve">           ii. P</w:t>
      </w:r>
      <w:r w:rsidRPr="00026AAD">
        <w:rPr>
          <w:rFonts w:ascii="Times New Roman" w:hAnsi="Times New Roman" w:cs="Times New Roman"/>
        </w:rPr>
        <w:t>laces do not have to be understood through bounded enclosures</w:t>
      </w:r>
      <w:r>
        <w:rPr>
          <w:rFonts w:ascii="Times New Roman" w:hAnsi="Times New Roman" w:cs="Times New Roman"/>
        </w:rPr>
        <w:t>.</w:t>
      </w:r>
    </w:p>
    <w:p w14:paraId="070DA011" w14:textId="77777777" w:rsidR="00710808" w:rsidRDefault="00710808" w:rsidP="00710808">
      <w:pPr>
        <w:jc w:val="both"/>
        <w:rPr>
          <w:rFonts w:ascii="Times New Roman" w:hAnsi="Times New Roman" w:cs="Times New Roman"/>
        </w:rPr>
      </w:pPr>
      <w:r>
        <w:rPr>
          <w:rFonts w:ascii="Times New Roman" w:hAnsi="Times New Roman" w:cs="Times New Roman"/>
        </w:rPr>
        <w:t xml:space="preserve">          iii. P</w:t>
      </w:r>
      <w:r w:rsidRPr="00201D74">
        <w:rPr>
          <w:rFonts w:ascii="Times New Roman" w:hAnsi="Times New Roman" w:cs="Times New Roman"/>
        </w:rPr>
        <w:t>laces do not have one single, unified identity. Instead, they are inherently diverse and contested.</w:t>
      </w:r>
    </w:p>
    <w:p w14:paraId="30C269EB" w14:textId="77777777" w:rsidR="00710808" w:rsidRPr="00431ABA" w:rsidRDefault="00710808" w:rsidP="00710808">
      <w:pPr>
        <w:ind w:firstLine="720"/>
        <w:jc w:val="both"/>
        <w:rPr>
          <w:rFonts w:ascii="Times New Roman" w:hAnsi="Times New Roman" w:cs="Times New Roman"/>
          <w:shd w:val="clear" w:color="auto" w:fill="FFFFFF"/>
        </w:rPr>
      </w:pPr>
      <w:r>
        <w:rPr>
          <w:rFonts w:ascii="Times New Roman" w:hAnsi="Times New Roman" w:cs="Times New Roman"/>
        </w:rPr>
        <w:t xml:space="preserve">iv. </w:t>
      </w:r>
      <w:r w:rsidRPr="00CF3E26">
        <w:rPr>
          <w:rFonts w:ascii="Times New Roman" w:hAnsi="Times New Roman" w:cs="Times New Roman"/>
        </w:rPr>
        <w:t>The specificity of a place does not come from a fixed, internalized history; instead, it emerges from the unique mix of local and global relations, their interactions, and the layers of accumulated histories that continually shape it.</w:t>
      </w:r>
    </w:p>
    <w:p w14:paraId="2D6629A0" w14:textId="77777777" w:rsidR="00710808" w:rsidRPr="00B70DB4" w:rsidRDefault="00710808" w:rsidP="00710808">
      <w:pPr>
        <w:jc w:val="both"/>
        <w:rPr>
          <w:rFonts w:ascii="Times New Roman" w:hAnsi="Times New Roman" w:cs="Times New Roman"/>
          <w:b/>
          <w:bCs/>
          <w:u w:val="single"/>
          <w:shd w:val="clear" w:color="auto" w:fill="FFFFFF"/>
        </w:rPr>
      </w:pPr>
      <w:r w:rsidRPr="00DF6166">
        <w:rPr>
          <w:rFonts w:ascii="Times New Roman" w:hAnsi="Times New Roman" w:cs="Times New Roman"/>
          <w:b/>
          <w:bCs/>
          <w:u w:val="single"/>
          <w:shd w:val="clear" w:color="auto" w:fill="FFFFFF"/>
        </w:rPr>
        <w:t>Importance:</w:t>
      </w:r>
      <w:r w:rsidRPr="00B70DB4">
        <w:rPr>
          <w:rFonts w:ascii="Times New Roman" w:hAnsi="Times New Roman" w:cs="Times New Roman"/>
          <w:b/>
          <w:bCs/>
          <w:shd w:val="clear" w:color="auto" w:fill="FFFFFF"/>
        </w:rPr>
        <w:t xml:space="preserve"> </w:t>
      </w:r>
      <w:r>
        <w:rPr>
          <w:rFonts w:ascii="Times New Roman" w:hAnsi="Times New Roman" w:cs="Times New Roman"/>
        </w:rPr>
        <w:t>U</w:t>
      </w:r>
      <w:r w:rsidRPr="00B70DB4">
        <w:rPr>
          <w:rFonts w:ascii="Times New Roman" w:hAnsi="Times New Roman" w:cs="Times New Roman"/>
        </w:rPr>
        <w:t xml:space="preserve">nderstanding time-space compression as socially differentiated opens up the possibility of a </w:t>
      </w:r>
      <w:r w:rsidRPr="00B70DB4">
        <w:rPr>
          <w:rStyle w:val="Strong"/>
          <w:rFonts w:ascii="Times New Roman" w:hAnsi="Times New Roman" w:cs="Times New Roman"/>
        </w:rPr>
        <w:t>politics of mobility and access</w:t>
      </w:r>
      <w:r w:rsidRPr="00B70DB4">
        <w:rPr>
          <w:rFonts w:ascii="Times New Roman" w:hAnsi="Times New Roman" w:cs="Times New Roman"/>
          <w:b/>
          <w:bCs/>
        </w:rPr>
        <w:t>.</w:t>
      </w:r>
      <w:r w:rsidRPr="00B70DB4">
        <w:rPr>
          <w:rFonts w:ascii="Times New Roman" w:hAnsi="Times New Roman" w:cs="Times New Roman"/>
        </w:rPr>
        <w:t xml:space="preserve"> By recognizing that different groups have unequal control over movement and resources, </w:t>
      </w:r>
      <w:r>
        <w:rPr>
          <w:rFonts w:ascii="Times New Roman" w:hAnsi="Times New Roman" w:cs="Times New Roman"/>
        </w:rPr>
        <w:t>the</w:t>
      </w:r>
      <w:r w:rsidRPr="00B70DB4">
        <w:rPr>
          <w:rFonts w:ascii="Times New Roman" w:hAnsi="Times New Roman" w:cs="Times New Roman"/>
        </w:rPr>
        <w:t xml:space="preserve"> work provides a framework to address social inequalities, rethink access to opportunities, and develop more just and inclusive policies.</w:t>
      </w:r>
    </w:p>
    <w:p w14:paraId="43579D04" w14:textId="77777777" w:rsidR="00710808" w:rsidRPr="00D259EB" w:rsidRDefault="00710808" w:rsidP="00710808">
      <w:pPr>
        <w:jc w:val="both"/>
        <w:rPr>
          <w:rFonts w:ascii="Times New Roman" w:hAnsi="Times New Roman" w:cs="Times New Roman"/>
          <w:shd w:val="clear" w:color="auto" w:fill="FFFFFF"/>
        </w:rPr>
      </w:pPr>
      <w:r w:rsidRPr="00D259EB">
        <w:rPr>
          <w:rFonts w:ascii="Times New Roman" w:hAnsi="Times New Roman" w:cs="Times New Roman"/>
          <w:b/>
          <w:bCs/>
          <w:u w:val="single"/>
          <w:shd w:val="clear" w:color="auto" w:fill="FFFFFF"/>
        </w:rPr>
        <w:t>Connection:</w:t>
      </w:r>
      <w:r>
        <w:rPr>
          <w:rFonts w:ascii="Times New Roman" w:hAnsi="Times New Roman" w:cs="Times New Roman"/>
          <w:shd w:val="clear" w:color="auto" w:fill="FFFFFF"/>
        </w:rPr>
        <w:t xml:space="preserve"> </w:t>
      </w:r>
      <w:r w:rsidRPr="00D259EB">
        <w:rPr>
          <w:rFonts w:ascii="Times New Roman" w:hAnsi="Times New Roman" w:cs="Times New Roman"/>
          <w:shd w:val="clear" w:color="auto" w:fill="FFFFFF"/>
        </w:rPr>
        <w:t xml:space="preserve">Peet’s “Inequality and poverty” highlighted that </w:t>
      </w:r>
      <w:r>
        <w:rPr>
          <w:rFonts w:ascii="Times New Roman" w:hAnsi="Times New Roman" w:cs="Times New Roman"/>
          <w:shd w:val="clear" w:color="auto" w:fill="FFFFFF"/>
        </w:rPr>
        <w:t xml:space="preserve">an </w:t>
      </w:r>
      <w:r w:rsidRPr="00D259EB">
        <w:rPr>
          <w:rFonts w:ascii="Times New Roman" w:hAnsi="Times New Roman" w:cs="Times New Roman"/>
        </w:rPr>
        <w:t>individual’s income and opportunities are shaped by the size, density, and quality of their social and economic environment. Access to these resources depends on mobility, which itself is unevenly distributed. This concept can be connected with Massey’s power-geometry</w:t>
      </w:r>
      <w:r>
        <w:rPr>
          <w:rFonts w:ascii="Times New Roman" w:hAnsi="Times New Roman" w:cs="Times New Roman"/>
        </w:rPr>
        <w:t xml:space="preserve">, which </w:t>
      </w:r>
      <w:r w:rsidRPr="00D259EB">
        <w:rPr>
          <w:rFonts w:ascii="Times New Roman" w:hAnsi="Times New Roman" w:cs="Times New Roman"/>
        </w:rPr>
        <w:t xml:space="preserve">shows that different groups have unequal control over flows of people, information, and opportunities. </w:t>
      </w:r>
    </w:p>
    <w:p w14:paraId="132F7DA5" w14:textId="77777777" w:rsidR="00710808" w:rsidRDefault="00710808" w:rsidP="00710808">
      <w:pPr>
        <w:jc w:val="both"/>
        <w:rPr>
          <w:rFonts w:ascii="Times New Roman" w:hAnsi="Times New Roman" w:cs="Times New Roman"/>
        </w:rPr>
      </w:pPr>
      <w:r w:rsidRPr="00D259EB">
        <w:rPr>
          <w:rFonts w:ascii="Times New Roman" w:hAnsi="Times New Roman" w:cs="Times New Roman"/>
          <w:b/>
          <w:bCs/>
          <w:u w:val="single"/>
          <w:shd w:val="clear" w:color="auto" w:fill="FFFFFF"/>
        </w:rPr>
        <w:t>Question:</w:t>
      </w:r>
      <w:r>
        <w:rPr>
          <w:rFonts w:ascii="Times New Roman" w:hAnsi="Times New Roman" w:cs="Times New Roman"/>
          <w:shd w:val="clear" w:color="auto" w:fill="FFFFFF"/>
        </w:rPr>
        <w:t xml:space="preserve"> </w:t>
      </w:r>
      <w:r w:rsidRPr="00BE2A36">
        <w:rPr>
          <w:rFonts w:ascii="Times New Roman" w:hAnsi="Times New Roman" w:cs="Times New Roman"/>
        </w:rPr>
        <w:t>How does understanding place as the product of dynamic local and global interactions, rather than a fixed historical identity, change the way we approach issues of human geography?</w:t>
      </w:r>
    </w:p>
    <w:p w14:paraId="1FF3D898" w14:textId="77777777" w:rsidR="00710808" w:rsidRPr="00A90569" w:rsidRDefault="00710808" w:rsidP="00710808">
      <w:pPr>
        <w:jc w:val="both"/>
        <w:rPr>
          <w:rFonts w:ascii="Times New Roman" w:hAnsi="Times New Roman" w:cs="Times New Roman"/>
          <w:shd w:val="clear" w:color="auto" w:fill="FFFFFF"/>
        </w:rPr>
      </w:pPr>
    </w:p>
    <w:p w14:paraId="68C8F4CA" w14:textId="77777777" w:rsidR="00710808" w:rsidRPr="00A90569" w:rsidRDefault="00710808" w:rsidP="00710808">
      <w:pPr>
        <w:jc w:val="both"/>
        <w:rPr>
          <w:rFonts w:ascii="Times New Roman" w:hAnsi="Times New Roman" w:cs="Times New Roman"/>
          <w:shd w:val="clear" w:color="auto" w:fill="FFFFFF"/>
        </w:rPr>
      </w:pPr>
      <w:r w:rsidRPr="00A90569">
        <w:rPr>
          <w:rFonts w:ascii="Times New Roman" w:hAnsi="Times New Roman" w:cs="Times New Roman"/>
          <w:b/>
          <w:bCs/>
          <w:shd w:val="clear" w:color="auto" w:fill="FFFFFF"/>
        </w:rPr>
        <w:t xml:space="preserve">Whatmore, S. 2006. Materialist Returns: </w:t>
      </w:r>
      <w:proofErr w:type="spellStart"/>
      <w:r w:rsidRPr="00A90569">
        <w:rPr>
          <w:rFonts w:ascii="Times New Roman" w:hAnsi="Times New Roman" w:cs="Times New Roman"/>
          <w:b/>
          <w:bCs/>
          <w:shd w:val="clear" w:color="auto" w:fill="FFFFFF"/>
        </w:rPr>
        <w:t>Practising</w:t>
      </w:r>
      <w:proofErr w:type="spellEnd"/>
      <w:r w:rsidRPr="00A90569">
        <w:rPr>
          <w:rFonts w:ascii="Times New Roman" w:hAnsi="Times New Roman" w:cs="Times New Roman"/>
          <w:b/>
          <w:bCs/>
          <w:shd w:val="clear" w:color="auto" w:fill="FFFFFF"/>
        </w:rPr>
        <w:t xml:space="preserve"> cultural geography in and for a more-than-human world. </w:t>
      </w:r>
      <w:r w:rsidRPr="00A90569">
        <w:rPr>
          <w:rStyle w:val="Emphasis"/>
          <w:rFonts w:ascii="Times New Roman" w:hAnsi="Times New Roman" w:cs="Times New Roman"/>
          <w:b/>
          <w:bCs/>
          <w:shd w:val="clear" w:color="auto" w:fill="FFFFFF"/>
        </w:rPr>
        <w:t>Cultural Geographies</w:t>
      </w:r>
      <w:r w:rsidRPr="00A90569">
        <w:rPr>
          <w:rFonts w:ascii="Times New Roman" w:hAnsi="Times New Roman" w:cs="Times New Roman"/>
          <w:b/>
          <w:bCs/>
          <w:shd w:val="clear" w:color="auto" w:fill="FFFFFF"/>
        </w:rPr>
        <w:t> 13(4): 600-609</w:t>
      </w:r>
      <w:r w:rsidRPr="00A90569">
        <w:rPr>
          <w:rFonts w:ascii="Times New Roman" w:hAnsi="Times New Roman" w:cs="Times New Roman"/>
          <w:shd w:val="clear" w:color="auto" w:fill="FFFFFF"/>
        </w:rPr>
        <w:t>.</w:t>
      </w:r>
    </w:p>
    <w:p w14:paraId="0063E4B8" w14:textId="77777777" w:rsidR="00710808" w:rsidRPr="00A90569" w:rsidRDefault="00710808" w:rsidP="00710808">
      <w:pPr>
        <w:jc w:val="both"/>
        <w:rPr>
          <w:rFonts w:ascii="Times New Roman" w:hAnsi="Times New Roman" w:cs="Times New Roman"/>
          <w:shd w:val="clear" w:color="auto" w:fill="FFFFFF"/>
        </w:rPr>
      </w:pPr>
      <w:r w:rsidRPr="00A90569">
        <w:rPr>
          <w:rFonts w:ascii="Times New Roman" w:hAnsi="Times New Roman" w:cs="Times New Roman"/>
          <w:b/>
          <w:bCs/>
          <w:shd w:val="clear" w:color="auto" w:fill="FFFFFF"/>
        </w:rPr>
        <w:lastRenderedPageBreak/>
        <w:t>Sarah Whatmore</w:t>
      </w:r>
      <w:r w:rsidRPr="00A90569">
        <w:rPr>
          <w:rFonts w:ascii="Times New Roman" w:hAnsi="Times New Roman" w:cs="Times New Roman"/>
          <w:shd w:val="clear" w:color="auto" w:fill="FFFFFF"/>
        </w:rPr>
        <w:t>, a British Geographer, is a Professor of Environment and Public Policy at the University of Oxford, who is also an elected fellow of the British Academy, the Academy of Social Sciences, and the Royal Geographical Society. Her works synthesize human and environmental perspectives, analyzing how people conceptualize and engage with nature not only in everyday life but also through the domains of science, governance, and politics.</w:t>
      </w:r>
    </w:p>
    <w:p w14:paraId="134A1993" w14:textId="77777777" w:rsidR="00710808" w:rsidRPr="00A90569" w:rsidRDefault="00710808" w:rsidP="00710808">
      <w:pPr>
        <w:jc w:val="both"/>
        <w:rPr>
          <w:rFonts w:ascii="Times New Roman" w:hAnsi="Times New Roman" w:cs="Times New Roman"/>
          <w:b/>
          <w:bCs/>
          <w:shd w:val="clear" w:color="auto" w:fill="FFFFFF"/>
        </w:rPr>
      </w:pPr>
      <w:r w:rsidRPr="00A90569">
        <w:rPr>
          <w:rFonts w:ascii="Times New Roman" w:hAnsi="Times New Roman" w:cs="Times New Roman"/>
          <w:b/>
          <w:bCs/>
          <w:shd w:val="clear" w:color="auto" w:fill="FFFFFF"/>
        </w:rPr>
        <w:t>Key Points</w:t>
      </w:r>
    </w:p>
    <w:p w14:paraId="1CC3CEC2" w14:textId="77777777" w:rsidR="00710808" w:rsidRPr="00A90569" w:rsidRDefault="00710808" w:rsidP="00710808">
      <w:pPr>
        <w:pStyle w:val="ListParagraph"/>
        <w:numPr>
          <w:ilvl w:val="0"/>
          <w:numId w:val="7"/>
        </w:numPr>
        <w:jc w:val="both"/>
        <w:rPr>
          <w:rFonts w:ascii="Times New Roman" w:hAnsi="Times New Roman" w:cs="Times New Roman"/>
          <w:shd w:val="clear" w:color="auto" w:fill="FFFFFF"/>
        </w:rPr>
      </w:pPr>
      <w:r w:rsidRPr="00A90569">
        <w:rPr>
          <w:rFonts w:ascii="Times New Roman" w:hAnsi="Times New Roman" w:cs="Times New Roman"/>
          <w:i/>
          <w:iCs/>
          <w:shd w:val="clear" w:color="auto" w:fill="FFFFFF"/>
        </w:rPr>
        <w:t>“Cultural geographers have found their way (back) to the material in very different ways that variously resonate with what I take to be amongst the most enduring of geographical concerns the vital connections between the geo (earth) and the bio (life).”</w:t>
      </w:r>
      <w:r w:rsidRPr="00A90569">
        <w:rPr>
          <w:rFonts w:ascii="Times New Roman" w:hAnsi="Times New Roman" w:cs="Times New Roman"/>
          <w:shd w:val="clear" w:color="auto" w:fill="FFFFFF"/>
        </w:rPr>
        <w:t xml:space="preserve"> - The key point of the writeup is addressing renewed focus on materialism in cultural geography by meaningfully connecting earth and life. </w:t>
      </w:r>
    </w:p>
    <w:p w14:paraId="1EDFACB8" w14:textId="77777777" w:rsidR="00710808" w:rsidRPr="00A90569" w:rsidRDefault="00710808" w:rsidP="00710808">
      <w:pPr>
        <w:pStyle w:val="ListParagraph"/>
        <w:jc w:val="both"/>
        <w:rPr>
          <w:rFonts w:ascii="Times New Roman" w:hAnsi="Times New Roman" w:cs="Times New Roman"/>
          <w:shd w:val="clear" w:color="auto" w:fill="FFFFFF"/>
        </w:rPr>
      </w:pPr>
    </w:p>
    <w:p w14:paraId="05F1DC66" w14:textId="77777777" w:rsidR="00710808" w:rsidRPr="00A90569" w:rsidRDefault="00710808" w:rsidP="00710808">
      <w:pPr>
        <w:pStyle w:val="ListParagraph"/>
        <w:numPr>
          <w:ilvl w:val="0"/>
          <w:numId w:val="7"/>
        </w:numPr>
        <w:jc w:val="both"/>
        <w:rPr>
          <w:rFonts w:ascii="Times New Roman" w:hAnsi="Times New Roman" w:cs="Times New Roman"/>
          <w:shd w:val="clear" w:color="auto" w:fill="FFFFFF"/>
        </w:rPr>
      </w:pPr>
      <w:r w:rsidRPr="00A90569">
        <w:rPr>
          <w:rFonts w:ascii="Times New Roman" w:hAnsi="Times New Roman" w:cs="Times New Roman"/>
        </w:rPr>
        <w:t xml:space="preserve">Cultural geography’s materialist practices form </w:t>
      </w:r>
      <w:r w:rsidRPr="00A90569">
        <w:rPr>
          <w:rStyle w:val="Strong"/>
          <w:rFonts w:ascii="Times New Roman" w:eastAsiaTheme="majorEastAsia" w:hAnsi="Times New Roman" w:cs="Times New Roman"/>
        </w:rPr>
        <w:t>“more-than-human” approaches</w:t>
      </w:r>
      <w:r w:rsidRPr="00A90569">
        <w:rPr>
          <w:rFonts w:ascii="Times New Roman" w:hAnsi="Times New Roman" w:cs="Times New Roman"/>
        </w:rPr>
        <w:t xml:space="preserve">, which recognize that humans, nonhumans, and the environment are interconnected, rather than treating humans as separate from the world. Cultural geography is shifting from studying material things “out there” to studying how the material world is </w:t>
      </w:r>
      <w:r w:rsidRPr="003428B2">
        <w:rPr>
          <w:rStyle w:val="Strong"/>
          <w:rFonts w:ascii="Times New Roman" w:hAnsi="Times New Roman" w:cs="Times New Roman"/>
        </w:rPr>
        <w:t>lived, felt, and experienced by humans</w:t>
      </w:r>
      <w:r w:rsidRPr="003428B2">
        <w:rPr>
          <w:rFonts w:ascii="Times New Roman" w:hAnsi="Times New Roman" w:cs="Times New Roman"/>
        </w:rPr>
        <w:t>, integrating the human “in here” with the external world.</w:t>
      </w:r>
      <w:r w:rsidRPr="00A90569">
        <w:rPr>
          <w:rFonts w:ascii="Times New Roman" w:hAnsi="Times New Roman" w:cs="Times New Roman"/>
        </w:rPr>
        <w:t xml:space="preserve"> </w:t>
      </w:r>
    </w:p>
    <w:p w14:paraId="2AA0E875" w14:textId="77777777" w:rsidR="00710808" w:rsidRPr="00A90569" w:rsidRDefault="00710808" w:rsidP="00710808">
      <w:pPr>
        <w:pStyle w:val="ListParagraph"/>
        <w:rPr>
          <w:rFonts w:ascii="Times New Roman" w:hAnsi="Times New Roman" w:cs="Times New Roman"/>
        </w:rPr>
      </w:pPr>
    </w:p>
    <w:p w14:paraId="7A029B34" w14:textId="77777777" w:rsidR="00710808" w:rsidRPr="00A90569" w:rsidRDefault="00710808" w:rsidP="00710808">
      <w:pPr>
        <w:pStyle w:val="ListParagraph"/>
        <w:numPr>
          <w:ilvl w:val="0"/>
          <w:numId w:val="7"/>
        </w:numPr>
        <w:jc w:val="both"/>
        <w:rPr>
          <w:rStyle w:val="Strong"/>
          <w:rFonts w:ascii="Times New Roman" w:hAnsi="Times New Roman" w:cs="Times New Roman"/>
          <w:b w:val="0"/>
          <w:bCs w:val="0"/>
          <w:shd w:val="clear" w:color="auto" w:fill="FFFFFF"/>
        </w:rPr>
      </w:pPr>
      <w:r w:rsidRPr="00A90569">
        <w:rPr>
          <w:rFonts w:ascii="Times New Roman" w:hAnsi="Times New Roman" w:cs="Times New Roman"/>
        </w:rPr>
        <w:t xml:space="preserve">The author identifies </w:t>
      </w:r>
      <w:r w:rsidRPr="00A90569">
        <w:rPr>
          <w:rStyle w:val="Strong"/>
          <w:rFonts w:ascii="Times New Roman" w:eastAsiaTheme="majorEastAsia" w:hAnsi="Times New Roman" w:cs="Times New Roman"/>
        </w:rPr>
        <w:t>four key shifts</w:t>
      </w:r>
      <w:r w:rsidRPr="00A90569">
        <w:rPr>
          <w:rFonts w:ascii="Times New Roman" w:hAnsi="Times New Roman" w:cs="Times New Roman"/>
        </w:rPr>
        <w:t xml:space="preserve"> in recent materialist approaches in cultural geography:</w:t>
      </w:r>
    </w:p>
    <w:p w14:paraId="51091DC4" w14:textId="77777777" w:rsidR="00710808" w:rsidRPr="00A90569" w:rsidRDefault="00710808" w:rsidP="00710808">
      <w:pPr>
        <w:pStyle w:val="ListParagraph"/>
        <w:ind w:left="990" w:firstLine="450"/>
        <w:jc w:val="both"/>
        <w:rPr>
          <w:rFonts w:ascii="Times New Roman" w:hAnsi="Times New Roman" w:cs="Times New Roman"/>
        </w:rPr>
      </w:pPr>
      <w:proofErr w:type="spellStart"/>
      <w:r w:rsidRPr="002A38E4">
        <w:rPr>
          <w:rStyle w:val="Strong"/>
          <w:rFonts w:ascii="Times New Roman" w:eastAsiaTheme="majorEastAsia" w:hAnsi="Times New Roman" w:cs="Times New Roman"/>
          <w:i/>
          <w:iCs/>
        </w:rPr>
        <w:t>i</w:t>
      </w:r>
      <w:proofErr w:type="spellEnd"/>
      <w:r w:rsidRPr="002A38E4">
        <w:rPr>
          <w:rStyle w:val="Strong"/>
          <w:rFonts w:ascii="Times New Roman" w:eastAsiaTheme="majorEastAsia" w:hAnsi="Times New Roman" w:cs="Times New Roman"/>
          <w:i/>
          <w:iCs/>
        </w:rPr>
        <w:t>. Shift from Discourse to Practice:</w:t>
      </w:r>
      <w:r w:rsidRPr="00A90569">
        <w:rPr>
          <w:rStyle w:val="Strong"/>
          <w:rFonts w:ascii="Times New Roman" w:eastAsiaTheme="majorEastAsia" w:hAnsi="Times New Roman" w:cs="Times New Roman"/>
        </w:rPr>
        <w:t xml:space="preserve"> </w:t>
      </w:r>
      <w:r w:rsidRPr="00A90569">
        <w:rPr>
          <w:rFonts w:ascii="Times New Roman" w:hAnsi="Times New Roman" w:cs="Times New Roman"/>
        </w:rPr>
        <w:t xml:space="preserve">The focus moves from what people </w:t>
      </w:r>
      <w:r w:rsidRPr="00A90569">
        <w:rPr>
          <w:rStyle w:val="Strong"/>
          <w:rFonts w:ascii="Times New Roman" w:hAnsi="Times New Roman" w:cs="Times New Roman"/>
        </w:rPr>
        <w:t>say or think</w:t>
      </w:r>
      <w:r w:rsidRPr="00A90569">
        <w:rPr>
          <w:rFonts w:ascii="Times New Roman" w:hAnsi="Times New Roman" w:cs="Times New Roman"/>
        </w:rPr>
        <w:t xml:space="preserve"> to what they </w:t>
      </w:r>
      <w:r w:rsidRPr="00A90569">
        <w:rPr>
          <w:rStyle w:val="Strong"/>
          <w:rFonts w:ascii="Times New Roman" w:hAnsi="Times New Roman" w:cs="Times New Roman"/>
        </w:rPr>
        <w:t>do and enact</w:t>
      </w:r>
      <w:r w:rsidRPr="00A90569">
        <w:rPr>
          <w:rFonts w:ascii="Times New Roman" w:hAnsi="Times New Roman" w:cs="Times New Roman"/>
        </w:rPr>
        <w:t xml:space="preserve">, emphasizing how people </w:t>
      </w:r>
      <w:r w:rsidRPr="00A90569">
        <w:rPr>
          <w:rStyle w:val="Strong"/>
          <w:rFonts w:ascii="Times New Roman" w:hAnsi="Times New Roman" w:cs="Times New Roman"/>
        </w:rPr>
        <w:t>act through their bodies</w:t>
      </w:r>
      <w:r w:rsidRPr="00A90569">
        <w:rPr>
          <w:rFonts w:ascii="Times New Roman" w:hAnsi="Times New Roman" w:cs="Times New Roman"/>
        </w:rPr>
        <w:t xml:space="preserve"> and treat discourse itself as a kind of practice.</w:t>
      </w:r>
    </w:p>
    <w:p w14:paraId="65C7B60D" w14:textId="77777777" w:rsidR="00710808" w:rsidRDefault="00710808" w:rsidP="00710808">
      <w:pPr>
        <w:pStyle w:val="ListParagraph"/>
        <w:ind w:left="990" w:firstLine="450"/>
        <w:jc w:val="both"/>
        <w:rPr>
          <w:rFonts w:ascii="Times New Roman" w:hAnsi="Times New Roman" w:cs="Times New Roman"/>
        </w:rPr>
      </w:pPr>
      <w:r w:rsidRPr="002A38E4">
        <w:rPr>
          <w:rStyle w:val="Strong"/>
          <w:rFonts w:ascii="Times New Roman" w:hAnsi="Times New Roman" w:cs="Times New Roman"/>
          <w:i/>
          <w:iCs/>
        </w:rPr>
        <w:t xml:space="preserve">ii. </w:t>
      </w:r>
      <w:r w:rsidRPr="002A38E4">
        <w:rPr>
          <w:rStyle w:val="Strong"/>
          <w:rFonts w:ascii="Times New Roman" w:eastAsiaTheme="majorEastAsia" w:hAnsi="Times New Roman" w:cs="Times New Roman"/>
          <w:i/>
          <w:iCs/>
        </w:rPr>
        <w:t>Shift f</w:t>
      </w:r>
      <w:r w:rsidRPr="002A38E4">
        <w:rPr>
          <w:rStyle w:val="Strong"/>
          <w:rFonts w:ascii="Times New Roman" w:hAnsi="Times New Roman" w:cs="Times New Roman"/>
          <w:i/>
          <w:iCs/>
        </w:rPr>
        <w:t>rom Meaning to Affect:</w:t>
      </w:r>
      <w:r w:rsidRPr="00A90569">
        <w:rPr>
          <w:rStyle w:val="Strong"/>
          <w:rFonts w:ascii="Times New Roman" w:hAnsi="Times New Roman" w:cs="Times New Roman"/>
        </w:rPr>
        <w:t xml:space="preserve"> </w:t>
      </w:r>
      <w:r w:rsidRPr="00A90569">
        <w:rPr>
          <w:rFonts w:ascii="Times New Roman" w:hAnsi="Times New Roman" w:cs="Times New Roman"/>
        </w:rPr>
        <w:t xml:space="preserve">Instead of focusing only on what things </w:t>
      </w:r>
      <w:r w:rsidRPr="00A90569">
        <w:rPr>
          <w:rStyle w:val="Strong"/>
          <w:rFonts w:ascii="Times New Roman" w:hAnsi="Times New Roman" w:cs="Times New Roman"/>
        </w:rPr>
        <w:t>mean</w:t>
      </w:r>
      <w:r w:rsidRPr="00A90569">
        <w:rPr>
          <w:rFonts w:ascii="Times New Roman" w:hAnsi="Times New Roman" w:cs="Times New Roman"/>
        </w:rPr>
        <w:t xml:space="preserve">, attention is paid to what things </w:t>
      </w:r>
      <w:r w:rsidRPr="00A90569">
        <w:rPr>
          <w:rStyle w:val="Strong"/>
          <w:rFonts w:ascii="Times New Roman" w:hAnsi="Times New Roman" w:cs="Times New Roman"/>
        </w:rPr>
        <w:t>do</w:t>
      </w:r>
      <w:r>
        <w:rPr>
          <w:rFonts w:ascii="Times New Roman" w:hAnsi="Times New Roman" w:cs="Times New Roman"/>
        </w:rPr>
        <w:t xml:space="preserve">, </w:t>
      </w:r>
      <w:r w:rsidRPr="00A90569">
        <w:rPr>
          <w:rFonts w:ascii="Times New Roman" w:hAnsi="Times New Roman" w:cs="Times New Roman"/>
        </w:rPr>
        <w:t xml:space="preserve">their </w:t>
      </w:r>
      <w:r w:rsidRPr="00A90569">
        <w:rPr>
          <w:rStyle w:val="Strong"/>
          <w:rFonts w:ascii="Times New Roman" w:hAnsi="Times New Roman" w:cs="Times New Roman"/>
        </w:rPr>
        <w:t>affective impact</w:t>
      </w:r>
      <w:r w:rsidRPr="00A90569">
        <w:rPr>
          <w:rFonts w:ascii="Times New Roman" w:hAnsi="Times New Roman" w:cs="Times New Roman"/>
        </w:rPr>
        <w:t xml:space="preserve">, </w:t>
      </w:r>
      <w:r>
        <w:rPr>
          <w:rFonts w:ascii="Times New Roman" w:hAnsi="Times New Roman" w:cs="Times New Roman"/>
        </w:rPr>
        <w:t xml:space="preserve">including </w:t>
      </w:r>
      <w:r w:rsidRPr="00A90569">
        <w:rPr>
          <w:rFonts w:ascii="Times New Roman" w:hAnsi="Times New Roman" w:cs="Times New Roman"/>
        </w:rPr>
        <w:t>the visceral, relational, and sensory forces that shape experience and interaction.</w:t>
      </w:r>
    </w:p>
    <w:p w14:paraId="39A0065C" w14:textId="77777777" w:rsidR="00710808" w:rsidRPr="00A90569" w:rsidRDefault="00710808" w:rsidP="00710808">
      <w:pPr>
        <w:pStyle w:val="ListParagraph"/>
        <w:ind w:left="990" w:firstLine="450"/>
        <w:jc w:val="both"/>
        <w:rPr>
          <w:rFonts w:ascii="Times New Roman" w:hAnsi="Times New Roman" w:cs="Times New Roman"/>
          <w:shd w:val="clear" w:color="auto" w:fill="FFFFFF"/>
        </w:rPr>
      </w:pPr>
      <w:r w:rsidRPr="002A38E4">
        <w:rPr>
          <w:rStyle w:val="Strong"/>
          <w:rFonts w:ascii="Times New Roman" w:hAnsi="Times New Roman" w:cs="Times New Roman"/>
          <w:i/>
          <w:iCs/>
        </w:rPr>
        <w:t>iii.</w:t>
      </w:r>
      <w:r w:rsidRPr="002A38E4">
        <w:rPr>
          <w:rFonts w:ascii="Times New Roman" w:hAnsi="Times New Roman" w:cs="Times New Roman"/>
          <w:b/>
          <w:bCs/>
          <w:i/>
          <w:iCs/>
          <w:shd w:val="clear" w:color="auto" w:fill="FFFFFF"/>
        </w:rPr>
        <w:t xml:space="preserve"> </w:t>
      </w:r>
      <w:r w:rsidRPr="002A38E4">
        <w:rPr>
          <w:rStyle w:val="Strong"/>
          <w:rFonts w:ascii="Times New Roman" w:hAnsi="Times New Roman" w:cs="Times New Roman"/>
          <w:i/>
          <w:iCs/>
        </w:rPr>
        <w:t>Towards More-Than-Human Enquiry:</w:t>
      </w:r>
      <w:r w:rsidRPr="00A90569">
        <w:rPr>
          <w:rStyle w:val="Strong"/>
          <w:rFonts w:ascii="Times New Roman" w:hAnsi="Times New Roman" w:cs="Times New Roman"/>
        </w:rPr>
        <w:t xml:space="preserve"> </w:t>
      </w:r>
      <w:r>
        <w:rPr>
          <w:rStyle w:val="fontstyle01"/>
          <w:rFonts w:ascii="Times New Roman" w:hAnsi="Times New Roman" w:cs="Times New Roman"/>
        </w:rPr>
        <w:t>S</w:t>
      </w:r>
      <w:r w:rsidRPr="00A90569">
        <w:rPr>
          <w:rStyle w:val="fontstyle01"/>
          <w:rFonts w:ascii="Times New Roman" w:hAnsi="Times New Roman" w:cs="Times New Roman"/>
        </w:rPr>
        <w:t xml:space="preserve">ocio-material change is </w:t>
      </w:r>
      <w:r>
        <w:rPr>
          <w:rStyle w:val="fontstyle01"/>
          <w:rFonts w:ascii="Times New Roman" w:hAnsi="Times New Roman" w:cs="Times New Roman"/>
        </w:rPr>
        <w:t xml:space="preserve">not caused </w:t>
      </w:r>
      <w:r w:rsidRPr="00A90569">
        <w:rPr>
          <w:rStyle w:val="fontstyle01"/>
          <w:rFonts w:ascii="Times New Roman" w:hAnsi="Times New Roman" w:cs="Times New Roman"/>
        </w:rPr>
        <w:t>exclusively</w:t>
      </w:r>
      <w:r>
        <w:rPr>
          <w:rStyle w:val="fontstyle01"/>
          <w:rFonts w:ascii="Times New Roman" w:hAnsi="Times New Roman" w:cs="Times New Roman"/>
        </w:rPr>
        <w:t xml:space="preserve"> due to </w:t>
      </w:r>
      <w:r w:rsidRPr="00A90569">
        <w:rPr>
          <w:rStyle w:val="fontstyle01"/>
          <w:rFonts w:ascii="Times New Roman" w:hAnsi="Times New Roman" w:cs="Times New Roman"/>
        </w:rPr>
        <w:t xml:space="preserve"> human</w:t>
      </w:r>
      <w:r>
        <w:rPr>
          <w:rStyle w:val="fontstyle01"/>
          <w:rFonts w:ascii="Times New Roman" w:hAnsi="Times New Roman" w:cs="Times New Roman"/>
        </w:rPr>
        <w:t xml:space="preserve">. </w:t>
      </w:r>
      <w:r>
        <w:rPr>
          <w:rFonts w:ascii="Times New Roman" w:hAnsi="Times New Roman" w:cs="Times New Roman"/>
        </w:rPr>
        <w:t xml:space="preserve"> </w:t>
      </w:r>
      <w:r w:rsidRPr="00A90569">
        <w:rPr>
          <w:rFonts w:ascii="Times New Roman" w:hAnsi="Times New Roman" w:cs="Times New Roman"/>
        </w:rPr>
        <w:t>Nonhuman actors</w:t>
      </w:r>
      <w:r>
        <w:rPr>
          <w:rFonts w:ascii="Times New Roman" w:hAnsi="Times New Roman" w:cs="Times New Roman"/>
        </w:rPr>
        <w:t xml:space="preserve">, </w:t>
      </w:r>
      <w:r w:rsidRPr="00A90569">
        <w:rPr>
          <w:rFonts w:ascii="Times New Roman" w:hAnsi="Times New Roman" w:cs="Times New Roman"/>
        </w:rPr>
        <w:t>animals, technologies, objects</w:t>
      </w:r>
      <w:r>
        <w:rPr>
          <w:rFonts w:ascii="Times New Roman" w:hAnsi="Times New Roman" w:cs="Times New Roman"/>
        </w:rPr>
        <w:t xml:space="preserve">, </w:t>
      </w:r>
      <w:r w:rsidRPr="00A90569">
        <w:rPr>
          <w:rFonts w:ascii="Times New Roman" w:hAnsi="Times New Roman" w:cs="Times New Roman"/>
        </w:rPr>
        <w:t xml:space="preserve">play roles as </w:t>
      </w:r>
      <w:r w:rsidRPr="006D2E51">
        <w:rPr>
          <w:rStyle w:val="Strong"/>
          <w:rFonts w:ascii="Times New Roman" w:hAnsi="Times New Roman" w:cs="Times New Roman"/>
        </w:rPr>
        <w:t>agents</w:t>
      </w:r>
      <w:r w:rsidRPr="006D2E51">
        <w:rPr>
          <w:rFonts w:ascii="Times New Roman" w:hAnsi="Times New Roman" w:cs="Times New Roman"/>
          <w:b/>
          <w:bCs/>
        </w:rPr>
        <w:t xml:space="preserve"> </w:t>
      </w:r>
      <w:r w:rsidRPr="00A90569">
        <w:rPr>
          <w:rFonts w:ascii="Times New Roman" w:hAnsi="Times New Roman" w:cs="Times New Roman"/>
        </w:rPr>
        <w:t>in shaping social and material worlds.</w:t>
      </w:r>
      <w:r>
        <w:rPr>
          <w:rFonts w:ascii="Times New Roman" w:hAnsi="Times New Roman" w:cs="Times New Roman"/>
        </w:rPr>
        <w:t xml:space="preserve"> </w:t>
      </w:r>
      <w:r w:rsidRPr="006D2E51">
        <w:rPr>
          <w:rFonts w:ascii="Times New Roman" w:hAnsi="Times New Roman" w:cs="Times New Roman"/>
        </w:rPr>
        <w:t xml:space="preserve">This approach considers the senses, </w:t>
      </w:r>
    </w:p>
    <w:p w14:paraId="4B20D801" w14:textId="77777777" w:rsidR="00710808" w:rsidRPr="00B6759E" w:rsidRDefault="00710808" w:rsidP="00710808">
      <w:pPr>
        <w:jc w:val="both"/>
        <w:rPr>
          <w:rFonts w:ascii="Times New Roman" w:hAnsi="Times New Roman" w:cs="Times New Roman"/>
          <w:shd w:val="clear" w:color="auto" w:fill="FFFFFF"/>
        </w:rPr>
      </w:pPr>
      <w:r w:rsidRPr="00D75A1C">
        <w:rPr>
          <w:rFonts w:ascii="Times New Roman" w:hAnsi="Times New Roman" w:cs="Times New Roman"/>
          <w:b/>
          <w:bCs/>
          <w:u w:val="single"/>
          <w:shd w:val="clear" w:color="auto" w:fill="FFFFFF"/>
        </w:rPr>
        <w:t>Importance:</w:t>
      </w:r>
      <w:r w:rsidRPr="00A90569">
        <w:rPr>
          <w:rFonts w:ascii="Times New Roman" w:hAnsi="Times New Roman" w:cs="Times New Roman"/>
          <w:shd w:val="clear" w:color="auto" w:fill="FFFFFF"/>
        </w:rPr>
        <w:t xml:space="preserve"> </w:t>
      </w:r>
      <w:r w:rsidRPr="00B6759E">
        <w:rPr>
          <w:rFonts w:ascii="Times New Roman" w:hAnsi="Times New Roman" w:cs="Times New Roman"/>
        </w:rPr>
        <w:t xml:space="preserve">According to the author, the return of </w:t>
      </w:r>
      <w:r w:rsidRPr="00B6759E">
        <w:rPr>
          <w:rStyle w:val="Strong"/>
          <w:rFonts w:ascii="Times New Roman" w:eastAsiaTheme="majorEastAsia" w:hAnsi="Times New Roman" w:cs="Times New Roman"/>
        </w:rPr>
        <w:t>materiality matters because of the complex interactions between science, society, technology, and democracy, where multiple actors, scientists, policymakers, activists, and citizens, engage and clash over public issues. Controversies over issues like genetic engineering, vaccines, and stem cells illustrate how these debates involve both everyday life and advanced scientific innovation. Rethinking materiality, cultural geographers can contribute to solving the challenges associated with the emerging field of bio-geographies.</w:t>
      </w:r>
      <w:r w:rsidRPr="00856D74">
        <w:rPr>
          <w:rStyle w:val="Strong"/>
          <w:rFonts w:eastAsiaTheme="majorEastAsia"/>
        </w:rPr>
        <w:t xml:space="preserve"> </w:t>
      </w:r>
    </w:p>
    <w:p w14:paraId="460B7D5F" w14:textId="77777777" w:rsidR="00710808" w:rsidRDefault="00710808" w:rsidP="00710808">
      <w:pPr>
        <w:pStyle w:val="NormalWeb"/>
        <w:jc w:val="both"/>
        <w:rPr>
          <w:rFonts w:eastAsiaTheme="minorHAnsi"/>
          <w:kern w:val="2"/>
          <w:shd w:val="clear" w:color="auto" w:fill="FFFFFF"/>
          <w14:ligatures w14:val="standardContextual"/>
        </w:rPr>
      </w:pPr>
      <w:r w:rsidRPr="00D75A1C">
        <w:rPr>
          <w:rFonts w:eastAsiaTheme="minorHAnsi"/>
          <w:b/>
          <w:bCs/>
          <w:kern w:val="2"/>
          <w:u w:val="single"/>
          <w:shd w:val="clear" w:color="auto" w:fill="FFFFFF"/>
          <w14:ligatures w14:val="standardContextual"/>
        </w:rPr>
        <w:t>Connection:</w:t>
      </w:r>
      <w:r>
        <w:rPr>
          <w:rFonts w:eastAsiaTheme="minorHAnsi"/>
          <w:kern w:val="2"/>
          <w:shd w:val="clear" w:color="auto" w:fill="FFFFFF"/>
          <w14:ligatures w14:val="standardContextual"/>
        </w:rPr>
        <w:t xml:space="preserve"> </w:t>
      </w:r>
      <w:r w:rsidRPr="00B85DEC">
        <w:rPr>
          <w:rFonts w:eastAsiaTheme="minorHAnsi"/>
          <w:kern w:val="2"/>
          <w:shd w:val="clear" w:color="auto" w:fill="FFFFFF"/>
          <w14:ligatures w14:val="standardContextual"/>
        </w:rPr>
        <w:t xml:space="preserve">A connection can be drawn to Sauer’s “Morphology of Landscape”, which laid the foundation of classical cultural geography by examining how humans shape the physical landscape and how, in turn, the physical landscape shapes culture. Building on this basis, and in response to emerging technological issues, Whatmore broadened the concept of materialism </w:t>
      </w:r>
      <w:r>
        <w:rPr>
          <w:rFonts w:eastAsiaTheme="minorHAnsi"/>
          <w:kern w:val="2"/>
          <w:shd w:val="clear" w:color="auto" w:fill="FFFFFF"/>
          <w14:ligatures w14:val="standardContextual"/>
        </w:rPr>
        <w:t xml:space="preserve">to cultural geography </w:t>
      </w:r>
      <w:r w:rsidRPr="00B85DEC">
        <w:rPr>
          <w:rFonts w:eastAsiaTheme="minorHAnsi"/>
          <w:kern w:val="2"/>
          <w:shd w:val="clear" w:color="auto" w:fill="FFFFFF"/>
          <w14:ligatures w14:val="standardContextual"/>
        </w:rPr>
        <w:t>to emphasize the interconnected interactions between humans, nonhumans, and the living earth.</w:t>
      </w:r>
    </w:p>
    <w:p w14:paraId="41D58BA4" w14:textId="77777777" w:rsidR="00710808" w:rsidRPr="00D75A1C" w:rsidRDefault="00710808" w:rsidP="00710808">
      <w:pPr>
        <w:pStyle w:val="NormalWeb"/>
        <w:jc w:val="both"/>
        <w:rPr>
          <w:b/>
          <w:bCs/>
          <w:u w:val="single"/>
          <w:shd w:val="clear" w:color="auto" w:fill="FFFFFF"/>
        </w:rPr>
      </w:pPr>
      <w:r w:rsidRPr="00D75A1C">
        <w:rPr>
          <w:b/>
          <w:bCs/>
          <w:u w:val="single"/>
          <w:shd w:val="clear" w:color="auto" w:fill="FFFFFF"/>
        </w:rPr>
        <w:lastRenderedPageBreak/>
        <w:t>Question:</w:t>
      </w:r>
      <w:r>
        <w:rPr>
          <w:b/>
          <w:bCs/>
          <w:u w:val="single"/>
          <w:shd w:val="clear" w:color="auto" w:fill="FFFFFF"/>
        </w:rPr>
        <w:t xml:space="preserve"> </w:t>
      </w:r>
      <w:r w:rsidRPr="00A90569">
        <w:t xml:space="preserve">The author is highlighting </w:t>
      </w:r>
      <w:r w:rsidRPr="003F6585">
        <w:rPr>
          <w:rStyle w:val="Strong"/>
          <w:rFonts w:eastAsiaTheme="majorEastAsia"/>
        </w:rPr>
        <w:t>the key challenge of “more-than-human” research approaches</w:t>
      </w:r>
      <w:r w:rsidRPr="003F6585">
        <w:t xml:space="preserve"> in cultural geography: the emphasis on </w:t>
      </w:r>
      <w:r w:rsidRPr="003F6585">
        <w:rPr>
          <w:rStyle w:val="Strong"/>
          <w:rFonts w:eastAsiaTheme="majorEastAsia"/>
        </w:rPr>
        <w:t>experimentation</w:t>
      </w:r>
      <w:r w:rsidRPr="003F6585">
        <w:rPr>
          <w:b/>
          <w:bCs/>
        </w:rPr>
        <w:t xml:space="preserve">, </w:t>
      </w:r>
      <w:r w:rsidRPr="003F6585">
        <w:rPr>
          <w:rStyle w:val="Strong"/>
          <w:rFonts w:eastAsiaTheme="majorEastAsia"/>
        </w:rPr>
        <w:t>expanding research methods.</w:t>
      </w:r>
      <w:r w:rsidRPr="003F6585">
        <w:rPr>
          <w:shd w:val="clear" w:color="auto" w:fill="FFFFFF"/>
        </w:rPr>
        <w:t xml:space="preserve"> </w:t>
      </w:r>
      <w:r w:rsidRPr="003F6585">
        <w:t>How can researchers expand traditional methods to incorporate sensory, bodily, and affective dimensions while maintaining rigor and reliability?</w:t>
      </w:r>
    </w:p>
    <w:p w14:paraId="70ECD30F" w14:textId="77777777" w:rsidR="00AB554C" w:rsidRDefault="00AB554C">
      <w:pPr>
        <w:rPr>
          <w:rFonts w:ascii="Times New Roman" w:eastAsia="Times New Roman" w:hAnsi="Times New Roman" w:cs="Times New Roman"/>
          <w:color w:val="FF0000"/>
          <w:sz w:val="21"/>
          <w:szCs w:val="21"/>
        </w:rPr>
      </w:pPr>
    </w:p>
    <w:sectPr w:rsidR="00AB55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vGA">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67EF8"/>
    <w:multiLevelType w:val="multilevel"/>
    <w:tmpl w:val="7FC67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41E60"/>
    <w:multiLevelType w:val="hybridMultilevel"/>
    <w:tmpl w:val="DFF4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02C1B"/>
    <w:multiLevelType w:val="multilevel"/>
    <w:tmpl w:val="9ED0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C0EB0"/>
    <w:multiLevelType w:val="multilevel"/>
    <w:tmpl w:val="5244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D6965"/>
    <w:multiLevelType w:val="multilevel"/>
    <w:tmpl w:val="35AA3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17216B"/>
    <w:multiLevelType w:val="hybridMultilevel"/>
    <w:tmpl w:val="A178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472DB"/>
    <w:multiLevelType w:val="hybridMultilevel"/>
    <w:tmpl w:val="61BE226A"/>
    <w:lvl w:ilvl="0" w:tplc="F5764F1C">
      <w:start w:val="1"/>
      <w:numFmt w:val="decimal"/>
      <w:lvlText w:val="%1."/>
      <w:lvlJc w:val="left"/>
      <w:pPr>
        <w:ind w:left="720" w:hanging="360"/>
      </w:pPr>
      <w:rPr>
        <w:rFonts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91AAB"/>
    <w:multiLevelType w:val="multilevel"/>
    <w:tmpl w:val="A0A43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3777521">
    <w:abstractNumId w:val="4"/>
  </w:num>
  <w:num w:numId="2" w16cid:durableId="1682852120">
    <w:abstractNumId w:val="0"/>
  </w:num>
  <w:num w:numId="3" w16cid:durableId="284308759">
    <w:abstractNumId w:val="7"/>
  </w:num>
  <w:num w:numId="4" w16cid:durableId="1253929166">
    <w:abstractNumId w:val="3"/>
  </w:num>
  <w:num w:numId="5" w16cid:durableId="13266253">
    <w:abstractNumId w:val="2"/>
  </w:num>
  <w:num w:numId="6" w16cid:durableId="1975135160">
    <w:abstractNumId w:val="6"/>
  </w:num>
  <w:num w:numId="7" w16cid:durableId="809445053">
    <w:abstractNumId w:val="5"/>
  </w:num>
  <w:num w:numId="8" w16cid:durableId="34038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54C"/>
    <w:rsid w:val="000138D4"/>
    <w:rsid w:val="000A7AAD"/>
    <w:rsid w:val="00131B06"/>
    <w:rsid w:val="00215052"/>
    <w:rsid w:val="002A5B60"/>
    <w:rsid w:val="00360D40"/>
    <w:rsid w:val="003A70E4"/>
    <w:rsid w:val="003C751C"/>
    <w:rsid w:val="0044712C"/>
    <w:rsid w:val="0049488A"/>
    <w:rsid w:val="004C1486"/>
    <w:rsid w:val="005206BF"/>
    <w:rsid w:val="005C04C9"/>
    <w:rsid w:val="005D1A84"/>
    <w:rsid w:val="005F6FE6"/>
    <w:rsid w:val="00611FBF"/>
    <w:rsid w:val="00677FEF"/>
    <w:rsid w:val="00705CBA"/>
    <w:rsid w:val="00710808"/>
    <w:rsid w:val="00777827"/>
    <w:rsid w:val="0079624B"/>
    <w:rsid w:val="007B2F2E"/>
    <w:rsid w:val="008135DD"/>
    <w:rsid w:val="00906A5F"/>
    <w:rsid w:val="00931CDF"/>
    <w:rsid w:val="00962861"/>
    <w:rsid w:val="009D0C56"/>
    <w:rsid w:val="00A04733"/>
    <w:rsid w:val="00AB554C"/>
    <w:rsid w:val="00B56DD1"/>
    <w:rsid w:val="00B62A10"/>
    <w:rsid w:val="00B765F5"/>
    <w:rsid w:val="00C418DB"/>
    <w:rsid w:val="00CC0C2F"/>
    <w:rsid w:val="00CD798D"/>
    <w:rsid w:val="00DB6C85"/>
    <w:rsid w:val="00E27EED"/>
    <w:rsid w:val="00F32169"/>
    <w:rsid w:val="00F55F2E"/>
    <w:rsid w:val="00FC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D2C3"/>
  <w15:docId w15:val="{89846E62-E23F-4542-BEAF-B65D4664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paragraph" w:styleId="NormalWeb">
    <w:name w:val="Normal (Web)"/>
    <w:basedOn w:val="Normal"/>
    <w:uiPriority w:val="99"/>
    <w:unhideWhenUsed/>
    <w:rsid w:val="002150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15052"/>
    <w:rPr>
      <w:b/>
      <w:bCs/>
    </w:rPr>
  </w:style>
  <w:style w:type="character" w:customStyle="1" w:styleId="apple-converted-space">
    <w:name w:val="apple-converted-space"/>
    <w:basedOn w:val="DefaultParagraphFont"/>
    <w:rsid w:val="00215052"/>
  </w:style>
  <w:style w:type="character" w:styleId="Hyperlink">
    <w:name w:val="Hyperlink"/>
    <w:basedOn w:val="DefaultParagraphFont"/>
    <w:uiPriority w:val="99"/>
    <w:unhideWhenUsed/>
    <w:rsid w:val="00A04733"/>
    <w:rPr>
      <w:color w:val="0000FF" w:themeColor="hyperlink"/>
      <w:u w:val="single"/>
    </w:rPr>
  </w:style>
  <w:style w:type="character" w:styleId="UnresolvedMention">
    <w:name w:val="Unresolved Mention"/>
    <w:basedOn w:val="DefaultParagraphFont"/>
    <w:uiPriority w:val="99"/>
    <w:semiHidden/>
    <w:unhideWhenUsed/>
    <w:rsid w:val="00A04733"/>
    <w:rPr>
      <w:color w:val="605E5C"/>
      <w:shd w:val="clear" w:color="auto" w:fill="E1DFDD"/>
    </w:rPr>
  </w:style>
  <w:style w:type="paragraph" w:styleId="ListParagraph">
    <w:name w:val="List Paragraph"/>
    <w:basedOn w:val="Normal"/>
    <w:uiPriority w:val="34"/>
    <w:qFormat/>
    <w:rsid w:val="00710808"/>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customStyle="1" w:styleId="fontstyle01">
    <w:name w:val="fontstyle01"/>
    <w:basedOn w:val="DefaultParagraphFont"/>
    <w:rsid w:val="00710808"/>
    <w:rPr>
      <w:rFonts w:ascii="AdvGA" w:hAnsi="AdvGA" w:hint="default"/>
      <w:b w:val="0"/>
      <w:bCs w:val="0"/>
      <w:i w:val="0"/>
      <w:iCs w:val="0"/>
      <w:color w:val="000000"/>
      <w:sz w:val="20"/>
      <w:szCs w:val="20"/>
    </w:rPr>
  </w:style>
  <w:style w:type="character" w:styleId="Emphasis">
    <w:name w:val="Emphasis"/>
    <w:basedOn w:val="DefaultParagraphFont"/>
    <w:uiPriority w:val="20"/>
    <w:qFormat/>
    <w:rsid w:val="007108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pcp.gc.cuny.edu/" TargetMode="External"/><Relationship Id="rId3" Type="http://schemas.openxmlformats.org/officeDocument/2006/relationships/settings" Target="settings.xml"/><Relationship Id="rId7" Type="http://schemas.openxmlformats.org/officeDocument/2006/relationships/hyperlink" Target="http://www.gc.cun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c.cuny.edu/earth-and-environmental-sciences/specializations/geography" TargetMode="External"/><Relationship Id="rId11" Type="http://schemas.openxmlformats.org/officeDocument/2006/relationships/theme" Target="theme/theme1.xml"/><Relationship Id="rId5" Type="http://schemas.openxmlformats.org/officeDocument/2006/relationships/hyperlink" Target="http://www.gc.cuny.edu/anthropolog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vidharvey.org/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1672</Words>
  <Characters>9536</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Brandi J.</dc:creator>
  <cp:lastModifiedBy>Sebobi, Thabo Isaac</cp:lastModifiedBy>
  <cp:revision>37</cp:revision>
  <dcterms:created xsi:type="dcterms:W3CDTF">2025-09-02T19:26:00Z</dcterms:created>
  <dcterms:modified xsi:type="dcterms:W3CDTF">2025-09-07T19:06:00Z</dcterms:modified>
</cp:coreProperties>
</file>