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30"/>
        <w:gridCol w:w="4710"/>
        <w:tblGridChange w:id="0">
          <w:tblGrid>
            <w:gridCol w:w="4230"/>
            <w:gridCol w:w="47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-Create Profile(uc01) 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  <w:t xml:space="preserve">(uc02)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-Create Team (uc03)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-Join Team(uc04)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-Select Existing Team (uc05)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-Delete Team(uc06)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-Add Expense(uc07)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-View Expenses (uc08)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-Edit Expense(uc09)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-Delete Expense(uc10)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-View Balances(uc11)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-Edit Paid Balance(uc12)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-View Μy Total/Total Expenses(uc13)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