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E07" w:rsidRPr="00935E07" w:rsidRDefault="00935E07" w:rsidP="00935E07">
      <w:pPr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35E07" w:rsidRPr="00935E07" w:rsidRDefault="00935E07" w:rsidP="00935E07">
      <w:pPr>
        <w:ind w:left="-284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35E07" w:rsidRPr="00935E07" w:rsidRDefault="00935E07" w:rsidP="00935E07">
      <w:pPr>
        <w:ind w:left="-284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:rsidR="00935E07" w:rsidRPr="00935E07" w:rsidRDefault="00935E07" w:rsidP="00935E07">
      <w:pPr>
        <w:ind w:right="567"/>
        <w:jc w:val="center"/>
        <w:rPr>
          <w:color w:val="000000"/>
          <w:sz w:val="28"/>
          <w:szCs w:val="28"/>
        </w:rPr>
      </w:pPr>
      <w:r w:rsidRPr="00935E07">
        <w:rPr>
          <w:b/>
          <w:bCs/>
          <w:color w:val="000000"/>
          <w:sz w:val="28"/>
          <w:szCs w:val="28"/>
        </w:rPr>
        <w:t>МОСКОВСКИЙ ПРИБОРОСТРОИТЕЛЬНЫЙ ТЕХНИКУМ.</w:t>
      </w:r>
    </w:p>
    <w:p w:rsidR="00935E07" w:rsidRPr="00935E07" w:rsidRDefault="00935E07" w:rsidP="00935E07">
      <w:pPr>
        <w:spacing w:after="240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br/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Специальность: 09.02.07 Информационные системы и программирование</w:t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Квалификация: Программист</w:t>
      </w:r>
    </w:p>
    <w:p w:rsidR="00935E07" w:rsidRPr="00935E07" w:rsidRDefault="00935E07" w:rsidP="00935E07">
      <w:pPr>
        <w:spacing w:after="240" w:line="360" w:lineRule="auto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br/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ОТЧЕТ</w:t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 xml:space="preserve">ПО ОБЩЕПРОФЕССИОНАЛЬНОЙ ДИСЦИПЛИНЕ: </w:t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ЭКОНОМИКА ОТРАСЛИ</w:t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</w:p>
    <w:p w:rsidR="00935E07" w:rsidRPr="00935E07" w:rsidRDefault="00935E07" w:rsidP="00935E07">
      <w:pPr>
        <w:spacing w:line="360" w:lineRule="auto"/>
        <w:ind w:right="567"/>
        <w:jc w:val="center"/>
        <w:rPr>
          <w:sz w:val="28"/>
          <w:szCs w:val="28"/>
        </w:rPr>
      </w:pPr>
    </w:p>
    <w:p w:rsidR="00935E07" w:rsidRPr="00935E07" w:rsidRDefault="00935E07" w:rsidP="00935E07">
      <w:pPr>
        <w:spacing w:line="360" w:lineRule="auto"/>
        <w:ind w:right="567"/>
        <w:jc w:val="center"/>
        <w:rPr>
          <w:sz w:val="28"/>
          <w:szCs w:val="28"/>
        </w:rPr>
      </w:pPr>
    </w:p>
    <w:p w:rsidR="00935E07" w:rsidRPr="00935E07" w:rsidRDefault="00935E07" w:rsidP="00935E07">
      <w:pPr>
        <w:spacing w:line="360" w:lineRule="auto"/>
        <w:ind w:right="567"/>
        <w:jc w:val="center"/>
        <w:rPr>
          <w:sz w:val="28"/>
          <w:szCs w:val="28"/>
          <w:lang w:val="en-US"/>
        </w:rPr>
      </w:pPr>
      <w:r w:rsidRPr="00935E07">
        <w:rPr>
          <w:color w:val="000000"/>
          <w:sz w:val="28"/>
          <w:szCs w:val="28"/>
        </w:rPr>
        <w:t xml:space="preserve">Листов: </w:t>
      </w:r>
      <w:r w:rsidR="00B058B1">
        <w:rPr>
          <w:color w:val="000000"/>
          <w:sz w:val="28"/>
          <w:szCs w:val="28"/>
        </w:rPr>
        <w:t>10</w:t>
      </w:r>
    </w:p>
    <w:p w:rsidR="00935E07" w:rsidRPr="00935E07" w:rsidRDefault="00935E07" w:rsidP="00935E07">
      <w:pPr>
        <w:spacing w:after="240" w:line="360" w:lineRule="auto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br/>
      </w:r>
      <w:r w:rsidRPr="00935E07">
        <w:rPr>
          <w:color w:val="000000"/>
          <w:sz w:val="28"/>
          <w:szCs w:val="28"/>
        </w:rPr>
        <w:br/>
      </w:r>
    </w:p>
    <w:tbl>
      <w:tblPr>
        <w:tblW w:w="1048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3825"/>
      </w:tblGrid>
      <w:tr w:rsidR="00935E07" w:rsidRPr="00935E07" w:rsidTr="000E7AA5">
        <w:trPr>
          <w:trHeight w:val="1449"/>
          <w:jc w:val="center"/>
        </w:trPr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E07" w:rsidRPr="00935E07" w:rsidRDefault="00935E07" w:rsidP="00935E07">
            <w:pPr>
              <w:spacing w:line="360" w:lineRule="auto"/>
              <w:ind w:right="567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>Выполнил студент</w:t>
            </w:r>
          </w:p>
          <w:p w:rsidR="00935E07" w:rsidRPr="00935E07" w:rsidRDefault="00935E07" w:rsidP="00935E07">
            <w:pPr>
              <w:spacing w:line="360" w:lineRule="auto"/>
              <w:ind w:right="567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 xml:space="preserve">Группы </w:t>
            </w:r>
            <w:r w:rsidRPr="00935E07">
              <w:rPr>
                <w:sz w:val="28"/>
                <w:szCs w:val="28"/>
              </w:rPr>
              <w:t>П50-7-21</w:t>
            </w:r>
          </w:p>
          <w:p w:rsidR="00935E07" w:rsidRPr="00935E07" w:rsidRDefault="00935E07" w:rsidP="00935E07">
            <w:pPr>
              <w:spacing w:line="360" w:lineRule="auto"/>
              <w:ind w:right="567"/>
              <w:rPr>
                <w:sz w:val="28"/>
                <w:szCs w:val="28"/>
              </w:rPr>
            </w:pPr>
            <w:r w:rsidRPr="00935E07">
              <w:rPr>
                <w:sz w:val="28"/>
                <w:szCs w:val="28"/>
              </w:rPr>
              <w:t>А.А. Рыжкова</w:t>
            </w:r>
          </w:p>
          <w:p w:rsidR="00935E07" w:rsidRPr="00935E07" w:rsidRDefault="00935E07" w:rsidP="00935E07">
            <w:pPr>
              <w:spacing w:line="360" w:lineRule="auto"/>
              <w:ind w:right="567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>«____» _________ 2025 года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5E07" w:rsidRPr="00935E07" w:rsidRDefault="00935E07" w:rsidP="00935E07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>Проверил преподаватель</w:t>
            </w:r>
          </w:p>
          <w:p w:rsidR="00935E07" w:rsidRPr="00935E07" w:rsidRDefault="00935E07" w:rsidP="00935E07">
            <w:pPr>
              <w:spacing w:line="360" w:lineRule="auto"/>
              <w:ind w:right="567"/>
              <w:jc w:val="center"/>
              <w:rPr>
                <w:color w:val="000000"/>
                <w:sz w:val="28"/>
                <w:szCs w:val="28"/>
              </w:rPr>
            </w:pPr>
          </w:p>
          <w:p w:rsidR="00935E07" w:rsidRPr="00935E07" w:rsidRDefault="00935E07" w:rsidP="00935E07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>_________ Л.Ю. Попова</w:t>
            </w:r>
          </w:p>
          <w:p w:rsidR="00935E07" w:rsidRPr="00935E07" w:rsidRDefault="00935E07" w:rsidP="00935E07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 w:rsidRPr="00935E07">
              <w:rPr>
                <w:color w:val="000000"/>
                <w:sz w:val="28"/>
                <w:szCs w:val="28"/>
              </w:rPr>
              <w:t>«____» _______2025 года</w:t>
            </w:r>
          </w:p>
        </w:tc>
      </w:tr>
    </w:tbl>
    <w:p w:rsidR="00935E07" w:rsidRPr="00935E07" w:rsidRDefault="00935E07" w:rsidP="00935E07">
      <w:pPr>
        <w:spacing w:after="240" w:line="360" w:lineRule="auto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br/>
      </w:r>
      <w:r w:rsidRPr="00935E07">
        <w:rPr>
          <w:color w:val="000000"/>
          <w:sz w:val="28"/>
          <w:szCs w:val="28"/>
        </w:rPr>
        <w:br/>
      </w:r>
    </w:p>
    <w:p w:rsidR="00935E07" w:rsidRPr="00935E07" w:rsidRDefault="00935E07" w:rsidP="00935E07">
      <w:pPr>
        <w:spacing w:line="360" w:lineRule="auto"/>
        <w:ind w:right="567"/>
        <w:jc w:val="center"/>
        <w:rPr>
          <w:color w:val="000000"/>
          <w:sz w:val="28"/>
          <w:szCs w:val="28"/>
        </w:rPr>
      </w:pPr>
      <w:r w:rsidRPr="00935E07">
        <w:rPr>
          <w:color w:val="000000"/>
          <w:sz w:val="28"/>
          <w:szCs w:val="28"/>
        </w:rPr>
        <w:t>Москва 2025</w:t>
      </w:r>
      <w:r w:rsidRPr="00935E07">
        <w:rPr>
          <w:sz w:val="28"/>
          <w:szCs w:val="28"/>
        </w:rP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Практическая работа № 7:</w:t>
      </w:r>
    </w:p>
    <w:p w:rsidR="00864A2D" w:rsidRPr="00935E0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«Составление калькуляции и сметы затрат на разработку программного продукта»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32"/>
          <w:szCs w:val="32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практической работы: </w:t>
      </w:r>
      <w:r>
        <w:rPr>
          <w:color w:val="000000"/>
          <w:sz w:val="28"/>
          <w:szCs w:val="28"/>
        </w:rPr>
        <w:t>выработать практические навыки в области составления калькуляции и сметы затрат на разработку программного продукта; закрепить теоретические знания, выработать умения и навыки через выполнение заданий.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Калькуляция (от лат. </w:t>
      </w:r>
      <w:proofErr w:type="spellStart"/>
      <w:r>
        <w:rPr>
          <w:color w:val="000000"/>
          <w:sz w:val="28"/>
          <w:szCs w:val="28"/>
        </w:rPr>
        <w:t>calculatio</w:t>
      </w:r>
      <w:proofErr w:type="spellEnd"/>
      <w:r>
        <w:rPr>
          <w:color w:val="000000"/>
          <w:sz w:val="28"/>
          <w:szCs w:val="28"/>
        </w:rPr>
        <w:t xml:space="preserve"> — счет, подсчет) — расчет полной себестоимости единицы продукции (работы, услуги) или предприятия в целом за определенный период.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Смета затрат — полная сводка затрат на производство продукции, выполнение работ, оказание услуг, капиталовложений.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составлении сметы затрат на производство продукции используется группировка затрат по экономическим элементам, которая включает пять основных групп расходов: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материальные затраты.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затраты на оплату труда.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отчисления на социальные нужды.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амортизация основных фондов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прочие затраты. 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b/>
          <w:color w:val="FF0000"/>
          <w:sz w:val="28"/>
          <w:szCs w:val="28"/>
        </w:rPr>
      </w:pPr>
    </w:p>
    <w:p w:rsidR="00864A2D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</w:t>
      </w:r>
      <w:proofErr w:type="gramStart"/>
      <w:r>
        <w:rPr>
          <w:b/>
          <w:color w:val="000000"/>
          <w:sz w:val="28"/>
          <w:szCs w:val="28"/>
        </w:rPr>
        <w:t>: Определить</w:t>
      </w:r>
      <w:proofErr w:type="gramEnd"/>
      <w:r>
        <w:rPr>
          <w:b/>
          <w:color w:val="000000"/>
          <w:sz w:val="28"/>
          <w:szCs w:val="28"/>
        </w:rPr>
        <w:t xml:space="preserve"> полную себестоимость программного продукта: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определить сотрудников компании из </w:t>
      </w:r>
      <w:r>
        <w:rPr>
          <w:b/>
          <w:color w:val="000000"/>
          <w:sz w:val="28"/>
          <w:szCs w:val="28"/>
        </w:rPr>
        <w:t>вашего</w:t>
      </w:r>
      <w:r>
        <w:rPr>
          <w:color w:val="000000"/>
          <w:sz w:val="28"/>
          <w:szCs w:val="28"/>
        </w:rPr>
        <w:t xml:space="preserve"> штатного расписания, которые будут участвовать в разработке программного продукта.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рассчитать затраты на разработку программного продукта.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рассчитать себестоимость программного продукта.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64A2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Затраты на разработку программного продукта рассчитываются по следующей формуле: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36"/>
          <w:szCs w:val="36"/>
        </w:rPr>
        <w:t>З</w:t>
      </w:r>
      <w:r>
        <w:rPr>
          <w:b/>
          <w:i/>
          <w:color w:val="000000"/>
          <w:sz w:val="18"/>
          <w:szCs w:val="18"/>
        </w:rPr>
        <w:t>РПП</w:t>
      </w:r>
      <w:r>
        <w:rPr>
          <w:b/>
          <w:i/>
          <w:color w:val="000000"/>
          <w:sz w:val="36"/>
          <w:szCs w:val="36"/>
        </w:rPr>
        <w:t>= З</w:t>
      </w:r>
      <w:r>
        <w:rPr>
          <w:b/>
          <w:i/>
          <w:color w:val="000000"/>
          <w:sz w:val="18"/>
          <w:szCs w:val="18"/>
        </w:rPr>
        <w:t>ФОТР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ОВФ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ЭВМ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СПП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6"/>
          <w:szCs w:val="16"/>
        </w:rPr>
        <w:t>ХОН</w:t>
      </w:r>
      <w:r>
        <w:rPr>
          <w:b/>
          <w:i/>
          <w:color w:val="000000"/>
          <w:sz w:val="36"/>
          <w:szCs w:val="36"/>
        </w:rPr>
        <w:t>+Р</w:t>
      </w:r>
      <w:r>
        <w:rPr>
          <w:b/>
          <w:i/>
          <w:color w:val="000000"/>
          <w:sz w:val="18"/>
          <w:szCs w:val="18"/>
        </w:rPr>
        <w:t>Н,</w:t>
      </w:r>
      <w:r>
        <w:rPr>
          <w:i/>
          <w:color w:val="000000"/>
          <w:sz w:val="28"/>
          <w:szCs w:val="28"/>
        </w:rPr>
        <w:tab/>
      </w:r>
      <w:r>
        <w:rPr>
          <w:i/>
          <w:color w:val="000000"/>
          <w:sz w:val="28"/>
          <w:szCs w:val="28"/>
        </w:rPr>
        <w:tab/>
        <w:t>(1)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ФОТР</w:t>
      </w:r>
      <w:r>
        <w:rPr>
          <w:color w:val="000000"/>
          <w:sz w:val="28"/>
          <w:szCs w:val="28"/>
        </w:rPr>
        <w:t xml:space="preserve"> – общий фонд оплаты труда разработчиков ПП;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ОВФ</w:t>
      </w:r>
      <w:r>
        <w:rPr>
          <w:color w:val="000000"/>
          <w:sz w:val="28"/>
          <w:szCs w:val="28"/>
        </w:rPr>
        <w:t xml:space="preserve"> – начисления на заработную плату разработчиков ПП во внебюджетные фонды (страховые взносы);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ЭВМ</w:t>
      </w:r>
      <w:r>
        <w:rPr>
          <w:color w:val="000000"/>
          <w:sz w:val="28"/>
          <w:szCs w:val="28"/>
        </w:rPr>
        <w:t>– затраты, связанные с эксплуатацией техники;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СПП</w:t>
      </w:r>
      <w:r>
        <w:rPr>
          <w:color w:val="000000"/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ХОН</w:t>
      </w:r>
      <w:r>
        <w:rPr>
          <w:color w:val="000000"/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  <w:vertAlign w:val="subscript"/>
        </w:rPr>
        <w:t>Н</w:t>
      </w:r>
      <w:r>
        <w:rPr>
          <w:color w:val="000000"/>
          <w:sz w:val="28"/>
          <w:szCs w:val="28"/>
        </w:rPr>
        <w:t xml:space="preserve"> – накладные расходы (</w:t>
      </w:r>
      <w:r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  <w:vertAlign w:val="subscript"/>
        </w:rPr>
        <w:t>Н</w:t>
      </w:r>
      <w:r>
        <w:rPr>
          <w:color w:val="000000"/>
          <w:sz w:val="28"/>
          <w:szCs w:val="28"/>
        </w:rPr>
        <w:t xml:space="preserve">=30% от </w:t>
      </w:r>
      <w:r>
        <w:rPr>
          <w:i/>
          <w:color w:val="000000"/>
          <w:sz w:val="28"/>
          <w:szCs w:val="28"/>
        </w:rPr>
        <w:t>З</w:t>
      </w:r>
      <w:r>
        <w:rPr>
          <w:i/>
          <w:color w:val="000000"/>
          <w:sz w:val="28"/>
          <w:szCs w:val="28"/>
          <w:vertAlign w:val="subscript"/>
        </w:rPr>
        <w:t>ФОТР</w:t>
      </w:r>
      <w:r>
        <w:rPr>
          <w:color w:val="000000"/>
          <w:sz w:val="28"/>
          <w:szCs w:val="28"/>
        </w:rPr>
        <w:t>).</w:t>
      </w:r>
    </w:p>
    <w:p w:rsidR="00864A2D" w:rsidRDefault="00955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55109">
        <w:rPr>
          <w:sz w:val="28"/>
          <w:szCs w:val="28"/>
        </w:rPr>
        <w:t>При разработке программного продукта «</w:t>
      </w:r>
      <w:proofErr w:type="spellStart"/>
      <w:r w:rsidRPr="00955109">
        <w:rPr>
          <w:sz w:val="28"/>
          <w:szCs w:val="28"/>
          <w:lang w:val="en-US"/>
        </w:rPr>
        <w:t>Kassir</w:t>
      </w:r>
      <w:proofErr w:type="spellEnd"/>
      <w:r w:rsidRPr="00955109">
        <w:rPr>
          <w:sz w:val="28"/>
          <w:szCs w:val="28"/>
        </w:rPr>
        <w:t>» для управления мероприятиями и продажи билетов общее время разработки составило 5 месяца. Из них машинное время (непосредственная работа с вычислительной и оргтехникой) составляет 4 мес.</w:t>
      </w:r>
    </w:p>
    <w:p w:rsidR="00864A2D" w:rsidRDefault="00000000">
      <w:pPr>
        <w:rPr>
          <w:sz w:val="28"/>
          <w:szCs w:val="28"/>
        </w:rPr>
      </w:pPr>
      <w: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1.1 Фонд оплаты труда за время работы над программным продуктом: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1988820" cy="5334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(2)</w:t>
      </w:r>
    </w:p>
    <w:p w:rsidR="00864A2D" w:rsidRPr="005B755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color w:val="FF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</w:rPr>
        <w:t xml:space="preserve">где  </w:t>
      </w:r>
      <w:proofErr w:type="spellStart"/>
      <w:r>
        <w:rPr>
          <w:i/>
          <w:color w:val="000000"/>
          <w:sz w:val="28"/>
          <w:szCs w:val="28"/>
        </w:rPr>
        <w:t>О</w:t>
      </w:r>
      <w:r>
        <w:rPr>
          <w:i/>
          <w:color w:val="000000"/>
          <w:sz w:val="28"/>
          <w:szCs w:val="28"/>
          <w:vertAlign w:val="subscript"/>
        </w:rPr>
        <w:t>Р</w:t>
      </w:r>
      <w:proofErr w:type="gramEnd"/>
      <w:r>
        <w:rPr>
          <w:i/>
          <w:color w:val="000000"/>
          <w:sz w:val="28"/>
          <w:szCs w:val="28"/>
          <w:vertAlign w:val="subscript"/>
        </w:rPr>
        <w:t>j</w:t>
      </w:r>
      <w:proofErr w:type="spellEnd"/>
      <w:r>
        <w:rPr>
          <w:color w:val="000000"/>
          <w:sz w:val="28"/>
          <w:szCs w:val="28"/>
        </w:rPr>
        <w:t xml:space="preserve"> – оклад </w:t>
      </w:r>
      <w:r>
        <w:rPr>
          <w:i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 xml:space="preserve">-го разработчика. </w:t>
      </w:r>
      <w:r w:rsidR="005B7557" w:rsidRPr="003C283D">
        <w:rPr>
          <w:sz w:val="28"/>
          <w:szCs w:val="28"/>
        </w:rPr>
        <w:t>В разработке участвовал</w:t>
      </w:r>
      <w:r w:rsidR="005B7557">
        <w:rPr>
          <w:sz w:val="28"/>
          <w:szCs w:val="28"/>
        </w:rPr>
        <w:t>о</w:t>
      </w:r>
      <w:r w:rsidR="005B7557" w:rsidRPr="003C283D">
        <w:rPr>
          <w:sz w:val="28"/>
          <w:szCs w:val="28"/>
        </w:rPr>
        <w:t xml:space="preserve"> 1</w:t>
      </w:r>
      <w:r w:rsidR="005B7557">
        <w:rPr>
          <w:sz w:val="28"/>
          <w:szCs w:val="28"/>
        </w:rPr>
        <w:t>5</w:t>
      </w:r>
      <w:r w:rsidR="005B7557" w:rsidRPr="003C283D">
        <w:rPr>
          <w:sz w:val="28"/>
          <w:szCs w:val="28"/>
        </w:rPr>
        <w:t xml:space="preserve"> человек,</w:t>
      </w:r>
      <w:r w:rsidR="005B7557">
        <w:rPr>
          <w:sz w:val="28"/>
          <w:szCs w:val="28"/>
        </w:rPr>
        <w:t xml:space="preserve"> их</w:t>
      </w:r>
      <w:r w:rsidR="005B7557" w:rsidRPr="003C283D">
        <w:rPr>
          <w:sz w:val="28"/>
          <w:szCs w:val="28"/>
        </w:rPr>
        <w:t xml:space="preserve"> оклад составляет 4,850,000 руб.;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1 – Сотрудники, участвовавшие в разработке.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815"/>
        <w:gridCol w:w="1849"/>
        <w:gridCol w:w="1843"/>
        <w:gridCol w:w="1829"/>
      </w:tblGrid>
      <w:tr w:rsidR="005B7557" w:rsidRPr="005B7557" w:rsidTr="005B7557">
        <w:trPr>
          <w:jc w:val="center"/>
        </w:trPr>
        <w:tc>
          <w:tcPr>
            <w:tcW w:w="1869" w:type="dxa"/>
            <w:vAlign w:val="center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Должность</w:t>
            </w:r>
          </w:p>
        </w:tc>
        <w:tc>
          <w:tcPr>
            <w:tcW w:w="1869" w:type="dxa"/>
            <w:vAlign w:val="center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Оклад</w:t>
            </w:r>
          </w:p>
        </w:tc>
        <w:tc>
          <w:tcPr>
            <w:tcW w:w="1869" w:type="dxa"/>
            <w:vAlign w:val="center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Количество сотрудников</w:t>
            </w:r>
          </w:p>
        </w:tc>
        <w:tc>
          <w:tcPr>
            <w:tcW w:w="1869" w:type="dxa"/>
            <w:vAlign w:val="center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Количество времени работы (месяцев)</w:t>
            </w:r>
          </w:p>
        </w:tc>
        <w:tc>
          <w:tcPr>
            <w:tcW w:w="1869" w:type="dxa"/>
            <w:vAlign w:val="center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Выплаты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 отдела разработки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950000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Ведущий программист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520000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Программист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86000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1720000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Технический писатель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Тестировщик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360000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Аналитик бизнес-процессов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Специалист по информационной безопасности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400000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Специалист по базам данных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360000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Технический консультант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70000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280000</w:t>
            </w:r>
          </w:p>
        </w:tc>
      </w:tr>
      <w:tr w:rsidR="005B7557" w:rsidRPr="005B7557" w:rsidTr="005B7557">
        <w:trPr>
          <w:jc w:val="center"/>
        </w:trPr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Итог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Х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Х</w:t>
            </w:r>
          </w:p>
        </w:tc>
        <w:tc>
          <w:tcPr>
            <w:tcW w:w="1869" w:type="dxa"/>
          </w:tcPr>
          <w:p w:rsidR="005B7557" w:rsidRPr="005B7557" w:rsidRDefault="005B7557" w:rsidP="005B7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B7557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4,850,000</w:t>
            </w:r>
          </w:p>
        </w:tc>
      </w:tr>
    </w:tbl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220980" cy="251459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5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коэффициент дополнительной зарплаты,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662940" cy="281940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864A2D" w:rsidRPr="00713E3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Таким образом,</w:t>
      </w:r>
      <w:r w:rsidR="00713E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13E31" w:rsidRPr="00713E31">
        <w:rPr>
          <w:color w:val="000000"/>
          <w:sz w:val="28"/>
          <w:szCs w:val="28"/>
          <w:lang w:val="en-US"/>
        </w:rPr>
        <w:t>Зфотр</w:t>
      </w:r>
      <w:proofErr w:type="spellEnd"/>
      <w:r w:rsidR="00713E31" w:rsidRPr="00713E31">
        <w:rPr>
          <w:color w:val="000000"/>
          <w:sz w:val="28"/>
          <w:szCs w:val="28"/>
          <w:lang w:val="en-US"/>
        </w:rPr>
        <w:t xml:space="preserve"> = 4,850,000 * (1+0,1) = 5,335,000.</w:t>
      </w:r>
    </w:p>
    <w:p w:rsidR="00864A2D" w:rsidRDefault="00000000">
      <w:pPr>
        <w:rPr>
          <w:sz w:val="28"/>
          <w:szCs w:val="28"/>
        </w:rPr>
      </w:pPr>
      <w: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1.2 Отчисления во внебюджетные фонды (страховые взносы).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Страховые взносы — это </w:t>
      </w:r>
      <w:r>
        <w:rPr>
          <w:sz w:val="28"/>
          <w:szCs w:val="28"/>
        </w:rPr>
        <w:t>обязательные платежи на пенсионное, медицинское и социальное страхование, а также на травматизм и профзаболевания</w:t>
      </w:r>
      <w:r>
        <w:rPr>
          <w:sz w:val="28"/>
          <w:szCs w:val="28"/>
          <w:highlight w:val="white"/>
        </w:rPr>
        <w:t>. Страховые взносы перечисляют за работников по трудовым договорам и за некоторые категории исполнителей по ГПХ.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Новый порядок учета начислений и платежей по налогам и страховым взносам был введен с 2023 года.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В 2023 году всем налогоплательщикам открыт ЕНС — </w:t>
      </w:r>
      <w:r>
        <w:rPr>
          <w:color w:val="000000"/>
          <w:sz w:val="28"/>
          <w:szCs w:val="28"/>
        </w:rPr>
        <w:t>единый налоговый счет</w:t>
      </w:r>
      <w:r>
        <w:rPr>
          <w:color w:val="000000"/>
          <w:sz w:val="28"/>
          <w:szCs w:val="28"/>
          <w:highlight w:val="white"/>
        </w:rPr>
        <w:t>. Это новый способ учета начисленных и уплаченных налогов и взносов. П</w:t>
      </w:r>
      <w:r>
        <w:rPr>
          <w:color w:val="000000"/>
          <w:sz w:val="28"/>
          <w:szCs w:val="28"/>
        </w:rPr>
        <w:t>роизошла оптимизация тарифов страховых взносов. Если ранее компании и ИП считали страховые взносы отдельно по каждому виду страхования, то с 2023 года действует единый тариф.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2025 года вступили в силу новые положения статьи 427 НК РФ, которые устанавливают новые правила применения пониженных тарифов страховых взносов для ИТ-компаний и организаций сферы радиоэлектронной промышленности.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Соответствующий Федеральный закон от 29.11.2024 № 416-ФЗ </w:t>
      </w:r>
      <w:hyperlink r:id="rId9">
        <w:r>
          <w:rPr>
            <w:color w:val="000000"/>
            <w:sz w:val="28"/>
            <w:szCs w:val="28"/>
          </w:rPr>
          <w:t>опубликован</w:t>
        </w:r>
      </w:hyperlink>
      <w:r>
        <w:rPr>
          <w:color w:val="000000"/>
          <w:sz w:val="28"/>
          <w:szCs w:val="28"/>
        </w:rPr>
        <w:t xml:space="preserve"> на Официальном интернет-портале правовой информации.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новым правилам российские организации, осуществляющие деятельность в области информационных технологий, и организации сферы радиоэлектронной промышленности, которые включены в специальный реестр, будут платить страховые взносы по единому пониженному тарифу 7,6% со всех выплат, начисленных работникам. 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f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701"/>
        <w:gridCol w:w="1984"/>
      </w:tblGrid>
      <w:tr w:rsidR="00864A2D">
        <w:tc>
          <w:tcPr>
            <w:tcW w:w="552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Взносы</w:t>
            </w:r>
          </w:p>
        </w:tc>
        <w:tc>
          <w:tcPr>
            <w:tcW w:w="1701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Для IT сегодня</w:t>
            </w:r>
          </w:p>
        </w:tc>
        <w:tc>
          <w:tcPr>
            <w:tcW w:w="198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Для остальных компаний</w:t>
            </w:r>
          </w:p>
        </w:tc>
      </w:tr>
      <w:tr w:rsidR="00864A2D">
        <w:tc>
          <w:tcPr>
            <w:tcW w:w="552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Обязательное пенсионное страхование</w:t>
            </w:r>
          </w:p>
        </w:tc>
        <w:tc>
          <w:tcPr>
            <w:tcW w:w="1701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6%</w:t>
            </w:r>
          </w:p>
        </w:tc>
        <w:tc>
          <w:tcPr>
            <w:tcW w:w="198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22%</w:t>
            </w:r>
          </w:p>
        </w:tc>
      </w:tr>
      <w:tr w:rsidR="00864A2D">
        <w:tc>
          <w:tcPr>
            <w:tcW w:w="552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Взносы на случай временной нетрудоспособности и в связи с материнством</w:t>
            </w:r>
          </w:p>
        </w:tc>
        <w:tc>
          <w:tcPr>
            <w:tcW w:w="1701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1,5%</w:t>
            </w:r>
          </w:p>
        </w:tc>
        <w:tc>
          <w:tcPr>
            <w:tcW w:w="198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2,9%</w:t>
            </w:r>
          </w:p>
        </w:tc>
      </w:tr>
      <w:tr w:rsidR="00864A2D">
        <w:tc>
          <w:tcPr>
            <w:tcW w:w="552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Обязательное медицинское страхование</w:t>
            </w:r>
          </w:p>
        </w:tc>
        <w:tc>
          <w:tcPr>
            <w:tcW w:w="1701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0,1%</w:t>
            </w:r>
          </w:p>
        </w:tc>
        <w:tc>
          <w:tcPr>
            <w:tcW w:w="198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5,1%</w:t>
            </w:r>
          </w:p>
        </w:tc>
      </w:tr>
      <w:tr w:rsidR="00864A2D">
        <w:tc>
          <w:tcPr>
            <w:tcW w:w="552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Суммарно</w:t>
            </w:r>
          </w:p>
        </w:tc>
        <w:tc>
          <w:tcPr>
            <w:tcW w:w="1701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7,6%</w:t>
            </w:r>
          </w:p>
        </w:tc>
        <w:tc>
          <w:tcPr>
            <w:tcW w:w="1984" w:type="dxa"/>
            <w:vAlign w:val="center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</w:tr>
    </w:tbl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Пояснение: работодатели платят за своих сотрудников страховые взносы по единому тарифу — 30% до предельной базы и 15,1% — свыше нее.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Какой бизнес попадает под льготы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ИТ-компаниям относятся те, кто занимается аппаратным и программным обеспечением компьютерной техники и работает в смежных областях. Но закон не приемлет размытых формулировок и дает более точные характеристики, по которым можно определить, положены компании льготы или нет.</w:t>
      </w:r>
    </w:p>
    <w:p w:rsidR="00864A2D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льгот у компании должен быть статус юридического лица. Это значит, что ИП и их сотрудники не подходят.</w:t>
      </w:r>
    </w:p>
    <w:p w:rsidR="00864A2D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Необходима аккредитация. Чтобы ее получить, нужно отправить заявление в Министерство цифрового развития, связи и массовых коммуникаций РФ.</w:t>
      </w:r>
    </w:p>
    <w:p w:rsidR="00864A2D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наличие определенных кодов ОКВЭД в выписке Единого государственного реестра: 62.01, 62.02, 62.02.1, 62.02.4, 62.03.13, 62.09, 63.11.1. </w:t>
      </w:r>
    </w:p>
    <w:p w:rsidR="00864A2D" w:rsidRDefault="0000000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Доля профильной выручки должна составлять не менее 70%. К ней относятся доходы от разработки и продажи своего ПО или электроники. 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Подробнее о требованиях можно прочесть в пункте </w:t>
      </w:r>
      <w:hyperlink r:id="rId10">
        <w:r>
          <w:rPr>
            <w:color w:val="0000FF"/>
            <w:sz w:val="28"/>
            <w:szCs w:val="28"/>
            <w:u w:val="single"/>
          </w:rPr>
          <w:t>1.15 ст. 284 Налогового кодекса РФ</w:t>
        </w:r>
      </w:hyperlink>
      <w:r>
        <w:rPr>
          <w:color w:val="000000"/>
          <w:sz w:val="28"/>
          <w:szCs w:val="28"/>
        </w:rPr>
        <w:t>. 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льготы </w:t>
      </w:r>
      <w:hyperlink r:id="rId11">
        <w:r>
          <w:rPr>
            <w:color w:val="000000"/>
            <w:sz w:val="28"/>
            <w:szCs w:val="28"/>
          </w:rPr>
          <w:t>не могут</w:t>
        </w:r>
      </w:hyperlink>
      <w:r>
        <w:rPr>
          <w:color w:val="000000"/>
          <w:sz w:val="28"/>
          <w:szCs w:val="28"/>
        </w:rPr>
        <w:t xml:space="preserve"> высокорентабельные компании, связанные с IT-отраслью, например операторы связи, сервисы такси и доставки еды, различные финансовые организации.</w:t>
      </w:r>
    </w:p>
    <w:p w:rsidR="00864A2D" w:rsidRPr="004604E4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i/>
          <w:color w:val="000000"/>
          <w:sz w:val="36"/>
          <w:szCs w:val="36"/>
        </w:rPr>
        <w:t>З</w:t>
      </w:r>
      <w:r>
        <w:rPr>
          <w:i/>
          <w:color w:val="000000"/>
          <w:sz w:val="16"/>
          <w:szCs w:val="16"/>
        </w:rPr>
        <w:t xml:space="preserve">ОВФ </w:t>
      </w:r>
      <w:r>
        <w:rPr>
          <w:i/>
          <w:color w:val="000000"/>
          <w:sz w:val="28"/>
          <w:szCs w:val="28"/>
        </w:rPr>
        <w:t>=</w:t>
      </w:r>
      <w:r w:rsidR="00371506">
        <w:rPr>
          <w:i/>
          <w:color w:val="000000"/>
          <w:sz w:val="28"/>
          <w:szCs w:val="28"/>
          <w:lang w:val="en-US"/>
        </w:rPr>
        <w:t>0,076</w:t>
      </w:r>
      <w:r>
        <w:rPr>
          <w:i/>
          <w:color w:val="000000"/>
          <w:sz w:val="28"/>
          <w:szCs w:val="28"/>
        </w:rPr>
        <w:t xml:space="preserve"> * </w:t>
      </w:r>
      <w:proofErr w:type="gramStart"/>
      <w:r>
        <w:rPr>
          <w:i/>
          <w:color w:val="000000"/>
          <w:sz w:val="36"/>
          <w:szCs w:val="36"/>
        </w:rPr>
        <w:t>З</w:t>
      </w:r>
      <w:r>
        <w:rPr>
          <w:i/>
          <w:color w:val="000000"/>
          <w:sz w:val="16"/>
          <w:szCs w:val="16"/>
        </w:rPr>
        <w:t xml:space="preserve">ФОТР </w:t>
      </w:r>
      <w:r>
        <w:rPr>
          <w:i/>
          <w:color w:val="000000"/>
          <w:sz w:val="36"/>
          <w:szCs w:val="36"/>
        </w:rPr>
        <w:t>,</w:t>
      </w:r>
      <w:proofErr w:type="gramEnd"/>
      <w:r>
        <w:rPr>
          <w:i/>
          <w:color w:val="000000"/>
          <w:sz w:val="36"/>
          <w:szCs w:val="36"/>
        </w:rPr>
        <w:tab/>
      </w:r>
      <w:r>
        <w:rPr>
          <w:i/>
          <w:color w:val="000000"/>
          <w:sz w:val="36"/>
          <w:szCs w:val="36"/>
        </w:rPr>
        <w:tab/>
      </w:r>
      <w:r>
        <w:rPr>
          <w:i/>
          <w:color w:val="000000"/>
          <w:sz w:val="36"/>
          <w:szCs w:val="36"/>
        </w:rPr>
        <w:tab/>
      </w:r>
      <w:r>
        <w:rPr>
          <w:color w:val="000000"/>
          <w:sz w:val="28"/>
          <w:szCs w:val="28"/>
        </w:rPr>
        <w:t>(3)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="004604E4" w:rsidRPr="004604E4">
        <w:rPr>
          <w:i/>
          <w:color w:val="000000"/>
          <w:sz w:val="36"/>
          <w:szCs w:val="36"/>
        </w:rPr>
        <w:t>Зовф</w:t>
      </w:r>
      <w:proofErr w:type="spellEnd"/>
      <w:r w:rsidR="004604E4" w:rsidRPr="004604E4">
        <w:rPr>
          <w:i/>
          <w:color w:val="000000"/>
          <w:sz w:val="36"/>
          <w:szCs w:val="36"/>
        </w:rPr>
        <w:t xml:space="preserve"> = 5,335,000 * 0,076 = 405,460.</w:t>
      </w:r>
    </w:p>
    <w:p w:rsidR="00864A2D" w:rsidRPr="00647CD2" w:rsidRDefault="00000000">
      <w:pPr>
        <w:rPr>
          <w:sz w:val="28"/>
          <w:szCs w:val="28"/>
          <w:lang w:val="en-US"/>
        </w:rPr>
      </w:pPr>
      <w: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1.3 Затраты, связанные с использованием вычислительной и оргтехники: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1912620" cy="31242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1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(4)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205740" cy="205740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– коэффициент готовности ЭВМ,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662940" cy="228600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4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– количество единиц техники, равно </w:t>
      </w:r>
      <w:r w:rsidRPr="00647CD2">
        <w:rPr>
          <w:b/>
          <w:sz w:val="28"/>
          <w:szCs w:val="28"/>
        </w:rPr>
        <w:t>1</w:t>
      </w:r>
      <w:r w:rsidR="00647CD2" w:rsidRPr="00647CD2">
        <w:rPr>
          <w:b/>
          <w:sz w:val="28"/>
          <w:szCs w:val="28"/>
        </w:rPr>
        <w:t>5</w:t>
      </w:r>
      <w:r>
        <w:rPr>
          <w:color w:val="000000"/>
          <w:sz w:val="28"/>
          <w:szCs w:val="28"/>
        </w:rPr>
        <w:t>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rPr>
          <w:b/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480060" cy="23622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3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себестоимость </w:t>
      </w:r>
      <w:proofErr w:type="spellStart"/>
      <w:r>
        <w:rPr>
          <w:color w:val="000000"/>
          <w:sz w:val="28"/>
          <w:szCs w:val="28"/>
        </w:rPr>
        <w:t>машиночаса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708660" cy="25908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руб.;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373380" cy="20574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машинное время работы над программным продуктом, равно </w:t>
      </w:r>
      <w:r w:rsidR="00647CD2" w:rsidRPr="00647CD2">
        <w:rPr>
          <w:b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рабочего времени в часы осуществляется по формуле: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2087879" cy="28194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ab/>
        <w:t>(5)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i/>
          <w:color w:val="000000"/>
          <w:sz w:val="28"/>
          <w:szCs w:val="28"/>
        </w:rPr>
        <w:t>Т</w:t>
      </w:r>
      <w:r>
        <w:rPr>
          <w:i/>
          <w:color w:val="000000"/>
          <w:sz w:val="28"/>
          <w:szCs w:val="28"/>
          <w:vertAlign w:val="subscript"/>
        </w:rPr>
        <w:t>час</w:t>
      </w:r>
      <w:proofErr w:type="spellEnd"/>
      <w:r>
        <w:rPr>
          <w:color w:val="000000"/>
          <w:sz w:val="28"/>
          <w:szCs w:val="28"/>
        </w:rPr>
        <w:t xml:space="preserve"> – рабочее время, ч;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Т</w:t>
      </w:r>
      <w:r>
        <w:rPr>
          <w:i/>
          <w:color w:val="000000"/>
          <w:sz w:val="28"/>
          <w:szCs w:val="28"/>
          <w:vertAlign w:val="subscript"/>
        </w:rPr>
        <w:t>мес</w:t>
      </w:r>
      <w:proofErr w:type="spellEnd"/>
      <w:r>
        <w:rPr>
          <w:color w:val="000000"/>
          <w:sz w:val="28"/>
          <w:szCs w:val="28"/>
        </w:rPr>
        <w:t xml:space="preserve"> – рабочее время, мес., (</w:t>
      </w:r>
      <w:proofErr w:type="spellStart"/>
      <w:r>
        <w:rPr>
          <w:i/>
          <w:color w:val="000000"/>
          <w:sz w:val="28"/>
          <w:szCs w:val="28"/>
        </w:rPr>
        <w:t>Т</w:t>
      </w:r>
      <w:r>
        <w:rPr>
          <w:i/>
          <w:color w:val="000000"/>
          <w:sz w:val="28"/>
          <w:szCs w:val="28"/>
          <w:vertAlign w:val="subscript"/>
        </w:rPr>
        <w:t>мес</w:t>
      </w:r>
      <w:proofErr w:type="spellEnd"/>
      <w:r>
        <w:rPr>
          <w:color w:val="000000"/>
          <w:sz w:val="28"/>
          <w:szCs w:val="28"/>
        </w:rPr>
        <w:t xml:space="preserve"> =</w:t>
      </w:r>
      <w:r w:rsidR="00647CD2" w:rsidRPr="00647CD2">
        <w:rPr>
          <w:b/>
          <w:sz w:val="28"/>
          <w:szCs w:val="28"/>
        </w:rPr>
        <w:t>4</w:t>
      </w:r>
      <w:r>
        <w:rPr>
          <w:color w:val="000000"/>
          <w:sz w:val="28"/>
          <w:szCs w:val="28"/>
        </w:rPr>
        <w:t>);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Ч</w:t>
      </w:r>
      <w:r>
        <w:rPr>
          <w:i/>
          <w:color w:val="000000"/>
          <w:sz w:val="28"/>
          <w:szCs w:val="28"/>
          <w:vertAlign w:val="subscript"/>
        </w:rPr>
        <w:t>РД</w:t>
      </w:r>
      <w:r>
        <w:rPr>
          <w:color w:val="000000"/>
          <w:sz w:val="28"/>
          <w:szCs w:val="28"/>
        </w:rPr>
        <w:t xml:space="preserve"> – число рабочих дней, (</w:t>
      </w:r>
      <w:r>
        <w:rPr>
          <w:i/>
          <w:color w:val="000000"/>
          <w:sz w:val="28"/>
          <w:szCs w:val="28"/>
        </w:rPr>
        <w:t>Ч</w:t>
      </w:r>
      <w:r>
        <w:rPr>
          <w:i/>
          <w:color w:val="000000"/>
          <w:sz w:val="28"/>
          <w:szCs w:val="28"/>
          <w:vertAlign w:val="subscript"/>
        </w:rPr>
        <w:t>РД</w:t>
      </w:r>
      <w:r>
        <w:rPr>
          <w:color w:val="000000"/>
          <w:sz w:val="28"/>
          <w:szCs w:val="28"/>
        </w:rPr>
        <w:t> = 22);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Т</w:t>
      </w:r>
      <w:r>
        <w:rPr>
          <w:i/>
          <w:color w:val="000000"/>
          <w:sz w:val="28"/>
          <w:szCs w:val="28"/>
          <w:vertAlign w:val="subscript"/>
        </w:rPr>
        <w:t>см</w:t>
      </w:r>
      <w:proofErr w:type="spellEnd"/>
      <w:r>
        <w:rPr>
          <w:color w:val="000000"/>
          <w:sz w:val="28"/>
          <w:szCs w:val="28"/>
        </w:rPr>
        <w:t xml:space="preserve"> – продолжительность рабочей смены, (</w:t>
      </w:r>
      <w:proofErr w:type="spellStart"/>
      <w:r>
        <w:rPr>
          <w:i/>
          <w:color w:val="000000"/>
          <w:sz w:val="28"/>
          <w:szCs w:val="28"/>
        </w:rPr>
        <w:t>Т</w:t>
      </w:r>
      <w:r>
        <w:rPr>
          <w:i/>
          <w:color w:val="000000"/>
          <w:sz w:val="28"/>
          <w:szCs w:val="28"/>
          <w:vertAlign w:val="subscript"/>
        </w:rPr>
        <w:t>см</w:t>
      </w:r>
      <w:proofErr w:type="spellEnd"/>
      <w:r>
        <w:rPr>
          <w:color w:val="000000"/>
          <w:sz w:val="28"/>
          <w:szCs w:val="28"/>
        </w:rPr>
        <w:t> = 8 ч);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К</w:t>
      </w:r>
      <w:r>
        <w:rPr>
          <w:i/>
          <w:color w:val="000000"/>
          <w:sz w:val="28"/>
          <w:szCs w:val="28"/>
          <w:vertAlign w:val="subscript"/>
        </w:rPr>
        <w:t>см</w:t>
      </w:r>
      <w:r>
        <w:rPr>
          <w:color w:val="000000"/>
          <w:sz w:val="28"/>
          <w:szCs w:val="28"/>
        </w:rPr>
        <w:t xml:space="preserve"> – количество рабочих смен, (</w:t>
      </w:r>
      <w:r>
        <w:rPr>
          <w:i/>
          <w:color w:val="000000"/>
          <w:sz w:val="28"/>
          <w:szCs w:val="28"/>
        </w:rPr>
        <w:t>К</w:t>
      </w:r>
      <w:r>
        <w:rPr>
          <w:i/>
          <w:color w:val="000000"/>
          <w:sz w:val="28"/>
          <w:szCs w:val="28"/>
          <w:vertAlign w:val="subscript"/>
        </w:rPr>
        <w:t>см</w:t>
      </w:r>
      <w:r>
        <w:rPr>
          <w:color w:val="000000"/>
          <w:sz w:val="28"/>
          <w:szCs w:val="28"/>
        </w:rPr>
        <w:t> = 1).</w:t>
      </w:r>
    </w:p>
    <w:p w:rsidR="00864A2D" w:rsidRPr="00647CD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Таким образом, время на разработку ПП с использованием ЭВМ составляет:</w:t>
      </w:r>
    </w:p>
    <w:p w:rsidR="00864A2D" w:rsidRDefault="00647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47CD2">
        <w:rPr>
          <w:color w:val="000000"/>
          <w:sz w:val="28"/>
          <w:szCs w:val="28"/>
        </w:rPr>
        <w:t xml:space="preserve">Т час = 4 * 22 * 8 * 1 = 704 </w:t>
      </w:r>
      <w:r w:rsidR="00000000">
        <w:rPr>
          <w:color w:val="000000"/>
          <w:sz w:val="28"/>
          <w:szCs w:val="28"/>
        </w:rPr>
        <w:t>час</w:t>
      </w:r>
    </w:p>
    <w:p w:rsidR="00647CD2" w:rsidRPr="00647CD2" w:rsidRDefault="00647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647CD2">
        <w:rPr>
          <w:color w:val="000000"/>
          <w:sz w:val="28"/>
          <w:szCs w:val="28"/>
          <w:lang w:val="en-US"/>
        </w:rPr>
        <w:t>З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47CD2">
        <w:rPr>
          <w:color w:val="000000"/>
          <w:sz w:val="28"/>
          <w:szCs w:val="28"/>
          <w:lang w:val="en-US"/>
        </w:rPr>
        <w:t>эвм</w:t>
      </w:r>
      <w:proofErr w:type="spellEnd"/>
      <w:r w:rsidRPr="00647CD2">
        <w:rPr>
          <w:color w:val="000000"/>
          <w:sz w:val="28"/>
          <w:szCs w:val="28"/>
          <w:lang w:val="en-US"/>
        </w:rPr>
        <w:t xml:space="preserve"> = 704 * 0,95 * 15 * 31 = 310,992</w:t>
      </w:r>
    </w:p>
    <w:p w:rsidR="00864A2D" w:rsidRDefault="00000000">
      <w:pPr>
        <w:rPr>
          <w:color w:val="000000"/>
          <w:sz w:val="28"/>
          <w:szCs w:val="28"/>
        </w:rPr>
      </w:pPr>
      <w:r>
        <w:br w:type="page"/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1.4 Затраты на специальные программные продукты, необходимые для разработки ПП рассчитываются по формуле: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135380" cy="57912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57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(6)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i/>
          <w:color w:val="000000"/>
          <w:sz w:val="28"/>
          <w:szCs w:val="28"/>
        </w:rPr>
        <w:t>Ц</w:t>
      </w:r>
      <w:r>
        <w:rPr>
          <w:i/>
          <w:color w:val="000000"/>
          <w:sz w:val="28"/>
          <w:szCs w:val="28"/>
          <w:vertAlign w:val="subscript"/>
        </w:rPr>
        <w:t>ρ</w:t>
      </w:r>
      <w:proofErr w:type="spellEnd"/>
      <w:r>
        <w:rPr>
          <w:color w:val="000000"/>
          <w:sz w:val="28"/>
          <w:szCs w:val="28"/>
        </w:rPr>
        <w:t xml:space="preserve"> – цена ρ-го специального программного продукта. 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программных продуктов специального назначения приведен в табл. 3.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3 - Программные продукты специального назначения</w:t>
      </w:r>
    </w:p>
    <w:tbl>
      <w:tblPr>
        <w:tblStyle w:val="af0"/>
        <w:tblW w:w="957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5343"/>
        <w:gridCol w:w="3289"/>
      </w:tblGrid>
      <w:tr w:rsidR="00864A2D">
        <w:trPr>
          <w:cantSplit/>
          <w:tblHeader/>
        </w:trPr>
        <w:tc>
          <w:tcPr>
            <w:tcW w:w="939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5343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ПП</w:t>
            </w:r>
          </w:p>
        </w:tc>
        <w:tc>
          <w:tcPr>
            <w:tcW w:w="3289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Цена, руб.</w:t>
            </w:r>
          </w:p>
        </w:tc>
      </w:tr>
      <w:tr w:rsidR="00864A2D">
        <w:trPr>
          <w:cantSplit/>
          <w:tblHeader/>
        </w:trPr>
        <w:tc>
          <w:tcPr>
            <w:tcW w:w="939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343" w:type="dxa"/>
          </w:tcPr>
          <w:p w:rsidR="00864A2D" w:rsidRP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F1EAB">
              <w:rPr>
                <w:color w:val="000000"/>
                <w:sz w:val="24"/>
                <w:szCs w:val="24"/>
                <w:lang w:val="en-US"/>
              </w:rPr>
              <w:t>PyCharm 2023.2.3 (Professional Edition)</w:t>
            </w:r>
          </w:p>
        </w:tc>
        <w:tc>
          <w:tcPr>
            <w:tcW w:w="3289" w:type="dxa"/>
          </w:tcPr>
          <w:p w:rsidR="00864A2D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  <w:r w:rsidR="00000000">
              <w:rPr>
                <w:color w:val="000000"/>
                <w:sz w:val="24"/>
                <w:szCs w:val="24"/>
              </w:rPr>
              <w:t>000</w:t>
            </w:r>
          </w:p>
        </w:tc>
      </w:tr>
      <w:tr w:rsidR="006F1EAB">
        <w:trPr>
          <w:cantSplit/>
          <w:tblHeader/>
        </w:trPr>
        <w:tc>
          <w:tcPr>
            <w:tcW w:w="939" w:type="dxa"/>
          </w:tcPr>
          <w:p w:rsidR="006F1EAB" w:rsidRP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343" w:type="dxa"/>
          </w:tcPr>
          <w:p w:rsidR="006F1EAB" w:rsidRP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28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F1EAB">
        <w:trPr>
          <w:cantSplit/>
          <w:tblHeader/>
        </w:trPr>
        <w:tc>
          <w:tcPr>
            <w:tcW w:w="93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343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328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F1EAB" w:rsidRPr="006F1EAB">
        <w:trPr>
          <w:cantSplit/>
          <w:tblHeader/>
        </w:trPr>
        <w:tc>
          <w:tcPr>
            <w:tcW w:w="93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343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328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6F1EAB" w:rsidRPr="006F1EAB">
        <w:trPr>
          <w:cantSplit/>
          <w:tblHeader/>
        </w:trPr>
        <w:tc>
          <w:tcPr>
            <w:tcW w:w="93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343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3289" w:type="dxa"/>
          </w:tcPr>
          <w:p w:rsidR="006F1EAB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3000</w:t>
            </w:r>
          </w:p>
        </w:tc>
      </w:tr>
      <w:tr w:rsidR="00864A2D">
        <w:trPr>
          <w:cantSplit/>
          <w:tblHeader/>
        </w:trPr>
        <w:tc>
          <w:tcPr>
            <w:tcW w:w="939" w:type="dxa"/>
          </w:tcPr>
          <w:p w:rsidR="00864A2D" w:rsidRDefault="00864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43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3289" w:type="dxa"/>
          </w:tcPr>
          <w:p w:rsidR="00864A2D" w:rsidRDefault="006F1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  <w:r w:rsidR="00000000">
              <w:rPr>
                <w:color w:val="000000"/>
                <w:sz w:val="24"/>
                <w:szCs w:val="24"/>
              </w:rPr>
              <w:t>000</w:t>
            </w:r>
          </w:p>
        </w:tc>
      </w:tr>
    </w:tbl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color w:val="000000"/>
        </w:rPr>
      </w:pPr>
    </w:p>
    <w:p w:rsidR="00864A2D" w:rsidRDefault="00786594" w:rsidP="007865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color w:val="000000"/>
          <w:sz w:val="28"/>
          <w:szCs w:val="28"/>
        </w:rPr>
      </w:pPr>
      <w:r w:rsidRPr="00786594">
        <w:rPr>
          <w:color w:val="000000"/>
          <w:sz w:val="28"/>
          <w:szCs w:val="28"/>
        </w:rPr>
        <w:t xml:space="preserve">З </w:t>
      </w:r>
      <w:proofErr w:type="spellStart"/>
      <w:r w:rsidRPr="00786594">
        <w:rPr>
          <w:color w:val="000000"/>
          <w:sz w:val="28"/>
          <w:szCs w:val="28"/>
        </w:rPr>
        <w:t>спп</w:t>
      </w:r>
      <w:proofErr w:type="spellEnd"/>
      <w:r w:rsidRPr="00786594">
        <w:rPr>
          <w:color w:val="000000"/>
          <w:sz w:val="28"/>
          <w:szCs w:val="28"/>
        </w:rPr>
        <w:t xml:space="preserve"> </w:t>
      </w:r>
      <w:r w:rsidRPr="00786594">
        <w:rPr>
          <w:color w:val="000000"/>
          <w:sz w:val="28"/>
          <w:szCs w:val="28"/>
        </w:rPr>
        <w:t>=10,000 рублей</w:t>
      </w:r>
      <w:r w:rsidR="00000000">
        <w:rPr>
          <w:color w:val="000000"/>
          <w:sz w:val="28"/>
          <w:szCs w:val="28"/>
        </w:rPr>
        <w:t>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9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 Затраты на хозяйственно-организационные нужды (материальные затраты) приведены в табл. 3 и вычисляются по формуле: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left" w:pos="885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1394460" cy="510540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  <w:t>(7)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i/>
          <w:color w:val="000000"/>
          <w:sz w:val="28"/>
          <w:szCs w:val="28"/>
        </w:rPr>
        <w:t>Ц</w:t>
      </w:r>
      <w:r>
        <w:rPr>
          <w:i/>
          <w:color w:val="000000"/>
          <w:sz w:val="28"/>
          <w:szCs w:val="28"/>
          <w:vertAlign w:val="subscript"/>
        </w:rPr>
        <w:t>τ</w:t>
      </w:r>
      <w:proofErr w:type="spellEnd"/>
      <w:r>
        <w:rPr>
          <w:color w:val="000000"/>
          <w:sz w:val="28"/>
          <w:szCs w:val="28"/>
        </w:rPr>
        <w:t xml:space="preserve"> – цена τ-го товара, руб.;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К</w:t>
      </w:r>
      <w:r>
        <w:rPr>
          <w:i/>
          <w:color w:val="000000"/>
          <w:sz w:val="28"/>
          <w:szCs w:val="28"/>
          <w:vertAlign w:val="subscript"/>
        </w:rPr>
        <w:t>τ</w:t>
      </w:r>
      <w:proofErr w:type="spellEnd"/>
      <w:r>
        <w:rPr>
          <w:color w:val="000000"/>
          <w:sz w:val="28"/>
          <w:szCs w:val="28"/>
        </w:rPr>
        <w:t xml:space="preserve"> – количество τ-го товара.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4 - Затраты на хозяйственно-организационные нужды</w:t>
      </w:r>
    </w:p>
    <w:tbl>
      <w:tblPr>
        <w:tblStyle w:val="af1"/>
        <w:tblW w:w="9493" w:type="dxa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977"/>
        <w:gridCol w:w="1843"/>
        <w:gridCol w:w="1842"/>
      </w:tblGrid>
      <w:tr w:rsidR="00864A2D">
        <w:trPr>
          <w:cantSplit/>
          <w:trHeight w:val="226"/>
          <w:tblHeader/>
        </w:trPr>
        <w:tc>
          <w:tcPr>
            <w:tcW w:w="2831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977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Цена за единицу (руб.)</w:t>
            </w:r>
          </w:p>
        </w:tc>
        <w:tc>
          <w:tcPr>
            <w:tcW w:w="1843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 (шт.)</w:t>
            </w:r>
          </w:p>
        </w:tc>
        <w:tc>
          <w:tcPr>
            <w:tcW w:w="1842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 (руб.)</w:t>
            </w:r>
          </w:p>
        </w:tc>
      </w:tr>
      <w:tr w:rsidR="00864A2D">
        <w:trPr>
          <w:cantSplit/>
          <w:trHeight w:val="249"/>
          <w:tblHeader/>
        </w:trPr>
        <w:tc>
          <w:tcPr>
            <w:tcW w:w="2831" w:type="dxa"/>
            <w:vAlign w:val="center"/>
          </w:tcPr>
          <w:p w:rsidR="00864A2D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6D6171">
              <w:rPr>
                <w:color w:val="000000"/>
                <w:sz w:val="24"/>
                <w:szCs w:val="24"/>
              </w:rPr>
              <w:t>Google Drive</w:t>
            </w:r>
          </w:p>
        </w:tc>
        <w:tc>
          <w:tcPr>
            <w:tcW w:w="2977" w:type="dxa"/>
            <w:vAlign w:val="center"/>
          </w:tcPr>
          <w:p w:rsidR="00864A2D" w:rsidRPr="006D6171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1843" w:type="dxa"/>
            <w:vAlign w:val="center"/>
          </w:tcPr>
          <w:p w:rsidR="00864A2D" w:rsidRPr="006D6171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864A2D" w:rsidRPr="005E78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6D6171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</w:tr>
      <w:tr w:rsidR="00864A2D">
        <w:trPr>
          <w:cantSplit/>
          <w:trHeight w:val="298"/>
          <w:tblHeader/>
        </w:trPr>
        <w:tc>
          <w:tcPr>
            <w:tcW w:w="2831" w:type="dxa"/>
          </w:tcPr>
          <w:p w:rsidR="00864A2D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6D6171">
              <w:rPr>
                <w:color w:val="000000"/>
                <w:sz w:val="24"/>
                <w:szCs w:val="24"/>
              </w:rPr>
              <w:t>Канцелярские товары</w:t>
            </w:r>
          </w:p>
        </w:tc>
        <w:tc>
          <w:tcPr>
            <w:tcW w:w="2977" w:type="dxa"/>
          </w:tcPr>
          <w:p w:rsidR="00864A2D" w:rsidRPr="006D6171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66,5</w:t>
            </w:r>
          </w:p>
        </w:tc>
        <w:tc>
          <w:tcPr>
            <w:tcW w:w="1843" w:type="dxa"/>
          </w:tcPr>
          <w:p w:rsidR="00864A2D" w:rsidRPr="006D6171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842" w:type="dxa"/>
          </w:tcPr>
          <w:p w:rsidR="00864A2D" w:rsidRPr="006D6171" w:rsidRDefault="006D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1000</w:t>
            </w:r>
          </w:p>
        </w:tc>
      </w:tr>
      <w:tr w:rsidR="00864A2D">
        <w:trPr>
          <w:cantSplit/>
          <w:trHeight w:val="350"/>
          <w:tblHeader/>
        </w:trPr>
        <w:tc>
          <w:tcPr>
            <w:tcW w:w="2831" w:type="dxa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977" w:type="dxa"/>
          </w:tcPr>
          <w:p w:rsidR="00864A2D" w:rsidRDefault="00864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864A2D" w:rsidRDefault="00864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</w:tcPr>
          <w:p w:rsidR="00864A2D" w:rsidRDefault="00F34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3500</w:t>
            </w:r>
          </w:p>
        </w:tc>
      </w:tr>
    </w:tbl>
    <w:p w:rsidR="00864A2D" w:rsidRDefault="009270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хон = 3500</w:t>
      </w:r>
      <w:r w:rsidR="00000000">
        <w:rPr>
          <w:color w:val="000000"/>
          <w:sz w:val="28"/>
          <w:szCs w:val="28"/>
        </w:rPr>
        <w:t xml:space="preserve"> руб.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Накладные расходы: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left" w:pos="891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 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>
            <wp:extent cx="1524000" cy="27432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  <w:t>(8)</w:t>
      </w:r>
    </w:p>
    <w:p w:rsidR="005E7899" w:rsidRDefault="005E78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 н = </w:t>
      </w:r>
      <w:r w:rsidRPr="005E7899">
        <w:rPr>
          <w:color w:val="000000"/>
          <w:sz w:val="28"/>
          <w:szCs w:val="28"/>
        </w:rPr>
        <w:t>5,335,000 * 0,076 = 405,460</w:t>
      </w:r>
    </w:p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4"/>
        <w:jc w:val="both"/>
        <w:rPr>
          <w:color w:val="000000"/>
          <w:sz w:val="28"/>
          <w:szCs w:val="28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Таким образом, затраты на разработку программного продукта составят: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36"/>
          <w:szCs w:val="36"/>
        </w:rPr>
        <w:t>З</w:t>
      </w:r>
      <w:r>
        <w:rPr>
          <w:b/>
          <w:i/>
          <w:color w:val="000000"/>
          <w:sz w:val="18"/>
          <w:szCs w:val="18"/>
        </w:rPr>
        <w:t>РПП</w:t>
      </w:r>
      <w:r>
        <w:rPr>
          <w:b/>
          <w:i/>
          <w:color w:val="000000"/>
          <w:sz w:val="36"/>
          <w:szCs w:val="36"/>
        </w:rPr>
        <w:t>= З</w:t>
      </w:r>
      <w:r>
        <w:rPr>
          <w:b/>
          <w:i/>
          <w:color w:val="000000"/>
          <w:sz w:val="18"/>
          <w:szCs w:val="18"/>
        </w:rPr>
        <w:t>ФОТР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ОВФ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ЭВМ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8"/>
          <w:szCs w:val="18"/>
        </w:rPr>
        <w:t>СПП</w:t>
      </w:r>
      <w:r>
        <w:rPr>
          <w:b/>
          <w:i/>
          <w:color w:val="000000"/>
          <w:sz w:val="36"/>
          <w:szCs w:val="36"/>
        </w:rPr>
        <w:t>+З</w:t>
      </w:r>
      <w:r>
        <w:rPr>
          <w:b/>
          <w:i/>
          <w:color w:val="000000"/>
          <w:sz w:val="16"/>
          <w:szCs w:val="16"/>
        </w:rPr>
        <w:t>ХОН</w:t>
      </w:r>
      <w:r>
        <w:rPr>
          <w:b/>
          <w:i/>
          <w:color w:val="000000"/>
          <w:sz w:val="36"/>
          <w:szCs w:val="36"/>
        </w:rPr>
        <w:t>+Р</w:t>
      </w:r>
      <w:r>
        <w:rPr>
          <w:b/>
          <w:i/>
          <w:color w:val="000000"/>
          <w:sz w:val="18"/>
          <w:szCs w:val="18"/>
        </w:rPr>
        <w:t>Н, =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44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= </w:t>
      </w:r>
      <w:r w:rsidR="005E7899" w:rsidRPr="005E7899">
        <w:rPr>
          <w:color w:val="000000"/>
          <w:sz w:val="32"/>
          <w:szCs w:val="32"/>
        </w:rPr>
        <w:t xml:space="preserve">5,335,000 </w:t>
      </w:r>
      <w:r>
        <w:rPr>
          <w:color w:val="000000"/>
          <w:sz w:val="32"/>
          <w:szCs w:val="32"/>
        </w:rPr>
        <w:t>+</w:t>
      </w:r>
      <w:r w:rsidR="005E7899" w:rsidRPr="005E7899">
        <w:rPr>
          <w:color w:val="000000"/>
          <w:sz w:val="32"/>
          <w:szCs w:val="32"/>
        </w:rPr>
        <w:t>405,460</w:t>
      </w:r>
      <w:r>
        <w:rPr>
          <w:color w:val="000000"/>
          <w:sz w:val="32"/>
          <w:szCs w:val="32"/>
        </w:rPr>
        <w:t>+</w:t>
      </w:r>
      <w:r w:rsidR="005E7899" w:rsidRPr="005E7899">
        <w:rPr>
          <w:color w:val="000000"/>
          <w:sz w:val="32"/>
          <w:szCs w:val="32"/>
        </w:rPr>
        <w:t>310,992</w:t>
      </w:r>
      <w:r>
        <w:rPr>
          <w:color w:val="000000"/>
          <w:sz w:val="32"/>
          <w:szCs w:val="32"/>
        </w:rPr>
        <w:t>+10</w:t>
      </w:r>
      <w:r w:rsidR="005E7899">
        <w:rPr>
          <w:color w:val="000000"/>
          <w:sz w:val="32"/>
          <w:szCs w:val="32"/>
        </w:rPr>
        <w:t>,0</w:t>
      </w:r>
      <w:r>
        <w:rPr>
          <w:color w:val="000000"/>
          <w:sz w:val="32"/>
          <w:szCs w:val="32"/>
        </w:rPr>
        <w:t>00+</w:t>
      </w:r>
      <w:r w:rsidR="005E7899" w:rsidRPr="005E7899">
        <w:rPr>
          <w:color w:val="000000"/>
          <w:sz w:val="32"/>
          <w:szCs w:val="32"/>
        </w:rPr>
        <w:t xml:space="preserve">3500 </w:t>
      </w:r>
      <w:r>
        <w:rPr>
          <w:color w:val="000000"/>
          <w:sz w:val="32"/>
          <w:szCs w:val="32"/>
        </w:rPr>
        <w:t>+</w:t>
      </w:r>
      <w:r w:rsidR="005E7899">
        <w:rPr>
          <w:color w:val="000000"/>
          <w:sz w:val="32"/>
          <w:szCs w:val="32"/>
        </w:rPr>
        <w:t xml:space="preserve"> </w:t>
      </w:r>
      <w:r w:rsidR="005E7899" w:rsidRPr="005E7899">
        <w:rPr>
          <w:color w:val="000000"/>
          <w:sz w:val="32"/>
          <w:szCs w:val="32"/>
        </w:rPr>
        <w:t>5,335,000</w:t>
      </w:r>
      <w:r w:rsidR="005E78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= </w:t>
      </w:r>
      <w:r w:rsidR="005E7899" w:rsidRPr="005E7899">
        <w:rPr>
          <w:color w:val="000000"/>
          <w:sz w:val="32"/>
          <w:szCs w:val="32"/>
        </w:rPr>
        <w:t>11,399,952</w:t>
      </w:r>
      <w:r w:rsidR="005E7899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руб.</w:t>
      </w:r>
    </w:p>
    <w:p w:rsidR="00864A2D" w:rsidRPr="006F1EAB" w:rsidRDefault="00864A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  <w:lang w:val="en-US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2. </w:t>
      </w:r>
      <w:r>
        <w:rPr>
          <w:b/>
          <w:color w:val="000000"/>
          <w:sz w:val="28"/>
          <w:szCs w:val="28"/>
        </w:rPr>
        <w:t>Затраты структурного подразделения: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амортизация зданий;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амортизация оборудования;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расходы на содержание и эксплуатацию оборудования;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дополнительная заработная плата разработчиков;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электроэнергия;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заработная плата аппарата управления;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заработная плата обслуживающего персонала;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оплата коммунальных услуг;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4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содержание и обслуживание технических средств управления;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затраты по статистики составляют 30% от основной заработной платы разработчиков: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СП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=0,30⋅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ФОТР</m:t>
            </m:r>
          </m:sub>
        </m:sSub>
      </m:oMath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>
        <w:rPr>
          <w:sz w:val="28"/>
          <w:szCs w:val="28"/>
        </w:rPr>
        <w:t>9</w:t>
      </w:r>
      <w:r>
        <w:rPr>
          <w:color w:val="000000"/>
          <w:sz w:val="28"/>
          <w:szCs w:val="28"/>
        </w:rPr>
        <w:t>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СП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=0,30⋅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5,335,000</m:t>
        </m:r>
      </m:oMath>
      <w:r>
        <w:rPr>
          <w:color w:val="000000"/>
          <w:sz w:val="28"/>
          <w:szCs w:val="28"/>
        </w:rPr>
        <w:t xml:space="preserve"> = </w:t>
      </w:r>
      <w:r w:rsidR="005E7899">
        <w:rPr>
          <w:color w:val="000000"/>
          <w:sz w:val="28"/>
          <w:szCs w:val="28"/>
        </w:rPr>
        <w:t>1600500</w:t>
      </w:r>
      <w:r>
        <w:rPr>
          <w:color w:val="000000"/>
          <w:sz w:val="28"/>
          <w:szCs w:val="28"/>
        </w:rPr>
        <w:t>руб.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>
        <w:rPr>
          <w:b/>
          <w:color w:val="000000"/>
          <w:sz w:val="28"/>
          <w:szCs w:val="28"/>
        </w:rPr>
        <w:t>Коммерческие расходы</w:t>
      </w:r>
      <w:r>
        <w:rPr>
          <w:color w:val="000000"/>
          <w:sz w:val="28"/>
          <w:szCs w:val="28"/>
        </w:rPr>
        <w:t xml:space="preserve"> по статистики составляют 5-10% от основной заработной платы разработчиков: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=0,10⋅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ФОТР</m:t>
            </m:r>
          </m:sub>
        </m:sSub>
      </m:oMath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>
        <w:rPr>
          <w:sz w:val="28"/>
          <w:szCs w:val="28"/>
        </w:rPr>
        <w:t>10</w:t>
      </w:r>
      <w:r>
        <w:rPr>
          <w:color w:val="000000"/>
          <w:sz w:val="28"/>
          <w:szCs w:val="28"/>
        </w:rPr>
        <w:t>)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=0,10⋅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5,335,000</m:t>
        </m:r>
      </m:oMath>
      <w:r>
        <w:rPr>
          <w:color w:val="000000"/>
          <w:sz w:val="28"/>
          <w:szCs w:val="28"/>
        </w:rPr>
        <w:t xml:space="preserve"> = </w:t>
      </w:r>
      <w:r w:rsidR="001214FF">
        <w:rPr>
          <w:color w:val="000000"/>
          <w:sz w:val="28"/>
          <w:szCs w:val="28"/>
        </w:rPr>
        <w:t>533500</w:t>
      </w:r>
      <w:r w:rsidR="00A83C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</w:t>
      </w:r>
    </w:p>
    <w:p w:rsidR="00864A2D" w:rsidRPr="005E7899" w:rsidRDefault="00864A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Результаты расчетов представим в таблице 5.</w:t>
      </w:r>
    </w:p>
    <w:p w:rsidR="00864A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5 – Калькуляция себестоимости программного продукта</w:t>
      </w:r>
    </w:p>
    <w:tbl>
      <w:tblPr>
        <w:tblStyle w:val="af2"/>
        <w:tblW w:w="6559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4172"/>
        <w:gridCol w:w="1226"/>
      </w:tblGrid>
      <w:tr w:rsidR="00864A2D">
        <w:trPr>
          <w:cantSplit/>
          <w:tblHeader/>
        </w:trPr>
        <w:tc>
          <w:tcPr>
            <w:tcW w:w="1161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4172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Статьи калькуляции</w:t>
            </w:r>
          </w:p>
        </w:tc>
        <w:tc>
          <w:tcPr>
            <w:tcW w:w="1226" w:type="dxa"/>
            <w:shd w:val="clear" w:color="auto" w:fill="auto"/>
          </w:tcPr>
          <w:p w:rsidR="00864A2D" w:rsidRDefault="00864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864A2D">
        <w:trPr>
          <w:cantSplit/>
          <w:tblHeader/>
        </w:trPr>
        <w:tc>
          <w:tcPr>
            <w:tcW w:w="1161" w:type="dxa"/>
            <w:shd w:val="clear" w:color="auto" w:fill="auto"/>
          </w:tcPr>
          <w:p w:rsidR="00864A2D" w:rsidRDefault="00864A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172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1226" w:type="dxa"/>
            <w:shd w:val="clear" w:color="auto" w:fill="auto"/>
          </w:tcPr>
          <w:p w:rsidR="00864A2D" w:rsidRDefault="00121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1214FF">
              <w:rPr>
                <w:color w:val="000000"/>
                <w:sz w:val="22"/>
                <w:szCs w:val="22"/>
              </w:rPr>
              <w:t>11,399,952</w:t>
            </w:r>
          </w:p>
        </w:tc>
      </w:tr>
      <w:tr w:rsidR="00864A2D">
        <w:trPr>
          <w:cantSplit/>
          <w:tblHeader/>
        </w:trPr>
        <w:tc>
          <w:tcPr>
            <w:tcW w:w="1161" w:type="dxa"/>
            <w:shd w:val="clear" w:color="auto" w:fill="auto"/>
          </w:tcPr>
          <w:p w:rsidR="00864A2D" w:rsidRDefault="00864A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172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Затраты структурного подразделения</w:t>
            </w:r>
          </w:p>
        </w:tc>
        <w:tc>
          <w:tcPr>
            <w:tcW w:w="1226" w:type="dxa"/>
            <w:shd w:val="clear" w:color="auto" w:fill="auto"/>
          </w:tcPr>
          <w:p w:rsidR="00864A2D" w:rsidRDefault="00121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1214FF">
              <w:rPr>
                <w:color w:val="000000"/>
                <w:sz w:val="22"/>
                <w:szCs w:val="22"/>
              </w:rPr>
              <w:t>1,600,500</w:t>
            </w:r>
          </w:p>
        </w:tc>
      </w:tr>
      <w:tr w:rsidR="00864A2D">
        <w:trPr>
          <w:cantSplit/>
          <w:tblHeader/>
        </w:trPr>
        <w:tc>
          <w:tcPr>
            <w:tcW w:w="1161" w:type="dxa"/>
            <w:shd w:val="clear" w:color="auto" w:fill="auto"/>
          </w:tcPr>
          <w:p w:rsidR="00864A2D" w:rsidRDefault="00864A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172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Коммерческие расходы</w:t>
            </w:r>
          </w:p>
        </w:tc>
        <w:tc>
          <w:tcPr>
            <w:tcW w:w="1226" w:type="dxa"/>
            <w:shd w:val="clear" w:color="auto" w:fill="auto"/>
          </w:tcPr>
          <w:p w:rsidR="00864A2D" w:rsidRDefault="00121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 w:rsidRPr="001214FF">
              <w:rPr>
                <w:color w:val="000000"/>
                <w:sz w:val="22"/>
                <w:szCs w:val="22"/>
              </w:rPr>
              <w:t>533,500</w:t>
            </w:r>
          </w:p>
        </w:tc>
      </w:tr>
      <w:tr w:rsidR="00864A2D">
        <w:trPr>
          <w:cantSplit/>
          <w:tblHeader/>
        </w:trPr>
        <w:tc>
          <w:tcPr>
            <w:tcW w:w="1161" w:type="dxa"/>
            <w:shd w:val="clear" w:color="auto" w:fill="auto"/>
          </w:tcPr>
          <w:p w:rsidR="00864A2D" w:rsidRDefault="00864A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172" w:type="dxa"/>
            <w:shd w:val="clear" w:color="auto" w:fill="auto"/>
          </w:tcPr>
          <w:p w:rsidR="00864A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Полная себестоимость</w:t>
            </w:r>
          </w:p>
        </w:tc>
        <w:tc>
          <w:tcPr>
            <w:tcW w:w="1226" w:type="dxa"/>
            <w:shd w:val="clear" w:color="auto" w:fill="auto"/>
          </w:tcPr>
          <w:p w:rsidR="00864A2D" w:rsidRDefault="00121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 w:rsidRPr="001214FF">
              <w:rPr>
                <w:b/>
                <w:color w:val="000000"/>
                <w:sz w:val="22"/>
                <w:szCs w:val="22"/>
              </w:rPr>
              <w:t>13,533,952</w:t>
            </w:r>
          </w:p>
        </w:tc>
      </w:tr>
    </w:tbl>
    <w:p w:rsidR="00864A2D" w:rsidRDefault="00864A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64A2D" w:rsidRPr="001214FF" w:rsidRDefault="00000000" w:rsidP="001214FF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Вывод:</w:t>
      </w:r>
      <w:r w:rsidR="001214FF">
        <w:rPr>
          <w:b/>
          <w:color w:val="000000"/>
          <w:sz w:val="32"/>
          <w:szCs w:val="32"/>
        </w:rPr>
        <w:t xml:space="preserve"> </w:t>
      </w:r>
      <w:r w:rsidR="001214FF" w:rsidRPr="001214FF">
        <w:rPr>
          <w:bCs/>
          <w:color w:val="000000"/>
          <w:sz w:val="28"/>
          <w:szCs w:val="28"/>
        </w:rPr>
        <w:t>Общая себестоимость разработки составила 13,533,952 рубля. Основные затраты пришлись на разработку программного продукта (11,399,952 руб.), что включает в себя фонд оплаты труда разработчиков, отчисления во внебюджетные фонды, затраты на использование вычислительной техники, специальные программные продукты и хозяйственно-операционные нужды.</w:t>
      </w:r>
      <w:r w:rsidR="001214FF">
        <w:rPr>
          <w:bCs/>
          <w:color w:val="000000"/>
          <w:sz w:val="28"/>
          <w:szCs w:val="28"/>
        </w:rPr>
        <w:t xml:space="preserve"> </w:t>
      </w:r>
      <w:r w:rsidR="001214FF" w:rsidRPr="001214FF">
        <w:rPr>
          <w:bCs/>
          <w:color w:val="000000"/>
          <w:sz w:val="28"/>
          <w:szCs w:val="28"/>
        </w:rPr>
        <w:t>Затраты структурного подразделения составили 1,600,500 руб., что включает амортизацию оборудования, расходы на содержание и эксплуатацию техники, а также дополнительные расходы на управление и обслуживание. Коммерческие расходы, связанные с продвижением и реализацией продукта, составили 533,500 руб.</w:t>
      </w:r>
    </w:p>
    <w:sectPr w:rsidR="00864A2D" w:rsidRPr="001214FF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7CA2"/>
    <w:multiLevelType w:val="multilevel"/>
    <w:tmpl w:val="343656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312B73"/>
    <w:multiLevelType w:val="multilevel"/>
    <w:tmpl w:val="41D87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00299"/>
    <w:multiLevelType w:val="multilevel"/>
    <w:tmpl w:val="A6E06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03530776">
    <w:abstractNumId w:val="1"/>
  </w:num>
  <w:num w:numId="2" w16cid:durableId="1601714770">
    <w:abstractNumId w:val="0"/>
  </w:num>
  <w:num w:numId="3" w16cid:durableId="1881435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2D"/>
    <w:rsid w:val="001214FF"/>
    <w:rsid w:val="00371506"/>
    <w:rsid w:val="004604E4"/>
    <w:rsid w:val="005B7557"/>
    <w:rsid w:val="005C11AB"/>
    <w:rsid w:val="005E7899"/>
    <w:rsid w:val="00647CD2"/>
    <w:rsid w:val="006D6171"/>
    <w:rsid w:val="006F1EAB"/>
    <w:rsid w:val="00713E31"/>
    <w:rsid w:val="00786594"/>
    <w:rsid w:val="007E483E"/>
    <w:rsid w:val="00864A2D"/>
    <w:rsid w:val="00891C3E"/>
    <w:rsid w:val="00927003"/>
    <w:rsid w:val="00935E07"/>
    <w:rsid w:val="00955109"/>
    <w:rsid w:val="00A83C82"/>
    <w:rsid w:val="00B058B1"/>
    <w:rsid w:val="00C93FD5"/>
    <w:rsid w:val="00F3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B476"/>
  <w15:docId w15:val="{222B2F57-D656-9541-BBF2-7FE6688E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Normal (Web)"/>
    <w:basedOn w:val="a"/>
    <w:uiPriority w:val="99"/>
    <w:semiHidden/>
    <w:unhideWhenUsed/>
    <w:rsid w:val="00807581"/>
    <w:pPr>
      <w:spacing w:before="100" w:beforeAutospacing="1" w:after="100" w:afterAutospacing="1"/>
    </w:pPr>
    <w:rPr>
      <w:sz w:val="24"/>
      <w:szCs w:val="24"/>
    </w:rPr>
  </w:style>
  <w:style w:type="character" w:styleId="ab">
    <w:name w:val="Emphasis"/>
    <w:basedOn w:val="a0"/>
    <w:uiPriority w:val="20"/>
    <w:qFormat/>
    <w:rsid w:val="00807581"/>
    <w:rPr>
      <w:i/>
      <w:iCs/>
    </w:rPr>
  </w:style>
  <w:style w:type="paragraph" w:customStyle="1" w:styleId="stb-download-captionbox">
    <w:name w:val="stb-download-caption_box"/>
    <w:basedOn w:val="a"/>
    <w:rsid w:val="00807581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807581"/>
    <w:rPr>
      <w:b/>
      <w:bCs/>
    </w:rPr>
  </w:style>
  <w:style w:type="character" w:styleId="ad">
    <w:name w:val="Hyperlink"/>
    <w:basedOn w:val="a0"/>
    <w:uiPriority w:val="99"/>
    <w:semiHidden/>
    <w:unhideWhenUsed/>
    <w:rsid w:val="00807581"/>
    <w:rPr>
      <w:color w:val="0000FF"/>
      <w:u w:val="single"/>
    </w:rPr>
  </w:style>
  <w:style w:type="paragraph" w:customStyle="1" w:styleId="stb-custom-captionbox">
    <w:name w:val="stb-custom-caption_box"/>
    <w:basedOn w:val="a"/>
    <w:rsid w:val="00807581"/>
    <w:pPr>
      <w:spacing w:before="100" w:beforeAutospacing="1" w:after="100" w:afterAutospacing="1"/>
    </w:pPr>
    <w:rPr>
      <w:sz w:val="24"/>
      <w:szCs w:val="24"/>
    </w:rPr>
  </w:style>
  <w:style w:type="paragraph" w:customStyle="1" w:styleId="mb-15">
    <w:name w:val="mb-1.5"/>
    <w:basedOn w:val="a"/>
    <w:rsid w:val="00F7022B"/>
    <w:pPr>
      <w:spacing w:before="100" w:beforeAutospacing="1" w:after="100" w:afterAutospacing="1"/>
    </w:pPr>
    <w:rPr>
      <w:sz w:val="24"/>
      <w:szCs w:val="24"/>
    </w:rPr>
  </w:style>
  <w:style w:type="character" w:customStyle="1" w:styleId="sr-only">
    <w:name w:val="sr-only"/>
    <w:basedOn w:val="a0"/>
    <w:rsid w:val="00F7022B"/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3">
    <w:name w:val="Table Grid"/>
    <w:basedOn w:val="a1"/>
    <w:uiPriority w:val="39"/>
    <w:rsid w:val="005B7557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ia.ru/20220706/lgoty-180066578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ww.consultant.ru/document/cons_doc_LAW_28165/eb9180fc785448d58fe76ef323fb67d1832b9363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publication.pravo.gov.ru/document/0001202411290003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Fz0Mf3G9oG3znoEGDkBisT1Hg==">CgMxLjAyCGguZ2pkZ3hzOAByITFQMkt4cjVPWXpYdWZvVDJ0Tk1kOElzNzQtYmlFQkVUUw==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alryz1005@gmail.com</cp:lastModifiedBy>
  <cp:revision>20</cp:revision>
  <dcterms:created xsi:type="dcterms:W3CDTF">2025-03-20T08:09:00Z</dcterms:created>
  <dcterms:modified xsi:type="dcterms:W3CDTF">2025-03-20T16:20:00Z</dcterms:modified>
</cp:coreProperties>
</file>