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Banka Muhasebesi</w:t>
      </w:r>
    </w:p>
    <w:p>
      <w:r>
        <w:t>BANKA MUHASEBESİNİN AMAÇLARI VE TEMEL İLKELERİ</w:t>
      </w:r>
    </w:p>
    <w:p>
      <w:r>
        <w:t>Banka Muhasebesinin 4 Temel Amacı:</w:t>
      </w:r>
    </w:p>
    <w:p>
      <w:r>
        <w:t>Gerçekleştirilen tüm işlemlerin kayıt dışında kalmaması,</w:t>
      </w:r>
    </w:p>
    <w:p>
      <w:r>
        <w:t>Hesap ve kayıt düzeninde şeffaflık ve tekdüzeliğin sağlanması,</w:t>
      </w:r>
    </w:p>
    <w:p>
      <w:r>
        <w:t>Faaliyetlerin gerçek mahiyetlerine uygun olarak sağlıklı ve güvenilir biçimde muhasebeleştirilmesi,</w:t>
      </w:r>
    </w:p>
    <w:p>
      <w:r>
        <w:t>Mali durum, mali performans ve yönetimin etkinliği hakkındaki bilgileri içeren mali tabloların zamanında ve doğru hazırlanması, raporlanması ve yayımlanması.</w:t>
      </w:r>
    </w:p>
    <w:p>
      <w:r>
        <w:t>Muhasebenin Temel İlkeleri (Kritik Sınav Detayları</w:t>
      </w:r>
    </w:p>
    <w:p>
      <w:r>
        <w:t>İşletmenin Sürekliliği İlkesi: Faaliyetlerin zaman sınırlamasına tabi olmaksızın sürdürüleceği varsayımıdır. Muhasebe politikasında değişiklik yapılırsa olası etkileri ile birlikte mali tablo açıklama ve dipnotlarında belirtilir.</w:t>
      </w:r>
    </w:p>
    <w:p>
      <w:r>
        <w:t>Dönemsellik İlkesi ve Tahakkuk Esası: Sınırsız kabul edilen faaliyet ömrünün belirli dönemlere bölünmesi ve her dönemin sonuçlarının bağımsız saptanmasıdır.</w:t>
      </w:r>
    </w:p>
    <w:p>
      <w:r>
        <w:t>İNCE NOKTA: Mali tablolar TAHAKKUK ESASINA göre hazırlanır; ancak, NAKİT AKIM TABLOSU nakit veya nakit benzeri değerlerin tahsil edilmesi veya ödenmesi (NAKİT ESASI) esas alınarak hazırlanır.</w:t>
      </w:r>
    </w:p>
    <w:p>
      <w:r>
        <w:t>Tutarlılık İlkesi: Seçilen muhasebe politikalarının birbirini izleyen dönemlerde değiştirilmeden uygulanmasıdır.</w:t>
      </w:r>
    </w:p>
    <w:p>
      <w:r>
        <w:t>Kişilik İlkesi: Bankanın ortaklarından, yöneticilerinden, personelinden ve diğer ilgililerden ayrı bir kişiliğe sahip olmasıdır.</w:t>
      </w:r>
    </w:p>
    <w:p>
      <w:r>
        <w:t>Parayla Ölçülme İlkesi: Yabancı para işlemleri dışında ulusal para birimine göre kayıt yapılır. YP işlemler ilgili para birimi üzerinden kaydedilir, ancak, raporlama dönemlerinde ulusal para birimi üzerinden karşılığı dikkate alınarak değerlemeye (evalüasyona) tabi tutulur.</w:t>
      </w:r>
    </w:p>
    <w:p>
      <w:r>
        <w:t>Maliyet Esası İlkesi: NAKİT VE ALACAKLAR DIŞINDA bir varlığın, elde edilmesi aşamasında oluşan maliyet değeri üzerinden kaydedilmesidir.</w:t>
      </w:r>
    </w:p>
    <w:p>
      <w:r>
        <w:t>Tarafsızlık ve Güvenilir Belge İlkesi: Kayıtların gerçek durumu yansıtan usulüne uygun belgelere dayandırılması ve yöntem seçiminde yansız davranılmasıdır.</w:t>
      </w:r>
    </w:p>
    <w:p>
      <w:r>
        <w:t>İhtiyatlılık İlkesi: Muhtemel gider ve zararlar için karşılık ayrılması, muhtemel gelir ve karlar için ise gerçekleşme dönemlerine kadar kayıt yapılmamasıdır.</w:t>
      </w:r>
    </w:p>
    <w:p>
      <w:r>
        <w:t>Özün Önceliği İlkesi: İşlemlerin muhasebeleştirilmesinde yalnızca hukuki biçimin değil, öncelikle EKONOMİK DEĞER ANLAMINDA GERÇEK İÇERİĞİN (mali yapının) esas alınmasıdır.</w:t>
      </w:r>
    </w:p>
    <w:p>
      <w:r>
        <w:t>PARAGRAF SONU TUZAĞI: İşlemin gerçek durumu yansıtacak şekilde kaydedilmesinin vergi mevzuatıyla farklılık yaratması durumunda, muhasebeleştirme işlemin GERÇEK NİTELİĞİNE GÖRE yapılır ve farklılık vergi hesaplaması amacıyla düzenlenen mali tablolarda giderilir.</w:t>
      </w:r>
    </w:p>
    <w:p>
      <w:r>
        <w:t>MALİ TABLOLAR VE HESAPLARIN İŞLEYİŞİ</w:t>
      </w:r>
    </w:p>
    <w:p>
      <w:r>
        <w:t>Mali Tablolar (7 Adet</w:t>
      </w:r>
    </w:p>
    <w:p>
      <w:r>
        <w:t>Bilanço: Aktif bölümü PARAYA DÖNÜŞÜM ÇABUKLUĞUNA, pasif bölümü ise ÖDEME ÇABUKLUĞUNA göre düzenlenir.</w:t>
      </w:r>
    </w:p>
    <w:p>
      <w:r>
        <w:t>Bilanço Dışı Hesaplar (Finansal Durum Tablosu Dışı Hesaplar Aktif ve pasifi birinci derecede ilgilendirmeyen, ileride borç veya alacak doğuracak hak ve yükümlülükleri izler.</w:t>
      </w:r>
    </w:p>
    <w:p>
      <w:r>
        <w:t>Gelir Tablosu (Kar Zarar Cetveli Tüm gelir ve giderler tahakkuk tarihleri itibarıyla kayda alınır.</w:t>
      </w:r>
    </w:p>
    <w:p>
      <w:r>
        <w:t>Nakit Akım Tablosu: Nakit ve nakit benzeri varlıklardaki değişiklikleri gösterir; düzenlenmesinde NAKİT ESASI benimsenir.</w:t>
      </w:r>
    </w:p>
    <w:p>
      <w:r>
        <w:t>Özkaynak Değişim Tablosu: Ana ve katkı sermaye kalemlerinin dönem başı bakiyesini, dönem içi artış/azalışlarını ve dönem sonu kalanını ayrı ayrı gösterir.</w:t>
      </w:r>
    </w:p>
    <w:p>
      <w:r>
        <w:t>Kar Dağıtım Tablosu: Elde edilen brüt karın vergi vb. yükümlülükler düşüldükten sonra ne şekilde dağıtılacağını gösterir.</w:t>
      </w:r>
    </w:p>
    <w:p>
      <w:r>
        <w:t>Özkaynaklarda Muhasebeleştirilen Gelir Gider Kalemlerine İlişkin Tablo: TMS uyarınca yapılan değerleme sonucunda ortaya çıkan, gelir gider tablosuna yansıtılmayan ve özkaynak hesaplarına kaydedilen değerleme farklarını gösterir.</w:t>
      </w:r>
    </w:p>
    <w:p>
      <w:r>
        <w:t>Hesapların Sınıflandırılması ve İşleyiş Kuralları:</w:t>
      </w:r>
    </w:p>
    <w:p>
      <w:r>
        <w:t>Hesap çizelgesinin sol tarafına "Borç", sağ tarafına "Alacak", ikisi arasındaki farka "Hesap Kalanı (Bakiyesi)" denir.</w:t>
      </w:r>
    </w:p>
    <w:p>
      <w:r>
        <w:t>Aktif Hesaplar: İlk işleyişi BORÇ taraftan olur, borç bakiyesi verir (Varlık ve gideri çoğaltan, gelir veya sermayeyi azaltan işlemler).</w:t>
      </w:r>
    </w:p>
    <w:p>
      <w:r>
        <w:t>Pasif Hesaplar: İlk işleyişi ALACAK taraftan olur, alacak bakiyesi verir (Öz ve yabancı kaynaklar ile gelirleri artıran işlemler).</w:t>
      </w:r>
    </w:p>
    <w:p>
      <w:r>
        <w:t>Finansal Durum Tablosu Dışı (Nazım) Hesaplar: Borç bakiyeleri daima aynı işlemlere ait karşı hesaplarının alacak bakiyeleri ile EŞİT olmalıdır. Temelde 4 bölümde incelenir:</w:t>
      </w:r>
    </w:p>
    <w:p>
      <w:r>
        <w:t>Garanti ve kefaletler (Örn: Teminat mektubu verilmesi, akreditif açılması)</w:t>
      </w:r>
    </w:p>
    <w:p>
      <w:r>
        <w:t>Taahhütler (Örn: Repo işlemleri, çekler için ödeme taahhütlerimiz)</w:t>
      </w:r>
    </w:p>
    <w:p>
      <w:r>
        <w:t>Türev finansal araçlar (Örn: Swap, opsiyon, futures)</w:t>
      </w:r>
    </w:p>
    <w:p>
      <w:r>
        <w:t>Emanet ve rehinli kıymetler (Örn: Tahsile alınan çekler, gayrimenkulün teminat alınması)</w:t>
      </w:r>
    </w:p>
    <w:p>
      <w:r>
        <w:t>Pozisyonlarına Göre Hesaplar: Ana Hesaplar -&gt; Yardımcı Hesaplar (bakiyeleri toplamı ana hesaba eşittir) -&gt; Alt Hesaplar (bakiyeleri toplamı yardımcı hesaba eşittir).</w:t>
      </w:r>
    </w:p>
    <w:p>
      <w:r>
        <w:t>Asli, Geçici ve Sonuç Hesapları:</w:t>
      </w:r>
    </w:p>
    <w:p>
      <w:r>
        <w:t>Asli Hesaplar: Kasa, kredi, mevduat gibi bilanço veya gelir tablosunu ilgilendiren esas faaliyet hesaplarıdır.</w:t>
      </w:r>
    </w:p>
    <w:p>
      <w:r>
        <w:t>Borçlu Geçici Hesaplar (Aktifte) ve Alacaklı Geçici Hesaplar (Pasifte İşlem sırasında herhangi bir nedenle ait olduğu asıl hesaba alınamayan iç işlemlerle ilgili geçici kayıtlardır.</w:t>
      </w:r>
    </w:p>
    <w:p>
      <w:r>
        <w:t>Sonuç Hesapları: Gelir ve giderleri kapsar; dönem sonunda kapatılarak kar/zarar tespitine yardımcı olur, bakiyeleri kalmadığı için BİLANCODA YER ALMAZ.</w:t>
      </w:r>
    </w:p>
    <w:p>
      <w:r>
        <w:t>Kayıt Yöntemleri: Basit Kayıt Yöntemi (tek yanlı) ve Çift Yanlı Kayıt Yöntemi (karşılıklı borç/alacak).</w:t>
      </w:r>
    </w:p>
    <w:p>
      <w:r>
        <w:t>TEK DÜZEN HESAP PLANI (TDHP) VE ÖRNEK MUHASEBE KAYITLARI</w:t>
      </w:r>
    </w:p>
    <w:p>
      <w:r>
        <w:t>Tek Düzen Hesap Planının Yapısı ve Hane Sistemi:</w:t>
      </w:r>
    </w:p>
    <w:p>
      <w:r>
        <w:t>B D D K tarafından hazırlanan Tebliğ çerçevesinde 0'dan 9'a kadar 10 ana gruptan oluşur:</w:t>
      </w:r>
    </w:p>
    <w:p>
      <w:r>
        <w:t>0: DÖNEN DEĞERLER (Bilanço - Aktif)</w:t>
      </w:r>
    </w:p>
    <w:p>
      <w:r>
        <w:t>1: KREDİLER (Bilanço - Aktif)</w:t>
      </w:r>
    </w:p>
    <w:p>
      <w:r>
        <w:t>2: YATIRIM AMAÇLI DEĞERLER VE DİĞER AKTİFLER (Bilanço - Aktif)</w:t>
      </w:r>
    </w:p>
    <w:p>
      <w:r>
        <w:t>3: MEVDUAT VE DİĞER YABANCI KAYNAKLAR (Bilanço - Pasif)</w:t>
      </w:r>
    </w:p>
    <w:p>
      <w:r>
        <w:t>4: ÖZKAYNAKLAR (Bilanço - Pasif)</w:t>
      </w:r>
    </w:p>
    <w:p>
      <w:r>
        <w:t>5: FAİZ GELİRLERİ (Gelir Tablosu +)</w:t>
      </w:r>
    </w:p>
    <w:p>
      <w:r>
        <w:t>6: FAİZ GİDERLERİ (Gelir Tablosu -)</w:t>
      </w:r>
    </w:p>
    <w:p>
      <w:r>
        <w:t>7: FAİZ DIŞI GELİRLER (Gelir Tablosu +)</w:t>
      </w:r>
    </w:p>
    <w:p>
      <w:r>
        <w:t>8: FAİZ DIŞI GİDERLER (Gelir Tablosu -)</w:t>
      </w:r>
    </w:p>
    <w:p>
      <w:r>
        <w:t>9: FİNANSAL DURUM TABLOSU DIŞI HESAPLAR (Bilanço Dışı / Nazım)</w:t>
      </w:r>
    </w:p>
    <w:p>
      <w:r>
        <w:t>Hesap Numaralama Sistemi: Belirli hesaplar hariç 6 HANEDEN, istisnai hesaplar ise 7 HANEDEN oluşur (1 2 3 4 5 6 -&gt; A B C D E F</w:t>
      </w:r>
    </w:p>
    <w:p>
      <w:r>
        <w:t>A (1. Hane Grup numarasını tanımlar.</w:t>
      </w:r>
    </w:p>
    <w:p>
      <w:r>
        <w:t>BC (2. ve 3. Hane Defteri Kebir (Ana) hesap numarasını tanımlar.</w:t>
      </w:r>
    </w:p>
    <w:p>
      <w:r>
        <w:t>DE (4. ve 5. Hane Yardımcı hesap numarasını tanımlar.</w:t>
      </w:r>
    </w:p>
    <w:p>
      <w:r>
        <w:t>F (6. Hane Alt hesap numarasını tanımlar.</w:t>
      </w:r>
    </w:p>
    <w:p>
      <w:r>
        <w:t>İNCE NOKTA (TP / YP Kod Ayrımı Defteri kebir hesaplarında son rakamı ÇİFT olanlar Türk Parası (Örn: 010, 116, 290, 300, 310, 360, 390, 910, 912), TEK olanlar Yabancı Para (Örn: 011, 117, 291, 301, 311, 361, 391, 911, 913) hesaplarıdır.</w:t>
      </w:r>
    </w:p>
    <w:p>
      <w:r>
        <w:t>Dönen Değerler (0 Grubu) Önemli Hesaplar ve Kayıtlar:</w:t>
      </w:r>
    </w:p>
    <w:p>
      <w:r>
        <w:t>Önemli Kodlar: 010 Kasa, 011 Efektif Deposu, 012 Yoldaki Paralar, 020 T C M B Hesabı, 022 Yurtiçi Bankalar, 030 Gerçeğe Uygun Değer Farkı Kar/Zarara Yansıtılan Menkul Değerler - TP.</w:t>
      </w:r>
    </w:p>
    <w:p>
      <w:r>
        <w:t>010 Kasa: Yalnızca Türk Parası değerler izlenir (Aktif nitelikli; girişler borç, çıkışlar alacak).</w:t>
      </w:r>
    </w:p>
    <w:p>
      <w:r>
        <w:t>Kasa Mutabakatı: Günlük işlemler veznecilerce "Kasa İşlem Bordrosu"na kaydedilir (Dünkü kasa mevcudu + tahsilat toplamı - tediyeler toplamı = bugünkü kasa mevcudu). VUK uyarınca kasadaki paraların cins, küpür ve miktarı "Günlük Kasa Defteri"ne kaydedilerek yetkililerce imzalanır.</w:t>
      </w:r>
    </w:p>
    <w:p>
      <w:r>
        <w:t>Kasa Noksanı Kaydı: Tediye fişi ile -&gt; [BORÇ: 280 Borçlu Geçici Hesaplar (28002 Kasa Noksanı) / ALACAK: 010 Kasa]. Sorumlularından Türk Lirası olarak tahsil edilir.</w:t>
      </w:r>
    </w:p>
    <w:p>
      <w:r>
        <w:t>Kasa Fazlası Kaydı: Tahsil fişi ile -&gt; [BORÇ: 010 Kasa / ALACAK: 392 Alacaklı Geçici Hesaplar (39201 Kasa Fazlalıkları)].</w:t>
      </w:r>
    </w:p>
    <w:p>
      <w:r>
        <w:t>Bekleme Süresi Sonunda Bulunamayan Kasa Fazlasının Gelire Aktarımı (Vergisi Bankamızca karşılanır</w:t>
      </w:r>
    </w:p>
    <w:p>
      <w:r>
        <w:t>[BORÇ: 39201 Kasa Fazlalıkları + 83000 B S M V / ALACAK: 79099 Diğer Faiz Dışı Gelirler + 380005 Ödenecek B S M V].</w:t>
      </w:r>
    </w:p>
    <w:p>
      <w:r>
        <w:t>011 Efektif Deposu: Yabancı paralar SABİT FİYAT üzerinden kaydedilir, dönem sonlarında evalüasyon işleminden geçirilerek bakiyesi TP'ye dönüştürülür.</w:t>
      </w:r>
    </w:p>
    <w:p>
      <w:r>
        <w:t>Türk Lirası Ödenerek Efektif Alışı (Döviz Alım Bordrosu düzenlenir</w:t>
      </w:r>
    </w:p>
    <w:p>
      <w:r>
        <w:t>Kayıt (Sabit Kurdan [BORÇ: 011 Efektif Deposu / ALACAK: 293 Efektif Vaziyeti]</w:t>
      </w:r>
    </w:p>
    <w:p>
      <w:r>
        <w:t>Kayıt (Türk Lirası Karşılığı [BORÇ: 292 Efektif Alım Satım / ALACAK: 010 Kasa]</w:t>
      </w:r>
    </w:p>
    <w:p>
      <w:r>
        <w:t>KRİTİK İSTİSNA: Efektif Türk Lirası ödenerek değil de karşılığında DTH açılmak veya önceden yapılan ödemenin geri tahsili için alınmışsa [BORÇ: 011 Efektif Deposu / ALACAK: İlgili YP Hesap] yapılır; bu durumda KESİNLİKLE 293 EFEKTİF VAZİYETİ HESABI ÇALIŞTIRILMAZ!</w:t>
      </w:r>
    </w:p>
    <w:p>
      <w:r>
        <w:t>Türk Lirası Tahsil Edilerek Efektif Satışı (Döviz Satım Bordrosu düzenlenir</w:t>
      </w:r>
    </w:p>
    <w:p>
      <w:r>
        <w:t>Kayıt (Sabit Kurdan [BORÇ: 293 Efektif Vaziyeti / ALACAK: 011 Efektif Deposu]</w:t>
      </w:r>
    </w:p>
    <w:p>
      <w:r>
        <w:t>Kayıt (Türk Lirası Tutar, Komisyon ve Vergiler [BORÇ: 010 Kasa / ALACAK: 292 Efektif Alım-Satımı + 76111 Efektif ve Döviz Alım Satım Komisyonları + 380005 B S M V + 380006 Kambiyo Muameleleri Vergisi]</w:t>
      </w:r>
    </w:p>
    <w:p>
      <w:r>
        <w:t>KRİTİK İSTİSNA: Satış dışında DTH'lerden yapılan efektif ödemeleri/çıkışları için KESİNLİKLE 293 EFEKTİF VAZİYETİ HESABI ÇALIŞTIRILMAZ!</w:t>
      </w:r>
    </w:p>
    <w:p>
      <w:r>
        <w:t>Krediler (1 Grubu) Muhasebe Kayıt Aşamaları:</w:t>
      </w:r>
    </w:p>
    <w:p>
      <w:r>
        <w:t>Önemli Kodlar: 116 Kısa Vadeli Açık Diğer Krediler (TP), 117 Kısa Vadeli Açık Diğer Krediler (YP), 118 Kısa Vadeli Teminatlı Diğer Krediler (TP), 119 Kısa Vadeli Teminatlı Diğer Krediler (YP).</w:t>
      </w:r>
    </w:p>
    <w:p>
      <w:r>
        <w:t>Kredi Sözleşmesinin İmzalanması: [BORÇ: 996 Diğer Finansal Durum Tablosu Dışı Hesaplardan Alacaklar / ALACAK: 998 Diğer Finansal Durum Tablosu Dışı Hesaplardan Borçlar].</w:t>
      </w:r>
    </w:p>
    <w:p>
      <w:r>
        <w:t>Kredi Teminatının Alınması: [BORÇ: 982 Emanet ve Rehinli Kıymetler / ALACAK: 984 Emanet ve Rehinli Kıymet Verenler/Bırakanlar].</w:t>
      </w:r>
    </w:p>
    <w:p>
      <w:r>
        <w:t>Kredinin Kullandırılması: [BORÇ: İlgili Kredi Hesabı / ALACAK: 010 Kasa veya İlgili Mevduat Hesabı].</w:t>
      </w:r>
    </w:p>
    <w:p>
      <w:r>
        <w:t>Sınırlama Dışı Kredilerin (Bankacılık Kanunu Md. 55) Kaydı: [BORÇ: 992 Sınırlamalara Tabi Olmayan Kredilerden Alacaklar / ALACAK: 994 Sınırlamalara Tabi Olmayan Kredilerden Borçlar].</w:t>
      </w:r>
    </w:p>
    <w:p>
      <w:r>
        <w:t>Kredi Dönem Sonu Faiz Reeskontu (İç Verim Usulüne göre [BORÇ: 220.01 Faiz Reeskontları / ALACAK: İlgili Faiz/Komisyon Geliri Hesabı].</w:t>
      </w:r>
    </w:p>
    <w:p>
      <w:r>
        <w:t>İPTAL KURALI: Ara dönem reeskont kaydı ERTESİ İŞGÜNÜ ters kayıtla iptal edilir; ancak, YIL SONU REESKONTLARI ertesi işgünü değil, ÖDEME / TAHAKKUK TARİHİ İTİBARIYLA iptal edilir!</w:t>
      </w:r>
    </w:p>
    <w:p>
      <w:r>
        <w:t>Kredi Faiz Tahakkuku: [BORÇ: 220.00 Faiz Tahakkukları + 278 Muhtelif Alacaklar / ALACAK: İlgili Faiz Geliri + İlgili Komisyon Geliri + 380005 B S M V + 39022 K K D F].</w:t>
      </w:r>
    </w:p>
    <w:p>
      <w:r>
        <w:t>Tahakkuk Eden Faiz ve Yükümlülüklerin Tahsili: [BORÇ: 010 Kasa / ALACAK: 220.00 Faiz Tahakkukları + 278 Muhtelif Alacaklar].</w:t>
      </w:r>
    </w:p>
    <w:p>
      <w:r>
        <w:t>Yatırım Amaçlı Değerler ve Diğer Aktifler (2 Grubu</w:t>
      </w:r>
    </w:p>
    <w:p>
      <w:r>
        <w:t>240 İştirakler, 270 Ayniyat Mevcudu.</w:t>
      </w:r>
    </w:p>
    <w:p>
      <w:r>
        <w:t>250 Menkuller - TP: Kullanma süresi 1 yıldan fazla olan demirbaşlar (kasa, büro makinesi, mobilya, taşıt vb. ) MALİYET BEDELİ (alış fiyatı + nakliye, hammaliye) ile kaydedilir.</w:t>
      </w:r>
    </w:p>
    <w:p>
      <w:r>
        <w:t>İNCE NOKTA 1: Amortisman süresi sonunda demirbaşlar halen kullanılır durumda ise 250 Menkuller Hesabında takip edilmeye devam olunur.</w:t>
      </w:r>
    </w:p>
    <w:p>
      <w:r>
        <w:t>İNCE NOKTA 2: Faaliyet kiralaması yöntemiyle kiralamaya konu edilen menkuller "25021 Faaliyet Kiralaması Konusu Menkuller - TP" yardımcı hesabında izlenir.</w:t>
      </w:r>
    </w:p>
    <w:p>
      <w:r>
        <w:t>Amortisman Kaydı (Ay sonu ve yıl sonlarında [BORÇ: 850 Amortisman Giderleri / ALACAK: 256 Birikmiş Amortismanlar].</w:t>
      </w:r>
    </w:p>
    <w:p>
      <w:r>
        <w:t>Terkin İşlemi: Kullanım ömrünü tamamlamış menkullerin satılması veya kamu kuruluşlarına bağışlanması için terkin cetveli ile GENEL MÜDÜRLÜKTEN terkin yetkisi alınır.</w:t>
      </w:r>
    </w:p>
    <w:p>
      <w:r>
        <w:t>252 Gayrimenkuller - TP: Faaliyetleri sürdürmek veya özel kanun yetkisiyle ticaret/inşaat amacıyla alınan bina, arsa, arazi ve inşa halindeki binalar.</w:t>
      </w:r>
    </w:p>
    <w:p>
      <w:r>
        <w:t>254 Kiralamalara İlişkin Geliştirme Maliyetleri: Faaliyet kiralaması yoluyla kiralanan gayrimenkulleri geliştirmek amacıyla yapılan (eskiden özel maliyet bedellerinde izlenen) harcamalar.</w:t>
      </w:r>
    </w:p>
    <w:p>
      <w:r>
        <w:t>258 Maddi Olmayan Duran Varlıklar:</w:t>
      </w:r>
    </w:p>
    <w:p>
      <w:r>
        <w:t>258 00 Şerefiye: Kiralanan yerin konumuna karşılık yapılan ödeme, satın alınan şirketin özvarlığından fazla ödenen bedel veya bilimsel program kullanım hakkı bedelidir. Sürenin belli olmadığı durumlarda AMORTİSMAN ORANI yüzde 20 olarak uygulanır ([BORÇ: 85004 / ALACAK: 25604]).</w:t>
      </w:r>
    </w:p>
    <w:p>
      <w:r>
        <w:t>258 01 İlk Tesis ve Taazzuv Giderleri: Şube açılışından başlayarak kira süresi içinde dönemsel gider yazılır; kira süresinin belli olmaması halinde 5 YIL SÜREYLE yıl sonlarında amortisman ayrılır ([BORÇ: 85003 / ALACAK: 25603]).</w:t>
      </w:r>
    </w:p>
    <w:p>
      <w:r>
        <w:t>278 Muhtelif Alacaklar - TP: Kredi işlemleri dışında (kredi alacağının temlik edilmesi dahil) Bankada cari hesabı bulunmayanların kısa zamanda tasfiye edilecek borçları ile türev finansal araçlar için verilen teminat ve primler izlenir.</w:t>
      </w:r>
    </w:p>
    <w:p>
      <w:r>
        <w:t>PARAGRAF SONU TUZAĞI: Kredi alacağının temliki neticesinde oluşan alacaklar haricinde, tasfiyeleri uzun zamana bağlı yani 2 YILIN ÜZERİNDE KALAN bir vadeyi/tahsil süresini ifade eden alacaklar bu hesapta İZLENEMEZ!</w:t>
      </w:r>
    </w:p>
    <w:p>
      <w:r>
        <w:t>280 Borçlu Geçici Hesaplar - TP: Aktifte zorunlu nedenle asıl hesaba alınamayan geçici iç işlemler.</w:t>
      </w:r>
    </w:p>
    <w:p>
      <w:r>
        <w:t>290 Şubeler Cari Hesabı - TP ve 291 Şubeler Cari Hesabı - YP: Şubelerin Genel Müdürlük veya birbirleri arasındaki TP, YP ve altın (gram) işlemlerinin kaydına özgü ÇİFT NİTELİKLİ hesaplardır. Diğer şube/GM adına tahsilat yapıldığında 290 alacaklandırılır; ödeme yapıldığında 290 borçlandırılır.</w:t>
      </w:r>
    </w:p>
    <w:p>
      <w:r>
        <w:t>Mevduat ve Diğer Yabancı Kaynaklar (3 Grubu</w:t>
      </w:r>
    </w:p>
    <w:p>
      <w:r>
        <w:t>Önemli Kodlar:</w:t>
      </w:r>
    </w:p>
    <w:p>
      <w:r>
        <w:t>Vadesiz: 300 Tasarruf Mevduatı, 301 DTH (YP), 304 Resmi, Ticari ve Diğer Kur. Mevduatı, 308 Bankalar Mevduatı.</w:t>
      </w:r>
    </w:p>
    <w:p>
      <w:r>
        <w:t>Vadeli: 310 Tasarruf Mevduatı, 311 DTH (YP), 314 Resmi, Ticari ve Diğer Kur. Mevduatı, 318 Bankalar Mevduatı.</w:t>
      </w:r>
    </w:p>
    <w:p>
      <w:r>
        <w:t>Diğer Pasifler: 348 Yurtdışından Kullanılan Krediler, 380 Ödenecek Vergi, Resim, Harç ve Primler, 390/391 Muhtelif Borçlar, 392 Alacaklı Geçici Hesaplar, 395 Ödeme Emirleri (395.01 Ödenecek Havaleler).</w:t>
      </w:r>
    </w:p>
    <w:p>
      <w:r>
        <w:t>Mevduat Faiz Tahakkuku ve Stopaj Kaydı:</w:t>
      </w:r>
    </w:p>
    <w:p>
      <w:r>
        <w:t>Faiz Tahakkuku: [BORÇ: İlgili Faiz Gideri Hesabı (610 TP / 611 YP) / ALACAK: 3-Mevduat Hesabı].</w:t>
      </w:r>
    </w:p>
    <w:p>
      <w:r>
        <w:t>Gelir Vergisi Kesintisi: [BORÇ: 3-Mevduat Hesabı / ALACAK: 380.002 Menkul Sermaye İradı Gelir Vergisi].</w:t>
      </w:r>
    </w:p>
    <w:p>
      <w:r>
        <w:t>DTH (301 / 311) İşlemleri:</w:t>
      </w:r>
    </w:p>
    <w:p>
      <w:r>
        <w:t>Efektif karşılığı DTH açılışında (011 Borç / 301-311 Alacak) veya efektif ile DTH ödemesinde (301-311 Borç / 011 Alacak) vaziyet hesabı çalışmaz.</w:t>
      </w:r>
    </w:p>
    <w:p>
      <w:r>
        <w:t>DTH'den TÜRK LİRASI olarak ödeme yapıldığında: Sabit kurdan [BORÇ: 301/311 DTH / ALACAK: 295 Döviz Vaziyeti] ve cari döviz alış kurundan [BORÇ: 294 Döviz Alım Satım Hesabı / ALACAK: 010 Kasa] kaydı yapılır.</w:t>
      </w:r>
    </w:p>
    <w:p>
      <w:r>
        <w:t>360 Faiz ve Gider Reeskontları (TP) ve 361 Faiz ve Gider Reeskontları (YP</w:t>
      </w:r>
    </w:p>
    <w:p>
      <w:r>
        <w:t>360 000 / 361 000 Yıl Sonu Reeskontu: Yılın son günü vadesi gelmemiş vadeli mevduatlar için hesaplanır ([BORÇ: 610 veya 611 / ALACAK: 360000 veya 361000]). Ertesi gün İPTAL EDİLMEZ; mevduatın vadesi sonunda veya hesap kapandığında tasfiye edilir.</w:t>
      </w:r>
    </w:p>
    <w:p>
      <w:r>
        <w:t>360 005 / 361 005 Ara Dönem Reeskontları: Aylık dönemlerde hesaplanır ve ERTESİ AYIN İLK İŞ GÜNÜNDE ters mahsupla iptal edilir.</w:t>
      </w:r>
    </w:p>
    <w:p>
      <w:r>
        <w:t>ÇOK KRİTİK KURAL: Reeskont edilen mevduat faizlerinden (hem yıl sonu hem ara dönem) GELİR VERGİSİ KESİNTİSİ YAPILMAZ!</w:t>
      </w:r>
    </w:p>
    <w:p>
      <w:r>
        <w:t>390 Muhtelif Borçlar (TP) ve 391 Muhtelif Borçlar (YP Cari hesabı bulunmayan müşteri/3. şahısların Bankadan alacakları ile nakdi ve gayrinakdi kredilerin NAKDİ TEMİNATI olarak alınan paraların izlendiği pasif hesaptır.</w:t>
      </w:r>
    </w:p>
    <w:p>
      <w:r>
        <w:t>PARAGRAF SONU TUZAĞI: Veraset yoluyla devredilecek mevduat ile hacizli mevduat 390 / 391 Muhtelif Borçlar hesabında İZLENEMEZ!</w:t>
      </w:r>
    </w:p>
    <w:p>
      <w:r>
        <w:t>Özkaynaklar (4 Grubu) ve 3.2.6. Gelir / Gider Hesapları (5, 6, 7, 8 Grupları</w:t>
      </w:r>
    </w:p>
    <w:p>
      <w:r>
        <w:t>Özkaynak Kodları: 410 Sermaye, 412/413 Sermaye Taahhütleri, 414/415 Sermaye Yedekleri, 420/421 Kar Yedekleri (Kanuni ve Olağanüstü Yedekler), 440 Kar ve Zarar (440.01 Kar +, 440.02 Zarar -), 442 Geçmiş Yıllar Kar ve Zararı, 448 Enflasyona Göre Düzeltme Farkları.</w:t>
      </w:r>
    </w:p>
    <w:p>
      <w:r>
        <w:t>Faiz Gelirleri (5 510-511 Kısa Vadeli İhracat Kredilerinden Alınan Faizler, 514-515 Kısa Vadeli Diğer Kredilerden Alınan Faizler, 530-531 / 534-535 Orta ve Uzun Vadeli Kredilerden Alınan Faizler, 580 Menkul Değerlerden Alınan Faizler.</w:t>
      </w:r>
    </w:p>
    <w:p>
      <w:r>
        <w:t>Faiz Giderleri (6 608 TP Mevduata Verilen Faizler (Yurt Dışı Yerleşik Kişiler - Y. D. Y. K. ), 610 TP Mevduata Verilen Faizler (Yurt İçi Yerleşik Kişiler - Y. İ. Y. K. ), 611 YP Mevduata Verilen Faizler, 614-615 Kıymetli Maden Depo Hesaplarına Verilen Faizler, 622-623 Yurtiçinden Kullanılan Kredilere Verilen Faizler, 644-645 Kiralama İşlemlerine İlişkin Faiz Giderleri.</w:t>
      </w:r>
    </w:p>
    <w:p>
      <w:r>
        <w:t>Faiz Dışı Gelirler (7 710-735 Kredilerden Alınan Ücret ve Komisyonlar, 744-745 Yeniden Yapılandırılan Kredilerden, 746-747 Donuk Alacaklardan, 748-749 Nakdi Olmayan Kredilerden Alınan Ücret ve Komisyonlar, 760/761 Bankacılık Hizmet Gelirleri, 790 Diğer Faiz Dışı Gelirler.</w:t>
      </w:r>
    </w:p>
    <w:p>
      <w:r>
        <w:t>Faiz Dışı Giderler (8 810-811 Personel Giderleri, 820-821 Karşılık ve Değer Düşme Giderleri, 830-831 Vergi, Resim, Harçlar ve Fonlar, 840-841 Verilen Komisyon ve Ücretler, 850-851 Amortisman Gideri, 880 Diğer İşletme Giderleri.</w:t>
      </w:r>
    </w:p>
    <w:p>
      <w:r>
        <w:t>Finansal Durum Tablosu Dışı Hesaplar (9 Grubu) - Teminat Mektupları:</w:t>
      </w:r>
    </w:p>
    <w:p>
      <w:r>
        <w:t>TP Teminat Mektubu Verildiğinde: [BORÇ: 910 TP Teminat Mektuplarından Alacaklar / ALACAK: 912 TP Teminat Mektuplarından Borçlar].</w:t>
      </w:r>
    </w:p>
    <w:p>
      <w:r>
        <w:t>YP Teminat Mektubu Verildiğinde: [BORÇ: 911 YP Teminat Mektuplarından Alacaklar / ALACAK: 913 YP Teminat Mektuplarından Borçlar].</w:t>
      </w:r>
    </w:p>
    <w:p>
      <w:r>
        <w:t>İNCE NOKTA 1 (Damga Vergisi Kuru YP teminat mektuplarının Damga Vergisi, T C M B DÖVİZ SATIŞ KURU üzerinden Türk Lirası'ye çevrilmek suretiyle bulunacak matrah üzerinden hesaplanır.</w:t>
      </w:r>
    </w:p>
    <w:p>
      <w:r>
        <w:t>İNCE NOKTA 2 (Şubeler Arası Emirler Şubelerimize emir verildiğinde firma riski EMRİ VEREN ŞUBEDE izlenir.</w:t>
      </w:r>
    </w:p>
    <w:p>
      <w:r>
        <w:t>Emri Veren Şube Kaydı: [BORÇ: 910 (veya 911) Teminat Mektuplarından Alacaklar / ALACAK: 91280 (veya 913.80) Şubelerimize Emirlerimiz].</w:t>
      </w:r>
    </w:p>
    <w:p>
      <w:r>
        <w:t>Emri Alan Şube Kaydı: [BORÇ: 91015 (veya 911.15) Şubelerimiz Emirleri / ALACAK: 912 (veya 913) Teminat Mektuplarından Borçlar].</w:t>
      </w:r>
    </w:p>
    <w:p>
      <w:r>
        <w:t>91015 Şubelerimiz Emirleri ile 91280 Şubelerimize Emirlerimiz hesabı KESİNLİKLE KARŞILIKLI KAYDA ALINMAZ!</w:t>
      </w:r>
    </w:p>
    <w:p>
      <w:r>
        <w:t>Sınırlama Dışı Gayrinakdi Kredi Kaydı: [BORÇ: 992 Sınırlamalara Tabi Olmayan Kredilerden Alacaklar (YP'de 992 005 Kur Farkları) / ALACAK: 994.10 Gayrinakdi Krediler].</w:t>
      </w:r>
    </w:p>
    <w:p>
      <w:r>
        <w:t>Yabancı Para İşlemlerinin Muhasebeleştirilmesi ve Evalüasyon:</w:t>
      </w:r>
    </w:p>
    <w:p>
      <w:r>
        <w:t>YP gelir veya gider hesapları işlem tarihinde esas alınan kur (Örn: Banka döviz alış kuru) üzerinden Türk Lirası'ye çevrilerek kaydedilir.</w:t>
      </w:r>
    </w:p>
    <w:p>
      <w:r>
        <w:t>Bilanço hesapları ise işlem tarihinde Türk Lirası'ye dönüştürülmeyerek ilgili para birimi üzerinden sabit fiyatla (kurla) izlenir ve dönem sonlarında "Evalüasyon" (değerleme) işlemine tabi tutulur.</w:t>
      </w:r>
    </w:p>
    <w:p>
      <w:r>
        <w:t>İSTİSNA: Dönem sonu evalüasyon kur farkları, Türkiye Muhasebe Standartlarında belirtilenler (Örn: YURTDIŞINDA KURULU İŞTİRAK YATIRIMLARI) hariç olmak üzere dönem gelir/gider hesaplarına alınarak kambiyo kar/zararı oluşturulur.</w:t>
      </w:r>
    </w:p>
    <w:p>
      <w:r>
        <w:t>Aktif ve pasifi karşılıklı değiştiren YP işlemlerde döviz vaziyet ve alım satım hesaplarının çalıştırılmasına gerek yoktur.</w:t>
      </w:r>
    </w:p>
    <w:p>
      <w:r>
        <w:t>Evalüasyon Eşitlik Kuralı:</w:t>
      </w:r>
    </w:p>
    <w:p>
      <w:r>
        <w:t>Dolar Dolar \text{293 Efektif Vaziyeti} = \text{292 Efektif Alım Satım Hesabı} Dolar Dolar</w:t>
      </w:r>
    </w:p>
    <w:p>
      <w:r>
        <w:t>Dolar Dolar \text{295 Döviz Vaziyeti} = \text{294 Döviz Alım Satım Hesabı} Dolar Dolar</w:t>
      </w:r>
    </w:p>
    <w:p>
      <w:r>
        <w:t>MALİ MEVZUAT, VERGİLER VE TUTULMASI ZORUNLU DEFTERLER</w:t>
      </w:r>
    </w:p>
    <w:p>
      <w:r>
        <w:t>Temel Vergi Kavramları ve Zamanaşımı:</w:t>
      </w:r>
    </w:p>
    <w:p>
      <w:r>
        <w:t>Mükellef: Vergi kanunlarına göre kendisine vergi borcu düşen gerçek veya tüzel kişidir.</w:t>
      </w:r>
    </w:p>
    <w:p>
      <w:r>
        <w:t>Vergi Sorumlusu: Verginin ödenmesi bakımından alacaklı vergi dairesine karşı muhatap olan kişidir.</w:t>
      </w:r>
    </w:p>
    <w:p>
      <w:r>
        <w:t>İstisna vs. Muafiyet: Vergi konusu olan unsurların vergi dışı bırakılması İSTİSNA; vergi borcunun vergi mükellefi yönünden kaldırılması MUAFİYET olarak nitelendirilir.</w:t>
      </w:r>
    </w:p>
    <w:p>
      <w:r>
        <w:t>Vergide Zamanaşımı: Vergi alacağının doğduğu takvim yılını izleyen yılın başından başlayarak 5 (BEŞ) YIL içinde tebliğ edilmeyen veya ödenmeyen vergiler zamanaşımına uğrar.</w:t>
      </w:r>
    </w:p>
    <w:p>
      <w:r>
        <w:t>Bankamızın Mükellefi ve Sorumlusu Olduğu Vergiler (Klasik Sınav Sorusu!</w:t>
      </w:r>
    </w:p>
    <w:p>
      <w:r>
        <w:t>Bankamızın MÜKELLEFİ Olduğu 8 Vergi:</w:t>
      </w:r>
    </w:p>
    <w:p>
      <w:r>
        <w:t>Kurumlar Vergisi</w:t>
      </w:r>
    </w:p>
    <w:p>
      <w:r>
        <w:t>Banka ve Sigorta Muameleleri Vergisi (B S M V)</w:t>
      </w:r>
    </w:p>
    <w:p>
      <w:r>
        <w:t>Emlak Vergisi</w:t>
      </w:r>
    </w:p>
    <w:p>
      <w:r>
        <w:t>Damga Vergisi (Banka tarafından imzalanan kağıtlarda)</w:t>
      </w:r>
    </w:p>
    <w:p>
      <w:r>
        <w:t>İlan ve Reklam Vergisi</w:t>
      </w:r>
    </w:p>
    <w:p>
      <w:r>
        <w:t>Kambiyo Gider Vergisi</w:t>
      </w:r>
    </w:p>
    <w:p>
      <w:r>
        <w:t>Motorlu Taşıtlar Vergisi (M T V)</w:t>
      </w:r>
    </w:p>
    <w:p>
      <w:r>
        <w:t>Çevre Temizlik Vergisi (ÇTV)</w:t>
      </w:r>
    </w:p>
    <w:p>
      <w:r>
        <w:t>Bankamızın SORUMLUSU Olduğu 5 Vergi / Yükümlülük:</w:t>
      </w:r>
    </w:p>
    <w:p>
      <w:r>
        <w:t>Gelir Vergisi (Personel ücretlerinden, mevduat/repo faizlerinden, serbest meslek ödemelerinden, kira ödemelerinden ve dar mükelleflere yapılan ödemelerden kesilen)</w:t>
      </w:r>
    </w:p>
    <w:p>
      <w:r>
        <w:t>Veraset ve İntikal Vergisi</w:t>
      </w:r>
    </w:p>
    <w:p>
      <w:r>
        <w:t>Damga Vergisi (İstihkaklardan kesinti suretiyle ödenen ve müşterilerce imzalanan sözleşme/taahhütnameler için alınan)</w:t>
      </w:r>
    </w:p>
    <w:p>
      <w:r>
        <w:t>Katma Değer Vergisi (Bazı hizmet alımları ve dar mükellef ödemelerinde Tam ve Kısmi K D V tevkifatı)</w:t>
      </w:r>
    </w:p>
    <w:p>
      <w:r>
        <w:t>Değerli Kağıt Bedeli (Çek yaprağı başına alınan bedeller)</w:t>
      </w:r>
    </w:p>
    <w:p>
      <w:r>
        <w:t>Vergi Türlerine İlişkin Kritik Detaylar ve Oranlar:</w:t>
      </w:r>
    </w:p>
    <w:p>
      <w:r>
        <w:t>Gelir Vergisi: 7 gelir unsurundan (Ticari, Zirai, Ücret, Serbest Meslek, GMSİ, MSİ, Diğer kazanç ve iratlar) oluşur.</w:t>
      </w:r>
    </w:p>
    <w:p>
      <w:r>
        <w:t>İNCE NOKTA: Gayrimenkul sermaye iratlarında (ödenen kiralarda) TAHSİLAT ESASI vardır; kira ödemesi yapıldığı anda gelir vergisi kesintisi yapılır.</w:t>
      </w:r>
    </w:p>
    <w:p>
      <w:r>
        <w:t>Kurumlar Vergisi: Sermaye şirketleri, kooperatifler, İktisadi Kamu Müesseseleri, dernek/vakıflara ait iktisadi işletmeler ve iş ortaklıkları mükelleftir. Dar mükellef kurumlara yapılan ücret, serbest meslek, GMSİ ve MSİ ödemelerinin brüt miktarı kesintiye tabidir.</w:t>
      </w:r>
    </w:p>
    <w:p>
      <w:r>
        <w:t>Damga Vergisi (488 Sayılı Kanun (1) sayılı tablodaki kağıtlar. Mükellefi kağıtları imza edenlerdir (birlikte imzalananlarda mükellefiyet ortaktır). Damga pulu uygulamasına son verilmiştir; basılı damga, makbuz karşılığı (16 seri no'lu Tebliğ) veya istihkaktan kesinti (Muhtasar Beyanname ile) şeklinde ödenir.</w:t>
      </w:r>
    </w:p>
    <w:p>
      <w:r>
        <w:t>B S M V (6802 Sayılı Gider Vergileri Kanunu Md. 33 Bankaların FİNANSAL KİRALAMA KANUNU'NA GÖRE YAPTIKLARI İŞLEMLER HARİÇ olmak üzere kendi lehlerine nakden veya hesaben aldıkları her türlü paralar B S M V'ye tabidir.</w:t>
      </w:r>
    </w:p>
    <w:p>
      <w:r>
        <w:t>B S M V Oranları:</w:t>
      </w:r>
    </w:p>
    <w:p>
      <w:r>
        <w:t>Tüketici kredilerinde lehe alınan paralar üzerinden: yüzde 15</w:t>
      </w:r>
    </w:p>
    <w:p>
      <w:r>
        <w:t>Merkez Bankası likidite senetlerinin vadesi beklenmeksizin satışı, repo/ters repo ile iktisap ve elden çıkarılması karşılığında lehe kalan paralar üzerinden: yüzde 1</w:t>
      </w:r>
    </w:p>
    <w:p>
      <w:r>
        <w:t>Kambiyo muamelelerinde satış tutarı üzerinden: BİNDE 2 (Sanayi sicil belgesine haiz işletmelere, ihracatçı birliğine üye ihracatçılara yapılan kambiyo satışları vb. özellikli işlemlerde SIFIR (yüzde 0) oranlı uygulanır)</w:t>
      </w:r>
    </w:p>
    <w:p>
      <w:r>
        <w:t>Diğer banka ve sigorta muamelelerinde lehe alınan paralar üzerinden: yüzde 5</w:t>
      </w:r>
    </w:p>
    <w:p>
      <w:r>
        <w:t>Veraset ve İntikal Vergisi: Vergi ilişiksiz yazısı alınmadan mirasçılara ödeme yapılmaz. Yazı getirilmeden ödeme yapmak zorunda kalınırsa vergi karşılığı kesinti yapılır ve EN GEÇ 1 HAFTA İÇİNDE ilgili vergi dairesine yazı ile yatırılır.</w:t>
      </w:r>
    </w:p>
    <w:p>
      <w:r>
        <w:t>Emlak Vergisi (1319 Sayılı Kanun Kullanım amacı (şube lokali, lojman vb. ) mükellefiyeti etkilemez. Emlak Vergisi Beyannameleri 4 YILDA BİR yenilenir; her yıl MAYIS ve KASIM aylarının sonuna kadar 2 eşit taksitle ödenir.</w:t>
      </w:r>
    </w:p>
    <w:p>
      <w:r>
        <w:t>Motorlu Taşıtlar Vergisi (M T V Her yıl Ocak başında tahakkuk eder; OCAK ve TEMMUZ aylarında 2 eşit taksitle ödenir.</w:t>
      </w:r>
    </w:p>
    <w:p>
      <w:r>
        <w:t>İlan ve Reklam Vergisi: İş mükellefçe yapılırsa iş yapılmadan önce; işi meslek edinenlerce yapılırsa izleyen ayın 20'Sİ AKŞAMINA KADAR ilgili belediyeye beyan edilip ödenir.</w:t>
      </w:r>
    </w:p>
    <w:p>
      <w:r>
        <w:t>Katma Değer Vergisi (K D V Banka esas itibarıyla K D V mükellefi değildir; ancak, K D V Genel Uygulama Tebliği uyarınca alımlarında TAM ve KISMİ K D V TEVKİFATI sorumluluğu vardır.</w:t>
      </w:r>
    </w:p>
    <w:p>
      <w:r>
        <w:t>Tam K D V Tevkifatı Yapılan İşlemler: 1) Yurtdışından (Dar Mükelleflerden) temin edilen hizmetler, 2) Bazı kiralama işlemleri, 3) GVK 18. Madde kapsamındaki teslim ve hizmetler, 4) Bazı reklam verme işlemleri, 5) Şirketleşenler hariç AMATÖR SPOR KULÜPLERİNİN yayın, reklam ve isim hakkı gelirlerine konu işlemleri (Şirketleşen spor kulüplerinde kısmi tevkifat geçerlidir).</w:t>
      </w:r>
    </w:p>
    <w:p>
      <w:r>
        <w:t>Çevre Temizlik Vergisi (ÇTV Binaları kullananlar mükelleftir; Bankamız kullandığı binalar ve BOŞ DURAN BİNALARI için de mükelleftir. İşyerleri için Emlak Vergisi ödeme zamanlarında (Mayıs-Kasım), konutlar için su tüketim bedeline yansıtılarak ödenir. Sonraki yıllar vergi miktarı her yıl açıklanan YENİDEN DEĞERLEME ORANININ YARISI KADAR artırılır.</w:t>
      </w:r>
    </w:p>
    <w:p>
      <w:r>
        <w:t>Kaynak Kullanımını Destekleme Fonu (K K D F T C M B Kanunu yetkisiyle T C M B nezdinde kurulmuş, daha sonra MALİYE BAKANLIĞI'NCA takip edilmeye başlanmıştır. Türk Lirası kredilerde tahakkuk eden faiz üzerinden; diğer (YP) kredi ve işlemlerde ise kredi/işlem tutarının işlem tarihindeki T C M B DÖVİZ ALIŞ KURU esas alınarak bulunacak Türk Lirası karşılığı üzerinden hesaplanır.</w:t>
      </w:r>
    </w:p>
    <w:p>
      <w:r>
        <w:t>Tutulması Zorunlu Defterler, Tasdik ve Muhafaza Süreleri:</w:t>
      </w:r>
    </w:p>
    <w:p>
      <w:r>
        <w:t>Bilanço Esasına Göre Tutulması Zorunlu 5 Defter:</w:t>
      </w:r>
    </w:p>
    <w:p>
      <w:r>
        <w:t>Yevmiye Defteri (Şubelerce ayrıca tutulmaz; E-defter kapsamında Merkezce tasdik yaptırılır)</w:t>
      </w:r>
    </w:p>
    <w:p>
      <w:r>
        <w:t>Defteri Kebir / Büyük Defter (Şubelerce ayrıca tutulmaz; E-defter kapsamında Merkezce tasdik yaptırılır)</w:t>
      </w:r>
    </w:p>
    <w:p>
      <w:r>
        <w:t>Envanter ve Bilanço Defteri (Şubelerce ayrıca tutulmaz ve şubelerce ayrıca tasdike gerek yoktur)</w:t>
      </w:r>
    </w:p>
    <w:p>
      <w:r>
        <w:t>Banka ve Sigorta Muameleleri Vergisi (B S M V) Defteri (B S M V bilgileri Yevmiye Defteri içinde gösterildiğinden AYRICA TASDİK EDİLMEMEKTEDİR! )</w:t>
      </w:r>
    </w:p>
    <w:p>
      <w:r>
        <w:t>Damga Vergisi Defteri</w:t>
      </w:r>
    </w:p>
    <w:p>
      <w:r>
        <w:t>Genel Müdürlükçe Ayrıca Tutulması Zorunlu 3 Defter:</w:t>
      </w:r>
    </w:p>
    <w:p>
      <w:r>
        <w:t>Pay Defteri</w:t>
      </w:r>
    </w:p>
    <w:p>
      <w:r>
        <w:t>Yönetim Kurulu Karar Defteri</w:t>
      </w:r>
    </w:p>
    <w:p>
      <w:r>
        <w:t>Genel Kurul Toplantı ve Müzakere Defteri</w:t>
      </w:r>
    </w:p>
    <w:p>
      <w:r>
        <w:t>Kayıt Kuralları: Türkçe tutulması zorunludur, mürekkepli kalem veya makine ile yazılır, yanlış yazılar okunacak şekilde çizilip üst veya yan tarafına doğrusu yazılır, boş satır ve sayfa bırakılmaz.</w:t>
      </w:r>
    </w:p>
    <w:p>
      <w:r>
        <w:t>Tasdik Zamanı ve Kapanış Onayı (Tasdiki Yenileme</w:t>
      </w:r>
    </w:p>
    <w:p>
      <w:r>
        <w:t>Defterler kullanmaya başlamadan önce iş yerinin bulunduğu yerdeki Notere tasdik ettirilir.</w:t>
      </w:r>
    </w:p>
    <w:p>
      <w:r>
        <w:t>KAPANIŞ ONAYINA TABİ DEFTERLER: "Yevmiye Defteri" ve "Yönetim Kurulu Karar Defteri" izleyen hesap döneminin 3. AYININ SONUNA KADAR (Mart sonu) notere ibraz edilip son kaydın altına "GÖRÜLMÜŞTÜR" sözü yazılarak tasdik yenileme yapılır.</w:t>
      </w:r>
    </w:p>
    <w:p>
      <w:r>
        <w:t>KAPANIŞ ONAYINA TABİ OLMAYAN DEFTERLER: "Defteri Kebir" ve "Envanter Defteri"nde onay yenileme son kaydın yer aldığı sayfadan sonraki sayfaya yapılır.</w:t>
      </w:r>
    </w:p>
    <w:p>
      <w:r>
        <w:t>Defter Tasdikinin Yaptırılmamasının 2 Sonucu:</w:t>
      </w:r>
    </w:p>
    <w:p>
      <w:r>
        <w:t>Defterin hiç tutulmaması hükmündedir ve VUK 352. Maddeye göre 1. DERECE USULSÜZLÜK CEZASINI gerektirir.</w:t>
      </w:r>
    </w:p>
    <w:p>
      <w:r>
        <w:t>TTK'ya göre tasdiki yaptırılmayan defterler BANKA LEHİNE DELİL OLAMAZ.</w:t>
      </w:r>
    </w:p>
    <w:p>
      <w:r>
        <w:t>Defter ve Belgelerin Muhafaza Süreleri (Çok Kritik!</w:t>
      </w:r>
    </w:p>
    <w:p>
      <w:r>
        <w:t>Vergi Usul Kanunu (VUK) uyarınca: İlgili bulundukları yılı izleyen takvim yılının başından başlayarak 5 (BEŞ) YIL.</w:t>
      </w:r>
    </w:p>
    <w:p>
      <w:r>
        <w:t>Türk Ticaret Kanunu (TTK) uyarınca: 10 (ON) YIL.</w:t>
      </w:r>
    </w:p>
    <w:p>
      <w:r>
        <w:t>Beyannamelerin Süresinde Verilmemesi Cezası:</w:t>
      </w:r>
    </w:p>
    <w:p>
      <w:r>
        <w:t>VUK 352. Maddeye göre 1. DERECE USULSÜZLÜK CEZASI;</w:t>
      </w:r>
    </w:p>
    <w:p>
      <w:r>
        <w:t>Elektronik ortamda verilmesi zorunlu beyannamelerde gecikme olması halinde ise VUK mükerrer 355. Madde uyarınca ÖZEL USULSÜZLÜK CEZASI kesilir.</w:t>
      </w:r>
    </w:p>
    <w:p>
      <w:r>
        <w:t>Vergi Beyan ve Ödeme Günleri Tablosu (Ezberlenmesi Şart!</w:t>
      </w:r>
    </w:p>
    <w:p>
      <w:r>
        <w:t>Çeklere Ait Değerli Kağıt Bedeli : Beyan ve Ödeme -&gt; Müteakip Ayın 7'si</w:t>
      </w:r>
    </w:p>
    <w:p>
      <w:r>
        <w:t>B S M V : Beyan ve Ödeme -&gt; Müteakip Ayın 15'i</w:t>
      </w:r>
    </w:p>
    <w:p>
      <w:r>
        <w:t>K D V Beyannamesi (9015) : Beyan ve Ödeme -&gt; Müteakip Ayın 25'i</w:t>
      </w:r>
    </w:p>
    <w:p>
      <w:r>
        <w:t>Damga Vergisi : Beyan ve Ödeme -&gt; Müteakip Ayın 26'sı</w:t>
      </w:r>
    </w:p>
    <w:p>
      <w:r>
        <w:t>Muhtasar Beyanname : Beyan ve Ödeme -&gt; Müteakip Ayın 26'sı</w:t>
      </w:r>
    </w:p>
    <w:p>
      <w:r>
        <w:t>Emlak Vergisi : Beyan -&gt; Mart-Nisan-Mayıs | Ödeme -&gt; 1. Taksit Mayıs, 2. Taksit Kasım</w:t>
      </w:r>
    </w:p>
    <w:p>
      <w:r>
        <w:t>Çevre Temizlik Vergisi (İşyerleri Beyan -&gt; Mart-Nisan-Mayıs | Ödeme -&gt; 1. Taksit Mayıs, 2. Taksit Kasım</w:t>
      </w:r>
    </w:p>
    <w:p>
      <w:r>
        <w:t>Taşıt Vergisi (M T V) : Ödeme -&gt; 1. Taksit Ocak, 2. Taksit Temmuz</w:t>
      </w:r>
    </w:p>
    <w:p>
      <w:r>
        <w:t>Veraset ve İntikal Vergisi (İstihkaklardan Beyan ve Ödeme -&gt; Bir Hafta İçinde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