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43336" w14:textId="0BEF4A72" w:rsidR="00142415" w:rsidRPr="00DA2C6C" w:rsidRDefault="00142415" w:rsidP="00142415">
      <w:pPr>
        <w:rPr>
          <w:b/>
        </w:rPr>
      </w:pPr>
      <w:r w:rsidRPr="00DA2C6C">
        <w:rPr>
          <w:b/>
        </w:rPr>
        <w:t xml:space="preserve">Question </w:t>
      </w:r>
      <w:r w:rsidR="002A107A">
        <w:rPr>
          <w:b/>
        </w:rPr>
        <w:t>10.</w:t>
      </w:r>
      <w:r w:rsidR="009741CE">
        <w:rPr>
          <w:b/>
        </w:rPr>
        <w:t>3</w:t>
      </w:r>
    </w:p>
    <w:p w14:paraId="61ED7DA0" w14:textId="77777777" w:rsidR="00142415" w:rsidRPr="00DA2C6C" w:rsidRDefault="00142415" w:rsidP="00142415"/>
    <w:p w14:paraId="21D051B9" w14:textId="77777777" w:rsidR="00921A2E" w:rsidRPr="00921A2E" w:rsidRDefault="00921A2E" w:rsidP="00921A2E">
      <w:pPr>
        <w:pStyle w:val="Heading1"/>
        <w:numPr>
          <w:ilvl w:val="0"/>
          <w:numId w:val="9"/>
        </w:numPr>
        <w:rPr>
          <w:rFonts w:asciiTheme="minorHAnsi" w:hAnsiTheme="minorHAnsi"/>
          <w:b w:val="0"/>
          <w:i/>
        </w:rPr>
      </w:pPr>
      <w:r w:rsidRPr="00921A2E">
        <w:rPr>
          <w:rFonts w:asciiTheme="minorHAnsi" w:hAnsiTheme="minorHAnsi"/>
          <w:b w:val="0"/>
          <w:i/>
        </w:rPr>
        <w:t xml:space="preserve">Using the </w:t>
      </w:r>
      <w:proofErr w:type="spellStart"/>
      <w:r w:rsidRPr="00921A2E">
        <w:rPr>
          <w:rFonts w:asciiTheme="minorHAnsi" w:hAnsiTheme="minorHAnsi"/>
          <w:b w:val="0"/>
          <w:i/>
        </w:rPr>
        <w:t>GermanCredit</w:t>
      </w:r>
      <w:proofErr w:type="spellEnd"/>
      <w:r w:rsidRPr="00921A2E">
        <w:rPr>
          <w:rFonts w:asciiTheme="minorHAnsi" w:hAnsiTheme="minorHAnsi"/>
          <w:b w:val="0"/>
          <w:i/>
        </w:rPr>
        <w:t xml:space="preserve"> data set </w:t>
      </w:r>
      <w:r w:rsidRPr="00921A2E">
        <w:rPr>
          <w:rFonts w:ascii="Courier New" w:hAnsi="Courier New" w:cs="Courier New"/>
          <w:b w:val="0"/>
          <w:i/>
        </w:rPr>
        <w:t>germancredit.txt</w:t>
      </w:r>
      <w:r w:rsidRPr="00921A2E">
        <w:rPr>
          <w:rFonts w:asciiTheme="minorHAnsi" w:hAnsiTheme="minorHAnsi"/>
          <w:b w:val="0"/>
          <w:i/>
        </w:rPr>
        <w:t xml:space="preserve"> from </w:t>
      </w:r>
      <w:hyperlink r:id="rId8" w:history="1">
        <w:r w:rsidRPr="00921A2E">
          <w:rPr>
            <w:rStyle w:val="Hyperlink"/>
            <w:rFonts w:asciiTheme="minorHAnsi" w:hAnsiTheme="minorHAnsi"/>
            <w:b w:val="0"/>
            <w:i/>
          </w:rPr>
          <w:t>http://archive.ics.uci.edu/ml/machine-learning-databases/statlog/german</w:t>
        </w:r>
      </w:hyperlink>
      <w:r w:rsidRPr="00921A2E">
        <w:rPr>
          <w:rFonts w:asciiTheme="minorHAnsi" w:hAnsiTheme="minorHAnsi"/>
          <w:b w:val="0"/>
          <w:i/>
        </w:rPr>
        <w:t xml:space="preserve"> / (description at </w:t>
      </w:r>
      <w:hyperlink r:id="rId9" w:history="1">
        <w:r w:rsidRPr="00921A2E">
          <w:rPr>
            <w:rStyle w:val="Hyperlink"/>
            <w:rFonts w:asciiTheme="minorHAnsi" w:hAnsiTheme="minorHAnsi"/>
            <w:b w:val="0"/>
            <w:i/>
          </w:rPr>
          <w:t>http://archive.ics.uci.edu/ml/datasets/Statlog+%28German+Credit+Data%29</w:t>
        </w:r>
      </w:hyperlink>
      <w:r w:rsidRPr="00921A2E">
        <w:rPr>
          <w:rFonts w:asciiTheme="minorHAnsi" w:hAnsiTheme="minorHAnsi"/>
          <w:b w:val="0"/>
          <w:i/>
        </w:rPr>
        <w:t xml:space="preserve"> ), use logistic regression to find a good predictive model for whether credit applicants are good credit risks or not.  Show your model (factors used and their coefficients), the softwar</w:t>
      </w:r>
      <w:bookmarkStart w:id="0" w:name="_GoBack"/>
      <w:bookmarkEnd w:id="0"/>
      <w:r w:rsidRPr="00921A2E">
        <w:rPr>
          <w:rFonts w:asciiTheme="minorHAnsi" w:hAnsiTheme="minorHAnsi"/>
          <w:b w:val="0"/>
          <w:i/>
        </w:rPr>
        <w:t xml:space="preserve">e output, and the quality of fit.  You can use the </w:t>
      </w:r>
      <w:proofErr w:type="spellStart"/>
      <w:r w:rsidRPr="00921A2E">
        <w:rPr>
          <w:rFonts w:ascii="Courier New" w:hAnsi="Courier New" w:cs="Courier New"/>
          <w:b w:val="0"/>
          <w:i/>
        </w:rPr>
        <w:t>glm</w:t>
      </w:r>
      <w:proofErr w:type="spellEnd"/>
      <w:r w:rsidRPr="00921A2E">
        <w:rPr>
          <w:rFonts w:asciiTheme="minorHAnsi" w:hAnsiTheme="minorHAnsi"/>
          <w:b w:val="0"/>
          <w:i/>
        </w:rPr>
        <w:t xml:space="preserve"> function in R. To get a logistic regression (logit) model on data where the response is either zero or one, use </w:t>
      </w:r>
      <w:r w:rsidRPr="00921A2E">
        <w:rPr>
          <w:rFonts w:ascii="Courier New" w:hAnsi="Courier New" w:cs="Courier New"/>
          <w:b w:val="0"/>
          <w:i/>
        </w:rPr>
        <w:t>family=binomial(link=”logit”)</w:t>
      </w:r>
      <w:r w:rsidRPr="00921A2E">
        <w:rPr>
          <w:rFonts w:asciiTheme="minorHAnsi" w:hAnsiTheme="minorHAnsi"/>
          <w:b w:val="0"/>
          <w:i/>
        </w:rPr>
        <w:t xml:space="preserve"> in your </w:t>
      </w:r>
      <w:proofErr w:type="spellStart"/>
      <w:r w:rsidRPr="00921A2E">
        <w:rPr>
          <w:rFonts w:ascii="Courier New" w:hAnsi="Courier New" w:cs="Courier New"/>
          <w:b w:val="0"/>
          <w:i/>
        </w:rPr>
        <w:t>glm</w:t>
      </w:r>
      <w:proofErr w:type="spellEnd"/>
      <w:r w:rsidRPr="00921A2E">
        <w:rPr>
          <w:rFonts w:asciiTheme="minorHAnsi" w:hAnsiTheme="minorHAnsi"/>
          <w:b w:val="0"/>
          <w:i/>
        </w:rPr>
        <w:t xml:space="preserve"> function call.</w:t>
      </w:r>
    </w:p>
    <w:p w14:paraId="3E87714E" w14:textId="77777777" w:rsidR="00237514" w:rsidRDefault="00237514" w:rsidP="00237514"/>
    <w:p w14:paraId="58DC8D57" w14:textId="77777777" w:rsidR="006E5E75" w:rsidRPr="00435BD2" w:rsidRDefault="006E5E75" w:rsidP="006E5E7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Calibri"/>
          <w:bCs/>
        </w:rPr>
      </w:pPr>
      <w:r w:rsidRPr="00435BD2">
        <w:rPr>
          <w:rFonts w:cs="Calibri"/>
          <w:bCs/>
        </w:rPr>
        <w:t xml:space="preserve">Here’s one possible solution.  </w:t>
      </w:r>
      <w:r w:rsidRPr="00435BD2">
        <w:rPr>
          <w:rFonts w:cs="Calibri"/>
          <w:bCs/>
          <w:u w:val="single"/>
        </w:rPr>
        <w:t>Please note that a good solution doesn’t have to try all of the possibilities in the code; they’re shown to help you learn, but they’re not necessary</w:t>
      </w:r>
      <w:r w:rsidRPr="00435BD2">
        <w:rPr>
          <w:rFonts w:cs="Calibri"/>
          <w:bCs/>
        </w:rPr>
        <w:t xml:space="preserve">.  </w:t>
      </w:r>
    </w:p>
    <w:p w14:paraId="6D129A2B" w14:textId="77777777" w:rsidR="00237514" w:rsidRDefault="00237514" w:rsidP="00237514">
      <w:pPr>
        <w:pStyle w:val="Heading1"/>
        <w:numPr>
          <w:ilvl w:val="0"/>
          <w:numId w:val="0"/>
        </w:numPr>
        <w:ind w:left="360" w:hanging="360"/>
        <w:rPr>
          <w:b w:val="0"/>
        </w:rPr>
      </w:pPr>
    </w:p>
    <w:p w14:paraId="2027254A" w14:textId="1BA2BCD9" w:rsidR="006E5E75" w:rsidRDefault="006E5E75" w:rsidP="006E5E75">
      <w:r>
        <w:t xml:space="preserve">The file </w:t>
      </w:r>
      <w:r w:rsidR="00921A2E" w:rsidRPr="00921A2E">
        <w:rPr>
          <w:rFonts w:ascii="Courier New" w:hAnsi="Courier New" w:cs="Courier New"/>
        </w:rPr>
        <w:t>solution 10.3</w:t>
      </w:r>
      <w:r w:rsidRPr="00921A2E">
        <w:rPr>
          <w:rFonts w:ascii="Courier New" w:hAnsi="Courier New" w:cs="Courier New"/>
        </w:rPr>
        <w:t>.R</w:t>
      </w:r>
      <w:r>
        <w:t xml:space="preserve"> shows a possible approach.  </w:t>
      </w:r>
      <w:r w:rsidR="00E76C3F">
        <w:t>The data includes a lot of categorical variables, and for some of them, not all of the values are significant.  So, as the R code shows, we have new variables for each value of each categorical variable that’s significant.</w:t>
      </w:r>
    </w:p>
    <w:p w14:paraId="3564561C" w14:textId="77777777" w:rsidR="00E76C3F" w:rsidRDefault="00E76C3F" w:rsidP="00E76C3F">
      <w:pPr>
        <w:pStyle w:val="Heading1"/>
        <w:numPr>
          <w:ilvl w:val="0"/>
          <w:numId w:val="0"/>
        </w:numPr>
        <w:ind w:left="360" w:hanging="360"/>
      </w:pPr>
    </w:p>
    <w:p w14:paraId="4F10DC49" w14:textId="0F880F2B" w:rsidR="00E76C3F" w:rsidRDefault="00E76C3F" w:rsidP="00E76C3F">
      <w:r>
        <w:t>Here’s a table of significant variables and their coefficients for the model (which has AIC = 673.5):</w:t>
      </w:r>
    </w:p>
    <w:p w14:paraId="277A07C0" w14:textId="77777777" w:rsidR="00E76C3F" w:rsidRDefault="00E76C3F" w:rsidP="00E76C3F">
      <w:pPr>
        <w:pStyle w:val="Heading1"/>
        <w:numPr>
          <w:ilvl w:val="0"/>
          <w:numId w:val="0"/>
        </w:numPr>
        <w:ind w:left="360" w:hanging="360"/>
      </w:pPr>
    </w:p>
    <w:p w14:paraId="389D644E" w14:textId="77777777" w:rsidR="00AD6AD8" w:rsidRDefault="00AD6AD8" w:rsidP="00AD6AD8"/>
    <w:p w14:paraId="091DCC59" w14:textId="77777777" w:rsidR="00AD6AD8" w:rsidRPr="00AD6AD8" w:rsidRDefault="00AD6AD8" w:rsidP="00AD6AD8">
      <w:pPr>
        <w:pStyle w:val="Heading1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832"/>
        <w:gridCol w:w="1296"/>
      </w:tblGrid>
      <w:tr w:rsidR="00C0632E" w:rsidRPr="00AD6AD8" w14:paraId="4042950C" w14:textId="77777777" w:rsidTr="00AD6AD8">
        <w:tc>
          <w:tcPr>
            <w:tcW w:w="1149" w:type="dxa"/>
          </w:tcPr>
          <w:p w14:paraId="35F9DFEA" w14:textId="3C8CB8F9" w:rsidR="00C0632E" w:rsidRPr="00AD6AD8" w:rsidRDefault="00C0632E" w:rsidP="00E76C3F">
            <w:pPr>
              <w:rPr>
                <w:b/>
              </w:rPr>
            </w:pPr>
            <w:r w:rsidRPr="00AD6AD8">
              <w:rPr>
                <w:b/>
              </w:rPr>
              <w:t>Variable</w:t>
            </w:r>
          </w:p>
        </w:tc>
        <w:tc>
          <w:tcPr>
            <w:tcW w:w="832" w:type="dxa"/>
          </w:tcPr>
          <w:p w14:paraId="4E0FE9E0" w14:textId="7DA0F208" w:rsidR="00C0632E" w:rsidRPr="00AD6AD8" w:rsidRDefault="00C0632E" w:rsidP="00E76C3F">
            <w:pPr>
              <w:rPr>
                <w:b/>
              </w:rPr>
            </w:pPr>
            <w:r w:rsidRPr="00AD6AD8">
              <w:rPr>
                <w:b/>
              </w:rPr>
              <w:t>Value</w:t>
            </w:r>
          </w:p>
        </w:tc>
        <w:tc>
          <w:tcPr>
            <w:tcW w:w="1296" w:type="dxa"/>
          </w:tcPr>
          <w:p w14:paraId="538C165B" w14:textId="22722B59" w:rsidR="00C0632E" w:rsidRPr="00AD6AD8" w:rsidRDefault="00C0632E" w:rsidP="00AD6AD8">
            <w:pPr>
              <w:jc w:val="center"/>
              <w:rPr>
                <w:b/>
              </w:rPr>
            </w:pPr>
            <w:r w:rsidRPr="00AD6AD8">
              <w:rPr>
                <w:b/>
              </w:rPr>
              <w:t>Coefficient</w:t>
            </w:r>
          </w:p>
        </w:tc>
      </w:tr>
      <w:tr w:rsidR="00C0632E" w14:paraId="3F12CA40" w14:textId="77777777" w:rsidTr="00AD6AD8">
        <w:tc>
          <w:tcPr>
            <w:tcW w:w="1149" w:type="dxa"/>
          </w:tcPr>
          <w:p w14:paraId="555CCE17" w14:textId="35EFF785" w:rsidR="00C0632E" w:rsidRDefault="00C0632E" w:rsidP="00E76C3F">
            <w:r>
              <w:t>Intercept</w:t>
            </w:r>
          </w:p>
        </w:tc>
        <w:tc>
          <w:tcPr>
            <w:tcW w:w="832" w:type="dxa"/>
          </w:tcPr>
          <w:p w14:paraId="645B354D" w14:textId="51F7803C" w:rsidR="00C0632E" w:rsidRDefault="00C0632E" w:rsidP="00E76C3F"/>
        </w:tc>
        <w:tc>
          <w:tcPr>
            <w:tcW w:w="1296" w:type="dxa"/>
          </w:tcPr>
          <w:p w14:paraId="1A18A8DC" w14:textId="1EFF4C40" w:rsidR="00C0632E" w:rsidRDefault="00C0632E" w:rsidP="00AD6AD8">
            <w:pPr>
              <w:jc w:val="center"/>
            </w:pPr>
            <w:r>
              <w:t>0.293</w:t>
            </w:r>
          </w:p>
        </w:tc>
      </w:tr>
      <w:tr w:rsidR="00C0632E" w14:paraId="3A276684" w14:textId="77777777" w:rsidTr="00AD6AD8">
        <w:tc>
          <w:tcPr>
            <w:tcW w:w="1149" w:type="dxa"/>
          </w:tcPr>
          <w:p w14:paraId="4EE5DA48" w14:textId="431CED8B" w:rsidR="00C0632E" w:rsidRDefault="00C0632E" w:rsidP="00E76C3F">
            <w:r>
              <w:t>V1</w:t>
            </w:r>
          </w:p>
        </w:tc>
        <w:tc>
          <w:tcPr>
            <w:tcW w:w="832" w:type="dxa"/>
          </w:tcPr>
          <w:p w14:paraId="62F3DE9C" w14:textId="47D1D379" w:rsidR="00C0632E" w:rsidRDefault="00C0632E" w:rsidP="00E76C3F">
            <w:r>
              <w:t>A13</w:t>
            </w:r>
          </w:p>
        </w:tc>
        <w:tc>
          <w:tcPr>
            <w:tcW w:w="1296" w:type="dxa"/>
          </w:tcPr>
          <w:p w14:paraId="40AFFA70" w14:textId="57AAAAF6" w:rsidR="00C0632E" w:rsidRDefault="00C0632E" w:rsidP="00AD6AD8">
            <w:pPr>
              <w:jc w:val="center"/>
            </w:pPr>
            <w:r>
              <w:t>-1.47</w:t>
            </w:r>
          </w:p>
        </w:tc>
      </w:tr>
      <w:tr w:rsidR="00C0632E" w14:paraId="1F4F6FEA" w14:textId="77777777" w:rsidTr="00AD6AD8">
        <w:tc>
          <w:tcPr>
            <w:tcW w:w="1149" w:type="dxa"/>
          </w:tcPr>
          <w:p w14:paraId="1494A8E7" w14:textId="496D8FAF" w:rsidR="00C0632E" w:rsidRDefault="00C0632E" w:rsidP="00E76C3F">
            <w:r>
              <w:t>V1</w:t>
            </w:r>
          </w:p>
        </w:tc>
        <w:tc>
          <w:tcPr>
            <w:tcW w:w="832" w:type="dxa"/>
          </w:tcPr>
          <w:p w14:paraId="26205C51" w14:textId="0B2E1122" w:rsidR="00C0632E" w:rsidRDefault="00C0632E" w:rsidP="00E76C3F">
            <w:r>
              <w:t>A14</w:t>
            </w:r>
          </w:p>
        </w:tc>
        <w:tc>
          <w:tcPr>
            <w:tcW w:w="1296" w:type="dxa"/>
          </w:tcPr>
          <w:p w14:paraId="42826452" w14:textId="0153EFB1" w:rsidR="00C0632E" w:rsidRDefault="00C0632E" w:rsidP="00AD6AD8">
            <w:pPr>
              <w:jc w:val="center"/>
            </w:pPr>
            <w:r>
              <w:t>-1.53</w:t>
            </w:r>
          </w:p>
        </w:tc>
      </w:tr>
      <w:tr w:rsidR="00C0632E" w14:paraId="5B401922" w14:textId="77777777" w:rsidTr="00AD6AD8">
        <w:tc>
          <w:tcPr>
            <w:tcW w:w="1149" w:type="dxa"/>
          </w:tcPr>
          <w:p w14:paraId="45851A7B" w14:textId="0C1EFE78" w:rsidR="00C0632E" w:rsidRDefault="00C0632E" w:rsidP="00E76C3F">
            <w:r>
              <w:t>V2</w:t>
            </w:r>
          </w:p>
        </w:tc>
        <w:tc>
          <w:tcPr>
            <w:tcW w:w="832" w:type="dxa"/>
          </w:tcPr>
          <w:p w14:paraId="1E55BC8C" w14:textId="77777777" w:rsidR="00C0632E" w:rsidRDefault="00C0632E" w:rsidP="00E76C3F"/>
        </w:tc>
        <w:tc>
          <w:tcPr>
            <w:tcW w:w="1296" w:type="dxa"/>
          </w:tcPr>
          <w:p w14:paraId="5A2F14DC" w14:textId="1C14F8AB" w:rsidR="00C0632E" w:rsidRDefault="00C0632E" w:rsidP="00AD6AD8">
            <w:pPr>
              <w:jc w:val="center"/>
            </w:pPr>
            <w:r>
              <w:t>0.0334</w:t>
            </w:r>
          </w:p>
        </w:tc>
      </w:tr>
      <w:tr w:rsidR="00C0632E" w14:paraId="748D6380" w14:textId="77777777" w:rsidTr="00AD6AD8">
        <w:tc>
          <w:tcPr>
            <w:tcW w:w="1149" w:type="dxa"/>
          </w:tcPr>
          <w:p w14:paraId="451105B1" w14:textId="6B948A81" w:rsidR="00C0632E" w:rsidRDefault="00C0632E" w:rsidP="00E76C3F">
            <w:r>
              <w:t>V3</w:t>
            </w:r>
          </w:p>
        </w:tc>
        <w:tc>
          <w:tcPr>
            <w:tcW w:w="832" w:type="dxa"/>
          </w:tcPr>
          <w:p w14:paraId="3914370F" w14:textId="3C9258E8" w:rsidR="00C0632E" w:rsidRDefault="00C0632E" w:rsidP="00E76C3F">
            <w:r>
              <w:t>A32</w:t>
            </w:r>
          </w:p>
        </w:tc>
        <w:tc>
          <w:tcPr>
            <w:tcW w:w="1296" w:type="dxa"/>
          </w:tcPr>
          <w:p w14:paraId="57911988" w14:textId="55699CDD" w:rsidR="00C0632E" w:rsidRDefault="00C0632E" w:rsidP="00AD6AD8">
            <w:pPr>
              <w:jc w:val="center"/>
            </w:pPr>
            <w:r>
              <w:t>-0.658</w:t>
            </w:r>
          </w:p>
        </w:tc>
      </w:tr>
      <w:tr w:rsidR="00C0632E" w14:paraId="481DAACD" w14:textId="77777777" w:rsidTr="00AD6AD8">
        <w:tc>
          <w:tcPr>
            <w:tcW w:w="1149" w:type="dxa"/>
          </w:tcPr>
          <w:p w14:paraId="6F2F1152" w14:textId="4FB3A94B" w:rsidR="00C0632E" w:rsidRDefault="00C0632E" w:rsidP="00E76C3F">
            <w:r>
              <w:t>V3</w:t>
            </w:r>
          </w:p>
        </w:tc>
        <w:tc>
          <w:tcPr>
            <w:tcW w:w="832" w:type="dxa"/>
          </w:tcPr>
          <w:p w14:paraId="7BB85F50" w14:textId="3A728860" w:rsidR="00C0632E" w:rsidRDefault="00C0632E" w:rsidP="00E76C3F">
            <w:r>
              <w:t>A33</w:t>
            </w:r>
          </w:p>
        </w:tc>
        <w:tc>
          <w:tcPr>
            <w:tcW w:w="1296" w:type="dxa"/>
          </w:tcPr>
          <w:p w14:paraId="6B2D68E3" w14:textId="56E69474" w:rsidR="00C0632E" w:rsidRDefault="00C0632E" w:rsidP="00AD6AD8">
            <w:pPr>
              <w:jc w:val="center"/>
            </w:pPr>
            <w:r>
              <w:t>-0.860</w:t>
            </w:r>
          </w:p>
        </w:tc>
      </w:tr>
      <w:tr w:rsidR="00C0632E" w14:paraId="403140B8" w14:textId="77777777" w:rsidTr="00AD6AD8">
        <w:tc>
          <w:tcPr>
            <w:tcW w:w="1149" w:type="dxa"/>
          </w:tcPr>
          <w:p w14:paraId="352E4853" w14:textId="66DA0E37" w:rsidR="00C0632E" w:rsidRDefault="00C0632E" w:rsidP="00E76C3F">
            <w:r>
              <w:t>V3</w:t>
            </w:r>
          </w:p>
        </w:tc>
        <w:tc>
          <w:tcPr>
            <w:tcW w:w="832" w:type="dxa"/>
          </w:tcPr>
          <w:p w14:paraId="4B99676D" w14:textId="56603948" w:rsidR="00C0632E" w:rsidRDefault="00C0632E" w:rsidP="00E76C3F">
            <w:r>
              <w:t>A34</w:t>
            </w:r>
          </w:p>
        </w:tc>
        <w:tc>
          <w:tcPr>
            <w:tcW w:w="1296" w:type="dxa"/>
          </w:tcPr>
          <w:p w14:paraId="5721A12E" w14:textId="44826F2D" w:rsidR="00C0632E" w:rsidRDefault="00C0632E" w:rsidP="00AD6AD8">
            <w:pPr>
              <w:jc w:val="center"/>
            </w:pPr>
            <w:r>
              <w:t>-1.44</w:t>
            </w:r>
          </w:p>
        </w:tc>
      </w:tr>
      <w:tr w:rsidR="00C0632E" w14:paraId="52B81CA3" w14:textId="77777777" w:rsidTr="00AD6AD8">
        <w:tc>
          <w:tcPr>
            <w:tcW w:w="1149" w:type="dxa"/>
          </w:tcPr>
          <w:p w14:paraId="31E6951B" w14:textId="7C2F78D2" w:rsidR="00C0632E" w:rsidRDefault="00C0632E" w:rsidP="00E76C3F">
            <w:r>
              <w:t>V4</w:t>
            </w:r>
          </w:p>
        </w:tc>
        <w:tc>
          <w:tcPr>
            <w:tcW w:w="832" w:type="dxa"/>
          </w:tcPr>
          <w:p w14:paraId="75F2F962" w14:textId="443B07CD" w:rsidR="00C0632E" w:rsidRDefault="00C0632E" w:rsidP="00E76C3F">
            <w:r>
              <w:t>A41</w:t>
            </w:r>
          </w:p>
        </w:tc>
        <w:tc>
          <w:tcPr>
            <w:tcW w:w="1296" w:type="dxa"/>
          </w:tcPr>
          <w:p w14:paraId="055616DF" w14:textId="27A71286" w:rsidR="00C0632E" w:rsidRDefault="00C0632E" w:rsidP="00AD6AD8">
            <w:pPr>
              <w:jc w:val="center"/>
            </w:pPr>
            <w:r>
              <w:t>-1.99</w:t>
            </w:r>
          </w:p>
        </w:tc>
      </w:tr>
      <w:tr w:rsidR="00C0632E" w14:paraId="6BE0000A" w14:textId="77777777" w:rsidTr="00AD6AD8">
        <w:tc>
          <w:tcPr>
            <w:tcW w:w="1149" w:type="dxa"/>
          </w:tcPr>
          <w:p w14:paraId="541547E0" w14:textId="0B6E70DA" w:rsidR="00C0632E" w:rsidRDefault="00C0632E" w:rsidP="00E76C3F">
            <w:r>
              <w:t>V4</w:t>
            </w:r>
          </w:p>
        </w:tc>
        <w:tc>
          <w:tcPr>
            <w:tcW w:w="832" w:type="dxa"/>
          </w:tcPr>
          <w:p w14:paraId="4F73358A" w14:textId="26EC205B" w:rsidR="00C0632E" w:rsidRDefault="00C0632E" w:rsidP="00E76C3F">
            <w:r>
              <w:t>A410</w:t>
            </w:r>
          </w:p>
        </w:tc>
        <w:tc>
          <w:tcPr>
            <w:tcW w:w="1296" w:type="dxa"/>
          </w:tcPr>
          <w:p w14:paraId="11D9CED2" w14:textId="4BA20FA3" w:rsidR="00C0632E" w:rsidRDefault="00C0632E" w:rsidP="00AD6AD8">
            <w:pPr>
              <w:jc w:val="center"/>
            </w:pPr>
            <w:r>
              <w:t>-2.82</w:t>
            </w:r>
          </w:p>
        </w:tc>
      </w:tr>
      <w:tr w:rsidR="00C0632E" w14:paraId="7850F6E1" w14:textId="77777777" w:rsidTr="00AD6AD8">
        <w:tc>
          <w:tcPr>
            <w:tcW w:w="1149" w:type="dxa"/>
          </w:tcPr>
          <w:p w14:paraId="23D98829" w14:textId="551C1EEE" w:rsidR="00C0632E" w:rsidRDefault="00C0632E" w:rsidP="00E76C3F">
            <w:r>
              <w:t>V4</w:t>
            </w:r>
          </w:p>
        </w:tc>
        <w:tc>
          <w:tcPr>
            <w:tcW w:w="832" w:type="dxa"/>
          </w:tcPr>
          <w:p w14:paraId="6B495B7E" w14:textId="32DB80C8" w:rsidR="00C0632E" w:rsidRDefault="00C0632E" w:rsidP="00E76C3F">
            <w:r>
              <w:t>A42</w:t>
            </w:r>
          </w:p>
        </w:tc>
        <w:tc>
          <w:tcPr>
            <w:tcW w:w="1296" w:type="dxa"/>
          </w:tcPr>
          <w:p w14:paraId="7847DF5D" w14:textId="29E836D9" w:rsidR="00C0632E" w:rsidRDefault="00C0632E" w:rsidP="00AD6AD8">
            <w:pPr>
              <w:jc w:val="center"/>
            </w:pPr>
            <w:r>
              <w:t>-0.677</w:t>
            </w:r>
          </w:p>
        </w:tc>
      </w:tr>
      <w:tr w:rsidR="00C0632E" w14:paraId="605BE232" w14:textId="77777777" w:rsidTr="00AD6AD8">
        <w:tc>
          <w:tcPr>
            <w:tcW w:w="1149" w:type="dxa"/>
          </w:tcPr>
          <w:p w14:paraId="39BA5239" w14:textId="400192E6" w:rsidR="00C0632E" w:rsidRDefault="00C0632E" w:rsidP="00E76C3F">
            <w:r>
              <w:t>V4</w:t>
            </w:r>
          </w:p>
        </w:tc>
        <w:tc>
          <w:tcPr>
            <w:tcW w:w="832" w:type="dxa"/>
          </w:tcPr>
          <w:p w14:paraId="3BF1281A" w14:textId="176D4944" w:rsidR="00C0632E" w:rsidRDefault="00C0632E" w:rsidP="00E76C3F">
            <w:r>
              <w:t>A43</w:t>
            </w:r>
          </w:p>
        </w:tc>
        <w:tc>
          <w:tcPr>
            <w:tcW w:w="1296" w:type="dxa"/>
          </w:tcPr>
          <w:p w14:paraId="2D9C4DA8" w14:textId="56A062A9" w:rsidR="00C0632E" w:rsidRDefault="00C0632E" w:rsidP="00AD6AD8">
            <w:pPr>
              <w:jc w:val="center"/>
            </w:pPr>
            <w:r>
              <w:t>-0.793</w:t>
            </w:r>
          </w:p>
        </w:tc>
      </w:tr>
      <w:tr w:rsidR="00C0632E" w14:paraId="683A3BDE" w14:textId="77777777" w:rsidTr="00AD6AD8">
        <w:tc>
          <w:tcPr>
            <w:tcW w:w="1149" w:type="dxa"/>
          </w:tcPr>
          <w:p w14:paraId="2FB27E27" w14:textId="1D17A205" w:rsidR="00C0632E" w:rsidRDefault="00C0632E" w:rsidP="00E76C3F">
            <w:r>
              <w:t>V4</w:t>
            </w:r>
          </w:p>
        </w:tc>
        <w:tc>
          <w:tcPr>
            <w:tcW w:w="832" w:type="dxa"/>
          </w:tcPr>
          <w:p w14:paraId="6D9E5FBA" w14:textId="2EAF62A6" w:rsidR="00C0632E" w:rsidRDefault="00C0632E" w:rsidP="00E76C3F">
            <w:r>
              <w:t>A49</w:t>
            </w:r>
          </w:p>
        </w:tc>
        <w:tc>
          <w:tcPr>
            <w:tcW w:w="1296" w:type="dxa"/>
          </w:tcPr>
          <w:p w14:paraId="6FCB604C" w14:textId="19684310" w:rsidR="00C0632E" w:rsidRDefault="00C0632E" w:rsidP="00AD6AD8">
            <w:pPr>
              <w:jc w:val="center"/>
            </w:pPr>
            <w:r>
              <w:t>-0.788</w:t>
            </w:r>
          </w:p>
        </w:tc>
      </w:tr>
      <w:tr w:rsidR="00C0632E" w14:paraId="3546F540" w14:textId="77777777" w:rsidTr="00AD6AD8">
        <w:tc>
          <w:tcPr>
            <w:tcW w:w="1149" w:type="dxa"/>
          </w:tcPr>
          <w:p w14:paraId="003C13C7" w14:textId="7E3B7529" w:rsidR="00C0632E" w:rsidRDefault="00C0632E" w:rsidP="00E76C3F">
            <w:r>
              <w:t>V5</w:t>
            </w:r>
          </w:p>
        </w:tc>
        <w:tc>
          <w:tcPr>
            <w:tcW w:w="832" w:type="dxa"/>
          </w:tcPr>
          <w:p w14:paraId="1BCF70AB" w14:textId="77777777" w:rsidR="00C0632E" w:rsidRDefault="00C0632E" w:rsidP="00E76C3F"/>
        </w:tc>
        <w:tc>
          <w:tcPr>
            <w:tcW w:w="1296" w:type="dxa"/>
          </w:tcPr>
          <w:p w14:paraId="00220C85" w14:textId="4A0A971C" w:rsidR="00C0632E" w:rsidRDefault="00C0632E" w:rsidP="00AD6AD8">
            <w:pPr>
              <w:jc w:val="center"/>
            </w:pPr>
            <w:r>
              <w:t>0.000125</w:t>
            </w:r>
          </w:p>
        </w:tc>
      </w:tr>
      <w:tr w:rsidR="00C0632E" w14:paraId="1A672BFE" w14:textId="77777777" w:rsidTr="00AD6AD8">
        <w:tc>
          <w:tcPr>
            <w:tcW w:w="1149" w:type="dxa"/>
          </w:tcPr>
          <w:p w14:paraId="591E0683" w14:textId="030F7782" w:rsidR="00C0632E" w:rsidRDefault="00C0632E" w:rsidP="00E76C3F">
            <w:r>
              <w:t>V6</w:t>
            </w:r>
          </w:p>
        </w:tc>
        <w:tc>
          <w:tcPr>
            <w:tcW w:w="832" w:type="dxa"/>
          </w:tcPr>
          <w:p w14:paraId="6FECA83A" w14:textId="03686D9A" w:rsidR="00C0632E" w:rsidRDefault="00C0632E" w:rsidP="00E76C3F">
            <w:r>
              <w:t>A65</w:t>
            </w:r>
          </w:p>
        </w:tc>
        <w:tc>
          <w:tcPr>
            <w:tcW w:w="1296" w:type="dxa"/>
          </w:tcPr>
          <w:p w14:paraId="64FEB4B3" w14:textId="58416957" w:rsidR="00C0632E" w:rsidRDefault="00C0632E" w:rsidP="00AD6AD8">
            <w:pPr>
              <w:jc w:val="center"/>
            </w:pPr>
            <w:r>
              <w:t>-1.14</w:t>
            </w:r>
          </w:p>
        </w:tc>
      </w:tr>
      <w:tr w:rsidR="00C0632E" w14:paraId="0D3F0CBE" w14:textId="77777777" w:rsidTr="00AD6AD8">
        <w:tc>
          <w:tcPr>
            <w:tcW w:w="1149" w:type="dxa"/>
          </w:tcPr>
          <w:p w14:paraId="6B65CD29" w14:textId="46D894F0" w:rsidR="00C0632E" w:rsidRDefault="00C0632E" w:rsidP="00E76C3F">
            <w:r>
              <w:t>V8</w:t>
            </w:r>
          </w:p>
        </w:tc>
        <w:tc>
          <w:tcPr>
            <w:tcW w:w="832" w:type="dxa"/>
          </w:tcPr>
          <w:p w14:paraId="3B7C8CB7" w14:textId="77777777" w:rsidR="00C0632E" w:rsidRDefault="00C0632E" w:rsidP="00E76C3F"/>
        </w:tc>
        <w:tc>
          <w:tcPr>
            <w:tcW w:w="1296" w:type="dxa"/>
          </w:tcPr>
          <w:p w14:paraId="342F14D5" w14:textId="7DD692B3" w:rsidR="00C0632E" w:rsidRDefault="00C0632E" w:rsidP="00AD6AD8">
            <w:pPr>
              <w:jc w:val="center"/>
            </w:pPr>
            <w:r>
              <w:t>0.264</w:t>
            </w:r>
          </w:p>
        </w:tc>
      </w:tr>
      <w:tr w:rsidR="00C0632E" w14:paraId="3887E245" w14:textId="77777777" w:rsidTr="00AD6AD8">
        <w:tc>
          <w:tcPr>
            <w:tcW w:w="1149" w:type="dxa"/>
          </w:tcPr>
          <w:p w14:paraId="1FA61FDE" w14:textId="5000523F" w:rsidR="00C0632E" w:rsidRDefault="00C0632E" w:rsidP="00E76C3F">
            <w:r>
              <w:t>V9</w:t>
            </w:r>
          </w:p>
        </w:tc>
        <w:tc>
          <w:tcPr>
            <w:tcW w:w="832" w:type="dxa"/>
          </w:tcPr>
          <w:p w14:paraId="43214697" w14:textId="37602B48" w:rsidR="00C0632E" w:rsidRDefault="00C0632E" w:rsidP="00E76C3F">
            <w:r>
              <w:t>A93</w:t>
            </w:r>
          </w:p>
        </w:tc>
        <w:tc>
          <w:tcPr>
            <w:tcW w:w="1296" w:type="dxa"/>
          </w:tcPr>
          <w:p w14:paraId="6E9DD882" w14:textId="7F692E50" w:rsidR="00C0632E" w:rsidRDefault="00C0632E" w:rsidP="00AD6AD8">
            <w:pPr>
              <w:jc w:val="center"/>
            </w:pPr>
            <w:r>
              <w:t>-0.628</w:t>
            </w:r>
          </w:p>
        </w:tc>
      </w:tr>
      <w:tr w:rsidR="00C0632E" w14:paraId="6D1B05B5" w14:textId="77777777" w:rsidTr="00AD6AD8">
        <w:tc>
          <w:tcPr>
            <w:tcW w:w="1149" w:type="dxa"/>
          </w:tcPr>
          <w:p w14:paraId="2130738B" w14:textId="40B6E1AC" w:rsidR="00C0632E" w:rsidRDefault="00C0632E" w:rsidP="00E76C3F">
            <w:r>
              <w:t>V10</w:t>
            </w:r>
          </w:p>
        </w:tc>
        <w:tc>
          <w:tcPr>
            <w:tcW w:w="832" w:type="dxa"/>
          </w:tcPr>
          <w:p w14:paraId="5ACD590C" w14:textId="42FC5322" w:rsidR="00C0632E" w:rsidRDefault="00C0632E" w:rsidP="00E76C3F">
            <w:r>
              <w:t>A103</w:t>
            </w:r>
          </w:p>
        </w:tc>
        <w:tc>
          <w:tcPr>
            <w:tcW w:w="1296" w:type="dxa"/>
          </w:tcPr>
          <w:p w14:paraId="12DE16BD" w14:textId="650E1C69" w:rsidR="00C0632E" w:rsidRDefault="00C0632E" w:rsidP="00AD6AD8">
            <w:pPr>
              <w:jc w:val="center"/>
            </w:pPr>
            <w:r>
              <w:t>-1.15</w:t>
            </w:r>
          </w:p>
        </w:tc>
      </w:tr>
      <w:tr w:rsidR="00C0632E" w14:paraId="0B00691F" w14:textId="77777777" w:rsidTr="00AD6AD8">
        <w:tc>
          <w:tcPr>
            <w:tcW w:w="1149" w:type="dxa"/>
          </w:tcPr>
          <w:p w14:paraId="409DC392" w14:textId="29CD8D8D" w:rsidR="00C0632E" w:rsidRDefault="00C0632E" w:rsidP="00E76C3F">
            <w:r>
              <w:t>V14</w:t>
            </w:r>
          </w:p>
        </w:tc>
        <w:tc>
          <w:tcPr>
            <w:tcW w:w="832" w:type="dxa"/>
          </w:tcPr>
          <w:p w14:paraId="7F648057" w14:textId="4DBC120B" w:rsidR="00C0632E" w:rsidRDefault="00C0632E" w:rsidP="00E76C3F">
            <w:r>
              <w:t>A143</w:t>
            </w:r>
          </w:p>
        </w:tc>
        <w:tc>
          <w:tcPr>
            <w:tcW w:w="1296" w:type="dxa"/>
          </w:tcPr>
          <w:p w14:paraId="4D9C94AC" w14:textId="430D1633" w:rsidR="00C0632E" w:rsidRDefault="00C0632E" w:rsidP="00AD6AD8">
            <w:pPr>
              <w:jc w:val="center"/>
            </w:pPr>
            <w:r>
              <w:t>-0.770</w:t>
            </w:r>
          </w:p>
        </w:tc>
      </w:tr>
    </w:tbl>
    <w:p w14:paraId="71BAA3DC" w14:textId="77777777" w:rsidR="00E76C3F" w:rsidRDefault="00E76C3F" w:rsidP="00E76C3F"/>
    <w:p w14:paraId="6E68660F" w14:textId="77777777" w:rsidR="00C0632E" w:rsidRDefault="00C0632E" w:rsidP="00C0632E">
      <w:pPr>
        <w:pStyle w:val="Heading1"/>
        <w:numPr>
          <w:ilvl w:val="0"/>
          <w:numId w:val="0"/>
        </w:numPr>
        <w:rPr>
          <w:b w:val="0"/>
        </w:rPr>
      </w:pPr>
      <w:r>
        <w:rPr>
          <w:b w:val="0"/>
        </w:rPr>
        <w:t>On the validation data, the model accuracy is 75.3% using a threshold of 0.5.  The ROC curve (with AUC=67.3%) is shown below:</w:t>
      </w:r>
    </w:p>
    <w:p w14:paraId="0CB23B10" w14:textId="77777777" w:rsidR="00C0632E" w:rsidRDefault="00C0632E" w:rsidP="00C0632E">
      <w:pPr>
        <w:pStyle w:val="Heading1"/>
        <w:numPr>
          <w:ilvl w:val="0"/>
          <w:numId w:val="0"/>
        </w:numPr>
        <w:ind w:left="360" w:hanging="360"/>
        <w:rPr>
          <w:b w:val="0"/>
        </w:rPr>
      </w:pPr>
    </w:p>
    <w:p w14:paraId="2C907F13" w14:textId="13AF9256" w:rsidR="00C0632E" w:rsidRPr="00C0632E" w:rsidRDefault="00C0632E" w:rsidP="00C0632E">
      <w:r>
        <w:rPr>
          <w:noProof/>
        </w:rPr>
        <w:lastRenderedPageBreak/>
        <w:drawing>
          <wp:inline distT="0" distB="0" distL="0" distR="0" wp14:anchorId="56CD2C1B" wp14:editId="3098C2F4">
            <wp:extent cx="459719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654" cy="367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BD75D" w14:textId="77777777" w:rsidR="00AD6AD8" w:rsidRDefault="00AD6AD8" w:rsidP="00C0632E">
      <w:pPr>
        <w:pStyle w:val="Heading1"/>
        <w:numPr>
          <w:ilvl w:val="0"/>
          <w:numId w:val="0"/>
        </w:numPr>
        <w:ind w:left="360" w:hanging="360"/>
        <w:rPr>
          <w:b w:val="0"/>
        </w:rPr>
      </w:pPr>
    </w:p>
    <w:p w14:paraId="7D020AFC" w14:textId="77777777" w:rsidR="00AD6AD8" w:rsidRDefault="00AD6AD8" w:rsidP="00C0632E">
      <w:pPr>
        <w:pStyle w:val="Heading1"/>
        <w:numPr>
          <w:ilvl w:val="0"/>
          <w:numId w:val="0"/>
        </w:numPr>
        <w:ind w:left="360" w:hanging="360"/>
        <w:rPr>
          <w:b w:val="0"/>
        </w:rPr>
      </w:pPr>
    </w:p>
    <w:p w14:paraId="526C5DA8" w14:textId="77777777" w:rsidR="00AD6AD8" w:rsidRDefault="00AD6AD8" w:rsidP="00C0632E">
      <w:pPr>
        <w:pStyle w:val="Heading1"/>
        <w:numPr>
          <w:ilvl w:val="0"/>
          <w:numId w:val="0"/>
        </w:numPr>
        <w:ind w:left="360" w:hanging="360"/>
        <w:rPr>
          <w:b w:val="0"/>
        </w:rPr>
      </w:pPr>
    </w:p>
    <w:p w14:paraId="2251D677" w14:textId="77777777" w:rsidR="00AD6AD8" w:rsidRDefault="00AD6AD8" w:rsidP="00C0632E">
      <w:pPr>
        <w:pStyle w:val="Heading1"/>
        <w:numPr>
          <w:ilvl w:val="0"/>
          <w:numId w:val="0"/>
        </w:numPr>
        <w:ind w:left="360" w:hanging="360"/>
        <w:rPr>
          <w:b w:val="0"/>
        </w:rPr>
      </w:pPr>
    </w:p>
    <w:p w14:paraId="68197313" w14:textId="156CA74F" w:rsidR="00C0632E" w:rsidRPr="00C0632E" w:rsidRDefault="00C0632E" w:rsidP="00C0632E">
      <w:pPr>
        <w:pStyle w:val="Heading1"/>
        <w:numPr>
          <w:ilvl w:val="0"/>
          <w:numId w:val="0"/>
        </w:numPr>
        <w:ind w:left="360" w:hanging="360"/>
        <w:rPr>
          <w:b w:val="0"/>
        </w:rPr>
      </w:pPr>
      <w:r>
        <w:rPr>
          <w:b w:val="0"/>
        </w:rPr>
        <w:t xml:space="preserve">That’s all for a threshold of 0.5  We also tested some other threshold values:   </w:t>
      </w:r>
    </w:p>
    <w:p w14:paraId="7DB165D8" w14:textId="77777777" w:rsidR="00237514" w:rsidRDefault="00237514" w:rsidP="00237514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8"/>
        <w:gridCol w:w="1145"/>
        <w:gridCol w:w="828"/>
      </w:tblGrid>
      <w:tr w:rsidR="00C0632E" w14:paraId="6A77B82E" w14:textId="77777777" w:rsidTr="00AD6AD8">
        <w:tc>
          <w:tcPr>
            <w:tcW w:w="1238" w:type="dxa"/>
          </w:tcPr>
          <w:p w14:paraId="7A216FD7" w14:textId="5113A338" w:rsid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</w:pPr>
            <w:r>
              <w:t>Threshold</w:t>
            </w:r>
          </w:p>
        </w:tc>
        <w:tc>
          <w:tcPr>
            <w:tcW w:w="1145" w:type="dxa"/>
          </w:tcPr>
          <w:p w14:paraId="6FCC7893" w14:textId="79698151" w:rsid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</w:pPr>
            <w:r>
              <w:t>Accuracy</w:t>
            </w:r>
          </w:p>
        </w:tc>
        <w:tc>
          <w:tcPr>
            <w:tcW w:w="828" w:type="dxa"/>
          </w:tcPr>
          <w:p w14:paraId="123A87C8" w14:textId="5F9308CB" w:rsid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</w:pPr>
            <w:r>
              <w:t>AUC</w:t>
            </w:r>
          </w:p>
        </w:tc>
      </w:tr>
      <w:tr w:rsidR="00C0632E" w14:paraId="38CB469F" w14:textId="77777777" w:rsidTr="00AD6AD8">
        <w:tc>
          <w:tcPr>
            <w:tcW w:w="1238" w:type="dxa"/>
          </w:tcPr>
          <w:p w14:paraId="0DE1A337" w14:textId="26C54411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0.1</w:t>
            </w:r>
          </w:p>
        </w:tc>
        <w:tc>
          <w:tcPr>
            <w:tcW w:w="1145" w:type="dxa"/>
          </w:tcPr>
          <w:p w14:paraId="243F3B0A" w14:textId="0ED66388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0.513</w:t>
            </w:r>
          </w:p>
        </w:tc>
        <w:tc>
          <w:tcPr>
            <w:tcW w:w="828" w:type="dxa"/>
          </w:tcPr>
          <w:p w14:paraId="28C8C21B" w14:textId="55671BF0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0.624</w:t>
            </w:r>
          </w:p>
        </w:tc>
      </w:tr>
      <w:tr w:rsidR="00C0632E" w14:paraId="03C031FB" w14:textId="77777777" w:rsidTr="00AD6AD8">
        <w:tc>
          <w:tcPr>
            <w:tcW w:w="1238" w:type="dxa"/>
          </w:tcPr>
          <w:p w14:paraId="6961202B" w14:textId="78D0FE5D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0.2</w:t>
            </w:r>
          </w:p>
        </w:tc>
        <w:tc>
          <w:tcPr>
            <w:tcW w:w="1145" w:type="dxa"/>
          </w:tcPr>
          <w:p w14:paraId="4E1C0CBA" w14:textId="51B50C7B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0.647</w:t>
            </w:r>
          </w:p>
        </w:tc>
        <w:tc>
          <w:tcPr>
            <w:tcW w:w="828" w:type="dxa"/>
          </w:tcPr>
          <w:p w14:paraId="2521261F" w14:textId="6FA7B5D4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0.688</w:t>
            </w:r>
          </w:p>
        </w:tc>
      </w:tr>
      <w:tr w:rsidR="00C0632E" w14:paraId="502B0B38" w14:textId="77777777" w:rsidTr="00AD6AD8">
        <w:tc>
          <w:tcPr>
            <w:tcW w:w="1238" w:type="dxa"/>
          </w:tcPr>
          <w:p w14:paraId="7F4A1EEE" w14:textId="04BB2CDA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0.3</w:t>
            </w:r>
          </w:p>
        </w:tc>
        <w:tc>
          <w:tcPr>
            <w:tcW w:w="1145" w:type="dxa"/>
          </w:tcPr>
          <w:p w14:paraId="59918BDE" w14:textId="29ACADBE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0.697</w:t>
            </w:r>
          </w:p>
        </w:tc>
        <w:tc>
          <w:tcPr>
            <w:tcW w:w="828" w:type="dxa"/>
          </w:tcPr>
          <w:p w14:paraId="3FAFA3C8" w14:textId="0FF77896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0.688</w:t>
            </w:r>
          </w:p>
        </w:tc>
      </w:tr>
      <w:tr w:rsidR="00C0632E" w14:paraId="541C81DE" w14:textId="77777777" w:rsidTr="00AD6AD8">
        <w:tc>
          <w:tcPr>
            <w:tcW w:w="1238" w:type="dxa"/>
          </w:tcPr>
          <w:p w14:paraId="1E5A3BD6" w14:textId="1BB44C70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0.4</w:t>
            </w:r>
          </w:p>
        </w:tc>
        <w:tc>
          <w:tcPr>
            <w:tcW w:w="1145" w:type="dxa"/>
          </w:tcPr>
          <w:p w14:paraId="06B64814" w14:textId="60920A71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0.727</w:t>
            </w:r>
          </w:p>
        </w:tc>
        <w:tc>
          <w:tcPr>
            <w:tcW w:w="828" w:type="dxa"/>
          </w:tcPr>
          <w:p w14:paraId="19F7D7BF" w14:textId="23D9BBA1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0.679</w:t>
            </w:r>
          </w:p>
        </w:tc>
      </w:tr>
      <w:tr w:rsidR="00C0632E" w14:paraId="079E8AA6" w14:textId="77777777" w:rsidTr="00AD6AD8">
        <w:tc>
          <w:tcPr>
            <w:tcW w:w="1238" w:type="dxa"/>
          </w:tcPr>
          <w:p w14:paraId="64AF066D" w14:textId="6EE522BA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0.5</w:t>
            </w:r>
          </w:p>
        </w:tc>
        <w:tc>
          <w:tcPr>
            <w:tcW w:w="1145" w:type="dxa"/>
          </w:tcPr>
          <w:p w14:paraId="29966934" w14:textId="5DA788A3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0.753</w:t>
            </w:r>
          </w:p>
        </w:tc>
        <w:tc>
          <w:tcPr>
            <w:tcW w:w="828" w:type="dxa"/>
          </w:tcPr>
          <w:p w14:paraId="0A4EAF0F" w14:textId="72FFDE9C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0.673</w:t>
            </w:r>
          </w:p>
        </w:tc>
      </w:tr>
      <w:tr w:rsidR="00C0632E" w14:paraId="2E57006F" w14:textId="77777777" w:rsidTr="00AD6AD8">
        <w:tc>
          <w:tcPr>
            <w:tcW w:w="1238" w:type="dxa"/>
          </w:tcPr>
          <w:p w14:paraId="6839BE9F" w14:textId="677222B1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0.6</w:t>
            </w:r>
          </w:p>
        </w:tc>
        <w:tc>
          <w:tcPr>
            <w:tcW w:w="1145" w:type="dxa"/>
          </w:tcPr>
          <w:p w14:paraId="0A52BC12" w14:textId="7F31AB27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0.730</w:t>
            </w:r>
          </w:p>
        </w:tc>
        <w:tc>
          <w:tcPr>
            <w:tcW w:w="828" w:type="dxa"/>
          </w:tcPr>
          <w:p w14:paraId="2305BE01" w14:textId="5D0BFFAE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0.619</w:t>
            </w:r>
          </w:p>
        </w:tc>
      </w:tr>
      <w:tr w:rsidR="00C0632E" w14:paraId="3AFE83D0" w14:textId="77777777" w:rsidTr="00AD6AD8">
        <w:tc>
          <w:tcPr>
            <w:tcW w:w="1238" w:type="dxa"/>
          </w:tcPr>
          <w:p w14:paraId="5AB87485" w14:textId="20A9DA83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0.7</w:t>
            </w:r>
          </w:p>
        </w:tc>
        <w:tc>
          <w:tcPr>
            <w:tcW w:w="1145" w:type="dxa"/>
          </w:tcPr>
          <w:p w14:paraId="715AF61E" w14:textId="2F80047C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0.707</w:t>
            </w:r>
          </w:p>
        </w:tc>
        <w:tc>
          <w:tcPr>
            <w:tcW w:w="828" w:type="dxa"/>
          </w:tcPr>
          <w:p w14:paraId="49A0DB01" w14:textId="305C9D8A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0.559</w:t>
            </w:r>
          </w:p>
        </w:tc>
      </w:tr>
      <w:tr w:rsidR="00C0632E" w14:paraId="68C15D23" w14:textId="77777777" w:rsidTr="00AD6AD8">
        <w:tc>
          <w:tcPr>
            <w:tcW w:w="1238" w:type="dxa"/>
          </w:tcPr>
          <w:p w14:paraId="7AB5317E" w14:textId="5D1EFDBA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0.8</w:t>
            </w:r>
          </w:p>
        </w:tc>
        <w:tc>
          <w:tcPr>
            <w:tcW w:w="1145" w:type="dxa"/>
          </w:tcPr>
          <w:p w14:paraId="14389FEB" w14:textId="5D38D28D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0.697</w:t>
            </w:r>
          </w:p>
        </w:tc>
        <w:tc>
          <w:tcPr>
            <w:tcW w:w="828" w:type="dxa"/>
          </w:tcPr>
          <w:p w14:paraId="5B5BB87C" w14:textId="6C147D1D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0.527</w:t>
            </w:r>
          </w:p>
        </w:tc>
      </w:tr>
      <w:tr w:rsidR="00C0632E" w14:paraId="49197B37" w14:textId="77777777" w:rsidTr="00AD6AD8">
        <w:tc>
          <w:tcPr>
            <w:tcW w:w="1238" w:type="dxa"/>
          </w:tcPr>
          <w:p w14:paraId="1846E85F" w14:textId="7198D2A8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0.9</w:t>
            </w:r>
          </w:p>
        </w:tc>
        <w:tc>
          <w:tcPr>
            <w:tcW w:w="1145" w:type="dxa"/>
          </w:tcPr>
          <w:p w14:paraId="734D5249" w14:textId="67F24C54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0.690</w:t>
            </w:r>
          </w:p>
        </w:tc>
        <w:tc>
          <w:tcPr>
            <w:tcW w:w="828" w:type="dxa"/>
          </w:tcPr>
          <w:p w14:paraId="785AA92F" w14:textId="6910B466" w:rsidR="00C0632E" w:rsidRPr="00C0632E" w:rsidRDefault="00C0632E" w:rsidP="00AD6AD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b w:val="0"/>
              </w:rPr>
            </w:pPr>
            <w:r w:rsidRPr="00C0632E">
              <w:rPr>
                <w:b w:val="0"/>
              </w:rPr>
              <w:t>0.511</w:t>
            </w:r>
          </w:p>
        </w:tc>
      </w:tr>
    </w:tbl>
    <w:p w14:paraId="3A0571AB" w14:textId="77777777" w:rsidR="00C0632E" w:rsidRDefault="00C0632E" w:rsidP="00C0632E"/>
    <w:p w14:paraId="573514CC" w14:textId="77777777" w:rsidR="00AD6AD8" w:rsidRPr="00AD6AD8" w:rsidRDefault="00AD6AD8" w:rsidP="00AD6AD8">
      <w:pPr>
        <w:pStyle w:val="Heading1"/>
        <w:numPr>
          <w:ilvl w:val="0"/>
          <w:numId w:val="0"/>
        </w:numPr>
        <w:ind w:left="360" w:hanging="360"/>
      </w:pPr>
    </w:p>
    <w:p w14:paraId="6C7C0C31" w14:textId="77777777" w:rsidR="00142415" w:rsidRDefault="00142415" w:rsidP="00142415">
      <w:pPr>
        <w:pStyle w:val="ListParagraph"/>
        <w:numPr>
          <w:ilvl w:val="0"/>
          <w:numId w:val="9"/>
        </w:numPr>
        <w:rPr>
          <w:i/>
        </w:rPr>
      </w:pPr>
      <w:r w:rsidRPr="002F6EFA">
        <w:rPr>
          <w:i/>
        </w:rPr>
        <w:t>Because the model gives a result between 0 and 1, it requires setting a threshold probability to separate between “good” and “bad” answers.  In this data set, they estimate that incorrectly identifying a bad customer as good, is 5 times worse than incorrectly classifying a good customer as bad.  Determine a good threshold probability based on your model.</w:t>
      </w:r>
    </w:p>
    <w:p w14:paraId="037A2A3A" w14:textId="77777777" w:rsidR="00AD6AD8" w:rsidRDefault="00AD6AD8" w:rsidP="00AD6AD8">
      <w:pPr>
        <w:rPr>
          <w:i/>
        </w:rPr>
      </w:pPr>
    </w:p>
    <w:p w14:paraId="220AB8C6" w14:textId="15A66EB1" w:rsidR="00AD6AD8" w:rsidRDefault="00AD6AD8" w:rsidP="00AD6AD8">
      <w:pPr>
        <w:pStyle w:val="Heading1"/>
        <w:numPr>
          <w:ilvl w:val="0"/>
          <w:numId w:val="0"/>
        </w:numPr>
        <w:rPr>
          <w:b w:val="0"/>
        </w:rPr>
      </w:pPr>
      <w:r>
        <w:rPr>
          <w:b w:val="0"/>
        </w:rPr>
        <w:t xml:space="preserve">The last part of the file </w:t>
      </w:r>
      <w:r w:rsidR="00921A2E" w:rsidRPr="00921A2E">
        <w:rPr>
          <w:rFonts w:ascii="Courier New" w:hAnsi="Courier New" w:cs="Courier New"/>
          <w:b w:val="0"/>
        </w:rPr>
        <w:t>solution 10.3</w:t>
      </w:r>
      <w:r w:rsidRPr="00921A2E">
        <w:rPr>
          <w:rFonts w:ascii="Courier New" w:hAnsi="Courier New" w:cs="Courier New"/>
          <w:b w:val="0"/>
        </w:rPr>
        <w:t>.R</w:t>
      </w:r>
      <w:r>
        <w:rPr>
          <w:b w:val="0"/>
        </w:rPr>
        <w:t xml:space="preserve"> tests different thresholds at a higher granularity (steps of 0.01) than above.  It finds that the minimum total cost is using a threshold of 0.13 (see figure below).</w:t>
      </w:r>
    </w:p>
    <w:p w14:paraId="707642CA" w14:textId="06567564" w:rsidR="00AD6AD8" w:rsidRDefault="00AD6AD8" w:rsidP="00AD6AD8">
      <w:r>
        <w:rPr>
          <w:noProof/>
        </w:rPr>
        <w:lastRenderedPageBreak/>
        <w:drawing>
          <wp:inline distT="0" distB="0" distL="0" distR="0" wp14:anchorId="1C042AEA" wp14:editId="4BBE52E7">
            <wp:extent cx="4668153" cy="373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153" cy="37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F39AA" w14:textId="1854BC01" w:rsidR="00AD6AD8" w:rsidRDefault="00AD6AD8" w:rsidP="00AD6AD8">
      <w:pPr>
        <w:pStyle w:val="Heading1"/>
        <w:numPr>
          <w:ilvl w:val="0"/>
          <w:numId w:val="0"/>
        </w:numPr>
        <w:ind w:left="360" w:hanging="360"/>
        <w:rPr>
          <w:b w:val="0"/>
        </w:rPr>
      </w:pPr>
      <w:r>
        <w:rPr>
          <w:b w:val="0"/>
        </w:rPr>
        <w:t>The range from 0.7-0.14 is all pretty good.</w:t>
      </w:r>
    </w:p>
    <w:p w14:paraId="2ED40F1E" w14:textId="77777777" w:rsidR="00AD6AD8" w:rsidRDefault="00AD6AD8" w:rsidP="00AD6AD8"/>
    <w:p w14:paraId="05BD3E7F" w14:textId="00C19700" w:rsidR="00AD6AD8" w:rsidRDefault="00AD6AD8" w:rsidP="00AD6AD8">
      <w:pPr>
        <w:pStyle w:val="Heading1"/>
        <w:numPr>
          <w:ilvl w:val="0"/>
          <w:numId w:val="0"/>
        </w:numPr>
        <w:rPr>
          <w:b w:val="0"/>
        </w:rPr>
      </w:pPr>
      <w:r>
        <w:rPr>
          <w:b w:val="0"/>
        </w:rPr>
        <w:t>The expected loss at 0.13 is 165 over the 300 validation data points, compared to 282 for a threshold of 0.5.  So it shows that it’s important to account for the specific situation; if we just used the generic threshold of 0.5, it would be much more costly.</w:t>
      </w:r>
      <w:r w:rsidR="00262EBC">
        <w:rPr>
          <w:b w:val="0"/>
        </w:rPr>
        <w:t xml:space="preserve">  The accuracy measure for the 0.13 threshold is 0.57, with an AUC of 0.66.</w:t>
      </w:r>
    </w:p>
    <w:p w14:paraId="0CBE6F54" w14:textId="77777777" w:rsidR="00262EBC" w:rsidRDefault="00262EBC" w:rsidP="00262EBC"/>
    <w:p w14:paraId="5061E53D" w14:textId="6DBE44BF" w:rsidR="00262EBC" w:rsidRDefault="00262EBC" w:rsidP="00262EBC">
      <w:pPr>
        <w:pStyle w:val="Heading1"/>
        <w:numPr>
          <w:ilvl w:val="0"/>
          <w:numId w:val="0"/>
        </w:numPr>
        <w:rPr>
          <w:b w:val="0"/>
        </w:rPr>
      </w:pPr>
      <w:r>
        <w:rPr>
          <w:b w:val="0"/>
        </w:rPr>
        <w:t>The R output below shows the loss associated with each of the thresholds (from 0.01 to 1.00).  It’s clear that it can be very costly to choose a bad threshold.</w:t>
      </w:r>
    </w:p>
    <w:p w14:paraId="57763AE5" w14:textId="77777777" w:rsidR="00262EBC" w:rsidRPr="00262EBC" w:rsidRDefault="00262EBC" w:rsidP="00262EBC"/>
    <w:p w14:paraId="6B05CC14" w14:textId="65B874DB" w:rsidR="00262EBC" w:rsidRPr="00921A2E" w:rsidRDefault="00262EBC" w:rsidP="00262EBC">
      <w:pPr>
        <w:pStyle w:val="Heading1"/>
        <w:numPr>
          <w:ilvl w:val="0"/>
          <w:numId w:val="0"/>
        </w:numPr>
        <w:rPr>
          <w:b w:val="0"/>
        </w:rPr>
      </w:pPr>
      <w:r w:rsidRPr="00921A2E">
        <w:rPr>
          <w:b w:val="0"/>
        </w:rPr>
        <w:t>[1] 201 198 190 183 185 178 169 169 168 174 173 166 165 171 176 178 176 187 187 182 188 189 195 190</w:t>
      </w:r>
    </w:p>
    <w:p w14:paraId="587312DA" w14:textId="7067E533" w:rsidR="00262EBC" w:rsidRPr="00921A2E" w:rsidRDefault="00262EBC" w:rsidP="00262EBC">
      <w:pPr>
        <w:pStyle w:val="Heading1"/>
        <w:numPr>
          <w:ilvl w:val="0"/>
          <w:numId w:val="0"/>
        </w:numPr>
        <w:rPr>
          <w:b w:val="0"/>
        </w:rPr>
      </w:pPr>
      <w:r w:rsidRPr="00921A2E">
        <w:rPr>
          <w:b w:val="0"/>
        </w:rPr>
        <w:t>[25] 197 204 212 210 220 219 217 225 228 230 238 244 248 251 254 254 261 265 263 270 279 278 276 281</w:t>
      </w:r>
    </w:p>
    <w:p w14:paraId="51A70B23" w14:textId="5CD0C817" w:rsidR="00262EBC" w:rsidRPr="00921A2E" w:rsidRDefault="00262EBC" w:rsidP="00262EBC">
      <w:pPr>
        <w:pStyle w:val="Heading1"/>
        <w:numPr>
          <w:ilvl w:val="0"/>
          <w:numId w:val="0"/>
        </w:numPr>
        <w:rPr>
          <w:b w:val="0"/>
        </w:rPr>
      </w:pPr>
      <w:r w:rsidRPr="00921A2E">
        <w:rPr>
          <w:b w:val="0"/>
        </w:rPr>
        <w:t>[49] 277 282 287 302 307 311 309 314 312 332 336 341 339 353 358 367 372 377 386 390 403 408 407 416</w:t>
      </w:r>
    </w:p>
    <w:p w14:paraId="106324AB" w14:textId="50991038" w:rsidR="00262EBC" w:rsidRPr="00921A2E" w:rsidRDefault="00262EBC" w:rsidP="00262EBC">
      <w:pPr>
        <w:pStyle w:val="Heading1"/>
        <w:numPr>
          <w:ilvl w:val="0"/>
          <w:numId w:val="0"/>
        </w:numPr>
        <w:rPr>
          <w:b w:val="0"/>
        </w:rPr>
      </w:pPr>
      <w:r w:rsidRPr="00921A2E">
        <w:rPr>
          <w:b w:val="0"/>
        </w:rPr>
        <w:t>[73] 421 430 440 439 439 443 442 447 446 451 456 461 461 461 461 460 460 465 470 470 470 470 475 475</w:t>
      </w:r>
    </w:p>
    <w:p w14:paraId="1DCA984B" w14:textId="1B100378" w:rsidR="00262EBC" w:rsidRPr="00921A2E" w:rsidRDefault="00262EBC" w:rsidP="00262EBC">
      <w:pPr>
        <w:pStyle w:val="Heading1"/>
        <w:numPr>
          <w:ilvl w:val="0"/>
          <w:numId w:val="0"/>
        </w:numPr>
        <w:ind w:left="360" w:hanging="360"/>
        <w:rPr>
          <w:b w:val="0"/>
        </w:rPr>
      </w:pPr>
      <w:r w:rsidRPr="00921A2E">
        <w:rPr>
          <w:b w:val="0"/>
        </w:rPr>
        <w:t>[97] 475 475 475 475</w:t>
      </w:r>
    </w:p>
    <w:p w14:paraId="61C972B4" w14:textId="77777777" w:rsidR="00AD6AD8" w:rsidRPr="00921A2E" w:rsidRDefault="00AD6AD8" w:rsidP="00AD6AD8"/>
    <w:p w14:paraId="08423CDC" w14:textId="77777777" w:rsidR="00AD6AD8" w:rsidRPr="00AD6AD8" w:rsidRDefault="00AD6AD8" w:rsidP="00AD6AD8">
      <w:pPr>
        <w:pStyle w:val="Heading1"/>
        <w:numPr>
          <w:ilvl w:val="0"/>
          <w:numId w:val="0"/>
        </w:numPr>
        <w:ind w:left="360" w:hanging="360"/>
      </w:pPr>
    </w:p>
    <w:p w14:paraId="6DEC9C06" w14:textId="77777777" w:rsidR="00142415" w:rsidRDefault="00142415" w:rsidP="00142415">
      <w:pPr>
        <w:rPr>
          <w:highlight w:val="red"/>
        </w:rPr>
      </w:pPr>
    </w:p>
    <w:p w14:paraId="2A6BC53B" w14:textId="77777777" w:rsidR="00AD6AD8" w:rsidRPr="00AD6AD8" w:rsidRDefault="00AD6AD8" w:rsidP="00AD6AD8">
      <w:pPr>
        <w:pStyle w:val="Heading1"/>
        <w:numPr>
          <w:ilvl w:val="0"/>
          <w:numId w:val="0"/>
        </w:numPr>
        <w:ind w:left="360"/>
        <w:rPr>
          <w:highlight w:val="red"/>
        </w:rPr>
      </w:pPr>
    </w:p>
    <w:p w14:paraId="7F7AE9EB" w14:textId="77777777" w:rsidR="00630D96" w:rsidRDefault="00630D96" w:rsidP="00142415"/>
    <w:p w14:paraId="1538A712" w14:textId="77777777" w:rsidR="0099428E" w:rsidRPr="0099428E" w:rsidRDefault="0099428E" w:rsidP="0099428E">
      <w:pPr>
        <w:pStyle w:val="Heading1"/>
        <w:numPr>
          <w:ilvl w:val="0"/>
          <w:numId w:val="0"/>
        </w:numPr>
        <w:ind w:left="360" w:hanging="360"/>
        <w:rPr>
          <w:b w:val="0"/>
        </w:rPr>
      </w:pPr>
    </w:p>
    <w:sectPr w:rsidR="0099428E" w:rsidRPr="0099428E" w:rsidSect="00C45616">
      <w:headerReference w:type="default" r:id="rId12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6EDB3D" w14:textId="77777777" w:rsidR="00E379CE" w:rsidRDefault="00E379CE" w:rsidP="007C2DDA">
      <w:r>
        <w:separator/>
      </w:r>
    </w:p>
  </w:endnote>
  <w:endnote w:type="continuationSeparator" w:id="0">
    <w:p w14:paraId="1EAAC859" w14:textId="77777777" w:rsidR="00E379CE" w:rsidRDefault="00E379CE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11611B" w14:textId="77777777" w:rsidR="00E379CE" w:rsidRDefault="00E379CE" w:rsidP="007C2DDA">
      <w:r>
        <w:separator/>
      </w:r>
    </w:p>
  </w:footnote>
  <w:footnote w:type="continuationSeparator" w:id="0">
    <w:p w14:paraId="63E55EDB" w14:textId="77777777" w:rsidR="00E379CE" w:rsidRDefault="00E379CE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108206E8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1DAE5430"/>
    <w:multiLevelType w:val="hybridMultilevel"/>
    <w:tmpl w:val="3E5828EE"/>
    <w:lvl w:ilvl="0" w:tplc="FF80A0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F428C"/>
    <w:multiLevelType w:val="hybridMultilevel"/>
    <w:tmpl w:val="3E5828EE"/>
    <w:lvl w:ilvl="0" w:tplc="FF80A0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4C3BAC"/>
    <w:multiLevelType w:val="hybridMultilevel"/>
    <w:tmpl w:val="F0AE0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11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07F9"/>
    <w:rsid w:val="00052CD8"/>
    <w:rsid w:val="00072B17"/>
    <w:rsid w:val="001365D8"/>
    <w:rsid w:val="00140626"/>
    <w:rsid w:val="00142415"/>
    <w:rsid w:val="0019624E"/>
    <w:rsid w:val="001D303C"/>
    <w:rsid w:val="001D3773"/>
    <w:rsid w:val="001F5908"/>
    <w:rsid w:val="00237514"/>
    <w:rsid w:val="00262EBC"/>
    <w:rsid w:val="002744CC"/>
    <w:rsid w:val="00281DE1"/>
    <w:rsid w:val="002A107A"/>
    <w:rsid w:val="002D1991"/>
    <w:rsid w:val="002D4A9C"/>
    <w:rsid w:val="002F6EFA"/>
    <w:rsid w:val="003614B4"/>
    <w:rsid w:val="00374703"/>
    <w:rsid w:val="00421F4C"/>
    <w:rsid w:val="00435BD2"/>
    <w:rsid w:val="004D4E5F"/>
    <w:rsid w:val="00630D96"/>
    <w:rsid w:val="006E4A3A"/>
    <w:rsid w:val="006E5E75"/>
    <w:rsid w:val="0076257A"/>
    <w:rsid w:val="007C2DDA"/>
    <w:rsid w:val="007E1640"/>
    <w:rsid w:val="00921A2E"/>
    <w:rsid w:val="00956F8A"/>
    <w:rsid w:val="009741CE"/>
    <w:rsid w:val="0099428E"/>
    <w:rsid w:val="00A4533C"/>
    <w:rsid w:val="00A96B88"/>
    <w:rsid w:val="00AD6AD8"/>
    <w:rsid w:val="00B33936"/>
    <w:rsid w:val="00B65983"/>
    <w:rsid w:val="00B77532"/>
    <w:rsid w:val="00B91A33"/>
    <w:rsid w:val="00C0632E"/>
    <w:rsid w:val="00C23876"/>
    <w:rsid w:val="00C2727E"/>
    <w:rsid w:val="00C30ADC"/>
    <w:rsid w:val="00C45616"/>
    <w:rsid w:val="00C93A82"/>
    <w:rsid w:val="00D04308"/>
    <w:rsid w:val="00D31C83"/>
    <w:rsid w:val="00D63855"/>
    <w:rsid w:val="00D71DFC"/>
    <w:rsid w:val="00D81AFC"/>
    <w:rsid w:val="00DD3C7F"/>
    <w:rsid w:val="00DD5171"/>
    <w:rsid w:val="00E05F4D"/>
    <w:rsid w:val="00E379CE"/>
    <w:rsid w:val="00E6255D"/>
    <w:rsid w:val="00E76C3F"/>
    <w:rsid w:val="00EA334D"/>
    <w:rsid w:val="00EC459B"/>
    <w:rsid w:val="00ED0012"/>
    <w:rsid w:val="00F3442A"/>
    <w:rsid w:val="00F77E40"/>
    <w:rsid w:val="00FE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machine-learning-databases/statlog/germa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archive.ics.uci.edu/ml/datasets/Statlog+%28German+Credit+Data%29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5</cp:revision>
  <cp:lastPrinted>2017-05-09T12:58:00Z</cp:lastPrinted>
  <dcterms:created xsi:type="dcterms:W3CDTF">2018-01-16T01:53:00Z</dcterms:created>
  <dcterms:modified xsi:type="dcterms:W3CDTF">2018-01-16T03:43:00Z</dcterms:modified>
</cp:coreProperties>
</file>