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4"/>
        <w:rPr>
          <w:rFonts w:ascii="Times New Roman"/>
          <w:sz w:val="20"/>
        </w:rPr>
      </w:pPr>
    </w:p>
    <w:p>
      <w:pPr>
        <w:spacing w:line="36" w:lineRule="exact"/>
        <w:ind w:left="1936" w:right="0" w:firstLine="0"/>
        <w:rPr>
          <w:rFonts w:ascii="Times New Roman"/>
          <w:position w:val="0"/>
          <w:sz w:val="3"/>
        </w:rPr>
      </w:pPr>
      <w:r>
        <w:rPr>
          <w:rFonts w:ascii="Times New Roman"/>
          <w:position w:val="0"/>
          <w:sz w:val="3"/>
        </w:rPr>
        <mc:AlternateContent>
          <mc:Choice Requires="wps">
            <w:drawing>
              <wp:inline distT="0" distB="0" distL="0" distR="0">
                <wp:extent cx="5312410" cy="22860"/>
                <wp:effectExtent l="0" t="0" r="0" b="0"/>
                <wp:docPr id="10" name="Group 10"/>
                <wp:cNvGraphicFramePr>
                  <a:graphicFrameLocks/>
                </wp:cNvGraphicFramePr>
                <a:graphic>
                  <a:graphicData uri="http://schemas.microsoft.com/office/word/2010/wordprocessingGroup">
                    <wpg:wgp>
                      <wpg:cNvPr id="10" name="Group 10"/>
                      <wpg:cNvGrpSpPr/>
                      <wpg:grpSpPr>
                        <a:xfrm>
                          <a:off x="0" y="0"/>
                          <a:ext cx="5312410" cy="22860"/>
                          <a:chExt cx="5312410" cy="22860"/>
                        </a:xfrm>
                      </wpg:grpSpPr>
                      <wps:wsp>
                        <wps:cNvPr id="11" name="Graphic 11"/>
                        <wps:cNvSpPr/>
                        <wps:spPr>
                          <a:xfrm>
                            <a:off x="0" y="0"/>
                            <a:ext cx="5312410" cy="22860"/>
                          </a:xfrm>
                          <a:custGeom>
                            <a:avLst/>
                            <a:gdLst/>
                            <a:ahLst/>
                            <a:cxnLst/>
                            <a:rect l="l" t="t" r="r" b="b"/>
                            <a:pathLst>
                              <a:path w="5312410" h="22860">
                                <a:moveTo>
                                  <a:pt x="5311902" y="0"/>
                                </a:moveTo>
                                <a:lnTo>
                                  <a:pt x="0" y="0"/>
                                </a:lnTo>
                                <a:lnTo>
                                  <a:pt x="0" y="22858"/>
                                </a:lnTo>
                                <a:lnTo>
                                  <a:pt x="5311902" y="22858"/>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8pt;mso-position-horizontal-relative:char;mso-position-vertical-relative:line" id="docshapegroup10" coordorigin="0,0" coordsize="8366,36">
                <v:rect style="position:absolute;left:0;top:0;width:8366;height:36" id="docshape11" filled="true" fillcolor="#000000" stroked="false">
                  <v:fill type="solid"/>
                </v:rect>
              </v:group>
            </w:pict>
          </mc:Fallback>
        </mc:AlternateContent>
      </w:r>
      <w:r>
        <w:rPr>
          <w:rFonts w:ascii="Times New Roman"/>
          <w:position w:val="0"/>
          <w:sz w:val="3"/>
        </w:rPr>
      </w:r>
    </w:p>
    <w:p>
      <w:pPr>
        <w:pStyle w:val="Heading7"/>
        <w:spacing w:before="37"/>
        <w:ind w:left="181"/>
      </w:pPr>
      <w:r>
        <w:rPr/>
        <w:t>ADVERTISING</w:t>
      </w:r>
      <w:r>
        <w:rPr>
          <w:spacing w:val="-7"/>
        </w:rPr>
        <w:t> </w:t>
      </w:r>
      <w:r>
        <w:rPr/>
        <w:t>&amp;</w:t>
      </w:r>
      <w:r>
        <w:rPr>
          <w:spacing w:val="-8"/>
        </w:rPr>
        <w:t> </w:t>
      </w:r>
      <w:r>
        <w:rPr>
          <w:spacing w:val="-2"/>
        </w:rPr>
        <w:t>PROMOTION</w:t>
      </w:r>
    </w:p>
    <w:p>
      <w:pPr>
        <w:pStyle w:val="BodyText"/>
        <w:spacing w:before="5"/>
        <w:rPr>
          <w:rFonts w:ascii="Tahoma"/>
          <w:b/>
          <w:sz w:val="3"/>
        </w:rPr>
      </w:pPr>
      <w:r>
        <w:rPr>
          <w:rFonts w:ascii="Tahoma"/>
          <w:b/>
          <w:sz w:val="3"/>
        </w:rPr>
        <mc:AlternateContent>
          <mc:Choice Requires="wps">
            <w:drawing>
              <wp:anchor distT="0" distB="0" distL="0" distR="0" allowOverlap="1" layoutInCell="1" locked="0" behindDoc="1" simplePos="0" relativeHeight="487588352">
                <wp:simplePos x="0" y="0"/>
                <wp:positionH relativeFrom="page">
                  <wp:posOffset>1229867</wp:posOffset>
                </wp:positionH>
                <wp:positionV relativeFrom="paragraph">
                  <wp:posOffset>42285</wp:posOffset>
                </wp:positionV>
                <wp:extent cx="5312410" cy="1206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5312410" cy="12065"/>
                          <a:chExt cx="5312410" cy="12065"/>
                        </a:xfrm>
                      </wpg:grpSpPr>
                      <wps:wsp>
                        <wps:cNvPr id="13" name="Graphic 13"/>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14" name="Graphic 14"/>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29587pt;width:418.3pt;height:.95pt;mso-position-horizontal-relative:page;mso-position-vertical-relative:paragraph;z-index:-15728128;mso-wrap-distance-left:0;mso-wrap-distance-right:0" id="docshapegroup12" coordorigin="1937,67" coordsize="8366,19">
                <v:line style="position:absolute" from="1937,67" to="10301,67" stroked="true" strokeweight=".06pt" strokecolor="#000000">
                  <v:stroke dashstyle="solid"/>
                </v:line>
                <v:rect style="position:absolute;left:1936;top:67;width:8366;height:18" id="docshape13" filled="true" fillcolor="#000000" stroked="false">
                  <v:fill type="solid"/>
                </v:rect>
                <w10:wrap type="topAndBottom"/>
              </v:group>
            </w:pict>
          </mc:Fallback>
        </mc:AlternateContent>
      </w:r>
    </w:p>
    <w:p>
      <w:pPr>
        <w:tabs>
          <w:tab w:pos="6517" w:val="left" w:leader="none"/>
          <w:tab w:pos="7348" w:val="left" w:leader="none"/>
        </w:tabs>
        <w:spacing w:before="72" w:after="28"/>
        <w:ind w:left="0" w:right="167" w:firstLine="0"/>
        <w:jc w:val="center"/>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tbl>
      <w:tblPr>
        <w:tblW w:w="0" w:type="auto"/>
        <w:jc w:val="left"/>
        <w:tblInd w:w="1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38"/>
        <w:gridCol w:w="3279"/>
        <w:gridCol w:w="947"/>
      </w:tblGrid>
      <w:tr>
        <w:trPr>
          <w:trHeight w:val="252" w:hRule="atLeast"/>
        </w:trPr>
        <w:tc>
          <w:tcPr>
            <w:tcW w:w="4138" w:type="dxa"/>
            <w:tcBorders>
              <w:top w:val="single" w:sz="8" w:space="0" w:color="000000"/>
            </w:tcBorders>
          </w:tcPr>
          <w:p>
            <w:pPr>
              <w:pStyle w:val="TableParagraph"/>
              <w:spacing w:before="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1</w:t>
            </w:r>
          </w:p>
        </w:tc>
        <w:tc>
          <w:tcPr>
            <w:tcW w:w="3279" w:type="dxa"/>
            <w:tcBorders>
              <w:top w:val="single" w:sz="8" w:space="0" w:color="000000"/>
            </w:tcBorders>
          </w:tcPr>
          <w:p>
            <w:pPr>
              <w:pStyle w:val="TableParagraph"/>
              <w:spacing w:before="5"/>
              <w:ind w:right="441"/>
              <w:jc w:val="right"/>
              <w:rPr>
                <w:sz w:val="18"/>
              </w:rPr>
            </w:pPr>
            <w:r>
              <w:rPr>
                <w:w w:val="135"/>
                <w:sz w:val="18"/>
              </w:rPr>
              <w:t>--</w:t>
            </w:r>
            <w:r>
              <w:rPr>
                <w:spacing w:val="-10"/>
                <w:w w:val="135"/>
                <w:sz w:val="18"/>
              </w:rPr>
              <w:t>-</w:t>
            </w:r>
          </w:p>
        </w:tc>
        <w:tc>
          <w:tcPr>
            <w:tcW w:w="947" w:type="dxa"/>
            <w:tcBorders>
              <w:top w:val="single" w:sz="8" w:space="0" w:color="000000"/>
            </w:tcBorders>
          </w:tcPr>
          <w:p>
            <w:pPr>
              <w:pStyle w:val="TableParagraph"/>
              <w:spacing w:before="5"/>
              <w:ind w:right="35"/>
              <w:jc w:val="right"/>
              <w:rPr>
                <w:sz w:val="18"/>
              </w:rPr>
            </w:pPr>
            <w:r>
              <w:rPr>
                <w:spacing w:val="-4"/>
                <w:w w:val="110"/>
                <w:sz w:val="18"/>
              </w:rPr>
              <w:t>$228</w:t>
            </w:r>
          </w:p>
        </w:tc>
      </w:tr>
      <w:tr>
        <w:trPr>
          <w:trHeight w:val="282" w:hRule="atLeast"/>
        </w:trPr>
        <w:tc>
          <w:tcPr>
            <w:tcW w:w="4138" w:type="dxa"/>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2</w:t>
            </w:r>
          </w:p>
        </w:tc>
        <w:tc>
          <w:tcPr>
            <w:tcW w:w="3279" w:type="dxa"/>
          </w:tcPr>
          <w:p>
            <w:pPr>
              <w:pStyle w:val="TableParagraph"/>
              <w:spacing w:before="35"/>
              <w:ind w:right="441"/>
              <w:jc w:val="right"/>
              <w:rPr>
                <w:sz w:val="18"/>
              </w:rPr>
            </w:pPr>
            <w:r>
              <w:rPr>
                <w:w w:val="135"/>
                <w:sz w:val="18"/>
              </w:rPr>
              <w:t>--</w:t>
            </w:r>
            <w:r>
              <w:rPr>
                <w:spacing w:val="-10"/>
                <w:w w:val="135"/>
                <w:sz w:val="18"/>
              </w:rPr>
              <w:t>-</w:t>
            </w:r>
          </w:p>
        </w:tc>
        <w:tc>
          <w:tcPr>
            <w:tcW w:w="947" w:type="dxa"/>
          </w:tcPr>
          <w:p>
            <w:pPr>
              <w:pStyle w:val="TableParagraph"/>
              <w:spacing w:before="35"/>
              <w:ind w:right="35"/>
              <w:jc w:val="right"/>
              <w:rPr>
                <w:sz w:val="18"/>
              </w:rPr>
            </w:pPr>
            <w:r>
              <w:rPr>
                <w:spacing w:val="-5"/>
                <w:w w:val="110"/>
                <w:sz w:val="18"/>
              </w:rPr>
              <w:t>$83</w:t>
            </w:r>
          </w:p>
        </w:tc>
      </w:tr>
      <w:tr>
        <w:trPr>
          <w:trHeight w:val="282" w:hRule="atLeast"/>
        </w:trPr>
        <w:tc>
          <w:tcPr>
            <w:tcW w:w="4138" w:type="dxa"/>
          </w:tcPr>
          <w:p>
            <w:pPr>
              <w:pStyle w:val="TableParagraph"/>
              <w:spacing w:before="36"/>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3</w:t>
            </w:r>
          </w:p>
        </w:tc>
        <w:tc>
          <w:tcPr>
            <w:tcW w:w="3279" w:type="dxa"/>
          </w:tcPr>
          <w:p>
            <w:pPr>
              <w:pStyle w:val="TableParagraph"/>
              <w:spacing w:before="36"/>
              <w:ind w:right="441"/>
              <w:jc w:val="right"/>
              <w:rPr>
                <w:sz w:val="18"/>
              </w:rPr>
            </w:pPr>
            <w:r>
              <w:rPr>
                <w:w w:val="135"/>
                <w:sz w:val="18"/>
              </w:rPr>
              <w:t>--</w:t>
            </w:r>
            <w:r>
              <w:rPr>
                <w:spacing w:val="-10"/>
                <w:w w:val="135"/>
                <w:sz w:val="18"/>
              </w:rPr>
              <w:t>-</w:t>
            </w:r>
          </w:p>
        </w:tc>
        <w:tc>
          <w:tcPr>
            <w:tcW w:w="947" w:type="dxa"/>
          </w:tcPr>
          <w:p>
            <w:pPr>
              <w:pStyle w:val="TableParagraph"/>
              <w:spacing w:before="36"/>
              <w:ind w:right="35"/>
              <w:jc w:val="right"/>
              <w:rPr>
                <w:sz w:val="18"/>
              </w:rPr>
            </w:pPr>
            <w:r>
              <w:rPr>
                <w:spacing w:val="-4"/>
                <w:w w:val="130"/>
                <w:sz w:val="18"/>
              </w:rPr>
              <w:t>$101</w:t>
            </w:r>
          </w:p>
        </w:tc>
      </w:tr>
      <w:tr>
        <w:trPr>
          <w:trHeight w:val="293" w:hRule="atLeast"/>
        </w:trPr>
        <w:tc>
          <w:tcPr>
            <w:tcW w:w="4138" w:type="dxa"/>
            <w:tcBorders>
              <w:bottom w:val="single" w:sz="8" w:space="0" w:color="000000"/>
            </w:tcBorders>
          </w:tcPr>
          <w:p>
            <w:pPr>
              <w:pStyle w:val="TableParagraph"/>
              <w:spacing w:before="35"/>
              <w:ind w:left="38"/>
              <w:rPr>
                <w:sz w:val="18"/>
              </w:rPr>
            </w:pPr>
            <w:r>
              <w:rPr>
                <w:w w:val="110"/>
                <w:sz w:val="18"/>
              </w:rPr>
              <w:t>Expense</w:t>
            </w:r>
            <w:r>
              <w:rPr>
                <w:spacing w:val="-15"/>
                <w:w w:val="110"/>
                <w:sz w:val="18"/>
              </w:rPr>
              <w:t> </w:t>
            </w:r>
            <w:r>
              <w:rPr>
                <w:w w:val="110"/>
                <w:sz w:val="18"/>
              </w:rPr>
              <w:t>Comparable</w:t>
            </w:r>
            <w:r>
              <w:rPr>
                <w:spacing w:val="-14"/>
                <w:w w:val="110"/>
                <w:sz w:val="18"/>
              </w:rPr>
              <w:t> </w:t>
            </w:r>
            <w:r>
              <w:rPr>
                <w:spacing w:val="-10"/>
                <w:w w:val="110"/>
                <w:sz w:val="18"/>
              </w:rPr>
              <w:t>4</w:t>
            </w:r>
          </w:p>
        </w:tc>
        <w:tc>
          <w:tcPr>
            <w:tcW w:w="3279" w:type="dxa"/>
            <w:tcBorders>
              <w:bottom w:val="single" w:sz="8" w:space="0" w:color="000000"/>
            </w:tcBorders>
          </w:tcPr>
          <w:p>
            <w:pPr>
              <w:pStyle w:val="TableParagraph"/>
              <w:spacing w:before="35"/>
              <w:ind w:right="441"/>
              <w:jc w:val="right"/>
              <w:rPr>
                <w:sz w:val="18"/>
              </w:rPr>
            </w:pPr>
            <w:r>
              <w:rPr>
                <w:w w:val="135"/>
                <w:sz w:val="18"/>
              </w:rPr>
              <w:t>--</w:t>
            </w:r>
            <w:r>
              <w:rPr>
                <w:spacing w:val="-10"/>
                <w:w w:val="135"/>
                <w:sz w:val="18"/>
              </w:rPr>
              <w:t>-</w:t>
            </w:r>
          </w:p>
        </w:tc>
        <w:tc>
          <w:tcPr>
            <w:tcW w:w="947" w:type="dxa"/>
            <w:tcBorders>
              <w:bottom w:val="single" w:sz="8" w:space="0" w:color="000000"/>
            </w:tcBorders>
          </w:tcPr>
          <w:p>
            <w:pPr>
              <w:pStyle w:val="TableParagraph"/>
              <w:spacing w:before="35"/>
              <w:ind w:right="35"/>
              <w:jc w:val="right"/>
              <w:rPr>
                <w:sz w:val="18"/>
              </w:rPr>
            </w:pPr>
            <w:r>
              <w:rPr>
                <w:spacing w:val="-4"/>
                <w:w w:val="120"/>
                <w:sz w:val="18"/>
              </w:rPr>
              <w:t>$162</w:t>
            </w:r>
          </w:p>
        </w:tc>
      </w:tr>
      <w:tr>
        <w:trPr>
          <w:trHeight w:val="262" w:hRule="atLeast"/>
        </w:trPr>
        <w:tc>
          <w:tcPr>
            <w:tcW w:w="4138" w:type="dxa"/>
            <w:tcBorders>
              <w:top w:val="single" w:sz="8" w:space="0" w:color="000000"/>
              <w:bottom w:val="single" w:sz="8" w:space="0" w:color="000000"/>
            </w:tcBorders>
          </w:tcPr>
          <w:p>
            <w:pPr>
              <w:pStyle w:val="TableParagraph"/>
              <w:spacing w:line="216" w:lineRule="exact" w:before="0"/>
              <w:ind w:left="38"/>
              <w:rPr>
                <w:rFonts w:ascii="Tahoma"/>
                <w:b/>
                <w:sz w:val="18"/>
              </w:rPr>
            </w:pPr>
            <w:r>
              <w:rPr>
                <w:rFonts w:ascii="Tahoma"/>
                <w:b/>
                <w:spacing w:val="-2"/>
                <w:sz w:val="18"/>
              </w:rPr>
              <w:t>CBRE</w:t>
            </w:r>
            <w:r>
              <w:rPr>
                <w:rFonts w:ascii="Tahoma"/>
                <w:b/>
                <w:spacing w:val="-6"/>
                <w:sz w:val="18"/>
              </w:rPr>
              <w:t> </w:t>
            </w:r>
            <w:r>
              <w:rPr>
                <w:rFonts w:ascii="Tahoma"/>
                <w:b/>
                <w:spacing w:val="-2"/>
                <w:sz w:val="18"/>
              </w:rPr>
              <w:t>Estimate</w:t>
            </w:r>
          </w:p>
        </w:tc>
        <w:tc>
          <w:tcPr>
            <w:tcW w:w="3279" w:type="dxa"/>
            <w:tcBorders>
              <w:top w:val="single" w:sz="8" w:space="0" w:color="000000"/>
              <w:bottom w:val="single" w:sz="8" w:space="0" w:color="000000"/>
            </w:tcBorders>
          </w:tcPr>
          <w:p>
            <w:pPr>
              <w:pStyle w:val="TableParagraph"/>
              <w:spacing w:line="216" w:lineRule="exact" w:before="0"/>
              <w:ind w:right="508"/>
              <w:jc w:val="right"/>
              <w:rPr>
                <w:rFonts w:ascii="Tahoma"/>
                <w:b/>
                <w:sz w:val="18"/>
              </w:rPr>
            </w:pPr>
            <w:r>
              <w:rPr>
                <w:rFonts w:ascii="Tahoma"/>
                <w:b/>
                <w:spacing w:val="-2"/>
                <w:sz w:val="18"/>
              </w:rPr>
              <w:t>$8,800</w:t>
            </w:r>
          </w:p>
        </w:tc>
        <w:tc>
          <w:tcPr>
            <w:tcW w:w="947" w:type="dxa"/>
            <w:tcBorders>
              <w:top w:val="single" w:sz="8" w:space="0" w:color="000000"/>
              <w:bottom w:val="single" w:sz="8" w:space="0" w:color="000000"/>
            </w:tcBorders>
          </w:tcPr>
          <w:p>
            <w:pPr>
              <w:pStyle w:val="TableParagraph"/>
              <w:spacing w:line="216" w:lineRule="exact" w:before="0"/>
              <w:ind w:right="35"/>
              <w:jc w:val="right"/>
              <w:rPr>
                <w:rFonts w:ascii="Tahoma"/>
                <w:b/>
                <w:sz w:val="18"/>
              </w:rPr>
            </w:pPr>
            <w:r>
              <w:rPr>
                <w:rFonts w:ascii="Tahoma"/>
                <w:b/>
                <w:spacing w:val="-4"/>
                <w:sz w:val="18"/>
              </w:rPr>
              <w:t>$100</w:t>
            </w:r>
          </w:p>
        </w:tc>
      </w:tr>
      <w:tr>
        <w:trPr>
          <w:trHeight w:val="323" w:hRule="atLeast"/>
        </w:trPr>
        <w:tc>
          <w:tcPr>
            <w:tcW w:w="4138"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3"/>
                <w:w w:val="105"/>
                <w:sz w:val="16"/>
              </w:rPr>
              <w:t> </w:t>
            </w:r>
            <w:r>
              <w:rPr>
                <w:w w:val="105"/>
                <w:sz w:val="16"/>
              </w:rPr>
              <w:t>by</w:t>
            </w:r>
            <w:r>
              <w:rPr>
                <w:spacing w:val="4"/>
                <w:w w:val="105"/>
                <w:sz w:val="16"/>
              </w:rPr>
              <w:t> </w:t>
            </w:r>
            <w:r>
              <w:rPr>
                <w:spacing w:val="-4"/>
                <w:w w:val="105"/>
                <w:sz w:val="16"/>
              </w:rPr>
              <w:t>CBRE</w:t>
            </w:r>
          </w:p>
        </w:tc>
        <w:tc>
          <w:tcPr>
            <w:tcW w:w="3279" w:type="dxa"/>
            <w:tcBorders>
              <w:top w:val="single" w:sz="8" w:space="0" w:color="000000"/>
              <w:bottom w:val="single" w:sz="12" w:space="0" w:color="000000"/>
            </w:tcBorders>
          </w:tcPr>
          <w:p>
            <w:pPr>
              <w:pStyle w:val="TableParagraph"/>
              <w:spacing w:before="0"/>
              <w:rPr>
                <w:rFonts w:ascii="Times New Roman"/>
                <w:sz w:val="20"/>
              </w:rPr>
            </w:pPr>
          </w:p>
        </w:tc>
        <w:tc>
          <w:tcPr>
            <w:tcW w:w="947" w:type="dxa"/>
            <w:tcBorders>
              <w:top w:val="single" w:sz="8" w:space="0" w:color="000000"/>
              <w:bottom w:val="single" w:sz="12" w:space="0" w:color="000000"/>
            </w:tcBorders>
          </w:tcPr>
          <w:p>
            <w:pPr>
              <w:pStyle w:val="TableParagraph"/>
              <w:spacing w:before="0"/>
              <w:rPr>
                <w:rFonts w:ascii="Times New Roman"/>
                <w:sz w:val="20"/>
              </w:rPr>
            </w:pPr>
          </w:p>
        </w:tc>
      </w:tr>
    </w:tbl>
    <w:p>
      <w:pPr>
        <w:spacing w:line="300" w:lineRule="auto" w:before="179"/>
        <w:ind w:left="1440" w:right="1438" w:firstLine="0"/>
        <w:jc w:val="both"/>
        <w:rPr>
          <w:sz w:val="22"/>
        </w:rPr>
      </w:pPr>
      <w:r>
        <w:rPr>
          <w:sz w:val="22"/>
        </w:rPr>
        <w:t>We have concluded $100 per bed for the subject's advertising &amp; promotion, which is within the range of the expense comparables. Given the limited reliability of the historicals, we concluded within the range of the comps.</w:t>
      </w:r>
    </w:p>
    <w:p>
      <w:pPr>
        <w:spacing w:before="119"/>
        <w:ind w:left="1440" w:right="0" w:firstLine="0"/>
        <w:jc w:val="both"/>
        <w:rPr>
          <w:sz w:val="22"/>
        </w:rPr>
      </w:pPr>
      <w:r>
        <w:rPr>
          <w:color w:val="00694C"/>
          <w:w w:val="105"/>
          <w:sz w:val="22"/>
        </w:rPr>
        <w:t>Reserves</w:t>
      </w:r>
      <w:r>
        <w:rPr>
          <w:color w:val="00694C"/>
          <w:spacing w:val="-11"/>
          <w:w w:val="105"/>
          <w:sz w:val="22"/>
        </w:rPr>
        <w:t> </w:t>
      </w:r>
      <w:r>
        <w:rPr>
          <w:color w:val="00694C"/>
          <w:w w:val="105"/>
          <w:sz w:val="22"/>
        </w:rPr>
        <w:t>for</w:t>
      </w:r>
      <w:r>
        <w:rPr>
          <w:color w:val="00694C"/>
          <w:spacing w:val="-11"/>
          <w:w w:val="105"/>
          <w:sz w:val="22"/>
        </w:rPr>
        <w:t> </w:t>
      </w:r>
      <w:r>
        <w:rPr>
          <w:color w:val="00694C"/>
          <w:spacing w:val="-2"/>
          <w:w w:val="105"/>
          <w:sz w:val="22"/>
        </w:rPr>
        <w:t>Replacement</w:t>
      </w:r>
    </w:p>
    <w:p>
      <w:pPr>
        <w:spacing w:line="300" w:lineRule="auto" w:before="121"/>
        <w:ind w:left="1440" w:right="1437" w:firstLine="0"/>
        <w:jc w:val="both"/>
        <w:rPr>
          <w:sz w:val="22"/>
        </w:rPr>
      </w:pPr>
      <w:r>
        <w:rPr>
          <w:sz w:val="22"/>
        </w:rPr>
        <w:t>Reserves for replacement have been estimated based on discussions with knowledgeable market participants who indicate a range from $100 to $200 per bed for comparable properties.</w:t>
      </w:r>
      <w:r>
        <w:rPr>
          <w:spacing w:val="40"/>
          <w:sz w:val="22"/>
        </w:rPr>
        <w:t> </w:t>
      </w:r>
      <w:r>
        <w:rPr>
          <w:sz w:val="22"/>
        </w:rPr>
        <w:t>Based on the subject’s age, condition and average unit size, we have included reserves for replacement at $150 per bed.</w:t>
      </w:r>
    </w:p>
    <w:p>
      <w:pPr>
        <w:pStyle w:val="BodyText"/>
        <w:spacing w:before="36"/>
        <w:rPr>
          <w:sz w:val="22"/>
        </w:rPr>
      </w:pPr>
    </w:p>
    <w:p>
      <w:pPr>
        <w:spacing w:before="0"/>
        <w:ind w:left="1440" w:right="0" w:firstLine="0"/>
        <w:jc w:val="both"/>
        <w:rPr>
          <w:sz w:val="22"/>
        </w:rPr>
      </w:pPr>
      <w:r>
        <w:rPr>
          <w:color w:val="00694C"/>
          <w:w w:val="105"/>
          <w:sz w:val="22"/>
        </w:rPr>
        <w:t>OPERATING</w:t>
      </w:r>
      <w:r>
        <w:rPr>
          <w:color w:val="00694C"/>
          <w:spacing w:val="-10"/>
          <w:w w:val="105"/>
          <w:sz w:val="22"/>
        </w:rPr>
        <w:t> </w:t>
      </w:r>
      <w:r>
        <w:rPr>
          <w:color w:val="00694C"/>
          <w:w w:val="105"/>
          <w:sz w:val="22"/>
        </w:rPr>
        <w:t>EXPENSE</w:t>
      </w:r>
      <w:r>
        <w:rPr>
          <w:color w:val="00694C"/>
          <w:spacing w:val="-10"/>
          <w:w w:val="105"/>
          <w:sz w:val="22"/>
        </w:rPr>
        <w:t> </w:t>
      </w:r>
      <w:r>
        <w:rPr>
          <w:color w:val="00694C"/>
          <w:spacing w:val="-2"/>
          <w:w w:val="105"/>
          <w:sz w:val="22"/>
        </w:rPr>
        <w:t>CONCLUSION</w:t>
      </w:r>
    </w:p>
    <w:p>
      <w:pPr>
        <w:spacing w:before="120"/>
        <w:ind w:left="1440" w:right="0" w:firstLine="0"/>
        <w:jc w:val="both"/>
        <w:rPr>
          <w:sz w:val="22"/>
        </w:rPr>
      </w:pPr>
      <w:r>
        <w:rPr>
          <w:sz w:val="22"/>
        </w:rPr>
        <w:t>The</w:t>
      </w:r>
      <w:r>
        <w:rPr>
          <w:spacing w:val="4"/>
          <w:sz w:val="22"/>
        </w:rPr>
        <w:t> </w:t>
      </w:r>
      <w:r>
        <w:rPr>
          <w:sz w:val="22"/>
        </w:rPr>
        <w:t>subject’s</w:t>
      </w:r>
      <w:r>
        <w:rPr>
          <w:spacing w:val="5"/>
          <w:sz w:val="22"/>
        </w:rPr>
        <w:t> </w:t>
      </w:r>
      <w:r>
        <w:rPr>
          <w:sz w:val="22"/>
        </w:rPr>
        <w:t>expense</w:t>
      </w:r>
      <w:r>
        <w:rPr>
          <w:spacing w:val="5"/>
          <w:sz w:val="22"/>
        </w:rPr>
        <w:t> </w:t>
      </w:r>
      <w:r>
        <w:rPr>
          <w:sz w:val="22"/>
        </w:rPr>
        <w:t>excluding</w:t>
      </w:r>
      <w:r>
        <w:rPr>
          <w:spacing w:val="5"/>
          <w:sz w:val="22"/>
        </w:rPr>
        <w:t> </w:t>
      </w:r>
      <w:r>
        <w:rPr>
          <w:sz w:val="22"/>
        </w:rPr>
        <w:t>taxes</w:t>
      </w:r>
      <w:r>
        <w:rPr>
          <w:spacing w:val="5"/>
          <w:sz w:val="22"/>
        </w:rPr>
        <w:t> </w:t>
      </w:r>
      <w:r>
        <w:rPr>
          <w:sz w:val="22"/>
        </w:rPr>
        <w:t>is</w:t>
      </w:r>
      <w:r>
        <w:rPr>
          <w:spacing w:val="5"/>
          <w:sz w:val="22"/>
        </w:rPr>
        <w:t> </w:t>
      </w:r>
      <w:r>
        <w:rPr>
          <w:sz w:val="22"/>
        </w:rPr>
        <w:t>detailed</w:t>
      </w:r>
      <w:r>
        <w:rPr>
          <w:spacing w:val="5"/>
          <w:sz w:val="22"/>
        </w:rPr>
        <w:t> </w:t>
      </w:r>
      <w:r>
        <w:rPr>
          <w:sz w:val="22"/>
        </w:rPr>
        <w:t>as</w:t>
      </w:r>
      <w:r>
        <w:rPr>
          <w:spacing w:val="5"/>
          <w:sz w:val="22"/>
        </w:rPr>
        <w:t> </w:t>
      </w:r>
      <w:r>
        <w:rPr>
          <w:spacing w:val="-2"/>
          <w:sz w:val="2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588864">
                <wp:simplePos x="0" y="0"/>
                <wp:positionH relativeFrom="page">
                  <wp:posOffset>1227582</wp:posOffset>
                </wp:positionH>
                <wp:positionV relativeFrom="paragraph">
                  <wp:posOffset>117640</wp:posOffset>
                </wp:positionV>
                <wp:extent cx="5317490" cy="2286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317490" cy="22860"/>
                        </a:xfrm>
                        <a:custGeom>
                          <a:avLst/>
                          <a:gdLst/>
                          <a:ahLst/>
                          <a:cxnLst/>
                          <a:rect l="l" t="t" r="r" b="b"/>
                          <a:pathLst>
                            <a:path w="5317490" h="22860">
                              <a:moveTo>
                                <a:pt x="5317236" y="0"/>
                              </a:moveTo>
                              <a:lnTo>
                                <a:pt x="0" y="0"/>
                              </a:lnTo>
                              <a:lnTo>
                                <a:pt x="0" y="22860"/>
                              </a:lnTo>
                              <a:lnTo>
                                <a:pt x="5317236" y="22860"/>
                              </a:lnTo>
                              <a:lnTo>
                                <a:pt x="53172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660004pt;margin-top:9.263052pt;width:418.68pt;height:1.8pt;mso-position-horizontal-relative:page;mso-position-vertical-relative:paragraph;z-index:-15727616;mso-wrap-distance-left:0;mso-wrap-distance-right:0" id="docshape14" filled="true" fillcolor="#000000" stroked="false">
                <v:fill type="solid"/>
                <w10:wrap type="topAndBottom"/>
              </v:rect>
            </w:pict>
          </mc:Fallback>
        </mc:AlternateContent>
      </w:r>
    </w:p>
    <w:p>
      <w:pPr>
        <w:pStyle w:val="Heading7"/>
      </w:pPr>
      <w:r>
        <w:rPr/>
        <w:t>TOTAL</w:t>
      </w:r>
      <w:r>
        <w:rPr>
          <w:spacing w:val="8"/>
        </w:rPr>
        <w:t> </w:t>
      </w:r>
      <w:r>
        <w:rPr/>
        <w:t>OPERATING</w:t>
      </w:r>
      <w:r>
        <w:rPr>
          <w:spacing w:val="9"/>
        </w:rPr>
        <w:t> </w:t>
      </w:r>
      <w:r>
        <w:rPr>
          <w:spacing w:val="-2"/>
        </w:rPr>
        <w:t>EXPENSES</w:t>
      </w:r>
    </w:p>
    <w:p>
      <w:pPr>
        <w:pStyle w:val="BodyText"/>
        <w:spacing w:before="3"/>
        <w:rPr>
          <w:rFonts w:ascii="Tahoma"/>
          <w:b/>
          <w:sz w:val="6"/>
        </w:rPr>
      </w:pPr>
    </w:p>
    <w:tbl>
      <w:tblPr>
        <w:tblW w:w="0" w:type="auto"/>
        <w:jc w:val="left"/>
        <w:tblInd w:w="1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28"/>
        <w:gridCol w:w="3160"/>
        <w:gridCol w:w="1185"/>
      </w:tblGrid>
      <w:tr>
        <w:trPr>
          <w:trHeight w:val="305" w:hRule="atLeast"/>
        </w:trPr>
        <w:tc>
          <w:tcPr>
            <w:tcW w:w="4028" w:type="dxa"/>
            <w:tcBorders>
              <w:top w:val="single" w:sz="8" w:space="0" w:color="000000"/>
              <w:bottom w:val="single" w:sz="8" w:space="0" w:color="000000"/>
            </w:tcBorders>
          </w:tcPr>
          <w:p>
            <w:pPr>
              <w:pStyle w:val="TableParagraph"/>
              <w:spacing w:line="214" w:lineRule="exact" w:before="71"/>
              <w:ind w:left="38"/>
              <w:rPr>
                <w:sz w:val="18"/>
              </w:rPr>
            </w:pPr>
            <w:r>
              <w:rPr>
                <w:spacing w:val="-4"/>
                <w:w w:val="110"/>
                <w:sz w:val="18"/>
              </w:rPr>
              <w:t>Year</w:t>
            </w:r>
          </w:p>
        </w:tc>
        <w:tc>
          <w:tcPr>
            <w:tcW w:w="3160" w:type="dxa"/>
            <w:tcBorders>
              <w:top w:val="single" w:sz="8" w:space="0" w:color="000000"/>
              <w:bottom w:val="single" w:sz="8" w:space="0" w:color="000000"/>
            </w:tcBorders>
          </w:tcPr>
          <w:p>
            <w:pPr>
              <w:pStyle w:val="TableParagraph"/>
              <w:spacing w:line="214" w:lineRule="exact" w:before="71"/>
              <w:ind w:right="204"/>
              <w:jc w:val="right"/>
              <w:rPr>
                <w:sz w:val="18"/>
              </w:rPr>
            </w:pPr>
            <w:r>
              <w:rPr>
                <w:spacing w:val="-2"/>
                <w:sz w:val="18"/>
              </w:rPr>
              <w:t>Total</w:t>
            </w:r>
          </w:p>
        </w:tc>
        <w:tc>
          <w:tcPr>
            <w:tcW w:w="1185" w:type="dxa"/>
            <w:tcBorders>
              <w:top w:val="single" w:sz="8" w:space="0" w:color="000000"/>
              <w:bottom w:val="single" w:sz="8" w:space="0" w:color="000000"/>
            </w:tcBorders>
          </w:tcPr>
          <w:p>
            <w:pPr>
              <w:pStyle w:val="TableParagraph"/>
              <w:spacing w:line="214" w:lineRule="exact" w:before="71"/>
              <w:ind w:left="207"/>
              <w:rPr>
                <w:sz w:val="18"/>
              </w:rPr>
            </w:pPr>
            <w:r>
              <w:rPr>
                <w:spacing w:val="-2"/>
                <w:w w:val="110"/>
                <w:sz w:val="18"/>
              </w:rPr>
              <w:t>$/Bed/Yr</w:t>
            </w:r>
          </w:p>
        </w:tc>
      </w:tr>
      <w:tr>
        <w:trPr>
          <w:trHeight w:val="251" w:hRule="atLeast"/>
        </w:trPr>
        <w:tc>
          <w:tcPr>
            <w:tcW w:w="4028" w:type="dxa"/>
            <w:tcBorders>
              <w:top w:val="single" w:sz="8" w:space="0" w:color="000000"/>
            </w:tcBorders>
          </w:tcPr>
          <w:p>
            <w:pPr>
              <w:pStyle w:val="TableParagraph"/>
              <w:spacing w:before="4"/>
              <w:ind w:left="38"/>
              <w:rPr>
                <w:sz w:val="18"/>
              </w:rPr>
            </w:pPr>
            <w:r>
              <w:rPr>
                <w:w w:val="110"/>
                <w:sz w:val="18"/>
              </w:rPr>
              <w:t>Expense</w:t>
            </w:r>
            <w:r>
              <w:rPr>
                <w:spacing w:val="-8"/>
                <w:w w:val="110"/>
                <w:sz w:val="18"/>
              </w:rPr>
              <w:t> </w:t>
            </w:r>
            <w:r>
              <w:rPr>
                <w:w w:val="110"/>
                <w:sz w:val="18"/>
              </w:rPr>
              <w:t>Comparable</w:t>
            </w:r>
            <w:r>
              <w:rPr>
                <w:spacing w:val="-8"/>
                <w:w w:val="110"/>
                <w:sz w:val="18"/>
              </w:rPr>
              <w:t> </w:t>
            </w:r>
            <w:r>
              <w:rPr>
                <w:spacing w:val="-10"/>
                <w:w w:val="110"/>
                <w:sz w:val="18"/>
              </w:rPr>
              <w:t>1</w:t>
            </w:r>
          </w:p>
        </w:tc>
        <w:tc>
          <w:tcPr>
            <w:tcW w:w="3160" w:type="dxa"/>
            <w:tcBorders>
              <w:top w:val="single" w:sz="8" w:space="0" w:color="000000"/>
            </w:tcBorders>
          </w:tcPr>
          <w:p>
            <w:pPr>
              <w:pStyle w:val="TableParagraph"/>
              <w:spacing w:before="4"/>
              <w:ind w:right="204"/>
              <w:jc w:val="right"/>
              <w:rPr>
                <w:sz w:val="18"/>
              </w:rPr>
            </w:pPr>
            <w:r>
              <w:rPr>
                <w:w w:val="135"/>
                <w:sz w:val="18"/>
              </w:rPr>
              <w:t>--</w:t>
            </w:r>
            <w:r>
              <w:rPr>
                <w:spacing w:val="-10"/>
                <w:w w:val="135"/>
                <w:sz w:val="18"/>
              </w:rPr>
              <w:t>-</w:t>
            </w:r>
          </w:p>
        </w:tc>
        <w:tc>
          <w:tcPr>
            <w:tcW w:w="1185" w:type="dxa"/>
            <w:tcBorders>
              <w:top w:val="single" w:sz="8" w:space="0" w:color="000000"/>
            </w:tcBorders>
          </w:tcPr>
          <w:p>
            <w:pPr>
              <w:pStyle w:val="TableParagraph"/>
              <w:spacing w:before="4"/>
              <w:ind w:right="36"/>
              <w:jc w:val="right"/>
              <w:rPr>
                <w:sz w:val="18"/>
              </w:rPr>
            </w:pPr>
            <w:r>
              <w:rPr>
                <w:spacing w:val="-2"/>
                <w:w w:val="110"/>
                <w:sz w:val="18"/>
              </w:rPr>
              <w:t>$2,809</w:t>
            </w:r>
          </w:p>
        </w:tc>
      </w:tr>
      <w:tr>
        <w:trPr>
          <w:trHeight w:val="283" w:hRule="atLeast"/>
        </w:trPr>
        <w:tc>
          <w:tcPr>
            <w:tcW w:w="4028" w:type="dxa"/>
          </w:tcPr>
          <w:p>
            <w:pPr>
              <w:pStyle w:val="TableParagraph"/>
              <w:spacing w:before="36"/>
              <w:ind w:left="38"/>
              <w:rPr>
                <w:sz w:val="18"/>
              </w:rPr>
            </w:pPr>
            <w:r>
              <w:rPr>
                <w:w w:val="110"/>
                <w:sz w:val="18"/>
              </w:rPr>
              <w:t>Expense</w:t>
            </w:r>
            <w:r>
              <w:rPr>
                <w:spacing w:val="-8"/>
                <w:w w:val="110"/>
                <w:sz w:val="18"/>
              </w:rPr>
              <w:t> </w:t>
            </w:r>
            <w:r>
              <w:rPr>
                <w:w w:val="110"/>
                <w:sz w:val="18"/>
              </w:rPr>
              <w:t>Comparable</w:t>
            </w:r>
            <w:r>
              <w:rPr>
                <w:spacing w:val="-8"/>
                <w:w w:val="110"/>
                <w:sz w:val="18"/>
              </w:rPr>
              <w:t> </w:t>
            </w:r>
            <w:r>
              <w:rPr>
                <w:spacing w:val="-10"/>
                <w:w w:val="110"/>
                <w:sz w:val="18"/>
              </w:rPr>
              <w:t>2</w:t>
            </w:r>
          </w:p>
        </w:tc>
        <w:tc>
          <w:tcPr>
            <w:tcW w:w="3160" w:type="dxa"/>
          </w:tcPr>
          <w:p>
            <w:pPr>
              <w:pStyle w:val="TableParagraph"/>
              <w:spacing w:before="36"/>
              <w:ind w:right="204"/>
              <w:jc w:val="right"/>
              <w:rPr>
                <w:sz w:val="18"/>
              </w:rPr>
            </w:pPr>
            <w:r>
              <w:rPr>
                <w:w w:val="135"/>
                <w:sz w:val="18"/>
              </w:rPr>
              <w:t>--</w:t>
            </w:r>
            <w:r>
              <w:rPr>
                <w:spacing w:val="-10"/>
                <w:w w:val="135"/>
                <w:sz w:val="18"/>
              </w:rPr>
              <w:t>-</w:t>
            </w:r>
          </w:p>
        </w:tc>
        <w:tc>
          <w:tcPr>
            <w:tcW w:w="1185" w:type="dxa"/>
          </w:tcPr>
          <w:p>
            <w:pPr>
              <w:pStyle w:val="TableParagraph"/>
              <w:spacing w:before="36"/>
              <w:ind w:right="36"/>
              <w:jc w:val="right"/>
              <w:rPr>
                <w:sz w:val="18"/>
              </w:rPr>
            </w:pPr>
            <w:r>
              <w:rPr>
                <w:spacing w:val="-2"/>
                <w:w w:val="110"/>
                <w:sz w:val="18"/>
              </w:rPr>
              <w:t>$4,236</w:t>
            </w:r>
          </w:p>
        </w:tc>
      </w:tr>
      <w:tr>
        <w:trPr>
          <w:trHeight w:val="283" w:hRule="atLeast"/>
        </w:trPr>
        <w:tc>
          <w:tcPr>
            <w:tcW w:w="4028" w:type="dxa"/>
          </w:tcPr>
          <w:p>
            <w:pPr>
              <w:pStyle w:val="TableParagraph"/>
              <w:spacing w:before="36"/>
              <w:ind w:left="38"/>
              <w:rPr>
                <w:sz w:val="18"/>
              </w:rPr>
            </w:pPr>
            <w:r>
              <w:rPr>
                <w:w w:val="110"/>
                <w:sz w:val="18"/>
              </w:rPr>
              <w:t>Expense</w:t>
            </w:r>
            <w:r>
              <w:rPr>
                <w:spacing w:val="-8"/>
                <w:w w:val="110"/>
                <w:sz w:val="18"/>
              </w:rPr>
              <w:t> </w:t>
            </w:r>
            <w:r>
              <w:rPr>
                <w:w w:val="110"/>
                <w:sz w:val="18"/>
              </w:rPr>
              <w:t>Comparable</w:t>
            </w:r>
            <w:r>
              <w:rPr>
                <w:spacing w:val="-8"/>
                <w:w w:val="110"/>
                <w:sz w:val="18"/>
              </w:rPr>
              <w:t> </w:t>
            </w:r>
            <w:r>
              <w:rPr>
                <w:spacing w:val="-10"/>
                <w:w w:val="110"/>
                <w:sz w:val="18"/>
              </w:rPr>
              <w:t>3</w:t>
            </w:r>
          </w:p>
        </w:tc>
        <w:tc>
          <w:tcPr>
            <w:tcW w:w="3160" w:type="dxa"/>
          </w:tcPr>
          <w:p>
            <w:pPr>
              <w:pStyle w:val="TableParagraph"/>
              <w:spacing w:before="36"/>
              <w:ind w:right="204"/>
              <w:jc w:val="right"/>
              <w:rPr>
                <w:sz w:val="18"/>
              </w:rPr>
            </w:pPr>
            <w:r>
              <w:rPr>
                <w:w w:val="135"/>
                <w:sz w:val="18"/>
              </w:rPr>
              <w:t>--</w:t>
            </w:r>
            <w:r>
              <w:rPr>
                <w:spacing w:val="-10"/>
                <w:w w:val="135"/>
                <w:sz w:val="18"/>
              </w:rPr>
              <w:t>-</w:t>
            </w:r>
          </w:p>
        </w:tc>
        <w:tc>
          <w:tcPr>
            <w:tcW w:w="1185" w:type="dxa"/>
          </w:tcPr>
          <w:p>
            <w:pPr>
              <w:pStyle w:val="TableParagraph"/>
              <w:spacing w:before="36"/>
              <w:ind w:right="36"/>
              <w:jc w:val="right"/>
              <w:rPr>
                <w:sz w:val="18"/>
              </w:rPr>
            </w:pPr>
            <w:r>
              <w:rPr>
                <w:spacing w:val="-2"/>
                <w:w w:val="115"/>
                <w:sz w:val="18"/>
              </w:rPr>
              <w:t>$3,515</w:t>
            </w:r>
          </w:p>
        </w:tc>
      </w:tr>
      <w:tr>
        <w:trPr>
          <w:trHeight w:val="294" w:hRule="atLeast"/>
        </w:trPr>
        <w:tc>
          <w:tcPr>
            <w:tcW w:w="4028" w:type="dxa"/>
            <w:tcBorders>
              <w:bottom w:val="single" w:sz="8" w:space="0" w:color="000000"/>
            </w:tcBorders>
          </w:tcPr>
          <w:p>
            <w:pPr>
              <w:pStyle w:val="TableParagraph"/>
              <w:spacing w:before="36"/>
              <w:ind w:left="38"/>
              <w:rPr>
                <w:sz w:val="18"/>
              </w:rPr>
            </w:pPr>
            <w:r>
              <w:rPr>
                <w:w w:val="110"/>
                <w:sz w:val="18"/>
              </w:rPr>
              <w:t>Expense</w:t>
            </w:r>
            <w:r>
              <w:rPr>
                <w:spacing w:val="-8"/>
                <w:w w:val="110"/>
                <w:sz w:val="18"/>
              </w:rPr>
              <w:t> </w:t>
            </w:r>
            <w:r>
              <w:rPr>
                <w:w w:val="110"/>
                <w:sz w:val="18"/>
              </w:rPr>
              <w:t>Comparable</w:t>
            </w:r>
            <w:r>
              <w:rPr>
                <w:spacing w:val="-8"/>
                <w:w w:val="110"/>
                <w:sz w:val="18"/>
              </w:rPr>
              <w:t> </w:t>
            </w:r>
            <w:r>
              <w:rPr>
                <w:spacing w:val="-10"/>
                <w:w w:val="110"/>
                <w:sz w:val="18"/>
              </w:rPr>
              <w:t>4</w:t>
            </w:r>
          </w:p>
        </w:tc>
        <w:tc>
          <w:tcPr>
            <w:tcW w:w="3160" w:type="dxa"/>
            <w:tcBorders>
              <w:bottom w:val="single" w:sz="8" w:space="0" w:color="000000"/>
            </w:tcBorders>
          </w:tcPr>
          <w:p>
            <w:pPr>
              <w:pStyle w:val="TableParagraph"/>
              <w:spacing w:before="36"/>
              <w:ind w:right="204"/>
              <w:jc w:val="right"/>
              <w:rPr>
                <w:sz w:val="18"/>
              </w:rPr>
            </w:pPr>
            <w:r>
              <w:rPr>
                <w:w w:val="135"/>
                <w:sz w:val="18"/>
              </w:rPr>
              <w:t>--</w:t>
            </w:r>
            <w:r>
              <w:rPr>
                <w:spacing w:val="-10"/>
                <w:w w:val="135"/>
                <w:sz w:val="18"/>
              </w:rPr>
              <w:t>-</w:t>
            </w:r>
          </w:p>
        </w:tc>
        <w:tc>
          <w:tcPr>
            <w:tcW w:w="1185" w:type="dxa"/>
            <w:tcBorders>
              <w:bottom w:val="single" w:sz="8" w:space="0" w:color="000000"/>
            </w:tcBorders>
          </w:tcPr>
          <w:p>
            <w:pPr>
              <w:pStyle w:val="TableParagraph"/>
              <w:spacing w:before="36"/>
              <w:ind w:right="36"/>
              <w:jc w:val="right"/>
              <w:rPr>
                <w:sz w:val="18"/>
              </w:rPr>
            </w:pPr>
            <w:r>
              <w:rPr>
                <w:spacing w:val="-2"/>
                <w:w w:val="110"/>
                <w:sz w:val="18"/>
              </w:rPr>
              <w:t>$3,757</w:t>
            </w:r>
          </w:p>
        </w:tc>
      </w:tr>
      <w:tr>
        <w:trPr>
          <w:trHeight w:val="263" w:hRule="atLeast"/>
        </w:trPr>
        <w:tc>
          <w:tcPr>
            <w:tcW w:w="4028" w:type="dxa"/>
            <w:tcBorders>
              <w:top w:val="single" w:sz="8" w:space="0" w:color="000000"/>
              <w:bottom w:val="single" w:sz="8" w:space="0" w:color="000000"/>
            </w:tcBorders>
          </w:tcPr>
          <w:p>
            <w:pPr>
              <w:pStyle w:val="TableParagraph"/>
              <w:spacing w:line="215" w:lineRule="exact" w:before="0"/>
              <w:ind w:left="38"/>
              <w:rPr>
                <w:rFonts w:ascii="Tahoma"/>
                <w:b/>
                <w:sz w:val="18"/>
              </w:rPr>
            </w:pPr>
            <w:r>
              <w:rPr>
                <w:rFonts w:ascii="Tahoma"/>
                <w:b/>
                <w:spacing w:val="-2"/>
                <w:sz w:val="18"/>
              </w:rPr>
              <w:t>CBRE</w:t>
            </w:r>
            <w:r>
              <w:rPr>
                <w:rFonts w:ascii="Tahoma"/>
                <w:b/>
                <w:spacing w:val="-9"/>
                <w:sz w:val="18"/>
              </w:rPr>
              <w:t> </w:t>
            </w:r>
            <w:r>
              <w:rPr>
                <w:rFonts w:ascii="Tahoma"/>
                <w:b/>
                <w:spacing w:val="-2"/>
                <w:sz w:val="18"/>
              </w:rPr>
              <w:t>Estimate</w:t>
            </w:r>
          </w:p>
        </w:tc>
        <w:tc>
          <w:tcPr>
            <w:tcW w:w="3160" w:type="dxa"/>
            <w:tcBorders>
              <w:top w:val="single" w:sz="8" w:space="0" w:color="000000"/>
              <w:bottom w:val="single" w:sz="8" w:space="0" w:color="000000"/>
            </w:tcBorders>
          </w:tcPr>
          <w:p>
            <w:pPr>
              <w:pStyle w:val="TableParagraph"/>
              <w:spacing w:line="215" w:lineRule="exact" w:before="0"/>
              <w:ind w:right="273"/>
              <w:jc w:val="right"/>
              <w:rPr>
                <w:rFonts w:ascii="Tahoma"/>
                <w:b/>
                <w:sz w:val="18"/>
              </w:rPr>
            </w:pPr>
            <w:r>
              <w:rPr>
                <w:rFonts w:ascii="Tahoma"/>
                <w:b/>
                <w:spacing w:val="-2"/>
                <w:sz w:val="18"/>
              </w:rPr>
              <w:t>$321,752</w:t>
            </w:r>
          </w:p>
        </w:tc>
        <w:tc>
          <w:tcPr>
            <w:tcW w:w="1185" w:type="dxa"/>
            <w:tcBorders>
              <w:top w:val="single" w:sz="8" w:space="0" w:color="000000"/>
              <w:bottom w:val="single" w:sz="8" w:space="0" w:color="000000"/>
            </w:tcBorders>
          </w:tcPr>
          <w:p>
            <w:pPr>
              <w:pStyle w:val="TableParagraph"/>
              <w:spacing w:line="215" w:lineRule="exact" w:before="0"/>
              <w:ind w:right="37"/>
              <w:jc w:val="right"/>
              <w:rPr>
                <w:rFonts w:ascii="Tahoma"/>
                <w:b/>
                <w:sz w:val="18"/>
              </w:rPr>
            </w:pPr>
            <w:r>
              <w:rPr>
                <w:rFonts w:ascii="Tahoma"/>
                <w:b/>
                <w:spacing w:val="-2"/>
                <w:sz w:val="18"/>
              </w:rPr>
              <w:t>$3,656</w:t>
            </w:r>
          </w:p>
        </w:tc>
      </w:tr>
      <w:tr>
        <w:trPr>
          <w:trHeight w:val="324" w:hRule="atLeast"/>
        </w:trPr>
        <w:tc>
          <w:tcPr>
            <w:tcW w:w="4028" w:type="dxa"/>
            <w:tcBorders>
              <w:top w:val="single" w:sz="8" w:space="0" w:color="000000"/>
              <w:bottom w:val="single" w:sz="12" w:space="0" w:color="000000"/>
            </w:tcBorders>
          </w:tcPr>
          <w:p>
            <w:pPr>
              <w:pStyle w:val="TableParagraph"/>
              <w:spacing w:before="74"/>
              <w:ind w:left="34"/>
              <w:rPr>
                <w:sz w:val="16"/>
              </w:rPr>
            </w:pPr>
            <w:r>
              <w:rPr>
                <w:w w:val="105"/>
                <w:sz w:val="16"/>
              </w:rPr>
              <w:t>Compiled</w:t>
            </w:r>
            <w:r>
              <w:rPr>
                <w:spacing w:val="5"/>
                <w:w w:val="105"/>
                <w:sz w:val="16"/>
              </w:rPr>
              <w:t> </w:t>
            </w:r>
            <w:r>
              <w:rPr>
                <w:w w:val="105"/>
                <w:sz w:val="16"/>
              </w:rPr>
              <w:t>by</w:t>
            </w:r>
            <w:r>
              <w:rPr>
                <w:spacing w:val="5"/>
                <w:w w:val="105"/>
                <w:sz w:val="16"/>
              </w:rPr>
              <w:t> </w:t>
            </w:r>
            <w:r>
              <w:rPr>
                <w:spacing w:val="-4"/>
                <w:w w:val="105"/>
                <w:sz w:val="16"/>
              </w:rPr>
              <w:t>CBRE</w:t>
            </w:r>
          </w:p>
        </w:tc>
        <w:tc>
          <w:tcPr>
            <w:tcW w:w="3160" w:type="dxa"/>
            <w:tcBorders>
              <w:top w:val="single" w:sz="8" w:space="0" w:color="000000"/>
              <w:bottom w:val="single" w:sz="12" w:space="0" w:color="000000"/>
            </w:tcBorders>
          </w:tcPr>
          <w:p>
            <w:pPr>
              <w:pStyle w:val="TableParagraph"/>
              <w:spacing w:before="0"/>
              <w:rPr>
                <w:rFonts w:ascii="Times New Roman"/>
                <w:sz w:val="20"/>
              </w:rPr>
            </w:pPr>
          </w:p>
        </w:tc>
        <w:tc>
          <w:tcPr>
            <w:tcW w:w="1185" w:type="dxa"/>
            <w:tcBorders>
              <w:top w:val="single" w:sz="8" w:space="0" w:color="000000"/>
              <w:bottom w:val="single" w:sz="12" w:space="0" w:color="000000"/>
            </w:tcBorders>
          </w:tcPr>
          <w:p>
            <w:pPr>
              <w:pStyle w:val="TableParagraph"/>
              <w:spacing w:before="0"/>
              <w:rPr>
                <w:rFonts w:ascii="Times New Roman"/>
                <w:sz w:val="20"/>
              </w:rPr>
            </w:pPr>
          </w:p>
        </w:tc>
      </w:tr>
    </w:tbl>
    <w:p>
      <w:pPr>
        <w:spacing w:line="300" w:lineRule="auto" w:before="180"/>
        <w:ind w:left="1439" w:right="1437" w:firstLine="0"/>
        <w:jc w:val="both"/>
        <w:rPr>
          <w:sz w:val="22"/>
        </w:rPr>
      </w:pPr>
      <w:r>
        <w:rPr>
          <w:sz w:val="22"/>
        </w:rPr>
        <w:t>We</w:t>
      </w:r>
      <w:r>
        <w:rPr>
          <w:spacing w:val="-1"/>
          <w:sz w:val="22"/>
        </w:rPr>
        <w:t> </w:t>
      </w:r>
      <w:r>
        <w:rPr>
          <w:sz w:val="22"/>
        </w:rPr>
        <w:t>have</w:t>
      </w:r>
      <w:r>
        <w:rPr>
          <w:spacing w:val="-1"/>
          <w:sz w:val="22"/>
        </w:rPr>
        <w:t> </w:t>
      </w:r>
      <w:r>
        <w:rPr>
          <w:sz w:val="22"/>
        </w:rPr>
        <w:t>concluded</w:t>
      </w:r>
      <w:r>
        <w:rPr>
          <w:spacing w:val="-1"/>
          <w:sz w:val="22"/>
        </w:rPr>
        <w:t> </w:t>
      </w:r>
      <w:r>
        <w:rPr>
          <w:sz w:val="22"/>
        </w:rPr>
        <w:t>$3,656</w:t>
      </w:r>
      <w:r>
        <w:rPr>
          <w:spacing w:val="-1"/>
          <w:sz w:val="22"/>
        </w:rPr>
        <w:t> </w:t>
      </w:r>
      <w:r>
        <w:rPr>
          <w:sz w:val="22"/>
        </w:rPr>
        <w:t>per</w:t>
      </w:r>
      <w:r>
        <w:rPr>
          <w:spacing w:val="-1"/>
          <w:sz w:val="22"/>
        </w:rPr>
        <w:t> </w:t>
      </w:r>
      <w:r>
        <w:rPr>
          <w:sz w:val="22"/>
        </w:rPr>
        <w:t>bed</w:t>
      </w:r>
      <w:r>
        <w:rPr>
          <w:spacing w:val="-1"/>
          <w:sz w:val="22"/>
        </w:rPr>
        <w:t> </w:t>
      </w:r>
      <w:r>
        <w:rPr>
          <w:sz w:val="22"/>
        </w:rPr>
        <w:t>for</w:t>
      </w:r>
      <w:r>
        <w:rPr>
          <w:spacing w:val="-1"/>
          <w:sz w:val="22"/>
        </w:rPr>
        <w:t> </w:t>
      </w:r>
      <w:r>
        <w:rPr>
          <w:sz w:val="22"/>
        </w:rPr>
        <w:t>the</w:t>
      </w:r>
      <w:r>
        <w:rPr>
          <w:spacing w:val="-1"/>
          <w:sz w:val="22"/>
        </w:rPr>
        <w:t> </w:t>
      </w:r>
      <w:r>
        <w:rPr>
          <w:sz w:val="22"/>
        </w:rPr>
        <w:t>subject's</w:t>
      </w:r>
      <w:r>
        <w:rPr>
          <w:spacing w:val="-2"/>
          <w:sz w:val="22"/>
        </w:rPr>
        <w:t> </w:t>
      </w:r>
      <w:r>
        <w:rPr>
          <w:sz w:val="22"/>
        </w:rPr>
        <w:t>total</w:t>
      </w:r>
      <w:r>
        <w:rPr>
          <w:spacing w:val="-1"/>
          <w:sz w:val="22"/>
        </w:rPr>
        <w:t> </w:t>
      </w:r>
      <w:r>
        <w:rPr>
          <w:sz w:val="22"/>
        </w:rPr>
        <w:t>operating</w:t>
      </w:r>
      <w:r>
        <w:rPr>
          <w:spacing w:val="-1"/>
          <w:sz w:val="22"/>
        </w:rPr>
        <w:t> </w:t>
      </w:r>
      <w:r>
        <w:rPr>
          <w:sz w:val="22"/>
        </w:rPr>
        <w:t>expenses,</w:t>
      </w:r>
      <w:r>
        <w:rPr>
          <w:spacing w:val="-1"/>
          <w:sz w:val="22"/>
        </w:rPr>
        <w:t> </w:t>
      </w:r>
      <w:r>
        <w:rPr>
          <w:sz w:val="22"/>
        </w:rPr>
        <w:t>which</w:t>
      </w:r>
      <w:r>
        <w:rPr>
          <w:spacing w:val="-1"/>
          <w:sz w:val="22"/>
        </w:rPr>
        <w:t> </w:t>
      </w:r>
      <w:r>
        <w:rPr>
          <w:sz w:val="22"/>
        </w:rPr>
        <w:t>is</w:t>
      </w:r>
      <w:r>
        <w:rPr>
          <w:spacing w:val="-1"/>
          <w:sz w:val="22"/>
        </w:rPr>
        <w:t> </w:t>
      </w:r>
      <w:r>
        <w:rPr>
          <w:sz w:val="22"/>
        </w:rPr>
        <w:t>within</w:t>
      </w:r>
      <w:r>
        <w:rPr>
          <w:spacing w:val="-1"/>
          <w:sz w:val="22"/>
        </w:rPr>
        <w:t> </w:t>
      </w:r>
      <w:r>
        <w:rPr>
          <w:sz w:val="22"/>
        </w:rPr>
        <w:t>the range of the expense comparables. As noted, we were not provided with historical operating statements. As such, we have placed primary reliance on the expense comparables in estimating how a typical market participant would analyze the subject. Our expenses are supported on a line-by-line basis and appear reasonable.</w:t>
      </w:r>
    </w:p>
    <w:p>
      <w:pPr>
        <w:pStyle w:val="BodyText"/>
        <w:spacing w:before="36"/>
        <w:rPr>
          <w:sz w:val="22"/>
        </w:rPr>
      </w:pPr>
    </w:p>
    <w:p>
      <w:pPr>
        <w:spacing w:before="0"/>
        <w:ind w:left="1439" w:right="0" w:firstLine="0"/>
        <w:jc w:val="both"/>
        <w:rPr>
          <w:sz w:val="22"/>
        </w:rPr>
      </w:pPr>
      <w:r>
        <w:rPr>
          <w:color w:val="00694C"/>
          <w:sz w:val="22"/>
        </w:rPr>
        <w:t>NET</w:t>
      </w:r>
      <w:r>
        <w:rPr>
          <w:color w:val="00694C"/>
          <w:spacing w:val="23"/>
          <w:sz w:val="22"/>
        </w:rPr>
        <w:t> </w:t>
      </w:r>
      <w:r>
        <w:rPr>
          <w:color w:val="00694C"/>
          <w:sz w:val="22"/>
        </w:rPr>
        <w:t>OPERATING</w:t>
      </w:r>
      <w:r>
        <w:rPr>
          <w:color w:val="00694C"/>
          <w:spacing w:val="25"/>
          <w:sz w:val="22"/>
        </w:rPr>
        <w:t> </w:t>
      </w:r>
      <w:r>
        <w:rPr>
          <w:color w:val="00694C"/>
          <w:sz w:val="22"/>
        </w:rPr>
        <w:t>INCOME</w:t>
      </w:r>
      <w:r>
        <w:rPr>
          <w:color w:val="00694C"/>
          <w:spacing w:val="24"/>
          <w:sz w:val="22"/>
        </w:rPr>
        <w:t> </w:t>
      </w:r>
      <w:r>
        <w:rPr>
          <w:color w:val="00694C"/>
          <w:spacing w:val="-2"/>
          <w:sz w:val="22"/>
        </w:rPr>
        <w:t>CONCLUSION</w:t>
      </w:r>
    </w:p>
    <w:p>
      <w:pPr>
        <w:spacing w:before="121"/>
        <w:ind w:left="1439" w:right="0" w:firstLine="0"/>
        <w:jc w:val="both"/>
        <w:rPr>
          <w:sz w:val="22"/>
        </w:rPr>
      </w:pPr>
      <w:r>
        <w:rPr>
          <w:sz w:val="22"/>
        </w:rPr>
        <w:t>The</w:t>
      </w:r>
      <w:r>
        <w:rPr>
          <w:spacing w:val="4"/>
          <w:sz w:val="22"/>
        </w:rPr>
        <w:t> </w:t>
      </w:r>
      <w:r>
        <w:rPr>
          <w:sz w:val="22"/>
        </w:rPr>
        <w:t>comparable</w:t>
      </w:r>
      <w:r>
        <w:rPr>
          <w:spacing w:val="4"/>
          <w:sz w:val="22"/>
        </w:rPr>
        <w:t> </w:t>
      </w:r>
      <w:r>
        <w:rPr>
          <w:sz w:val="22"/>
        </w:rPr>
        <w:t>data</w:t>
      </w:r>
      <w:r>
        <w:rPr>
          <w:spacing w:val="5"/>
          <w:sz w:val="22"/>
        </w:rPr>
        <w:t> </w:t>
      </w:r>
      <w:r>
        <w:rPr>
          <w:sz w:val="22"/>
        </w:rPr>
        <w:t>and</w:t>
      </w:r>
      <w:r>
        <w:rPr>
          <w:spacing w:val="4"/>
          <w:sz w:val="22"/>
        </w:rPr>
        <w:t> </w:t>
      </w:r>
      <w:r>
        <w:rPr>
          <w:sz w:val="22"/>
        </w:rPr>
        <w:t>projections</w:t>
      </w:r>
      <w:r>
        <w:rPr>
          <w:spacing w:val="5"/>
          <w:sz w:val="22"/>
        </w:rPr>
        <w:t> </w:t>
      </w:r>
      <w:r>
        <w:rPr>
          <w:sz w:val="22"/>
        </w:rPr>
        <w:t>for</w:t>
      </w:r>
      <w:r>
        <w:rPr>
          <w:spacing w:val="4"/>
          <w:sz w:val="22"/>
        </w:rPr>
        <w:t> </w:t>
      </w:r>
      <w:r>
        <w:rPr>
          <w:sz w:val="22"/>
        </w:rPr>
        <w:t>the</w:t>
      </w:r>
      <w:r>
        <w:rPr>
          <w:spacing w:val="5"/>
          <w:sz w:val="22"/>
        </w:rPr>
        <w:t> </w:t>
      </w:r>
      <w:r>
        <w:rPr>
          <w:sz w:val="22"/>
        </w:rPr>
        <w:t>subject</w:t>
      </w:r>
      <w:r>
        <w:rPr>
          <w:spacing w:val="4"/>
          <w:sz w:val="22"/>
        </w:rPr>
        <w:t> </w:t>
      </w:r>
      <w:r>
        <w:rPr>
          <w:sz w:val="22"/>
        </w:rPr>
        <w:t>are</w:t>
      </w:r>
      <w:r>
        <w:rPr>
          <w:spacing w:val="5"/>
          <w:sz w:val="22"/>
        </w:rPr>
        <w:t> </w:t>
      </w:r>
      <w:r>
        <w:rPr>
          <w:sz w:val="22"/>
        </w:rPr>
        <w:t>summarized</w:t>
      </w:r>
      <w:r>
        <w:rPr>
          <w:spacing w:val="4"/>
          <w:sz w:val="22"/>
        </w:rPr>
        <w:t> </w:t>
      </w:r>
      <w:r>
        <w:rPr>
          <w:sz w:val="22"/>
        </w:rPr>
        <w:t>as</w:t>
      </w:r>
      <w:r>
        <w:rPr>
          <w:spacing w:val="4"/>
          <w:sz w:val="22"/>
        </w:rPr>
        <w:t> </w:t>
      </w:r>
      <w:r>
        <w:rPr>
          <w:spacing w:val="-2"/>
          <w:sz w:val="22"/>
        </w:rPr>
        <w:t>follows:</w:t>
      </w:r>
    </w:p>
    <w:p>
      <w:pPr>
        <w:spacing w:after="0"/>
        <w:jc w:val="both"/>
        <w:rPr>
          <w:sz w:val="22"/>
        </w:rPr>
        <w:sectPr>
          <w:headerReference w:type="default" r:id="rId5"/>
          <w:footerReference w:type="default" r:id="rId6"/>
          <w:type w:val="continuous"/>
          <w:pgSz w:w="12240" w:h="15840"/>
          <w:pgMar w:header="576" w:footer="855" w:top="900" w:bottom="1040" w:left="0" w:right="0"/>
          <w:pgNumType w:start="89"/>
        </w:sectPr>
      </w:pPr>
    </w:p>
    <w:p>
      <w:pPr>
        <w:pStyle w:val="BodyText"/>
        <w:spacing w:before="144"/>
        <w:rPr>
          <w:sz w:val="20"/>
        </w:rPr>
      </w:pPr>
    </w:p>
    <w:p>
      <w:pPr>
        <w:spacing w:line="36" w:lineRule="exact"/>
        <w:ind w:left="1936" w:right="0" w:firstLine="0"/>
        <w:rPr>
          <w:position w:val="0"/>
          <w:sz w:val="3"/>
        </w:rPr>
      </w:pPr>
      <w:r>
        <w:rPr>
          <w:position w:val="0"/>
          <w:sz w:val="3"/>
        </w:rPr>
        <mc:AlternateContent>
          <mc:Choice Requires="wps">
            <w:drawing>
              <wp:inline distT="0" distB="0" distL="0" distR="0">
                <wp:extent cx="5312410" cy="22860"/>
                <wp:effectExtent l="0" t="0" r="0" b="0"/>
                <wp:docPr id="16" name="Group 16"/>
                <wp:cNvGraphicFramePr>
                  <a:graphicFrameLocks/>
                </wp:cNvGraphicFramePr>
                <a:graphic>
                  <a:graphicData uri="http://schemas.microsoft.com/office/word/2010/wordprocessingGroup">
                    <wpg:wgp>
                      <wpg:cNvPr id="16" name="Group 16"/>
                      <wpg:cNvGrpSpPr/>
                      <wpg:grpSpPr>
                        <a:xfrm>
                          <a:off x="0" y="0"/>
                          <a:ext cx="5312410" cy="22860"/>
                          <a:chExt cx="5312410" cy="22860"/>
                        </a:xfrm>
                      </wpg:grpSpPr>
                      <wps:wsp>
                        <wps:cNvPr id="17" name="Graphic 17"/>
                        <wps:cNvSpPr/>
                        <wps:spPr>
                          <a:xfrm>
                            <a:off x="0" y="0"/>
                            <a:ext cx="5312410" cy="22860"/>
                          </a:xfrm>
                          <a:custGeom>
                            <a:avLst/>
                            <a:gdLst/>
                            <a:ahLst/>
                            <a:cxnLst/>
                            <a:rect l="l" t="t" r="r" b="b"/>
                            <a:pathLst>
                              <a:path w="5312410" h="22860">
                                <a:moveTo>
                                  <a:pt x="5311902" y="0"/>
                                </a:moveTo>
                                <a:lnTo>
                                  <a:pt x="0" y="0"/>
                                </a:lnTo>
                                <a:lnTo>
                                  <a:pt x="0" y="22858"/>
                                </a:lnTo>
                                <a:lnTo>
                                  <a:pt x="5311902" y="22858"/>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8pt;mso-position-horizontal-relative:char;mso-position-vertical-relative:line" id="docshapegroup15" coordorigin="0,0" coordsize="8366,36">
                <v:rect style="position:absolute;left:0;top:0;width:8366;height:36" id="docshape16" filled="true" fillcolor="#000000" stroked="false">
                  <v:fill type="solid"/>
                </v:rect>
              </v:group>
            </w:pict>
          </mc:Fallback>
        </mc:AlternateContent>
      </w:r>
      <w:r>
        <w:rPr>
          <w:position w:val="0"/>
          <w:sz w:val="3"/>
        </w:rPr>
      </w:r>
    </w:p>
    <w:p>
      <w:pPr>
        <w:pStyle w:val="Heading7"/>
      </w:pPr>
      <w:r>
        <w:rPr/>
        <w:t>NET</w:t>
      </w:r>
      <w:r>
        <w:rPr>
          <w:spacing w:val="7"/>
        </w:rPr>
        <w:t> </w:t>
      </w:r>
      <w:r>
        <w:rPr/>
        <w:t>OPERATING</w:t>
      </w:r>
      <w:r>
        <w:rPr>
          <w:spacing w:val="9"/>
        </w:rPr>
        <w:t> </w:t>
      </w:r>
      <w:r>
        <w:rPr>
          <w:spacing w:val="-2"/>
        </w:rPr>
        <w:t>INCOME</w:t>
      </w:r>
    </w:p>
    <w:p>
      <w:pPr>
        <w:pStyle w:val="BodyText"/>
        <w:spacing w:before="6"/>
        <w:rPr>
          <w:rFonts w:ascii="Tahoma"/>
          <w:b/>
          <w:sz w:val="3"/>
        </w:rPr>
      </w:pPr>
      <w:r>
        <w:rPr>
          <w:rFonts w:ascii="Tahoma"/>
          <w:b/>
          <w:sz w:val="3"/>
        </w:rPr>
        <mc:AlternateContent>
          <mc:Choice Requires="wps">
            <w:drawing>
              <wp:anchor distT="0" distB="0" distL="0" distR="0" allowOverlap="1" layoutInCell="1" locked="0" behindDoc="1" simplePos="0" relativeHeight="487589888">
                <wp:simplePos x="0" y="0"/>
                <wp:positionH relativeFrom="page">
                  <wp:posOffset>1229867</wp:posOffset>
                </wp:positionH>
                <wp:positionV relativeFrom="paragraph">
                  <wp:posOffset>42412</wp:posOffset>
                </wp:positionV>
                <wp:extent cx="5312410" cy="1206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312410" cy="12065"/>
                          <a:chExt cx="5312410" cy="12065"/>
                        </a:xfrm>
                      </wpg:grpSpPr>
                      <wps:wsp>
                        <wps:cNvPr id="19" name="Graphic 19"/>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20" name="Graphic 20"/>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3.339587pt;width:418.3pt;height:.95pt;mso-position-horizontal-relative:page;mso-position-vertical-relative:paragraph;z-index:-15726592;mso-wrap-distance-left:0;mso-wrap-distance-right:0" id="docshapegroup17" coordorigin="1937,67" coordsize="8366,19">
                <v:line style="position:absolute" from="1937,67" to="10301,67" stroked="true" strokeweight=".06pt" strokecolor="#000000">
                  <v:stroke dashstyle="solid"/>
                </v:line>
                <v:rect style="position:absolute;left:1936;top:67;width:8366;height:18" id="docshape18" filled="true" fillcolor="#000000" stroked="false">
                  <v:fill type="solid"/>
                </v:rect>
                <w10:wrap type="topAndBottom"/>
              </v:group>
            </w:pict>
          </mc:Fallback>
        </mc:AlternateContent>
      </w:r>
    </w:p>
    <w:p>
      <w:pPr>
        <w:tabs>
          <w:tab w:pos="8492" w:val="left" w:leader="none"/>
          <w:tab w:pos="9323" w:val="left" w:leader="none"/>
        </w:tabs>
        <w:spacing w:before="74" w:after="18"/>
        <w:ind w:left="1975" w:right="0" w:firstLine="0"/>
        <w:jc w:val="left"/>
        <w:rPr>
          <w:sz w:val="18"/>
        </w:rPr>
      </w:pPr>
      <w:r>
        <w:rPr>
          <w:spacing w:val="-4"/>
          <w:w w:val="110"/>
          <w:sz w:val="18"/>
        </w:rPr>
        <w:t>Year</w:t>
      </w:r>
      <w:r>
        <w:rPr>
          <w:sz w:val="18"/>
        </w:rPr>
        <w:tab/>
      </w:r>
      <w:r>
        <w:rPr>
          <w:spacing w:val="-2"/>
          <w:w w:val="110"/>
          <w:sz w:val="18"/>
        </w:rPr>
        <w:t>Total</w:t>
      </w:r>
      <w:r>
        <w:rPr>
          <w:sz w:val="18"/>
        </w:rPr>
        <w:tab/>
      </w:r>
      <w:r>
        <w:rPr>
          <w:spacing w:val="-2"/>
          <w:w w:val="110"/>
          <w:sz w:val="18"/>
        </w:rPr>
        <w:t>$/Bed/Yr</w:t>
      </w:r>
    </w:p>
    <w:p>
      <w:pPr>
        <w:spacing w:line="20" w:lineRule="exact"/>
        <w:ind w:left="1935" w:right="0" w:firstLine="0"/>
        <w:rPr>
          <w:sz w:val="2"/>
        </w:rPr>
      </w:pPr>
      <w:r>
        <w:rPr>
          <w:sz w:val="2"/>
        </w:rPr>
        <mc:AlternateContent>
          <mc:Choice Requires="wps">
            <w:drawing>
              <wp:inline distT="0" distB="0" distL="0" distR="0">
                <wp:extent cx="5312410" cy="12065"/>
                <wp:effectExtent l="9525" t="0" r="0" b="6985"/>
                <wp:docPr id="21" name="Group 21"/>
                <wp:cNvGraphicFramePr>
                  <a:graphicFrameLocks/>
                </wp:cNvGraphicFramePr>
                <a:graphic>
                  <a:graphicData uri="http://schemas.microsoft.com/office/word/2010/wordprocessingGroup">
                    <wpg:wgp>
                      <wpg:cNvPr id="21" name="Group 21"/>
                      <wpg:cNvGrpSpPr/>
                      <wpg:grpSpPr>
                        <a:xfrm>
                          <a:off x="0" y="0"/>
                          <a:ext cx="5312410" cy="12065"/>
                          <a:chExt cx="5312410" cy="12065"/>
                        </a:xfrm>
                      </wpg:grpSpPr>
                      <wps:wsp>
                        <wps:cNvPr id="22" name="Graphic 22"/>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23" name="Graphic 23"/>
                        <wps:cNvSpPr/>
                        <wps:spPr>
                          <a:xfrm>
                            <a:off x="0" y="380"/>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95pt;mso-position-horizontal-relative:char;mso-position-vertical-relative:line" id="docshapegroup19" coordorigin="0,0" coordsize="8366,19">
                <v:line style="position:absolute" from="0,1" to="8364,1" stroked="true" strokeweight=".06pt" strokecolor="#000000">
                  <v:stroke dashstyle="solid"/>
                </v:line>
                <v:rect style="position:absolute;left:0;top:0;width:8366;height:18" id="docshape20" filled="true" fillcolor="#000000" stroked="false">
                  <v:fill type="solid"/>
                </v:rect>
              </v:group>
            </w:pict>
          </mc:Fallback>
        </mc:AlternateContent>
      </w:r>
      <w:r>
        <w:rPr>
          <w:sz w:val="2"/>
        </w:rPr>
      </w:r>
    </w:p>
    <w:p>
      <w:pPr>
        <w:tabs>
          <w:tab w:pos="5997" w:val="left" w:leader="none"/>
          <w:tab w:pos="7648" w:val="left" w:leader="none"/>
        </w:tabs>
        <w:spacing w:before="0"/>
        <w:ind w:left="0" w:right="1" w:firstLine="0"/>
        <w:jc w:val="center"/>
        <w:rPr>
          <w:rFonts w:ascii="Tahoma"/>
          <w:b/>
          <w:sz w:val="18"/>
        </w:rPr>
      </w:pPr>
      <w:r>
        <w:rPr>
          <w:rFonts w:ascii="Tahoma"/>
          <w:b/>
          <w:sz w:val="18"/>
        </w:rPr>
        <mc:AlternateContent>
          <mc:Choice Requires="wps">
            <w:drawing>
              <wp:anchor distT="0" distB="0" distL="0" distR="0" allowOverlap="1" layoutInCell="1" locked="0" behindDoc="1" simplePos="0" relativeHeight="487590912">
                <wp:simplePos x="0" y="0"/>
                <wp:positionH relativeFrom="page">
                  <wp:posOffset>1229867</wp:posOffset>
                </wp:positionH>
                <wp:positionV relativeFrom="paragraph">
                  <wp:posOffset>167386</wp:posOffset>
                </wp:positionV>
                <wp:extent cx="5312410" cy="1270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312410" cy="12700"/>
                          <a:chExt cx="5312410" cy="12700"/>
                        </a:xfrm>
                      </wpg:grpSpPr>
                      <wps:wsp>
                        <wps:cNvPr id="25" name="Graphic 25"/>
                        <wps:cNvSpPr/>
                        <wps:spPr>
                          <a:xfrm>
                            <a:off x="0" y="380"/>
                            <a:ext cx="5311140" cy="1270"/>
                          </a:xfrm>
                          <a:custGeom>
                            <a:avLst/>
                            <a:gdLst/>
                            <a:ahLst/>
                            <a:cxnLst/>
                            <a:rect l="l" t="t" r="r" b="b"/>
                            <a:pathLst>
                              <a:path w="5311140" h="0">
                                <a:moveTo>
                                  <a:pt x="0" y="0"/>
                                </a:moveTo>
                                <a:lnTo>
                                  <a:pt x="5311140" y="0"/>
                                </a:lnTo>
                              </a:path>
                            </a:pathLst>
                          </a:custGeom>
                          <a:ln w="762">
                            <a:solidFill>
                              <a:srgbClr val="000000"/>
                            </a:solidFill>
                            <a:prstDash val="solid"/>
                          </a:ln>
                        </wps:spPr>
                        <wps:bodyPr wrap="square" lIns="0" tIns="0" rIns="0" bIns="0" rtlCol="0">
                          <a:prstTxWarp prst="textNoShape">
                            <a:avLst/>
                          </a:prstTxWarp>
                          <a:noAutofit/>
                        </wps:bodyPr>
                      </wps:wsp>
                      <wps:wsp>
                        <wps:cNvPr id="26" name="Graphic 26"/>
                        <wps:cNvSpPr/>
                        <wps:spPr>
                          <a:xfrm>
                            <a:off x="0" y="1142"/>
                            <a:ext cx="5312410" cy="11430"/>
                          </a:xfrm>
                          <a:custGeom>
                            <a:avLst/>
                            <a:gdLst/>
                            <a:ahLst/>
                            <a:cxnLst/>
                            <a:rect l="l" t="t" r="r" b="b"/>
                            <a:pathLst>
                              <a:path w="5312410" h="11430">
                                <a:moveTo>
                                  <a:pt x="5311902" y="0"/>
                                </a:moveTo>
                                <a:lnTo>
                                  <a:pt x="0" y="0"/>
                                </a:lnTo>
                                <a:lnTo>
                                  <a:pt x="0" y="11430"/>
                                </a:lnTo>
                                <a:lnTo>
                                  <a:pt x="5311902" y="11430"/>
                                </a:lnTo>
                                <a:lnTo>
                                  <a:pt x="53119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3.18pt;width:418.3pt;height:1pt;mso-position-horizontal-relative:page;mso-position-vertical-relative:paragraph;z-index:-15725568;mso-wrap-distance-left:0;mso-wrap-distance-right:0" id="docshapegroup21" coordorigin="1937,264" coordsize="8366,20">
                <v:line style="position:absolute" from="1937,264" to="10301,264" stroked="true" strokeweight=".06pt" strokecolor="#000000">
                  <v:stroke dashstyle="solid"/>
                </v:line>
                <v:rect style="position:absolute;left:1936;top:265;width:8366;height:18" id="docshape22" filled="true" fillcolor="#000000" stroked="false">
                  <v:fill type="solid"/>
                </v:rect>
                <w10:wrap type="topAndBottom"/>
              </v:group>
            </w:pict>
          </mc:Fallback>
        </mc:AlternateContent>
      </w:r>
      <w:r>
        <w:rPr>
          <w:rFonts w:ascii="Tahoma"/>
          <w:b/>
          <w:spacing w:val="-2"/>
          <w:sz w:val="18"/>
        </w:rPr>
        <w:t>CBRE</w:t>
      </w:r>
      <w:r>
        <w:rPr>
          <w:rFonts w:ascii="Tahoma"/>
          <w:b/>
          <w:spacing w:val="-10"/>
          <w:sz w:val="18"/>
        </w:rPr>
        <w:t> </w:t>
      </w:r>
      <w:r>
        <w:rPr>
          <w:rFonts w:ascii="Tahoma"/>
          <w:b/>
          <w:spacing w:val="-2"/>
          <w:sz w:val="18"/>
        </w:rPr>
        <w:t>Estimate</w:t>
      </w:r>
      <w:r>
        <w:rPr>
          <w:rFonts w:ascii="Tahoma"/>
          <w:b/>
          <w:sz w:val="18"/>
        </w:rPr>
        <w:tab/>
      </w:r>
      <w:r>
        <w:rPr>
          <w:rFonts w:ascii="Tahoma"/>
          <w:b/>
          <w:spacing w:val="-2"/>
          <w:sz w:val="18"/>
        </w:rPr>
        <w:t>$327,178</w:t>
      </w:r>
      <w:r>
        <w:rPr>
          <w:rFonts w:ascii="Tahoma"/>
          <w:b/>
          <w:sz w:val="18"/>
        </w:rPr>
        <w:tab/>
      </w:r>
      <w:r>
        <w:rPr>
          <w:rFonts w:ascii="Tahoma"/>
          <w:b/>
          <w:spacing w:val="-2"/>
          <w:sz w:val="18"/>
        </w:rPr>
        <w:t>$3,718</w:t>
      </w:r>
    </w:p>
    <w:p>
      <w:pPr>
        <w:pStyle w:val="BodyText"/>
        <w:spacing w:before="76" w:after="60"/>
        <w:ind w:left="1971"/>
      </w:pPr>
      <w:r>
        <w:rPr>
          <w:w w:val="105"/>
        </w:rPr>
        <w:t>Compiled</w:t>
      </w:r>
      <w:r>
        <w:rPr>
          <w:spacing w:val="4"/>
          <w:w w:val="105"/>
        </w:rPr>
        <w:t> </w:t>
      </w:r>
      <w:r>
        <w:rPr>
          <w:w w:val="105"/>
        </w:rPr>
        <w:t>by</w:t>
      </w:r>
      <w:r>
        <w:rPr>
          <w:spacing w:val="5"/>
          <w:w w:val="105"/>
        </w:rPr>
        <w:t> </w:t>
      </w:r>
      <w:r>
        <w:rPr>
          <w:spacing w:val="-4"/>
          <w:w w:val="105"/>
        </w:rPr>
        <w:t>CBRE</w:t>
      </w:r>
    </w:p>
    <w:p>
      <w:pPr>
        <w:spacing w:line="26" w:lineRule="exact"/>
        <w:ind w:left="1936" w:right="0" w:firstLine="0"/>
        <w:rPr>
          <w:position w:val="0"/>
          <w:sz w:val="2"/>
        </w:rPr>
      </w:pPr>
      <w:r>
        <w:rPr>
          <w:position w:val="0"/>
          <w:sz w:val="2"/>
        </w:rPr>
        <mc:AlternateContent>
          <mc:Choice Requires="wps">
            <w:drawing>
              <wp:inline distT="0" distB="0" distL="0" distR="0">
                <wp:extent cx="5312410" cy="17145"/>
                <wp:effectExtent l="0" t="0" r="0" b="0"/>
                <wp:docPr id="27" name="Group 27"/>
                <wp:cNvGraphicFramePr>
                  <a:graphicFrameLocks/>
                </wp:cNvGraphicFramePr>
                <a:graphic>
                  <a:graphicData uri="http://schemas.microsoft.com/office/word/2010/wordprocessingGroup">
                    <wpg:wgp>
                      <wpg:cNvPr id="27" name="Group 27"/>
                      <wpg:cNvGrpSpPr/>
                      <wpg:grpSpPr>
                        <a:xfrm>
                          <a:off x="0" y="0"/>
                          <a:ext cx="5312410" cy="17145"/>
                          <a:chExt cx="5312410" cy="17145"/>
                        </a:xfrm>
                      </wpg:grpSpPr>
                      <wps:wsp>
                        <wps:cNvPr id="28" name="Graphic 28"/>
                        <wps:cNvSpPr/>
                        <wps:spPr>
                          <a:xfrm>
                            <a:off x="0" y="0"/>
                            <a:ext cx="5312410" cy="17145"/>
                          </a:xfrm>
                          <a:custGeom>
                            <a:avLst/>
                            <a:gdLst/>
                            <a:ahLst/>
                            <a:cxnLst/>
                            <a:rect l="l" t="t" r="r" b="b"/>
                            <a:pathLst>
                              <a:path w="5312410" h="17145">
                                <a:moveTo>
                                  <a:pt x="5311902" y="0"/>
                                </a:moveTo>
                                <a:lnTo>
                                  <a:pt x="0" y="0"/>
                                </a:lnTo>
                                <a:lnTo>
                                  <a:pt x="0" y="16764"/>
                                </a:lnTo>
                                <a:lnTo>
                                  <a:pt x="5311902" y="16764"/>
                                </a:lnTo>
                                <a:lnTo>
                                  <a:pt x="53119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3pt;height:1.35pt;mso-position-horizontal-relative:char;mso-position-vertical-relative:line" id="docshapegroup23" coordorigin="0,0" coordsize="8366,27">
                <v:rect style="position:absolute;left:0;top:0;width:8366;height:27" id="docshape24" filled="true" fillcolor="#000000" stroked="false">
                  <v:fill type="solid"/>
                </v:rect>
              </v:group>
            </w:pict>
          </mc:Fallback>
        </mc:AlternateContent>
      </w:r>
      <w:r>
        <w:rPr>
          <w:position w:val="0"/>
          <w:sz w:val="2"/>
        </w:rPr>
      </w:r>
    </w:p>
    <w:p>
      <w:pPr>
        <w:spacing w:line="300" w:lineRule="auto" w:before="188"/>
        <w:ind w:left="1440" w:right="1437" w:firstLine="0"/>
        <w:jc w:val="both"/>
        <w:rPr>
          <w:sz w:val="22"/>
        </w:rPr>
      </w:pPr>
      <w:r>
        <w:rPr>
          <w:sz w:val="22"/>
        </w:rPr>
        <w:t>Our</w:t>
      </w:r>
      <w:r>
        <w:rPr>
          <w:spacing w:val="-4"/>
          <w:sz w:val="22"/>
        </w:rPr>
        <w:t> </w:t>
      </w:r>
      <w:r>
        <w:rPr>
          <w:sz w:val="22"/>
        </w:rPr>
        <w:t>methodology</w:t>
      </w:r>
      <w:r>
        <w:rPr>
          <w:spacing w:val="-4"/>
          <w:sz w:val="22"/>
        </w:rPr>
        <w:t> </w:t>
      </w:r>
      <w:r>
        <w:rPr>
          <w:sz w:val="22"/>
        </w:rPr>
        <w:t>is</w:t>
      </w:r>
      <w:r>
        <w:rPr>
          <w:spacing w:val="-4"/>
          <w:sz w:val="22"/>
        </w:rPr>
        <w:t> </w:t>
      </w:r>
      <w:r>
        <w:rPr>
          <w:sz w:val="22"/>
        </w:rPr>
        <w:t>consistent</w:t>
      </w:r>
      <w:r>
        <w:rPr>
          <w:spacing w:val="-4"/>
          <w:sz w:val="22"/>
        </w:rPr>
        <w:t> </w:t>
      </w:r>
      <w:r>
        <w:rPr>
          <w:sz w:val="22"/>
        </w:rPr>
        <w:t>with</w:t>
      </w:r>
      <w:r>
        <w:rPr>
          <w:spacing w:val="-3"/>
          <w:sz w:val="22"/>
        </w:rPr>
        <w:t> </w:t>
      </w:r>
      <w:r>
        <w:rPr>
          <w:sz w:val="22"/>
        </w:rPr>
        <w:t>buyers</w:t>
      </w:r>
      <w:r>
        <w:rPr>
          <w:spacing w:val="-4"/>
          <w:sz w:val="22"/>
        </w:rPr>
        <w:t> </w:t>
      </w:r>
      <w:r>
        <w:rPr>
          <w:sz w:val="22"/>
        </w:rPr>
        <w:t>in</w:t>
      </w:r>
      <w:r>
        <w:rPr>
          <w:spacing w:val="-4"/>
          <w:sz w:val="22"/>
        </w:rPr>
        <w:t> </w:t>
      </w:r>
      <w:r>
        <w:rPr>
          <w:sz w:val="22"/>
        </w:rPr>
        <w:t>the</w:t>
      </w:r>
      <w:r>
        <w:rPr>
          <w:spacing w:val="-4"/>
          <w:sz w:val="22"/>
        </w:rPr>
        <w:t> </w:t>
      </w:r>
      <w:r>
        <w:rPr>
          <w:sz w:val="22"/>
        </w:rPr>
        <w:t>market,</w:t>
      </w:r>
      <w:r>
        <w:rPr>
          <w:spacing w:val="-4"/>
          <w:sz w:val="22"/>
        </w:rPr>
        <w:t> </w:t>
      </w:r>
      <w:r>
        <w:rPr>
          <w:sz w:val="22"/>
        </w:rPr>
        <w:t>who</w:t>
      </w:r>
      <w:r>
        <w:rPr>
          <w:spacing w:val="-4"/>
          <w:sz w:val="22"/>
        </w:rPr>
        <w:t> </w:t>
      </w:r>
      <w:r>
        <w:rPr>
          <w:sz w:val="22"/>
        </w:rPr>
        <w:t>are</w:t>
      </w:r>
      <w:r>
        <w:rPr>
          <w:spacing w:val="-4"/>
          <w:sz w:val="22"/>
        </w:rPr>
        <w:t> </w:t>
      </w:r>
      <w:r>
        <w:rPr>
          <w:sz w:val="22"/>
        </w:rPr>
        <w:t>considering</w:t>
      </w:r>
      <w:r>
        <w:rPr>
          <w:spacing w:val="-4"/>
          <w:sz w:val="22"/>
        </w:rPr>
        <w:t> </w:t>
      </w:r>
      <w:r>
        <w:rPr>
          <w:sz w:val="22"/>
        </w:rPr>
        <w:t>income</w:t>
      </w:r>
      <w:r>
        <w:rPr>
          <w:spacing w:val="-4"/>
          <w:sz w:val="22"/>
        </w:rPr>
        <w:t> </w:t>
      </w:r>
      <w:r>
        <w:rPr>
          <w:sz w:val="22"/>
        </w:rPr>
        <w:t>levels</w:t>
      </w:r>
      <w:r>
        <w:rPr>
          <w:spacing w:val="-4"/>
          <w:sz w:val="22"/>
        </w:rPr>
        <w:t> </w:t>
      </w:r>
      <w:r>
        <w:rPr>
          <w:sz w:val="22"/>
        </w:rPr>
        <w:t>they expect to achieve going forward.</w:t>
      </w:r>
      <w:r>
        <w:rPr>
          <w:spacing w:val="40"/>
          <w:sz w:val="22"/>
        </w:rPr>
        <w:t> </w:t>
      </w:r>
      <w:r>
        <w:rPr>
          <w:sz w:val="22"/>
        </w:rPr>
        <w:t>We note that buyers are currently placing significant emphasis on income levels being achieved in the most recent months in preparing their year one pro formas, with buyers’ forecasted income generally being very close to the actual income levels in place.</w:t>
      </w:r>
      <w:r>
        <w:rPr>
          <w:spacing w:val="40"/>
          <w:sz w:val="22"/>
        </w:rPr>
        <w:t> </w:t>
      </w:r>
      <w:r>
        <w:rPr>
          <w:sz w:val="22"/>
        </w:rPr>
        <w:t>Further, buyers are typically adjusting any expenses to reasonable levels that are typically seen in the market, including replacement reserves and adjusting expenses to more reasonable levels, as needed.</w:t>
      </w:r>
      <w:r>
        <w:rPr>
          <w:spacing w:val="80"/>
          <w:sz w:val="22"/>
        </w:rPr>
        <w:t> </w:t>
      </w:r>
      <w:r>
        <w:rPr>
          <w:sz w:val="22"/>
        </w:rPr>
        <w:t>Overall, we believe our net operating income conclusion to be appropriate and</w:t>
      </w:r>
      <w:r>
        <w:rPr>
          <w:spacing w:val="-7"/>
          <w:sz w:val="22"/>
        </w:rPr>
        <w:t> </w:t>
      </w:r>
      <w:r>
        <w:rPr>
          <w:sz w:val="22"/>
        </w:rPr>
        <w:t>in-line</w:t>
      </w:r>
      <w:r>
        <w:rPr>
          <w:spacing w:val="-7"/>
          <w:sz w:val="22"/>
        </w:rPr>
        <w:t> </w:t>
      </w:r>
      <w:r>
        <w:rPr>
          <w:sz w:val="22"/>
        </w:rPr>
        <w:t>with</w:t>
      </w:r>
      <w:r>
        <w:rPr>
          <w:spacing w:val="-7"/>
          <w:sz w:val="22"/>
        </w:rPr>
        <w:t> </w:t>
      </w:r>
      <w:r>
        <w:rPr>
          <w:sz w:val="22"/>
        </w:rPr>
        <w:t>how</w:t>
      </w:r>
      <w:r>
        <w:rPr>
          <w:spacing w:val="-7"/>
          <w:sz w:val="22"/>
        </w:rPr>
        <w:t> </w:t>
      </w:r>
      <w:r>
        <w:rPr>
          <w:sz w:val="22"/>
        </w:rPr>
        <w:t>a</w:t>
      </w:r>
      <w:r>
        <w:rPr>
          <w:spacing w:val="-7"/>
          <w:sz w:val="22"/>
        </w:rPr>
        <w:t> </w:t>
      </w:r>
      <w:r>
        <w:rPr>
          <w:sz w:val="22"/>
        </w:rPr>
        <w:t>typical</w:t>
      </w:r>
      <w:r>
        <w:rPr>
          <w:spacing w:val="-7"/>
          <w:sz w:val="22"/>
        </w:rPr>
        <w:t> </w:t>
      </w:r>
      <w:r>
        <w:rPr>
          <w:sz w:val="22"/>
        </w:rPr>
        <w:t>buyer/investor</w:t>
      </w:r>
      <w:r>
        <w:rPr>
          <w:spacing w:val="-7"/>
          <w:sz w:val="22"/>
        </w:rPr>
        <w:t> </w:t>
      </w:r>
      <w:r>
        <w:rPr>
          <w:sz w:val="22"/>
        </w:rPr>
        <w:t>would</w:t>
      </w:r>
      <w:r>
        <w:rPr>
          <w:spacing w:val="-7"/>
          <w:sz w:val="22"/>
        </w:rPr>
        <w:t> </w:t>
      </w:r>
      <w:r>
        <w:rPr>
          <w:sz w:val="22"/>
        </w:rPr>
        <w:t>underwrite</w:t>
      </w:r>
      <w:r>
        <w:rPr>
          <w:spacing w:val="-7"/>
          <w:sz w:val="22"/>
        </w:rPr>
        <w:t> </w:t>
      </w:r>
      <w:r>
        <w:rPr>
          <w:sz w:val="22"/>
        </w:rPr>
        <w:t>the</w:t>
      </w:r>
      <w:r>
        <w:rPr>
          <w:spacing w:val="-7"/>
          <w:sz w:val="22"/>
        </w:rPr>
        <w:t> </w:t>
      </w:r>
      <w:r>
        <w:rPr>
          <w:sz w:val="22"/>
        </w:rPr>
        <w:t>subject</w:t>
      </w:r>
      <w:r>
        <w:rPr>
          <w:spacing w:val="-7"/>
          <w:sz w:val="22"/>
        </w:rPr>
        <w:t> </w:t>
      </w:r>
      <w:r>
        <w:rPr>
          <w:sz w:val="22"/>
        </w:rPr>
        <w:t>property.</w:t>
      </w:r>
    </w:p>
    <w:p>
      <w:pPr>
        <w:pStyle w:val="BodyText"/>
        <w:spacing w:before="35"/>
        <w:rPr>
          <w:sz w:val="22"/>
        </w:rPr>
      </w:pPr>
    </w:p>
    <w:p>
      <w:pPr>
        <w:spacing w:before="0"/>
        <w:ind w:left="1440" w:right="0" w:firstLine="0"/>
        <w:jc w:val="both"/>
        <w:rPr>
          <w:sz w:val="22"/>
        </w:rPr>
      </w:pPr>
      <w:r>
        <w:rPr>
          <w:color w:val="00694C"/>
          <w:sz w:val="22"/>
        </w:rPr>
        <w:t>DIRECT</w:t>
      </w:r>
      <w:r>
        <w:rPr>
          <w:color w:val="00694C"/>
          <w:spacing w:val="18"/>
          <w:sz w:val="22"/>
        </w:rPr>
        <w:t> </w:t>
      </w:r>
      <w:r>
        <w:rPr>
          <w:color w:val="00694C"/>
          <w:spacing w:val="-2"/>
          <w:sz w:val="22"/>
        </w:rPr>
        <w:t>CAPITALIZATION</w:t>
      </w:r>
    </w:p>
    <w:p>
      <w:pPr>
        <w:spacing w:line="300" w:lineRule="auto" w:before="121"/>
        <w:ind w:left="1440" w:right="1439" w:firstLine="0"/>
        <w:jc w:val="both"/>
        <w:rPr>
          <w:sz w:val="22"/>
        </w:rPr>
      </w:pPr>
      <w:r>
        <w:rPr>
          <w:sz w:val="22"/>
        </w:rPr>
        <w:t>Direct capitalization is a method</w:t>
      </w:r>
      <w:r>
        <w:rPr>
          <w:spacing w:val="-1"/>
          <w:sz w:val="22"/>
        </w:rPr>
        <w:t> </w:t>
      </w:r>
      <w:r>
        <w:rPr>
          <w:sz w:val="22"/>
        </w:rPr>
        <w:t>used</w:t>
      </w:r>
      <w:r>
        <w:rPr>
          <w:spacing w:val="-1"/>
          <w:sz w:val="22"/>
        </w:rPr>
        <w:t> </w:t>
      </w:r>
      <w:r>
        <w:rPr>
          <w:sz w:val="22"/>
        </w:rPr>
        <w:t>to convert a</w:t>
      </w:r>
      <w:r>
        <w:rPr>
          <w:spacing w:val="-1"/>
          <w:sz w:val="22"/>
        </w:rPr>
        <w:t> </w:t>
      </w:r>
      <w:r>
        <w:rPr>
          <w:sz w:val="22"/>
        </w:rPr>
        <w:t>single year’s</w:t>
      </w:r>
      <w:r>
        <w:rPr>
          <w:spacing w:val="-1"/>
          <w:sz w:val="22"/>
        </w:rPr>
        <w:t> </w:t>
      </w:r>
      <w:r>
        <w:rPr>
          <w:sz w:val="22"/>
        </w:rPr>
        <w:t>estimated stabilized</w:t>
      </w:r>
      <w:r>
        <w:rPr>
          <w:spacing w:val="-1"/>
          <w:sz w:val="22"/>
        </w:rPr>
        <w:t> </w:t>
      </w:r>
      <w:r>
        <w:rPr>
          <w:sz w:val="22"/>
        </w:rPr>
        <w:t>net</w:t>
      </w:r>
      <w:r>
        <w:rPr>
          <w:spacing w:val="-1"/>
          <w:sz w:val="22"/>
        </w:rPr>
        <w:t> </w:t>
      </w:r>
      <w:r>
        <w:rPr>
          <w:sz w:val="22"/>
        </w:rPr>
        <w:t>operating income into a value indication.</w:t>
      </w:r>
      <w:r>
        <w:rPr>
          <w:spacing w:val="40"/>
          <w:sz w:val="22"/>
        </w:rPr>
        <w:t> </w:t>
      </w:r>
      <w:r>
        <w:rPr>
          <w:sz w:val="22"/>
        </w:rPr>
        <w:t>The following subsections represent different techniques for deriving an overall capitalization rate.</w:t>
      </w:r>
    </w:p>
    <w:p>
      <w:pPr>
        <w:spacing w:before="121"/>
        <w:ind w:left="1440" w:right="0" w:firstLine="0"/>
        <w:jc w:val="both"/>
        <w:rPr>
          <w:sz w:val="22"/>
        </w:rPr>
      </w:pPr>
      <w:r>
        <w:rPr>
          <w:color w:val="00694C"/>
          <w:w w:val="105"/>
          <w:sz w:val="22"/>
        </w:rPr>
        <w:t>Comparable</w:t>
      </w:r>
      <w:r>
        <w:rPr>
          <w:color w:val="00694C"/>
          <w:spacing w:val="6"/>
          <w:w w:val="110"/>
          <w:sz w:val="22"/>
        </w:rPr>
        <w:t> </w:t>
      </w:r>
      <w:r>
        <w:rPr>
          <w:color w:val="00694C"/>
          <w:spacing w:val="-4"/>
          <w:w w:val="110"/>
          <w:sz w:val="22"/>
        </w:rPr>
        <w:t>Sales</w:t>
      </w:r>
    </w:p>
    <w:p>
      <w:pPr>
        <w:spacing w:line="300" w:lineRule="auto" w:before="119"/>
        <w:ind w:left="1440" w:right="1440" w:firstLine="0"/>
        <w:jc w:val="both"/>
        <w:rPr>
          <w:sz w:val="22"/>
        </w:rPr>
      </w:pPr>
      <w:r>
        <w:rPr>
          <w:sz w:val="22"/>
        </w:rPr>
        <w:t>The overall capitalization rates (OARs) confirmed for the comparable sales analyzed in the sales comparison approach are as follows:</w:t>
      </w:r>
    </w:p>
    <w:p>
      <w:pPr>
        <w:pStyle w:val="BodyText"/>
        <w:rPr>
          <w:sz w:val="8"/>
        </w:rPr>
      </w:pPr>
      <w:r>
        <w:rPr>
          <w:sz w:val="8"/>
        </w:rPr>
        <mc:AlternateContent>
          <mc:Choice Requires="wps">
            <w:drawing>
              <wp:anchor distT="0" distB="0" distL="0" distR="0" allowOverlap="1" layoutInCell="1" locked="0" behindDoc="1" simplePos="0" relativeHeight="487591936">
                <wp:simplePos x="0" y="0"/>
                <wp:positionH relativeFrom="page">
                  <wp:posOffset>1292352</wp:posOffset>
                </wp:positionH>
                <wp:positionV relativeFrom="paragraph">
                  <wp:posOffset>76312</wp:posOffset>
                </wp:positionV>
                <wp:extent cx="5187950" cy="1714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187950" cy="17145"/>
                        </a:xfrm>
                        <a:custGeom>
                          <a:avLst/>
                          <a:gdLst/>
                          <a:ahLst/>
                          <a:cxnLst/>
                          <a:rect l="l" t="t" r="r" b="b"/>
                          <a:pathLst>
                            <a:path w="5187950" h="17145">
                              <a:moveTo>
                                <a:pt x="5187696" y="0"/>
                              </a:moveTo>
                              <a:lnTo>
                                <a:pt x="0" y="0"/>
                              </a:lnTo>
                              <a:lnTo>
                                <a:pt x="0" y="16763"/>
                              </a:lnTo>
                              <a:lnTo>
                                <a:pt x="5187696" y="16763"/>
                              </a:lnTo>
                              <a:lnTo>
                                <a:pt x="5187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1.760002pt;margin-top:6.008823pt;width:408.48pt;height:1.32pt;mso-position-horizontal-relative:page;mso-position-vertical-relative:paragraph;z-index:-15724544;mso-wrap-distance-left:0;mso-wrap-distance-right:0" id="docshape25" filled="true" fillcolor="#000000" stroked="false">
                <v:fill type="solid"/>
                <w10:wrap type="topAndBottom"/>
              </v:rect>
            </w:pict>
          </mc:Fallback>
        </mc:AlternateContent>
      </w:r>
    </w:p>
    <w:p>
      <w:pPr>
        <w:spacing w:before="22" w:after="45"/>
        <w:ind w:left="176" w:right="167" w:firstLine="0"/>
        <w:jc w:val="center"/>
        <w:rPr>
          <w:rFonts w:ascii="Tahoma"/>
          <w:b/>
          <w:sz w:val="14"/>
        </w:rPr>
      </w:pPr>
      <w:r>
        <w:rPr>
          <w:rFonts w:ascii="Tahoma"/>
          <w:b/>
          <w:sz w:val="14"/>
        </w:rPr>
        <w:t>COMPARABLE</w:t>
      </w:r>
      <w:r>
        <w:rPr>
          <w:rFonts w:ascii="Tahoma"/>
          <w:b/>
          <w:spacing w:val="-9"/>
          <w:sz w:val="14"/>
        </w:rPr>
        <w:t> </w:t>
      </w:r>
      <w:r>
        <w:rPr>
          <w:rFonts w:ascii="Tahoma"/>
          <w:b/>
          <w:sz w:val="14"/>
        </w:rPr>
        <w:t>CAPITALIZATION</w:t>
      </w:r>
      <w:r>
        <w:rPr>
          <w:rFonts w:ascii="Tahoma"/>
          <w:b/>
          <w:spacing w:val="-10"/>
          <w:sz w:val="14"/>
        </w:rPr>
        <w:t> </w:t>
      </w:r>
      <w:r>
        <w:rPr>
          <w:rFonts w:ascii="Tahoma"/>
          <w:b/>
          <w:spacing w:val="-2"/>
          <w:sz w:val="14"/>
        </w:rPr>
        <w:t>RATES</w:t>
      </w:r>
    </w:p>
    <w:tbl>
      <w:tblPr>
        <w:tblW w:w="0" w:type="auto"/>
        <w:jc w:val="left"/>
        <w:tblInd w:w="2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8"/>
        <w:gridCol w:w="2006"/>
        <w:gridCol w:w="973"/>
        <w:gridCol w:w="861"/>
        <w:gridCol w:w="923"/>
        <w:gridCol w:w="1849"/>
        <w:gridCol w:w="991"/>
      </w:tblGrid>
      <w:tr>
        <w:trPr>
          <w:trHeight w:val="395" w:hRule="atLeast"/>
        </w:trPr>
        <w:tc>
          <w:tcPr>
            <w:tcW w:w="568" w:type="dxa"/>
            <w:tcBorders>
              <w:top w:val="single" w:sz="6" w:space="0" w:color="000000"/>
              <w:bottom w:val="single" w:sz="6" w:space="0" w:color="000000"/>
            </w:tcBorders>
          </w:tcPr>
          <w:p>
            <w:pPr>
              <w:pStyle w:val="TableParagraph"/>
              <w:spacing w:before="70"/>
              <w:rPr>
                <w:rFonts w:ascii="Tahoma"/>
                <w:b/>
                <w:sz w:val="13"/>
              </w:rPr>
            </w:pPr>
          </w:p>
          <w:p>
            <w:pPr>
              <w:pStyle w:val="TableParagraph"/>
              <w:spacing w:line="149" w:lineRule="exact" w:before="0"/>
              <w:ind w:left="95"/>
              <w:jc w:val="center"/>
              <w:rPr>
                <w:sz w:val="13"/>
              </w:rPr>
            </w:pPr>
            <w:r>
              <w:rPr>
                <w:spacing w:val="-4"/>
                <w:w w:val="115"/>
                <w:sz w:val="13"/>
              </w:rPr>
              <w:t>Sale</w:t>
            </w:r>
          </w:p>
        </w:tc>
        <w:tc>
          <w:tcPr>
            <w:tcW w:w="2006" w:type="dxa"/>
            <w:tcBorders>
              <w:top w:val="single" w:sz="6" w:space="0" w:color="000000"/>
              <w:bottom w:val="single" w:sz="6" w:space="0" w:color="000000"/>
            </w:tcBorders>
          </w:tcPr>
          <w:p>
            <w:pPr>
              <w:pStyle w:val="TableParagraph"/>
              <w:spacing w:before="70"/>
              <w:rPr>
                <w:rFonts w:ascii="Tahoma"/>
                <w:b/>
                <w:sz w:val="13"/>
              </w:rPr>
            </w:pPr>
          </w:p>
          <w:p>
            <w:pPr>
              <w:pStyle w:val="TableParagraph"/>
              <w:spacing w:line="149" w:lineRule="exact" w:before="0"/>
              <w:ind w:left="260"/>
              <w:jc w:val="center"/>
              <w:rPr>
                <w:sz w:val="13"/>
              </w:rPr>
            </w:pPr>
            <w:r>
              <w:rPr>
                <w:spacing w:val="-4"/>
                <w:w w:val="110"/>
                <w:sz w:val="13"/>
              </w:rPr>
              <w:t>Name</w:t>
            </w:r>
          </w:p>
        </w:tc>
        <w:tc>
          <w:tcPr>
            <w:tcW w:w="973" w:type="dxa"/>
            <w:tcBorders>
              <w:top w:val="single" w:sz="6" w:space="0" w:color="000000"/>
              <w:bottom w:val="single" w:sz="6" w:space="0" w:color="000000"/>
            </w:tcBorders>
          </w:tcPr>
          <w:p>
            <w:pPr>
              <w:pStyle w:val="TableParagraph"/>
              <w:spacing w:before="22"/>
              <w:ind w:left="447"/>
              <w:rPr>
                <w:sz w:val="13"/>
              </w:rPr>
            </w:pPr>
            <w:r>
              <w:rPr>
                <w:spacing w:val="-4"/>
                <w:w w:val="115"/>
                <w:sz w:val="13"/>
              </w:rPr>
              <w:t>Sale</w:t>
            </w:r>
          </w:p>
          <w:p>
            <w:pPr>
              <w:pStyle w:val="TableParagraph"/>
              <w:spacing w:line="149" w:lineRule="exact" w:before="49"/>
              <w:ind w:left="433"/>
              <w:rPr>
                <w:sz w:val="13"/>
              </w:rPr>
            </w:pPr>
            <w:r>
              <w:rPr>
                <w:spacing w:val="-4"/>
                <w:w w:val="105"/>
                <w:sz w:val="13"/>
              </w:rPr>
              <w:t>Date</w:t>
            </w:r>
          </w:p>
        </w:tc>
        <w:tc>
          <w:tcPr>
            <w:tcW w:w="861" w:type="dxa"/>
            <w:tcBorders>
              <w:top w:val="single" w:sz="6" w:space="0" w:color="000000"/>
              <w:bottom w:val="single" w:sz="6" w:space="0" w:color="000000"/>
            </w:tcBorders>
          </w:tcPr>
          <w:p>
            <w:pPr>
              <w:pStyle w:val="TableParagraph"/>
              <w:spacing w:before="22"/>
              <w:ind w:left="49"/>
              <w:jc w:val="center"/>
              <w:rPr>
                <w:sz w:val="13"/>
              </w:rPr>
            </w:pPr>
            <w:r>
              <w:rPr>
                <w:w w:val="110"/>
                <w:sz w:val="13"/>
              </w:rPr>
              <w:t>Sale</w:t>
            </w:r>
            <w:r>
              <w:rPr>
                <w:spacing w:val="7"/>
                <w:w w:val="110"/>
                <w:sz w:val="13"/>
              </w:rPr>
              <w:t> </w:t>
            </w:r>
            <w:r>
              <w:rPr>
                <w:spacing w:val="-2"/>
                <w:w w:val="110"/>
                <w:sz w:val="13"/>
              </w:rPr>
              <w:t>Price</w:t>
            </w:r>
          </w:p>
          <w:p>
            <w:pPr>
              <w:pStyle w:val="TableParagraph"/>
              <w:spacing w:line="149" w:lineRule="exact" w:before="49"/>
              <w:ind w:left="49"/>
              <w:jc w:val="center"/>
              <w:rPr>
                <w:sz w:val="13"/>
              </w:rPr>
            </w:pPr>
            <w:r>
              <w:rPr>
                <w:spacing w:val="-2"/>
                <w:w w:val="105"/>
                <w:sz w:val="13"/>
              </w:rPr>
              <w:t>$/Bed</w:t>
            </w:r>
          </w:p>
        </w:tc>
        <w:tc>
          <w:tcPr>
            <w:tcW w:w="923" w:type="dxa"/>
            <w:tcBorders>
              <w:top w:val="single" w:sz="6" w:space="0" w:color="000000"/>
              <w:bottom w:val="single" w:sz="6" w:space="0" w:color="000000"/>
            </w:tcBorders>
          </w:tcPr>
          <w:p>
            <w:pPr>
              <w:pStyle w:val="TableParagraph"/>
              <w:spacing w:before="70"/>
              <w:rPr>
                <w:rFonts w:ascii="Tahoma"/>
                <w:b/>
                <w:sz w:val="13"/>
              </w:rPr>
            </w:pPr>
          </w:p>
          <w:p>
            <w:pPr>
              <w:pStyle w:val="TableParagraph"/>
              <w:spacing w:line="149" w:lineRule="exact" w:before="0"/>
              <w:ind w:right="30"/>
              <w:jc w:val="center"/>
              <w:rPr>
                <w:sz w:val="13"/>
              </w:rPr>
            </w:pPr>
            <w:r>
              <w:rPr>
                <w:spacing w:val="-2"/>
                <w:w w:val="105"/>
                <w:sz w:val="13"/>
              </w:rPr>
              <w:t>Occupancy</w:t>
            </w:r>
          </w:p>
        </w:tc>
        <w:tc>
          <w:tcPr>
            <w:tcW w:w="1849" w:type="dxa"/>
            <w:tcBorders>
              <w:top w:val="single" w:sz="6" w:space="0" w:color="000000"/>
              <w:bottom w:val="single" w:sz="6" w:space="0" w:color="000000"/>
            </w:tcBorders>
          </w:tcPr>
          <w:p>
            <w:pPr>
              <w:pStyle w:val="TableParagraph"/>
              <w:spacing w:before="70"/>
              <w:rPr>
                <w:rFonts w:ascii="Tahoma"/>
                <w:b/>
                <w:sz w:val="13"/>
              </w:rPr>
            </w:pPr>
          </w:p>
          <w:p>
            <w:pPr>
              <w:pStyle w:val="TableParagraph"/>
              <w:spacing w:line="149" w:lineRule="exact" w:before="0"/>
              <w:ind w:right="278"/>
              <w:jc w:val="right"/>
              <w:rPr>
                <w:sz w:val="13"/>
              </w:rPr>
            </w:pPr>
            <w:r>
              <w:rPr>
                <w:sz w:val="13"/>
              </w:rPr>
              <w:t>Buyer's</w:t>
            </w:r>
            <w:r>
              <w:rPr>
                <w:spacing w:val="7"/>
                <w:sz w:val="13"/>
              </w:rPr>
              <w:t> </w:t>
            </w:r>
            <w:r>
              <w:rPr>
                <w:sz w:val="13"/>
              </w:rPr>
              <w:t>Primary</w:t>
            </w:r>
            <w:r>
              <w:rPr>
                <w:spacing w:val="8"/>
                <w:sz w:val="13"/>
              </w:rPr>
              <w:t> </w:t>
            </w:r>
            <w:r>
              <w:rPr>
                <w:spacing w:val="-2"/>
                <w:sz w:val="13"/>
              </w:rPr>
              <w:t>Analysis</w:t>
            </w:r>
          </w:p>
        </w:tc>
        <w:tc>
          <w:tcPr>
            <w:tcW w:w="991" w:type="dxa"/>
            <w:tcBorders>
              <w:top w:val="single" w:sz="6" w:space="0" w:color="000000"/>
              <w:bottom w:val="single" w:sz="6" w:space="0" w:color="000000"/>
            </w:tcBorders>
          </w:tcPr>
          <w:p>
            <w:pPr>
              <w:pStyle w:val="TableParagraph"/>
              <w:spacing w:before="70"/>
              <w:rPr>
                <w:rFonts w:ascii="Tahoma"/>
                <w:b/>
                <w:sz w:val="13"/>
              </w:rPr>
            </w:pPr>
          </w:p>
          <w:p>
            <w:pPr>
              <w:pStyle w:val="TableParagraph"/>
              <w:spacing w:line="149" w:lineRule="exact" w:before="0"/>
              <w:ind w:left="2" w:right="54"/>
              <w:jc w:val="center"/>
              <w:rPr>
                <w:sz w:val="13"/>
              </w:rPr>
            </w:pPr>
            <w:r>
              <w:rPr>
                <w:spacing w:val="-5"/>
                <w:sz w:val="13"/>
              </w:rPr>
              <w:t>OAR</w:t>
            </w:r>
          </w:p>
        </w:tc>
      </w:tr>
      <w:tr>
        <w:trPr>
          <w:trHeight w:val="191" w:hRule="atLeast"/>
        </w:trPr>
        <w:tc>
          <w:tcPr>
            <w:tcW w:w="568" w:type="dxa"/>
            <w:tcBorders>
              <w:top w:val="single" w:sz="6" w:space="0" w:color="000000"/>
            </w:tcBorders>
          </w:tcPr>
          <w:p>
            <w:pPr>
              <w:pStyle w:val="TableParagraph"/>
              <w:spacing w:before="4"/>
              <w:ind w:left="93"/>
              <w:jc w:val="center"/>
              <w:rPr>
                <w:sz w:val="13"/>
              </w:rPr>
            </w:pPr>
            <w:r>
              <w:rPr>
                <w:spacing w:val="-10"/>
                <w:w w:val="150"/>
                <w:sz w:val="13"/>
              </w:rPr>
              <w:t>1</w:t>
            </w:r>
          </w:p>
        </w:tc>
        <w:tc>
          <w:tcPr>
            <w:tcW w:w="2006" w:type="dxa"/>
            <w:tcBorders>
              <w:top w:val="single" w:sz="6" w:space="0" w:color="000000"/>
            </w:tcBorders>
          </w:tcPr>
          <w:p>
            <w:pPr>
              <w:pStyle w:val="TableParagraph"/>
              <w:spacing w:before="4"/>
              <w:ind w:left="108"/>
              <w:rPr>
                <w:sz w:val="13"/>
              </w:rPr>
            </w:pPr>
            <w:r>
              <w:rPr>
                <w:w w:val="105"/>
                <w:sz w:val="13"/>
              </w:rPr>
              <w:t>The</w:t>
            </w:r>
            <w:r>
              <w:rPr>
                <w:spacing w:val="-4"/>
                <w:w w:val="105"/>
                <w:sz w:val="13"/>
              </w:rPr>
              <w:t> </w:t>
            </w:r>
            <w:r>
              <w:rPr>
                <w:w w:val="105"/>
                <w:sz w:val="13"/>
              </w:rPr>
              <w:t>Cottages</w:t>
            </w:r>
            <w:r>
              <w:rPr>
                <w:spacing w:val="-3"/>
                <w:w w:val="105"/>
                <w:sz w:val="13"/>
              </w:rPr>
              <w:t> </w:t>
            </w:r>
            <w:r>
              <w:rPr>
                <w:spacing w:val="-5"/>
                <w:w w:val="105"/>
                <w:sz w:val="13"/>
              </w:rPr>
              <w:t>UWG</w:t>
            </w:r>
          </w:p>
        </w:tc>
        <w:tc>
          <w:tcPr>
            <w:tcW w:w="973" w:type="dxa"/>
            <w:tcBorders>
              <w:top w:val="single" w:sz="6" w:space="0" w:color="000000"/>
            </w:tcBorders>
          </w:tcPr>
          <w:p>
            <w:pPr>
              <w:pStyle w:val="TableParagraph"/>
              <w:spacing w:line="150" w:lineRule="exact" w:before="21"/>
              <w:ind w:left="179" w:right="1"/>
              <w:jc w:val="center"/>
              <w:rPr>
                <w:sz w:val="13"/>
              </w:rPr>
            </w:pPr>
            <w:r>
              <w:rPr>
                <w:spacing w:val="-2"/>
                <w:w w:val="110"/>
                <w:sz w:val="13"/>
              </w:rPr>
              <w:t>Dec-</w:t>
            </w:r>
            <w:r>
              <w:rPr>
                <w:spacing w:val="-5"/>
                <w:w w:val="110"/>
                <w:sz w:val="13"/>
              </w:rPr>
              <w:t>23</w:t>
            </w:r>
          </w:p>
        </w:tc>
        <w:tc>
          <w:tcPr>
            <w:tcW w:w="861" w:type="dxa"/>
            <w:tcBorders>
              <w:top w:val="single" w:sz="6" w:space="0" w:color="000000"/>
            </w:tcBorders>
          </w:tcPr>
          <w:p>
            <w:pPr>
              <w:pStyle w:val="TableParagraph"/>
              <w:spacing w:line="150" w:lineRule="exact" w:before="21"/>
              <w:ind w:left="49" w:right="41"/>
              <w:jc w:val="center"/>
              <w:rPr>
                <w:sz w:val="13"/>
              </w:rPr>
            </w:pPr>
            <w:r>
              <w:rPr>
                <w:spacing w:val="-2"/>
                <w:w w:val="105"/>
                <w:sz w:val="13"/>
              </w:rPr>
              <w:t>$50,000</w:t>
            </w:r>
          </w:p>
        </w:tc>
        <w:tc>
          <w:tcPr>
            <w:tcW w:w="923" w:type="dxa"/>
            <w:tcBorders>
              <w:top w:val="single" w:sz="6" w:space="0" w:color="000000"/>
            </w:tcBorders>
          </w:tcPr>
          <w:p>
            <w:pPr>
              <w:pStyle w:val="TableParagraph"/>
              <w:spacing w:line="150" w:lineRule="exact" w:before="21"/>
              <w:ind w:left="1" w:right="30"/>
              <w:jc w:val="center"/>
              <w:rPr>
                <w:sz w:val="13"/>
              </w:rPr>
            </w:pPr>
            <w:r>
              <w:rPr>
                <w:spacing w:val="-5"/>
                <w:sz w:val="13"/>
              </w:rPr>
              <w:t>99%</w:t>
            </w:r>
          </w:p>
        </w:tc>
        <w:tc>
          <w:tcPr>
            <w:tcW w:w="1849" w:type="dxa"/>
            <w:tcBorders>
              <w:top w:val="single" w:sz="6" w:space="0" w:color="000000"/>
            </w:tcBorders>
          </w:tcPr>
          <w:p>
            <w:pPr>
              <w:pStyle w:val="TableParagraph"/>
              <w:spacing w:line="150" w:lineRule="exact" w:before="21"/>
              <w:ind w:right="334"/>
              <w:jc w:val="right"/>
              <w:rPr>
                <w:sz w:val="13"/>
              </w:rPr>
            </w:pPr>
            <w:r>
              <w:rPr>
                <w:sz w:val="13"/>
              </w:rPr>
              <w:t>Pro</w:t>
            </w:r>
            <w:r>
              <w:rPr>
                <w:spacing w:val="4"/>
                <w:sz w:val="13"/>
              </w:rPr>
              <w:t> </w:t>
            </w:r>
            <w:r>
              <w:rPr>
                <w:sz w:val="13"/>
              </w:rPr>
              <w:t>Forma</w:t>
            </w:r>
            <w:r>
              <w:rPr>
                <w:spacing w:val="4"/>
                <w:sz w:val="13"/>
              </w:rPr>
              <w:t> </w:t>
            </w:r>
            <w:r>
              <w:rPr>
                <w:spacing w:val="-2"/>
                <w:sz w:val="13"/>
              </w:rPr>
              <w:t>(Stabilized)</w:t>
            </w:r>
          </w:p>
        </w:tc>
        <w:tc>
          <w:tcPr>
            <w:tcW w:w="991" w:type="dxa"/>
            <w:tcBorders>
              <w:top w:val="single" w:sz="6" w:space="0" w:color="000000"/>
            </w:tcBorders>
          </w:tcPr>
          <w:p>
            <w:pPr>
              <w:pStyle w:val="TableParagraph"/>
              <w:spacing w:line="150" w:lineRule="exact" w:before="21"/>
              <w:ind w:left="3" w:right="54"/>
              <w:jc w:val="center"/>
              <w:rPr>
                <w:sz w:val="13"/>
              </w:rPr>
            </w:pPr>
            <w:r>
              <w:rPr>
                <w:spacing w:val="-2"/>
                <w:sz w:val="13"/>
              </w:rPr>
              <w:t>6.38%</w:t>
            </w:r>
          </w:p>
        </w:tc>
      </w:tr>
      <w:tr>
        <w:trPr>
          <w:trHeight w:val="205" w:hRule="atLeast"/>
        </w:trPr>
        <w:tc>
          <w:tcPr>
            <w:tcW w:w="568" w:type="dxa"/>
          </w:tcPr>
          <w:p>
            <w:pPr>
              <w:pStyle w:val="TableParagraph"/>
              <w:spacing w:before="18"/>
              <w:ind w:left="93"/>
              <w:jc w:val="center"/>
              <w:rPr>
                <w:sz w:val="13"/>
              </w:rPr>
            </w:pPr>
            <w:r>
              <w:rPr>
                <w:spacing w:val="-10"/>
                <w:w w:val="105"/>
                <w:sz w:val="13"/>
              </w:rPr>
              <w:t>2</w:t>
            </w:r>
          </w:p>
        </w:tc>
        <w:tc>
          <w:tcPr>
            <w:tcW w:w="2006" w:type="dxa"/>
          </w:tcPr>
          <w:p>
            <w:pPr>
              <w:pStyle w:val="TableParagraph"/>
              <w:spacing w:before="18"/>
              <w:ind w:left="108"/>
              <w:rPr>
                <w:sz w:val="13"/>
              </w:rPr>
            </w:pPr>
            <w:r>
              <w:rPr>
                <w:sz w:val="13"/>
              </w:rPr>
              <w:t>The </w:t>
            </w:r>
            <w:r>
              <w:rPr>
                <w:spacing w:val="-4"/>
                <w:sz w:val="13"/>
              </w:rPr>
              <w:t>Next</w:t>
            </w:r>
          </w:p>
        </w:tc>
        <w:tc>
          <w:tcPr>
            <w:tcW w:w="973" w:type="dxa"/>
          </w:tcPr>
          <w:p>
            <w:pPr>
              <w:pStyle w:val="TableParagraph"/>
              <w:spacing w:line="150" w:lineRule="exact" w:before="35"/>
              <w:ind w:left="179" w:right="1"/>
              <w:jc w:val="center"/>
              <w:rPr>
                <w:sz w:val="13"/>
              </w:rPr>
            </w:pPr>
            <w:r>
              <w:rPr>
                <w:spacing w:val="-2"/>
                <w:sz w:val="13"/>
              </w:rPr>
              <w:t>Nov-</w:t>
            </w:r>
            <w:r>
              <w:rPr>
                <w:spacing w:val="-5"/>
                <w:sz w:val="13"/>
              </w:rPr>
              <w:t>23</w:t>
            </w:r>
          </w:p>
        </w:tc>
        <w:tc>
          <w:tcPr>
            <w:tcW w:w="861" w:type="dxa"/>
          </w:tcPr>
          <w:p>
            <w:pPr>
              <w:pStyle w:val="TableParagraph"/>
              <w:spacing w:line="150" w:lineRule="exact" w:before="35"/>
              <w:ind w:left="49" w:right="41"/>
              <w:jc w:val="center"/>
              <w:rPr>
                <w:sz w:val="13"/>
              </w:rPr>
            </w:pPr>
            <w:r>
              <w:rPr>
                <w:spacing w:val="-2"/>
                <w:w w:val="105"/>
                <w:sz w:val="13"/>
              </w:rPr>
              <w:t>$64,882</w:t>
            </w:r>
          </w:p>
        </w:tc>
        <w:tc>
          <w:tcPr>
            <w:tcW w:w="923" w:type="dxa"/>
          </w:tcPr>
          <w:p>
            <w:pPr>
              <w:pStyle w:val="TableParagraph"/>
              <w:spacing w:line="150" w:lineRule="exact" w:before="35"/>
              <w:ind w:left="1" w:right="30"/>
              <w:jc w:val="center"/>
              <w:rPr>
                <w:sz w:val="13"/>
              </w:rPr>
            </w:pPr>
            <w:r>
              <w:rPr>
                <w:spacing w:val="-5"/>
                <w:sz w:val="13"/>
              </w:rPr>
              <w:t>92%</w:t>
            </w:r>
          </w:p>
        </w:tc>
        <w:tc>
          <w:tcPr>
            <w:tcW w:w="1849" w:type="dxa"/>
          </w:tcPr>
          <w:p>
            <w:pPr>
              <w:pStyle w:val="TableParagraph"/>
              <w:spacing w:line="150" w:lineRule="exact" w:before="35"/>
              <w:ind w:right="334"/>
              <w:jc w:val="right"/>
              <w:rPr>
                <w:sz w:val="13"/>
              </w:rPr>
            </w:pPr>
            <w:r>
              <w:rPr>
                <w:sz w:val="13"/>
              </w:rPr>
              <w:t>Pro</w:t>
            </w:r>
            <w:r>
              <w:rPr>
                <w:spacing w:val="4"/>
                <w:sz w:val="13"/>
              </w:rPr>
              <w:t> </w:t>
            </w:r>
            <w:r>
              <w:rPr>
                <w:sz w:val="13"/>
              </w:rPr>
              <w:t>Forma</w:t>
            </w:r>
            <w:r>
              <w:rPr>
                <w:spacing w:val="4"/>
                <w:sz w:val="13"/>
              </w:rPr>
              <w:t> </w:t>
            </w:r>
            <w:r>
              <w:rPr>
                <w:spacing w:val="-2"/>
                <w:sz w:val="13"/>
              </w:rPr>
              <w:t>(Stabilized)</w:t>
            </w:r>
          </w:p>
        </w:tc>
        <w:tc>
          <w:tcPr>
            <w:tcW w:w="991" w:type="dxa"/>
          </w:tcPr>
          <w:p>
            <w:pPr>
              <w:pStyle w:val="TableParagraph"/>
              <w:spacing w:line="150" w:lineRule="exact" w:before="35"/>
              <w:ind w:left="3" w:right="54"/>
              <w:jc w:val="center"/>
              <w:rPr>
                <w:sz w:val="13"/>
              </w:rPr>
            </w:pPr>
            <w:r>
              <w:rPr>
                <w:spacing w:val="-2"/>
                <w:sz w:val="13"/>
              </w:rPr>
              <w:t>6.94%</w:t>
            </w:r>
          </w:p>
        </w:tc>
      </w:tr>
      <w:tr>
        <w:trPr>
          <w:trHeight w:val="205" w:hRule="atLeast"/>
        </w:trPr>
        <w:tc>
          <w:tcPr>
            <w:tcW w:w="568" w:type="dxa"/>
          </w:tcPr>
          <w:p>
            <w:pPr>
              <w:pStyle w:val="TableParagraph"/>
              <w:spacing w:before="18"/>
              <w:ind w:left="93"/>
              <w:jc w:val="center"/>
              <w:rPr>
                <w:sz w:val="13"/>
              </w:rPr>
            </w:pPr>
            <w:r>
              <w:rPr>
                <w:spacing w:val="-10"/>
                <w:w w:val="105"/>
                <w:sz w:val="13"/>
              </w:rPr>
              <w:t>3</w:t>
            </w:r>
          </w:p>
        </w:tc>
        <w:tc>
          <w:tcPr>
            <w:tcW w:w="2006" w:type="dxa"/>
          </w:tcPr>
          <w:p>
            <w:pPr>
              <w:pStyle w:val="TableParagraph"/>
              <w:spacing w:before="18"/>
              <w:ind w:left="108"/>
              <w:rPr>
                <w:sz w:val="13"/>
              </w:rPr>
            </w:pPr>
            <w:r>
              <w:rPr>
                <w:sz w:val="13"/>
              </w:rPr>
              <w:t>CEV</w:t>
            </w:r>
            <w:r>
              <w:rPr>
                <w:spacing w:val="5"/>
                <w:sz w:val="13"/>
              </w:rPr>
              <w:t> </w:t>
            </w:r>
            <w:r>
              <w:rPr>
                <w:spacing w:val="-2"/>
                <w:sz w:val="13"/>
              </w:rPr>
              <w:t>Ruston</w:t>
            </w:r>
          </w:p>
        </w:tc>
        <w:tc>
          <w:tcPr>
            <w:tcW w:w="973" w:type="dxa"/>
          </w:tcPr>
          <w:p>
            <w:pPr>
              <w:pStyle w:val="TableParagraph"/>
              <w:spacing w:line="150" w:lineRule="exact" w:before="36"/>
              <w:ind w:left="179" w:right="1"/>
              <w:jc w:val="center"/>
              <w:rPr>
                <w:sz w:val="13"/>
              </w:rPr>
            </w:pPr>
            <w:r>
              <w:rPr>
                <w:spacing w:val="-2"/>
                <w:w w:val="110"/>
                <w:sz w:val="13"/>
              </w:rPr>
              <w:t>Dec-</w:t>
            </w:r>
            <w:r>
              <w:rPr>
                <w:spacing w:val="-5"/>
                <w:w w:val="110"/>
                <w:sz w:val="13"/>
              </w:rPr>
              <w:t>22</w:t>
            </w:r>
          </w:p>
        </w:tc>
        <w:tc>
          <w:tcPr>
            <w:tcW w:w="861" w:type="dxa"/>
          </w:tcPr>
          <w:p>
            <w:pPr>
              <w:pStyle w:val="TableParagraph"/>
              <w:spacing w:line="150" w:lineRule="exact" w:before="36"/>
              <w:ind w:left="49" w:right="41"/>
              <w:jc w:val="center"/>
              <w:rPr>
                <w:sz w:val="13"/>
              </w:rPr>
            </w:pPr>
            <w:r>
              <w:rPr>
                <w:spacing w:val="-2"/>
                <w:w w:val="105"/>
                <w:sz w:val="13"/>
              </w:rPr>
              <w:t>$34,729</w:t>
            </w:r>
          </w:p>
        </w:tc>
        <w:tc>
          <w:tcPr>
            <w:tcW w:w="923" w:type="dxa"/>
          </w:tcPr>
          <w:p>
            <w:pPr>
              <w:pStyle w:val="TableParagraph"/>
              <w:spacing w:line="150" w:lineRule="exact" w:before="36"/>
              <w:ind w:left="1" w:right="30"/>
              <w:jc w:val="center"/>
              <w:rPr>
                <w:sz w:val="13"/>
              </w:rPr>
            </w:pPr>
            <w:r>
              <w:rPr>
                <w:spacing w:val="-5"/>
                <w:sz w:val="13"/>
              </w:rPr>
              <w:t>71%</w:t>
            </w:r>
          </w:p>
        </w:tc>
        <w:tc>
          <w:tcPr>
            <w:tcW w:w="1849" w:type="dxa"/>
          </w:tcPr>
          <w:p>
            <w:pPr>
              <w:pStyle w:val="TableParagraph"/>
              <w:spacing w:line="150" w:lineRule="exact" w:before="36"/>
              <w:ind w:right="334"/>
              <w:jc w:val="right"/>
              <w:rPr>
                <w:sz w:val="13"/>
              </w:rPr>
            </w:pPr>
            <w:r>
              <w:rPr>
                <w:sz w:val="13"/>
              </w:rPr>
              <w:t>Pro</w:t>
            </w:r>
            <w:r>
              <w:rPr>
                <w:spacing w:val="4"/>
                <w:sz w:val="13"/>
              </w:rPr>
              <w:t> </w:t>
            </w:r>
            <w:r>
              <w:rPr>
                <w:sz w:val="13"/>
              </w:rPr>
              <w:t>Forma</w:t>
            </w:r>
            <w:r>
              <w:rPr>
                <w:spacing w:val="4"/>
                <w:sz w:val="13"/>
              </w:rPr>
              <w:t> </w:t>
            </w:r>
            <w:r>
              <w:rPr>
                <w:spacing w:val="-2"/>
                <w:sz w:val="13"/>
              </w:rPr>
              <w:t>(Stabilized)</w:t>
            </w:r>
          </w:p>
        </w:tc>
        <w:tc>
          <w:tcPr>
            <w:tcW w:w="991" w:type="dxa"/>
          </w:tcPr>
          <w:p>
            <w:pPr>
              <w:pStyle w:val="TableParagraph"/>
              <w:spacing w:line="150" w:lineRule="exact" w:before="36"/>
              <w:ind w:left="3" w:right="54"/>
              <w:jc w:val="center"/>
              <w:rPr>
                <w:sz w:val="13"/>
              </w:rPr>
            </w:pPr>
            <w:r>
              <w:rPr>
                <w:spacing w:val="-2"/>
                <w:sz w:val="13"/>
              </w:rPr>
              <w:t>7.40%</w:t>
            </w:r>
          </w:p>
        </w:tc>
      </w:tr>
      <w:tr>
        <w:trPr>
          <w:trHeight w:val="205" w:hRule="atLeast"/>
        </w:trPr>
        <w:tc>
          <w:tcPr>
            <w:tcW w:w="568" w:type="dxa"/>
          </w:tcPr>
          <w:p>
            <w:pPr>
              <w:pStyle w:val="TableParagraph"/>
              <w:spacing w:before="17"/>
              <w:ind w:left="93"/>
              <w:jc w:val="center"/>
              <w:rPr>
                <w:sz w:val="13"/>
              </w:rPr>
            </w:pPr>
            <w:r>
              <w:rPr>
                <w:spacing w:val="-10"/>
                <w:w w:val="105"/>
                <w:sz w:val="13"/>
              </w:rPr>
              <w:t>4</w:t>
            </w:r>
          </w:p>
        </w:tc>
        <w:tc>
          <w:tcPr>
            <w:tcW w:w="2006" w:type="dxa"/>
          </w:tcPr>
          <w:p>
            <w:pPr>
              <w:pStyle w:val="TableParagraph"/>
              <w:spacing w:before="17"/>
              <w:ind w:left="108"/>
              <w:rPr>
                <w:sz w:val="13"/>
              </w:rPr>
            </w:pPr>
            <w:r>
              <w:rPr>
                <w:w w:val="105"/>
                <w:sz w:val="13"/>
              </w:rPr>
              <w:t>The</w:t>
            </w:r>
            <w:r>
              <w:rPr>
                <w:spacing w:val="-8"/>
                <w:w w:val="105"/>
                <w:sz w:val="13"/>
              </w:rPr>
              <w:t> </w:t>
            </w:r>
            <w:r>
              <w:rPr>
                <w:w w:val="105"/>
                <w:sz w:val="13"/>
              </w:rPr>
              <w:t>Enclave</w:t>
            </w:r>
            <w:r>
              <w:rPr>
                <w:spacing w:val="-7"/>
                <w:w w:val="105"/>
                <w:sz w:val="13"/>
              </w:rPr>
              <w:t> </w:t>
            </w:r>
            <w:r>
              <w:rPr>
                <w:w w:val="105"/>
                <w:sz w:val="13"/>
              </w:rPr>
              <w:t>at</w:t>
            </w:r>
            <w:r>
              <w:rPr>
                <w:spacing w:val="-7"/>
                <w:w w:val="105"/>
                <w:sz w:val="13"/>
              </w:rPr>
              <w:t> </w:t>
            </w:r>
            <w:r>
              <w:rPr>
                <w:spacing w:val="-2"/>
                <w:w w:val="105"/>
                <w:sz w:val="13"/>
              </w:rPr>
              <w:t>Clemson</w:t>
            </w:r>
          </w:p>
        </w:tc>
        <w:tc>
          <w:tcPr>
            <w:tcW w:w="973" w:type="dxa"/>
          </w:tcPr>
          <w:p>
            <w:pPr>
              <w:pStyle w:val="TableParagraph"/>
              <w:spacing w:line="150" w:lineRule="exact" w:before="35"/>
              <w:ind w:left="179" w:right="1"/>
              <w:jc w:val="center"/>
              <w:rPr>
                <w:sz w:val="13"/>
              </w:rPr>
            </w:pPr>
            <w:r>
              <w:rPr>
                <w:w w:val="110"/>
                <w:sz w:val="13"/>
              </w:rPr>
              <w:t>Aug-</w:t>
            </w:r>
            <w:r>
              <w:rPr>
                <w:spacing w:val="-5"/>
                <w:w w:val="110"/>
                <w:sz w:val="13"/>
              </w:rPr>
              <w:t>22</w:t>
            </w:r>
          </w:p>
        </w:tc>
        <w:tc>
          <w:tcPr>
            <w:tcW w:w="861" w:type="dxa"/>
          </w:tcPr>
          <w:p>
            <w:pPr>
              <w:pStyle w:val="TableParagraph"/>
              <w:spacing w:line="150" w:lineRule="exact" w:before="35"/>
              <w:ind w:left="49" w:right="40"/>
              <w:jc w:val="center"/>
              <w:rPr>
                <w:sz w:val="13"/>
              </w:rPr>
            </w:pPr>
            <w:r>
              <w:rPr>
                <w:spacing w:val="-2"/>
                <w:w w:val="105"/>
                <w:sz w:val="13"/>
              </w:rPr>
              <w:t>$64,788</w:t>
            </w:r>
          </w:p>
        </w:tc>
        <w:tc>
          <w:tcPr>
            <w:tcW w:w="923" w:type="dxa"/>
          </w:tcPr>
          <w:p>
            <w:pPr>
              <w:pStyle w:val="TableParagraph"/>
              <w:spacing w:line="150" w:lineRule="exact" w:before="35"/>
              <w:ind w:left="3" w:right="30"/>
              <w:jc w:val="center"/>
              <w:rPr>
                <w:sz w:val="13"/>
              </w:rPr>
            </w:pPr>
            <w:r>
              <w:rPr>
                <w:spacing w:val="-4"/>
                <w:w w:val="105"/>
                <w:sz w:val="13"/>
              </w:rPr>
              <w:t>100%</w:t>
            </w:r>
          </w:p>
        </w:tc>
        <w:tc>
          <w:tcPr>
            <w:tcW w:w="1849" w:type="dxa"/>
          </w:tcPr>
          <w:p>
            <w:pPr>
              <w:pStyle w:val="TableParagraph"/>
              <w:spacing w:line="150" w:lineRule="exact" w:before="35"/>
              <w:ind w:right="334"/>
              <w:jc w:val="right"/>
              <w:rPr>
                <w:sz w:val="13"/>
              </w:rPr>
            </w:pPr>
            <w:r>
              <w:rPr>
                <w:sz w:val="13"/>
              </w:rPr>
              <w:t>Pro</w:t>
            </w:r>
            <w:r>
              <w:rPr>
                <w:spacing w:val="4"/>
                <w:sz w:val="13"/>
              </w:rPr>
              <w:t> </w:t>
            </w:r>
            <w:r>
              <w:rPr>
                <w:sz w:val="13"/>
              </w:rPr>
              <w:t>Forma</w:t>
            </w:r>
            <w:r>
              <w:rPr>
                <w:spacing w:val="4"/>
                <w:sz w:val="13"/>
              </w:rPr>
              <w:t> </w:t>
            </w:r>
            <w:r>
              <w:rPr>
                <w:spacing w:val="-2"/>
                <w:sz w:val="13"/>
              </w:rPr>
              <w:t>(Stabilized)</w:t>
            </w:r>
          </w:p>
        </w:tc>
        <w:tc>
          <w:tcPr>
            <w:tcW w:w="991" w:type="dxa"/>
          </w:tcPr>
          <w:p>
            <w:pPr>
              <w:pStyle w:val="TableParagraph"/>
              <w:spacing w:line="150" w:lineRule="exact" w:before="35"/>
              <w:ind w:left="3" w:right="54"/>
              <w:jc w:val="center"/>
              <w:rPr>
                <w:sz w:val="13"/>
              </w:rPr>
            </w:pPr>
            <w:r>
              <w:rPr>
                <w:spacing w:val="-2"/>
                <w:sz w:val="13"/>
              </w:rPr>
              <w:t>4.85%</w:t>
            </w:r>
          </w:p>
        </w:tc>
      </w:tr>
      <w:tr>
        <w:trPr>
          <w:trHeight w:val="205" w:hRule="atLeast"/>
        </w:trPr>
        <w:tc>
          <w:tcPr>
            <w:tcW w:w="568" w:type="dxa"/>
          </w:tcPr>
          <w:p>
            <w:pPr>
              <w:pStyle w:val="TableParagraph"/>
              <w:spacing w:before="17"/>
              <w:ind w:left="93"/>
              <w:jc w:val="center"/>
              <w:rPr>
                <w:sz w:val="13"/>
              </w:rPr>
            </w:pPr>
            <w:r>
              <w:rPr>
                <w:spacing w:val="-10"/>
                <w:w w:val="105"/>
                <w:sz w:val="13"/>
              </w:rPr>
              <w:t>5</w:t>
            </w:r>
          </w:p>
        </w:tc>
        <w:tc>
          <w:tcPr>
            <w:tcW w:w="2006" w:type="dxa"/>
          </w:tcPr>
          <w:p>
            <w:pPr>
              <w:pStyle w:val="TableParagraph"/>
              <w:spacing w:before="17"/>
              <w:ind w:left="108"/>
              <w:rPr>
                <w:sz w:val="13"/>
              </w:rPr>
            </w:pPr>
            <w:r>
              <w:rPr>
                <w:w w:val="105"/>
                <w:sz w:val="13"/>
              </w:rPr>
              <w:t>Residences</w:t>
            </w:r>
            <w:r>
              <w:rPr>
                <w:spacing w:val="2"/>
                <w:w w:val="105"/>
                <w:sz w:val="13"/>
              </w:rPr>
              <w:t> </w:t>
            </w:r>
            <w:r>
              <w:rPr>
                <w:w w:val="105"/>
                <w:sz w:val="13"/>
              </w:rPr>
              <w:t>at</w:t>
            </w:r>
            <w:r>
              <w:rPr>
                <w:spacing w:val="4"/>
                <w:w w:val="105"/>
                <w:sz w:val="13"/>
              </w:rPr>
              <w:t> </w:t>
            </w:r>
            <w:r>
              <w:rPr>
                <w:spacing w:val="-2"/>
                <w:w w:val="105"/>
                <w:sz w:val="13"/>
              </w:rPr>
              <w:t>Greenville</w:t>
            </w:r>
          </w:p>
        </w:tc>
        <w:tc>
          <w:tcPr>
            <w:tcW w:w="973" w:type="dxa"/>
          </w:tcPr>
          <w:p>
            <w:pPr>
              <w:pStyle w:val="TableParagraph"/>
              <w:spacing w:line="150" w:lineRule="exact" w:before="35"/>
              <w:ind w:left="179" w:right="1"/>
              <w:jc w:val="center"/>
              <w:rPr>
                <w:sz w:val="13"/>
              </w:rPr>
            </w:pPr>
            <w:r>
              <w:rPr>
                <w:sz w:val="13"/>
              </w:rPr>
              <w:t>May-</w:t>
            </w:r>
            <w:r>
              <w:rPr>
                <w:spacing w:val="-5"/>
                <w:sz w:val="13"/>
              </w:rPr>
              <w:t>22</w:t>
            </w:r>
          </w:p>
        </w:tc>
        <w:tc>
          <w:tcPr>
            <w:tcW w:w="861" w:type="dxa"/>
          </w:tcPr>
          <w:p>
            <w:pPr>
              <w:pStyle w:val="TableParagraph"/>
              <w:spacing w:line="150" w:lineRule="exact" w:before="35"/>
              <w:ind w:left="49" w:right="41"/>
              <w:jc w:val="center"/>
              <w:rPr>
                <w:sz w:val="13"/>
              </w:rPr>
            </w:pPr>
            <w:r>
              <w:rPr>
                <w:spacing w:val="-2"/>
                <w:w w:val="120"/>
                <w:sz w:val="13"/>
              </w:rPr>
              <w:t>$25,511</w:t>
            </w:r>
          </w:p>
        </w:tc>
        <w:tc>
          <w:tcPr>
            <w:tcW w:w="923" w:type="dxa"/>
          </w:tcPr>
          <w:p>
            <w:pPr>
              <w:pStyle w:val="TableParagraph"/>
              <w:spacing w:line="150" w:lineRule="exact" w:before="35"/>
              <w:ind w:left="1" w:right="30"/>
              <w:jc w:val="center"/>
              <w:rPr>
                <w:sz w:val="13"/>
              </w:rPr>
            </w:pPr>
            <w:r>
              <w:rPr>
                <w:spacing w:val="-5"/>
                <w:sz w:val="13"/>
              </w:rPr>
              <w:t>64%</w:t>
            </w:r>
          </w:p>
        </w:tc>
        <w:tc>
          <w:tcPr>
            <w:tcW w:w="1849" w:type="dxa"/>
          </w:tcPr>
          <w:p>
            <w:pPr>
              <w:pStyle w:val="TableParagraph"/>
              <w:spacing w:line="150" w:lineRule="exact" w:before="35"/>
              <w:ind w:right="330"/>
              <w:jc w:val="right"/>
              <w:rPr>
                <w:sz w:val="13"/>
              </w:rPr>
            </w:pPr>
            <w:r>
              <w:rPr>
                <w:w w:val="105"/>
                <w:sz w:val="13"/>
              </w:rPr>
              <w:t>Other</w:t>
            </w:r>
            <w:r>
              <w:rPr>
                <w:spacing w:val="-1"/>
                <w:w w:val="105"/>
                <w:sz w:val="13"/>
              </w:rPr>
              <w:t> </w:t>
            </w:r>
            <w:r>
              <w:rPr>
                <w:w w:val="105"/>
                <w:sz w:val="13"/>
              </w:rPr>
              <w:t>(see </w:t>
            </w:r>
            <w:r>
              <w:rPr>
                <w:spacing w:val="-2"/>
                <w:w w:val="105"/>
                <w:sz w:val="13"/>
              </w:rPr>
              <w:t>comments)</w:t>
            </w:r>
          </w:p>
        </w:tc>
        <w:tc>
          <w:tcPr>
            <w:tcW w:w="991" w:type="dxa"/>
          </w:tcPr>
          <w:p>
            <w:pPr>
              <w:pStyle w:val="TableParagraph"/>
              <w:spacing w:line="150" w:lineRule="exact" w:before="35"/>
              <w:ind w:left="1" w:right="54"/>
              <w:jc w:val="center"/>
              <w:rPr>
                <w:sz w:val="13"/>
              </w:rPr>
            </w:pPr>
            <w:r>
              <w:rPr>
                <w:spacing w:val="-2"/>
                <w:w w:val="105"/>
                <w:sz w:val="13"/>
              </w:rPr>
              <w:t>6.81%</w:t>
            </w:r>
          </w:p>
        </w:tc>
      </w:tr>
      <w:tr>
        <w:trPr>
          <w:trHeight w:val="205" w:hRule="atLeast"/>
        </w:trPr>
        <w:tc>
          <w:tcPr>
            <w:tcW w:w="568" w:type="dxa"/>
          </w:tcPr>
          <w:p>
            <w:pPr>
              <w:pStyle w:val="TableParagraph"/>
              <w:spacing w:before="17"/>
              <w:ind w:left="93"/>
              <w:jc w:val="center"/>
              <w:rPr>
                <w:sz w:val="13"/>
              </w:rPr>
            </w:pPr>
            <w:r>
              <w:rPr>
                <w:spacing w:val="-10"/>
                <w:w w:val="105"/>
                <w:sz w:val="13"/>
              </w:rPr>
              <w:t>6</w:t>
            </w:r>
          </w:p>
        </w:tc>
        <w:tc>
          <w:tcPr>
            <w:tcW w:w="2006" w:type="dxa"/>
          </w:tcPr>
          <w:p>
            <w:pPr>
              <w:pStyle w:val="TableParagraph"/>
              <w:spacing w:before="17"/>
              <w:ind w:left="108"/>
              <w:rPr>
                <w:sz w:val="13"/>
              </w:rPr>
            </w:pPr>
            <w:r>
              <w:rPr>
                <w:sz w:val="13"/>
              </w:rPr>
              <w:t>Remerton</w:t>
            </w:r>
            <w:r>
              <w:rPr>
                <w:spacing w:val="-1"/>
                <w:sz w:val="13"/>
              </w:rPr>
              <w:t> </w:t>
            </w:r>
            <w:r>
              <w:rPr>
                <w:sz w:val="13"/>
              </w:rPr>
              <w:t>Mill</w:t>
            </w:r>
            <w:r>
              <w:rPr>
                <w:spacing w:val="1"/>
                <w:sz w:val="13"/>
              </w:rPr>
              <w:t> </w:t>
            </w:r>
            <w:r>
              <w:rPr>
                <w:spacing w:val="-2"/>
                <w:sz w:val="13"/>
              </w:rPr>
              <w:t>Apartments</w:t>
            </w:r>
          </w:p>
        </w:tc>
        <w:tc>
          <w:tcPr>
            <w:tcW w:w="973" w:type="dxa"/>
          </w:tcPr>
          <w:p>
            <w:pPr>
              <w:pStyle w:val="TableParagraph"/>
              <w:spacing w:line="150" w:lineRule="exact" w:before="35"/>
              <w:ind w:left="179" w:right="1"/>
              <w:jc w:val="center"/>
              <w:rPr>
                <w:sz w:val="13"/>
              </w:rPr>
            </w:pPr>
            <w:r>
              <w:rPr>
                <w:sz w:val="13"/>
              </w:rPr>
              <w:t>Mar-</w:t>
            </w:r>
            <w:r>
              <w:rPr>
                <w:spacing w:val="-5"/>
                <w:sz w:val="13"/>
              </w:rPr>
              <w:t>22</w:t>
            </w:r>
          </w:p>
        </w:tc>
        <w:tc>
          <w:tcPr>
            <w:tcW w:w="861" w:type="dxa"/>
          </w:tcPr>
          <w:p>
            <w:pPr>
              <w:pStyle w:val="TableParagraph"/>
              <w:spacing w:line="150" w:lineRule="exact" w:before="35"/>
              <w:ind w:left="49" w:right="39"/>
              <w:jc w:val="center"/>
              <w:rPr>
                <w:sz w:val="13"/>
              </w:rPr>
            </w:pPr>
            <w:r>
              <w:rPr>
                <w:spacing w:val="-2"/>
                <w:w w:val="105"/>
                <w:sz w:val="13"/>
              </w:rPr>
              <w:t>$45,503</w:t>
            </w:r>
          </w:p>
        </w:tc>
        <w:tc>
          <w:tcPr>
            <w:tcW w:w="923" w:type="dxa"/>
          </w:tcPr>
          <w:p>
            <w:pPr>
              <w:pStyle w:val="TableParagraph"/>
              <w:spacing w:line="150" w:lineRule="exact" w:before="35"/>
              <w:ind w:left="3" w:right="30"/>
              <w:jc w:val="center"/>
              <w:rPr>
                <w:sz w:val="13"/>
              </w:rPr>
            </w:pPr>
            <w:r>
              <w:rPr>
                <w:spacing w:val="-5"/>
                <w:sz w:val="13"/>
              </w:rPr>
              <w:t>96%</w:t>
            </w:r>
          </w:p>
        </w:tc>
        <w:tc>
          <w:tcPr>
            <w:tcW w:w="1849" w:type="dxa"/>
          </w:tcPr>
          <w:p>
            <w:pPr>
              <w:pStyle w:val="TableParagraph"/>
              <w:spacing w:line="150" w:lineRule="exact" w:before="35"/>
              <w:ind w:left="403"/>
              <w:rPr>
                <w:sz w:val="13"/>
              </w:rPr>
            </w:pPr>
            <w:r>
              <w:rPr>
                <w:w w:val="105"/>
                <w:sz w:val="13"/>
              </w:rPr>
              <w:t>Trailing</w:t>
            </w:r>
            <w:r>
              <w:rPr>
                <w:spacing w:val="-11"/>
                <w:w w:val="105"/>
                <w:sz w:val="13"/>
              </w:rPr>
              <w:t> </w:t>
            </w:r>
            <w:r>
              <w:rPr>
                <w:spacing w:val="-2"/>
                <w:w w:val="105"/>
                <w:sz w:val="13"/>
              </w:rPr>
              <w:t>Actuals</w:t>
            </w:r>
          </w:p>
        </w:tc>
        <w:tc>
          <w:tcPr>
            <w:tcW w:w="991" w:type="dxa"/>
          </w:tcPr>
          <w:p>
            <w:pPr>
              <w:pStyle w:val="TableParagraph"/>
              <w:spacing w:line="150" w:lineRule="exact" w:before="35"/>
              <w:ind w:left="2" w:right="54"/>
              <w:jc w:val="center"/>
              <w:rPr>
                <w:sz w:val="13"/>
              </w:rPr>
            </w:pPr>
            <w:r>
              <w:rPr>
                <w:spacing w:val="-2"/>
                <w:w w:val="105"/>
                <w:sz w:val="13"/>
              </w:rPr>
              <w:t>6.14%</w:t>
            </w:r>
          </w:p>
        </w:tc>
      </w:tr>
      <w:tr>
        <w:trPr>
          <w:trHeight w:val="203" w:hRule="atLeast"/>
        </w:trPr>
        <w:tc>
          <w:tcPr>
            <w:tcW w:w="568" w:type="dxa"/>
            <w:tcBorders>
              <w:bottom w:val="single" w:sz="6" w:space="0" w:color="000000"/>
            </w:tcBorders>
          </w:tcPr>
          <w:p>
            <w:pPr>
              <w:pStyle w:val="TableParagraph"/>
              <w:spacing w:before="17"/>
              <w:ind w:left="93"/>
              <w:jc w:val="center"/>
              <w:rPr>
                <w:sz w:val="13"/>
              </w:rPr>
            </w:pPr>
            <w:r>
              <w:rPr>
                <w:spacing w:val="-10"/>
                <w:w w:val="105"/>
                <w:sz w:val="13"/>
              </w:rPr>
              <w:t>7</w:t>
            </w:r>
          </w:p>
        </w:tc>
        <w:tc>
          <w:tcPr>
            <w:tcW w:w="2006" w:type="dxa"/>
            <w:tcBorders>
              <w:bottom w:val="single" w:sz="6" w:space="0" w:color="000000"/>
            </w:tcBorders>
          </w:tcPr>
          <w:p>
            <w:pPr>
              <w:pStyle w:val="TableParagraph"/>
              <w:spacing w:before="17"/>
              <w:ind w:left="108"/>
              <w:rPr>
                <w:sz w:val="13"/>
              </w:rPr>
            </w:pPr>
            <w:r>
              <w:rPr>
                <w:sz w:val="13"/>
              </w:rPr>
              <w:t>The </w:t>
            </w:r>
            <w:r>
              <w:rPr>
                <w:spacing w:val="-2"/>
                <w:sz w:val="13"/>
              </w:rPr>
              <w:t>Hudson</w:t>
            </w:r>
          </w:p>
        </w:tc>
        <w:tc>
          <w:tcPr>
            <w:tcW w:w="973" w:type="dxa"/>
            <w:tcBorders>
              <w:bottom w:val="single" w:sz="6" w:space="0" w:color="000000"/>
            </w:tcBorders>
          </w:tcPr>
          <w:p>
            <w:pPr>
              <w:pStyle w:val="TableParagraph"/>
              <w:spacing w:line="148" w:lineRule="exact" w:before="35"/>
              <w:ind w:left="179"/>
              <w:jc w:val="center"/>
              <w:rPr>
                <w:sz w:val="13"/>
              </w:rPr>
            </w:pPr>
            <w:r>
              <w:rPr>
                <w:w w:val="105"/>
                <w:sz w:val="13"/>
              </w:rPr>
              <w:t>Jan-</w:t>
            </w:r>
            <w:r>
              <w:rPr>
                <w:spacing w:val="-5"/>
                <w:w w:val="110"/>
                <w:sz w:val="13"/>
              </w:rPr>
              <w:t>22</w:t>
            </w:r>
          </w:p>
        </w:tc>
        <w:tc>
          <w:tcPr>
            <w:tcW w:w="861" w:type="dxa"/>
            <w:tcBorders>
              <w:bottom w:val="single" w:sz="6" w:space="0" w:color="000000"/>
            </w:tcBorders>
          </w:tcPr>
          <w:p>
            <w:pPr>
              <w:pStyle w:val="TableParagraph"/>
              <w:spacing w:line="148" w:lineRule="exact" w:before="35"/>
              <w:ind w:left="49" w:right="39"/>
              <w:jc w:val="center"/>
              <w:rPr>
                <w:sz w:val="13"/>
              </w:rPr>
            </w:pPr>
            <w:r>
              <w:rPr>
                <w:spacing w:val="-2"/>
                <w:w w:val="105"/>
                <w:sz w:val="13"/>
              </w:rPr>
              <w:t>$53,462</w:t>
            </w:r>
          </w:p>
        </w:tc>
        <w:tc>
          <w:tcPr>
            <w:tcW w:w="923" w:type="dxa"/>
            <w:tcBorders>
              <w:bottom w:val="single" w:sz="6" w:space="0" w:color="000000"/>
            </w:tcBorders>
          </w:tcPr>
          <w:p>
            <w:pPr>
              <w:pStyle w:val="TableParagraph"/>
              <w:spacing w:line="148" w:lineRule="exact" w:before="35"/>
              <w:ind w:left="3" w:right="30"/>
              <w:jc w:val="center"/>
              <w:rPr>
                <w:sz w:val="13"/>
              </w:rPr>
            </w:pPr>
            <w:r>
              <w:rPr>
                <w:spacing w:val="-5"/>
                <w:sz w:val="13"/>
              </w:rPr>
              <w:t>99%</w:t>
            </w:r>
          </w:p>
        </w:tc>
        <w:tc>
          <w:tcPr>
            <w:tcW w:w="1849" w:type="dxa"/>
            <w:tcBorders>
              <w:bottom w:val="single" w:sz="6" w:space="0" w:color="000000"/>
            </w:tcBorders>
          </w:tcPr>
          <w:p>
            <w:pPr>
              <w:pStyle w:val="TableParagraph"/>
              <w:spacing w:line="148" w:lineRule="exact" w:before="35"/>
              <w:ind w:left="403"/>
              <w:rPr>
                <w:sz w:val="13"/>
              </w:rPr>
            </w:pPr>
            <w:r>
              <w:rPr>
                <w:w w:val="105"/>
                <w:sz w:val="13"/>
              </w:rPr>
              <w:t>Trailing</w:t>
            </w:r>
            <w:r>
              <w:rPr>
                <w:spacing w:val="-11"/>
                <w:w w:val="105"/>
                <w:sz w:val="13"/>
              </w:rPr>
              <w:t> </w:t>
            </w:r>
            <w:r>
              <w:rPr>
                <w:spacing w:val="-2"/>
                <w:w w:val="105"/>
                <w:sz w:val="13"/>
              </w:rPr>
              <w:t>Actuals</w:t>
            </w:r>
          </w:p>
        </w:tc>
        <w:tc>
          <w:tcPr>
            <w:tcW w:w="991" w:type="dxa"/>
            <w:tcBorders>
              <w:bottom w:val="single" w:sz="6" w:space="0" w:color="000000"/>
            </w:tcBorders>
          </w:tcPr>
          <w:p>
            <w:pPr>
              <w:pStyle w:val="TableParagraph"/>
              <w:spacing w:line="148" w:lineRule="exact" w:before="35"/>
              <w:ind w:left="2" w:right="54"/>
              <w:jc w:val="center"/>
              <w:rPr>
                <w:sz w:val="13"/>
              </w:rPr>
            </w:pPr>
            <w:r>
              <w:rPr>
                <w:spacing w:val="-2"/>
                <w:sz w:val="13"/>
              </w:rPr>
              <w:t>5.74%</w:t>
            </w:r>
          </w:p>
        </w:tc>
      </w:tr>
      <w:tr>
        <w:trPr>
          <w:trHeight w:val="190" w:hRule="atLeast"/>
        </w:trPr>
        <w:tc>
          <w:tcPr>
            <w:tcW w:w="568" w:type="dxa"/>
            <w:tcBorders>
              <w:top w:val="single" w:sz="6" w:space="0" w:color="000000"/>
              <w:bottom w:val="single" w:sz="6" w:space="0" w:color="000000"/>
            </w:tcBorders>
          </w:tcPr>
          <w:p>
            <w:pPr>
              <w:pStyle w:val="TableParagraph"/>
              <w:spacing w:line="153" w:lineRule="exact" w:before="17"/>
              <w:ind w:left="16"/>
              <w:jc w:val="center"/>
              <w:rPr>
                <w:rFonts w:ascii="Tahoma"/>
                <w:b/>
                <w:sz w:val="13"/>
              </w:rPr>
            </w:pPr>
            <w:r>
              <w:rPr>
                <w:rFonts w:ascii="Tahoma"/>
                <w:b/>
                <w:spacing w:val="-2"/>
                <w:sz w:val="13"/>
              </w:rPr>
              <w:t>Indicate</w:t>
            </w:r>
          </w:p>
        </w:tc>
        <w:tc>
          <w:tcPr>
            <w:tcW w:w="2006" w:type="dxa"/>
            <w:tcBorders>
              <w:top w:val="single" w:sz="6" w:space="0" w:color="000000"/>
              <w:bottom w:val="single" w:sz="6" w:space="0" w:color="000000"/>
            </w:tcBorders>
          </w:tcPr>
          <w:p>
            <w:pPr>
              <w:pStyle w:val="TableParagraph"/>
              <w:spacing w:line="153" w:lineRule="exact" w:before="17"/>
              <w:ind w:left="-11"/>
              <w:rPr>
                <w:rFonts w:ascii="Tahoma"/>
                <w:b/>
                <w:sz w:val="13"/>
              </w:rPr>
            </w:pPr>
            <w:r>
              <w:rPr>
                <w:rFonts w:ascii="Tahoma"/>
                <w:b/>
                <w:w w:val="105"/>
                <w:sz w:val="13"/>
              </w:rPr>
              <w:t>d</w:t>
            </w:r>
            <w:r>
              <w:rPr>
                <w:rFonts w:ascii="Tahoma"/>
                <w:b/>
                <w:spacing w:val="-1"/>
                <w:w w:val="105"/>
                <w:sz w:val="13"/>
              </w:rPr>
              <w:t> </w:t>
            </w:r>
            <w:r>
              <w:rPr>
                <w:rFonts w:ascii="Tahoma"/>
                <w:b/>
                <w:spacing w:val="-4"/>
                <w:w w:val="105"/>
                <w:sz w:val="13"/>
              </w:rPr>
              <w:t>OAR:</w:t>
            </w:r>
          </w:p>
        </w:tc>
        <w:tc>
          <w:tcPr>
            <w:tcW w:w="973" w:type="dxa"/>
            <w:tcBorders>
              <w:top w:val="single" w:sz="6" w:space="0" w:color="000000"/>
              <w:bottom w:val="single" w:sz="6" w:space="0" w:color="000000"/>
            </w:tcBorders>
          </w:tcPr>
          <w:p>
            <w:pPr>
              <w:pStyle w:val="TableParagraph"/>
              <w:spacing w:before="0"/>
              <w:rPr>
                <w:rFonts w:ascii="Times New Roman"/>
                <w:sz w:val="12"/>
              </w:rPr>
            </w:pPr>
          </w:p>
        </w:tc>
        <w:tc>
          <w:tcPr>
            <w:tcW w:w="861" w:type="dxa"/>
            <w:tcBorders>
              <w:top w:val="single" w:sz="6" w:space="0" w:color="000000"/>
              <w:bottom w:val="single" w:sz="6" w:space="0" w:color="000000"/>
            </w:tcBorders>
          </w:tcPr>
          <w:p>
            <w:pPr>
              <w:pStyle w:val="TableParagraph"/>
              <w:spacing w:before="0"/>
              <w:rPr>
                <w:rFonts w:ascii="Times New Roman"/>
                <w:sz w:val="12"/>
              </w:rPr>
            </w:pPr>
          </w:p>
        </w:tc>
        <w:tc>
          <w:tcPr>
            <w:tcW w:w="923" w:type="dxa"/>
            <w:tcBorders>
              <w:top w:val="single" w:sz="6" w:space="0" w:color="000000"/>
              <w:bottom w:val="single" w:sz="6" w:space="0" w:color="000000"/>
            </w:tcBorders>
          </w:tcPr>
          <w:p>
            <w:pPr>
              <w:pStyle w:val="TableParagraph"/>
              <w:spacing w:line="148" w:lineRule="exact" w:before="22"/>
              <w:ind w:left="2" w:right="30"/>
              <w:jc w:val="center"/>
              <w:rPr>
                <w:sz w:val="13"/>
              </w:rPr>
            </w:pPr>
            <w:r>
              <w:rPr>
                <w:spacing w:val="-5"/>
                <w:sz w:val="13"/>
              </w:rPr>
              <w:t>87%</w:t>
            </w:r>
          </w:p>
        </w:tc>
        <w:tc>
          <w:tcPr>
            <w:tcW w:w="1849" w:type="dxa"/>
            <w:tcBorders>
              <w:top w:val="single" w:sz="6" w:space="0" w:color="000000"/>
              <w:bottom w:val="single" w:sz="6" w:space="0" w:color="000000"/>
            </w:tcBorders>
          </w:tcPr>
          <w:p>
            <w:pPr>
              <w:pStyle w:val="TableParagraph"/>
              <w:spacing w:before="0"/>
              <w:rPr>
                <w:rFonts w:ascii="Times New Roman"/>
                <w:sz w:val="12"/>
              </w:rPr>
            </w:pPr>
          </w:p>
        </w:tc>
        <w:tc>
          <w:tcPr>
            <w:tcW w:w="991" w:type="dxa"/>
            <w:tcBorders>
              <w:top w:val="single" w:sz="6" w:space="0" w:color="000000"/>
              <w:bottom w:val="single" w:sz="6" w:space="0" w:color="000000"/>
            </w:tcBorders>
          </w:tcPr>
          <w:p>
            <w:pPr>
              <w:pStyle w:val="TableParagraph"/>
              <w:spacing w:line="153" w:lineRule="exact" w:before="17"/>
              <w:ind w:right="54"/>
              <w:jc w:val="center"/>
              <w:rPr>
                <w:rFonts w:ascii="Tahoma"/>
                <w:b/>
                <w:sz w:val="13"/>
              </w:rPr>
            </w:pPr>
            <w:r>
              <w:rPr>
                <w:rFonts w:ascii="Tahoma"/>
                <w:b/>
                <w:w w:val="90"/>
                <w:sz w:val="13"/>
              </w:rPr>
              <w:t>4.85%-</w:t>
            </w:r>
            <w:r>
              <w:rPr>
                <w:rFonts w:ascii="Tahoma"/>
                <w:b/>
                <w:spacing w:val="-2"/>
                <w:sz w:val="13"/>
              </w:rPr>
              <w:t>7.40%</w:t>
            </w:r>
          </w:p>
        </w:tc>
      </w:tr>
    </w:tbl>
    <w:p>
      <w:pPr>
        <w:spacing w:before="46"/>
        <w:ind w:left="2059" w:right="0" w:firstLine="0"/>
        <w:jc w:val="left"/>
        <w:rPr>
          <w:sz w:val="12"/>
        </w:rPr>
      </w:pPr>
      <w:r>
        <w:rPr>
          <w:sz w:val="12"/>
        </w:rPr>
        <mc:AlternateContent>
          <mc:Choice Requires="wps">
            <w:drawing>
              <wp:anchor distT="0" distB="0" distL="0" distR="0" allowOverlap="1" layoutInCell="1" locked="0" behindDoc="1" simplePos="0" relativeHeight="487592448">
                <wp:simplePos x="0" y="0"/>
                <wp:positionH relativeFrom="page">
                  <wp:posOffset>1292352</wp:posOffset>
                </wp:positionH>
                <wp:positionV relativeFrom="paragraph">
                  <wp:posOffset>143827</wp:posOffset>
                </wp:positionV>
                <wp:extent cx="5187950" cy="1714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187950" cy="17145"/>
                        </a:xfrm>
                        <a:custGeom>
                          <a:avLst/>
                          <a:gdLst/>
                          <a:ahLst/>
                          <a:cxnLst/>
                          <a:rect l="l" t="t" r="r" b="b"/>
                          <a:pathLst>
                            <a:path w="5187950" h="17145">
                              <a:moveTo>
                                <a:pt x="5187696" y="0"/>
                              </a:moveTo>
                              <a:lnTo>
                                <a:pt x="0" y="0"/>
                              </a:lnTo>
                              <a:lnTo>
                                <a:pt x="0" y="16763"/>
                              </a:lnTo>
                              <a:lnTo>
                                <a:pt x="5187696" y="16763"/>
                              </a:lnTo>
                              <a:lnTo>
                                <a:pt x="5187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1.760002pt;margin-top:11.325pt;width:408.48pt;height:1.32pt;mso-position-horizontal-relative:page;mso-position-vertical-relative:paragraph;z-index:-15724032;mso-wrap-distance-left:0;mso-wrap-distance-right:0" id="docshape26" filled="true" fillcolor="#000000" stroked="false">
                <v:fill type="solid"/>
                <w10:wrap type="topAndBottom"/>
              </v:rect>
            </w:pict>
          </mc:Fallback>
        </mc:AlternateContent>
      </w:r>
      <w:r>
        <w:rPr>
          <w:sz w:val="12"/>
        </w:rPr>
        <w:t>Compiled</w:t>
      </w:r>
      <w:r>
        <w:rPr>
          <w:spacing w:val="-5"/>
          <w:sz w:val="12"/>
        </w:rPr>
        <w:t> </w:t>
      </w:r>
      <w:r>
        <w:rPr>
          <w:sz w:val="12"/>
        </w:rPr>
        <w:t>by</w:t>
      </w:r>
      <w:r>
        <w:rPr>
          <w:spacing w:val="-5"/>
          <w:sz w:val="12"/>
        </w:rPr>
        <w:t> </w:t>
      </w:r>
      <w:r>
        <w:rPr>
          <w:spacing w:val="-4"/>
          <w:sz w:val="12"/>
        </w:rPr>
        <w:t>CBRE</w:t>
      </w:r>
    </w:p>
    <w:p>
      <w:pPr>
        <w:pStyle w:val="BodyText"/>
        <w:spacing w:before="43"/>
        <w:rPr>
          <w:sz w:val="12"/>
        </w:rPr>
      </w:pPr>
    </w:p>
    <w:p>
      <w:pPr>
        <w:spacing w:line="300" w:lineRule="auto" w:before="1"/>
        <w:ind w:left="1440" w:right="1435" w:firstLine="0"/>
        <w:jc w:val="both"/>
        <w:rPr>
          <w:sz w:val="22"/>
        </w:rPr>
      </w:pPr>
      <w:r>
        <w:rPr>
          <w:sz w:val="22"/>
        </w:rPr>
        <w:t>The overall capitalization rates for these sales were derived based upon the actual or pro-forma income characteristics of the property. We note that the rates above are reflective of off-campus student housing with vastly superior unit mixes, while the subject is an on-campus seminary school with dormitory units that have minimal amenities. Additionally, given the subject’s unique design and use, specific zoning, and location on campus, this further limits the buyer pool. In conclusion, we estimate that these factors would impact the subject’s cap rate by an additional spread of 150 to 300 basis points as compared to traditional multi-family student-oriented </w:t>
      </w:r>
      <w:r>
        <w:rPr>
          <w:spacing w:val="-2"/>
          <w:sz w:val="22"/>
        </w:rPr>
        <w:t>housing.</w:t>
      </w:r>
    </w:p>
    <w:p>
      <w:pPr>
        <w:spacing w:after="0" w:line="300" w:lineRule="auto"/>
        <w:jc w:val="both"/>
        <w:rPr>
          <w:sz w:val="22"/>
        </w:rPr>
        <w:sectPr>
          <w:pgSz w:w="12240" w:h="15840"/>
          <w:pgMar w:header="576" w:footer="855" w:top="900" w:bottom="1040" w:left="0" w:right="0"/>
        </w:sectPr>
      </w:pPr>
    </w:p>
    <w:p>
      <w:pPr>
        <w:pStyle w:val="BodyText"/>
        <w:spacing w:before="120"/>
        <w:rPr>
          <w:sz w:val="22"/>
        </w:rPr>
      </w:pPr>
    </w:p>
    <w:p>
      <w:pPr>
        <w:spacing w:before="1"/>
        <w:ind w:left="1440" w:right="0" w:firstLine="0"/>
        <w:jc w:val="left"/>
        <w:rPr>
          <w:sz w:val="22"/>
        </w:rPr>
      </w:pPr>
      <w:r>
        <w:rPr>
          <w:color w:val="00694C"/>
          <w:sz w:val="22"/>
        </w:rPr>
        <w:t>Published</w:t>
      </w:r>
      <w:r>
        <w:rPr>
          <w:color w:val="00694C"/>
          <w:spacing w:val="27"/>
          <w:sz w:val="22"/>
        </w:rPr>
        <w:t> </w:t>
      </w:r>
      <w:r>
        <w:rPr>
          <w:color w:val="00694C"/>
          <w:sz w:val="22"/>
        </w:rPr>
        <w:t>Investor</w:t>
      </w:r>
      <w:r>
        <w:rPr>
          <w:color w:val="00694C"/>
          <w:spacing w:val="28"/>
          <w:sz w:val="22"/>
        </w:rPr>
        <w:t> </w:t>
      </w:r>
      <w:r>
        <w:rPr>
          <w:color w:val="00694C"/>
          <w:spacing w:val="-2"/>
          <w:sz w:val="22"/>
        </w:rPr>
        <w:t>Surveys</w:t>
      </w:r>
    </w:p>
    <w:p>
      <w:pPr>
        <w:spacing w:before="120"/>
        <w:ind w:left="1440" w:right="0" w:firstLine="0"/>
        <w:jc w:val="left"/>
        <w:rPr>
          <w:sz w:val="22"/>
        </w:rPr>
      </w:pPr>
      <w:r>
        <w:rPr>
          <w:sz w:val="22"/>
        </w:rPr>
        <w:t>The</w:t>
      </w:r>
      <w:r>
        <w:rPr>
          <w:spacing w:val="-11"/>
          <w:sz w:val="22"/>
        </w:rPr>
        <w:t> </w:t>
      </w:r>
      <w:r>
        <w:rPr>
          <w:sz w:val="22"/>
        </w:rPr>
        <w:t>results</w:t>
      </w:r>
      <w:r>
        <w:rPr>
          <w:spacing w:val="-11"/>
          <w:sz w:val="22"/>
        </w:rPr>
        <w:t> </w:t>
      </w:r>
      <w:r>
        <w:rPr>
          <w:sz w:val="22"/>
        </w:rPr>
        <w:t>of</w:t>
      </w:r>
      <w:r>
        <w:rPr>
          <w:spacing w:val="-11"/>
          <w:sz w:val="22"/>
        </w:rPr>
        <w:t> </w:t>
      </w:r>
      <w:r>
        <w:rPr>
          <w:sz w:val="22"/>
        </w:rPr>
        <w:t>the</w:t>
      </w:r>
      <w:r>
        <w:rPr>
          <w:spacing w:val="-11"/>
          <w:sz w:val="22"/>
        </w:rPr>
        <w:t> </w:t>
      </w:r>
      <w:r>
        <w:rPr>
          <w:sz w:val="22"/>
        </w:rPr>
        <w:t>most</w:t>
      </w:r>
      <w:r>
        <w:rPr>
          <w:spacing w:val="-10"/>
          <w:sz w:val="22"/>
        </w:rPr>
        <w:t> </w:t>
      </w:r>
      <w:r>
        <w:rPr>
          <w:sz w:val="22"/>
        </w:rPr>
        <w:t>recent</w:t>
      </w:r>
      <w:r>
        <w:rPr>
          <w:spacing w:val="-10"/>
          <w:sz w:val="22"/>
        </w:rPr>
        <w:t> </w:t>
      </w:r>
      <w:r>
        <w:rPr>
          <w:sz w:val="22"/>
        </w:rPr>
        <w:t>investor</w:t>
      </w:r>
      <w:r>
        <w:rPr>
          <w:spacing w:val="-11"/>
          <w:sz w:val="22"/>
        </w:rPr>
        <w:t> </w:t>
      </w:r>
      <w:r>
        <w:rPr>
          <w:sz w:val="22"/>
        </w:rPr>
        <w:t>surveys</w:t>
      </w:r>
      <w:r>
        <w:rPr>
          <w:spacing w:val="-11"/>
          <w:sz w:val="22"/>
        </w:rPr>
        <w:t> </w:t>
      </w:r>
      <w:r>
        <w:rPr>
          <w:sz w:val="22"/>
        </w:rPr>
        <w:t>are</w:t>
      </w:r>
      <w:r>
        <w:rPr>
          <w:spacing w:val="-10"/>
          <w:sz w:val="22"/>
        </w:rPr>
        <w:t> </w:t>
      </w:r>
      <w:r>
        <w:rPr>
          <w:sz w:val="22"/>
        </w:rPr>
        <w:t>summarized</w:t>
      </w:r>
      <w:r>
        <w:rPr>
          <w:spacing w:val="-10"/>
          <w:sz w:val="22"/>
        </w:rPr>
        <w:t> </w:t>
      </w:r>
      <w:r>
        <w:rPr>
          <w:sz w:val="22"/>
        </w:rPr>
        <w:t>in</w:t>
      </w:r>
      <w:r>
        <w:rPr>
          <w:spacing w:val="-11"/>
          <w:sz w:val="22"/>
        </w:rPr>
        <w:t> </w:t>
      </w:r>
      <w:r>
        <w:rPr>
          <w:sz w:val="22"/>
        </w:rPr>
        <w:t>the</w:t>
      </w:r>
      <w:r>
        <w:rPr>
          <w:spacing w:val="-10"/>
          <w:sz w:val="22"/>
        </w:rPr>
        <w:t> </w:t>
      </w:r>
      <w:r>
        <w:rPr>
          <w:sz w:val="22"/>
        </w:rPr>
        <w:t>following</w:t>
      </w:r>
      <w:r>
        <w:rPr>
          <w:spacing w:val="-11"/>
          <w:sz w:val="22"/>
        </w:rPr>
        <w:t> </w:t>
      </w:r>
      <w:r>
        <w:rPr>
          <w:spacing w:val="-2"/>
          <w:sz w:val="22"/>
        </w:rPr>
        <w:t>chart.</w:t>
      </w:r>
    </w:p>
    <w:p>
      <w:pPr>
        <w:pStyle w:val="BodyText"/>
        <w:spacing w:before="4"/>
        <w:rPr>
          <w:sz w:val="13"/>
        </w:rPr>
      </w:pPr>
      <w:r>
        <w:rPr>
          <w:sz w:val="13"/>
        </w:rPr>
        <mc:AlternateContent>
          <mc:Choice Requires="wps">
            <w:drawing>
              <wp:anchor distT="0" distB="0" distL="0" distR="0" allowOverlap="1" layoutInCell="1" locked="0" behindDoc="1" simplePos="0" relativeHeight="487592960">
                <wp:simplePos x="0" y="0"/>
                <wp:positionH relativeFrom="page">
                  <wp:posOffset>1736598</wp:posOffset>
                </wp:positionH>
                <wp:positionV relativeFrom="paragraph">
                  <wp:posOffset>117246</wp:posOffset>
                </wp:positionV>
                <wp:extent cx="4298950" cy="203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4298950" cy="20320"/>
                        </a:xfrm>
                        <a:custGeom>
                          <a:avLst/>
                          <a:gdLst/>
                          <a:ahLst/>
                          <a:cxnLst/>
                          <a:rect l="l" t="t" r="r" b="b"/>
                          <a:pathLst>
                            <a:path w="4298950" h="20320">
                              <a:moveTo>
                                <a:pt x="4298442" y="0"/>
                              </a:moveTo>
                              <a:lnTo>
                                <a:pt x="0" y="0"/>
                              </a:lnTo>
                              <a:lnTo>
                                <a:pt x="0" y="19810"/>
                              </a:lnTo>
                              <a:lnTo>
                                <a:pt x="4298442" y="19810"/>
                              </a:lnTo>
                              <a:lnTo>
                                <a:pt x="42984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6.740005pt;margin-top:9.231995pt;width:338.46pt;height:1.5599pt;mso-position-horizontal-relative:page;mso-position-vertical-relative:paragraph;z-index:-15723520;mso-wrap-distance-left:0;mso-wrap-distance-right:0" id="docshape27" filled="true" fillcolor="#000000" stroked="false">
                <v:fill type="solid"/>
                <w10:wrap type="topAndBottom"/>
              </v:rect>
            </w:pict>
          </mc:Fallback>
        </mc:AlternateContent>
      </w:r>
    </w:p>
    <w:p>
      <w:pPr>
        <w:spacing w:before="19" w:after="53"/>
        <w:ind w:left="179" w:right="167" w:firstLine="0"/>
        <w:jc w:val="center"/>
        <w:rPr>
          <w:rFonts w:ascii="Tahoma"/>
          <w:b/>
          <w:sz w:val="18"/>
        </w:rPr>
      </w:pPr>
      <w:r>
        <w:rPr>
          <w:rFonts w:ascii="Tahoma"/>
          <w:b/>
          <w:spacing w:val="-4"/>
          <w:sz w:val="18"/>
        </w:rPr>
        <w:t>OVERALL</w:t>
      </w:r>
      <w:r>
        <w:rPr>
          <w:rFonts w:ascii="Tahoma"/>
          <w:b/>
          <w:spacing w:val="8"/>
          <w:sz w:val="18"/>
        </w:rPr>
        <w:t> </w:t>
      </w:r>
      <w:r>
        <w:rPr>
          <w:rFonts w:ascii="Tahoma"/>
          <w:b/>
          <w:spacing w:val="-4"/>
          <w:sz w:val="18"/>
        </w:rPr>
        <w:t>CAPITALIZATION</w:t>
      </w:r>
      <w:r>
        <w:rPr>
          <w:rFonts w:ascii="Tahoma"/>
          <w:b/>
          <w:spacing w:val="9"/>
          <w:sz w:val="18"/>
        </w:rPr>
        <w:t> </w:t>
      </w:r>
      <w:r>
        <w:rPr>
          <w:rFonts w:ascii="Tahoma"/>
          <w:b/>
          <w:spacing w:val="-4"/>
          <w:sz w:val="18"/>
        </w:rPr>
        <w:t>RATES</w:t>
      </w:r>
    </w:p>
    <w:tbl>
      <w:tblPr>
        <w:tblW w:w="0" w:type="auto"/>
        <w:jc w:val="left"/>
        <w:tblInd w:w="2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6"/>
        <w:gridCol w:w="1046"/>
        <w:gridCol w:w="941"/>
        <w:gridCol w:w="828"/>
      </w:tblGrid>
      <w:tr>
        <w:trPr>
          <w:trHeight w:val="230" w:hRule="atLeast"/>
        </w:trPr>
        <w:tc>
          <w:tcPr>
            <w:tcW w:w="3956" w:type="dxa"/>
            <w:tcBorders>
              <w:top w:val="single" w:sz="8" w:space="0" w:color="000000"/>
              <w:bottom w:val="single" w:sz="8" w:space="0" w:color="000000"/>
            </w:tcBorders>
          </w:tcPr>
          <w:p>
            <w:pPr>
              <w:pStyle w:val="TableParagraph"/>
              <w:spacing w:line="187" w:lineRule="exact" w:before="24"/>
              <w:ind w:left="34"/>
              <w:rPr>
                <w:sz w:val="16"/>
              </w:rPr>
            </w:pPr>
            <w:r>
              <w:rPr>
                <w:w w:val="105"/>
                <w:sz w:val="16"/>
              </w:rPr>
              <w:t>Investment</w:t>
            </w:r>
            <w:r>
              <w:rPr>
                <w:spacing w:val="-2"/>
                <w:w w:val="105"/>
                <w:sz w:val="16"/>
              </w:rPr>
              <w:t> </w:t>
            </w:r>
            <w:r>
              <w:rPr>
                <w:spacing w:val="-4"/>
                <w:w w:val="105"/>
                <w:sz w:val="16"/>
              </w:rPr>
              <w:t>Type</w:t>
            </w:r>
          </w:p>
        </w:tc>
        <w:tc>
          <w:tcPr>
            <w:tcW w:w="1046" w:type="dxa"/>
            <w:tcBorders>
              <w:top w:val="single" w:sz="8" w:space="0" w:color="000000"/>
              <w:bottom w:val="single" w:sz="8" w:space="0" w:color="000000"/>
            </w:tcBorders>
          </w:tcPr>
          <w:p>
            <w:pPr>
              <w:pStyle w:val="TableParagraph"/>
              <w:spacing w:line="187" w:lineRule="exact" w:before="24"/>
              <w:ind w:right="23"/>
              <w:jc w:val="right"/>
              <w:rPr>
                <w:sz w:val="16"/>
              </w:rPr>
            </w:pPr>
            <w:r>
              <w:rPr>
                <w:spacing w:val="-5"/>
                <w:sz w:val="16"/>
              </w:rPr>
              <w:t>OAR</w:t>
            </w:r>
          </w:p>
        </w:tc>
        <w:tc>
          <w:tcPr>
            <w:tcW w:w="941" w:type="dxa"/>
            <w:tcBorders>
              <w:top w:val="single" w:sz="8" w:space="0" w:color="000000"/>
              <w:bottom w:val="single" w:sz="8" w:space="0" w:color="000000"/>
            </w:tcBorders>
          </w:tcPr>
          <w:p>
            <w:pPr>
              <w:pStyle w:val="TableParagraph"/>
              <w:spacing w:line="187" w:lineRule="exact" w:before="24"/>
              <w:ind w:left="24"/>
              <w:rPr>
                <w:sz w:val="16"/>
              </w:rPr>
            </w:pPr>
            <w:r>
              <w:rPr>
                <w:spacing w:val="-2"/>
                <w:w w:val="110"/>
                <w:sz w:val="16"/>
              </w:rPr>
              <w:t>Range</w:t>
            </w:r>
          </w:p>
        </w:tc>
        <w:tc>
          <w:tcPr>
            <w:tcW w:w="828" w:type="dxa"/>
            <w:tcBorders>
              <w:top w:val="single" w:sz="8" w:space="0" w:color="000000"/>
              <w:bottom w:val="single" w:sz="8" w:space="0" w:color="000000"/>
            </w:tcBorders>
          </w:tcPr>
          <w:p>
            <w:pPr>
              <w:pStyle w:val="TableParagraph"/>
              <w:spacing w:line="187" w:lineRule="exact" w:before="24"/>
              <w:ind w:right="34"/>
              <w:jc w:val="right"/>
              <w:rPr>
                <w:sz w:val="16"/>
              </w:rPr>
            </w:pPr>
            <w:r>
              <w:rPr>
                <w:spacing w:val="-2"/>
                <w:w w:val="110"/>
                <w:sz w:val="16"/>
              </w:rPr>
              <w:t>Average</w:t>
            </w:r>
          </w:p>
        </w:tc>
      </w:tr>
      <w:tr>
        <w:trPr>
          <w:trHeight w:val="545" w:hRule="atLeast"/>
        </w:trPr>
        <w:tc>
          <w:tcPr>
            <w:tcW w:w="3956" w:type="dxa"/>
            <w:tcBorders>
              <w:top w:val="single" w:sz="8" w:space="0" w:color="000000"/>
            </w:tcBorders>
          </w:tcPr>
          <w:p>
            <w:pPr>
              <w:pStyle w:val="TableParagraph"/>
              <w:spacing w:before="79"/>
              <w:ind w:left="33"/>
              <w:rPr>
                <w:rFonts w:ascii="Trebuchet MS"/>
                <w:i/>
                <w:sz w:val="16"/>
              </w:rPr>
            </w:pPr>
            <w:r>
              <w:rPr>
                <w:rFonts w:ascii="Trebuchet MS"/>
                <w:i/>
                <w:sz w:val="16"/>
              </w:rPr>
              <w:t>RealtyRates.com</w:t>
            </w:r>
            <w:r>
              <w:rPr>
                <w:rFonts w:ascii="Trebuchet MS"/>
                <w:i/>
                <w:spacing w:val="-7"/>
                <w:sz w:val="16"/>
              </w:rPr>
              <w:t> </w:t>
            </w:r>
            <w:r>
              <w:rPr>
                <w:rFonts w:ascii="Trebuchet MS"/>
                <w:i/>
                <w:sz w:val="16"/>
              </w:rPr>
              <w:t>-</w:t>
            </w:r>
            <w:r>
              <w:rPr>
                <w:rFonts w:ascii="Trebuchet MS"/>
                <w:i/>
                <w:spacing w:val="-6"/>
                <w:sz w:val="16"/>
              </w:rPr>
              <w:t> </w:t>
            </w:r>
            <w:r>
              <w:rPr>
                <w:rFonts w:ascii="Trebuchet MS"/>
                <w:i/>
                <w:sz w:val="16"/>
              </w:rPr>
              <w:t>Apartments</w:t>
            </w:r>
            <w:r>
              <w:rPr>
                <w:rFonts w:ascii="Trebuchet MS"/>
                <w:i/>
                <w:spacing w:val="-6"/>
                <w:sz w:val="16"/>
              </w:rPr>
              <w:t> </w:t>
            </w:r>
            <w:r>
              <w:rPr>
                <w:rFonts w:ascii="Trebuchet MS"/>
                <w:i/>
                <w:sz w:val="16"/>
              </w:rPr>
              <w:t>(2nd</w:t>
            </w:r>
            <w:r>
              <w:rPr>
                <w:rFonts w:ascii="Trebuchet MS"/>
                <w:i/>
                <w:spacing w:val="-6"/>
                <w:sz w:val="16"/>
              </w:rPr>
              <w:t> </w:t>
            </w:r>
            <w:r>
              <w:rPr>
                <w:rFonts w:ascii="Trebuchet MS"/>
                <w:i/>
                <w:sz w:val="16"/>
              </w:rPr>
              <w:t>Qtr.</w:t>
            </w:r>
            <w:r>
              <w:rPr>
                <w:rFonts w:ascii="Trebuchet MS"/>
                <w:i/>
                <w:spacing w:val="-6"/>
                <w:sz w:val="16"/>
              </w:rPr>
              <w:t> </w:t>
            </w:r>
            <w:r>
              <w:rPr>
                <w:rFonts w:ascii="Trebuchet MS"/>
                <w:i/>
                <w:spacing w:val="-4"/>
                <w:sz w:val="16"/>
              </w:rPr>
              <w:t>2024)</w:t>
            </w:r>
          </w:p>
          <w:p>
            <w:pPr>
              <w:pStyle w:val="TableParagraph"/>
              <w:spacing w:before="61"/>
              <w:ind w:left="182"/>
              <w:rPr>
                <w:sz w:val="16"/>
              </w:rPr>
            </w:pPr>
            <w:r>
              <w:rPr>
                <w:spacing w:val="-2"/>
                <w:w w:val="105"/>
                <w:sz w:val="16"/>
              </w:rPr>
              <w:t>Apartments</w:t>
            </w:r>
          </w:p>
        </w:tc>
        <w:tc>
          <w:tcPr>
            <w:tcW w:w="1046" w:type="dxa"/>
            <w:tcBorders>
              <w:top w:val="single" w:sz="8" w:space="0" w:color="000000"/>
            </w:tcBorders>
          </w:tcPr>
          <w:p>
            <w:pPr>
              <w:pStyle w:val="TableParagraph"/>
              <w:spacing w:before="133"/>
              <w:rPr>
                <w:rFonts w:ascii="Tahoma"/>
                <w:b/>
                <w:sz w:val="16"/>
              </w:rPr>
            </w:pPr>
          </w:p>
          <w:p>
            <w:pPr>
              <w:pStyle w:val="TableParagraph"/>
              <w:spacing w:before="0"/>
              <w:ind w:right="62"/>
              <w:jc w:val="right"/>
              <w:rPr>
                <w:sz w:val="16"/>
              </w:rPr>
            </w:pPr>
            <w:r>
              <w:rPr>
                <w:spacing w:val="-2"/>
                <w:w w:val="115"/>
                <w:sz w:val="16"/>
              </w:rPr>
              <w:t>5.21%</w:t>
            </w:r>
          </w:p>
        </w:tc>
        <w:tc>
          <w:tcPr>
            <w:tcW w:w="941" w:type="dxa"/>
            <w:tcBorders>
              <w:top w:val="single" w:sz="8" w:space="0" w:color="000000"/>
            </w:tcBorders>
          </w:tcPr>
          <w:p>
            <w:pPr>
              <w:pStyle w:val="TableParagraph"/>
              <w:spacing w:before="133"/>
              <w:rPr>
                <w:rFonts w:ascii="Tahoma"/>
                <w:b/>
                <w:sz w:val="16"/>
              </w:rPr>
            </w:pPr>
          </w:p>
          <w:p>
            <w:pPr>
              <w:pStyle w:val="TableParagraph"/>
              <w:spacing w:before="0"/>
              <w:ind w:left="43"/>
              <w:rPr>
                <w:sz w:val="16"/>
              </w:rPr>
            </w:pPr>
            <w:r>
              <w:rPr>
                <w:w w:val="120"/>
                <w:sz w:val="16"/>
              </w:rPr>
              <w:t>-</w:t>
            </w:r>
            <w:r>
              <w:rPr>
                <w:spacing w:val="31"/>
                <w:w w:val="120"/>
                <w:sz w:val="16"/>
              </w:rPr>
              <w:t> </w:t>
            </w:r>
            <w:r>
              <w:rPr>
                <w:spacing w:val="-2"/>
                <w:w w:val="120"/>
                <w:sz w:val="16"/>
              </w:rPr>
              <w:t>12.08%</w:t>
            </w:r>
          </w:p>
        </w:tc>
        <w:tc>
          <w:tcPr>
            <w:tcW w:w="828" w:type="dxa"/>
            <w:tcBorders>
              <w:top w:val="single" w:sz="8" w:space="0" w:color="000000"/>
            </w:tcBorders>
          </w:tcPr>
          <w:p>
            <w:pPr>
              <w:pStyle w:val="TableParagraph"/>
              <w:spacing w:before="133"/>
              <w:rPr>
                <w:rFonts w:ascii="Tahoma"/>
                <w:b/>
                <w:sz w:val="16"/>
              </w:rPr>
            </w:pPr>
          </w:p>
          <w:p>
            <w:pPr>
              <w:pStyle w:val="TableParagraph"/>
              <w:spacing w:before="0"/>
              <w:ind w:right="31"/>
              <w:jc w:val="right"/>
              <w:rPr>
                <w:sz w:val="16"/>
              </w:rPr>
            </w:pPr>
            <w:r>
              <w:rPr>
                <w:spacing w:val="-2"/>
                <w:w w:val="105"/>
                <w:sz w:val="16"/>
              </w:rPr>
              <w:t>8.37%</w:t>
            </w:r>
          </w:p>
        </w:tc>
      </w:tr>
      <w:tr>
        <w:trPr>
          <w:trHeight w:val="250" w:hRule="atLeast"/>
        </w:trPr>
        <w:tc>
          <w:tcPr>
            <w:tcW w:w="3956" w:type="dxa"/>
          </w:tcPr>
          <w:p>
            <w:pPr>
              <w:pStyle w:val="TableParagraph"/>
              <w:spacing w:before="31"/>
              <w:ind w:left="331"/>
              <w:rPr>
                <w:sz w:val="16"/>
              </w:rPr>
            </w:pPr>
            <w:r>
              <w:rPr>
                <w:spacing w:val="2"/>
                <w:w w:val="105"/>
                <w:sz w:val="16"/>
              </w:rPr>
              <w:t>Garden/Suburban</w:t>
            </w:r>
            <w:r>
              <w:rPr>
                <w:spacing w:val="41"/>
                <w:w w:val="105"/>
                <w:sz w:val="16"/>
              </w:rPr>
              <w:t> </w:t>
            </w:r>
            <w:r>
              <w:rPr>
                <w:spacing w:val="-5"/>
                <w:w w:val="105"/>
                <w:sz w:val="16"/>
              </w:rPr>
              <w:t>TH</w:t>
            </w:r>
          </w:p>
        </w:tc>
        <w:tc>
          <w:tcPr>
            <w:tcW w:w="1046" w:type="dxa"/>
          </w:tcPr>
          <w:p>
            <w:pPr>
              <w:pStyle w:val="TableParagraph"/>
              <w:spacing w:before="31"/>
              <w:ind w:right="62"/>
              <w:jc w:val="right"/>
              <w:rPr>
                <w:sz w:val="16"/>
              </w:rPr>
            </w:pPr>
            <w:r>
              <w:rPr>
                <w:spacing w:val="-2"/>
                <w:w w:val="115"/>
                <w:sz w:val="16"/>
              </w:rPr>
              <w:t>5.21%</w:t>
            </w:r>
          </w:p>
        </w:tc>
        <w:tc>
          <w:tcPr>
            <w:tcW w:w="941" w:type="dxa"/>
          </w:tcPr>
          <w:p>
            <w:pPr>
              <w:pStyle w:val="TableParagraph"/>
              <w:spacing w:before="31"/>
              <w:ind w:left="43"/>
              <w:rPr>
                <w:sz w:val="16"/>
              </w:rPr>
            </w:pPr>
            <w:r>
              <w:rPr>
                <w:w w:val="125"/>
                <w:sz w:val="16"/>
              </w:rPr>
              <w:t>-</w:t>
            </w:r>
            <w:r>
              <w:rPr>
                <w:spacing w:val="27"/>
                <w:w w:val="125"/>
                <w:sz w:val="16"/>
              </w:rPr>
              <w:t> </w:t>
            </w:r>
            <w:r>
              <w:rPr>
                <w:spacing w:val="-2"/>
                <w:w w:val="125"/>
                <w:sz w:val="16"/>
              </w:rPr>
              <w:t>11.07%</w:t>
            </w:r>
          </w:p>
        </w:tc>
        <w:tc>
          <w:tcPr>
            <w:tcW w:w="828" w:type="dxa"/>
          </w:tcPr>
          <w:p>
            <w:pPr>
              <w:pStyle w:val="TableParagraph"/>
              <w:spacing w:before="31"/>
              <w:ind w:right="32"/>
              <w:jc w:val="right"/>
              <w:rPr>
                <w:sz w:val="16"/>
              </w:rPr>
            </w:pPr>
            <w:r>
              <w:rPr>
                <w:spacing w:val="-4"/>
                <w:w w:val="110"/>
                <w:sz w:val="16"/>
              </w:rPr>
              <w:t>7.71%</w:t>
            </w:r>
          </w:p>
        </w:tc>
      </w:tr>
      <w:tr>
        <w:trPr>
          <w:trHeight w:val="250" w:hRule="atLeast"/>
        </w:trPr>
        <w:tc>
          <w:tcPr>
            <w:tcW w:w="3956" w:type="dxa"/>
          </w:tcPr>
          <w:p>
            <w:pPr>
              <w:pStyle w:val="TableParagraph"/>
              <w:spacing w:before="31"/>
              <w:ind w:left="331"/>
              <w:rPr>
                <w:sz w:val="16"/>
              </w:rPr>
            </w:pPr>
            <w:r>
              <w:rPr>
                <w:w w:val="105"/>
                <w:sz w:val="16"/>
              </w:rPr>
              <w:t>Hi-Rise/Urban</w:t>
            </w:r>
            <w:r>
              <w:rPr>
                <w:spacing w:val="20"/>
                <w:w w:val="105"/>
                <w:sz w:val="16"/>
              </w:rPr>
              <w:t> </w:t>
            </w:r>
            <w:r>
              <w:rPr>
                <w:spacing w:val="-5"/>
                <w:w w:val="105"/>
                <w:sz w:val="16"/>
              </w:rPr>
              <w:t>TH</w:t>
            </w:r>
          </w:p>
        </w:tc>
        <w:tc>
          <w:tcPr>
            <w:tcW w:w="1046" w:type="dxa"/>
          </w:tcPr>
          <w:p>
            <w:pPr>
              <w:pStyle w:val="TableParagraph"/>
              <w:spacing w:before="31"/>
              <w:ind w:right="62"/>
              <w:jc w:val="right"/>
              <w:rPr>
                <w:sz w:val="16"/>
              </w:rPr>
            </w:pPr>
            <w:r>
              <w:rPr>
                <w:spacing w:val="-2"/>
                <w:w w:val="105"/>
                <w:sz w:val="16"/>
              </w:rPr>
              <w:t>5.66%</w:t>
            </w:r>
          </w:p>
        </w:tc>
        <w:tc>
          <w:tcPr>
            <w:tcW w:w="941" w:type="dxa"/>
          </w:tcPr>
          <w:p>
            <w:pPr>
              <w:pStyle w:val="TableParagraph"/>
              <w:spacing w:before="31"/>
              <w:ind w:left="43"/>
              <w:rPr>
                <w:sz w:val="16"/>
              </w:rPr>
            </w:pPr>
            <w:r>
              <w:rPr>
                <w:w w:val="120"/>
                <w:sz w:val="16"/>
              </w:rPr>
              <w:t>-</w:t>
            </w:r>
            <w:r>
              <w:rPr>
                <w:spacing w:val="31"/>
                <w:w w:val="120"/>
                <w:sz w:val="16"/>
              </w:rPr>
              <w:t> </w:t>
            </w:r>
            <w:r>
              <w:rPr>
                <w:spacing w:val="-2"/>
                <w:w w:val="120"/>
                <w:sz w:val="16"/>
              </w:rPr>
              <w:t>12.08%</w:t>
            </w:r>
          </w:p>
        </w:tc>
        <w:tc>
          <w:tcPr>
            <w:tcW w:w="828" w:type="dxa"/>
          </w:tcPr>
          <w:p>
            <w:pPr>
              <w:pStyle w:val="TableParagraph"/>
              <w:spacing w:before="31"/>
              <w:ind w:right="31"/>
              <w:jc w:val="right"/>
              <w:rPr>
                <w:sz w:val="16"/>
              </w:rPr>
            </w:pPr>
            <w:r>
              <w:rPr>
                <w:spacing w:val="-2"/>
                <w:w w:val="105"/>
                <w:sz w:val="16"/>
              </w:rPr>
              <w:t>8.48%</w:t>
            </w:r>
          </w:p>
        </w:tc>
      </w:tr>
      <w:tr>
        <w:trPr>
          <w:trHeight w:val="276" w:hRule="atLeast"/>
        </w:trPr>
        <w:tc>
          <w:tcPr>
            <w:tcW w:w="3956" w:type="dxa"/>
          </w:tcPr>
          <w:p>
            <w:pPr>
              <w:pStyle w:val="TableParagraph"/>
              <w:spacing w:before="31"/>
              <w:ind w:left="331"/>
              <w:rPr>
                <w:sz w:val="16"/>
              </w:rPr>
            </w:pPr>
            <w:r>
              <w:rPr>
                <w:spacing w:val="-2"/>
                <w:w w:val="110"/>
                <w:sz w:val="16"/>
              </w:rPr>
              <w:t>Student</w:t>
            </w:r>
            <w:r>
              <w:rPr>
                <w:w w:val="110"/>
                <w:sz w:val="16"/>
              </w:rPr>
              <w:t> </w:t>
            </w:r>
            <w:r>
              <w:rPr>
                <w:spacing w:val="-2"/>
                <w:w w:val="110"/>
                <w:sz w:val="16"/>
              </w:rPr>
              <w:t>Housing</w:t>
            </w:r>
          </w:p>
        </w:tc>
        <w:tc>
          <w:tcPr>
            <w:tcW w:w="1046" w:type="dxa"/>
          </w:tcPr>
          <w:p>
            <w:pPr>
              <w:pStyle w:val="TableParagraph"/>
              <w:spacing w:before="31"/>
              <w:ind w:right="63"/>
              <w:jc w:val="right"/>
              <w:rPr>
                <w:sz w:val="16"/>
              </w:rPr>
            </w:pPr>
            <w:r>
              <w:rPr>
                <w:spacing w:val="-2"/>
                <w:sz w:val="16"/>
              </w:rPr>
              <w:t>5.39%</w:t>
            </w:r>
          </w:p>
        </w:tc>
        <w:tc>
          <w:tcPr>
            <w:tcW w:w="941" w:type="dxa"/>
          </w:tcPr>
          <w:p>
            <w:pPr>
              <w:pStyle w:val="TableParagraph"/>
              <w:spacing w:before="31"/>
              <w:ind w:left="42"/>
              <w:rPr>
                <w:sz w:val="16"/>
              </w:rPr>
            </w:pPr>
            <w:r>
              <w:rPr>
                <w:w w:val="125"/>
                <w:sz w:val="16"/>
              </w:rPr>
              <w:t>-</w:t>
            </w:r>
            <w:r>
              <w:rPr>
                <w:spacing w:val="27"/>
                <w:w w:val="125"/>
                <w:sz w:val="16"/>
              </w:rPr>
              <w:t> </w:t>
            </w:r>
            <w:r>
              <w:rPr>
                <w:spacing w:val="-2"/>
                <w:w w:val="125"/>
                <w:sz w:val="16"/>
              </w:rPr>
              <w:t>11.62%</w:t>
            </w:r>
          </w:p>
        </w:tc>
        <w:tc>
          <w:tcPr>
            <w:tcW w:w="828" w:type="dxa"/>
          </w:tcPr>
          <w:p>
            <w:pPr>
              <w:pStyle w:val="TableParagraph"/>
              <w:spacing w:before="31"/>
              <w:ind w:right="32"/>
              <w:jc w:val="right"/>
              <w:rPr>
                <w:sz w:val="16"/>
              </w:rPr>
            </w:pPr>
            <w:r>
              <w:rPr>
                <w:spacing w:val="-2"/>
                <w:w w:val="105"/>
                <w:sz w:val="16"/>
              </w:rPr>
              <w:t>8.62%</w:t>
            </w:r>
          </w:p>
        </w:tc>
      </w:tr>
      <w:tr>
        <w:trPr>
          <w:trHeight w:val="287" w:hRule="atLeast"/>
        </w:trPr>
        <w:tc>
          <w:tcPr>
            <w:tcW w:w="3956" w:type="dxa"/>
          </w:tcPr>
          <w:p>
            <w:pPr>
              <w:pStyle w:val="TableParagraph"/>
              <w:spacing w:before="60"/>
              <w:ind w:left="33"/>
              <w:rPr>
                <w:rFonts w:ascii="Trebuchet MS"/>
                <w:i/>
                <w:sz w:val="16"/>
              </w:rPr>
            </w:pPr>
            <w:r>
              <w:rPr>
                <w:rFonts w:ascii="Trebuchet MS"/>
                <w:i/>
                <w:spacing w:val="-2"/>
                <w:w w:val="105"/>
                <w:sz w:val="16"/>
              </w:rPr>
              <w:t>PwC</w:t>
            </w:r>
            <w:r>
              <w:rPr>
                <w:rFonts w:ascii="Trebuchet MS"/>
                <w:i/>
                <w:spacing w:val="34"/>
                <w:w w:val="105"/>
                <w:sz w:val="16"/>
              </w:rPr>
              <w:t> </w:t>
            </w:r>
            <w:r>
              <w:rPr>
                <w:rFonts w:ascii="Trebuchet MS"/>
                <w:i/>
                <w:spacing w:val="-2"/>
                <w:w w:val="105"/>
                <w:sz w:val="16"/>
              </w:rPr>
              <w:t>Apartment</w:t>
            </w:r>
            <w:r>
              <w:rPr>
                <w:rFonts w:ascii="Trebuchet MS"/>
                <w:i/>
                <w:spacing w:val="-8"/>
                <w:w w:val="105"/>
                <w:sz w:val="16"/>
              </w:rPr>
              <w:t> </w:t>
            </w:r>
            <w:r>
              <w:rPr>
                <w:rFonts w:ascii="Trebuchet MS"/>
                <w:i/>
                <w:spacing w:val="-2"/>
                <w:w w:val="105"/>
                <w:sz w:val="16"/>
              </w:rPr>
              <w:t>(2nd</w:t>
            </w:r>
            <w:r>
              <w:rPr>
                <w:rFonts w:ascii="Trebuchet MS"/>
                <w:i/>
                <w:spacing w:val="-9"/>
                <w:w w:val="105"/>
                <w:sz w:val="16"/>
              </w:rPr>
              <w:t> </w:t>
            </w:r>
            <w:r>
              <w:rPr>
                <w:rFonts w:ascii="Trebuchet MS"/>
                <w:i/>
                <w:spacing w:val="-2"/>
                <w:w w:val="105"/>
                <w:sz w:val="16"/>
              </w:rPr>
              <w:t>Qtr.</w:t>
            </w:r>
            <w:r>
              <w:rPr>
                <w:rFonts w:ascii="Trebuchet MS"/>
                <w:i/>
                <w:spacing w:val="-8"/>
                <w:w w:val="105"/>
                <w:sz w:val="16"/>
              </w:rPr>
              <w:t> </w:t>
            </w:r>
            <w:r>
              <w:rPr>
                <w:rFonts w:ascii="Trebuchet MS"/>
                <w:i/>
                <w:spacing w:val="-2"/>
                <w:w w:val="105"/>
                <w:sz w:val="16"/>
              </w:rPr>
              <w:t>2024)</w:t>
            </w:r>
          </w:p>
        </w:tc>
        <w:tc>
          <w:tcPr>
            <w:tcW w:w="1046" w:type="dxa"/>
          </w:tcPr>
          <w:p>
            <w:pPr>
              <w:pStyle w:val="TableParagraph"/>
              <w:spacing w:before="0"/>
              <w:rPr>
                <w:rFonts w:ascii="Times New Roman"/>
                <w:sz w:val="20"/>
              </w:rPr>
            </w:pPr>
          </w:p>
        </w:tc>
        <w:tc>
          <w:tcPr>
            <w:tcW w:w="941" w:type="dxa"/>
          </w:tcPr>
          <w:p>
            <w:pPr>
              <w:pStyle w:val="TableParagraph"/>
              <w:spacing w:before="0"/>
              <w:rPr>
                <w:rFonts w:ascii="Times New Roman"/>
                <w:sz w:val="20"/>
              </w:rPr>
            </w:pPr>
          </w:p>
        </w:tc>
        <w:tc>
          <w:tcPr>
            <w:tcW w:w="828" w:type="dxa"/>
          </w:tcPr>
          <w:p>
            <w:pPr>
              <w:pStyle w:val="TableParagraph"/>
              <w:spacing w:before="0"/>
              <w:rPr>
                <w:rFonts w:ascii="Times New Roman"/>
                <w:sz w:val="20"/>
              </w:rPr>
            </w:pPr>
          </w:p>
        </w:tc>
      </w:tr>
      <w:tr>
        <w:trPr>
          <w:trHeight w:val="277" w:hRule="atLeast"/>
        </w:trPr>
        <w:tc>
          <w:tcPr>
            <w:tcW w:w="3956" w:type="dxa"/>
            <w:tcBorders>
              <w:bottom w:val="single" w:sz="8" w:space="0" w:color="000000"/>
            </w:tcBorders>
          </w:tcPr>
          <w:p>
            <w:pPr>
              <w:pStyle w:val="TableParagraph"/>
              <w:spacing w:before="42"/>
              <w:ind w:left="182"/>
              <w:rPr>
                <w:sz w:val="16"/>
              </w:rPr>
            </w:pPr>
            <w:r>
              <w:rPr>
                <w:w w:val="105"/>
                <w:sz w:val="16"/>
              </w:rPr>
              <w:t>National</w:t>
            </w:r>
            <w:r>
              <w:rPr>
                <w:spacing w:val="2"/>
                <w:w w:val="110"/>
                <w:sz w:val="16"/>
              </w:rPr>
              <w:t> </w:t>
            </w:r>
            <w:r>
              <w:rPr>
                <w:spacing w:val="-4"/>
                <w:w w:val="110"/>
                <w:sz w:val="16"/>
              </w:rPr>
              <w:t>Data</w:t>
            </w:r>
          </w:p>
        </w:tc>
        <w:tc>
          <w:tcPr>
            <w:tcW w:w="1046" w:type="dxa"/>
            <w:tcBorders>
              <w:bottom w:val="single" w:sz="8" w:space="0" w:color="000000"/>
            </w:tcBorders>
          </w:tcPr>
          <w:p>
            <w:pPr>
              <w:pStyle w:val="TableParagraph"/>
              <w:spacing w:before="42"/>
              <w:ind w:right="64"/>
              <w:jc w:val="right"/>
              <w:rPr>
                <w:sz w:val="16"/>
              </w:rPr>
            </w:pPr>
            <w:r>
              <w:rPr>
                <w:spacing w:val="-2"/>
                <w:sz w:val="16"/>
              </w:rPr>
              <w:t>4.00%</w:t>
            </w:r>
          </w:p>
        </w:tc>
        <w:tc>
          <w:tcPr>
            <w:tcW w:w="941" w:type="dxa"/>
            <w:tcBorders>
              <w:bottom w:val="single" w:sz="8" w:space="0" w:color="000000"/>
            </w:tcBorders>
          </w:tcPr>
          <w:p>
            <w:pPr>
              <w:pStyle w:val="TableParagraph"/>
              <w:spacing w:before="42"/>
              <w:ind w:left="42"/>
              <w:rPr>
                <w:sz w:val="16"/>
              </w:rPr>
            </w:pPr>
            <w:r>
              <w:rPr>
                <w:w w:val="115"/>
                <w:sz w:val="16"/>
              </w:rPr>
              <w:t>-</w:t>
            </w:r>
            <w:r>
              <w:rPr>
                <w:spacing w:val="41"/>
                <w:w w:val="115"/>
                <w:sz w:val="16"/>
              </w:rPr>
              <w:t>  </w:t>
            </w:r>
            <w:r>
              <w:rPr>
                <w:spacing w:val="-2"/>
                <w:w w:val="115"/>
                <w:sz w:val="16"/>
              </w:rPr>
              <w:t>7.50%</w:t>
            </w:r>
          </w:p>
        </w:tc>
        <w:tc>
          <w:tcPr>
            <w:tcW w:w="828" w:type="dxa"/>
            <w:tcBorders>
              <w:bottom w:val="single" w:sz="8" w:space="0" w:color="000000"/>
            </w:tcBorders>
          </w:tcPr>
          <w:p>
            <w:pPr>
              <w:pStyle w:val="TableParagraph"/>
              <w:spacing w:before="42"/>
              <w:ind w:right="32"/>
              <w:jc w:val="right"/>
              <w:rPr>
                <w:sz w:val="16"/>
              </w:rPr>
            </w:pPr>
            <w:r>
              <w:rPr>
                <w:spacing w:val="-2"/>
                <w:w w:val="105"/>
                <w:sz w:val="16"/>
              </w:rPr>
              <w:t>5.44%</w:t>
            </w:r>
          </w:p>
        </w:tc>
      </w:tr>
    </w:tbl>
    <w:p>
      <w:pPr>
        <w:pStyle w:val="Heading8"/>
        <w:tabs>
          <w:tab w:pos="5401" w:val="left" w:leader="none"/>
        </w:tabs>
        <w:spacing w:before="34"/>
        <w:ind w:left="0" w:right="1"/>
        <w:jc w:val="center"/>
      </w:pPr>
      <w:r>
        <w:rPr/>
        <mc:AlternateContent>
          <mc:Choice Requires="wps">
            <w:drawing>
              <wp:anchor distT="0" distB="0" distL="0" distR="0" allowOverlap="1" layoutInCell="1" locked="0" behindDoc="1" simplePos="0" relativeHeight="487593472">
                <wp:simplePos x="0" y="0"/>
                <wp:positionH relativeFrom="page">
                  <wp:posOffset>1735835</wp:posOffset>
                </wp:positionH>
                <wp:positionV relativeFrom="paragraph">
                  <wp:posOffset>175831</wp:posOffset>
                </wp:positionV>
                <wp:extent cx="4299585" cy="1143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4299585" cy="11430"/>
                          <a:chExt cx="4299585" cy="11430"/>
                        </a:xfrm>
                      </wpg:grpSpPr>
                      <wps:wsp>
                        <wps:cNvPr id="33" name="Graphic 33"/>
                        <wps:cNvSpPr/>
                        <wps:spPr>
                          <a:xfrm>
                            <a:off x="0" y="380"/>
                            <a:ext cx="4299585" cy="1270"/>
                          </a:xfrm>
                          <a:custGeom>
                            <a:avLst/>
                            <a:gdLst/>
                            <a:ahLst/>
                            <a:cxnLst/>
                            <a:rect l="l" t="t" r="r" b="b"/>
                            <a:pathLst>
                              <a:path w="4299585" h="0">
                                <a:moveTo>
                                  <a:pt x="0" y="0"/>
                                </a:moveTo>
                                <a:lnTo>
                                  <a:pt x="4299204" y="0"/>
                                </a:lnTo>
                              </a:path>
                            </a:pathLst>
                          </a:custGeom>
                          <a:ln w="762">
                            <a:solidFill>
                              <a:srgbClr val="000000"/>
                            </a:solidFill>
                            <a:prstDash val="solid"/>
                          </a:ln>
                        </wps:spPr>
                        <wps:bodyPr wrap="square" lIns="0" tIns="0" rIns="0" bIns="0" rtlCol="0">
                          <a:prstTxWarp prst="textNoShape">
                            <a:avLst/>
                          </a:prstTxWarp>
                          <a:noAutofit/>
                        </wps:bodyPr>
                      </wps:wsp>
                      <wps:wsp>
                        <wps:cNvPr id="34" name="Graphic 34"/>
                        <wps:cNvSpPr/>
                        <wps:spPr>
                          <a:xfrm>
                            <a:off x="761" y="1143"/>
                            <a:ext cx="4298950" cy="10160"/>
                          </a:xfrm>
                          <a:custGeom>
                            <a:avLst/>
                            <a:gdLst/>
                            <a:ahLst/>
                            <a:cxnLst/>
                            <a:rect l="l" t="t" r="r" b="b"/>
                            <a:pathLst>
                              <a:path w="4298950" h="10160">
                                <a:moveTo>
                                  <a:pt x="4298442" y="0"/>
                                </a:moveTo>
                                <a:lnTo>
                                  <a:pt x="0" y="0"/>
                                </a:lnTo>
                                <a:lnTo>
                                  <a:pt x="0" y="9905"/>
                                </a:lnTo>
                                <a:lnTo>
                                  <a:pt x="4298442" y="9905"/>
                                </a:lnTo>
                                <a:lnTo>
                                  <a:pt x="42984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6.679993pt;margin-top:13.845pt;width:338.55pt;height:.9pt;mso-position-horizontal-relative:page;mso-position-vertical-relative:paragraph;z-index:-15723008;mso-wrap-distance-left:0;mso-wrap-distance-right:0" id="docshapegroup28" coordorigin="2734,277" coordsize="6771,18">
                <v:line style="position:absolute" from="2734,278" to="9504,278" stroked="true" strokeweight=".06pt" strokecolor="#000000">
                  <v:stroke dashstyle="solid"/>
                </v:line>
                <v:rect style="position:absolute;left:2734;top:278;width:6770;height:16" id="docshape29" filled="true" fillcolor="#000000" stroked="false">
                  <v:fill type="solid"/>
                </v:rect>
                <w10:wrap type="topAndBottom"/>
              </v:group>
            </w:pict>
          </mc:Fallback>
        </mc:AlternateContent>
      </w:r>
      <w:r>
        <w:rPr/>
        <w:t>Indicated</w:t>
      </w:r>
      <w:r>
        <w:rPr>
          <w:spacing w:val="11"/>
        </w:rPr>
        <w:t> </w:t>
      </w:r>
      <w:r>
        <w:rPr>
          <w:spacing w:val="-4"/>
        </w:rPr>
        <w:t>OAR:</w:t>
      </w:r>
      <w:r>
        <w:rPr/>
        <w:tab/>
      </w:r>
      <w:r>
        <w:rPr>
          <w:spacing w:val="-2"/>
        </w:rPr>
        <w:t>5.39%</w:t>
      </w:r>
      <w:r>
        <w:rPr>
          <w:spacing w:val="-9"/>
        </w:rPr>
        <w:t> </w:t>
      </w:r>
      <w:r>
        <w:rPr>
          <w:spacing w:val="-2"/>
        </w:rPr>
        <w:t>-</w:t>
      </w:r>
      <w:r>
        <w:rPr>
          <w:spacing w:val="-9"/>
        </w:rPr>
        <w:t> </w:t>
      </w:r>
      <w:r>
        <w:rPr>
          <w:spacing w:val="-2"/>
        </w:rPr>
        <w:t>11.62%</w:t>
      </w:r>
    </w:p>
    <w:p>
      <w:pPr>
        <w:spacing w:before="58" w:after="44"/>
        <w:ind w:left="2764" w:right="0" w:firstLine="0"/>
        <w:jc w:val="left"/>
        <w:rPr>
          <w:sz w:val="15"/>
        </w:rPr>
      </w:pPr>
      <w:r>
        <w:rPr>
          <w:sz w:val="15"/>
        </w:rPr>
        <w:t>Compiled</w:t>
      </w:r>
      <w:r>
        <w:rPr>
          <w:spacing w:val="-1"/>
          <w:sz w:val="15"/>
        </w:rPr>
        <w:t> </w:t>
      </w:r>
      <w:r>
        <w:rPr>
          <w:sz w:val="15"/>
        </w:rPr>
        <w:t>by </w:t>
      </w:r>
      <w:r>
        <w:rPr>
          <w:spacing w:val="-4"/>
          <w:sz w:val="15"/>
        </w:rPr>
        <w:t>CBRE</w:t>
      </w:r>
    </w:p>
    <w:p>
      <w:pPr>
        <w:spacing w:line="31" w:lineRule="exact"/>
        <w:ind w:left="2734" w:right="0" w:firstLine="0"/>
        <w:rPr>
          <w:position w:val="0"/>
          <w:sz w:val="3"/>
        </w:rPr>
      </w:pPr>
      <w:r>
        <w:rPr>
          <w:position w:val="0"/>
          <w:sz w:val="3"/>
        </w:rPr>
        <mc:AlternateContent>
          <mc:Choice Requires="wps">
            <w:drawing>
              <wp:inline distT="0" distB="0" distL="0" distR="0">
                <wp:extent cx="4298950" cy="20320"/>
                <wp:effectExtent l="0" t="0" r="0" b="0"/>
                <wp:docPr id="35" name="Group 35"/>
                <wp:cNvGraphicFramePr>
                  <a:graphicFrameLocks/>
                </wp:cNvGraphicFramePr>
                <a:graphic>
                  <a:graphicData uri="http://schemas.microsoft.com/office/word/2010/wordprocessingGroup">
                    <wpg:wgp>
                      <wpg:cNvPr id="35" name="Group 35"/>
                      <wpg:cNvGrpSpPr/>
                      <wpg:grpSpPr>
                        <a:xfrm>
                          <a:off x="0" y="0"/>
                          <a:ext cx="4298950" cy="20320"/>
                          <a:chExt cx="4298950" cy="20320"/>
                        </a:xfrm>
                      </wpg:grpSpPr>
                      <wps:wsp>
                        <wps:cNvPr id="36" name="Graphic 36"/>
                        <wps:cNvSpPr/>
                        <wps:spPr>
                          <a:xfrm>
                            <a:off x="0" y="0"/>
                            <a:ext cx="4298950" cy="20320"/>
                          </a:xfrm>
                          <a:custGeom>
                            <a:avLst/>
                            <a:gdLst/>
                            <a:ahLst/>
                            <a:cxnLst/>
                            <a:rect l="l" t="t" r="r" b="b"/>
                            <a:pathLst>
                              <a:path w="4298950" h="20320">
                                <a:moveTo>
                                  <a:pt x="4298442" y="0"/>
                                </a:moveTo>
                                <a:lnTo>
                                  <a:pt x="0" y="0"/>
                                </a:lnTo>
                                <a:lnTo>
                                  <a:pt x="0" y="19811"/>
                                </a:lnTo>
                                <a:lnTo>
                                  <a:pt x="4298442" y="19811"/>
                                </a:lnTo>
                                <a:lnTo>
                                  <a:pt x="42984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8.5pt;height:1.6pt;mso-position-horizontal-relative:char;mso-position-vertical-relative:line" id="docshapegroup30" coordorigin="0,0" coordsize="6770,32">
                <v:rect style="position:absolute;left:0;top:0;width:6770;height:32" id="docshape31" filled="true" fillcolor="#000000" stroked="false">
                  <v:fill type="solid"/>
                </v:rect>
              </v:group>
            </w:pict>
          </mc:Fallback>
        </mc:AlternateContent>
      </w:r>
      <w:r>
        <w:rPr>
          <w:position w:val="0"/>
          <w:sz w:val="3"/>
        </w:rPr>
      </w:r>
    </w:p>
    <w:p>
      <w:pPr>
        <w:spacing w:before="188"/>
        <w:ind w:left="1439" w:right="0" w:firstLine="0"/>
        <w:jc w:val="both"/>
        <w:rPr>
          <w:sz w:val="22"/>
        </w:rPr>
      </w:pPr>
      <w:r>
        <w:rPr>
          <w:color w:val="00694C"/>
          <w:sz w:val="22"/>
        </w:rPr>
        <w:t>Market</w:t>
      </w:r>
      <w:r>
        <w:rPr>
          <w:color w:val="00694C"/>
          <w:spacing w:val="7"/>
          <w:sz w:val="22"/>
        </w:rPr>
        <w:t> </w:t>
      </w:r>
      <w:r>
        <w:rPr>
          <w:color w:val="00694C"/>
          <w:spacing w:val="-2"/>
          <w:sz w:val="22"/>
        </w:rPr>
        <w:t>Participants</w:t>
      </w:r>
    </w:p>
    <w:p>
      <w:pPr>
        <w:spacing w:line="300" w:lineRule="auto" w:before="120"/>
        <w:ind w:left="1439" w:right="1442" w:firstLine="0"/>
        <w:jc w:val="both"/>
        <w:rPr>
          <w:sz w:val="22"/>
        </w:rPr>
      </w:pPr>
      <w:r>
        <w:rPr>
          <w:sz w:val="22"/>
        </w:rPr>
        <w:t>The results of recent interviews with knowledgeable real estate professionals are summarized in the following table.</w:t>
      </w:r>
    </w:p>
    <w:p>
      <w:pPr>
        <w:pStyle w:val="BodyText"/>
        <w:rPr>
          <w:sz w:val="8"/>
        </w:rPr>
      </w:pPr>
      <w:r>
        <w:rPr>
          <w:sz w:val="8"/>
        </w:rPr>
        <mc:AlternateContent>
          <mc:Choice Requires="wps">
            <w:drawing>
              <wp:anchor distT="0" distB="0" distL="0" distR="0" allowOverlap="1" layoutInCell="1" locked="0" behindDoc="1" simplePos="0" relativeHeight="487594496">
                <wp:simplePos x="0" y="0"/>
                <wp:positionH relativeFrom="page">
                  <wp:posOffset>941832</wp:posOffset>
                </wp:positionH>
                <wp:positionV relativeFrom="paragraph">
                  <wp:posOffset>76439</wp:posOffset>
                </wp:positionV>
                <wp:extent cx="5888355" cy="2159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888355" cy="21590"/>
                        </a:xfrm>
                        <a:custGeom>
                          <a:avLst/>
                          <a:gdLst/>
                          <a:ahLst/>
                          <a:cxnLst/>
                          <a:rect l="l" t="t" r="r" b="b"/>
                          <a:pathLst>
                            <a:path w="5888355" h="21590">
                              <a:moveTo>
                                <a:pt x="5887974" y="0"/>
                              </a:moveTo>
                              <a:lnTo>
                                <a:pt x="0" y="0"/>
                              </a:lnTo>
                              <a:lnTo>
                                <a:pt x="0" y="21336"/>
                              </a:lnTo>
                              <a:lnTo>
                                <a:pt x="5887974" y="21336"/>
                              </a:lnTo>
                              <a:lnTo>
                                <a:pt x="58879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4.160004pt;margin-top:6.018877pt;width:463.62pt;height:1.68pt;mso-position-horizontal-relative:page;mso-position-vertical-relative:paragraph;z-index:-15721984;mso-wrap-distance-left:0;mso-wrap-distance-right:0" id="docshape32" filled="true" fillcolor="#000000" stroked="false">
                <v:fill type="solid"/>
                <w10:wrap type="topAndBottom"/>
              </v:rect>
            </w:pict>
          </mc:Fallback>
        </mc:AlternateContent>
      </w:r>
    </w:p>
    <w:p>
      <w:pPr>
        <w:spacing w:before="21" w:after="57"/>
        <w:ind w:left="181" w:right="167" w:firstLine="0"/>
        <w:jc w:val="center"/>
        <w:rPr>
          <w:rFonts w:ascii="Tahoma"/>
          <w:b/>
          <w:sz w:val="19"/>
        </w:rPr>
      </w:pPr>
      <w:r>
        <w:rPr>
          <w:rFonts w:ascii="Tahoma"/>
          <w:b/>
          <w:spacing w:val="-2"/>
          <w:sz w:val="19"/>
        </w:rPr>
        <w:t>OVERALL</w:t>
      </w:r>
      <w:r>
        <w:rPr>
          <w:rFonts w:ascii="Tahoma"/>
          <w:b/>
          <w:spacing w:val="-9"/>
          <w:sz w:val="19"/>
        </w:rPr>
        <w:t> </w:t>
      </w:r>
      <w:r>
        <w:rPr>
          <w:rFonts w:ascii="Tahoma"/>
          <w:b/>
          <w:spacing w:val="-2"/>
          <w:sz w:val="19"/>
        </w:rPr>
        <w:t>CAPITALIZATION</w:t>
      </w:r>
      <w:r>
        <w:rPr>
          <w:rFonts w:ascii="Tahoma"/>
          <w:b/>
          <w:spacing w:val="-8"/>
          <w:sz w:val="19"/>
        </w:rPr>
        <w:t> </w:t>
      </w:r>
      <w:r>
        <w:rPr>
          <w:rFonts w:ascii="Tahoma"/>
          <w:b/>
          <w:spacing w:val="-2"/>
          <w:sz w:val="19"/>
        </w:rPr>
        <w:t>RATES</w:t>
      </w:r>
    </w:p>
    <w:tbl>
      <w:tblPr>
        <w:tblW w:w="0" w:type="auto"/>
        <w:jc w:val="left"/>
        <w:tblInd w:w="1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31"/>
        <w:gridCol w:w="2419"/>
        <w:gridCol w:w="3045"/>
        <w:gridCol w:w="2023"/>
      </w:tblGrid>
      <w:tr>
        <w:trPr>
          <w:trHeight w:val="247" w:hRule="atLeast"/>
        </w:trPr>
        <w:tc>
          <w:tcPr>
            <w:tcW w:w="1931" w:type="dxa"/>
            <w:tcBorders>
              <w:top w:val="single" w:sz="8" w:space="0" w:color="000000"/>
              <w:bottom w:val="single" w:sz="8" w:space="0" w:color="000000"/>
            </w:tcBorders>
          </w:tcPr>
          <w:p>
            <w:pPr>
              <w:pStyle w:val="TableParagraph"/>
              <w:spacing w:line="199" w:lineRule="exact" w:before="27"/>
              <w:ind w:left="109"/>
              <w:rPr>
                <w:sz w:val="17"/>
              </w:rPr>
            </w:pPr>
            <w:r>
              <w:rPr>
                <w:spacing w:val="-2"/>
                <w:w w:val="105"/>
                <w:sz w:val="17"/>
              </w:rPr>
              <w:t>Respondent</w:t>
            </w:r>
          </w:p>
        </w:tc>
        <w:tc>
          <w:tcPr>
            <w:tcW w:w="2419" w:type="dxa"/>
            <w:tcBorders>
              <w:top w:val="single" w:sz="8" w:space="0" w:color="000000"/>
              <w:bottom w:val="single" w:sz="8" w:space="0" w:color="000000"/>
            </w:tcBorders>
          </w:tcPr>
          <w:p>
            <w:pPr>
              <w:pStyle w:val="TableParagraph"/>
              <w:spacing w:line="199" w:lineRule="exact" w:before="27"/>
              <w:ind w:left="1" w:right="237"/>
              <w:jc w:val="center"/>
              <w:rPr>
                <w:sz w:val="17"/>
              </w:rPr>
            </w:pPr>
            <w:r>
              <w:rPr>
                <w:spacing w:val="-5"/>
                <w:sz w:val="17"/>
              </w:rPr>
              <w:t>OAR</w:t>
            </w:r>
          </w:p>
        </w:tc>
        <w:tc>
          <w:tcPr>
            <w:tcW w:w="3045" w:type="dxa"/>
            <w:tcBorders>
              <w:top w:val="single" w:sz="8" w:space="0" w:color="000000"/>
              <w:bottom w:val="single" w:sz="8" w:space="0" w:color="000000"/>
            </w:tcBorders>
          </w:tcPr>
          <w:p>
            <w:pPr>
              <w:pStyle w:val="TableParagraph"/>
              <w:spacing w:line="199" w:lineRule="exact" w:before="27"/>
              <w:ind w:left="72"/>
              <w:jc w:val="center"/>
              <w:rPr>
                <w:sz w:val="17"/>
              </w:rPr>
            </w:pPr>
            <w:r>
              <w:rPr>
                <w:spacing w:val="-2"/>
                <w:w w:val="105"/>
                <w:sz w:val="17"/>
              </w:rPr>
              <w:t>Income</w:t>
            </w:r>
          </w:p>
        </w:tc>
        <w:tc>
          <w:tcPr>
            <w:tcW w:w="2023" w:type="dxa"/>
            <w:tcBorders>
              <w:top w:val="single" w:sz="8" w:space="0" w:color="000000"/>
              <w:bottom w:val="single" w:sz="8" w:space="0" w:color="000000"/>
            </w:tcBorders>
          </w:tcPr>
          <w:p>
            <w:pPr>
              <w:pStyle w:val="TableParagraph"/>
              <w:spacing w:line="199" w:lineRule="exact" w:before="27"/>
              <w:ind w:right="135"/>
              <w:jc w:val="right"/>
              <w:rPr>
                <w:sz w:val="17"/>
              </w:rPr>
            </w:pPr>
            <w:r>
              <w:rPr>
                <w:w w:val="105"/>
                <w:sz w:val="17"/>
              </w:rPr>
              <w:t>Date</w:t>
            </w:r>
            <w:r>
              <w:rPr>
                <w:spacing w:val="2"/>
                <w:w w:val="105"/>
                <w:sz w:val="17"/>
              </w:rPr>
              <w:t> </w:t>
            </w:r>
            <w:r>
              <w:rPr>
                <w:w w:val="105"/>
                <w:sz w:val="17"/>
              </w:rPr>
              <w:t>of</w:t>
            </w:r>
            <w:r>
              <w:rPr>
                <w:spacing w:val="2"/>
                <w:w w:val="105"/>
                <w:sz w:val="17"/>
              </w:rPr>
              <w:t> </w:t>
            </w:r>
            <w:r>
              <w:rPr>
                <w:spacing w:val="-2"/>
                <w:w w:val="105"/>
                <w:sz w:val="17"/>
              </w:rPr>
              <w:t>Survey</w:t>
            </w:r>
          </w:p>
        </w:tc>
      </w:tr>
      <w:tr>
        <w:trPr>
          <w:trHeight w:val="246" w:hRule="atLeast"/>
        </w:trPr>
        <w:tc>
          <w:tcPr>
            <w:tcW w:w="1931" w:type="dxa"/>
            <w:tcBorders>
              <w:top w:val="single" w:sz="8" w:space="0" w:color="000000"/>
              <w:bottom w:val="single" w:sz="8" w:space="0" w:color="000000"/>
            </w:tcBorders>
          </w:tcPr>
          <w:p>
            <w:pPr>
              <w:pStyle w:val="TableParagraph"/>
              <w:spacing w:line="199" w:lineRule="exact" w:before="28"/>
              <w:ind w:left="109"/>
              <w:rPr>
                <w:sz w:val="17"/>
              </w:rPr>
            </w:pPr>
            <w:r>
              <w:rPr>
                <w:spacing w:val="-2"/>
                <w:w w:val="105"/>
                <w:sz w:val="17"/>
              </w:rPr>
              <w:t>Confidential</w:t>
            </w:r>
          </w:p>
        </w:tc>
        <w:tc>
          <w:tcPr>
            <w:tcW w:w="2419" w:type="dxa"/>
            <w:tcBorders>
              <w:top w:val="single" w:sz="8" w:space="0" w:color="000000"/>
              <w:bottom w:val="single" w:sz="8" w:space="0" w:color="000000"/>
            </w:tcBorders>
          </w:tcPr>
          <w:p>
            <w:pPr>
              <w:pStyle w:val="TableParagraph"/>
              <w:spacing w:line="199" w:lineRule="exact" w:before="28"/>
              <w:ind w:right="237"/>
              <w:jc w:val="center"/>
              <w:rPr>
                <w:sz w:val="17"/>
              </w:rPr>
            </w:pPr>
            <w:r>
              <w:rPr>
                <w:sz w:val="17"/>
              </w:rPr>
              <w:t>8.00%</w:t>
            </w:r>
            <w:r>
              <w:rPr>
                <w:spacing w:val="6"/>
                <w:sz w:val="17"/>
              </w:rPr>
              <w:t> </w:t>
            </w:r>
            <w:r>
              <w:rPr>
                <w:sz w:val="17"/>
              </w:rPr>
              <w:t>-</w:t>
            </w:r>
            <w:r>
              <w:rPr>
                <w:spacing w:val="6"/>
                <w:sz w:val="17"/>
              </w:rPr>
              <w:t> </w:t>
            </w:r>
            <w:r>
              <w:rPr>
                <w:spacing w:val="-2"/>
                <w:sz w:val="17"/>
              </w:rPr>
              <w:t>9.00%</w:t>
            </w:r>
          </w:p>
        </w:tc>
        <w:tc>
          <w:tcPr>
            <w:tcW w:w="3045" w:type="dxa"/>
            <w:tcBorders>
              <w:top w:val="single" w:sz="8" w:space="0" w:color="000000"/>
              <w:bottom w:val="single" w:sz="8" w:space="0" w:color="000000"/>
            </w:tcBorders>
          </w:tcPr>
          <w:p>
            <w:pPr>
              <w:pStyle w:val="TableParagraph"/>
              <w:spacing w:line="199" w:lineRule="exact" w:before="28"/>
              <w:ind w:left="72" w:right="3"/>
              <w:jc w:val="center"/>
              <w:rPr>
                <w:sz w:val="17"/>
              </w:rPr>
            </w:pPr>
            <w:r>
              <w:rPr>
                <w:w w:val="105"/>
                <w:sz w:val="17"/>
              </w:rPr>
              <w:t>Stabilized</w:t>
            </w:r>
            <w:r>
              <w:rPr>
                <w:spacing w:val="7"/>
                <w:w w:val="105"/>
                <w:sz w:val="17"/>
              </w:rPr>
              <w:t> </w:t>
            </w:r>
            <w:r>
              <w:rPr>
                <w:w w:val="105"/>
                <w:sz w:val="17"/>
              </w:rPr>
              <w:t>Pro</w:t>
            </w:r>
            <w:r>
              <w:rPr>
                <w:spacing w:val="7"/>
                <w:w w:val="105"/>
                <w:sz w:val="17"/>
              </w:rPr>
              <w:t> </w:t>
            </w:r>
            <w:r>
              <w:rPr>
                <w:spacing w:val="-2"/>
                <w:w w:val="105"/>
                <w:sz w:val="17"/>
              </w:rPr>
              <w:t>Forma</w:t>
            </w:r>
          </w:p>
        </w:tc>
        <w:tc>
          <w:tcPr>
            <w:tcW w:w="2023" w:type="dxa"/>
            <w:tcBorders>
              <w:top w:val="single" w:sz="8" w:space="0" w:color="000000"/>
              <w:bottom w:val="single" w:sz="8" w:space="0" w:color="000000"/>
            </w:tcBorders>
          </w:tcPr>
          <w:p>
            <w:pPr>
              <w:pStyle w:val="TableParagraph"/>
              <w:spacing w:line="199" w:lineRule="exact" w:before="28"/>
              <w:ind w:left="998"/>
              <w:rPr>
                <w:sz w:val="17"/>
              </w:rPr>
            </w:pPr>
            <w:r>
              <w:rPr>
                <w:w w:val="110"/>
                <w:sz w:val="17"/>
              </w:rPr>
              <w:t>Aug-</w:t>
            </w:r>
            <w:r>
              <w:rPr>
                <w:spacing w:val="-5"/>
                <w:w w:val="110"/>
                <w:sz w:val="17"/>
              </w:rPr>
              <w:t>24</w:t>
            </w:r>
          </w:p>
        </w:tc>
      </w:tr>
      <w:tr>
        <w:trPr>
          <w:trHeight w:val="247" w:hRule="atLeast"/>
        </w:trPr>
        <w:tc>
          <w:tcPr>
            <w:tcW w:w="1931" w:type="dxa"/>
            <w:tcBorders>
              <w:top w:val="single" w:sz="8" w:space="0" w:color="000000"/>
              <w:bottom w:val="single" w:sz="8" w:space="0" w:color="000000"/>
            </w:tcBorders>
          </w:tcPr>
          <w:p>
            <w:pPr>
              <w:pStyle w:val="TableParagraph"/>
              <w:spacing w:before="21"/>
              <w:ind w:left="109"/>
              <w:rPr>
                <w:rFonts w:ascii="Tahoma"/>
                <w:b/>
                <w:sz w:val="17"/>
              </w:rPr>
            </w:pPr>
            <w:r>
              <w:rPr>
                <w:rFonts w:ascii="Tahoma"/>
                <w:b/>
                <w:sz w:val="17"/>
              </w:rPr>
              <w:t>Indicated</w:t>
            </w:r>
            <w:r>
              <w:rPr>
                <w:rFonts w:ascii="Tahoma"/>
                <w:b/>
                <w:spacing w:val="2"/>
                <w:sz w:val="17"/>
              </w:rPr>
              <w:t> </w:t>
            </w:r>
            <w:r>
              <w:rPr>
                <w:rFonts w:ascii="Tahoma"/>
                <w:b/>
                <w:spacing w:val="-4"/>
                <w:sz w:val="17"/>
              </w:rPr>
              <w:t>OAR:</w:t>
            </w:r>
          </w:p>
        </w:tc>
        <w:tc>
          <w:tcPr>
            <w:tcW w:w="2419" w:type="dxa"/>
            <w:tcBorders>
              <w:top w:val="single" w:sz="8" w:space="0" w:color="000000"/>
              <w:bottom w:val="single" w:sz="8" w:space="0" w:color="000000"/>
            </w:tcBorders>
          </w:tcPr>
          <w:p>
            <w:pPr>
              <w:pStyle w:val="TableParagraph"/>
              <w:spacing w:before="0"/>
              <w:rPr>
                <w:rFonts w:ascii="Times New Roman"/>
                <w:sz w:val="18"/>
              </w:rPr>
            </w:pPr>
          </w:p>
        </w:tc>
        <w:tc>
          <w:tcPr>
            <w:tcW w:w="3045" w:type="dxa"/>
            <w:tcBorders>
              <w:top w:val="single" w:sz="8" w:space="0" w:color="000000"/>
              <w:bottom w:val="single" w:sz="8" w:space="0" w:color="000000"/>
            </w:tcBorders>
          </w:tcPr>
          <w:p>
            <w:pPr>
              <w:pStyle w:val="TableParagraph"/>
              <w:spacing w:before="0"/>
              <w:rPr>
                <w:rFonts w:ascii="Times New Roman"/>
                <w:sz w:val="18"/>
              </w:rPr>
            </w:pPr>
          </w:p>
        </w:tc>
        <w:tc>
          <w:tcPr>
            <w:tcW w:w="2023" w:type="dxa"/>
            <w:tcBorders>
              <w:top w:val="single" w:sz="8" w:space="0" w:color="000000"/>
              <w:bottom w:val="single" w:sz="8" w:space="0" w:color="000000"/>
            </w:tcBorders>
          </w:tcPr>
          <w:p>
            <w:pPr>
              <w:pStyle w:val="TableParagraph"/>
              <w:spacing w:before="21"/>
              <w:ind w:right="84"/>
              <w:jc w:val="right"/>
              <w:rPr>
                <w:rFonts w:ascii="Tahoma"/>
                <w:b/>
                <w:sz w:val="17"/>
              </w:rPr>
            </w:pPr>
            <w:r>
              <w:rPr>
                <w:rFonts w:ascii="Tahoma"/>
                <w:b/>
                <w:spacing w:val="-2"/>
                <w:sz w:val="17"/>
              </w:rPr>
              <w:t>8.00%</w:t>
            </w:r>
            <w:r>
              <w:rPr>
                <w:rFonts w:ascii="Tahoma"/>
                <w:b/>
                <w:spacing w:val="-10"/>
                <w:sz w:val="17"/>
              </w:rPr>
              <w:t> </w:t>
            </w:r>
            <w:r>
              <w:rPr>
                <w:rFonts w:ascii="Tahoma"/>
                <w:b/>
                <w:spacing w:val="-2"/>
                <w:sz w:val="17"/>
              </w:rPr>
              <w:t>-</w:t>
            </w:r>
            <w:r>
              <w:rPr>
                <w:rFonts w:ascii="Tahoma"/>
                <w:b/>
                <w:spacing w:val="-9"/>
                <w:sz w:val="17"/>
              </w:rPr>
              <w:t> </w:t>
            </w:r>
            <w:r>
              <w:rPr>
                <w:rFonts w:ascii="Tahoma"/>
                <w:b/>
                <w:spacing w:val="-2"/>
                <w:sz w:val="17"/>
              </w:rPr>
              <w:t>9.00%</w:t>
            </w:r>
          </w:p>
        </w:tc>
      </w:tr>
      <w:tr>
        <w:trPr>
          <w:trHeight w:val="292" w:hRule="atLeast"/>
        </w:trPr>
        <w:tc>
          <w:tcPr>
            <w:tcW w:w="1931" w:type="dxa"/>
            <w:tcBorders>
              <w:top w:val="single" w:sz="8" w:space="0" w:color="000000"/>
              <w:bottom w:val="single" w:sz="18" w:space="0" w:color="000000"/>
            </w:tcBorders>
          </w:tcPr>
          <w:p>
            <w:pPr>
              <w:pStyle w:val="TableParagraph"/>
              <w:spacing w:before="71"/>
              <w:ind w:left="105"/>
              <w:rPr>
                <w:sz w:val="15"/>
              </w:rPr>
            </w:pPr>
            <w:r>
              <w:rPr>
                <w:w w:val="105"/>
                <w:sz w:val="15"/>
              </w:rPr>
              <w:t>Compiled</w:t>
            </w:r>
            <w:r>
              <w:rPr>
                <w:spacing w:val="4"/>
                <w:w w:val="105"/>
                <w:sz w:val="15"/>
              </w:rPr>
              <w:t> </w:t>
            </w:r>
            <w:r>
              <w:rPr>
                <w:w w:val="105"/>
                <w:sz w:val="15"/>
              </w:rPr>
              <w:t>by</w:t>
            </w:r>
            <w:r>
              <w:rPr>
                <w:spacing w:val="5"/>
                <w:w w:val="105"/>
                <w:sz w:val="15"/>
              </w:rPr>
              <w:t> </w:t>
            </w:r>
            <w:r>
              <w:rPr>
                <w:spacing w:val="-4"/>
                <w:w w:val="105"/>
                <w:sz w:val="15"/>
              </w:rPr>
              <w:t>CBRE</w:t>
            </w:r>
          </w:p>
        </w:tc>
        <w:tc>
          <w:tcPr>
            <w:tcW w:w="2419" w:type="dxa"/>
            <w:tcBorders>
              <w:top w:val="single" w:sz="8" w:space="0" w:color="000000"/>
              <w:bottom w:val="single" w:sz="18" w:space="0" w:color="000000"/>
            </w:tcBorders>
          </w:tcPr>
          <w:p>
            <w:pPr>
              <w:pStyle w:val="TableParagraph"/>
              <w:spacing w:before="0"/>
              <w:rPr>
                <w:rFonts w:ascii="Times New Roman"/>
                <w:sz w:val="20"/>
              </w:rPr>
            </w:pPr>
          </w:p>
        </w:tc>
        <w:tc>
          <w:tcPr>
            <w:tcW w:w="3045" w:type="dxa"/>
            <w:tcBorders>
              <w:top w:val="single" w:sz="8" w:space="0" w:color="000000"/>
              <w:bottom w:val="single" w:sz="18" w:space="0" w:color="000000"/>
            </w:tcBorders>
          </w:tcPr>
          <w:p>
            <w:pPr>
              <w:pStyle w:val="TableParagraph"/>
              <w:spacing w:before="0"/>
              <w:rPr>
                <w:rFonts w:ascii="Times New Roman"/>
                <w:sz w:val="20"/>
              </w:rPr>
            </w:pPr>
          </w:p>
        </w:tc>
        <w:tc>
          <w:tcPr>
            <w:tcW w:w="2023" w:type="dxa"/>
            <w:tcBorders>
              <w:top w:val="single" w:sz="8" w:space="0" w:color="000000"/>
              <w:bottom w:val="single" w:sz="18" w:space="0" w:color="000000"/>
            </w:tcBorders>
          </w:tcPr>
          <w:p>
            <w:pPr>
              <w:pStyle w:val="TableParagraph"/>
              <w:spacing w:before="0"/>
              <w:rPr>
                <w:rFonts w:ascii="Times New Roman"/>
                <w:sz w:val="20"/>
              </w:rPr>
            </w:pPr>
          </w:p>
        </w:tc>
      </w:tr>
    </w:tbl>
    <w:p>
      <w:pPr>
        <w:spacing w:line="300" w:lineRule="auto" w:before="174"/>
        <w:ind w:left="1440" w:right="1435" w:firstLine="0"/>
        <w:jc w:val="both"/>
        <w:rPr>
          <w:sz w:val="22"/>
        </w:rPr>
      </w:pPr>
      <w:r>
        <w:rPr>
          <w:sz w:val="22"/>
        </w:rPr>
        <w:t>In deriving an appropriate overall capitalization rate for the subject, market participants were interviewed and consulted in gathering applicable information.</w:t>
      </w:r>
      <w:r>
        <w:rPr>
          <w:spacing w:val="80"/>
          <w:sz w:val="22"/>
        </w:rPr>
        <w:t> </w:t>
      </w:r>
      <w:r>
        <w:rPr>
          <w:sz w:val="22"/>
        </w:rPr>
        <w:t>The professionals are active in the</w:t>
      </w:r>
      <w:r>
        <w:rPr>
          <w:spacing w:val="-1"/>
          <w:sz w:val="22"/>
        </w:rPr>
        <w:t> </w:t>
      </w:r>
      <w:r>
        <w:rPr>
          <w:sz w:val="22"/>
        </w:rPr>
        <w:t>local market and</w:t>
      </w:r>
      <w:r>
        <w:rPr>
          <w:spacing w:val="-1"/>
          <w:sz w:val="22"/>
        </w:rPr>
        <w:t> </w:t>
      </w:r>
      <w:r>
        <w:rPr>
          <w:sz w:val="22"/>
        </w:rPr>
        <w:t>have</w:t>
      </w:r>
      <w:r>
        <w:rPr>
          <w:spacing w:val="-1"/>
          <w:sz w:val="22"/>
        </w:rPr>
        <w:t> </w:t>
      </w:r>
      <w:r>
        <w:rPr>
          <w:sz w:val="22"/>
        </w:rPr>
        <w:t>been</w:t>
      </w:r>
      <w:r>
        <w:rPr>
          <w:spacing w:val="-1"/>
          <w:sz w:val="22"/>
        </w:rPr>
        <w:t> </w:t>
      </w:r>
      <w:r>
        <w:rPr>
          <w:sz w:val="22"/>
        </w:rPr>
        <w:t>directly</w:t>
      </w:r>
      <w:r>
        <w:rPr>
          <w:spacing w:val="-1"/>
          <w:sz w:val="22"/>
        </w:rPr>
        <w:t> </w:t>
      </w:r>
      <w:r>
        <w:rPr>
          <w:sz w:val="22"/>
        </w:rPr>
        <w:t>involved with</w:t>
      </w:r>
      <w:r>
        <w:rPr>
          <w:spacing w:val="-1"/>
          <w:sz w:val="22"/>
        </w:rPr>
        <w:t> </w:t>
      </w:r>
      <w:r>
        <w:rPr>
          <w:sz w:val="22"/>
        </w:rPr>
        <w:t>transactions</w:t>
      </w:r>
      <w:r>
        <w:rPr>
          <w:spacing w:val="-1"/>
          <w:sz w:val="22"/>
        </w:rPr>
        <w:t> </w:t>
      </w:r>
      <w:r>
        <w:rPr>
          <w:sz w:val="22"/>
        </w:rPr>
        <w:t>involving</w:t>
      </w:r>
      <w:r>
        <w:rPr>
          <w:spacing w:val="-1"/>
          <w:sz w:val="22"/>
        </w:rPr>
        <w:t> </w:t>
      </w:r>
      <w:r>
        <w:rPr>
          <w:sz w:val="22"/>
        </w:rPr>
        <w:t>properties</w:t>
      </w:r>
      <w:r>
        <w:rPr>
          <w:spacing w:val="-1"/>
          <w:sz w:val="22"/>
        </w:rPr>
        <w:t> </w:t>
      </w:r>
      <w:r>
        <w:rPr>
          <w:sz w:val="22"/>
        </w:rPr>
        <w:t>similar</w:t>
      </w:r>
      <w:r>
        <w:rPr>
          <w:spacing w:val="-1"/>
          <w:sz w:val="22"/>
        </w:rPr>
        <w:t> </w:t>
      </w:r>
      <w:r>
        <w:rPr>
          <w:sz w:val="22"/>
        </w:rPr>
        <w:t>to the subject. These market participants were interviewed with respect to prevailing overall capitalization rates within the subject's market segment.</w:t>
      </w:r>
    </w:p>
    <w:p>
      <w:pPr>
        <w:spacing w:line="300" w:lineRule="auto" w:before="119"/>
        <w:ind w:left="1440" w:right="1438" w:firstLine="0"/>
        <w:jc w:val="both"/>
        <w:rPr>
          <w:sz w:val="22"/>
        </w:rPr>
      </w:pPr>
      <w:r>
        <w:rPr>
          <w:sz w:val="22"/>
        </w:rPr>
        <w:t>The participants were specifically interviewed in regard to recent events and prevailing market conditions and the impacts of current inflationary pressures, higher cost of capital (considering interest rates as well as risk spreads), and the recent geopolitical events.</w:t>
      </w:r>
      <w:r>
        <w:rPr>
          <w:spacing w:val="80"/>
          <w:sz w:val="22"/>
        </w:rPr>
        <w:t> </w:t>
      </w:r>
      <w:r>
        <w:rPr>
          <w:sz w:val="22"/>
        </w:rPr>
        <w:t>The participants indicated a general agreement on several points:</w:t>
      </w:r>
    </w:p>
    <w:p>
      <w:pPr>
        <w:pStyle w:val="ListParagraph"/>
        <w:numPr>
          <w:ilvl w:val="0"/>
          <w:numId w:val="1"/>
        </w:numPr>
        <w:tabs>
          <w:tab w:pos="2158" w:val="left" w:leader="none"/>
        </w:tabs>
        <w:spacing w:line="240" w:lineRule="auto" w:before="119" w:after="0"/>
        <w:ind w:left="2158" w:right="0" w:hanging="359"/>
        <w:jc w:val="both"/>
        <w:rPr>
          <w:sz w:val="22"/>
        </w:rPr>
      </w:pPr>
      <w:r>
        <w:rPr>
          <w:sz w:val="22"/>
        </w:rPr>
        <w:t>the</w:t>
      </w:r>
      <w:r>
        <w:rPr>
          <w:spacing w:val="-10"/>
          <w:sz w:val="22"/>
        </w:rPr>
        <w:t> </w:t>
      </w:r>
      <w:r>
        <w:rPr>
          <w:sz w:val="22"/>
        </w:rPr>
        <w:t>overall</w:t>
      </w:r>
      <w:r>
        <w:rPr>
          <w:spacing w:val="-9"/>
          <w:sz w:val="22"/>
        </w:rPr>
        <w:t> </w:t>
      </w:r>
      <w:r>
        <w:rPr>
          <w:sz w:val="22"/>
        </w:rPr>
        <w:t>long-term</w:t>
      </w:r>
      <w:r>
        <w:rPr>
          <w:spacing w:val="-10"/>
          <w:sz w:val="22"/>
        </w:rPr>
        <w:t> </w:t>
      </w:r>
      <w:r>
        <w:rPr>
          <w:sz w:val="22"/>
        </w:rPr>
        <w:t>outlook</w:t>
      </w:r>
      <w:r>
        <w:rPr>
          <w:spacing w:val="-10"/>
          <w:sz w:val="22"/>
        </w:rPr>
        <w:t> </w:t>
      </w:r>
      <w:r>
        <w:rPr>
          <w:sz w:val="22"/>
        </w:rPr>
        <w:t>for</w:t>
      </w:r>
      <w:r>
        <w:rPr>
          <w:spacing w:val="-10"/>
          <w:sz w:val="22"/>
        </w:rPr>
        <w:t> </w:t>
      </w:r>
      <w:r>
        <w:rPr>
          <w:sz w:val="22"/>
        </w:rPr>
        <w:t>multifamily</w:t>
      </w:r>
      <w:r>
        <w:rPr>
          <w:spacing w:val="-10"/>
          <w:sz w:val="22"/>
        </w:rPr>
        <w:t> </w:t>
      </w:r>
      <w:r>
        <w:rPr>
          <w:sz w:val="22"/>
        </w:rPr>
        <w:t>real</w:t>
      </w:r>
      <w:r>
        <w:rPr>
          <w:spacing w:val="-9"/>
          <w:sz w:val="22"/>
        </w:rPr>
        <w:t> </w:t>
      </w:r>
      <w:r>
        <w:rPr>
          <w:sz w:val="22"/>
        </w:rPr>
        <w:t>estate</w:t>
      </w:r>
      <w:r>
        <w:rPr>
          <w:spacing w:val="-9"/>
          <w:sz w:val="22"/>
        </w:rPr>
        <w:t> </w:t>
      </w:r>
      <w:r>
        <w:rPr>
          <w:sz w:val="22"/>
        </w:rPr>
        <w:t>in</w:t>
      </w:r>
      <w:r>
        <w:rPr>
          <w:spacing w:val="-9"/>
          <w:sz w:val="22"/>
        </w:rPr>
        <w:t> </w:t>
      </w:r>
      <w:r>
        <w:rPr>
          <w:sz w:val="22"/>
        </w:rPr>
        <w:t>the</w:t>
      </w:r>
      <w:r>
        <w:rPr>
          <w:spacing w:val="-9"/>
          <w:sz w:val="22"/>
        </w:rPr>
        <w:t> </w:t>
      </w:r>
      <w:r>
        <w:rPr>
          <w:sz w:val="22"/>
        </w:rPr>
        <w:t>southeast</w:t>
      </w:r>
      <w:r>
        <w:rPr>
          <w:spacing w:val="-9"/>
          <w:sz w:val="22"/>
        </w:rPr>
        <w:t> </w:t>
      </w:r>
      <w:r>
        <w:rPr>
          <w:sz w:val="22"/>
        </w:rPr>
        <w:t>remains</w:t>
      </w:r>
      <w:r>
        <w:rPr>
          <w:spacing w:val="-10"/>
          <w:sz w:val="22"/>
        </w:rPr>
        <w:t> </w:t>
      </w:r>
      <w:r>
        <w:rPr>
          <w:spacing w:val="-2"/>
          <w:sz w:val="22"/>
        </w:rPr>
        <w:t>positive;</w:t>
      </w:r>
    </w:p>
    <w:p>
      <w:pPr>
        <w:pStyle w:val="ListParagraph"/>
        <w:numPr>
          <w:ilvl w:val="0"/>
          <w:numId w:val="1"/>
        </w:numPr>
        <w:tabs>
          <w:tab w:pos="2158" w:val="left" w:leader="none"/>
        </w:tabs>
        <w:spacing w:line="240" w:lineRule="auto" w:before="186" w:after="0"/>
        <w:ind w:left="2158" w:right="0" w:hanging="359"/>
        <w:jc w:val="both"/>
        <w:rPr>
          <w:sz w:val="22"/>
        </w:rPr>
      </w:pPr>
      <w:r>
        <w:rPr>
          <w:sz w:val="22"/>
        </w:rPr>
        <w:t>the</w:t>
      </w:r>
      <w:r>
        <w:rPr>
          <w:spacing w:val="-11"/>
          <w:sz w:val="22"/>
        </w:rPr>
        <w:t> </w:t>
      </w:r>
      <w:r>
        <w:rPr>
          <w:sz w:val="22"/>
        </w:rPr>
        <w:t>full</w:t>
      </w:r>
      <w:r>
        <w:rPr>
          <w:spacing w:val="-11"/>
          <w:sz w:val="22"/>
        </w:rPr>
        <w:t> </w:t>
      </w:r>
      <w:r>
        <w:rPr>
          <w:sz w:val="22"/>
        </w:rPr>
        <w:t>effect</w:t>
      </w:r>
      <w:r>
        <w:rPr>
          <w:spacing w:val="-10"/>
          <w:sz w:val="22"/>
        </w:rPr>
        <w:t> </w:t>
      </w:r>
      <w:r>
        <w:rPr>
          <w:sz w:val="22"/>
        </w:rPr>
        <w:t>of</w:t>
      </w:r>
      <w:r>
        <w:rPr>
          <w:spacing w:val="-11"/>
          <w:sz w:val="22"/>
        </w:rPr>
        <w:t> </w:t>
      </w:r>
      <w:r>
        <w:rPr>
          <w:sz w:val="22"/>
        </w:rPr>
        <w:t>the</w:t>
      </w:r>
      <w:r>
        <w:rPr>
          <w:spacing w:val="-10"/>
          <w:sz w:val="22"/>
        </w:rPr>
        <w:t> </w:t>
      </w:r>
      <w:r>
        <w:rPr>
          <w:sz w:val="22"/>
        </w:rPr>
        <w:t>above</w:t>
      </w:r>
      <w:r>
        <w:rPr>
          <w:spacing w:val="-10"/>
          <w:sz w:val="22"/>
        </w:rPr>
        <w:t> </w:t>
      </w:r>
      <w:r>
        <w:rPr>
          <w:sz w:val="22"/>
        </w:rPr>
        <w:t>factors</w:t>
      </w:r>
      <w:r>
        <w:rPr>
          <w:spacing w:val="-11"/>
          <w:sz w:val="22"/>
        </w:rPr>
        <w:t> </w:t>
      </w:r>
      <w:r>
        <w:rPr>
          <w:sz w:val="22"/>
        </w:rPr>
        <w:t>may</w:t>
      </w:r>
      <w:r>
        <w:rPr>
          <w:spacing w:val="-10"/>
          <w:sz w:val="22"/>
        </w:rPr>
        <w:t> </w:t>
      </w:r>
      <w:r>
        <w:rPr>
          <w:sz w:val="22"/>
        </w:rPr>
        <w:t>not</w:t>
      </w:r>
      <w:r>
        <w:rPr>
          <w:spacing w:val="-11"/>
          <w:sz w:val="22"/>
        </w:rPr>
        <w:t> </w:t>
      </w:r>
      <w:r>
        <w:rPr>
          <w:sz w:val="22"/>
        </w:rPr>
        <w:t>yet</w:t>
      </w:r>
      <w:r>
        <w:rPr>
          <w:spacing w:val="-11"/>
          <w:sz w:val="22"/>
        </w:rPr>
        <w:t> </w:t>
      </w:r>
      <w:r>
        <w:rPr>
          <w:sz w:val="22"/>
        </w:rPr>
        <w:t>be</w:t>
      </w:r>
      <w:r>
        <w:rPr>
          <w:spacing w:val="-9"/>
          <w:sz w:val="22"/>
        </w:rPr>
        <w:t> </w:t>
      </w:r>
      <w:r>
        <w:rPr>
          <w:sz w:val="22"/>
        </w:rPr>
        <w:t>reflected</w:t>
      </w:r>
      <w:r>
        <w:rPr>
          <w:spacing w:val="-10"/>
          <w:sz w:val="22"/>
        </w:rPr>
        <w:t> </w:t>
      </w:r>
      <w:r>
        <w:rPr>
          <w:sz w:val="22"/>
        </w:rPr>
        <w:t>in</w:t>
      </w:r>
      <w:r>
        <w:rPr>
          <w:spacing w:val="-11"/>
          <w:sz w:val="22"/>
        </w:rPr>
        <w:t> </w:t>
      </w:r>
      <w:r>
        <w:rPr>
          <w:sz w:val="22"/>
        </w:rPr>
        <w:t>recent</w:t>
      </w:r>
      <w:r>
        <w:rPr>
          <w:spacing w:val="-10"/>
          <w:sz w:val="22"/>
        </w:rPr>
        <w:t> </w:t>
      </w:r>
      <w:r>
        <w:rPr>
          <w:sz w:val="22"/>
        </w:rPr>
        <w:t>transactional</w:t>
      </w:r>
      <w:r>
        <w:rPr>
          <w:spacing w:val="-11"/>
          <w:sz w:val="22"/>
        </w:rPr>
        <w:t> </w:t>
      </w:r>
      <w:r>
        <w:rPr>
          <w:spacing w:val="-2"/>
          <w:sz w:val="22"/>
        </w:rPr>
        <w:t>data;</w:t>
      </w:r>
    </w:p>
    <w:p>
      <w:pPr>
        <w:pStyle w:val="ListParagraph"/>
        <w:numPr>
          <w:ilvl w:val="0"/>
          <w:numId w:val="1"/>
        </w:numPr>
        <w:tabs>
          <w:tab w:pos="2159" w:val="left" w:leader="none"/>
        </w:tabs>
        <w:spacing w:line="300" w:lineRule="auto" w:before="186" w:after="0"/>
        <w:ind w:left="2159" w:right="1436" w:hanging="360"/>
        <w:jc w:val="both"/>
        <w:rPr>
          <w:sz w:val="22"/>
        </w:rPr>
      </w:pPr>
      <w:r>
        <w:rPr>
          <w:sz w:val="22"/>
        </w:rPr>
        <w:t>based on ongoing negotiations of under contract and currently listed properties; capitalization rates in the southeast markets have increased 100 to 150 bps since March/April 2022.</w:t>
      </w:r>
    </w:p>
    <w:p>
      <w:pPr>
        <w:pStyle w:val="ListParagraph"/>
        <w:spacing w:after="0" w:line="300" w:lineRule="auto"/>
        <w:jc w:val="both"/>
        <w:rPr>
          <w:sz w:val="22"/>
        </w:rPr>
        <w:sectPr>
          <w:pgSz w:w="12240" w:h="15840"/>
          <w:pgMar w:header="576" w:footer="855" w:top="900" w:bottom="1040" w:left="0" w:right="0"/>
        </w:sectPr>
      </w:pPr>
    </w:p>
    <w:p>
      <w:pPr>
        <w:pStyle w:val="BodyText"/>
        <w:spacing w:before="120"/>
        <w:rPr>
          <w:sz w:val="22"/>
        </w:rPr>
      </w:pPr>
    </w:p>
    <w:p>
      <w:pPr>
        <w:spacing w:before="1"/>
        <w:ind w:left="1440" w:right="0" w:firstLine="0"/>
        <w:jc w:val="both"/>
        <w:rPr>
          <w:sz w:val="22"/>
        </w:rPr>
      </w:pPr>
      <w:r>
        <w:rPr>
          <w:color w:val="00694C"/>
          <w:sz w:val="22"/>
        </w:rPr>
        <w:t>Band</w:t>
      </w:r>
      <w:r>
        <w:rPr>
          <w:color w:val="00694C"/>
          <w:spacing w:val="8"/>
          <w:sz w:val="22"/>
        </w:rPr>
        <w:t> </w:t>
      </w:r>
      <w:r>
        <w:rPr>
          <w:color w:val="00694C"/>
          <w:sz w:val="22"/>
        </w:rPr>
        <w:t>of</w:t>
      </w:r>
      <w:r>
        <w:rPr>
          <w:color w:val="00694C"/>
          <w:spacing w:val="9"/>
          <w:sz w:val="22"/>
        </w:rPr>
        <w:t> </w:t>
      </w:r>
      <w:r>
        <w:rPr>
          <w:color w:val="00694C"/>
          <w:spacing w:val="-2"/>
          <w:sz w:val="22"/>
        </w:rPr>
        <w:t>Investment</w:t>
      </w:r>
    </w:p>
    <w:p>
      <w:pPr>
        <w:spacing w:line="300" w:lineRule="auto" w:before="120"/>
        <w:ind w:left="1440" w:right="1438" w:firstLine="0"/>
        <w:jc w:val="both"/>
        <w:rPr>
          <w:sz w:val="22"/>
        </w:rPr>
      </w:pPr>
      <w:r>
        <w:rPr>
          <w:sz w:val="22"/>
        </w:rPr>
        <w:t>The band of the investment technique has been utilized as a crosscheck to the foregoing techniques.</w:t>
      </w:r>
      <w:r>
        <w:rPr>
          <w:spacing w:val="40"/>
          <w:sz w:val="22"/>
        </w:rPr>
        <w:t> </w:t>
      </w:r>
      <w:r>
        <w:rPr>
          <w:sz w:val="22"/>
        </w:rPr>
        <w:t>The Mortgage Interest Rate and the Equity Dividend Rate (EDR) are based upon current market yields for similar investments.</w:t>
      </w:r>
      <w:r>
        <w:rPr>
          <w:spacing w:val="40"/>
          <w:sz w:val="22"/>
        </w:rPr>
        <w:t> </w:t>
      </w:r>
      <w:r>
        <w:rPr>
          <w:sz w:val="22"/>
        </w:rPr>
        <w:t>The analysis is shown in the following table.</w:t>
      </w:r>
    </w:p>
    <w:p>
      <w:pPr>
        <w:pStyle w:val="BodyText"/>
        <w:spacing w:before="11"/>
        <w:rPr>
          <w:sz w:val="7"/>
        </w:rPr>
      </w:pPr>
      <w:r>
        <w:rPr>
          <w:sz w:val="7"/>
        </w:rPr>
        <mc:AlternateContent>
          <mc:Choice Requires="wps">
            <w:drawing>
              <wp:anchor distT="0" distB="0" distL="0" distR="0" allowOverlap="1" layoutInCell="1" locked="0" behindDoc="1" simplePos="0" relativeHeight="487595008">
                <wp:simplePos x="0" y="0"/>
                <wp:positionH relativeFrom="page">
                  <wp:posOffset>1450847</wp:posOffset>
                </wp:positionH>
                <wp:positionV relativeFrom="paragraph">
                  <wp:posOffset>75824</wp:posOffset>
                </wp:positionV>
                <wp:extent cx="4871720" cy="2159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4871720" cy="21590"/>
                        </a:xfrm>
                        <a:custGeom>
                          <a:avLst/>
                          <a:gdLst/>
                          <a:ahLst/>
                          <a:cxnLst/>
                          <a:rect l="l" t="t" r="r" b="b"/>
                          <a:pathLst>
                            <a:path w="4871720" h="21590">
                              <a:moveTo>
                                <a:pt x="4871466" y="0"/>
                              </a:moveTo>
                              <a:lnTo>
                                <a:pt x="0" y="0"/>
                              </a:lnTo>
                              <a:lnTo>
                                <a:pt x="0" y="21334"/>
                              </a:lnTo>
                              <a:lnTo>
                                <a:pt x="4871466" y="21334"/>
                              </a:lnTo>
                              <a:lnTo>
                                <a:pt x="48714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4.239998pt;margin-top:5.970398pt;width:383.58pt;height:1.6799pt;mso-position-horizontal-relative:page;mso-position-vertical-relative:paragraph;z-index:-15721472;mso-wrap-distance-left:0;mso-wrap-distance-right:0" id="docshape33" filled="true" fillcolor="#000000" stroked="false">
                <v:fill type="solid"/>
                <w10:wrap type="topAndBottom"/>
              </v:rect>
            </w:pict>
          </mc:Fallback>
        </mc:AlternateContent>
      </w:r>
    </w:p>
    <w:p>
      <w:pPr>
        <w:spacing w:before="22" w:after="57"/>
        <w:ind w:left="184" w:right="167" w:firstLine="0"/>
        <w:jc w:val="center"/>
        <w:rPr>
          <w:rFonts w:ascii="Tahoma"/>
          <w:b/>
          <w:sz w:val="19"/>
        </w:rPr>
      </w:pPr>
      <w:r>
        <w:rPr>
          <w:rFonts w:ascii="Tahoma"/>
          <w:b/>
          <w:sz w:val="19"/>
        </w:rPr>
        <w:t>BAND</w:t>
      </w:r>
      <w:r>
        <w:rPr>
          <w:rFonts w:ascii="Tahoma"/>
          <w:b/>
          <w:spacing w:val="22"/>
          <w:sz w:val="19"/>
        </w:rPr>
        <w:t> </w:t>
      </w:r>
      <w:r>
        <w:rPr>
          <w:rFonts w:ascii="Tahoma"/>
          <w:b/>
          <w:sz w:val="19"/>
        </w:rPr>
        <w:t>OF</w:t>
      </w:r>
      <w:r>
        <w:rPr>
          <w:rFonts w:ascii="Tahoma"/>
          <w:b/>
          <w:spacing w:val="22"/>
          <w:sz w:val="19"/>
        </w:rPr>
        <w:t> </w:t>
      </w:r>
      <w:r>
        <w:rPr>
          <w:rFonts w:ascii="Tahoma"/>
          <w:b/>
          <w:spacing w:val="-2"/>
          <w:sz w:val="19"/>
        </w:rPr>
        <w:t>INVESTMENT</w:t>
      </w:r>
    </w:p>
    <w:tbl>
      <w:tblPr>
        <w:tblW w:w="0" w:type="auto"/>
        <w:jc w:val="left"/>
        <w:tblInd w:w="22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00"/>
        <w:gridCol w:w="1389"/>
        <w:gridCol w:w="367"/>
        <w:gridCol w:w="916"/>
        <w:gridCol w:w="301"/>
        <w:gridCol w:w="894"/>
      </w:tblGrid>
      <w:tr>
        <w:trPr>
          <w:trHeight w:val="796" w:hRule="atLeast"/>
        </w:trPr>
        <w:tc>
          <w:tcPr>
            <w:tcW w:w="3800" w:type="dxa"/>
            <w:tcBorders>
              <w:top w:val="single" w:sz="8" w:space="0" w:color="000000"/>
            </w:tcBorders>
          </w:tcPr>
          <w:p>
            <w:pPr>
              <w:pStyle w:val="TableParagraph"/>
              <w:spacing w:before="27"/>
              <w:ind w:left="36"/>
              <w:rPr>
                <w:sz w:val="17"/>
              </w:rPr>
            </w:pPr>
            <w:r>
              <w:rPr>
                <w:w w:val="110"/>
                <w:sz w:val="17"/>
              </w:rPr>
              <w:t>Mortgage</w:t>
            </w:r>
            <w:r>
              <w:rPr>
                <w:spacing w:val="-13"/>
                <w:w w:val="110"/>
                <w:sz w:val="17"/>
              </w:rPr>
              <w:t> </w:t>
            </w:r>
            <w:r>
              <w:rPr>
                <w:w w:val="110"/>
                <w:sz w:val="17"/>
              </w:rPr>
              <w:t>Interest</w:t>
            </w:r>
            <w:r>
              <w:rPr>
                <w:spacing w:val="-12"/>
                <w:w w:val="110"/>
                <w:sz w:val="17"/>
              </w:rPr>
              <w:t> </w:t>
            </w:r>
            <w:r>
              <w:rPr>
                <w:spacing w:val="-4"/>
                <w:w w:val="110"/>
                <w:sz w:val="17"/>
              </w:rPr>
              <w:t>Rate</w:t>
            </w:r>
          </w:p>
          <w:p>
            <w:pPr>
              <w:pStyle w:val="TableParagraph"/>
              <w:spacing w:line="260" w:lineRule="atLeast" w:before="8"/>
              <w:ind w:left="36" w:right="76"/>
              <w:rPr>
                <w:sz w:val="17"/>
              </w:rPr>
            </w:pPr>
            <w:r>
              <w:rPr>
                <w:w w:val="105"/>
                <w:sz w:val="17"/>
              </w:rPr>
              <w:t>Mortgage</w:t>
            </w:r>
            <w:r>
              <w:rPr>
                <w:spacing w:val="-10"/>
                <w:w w:val="105"/>
                <w:sz w:val="17"/>
              </w:rPr>
              <w:t> </w:t>
            </w:r>
            <w:r>
              <w:rPr>
                <w:w w:val="105"/>
                <w:sz w:val="17"/>
              </w:rPr>
              <w:t>Term</w:t>
            </w:r>
            <w:r>
              <w:rPr>
                <w:spacing w:val="-10"/>
                <w:w w:val="105"/>
                <w:sz w:val="17"/>
              </w:rPr>
              <w:t> </w:t>
            </w:r>
            <w:r>
              <w:rPr>
                <w:w w:val="105"/>
                <w:sz w:val="17"/>
              </w:rPr>
              <w:t>(Amortization</w:t>
            </w:r>
            <w:r>
              <w:rPr>
                <w:spacing w:val="-11"/>
                <w:w w:val="105"/>
                <w:sz w:val="17"/>
              </w:rPr>
              <w:t> </w:t>
            </w:r>
            <w:r>
              <w:rPr>
                <w:w w:val="105"/>
                <w:sz w:val="17"/>
              </w:rPr>
              <w:t>Period) Mortgage Ratio (Loan-to-Value)</w:t>
            </w:r>
          </w:p>
        </w:tc>
        <w:tc>
          <w:tcPr>
            <w:tcW w:w="1389" w:type="dxa"/>
            <w:tcBorders>
              <w:top w:val="single" w:sz="8" w:space="0" w:color="000000"/>
            </w:tcBorders>
          </w:tcPr>
          <w:p>
            <w:pPr>
              <w:pStyle w:val="TableParagraph"/>
              <w:spacing w:before="27"/>
              <w:ind w:right="33"/>
              <w:jc w:val="right"/>
              <w:rPr>
                <w:sz w:val="17"/>
              </w:rPr>
            </w:pPr>
            <w:r>
              <w:rPr>
                <w:spacing w:val="-2"/>
                <w:sz w:val="17"/>
              </w:rPr>
              <w:t>6.50%</w:t>
            </w:r>
          </w:p>
          <w:p>
            <w:pPr>
              <w:pStyle w:val="TableParagraph"/>
              <w:spacing w:before="64"/>
              <w:ind w:right="35"/>
              <w:jc w:val="right"/>
              <w:rPr>
                <w:sz w:val="17"/>
              </w:rPr>
            </w:pPr>
            <w:r>
              <w:rPr>
                <w:w w:val="110"/>
                <w:sz w:val="17"/>
              </w:rPr>
              <w:t>30</w:t>
            </w:r>
            <w:r>
              <w:rPr>
                <w:spacing w:val="-6"/>
                <w:w w:val="110"/>
                <w:sz w:val="17"/>
              </w:rPr>
              <w:t> </w:t>
            </w:r>
            <w:r>
              <w:rPr>
                <w:spacing w:val="-4"/>
                <w:w w:val="110"/>
                <w:sz w:val="17"/>
              </w:rPr>
              <w:t>Years</w:t>
            </w:r>
          </w:p>
          <w:p>
            <w:pPr>
              <w:pStyle w:val="TableParagraph"/>
              <w:spacing w:before="64"/>
              <w:ind w:right="32"/>
              <w:jc w:val="right"/>
              <w:rPr>
                <w:sz w:val="17"/>
              </w:rPr>
            </w:pPr>
            <w:r>
              <w:rPr>
                <w:spacing w:val="-5"/>
                <w:sz w:val="17"/>
              </w:rPr>
              <w:t>70%</w:t>
            </w:r>
          </w:p>
        </w:tc>
        <w:tc>
          <w:tcPr>
            <w:tcW w:w="2478" w:type="dxa"/>
            <w:gridSpan w:val="4"/>
            <w:vMerge w:val="restart"/>
            <w:tcBorders>
              <w:top w:val="single" w:sz="8" w:space="0" w:color="000000"/>
            </w:tcBorders>
          </w:tcPr>
          <w:p>
            <w:pPr>
              <w:pStyle w:val="TableParagraph"/>
              <w:spacing w:before="0"/>
              <w:rPr>
                <w:rFonts w:ascii="Times New Roman"/>
                <w:sz w:val="20"/>
              </w:rPr>
            </w:pPr>
          </w:p>
        </w:tc>
      </w:tr>
      <w:tr>
        <w:trPr>
          <w:trHeight w:val="267" w:hRule="atLeast"/>
        </w:trPr>
        <w:tc>
          <w:tcPr>
            <w:tcW w:w="3800" w:type="dxa"/>
          </w:tcPr>
          <w:p>
            <w:pPr>
              <w:pStyle w:val="TableParagraph"/>
              <w:spacing w:before="34"/>
              <w:ind w:left="36"/>
              <w:rPr>
                <w:sz w:val="17"/>
              </w:rPr>
            </w:pPr>
            <w:r>
              <w:rPr>
                <w:w w:val="105"/>
                <w:sz w:val="17"/>
              </w:rPr>
              <w:t>Mortgage</w:t>
            </w:r>
            <w:r>
              <w:rPr>
                <w:spacing w:val="8"/>
                <w:w w:val="105"/>
                <w:sz w:val="17"/>
              </w:rPr>
              <w:t> </w:t>
            </w:r>
            <w:r>
              <w:rPr>
                <w:w w:val="105"/>
                <w:sz w:val="17"/>
              </w:rPr>
              <w:t>Constant</w:t>
            </w:r>
            <w:r>
              <w:rPr>
                <w:spacing w:val="7"/>
                <w:w w:val="105"/>
                <w:sz w:val="17"/>
              </w:rPr>
              <w:t> </w:t>
            </w:r>
            <w:r>
              <w:rPr>
                <w:w w:val="105"/>
                <w:sz w:val="17"/>
              </w:rPr>
              <w:t>(monthly</w:t>
            </w:r>
            <w:r>
              <w:rPr>
                <w:spacing w:val="7"/>
                <w:w w:val="105"/>
                <w:sz w:val="17"/>
              </w:rPr>
              <w:t> </w:t>
            </w:r>
            <w:r>
              <w:rPr>
                <w:spacing w:val="-2"/>
                <w:w w:val="105"/>
                <w:sz w:val="17"/>
              </w:rPr>
              <w:t>payments)</w:t>
            </w:r>
          </w:p>
        </w:tc>
        <w:tc>
          <w:tcPr>
            <w:tcW w:w="1389" w:type="dxa"/>
          </w:tcPr>
          <w:p>
            <w:pPr>
              <w:pStyle w:val="TableParagraph"/>
              <w:spacing w:before="34"/>
              <w:ind w:right="35"/>
              <w:jc w:val="right"/>
              <w:rPr>
                <w:sz w:val="17"/>
              </w:rPr>
            </w:pPr>
            <w:r>
              <w:rPr>
                <w:spacing w:val="-2"/>
                <w:w w:val="110"/>
                <w:sz w:val="17"/>
              </w:rPr>
              <w:t>0.07585</w:t>
            </w:r>
          </w:p>
        </w:tc>
        <w:tc>
          <w:tcPr>
            <w:tcW w:w="2478" w:type="dxa"/>
            <w:gridSpan w:val="4"/>
            <w:vMerge/>
            <w:tcBorders>
              <w:top w:val="nil"/>
            </w:tcBorders>
          </w:tcPr>
          <w:p>
            <w:pPr>
              <w:rPr>
                <w:sz w:val="2"/>
                <w:szCs w:val="2"/>
              </w:rPr>
            </w:pPr>
          </w:p>
        </w:tc>
      </w:tr>
      <w:tr>
        <w:trPr>
          <w:trHeight w:val="354" w:hRule="atLeast"/>
        </w:trPr>
        <w:tc>
          <w:tcPr>
            <w:tcW w:w="3800" w:type="dxa"/>
          </w:tcPr>
          <w:p>
            <w:pPr>
              <w:pStyle w:val="TableParagraph"/>
              <w:spacing w:before="34"/>
              <w:ind w:left="36"/>
              <w:rPr>
                <w:sz w:val="17"/>
              </w:rPr>
            </w:pPr>
            <w:r>
              <w:rPr>
                <w:w w:val="105"/>
                <w:sz w:val="17"/>
              </w:rPr>
              <w:t>Equity</w:t>
            </w:r>
            <w:r>
              <w:rPr>
                <w:spacing w:val="-3"/>
                <w:w w:val="105"/>
                <w:sz w:val="17"/>
              </w:rPr>
              <w:t> </w:t>
            </w:r>
            <w:r>
              <w:rPr>
                <w:w w:val="105"/>
                <w:sz w:val="17"/>
              </w:rPr>
              <w:t>Dividend</w:t>
            </w:r>
            <w:r>
              <w:rPr>
                <w:spacing w:val="-3"/>
                <w:w w:val="105"/>
                <w:sz w:val="17"/>
              </w:rPr>
              <w:t> </w:t>
            </w:r>
            <w:r>
              <w:rPr>
                <w:w w:val="105"/>
                <w:sz w:val="17"/>
              </w:rPr>
              <w:t>Rate</w:t>
            </w:r>
            <w:r>
              <w:rPr>
                <w:spacing w:val="-4"/>
                <w:w w:val="105"/>
                <w:sz w:val="17"/>
              </w:rPr>
              <w:t> </w:t>
            </w:r>
            <w:r>
              <w:rPr>
                <w:spacing w:val="-2"/>
                <w:w w:val="105"/>
                <w:sz w:val="17"/>
              </w:rPr>
              <w:t>(EDR)</w:t>
            </w:r>
          </w:p>
        </w:tc>
        <w:tc>
          <w:tcPr>
            <w:tcW w:w="1389" w:type="dxa"/>
          </w:tcPr>
          <w:p>
            <w:pPr>
              <w:pStyle w:val="TableParagraph"/>
              <w:spacing w:before="34"/>
              <w:ind w:right="33"/>
              <w:jc w:val="right"/>
              <w:rPr>
                <w:sz w:val="17"/>
              </w:rPr>
            </w:pPr>
            <w:r>
              <w:rPr>
                <w:spacing w:val="-2"/>
                <w:w w:val="120"/>
                <w:sz w:val="17"/>
              </w:rPr>
              <w:t>11.00%</w:t>
            </w:r>
          </w:p>
        </w:tc>
        <w:tc>
          <w:tcPr>
            <w:tcW w:w="2478" w:type="dxa"/>
            <w:gridSpan w:val="4"/>
            <w:vMerge/>
            <w:tcBorders>
              <w:top w:val="nil"/>
            </w:tcBorders>
          </w:tcPr>
          <w:p>
            <w:pPr>
              <w:rPr>
                <w:sz w:val="2"/>
                <w:szCs w:val="2"/>
              </w:rPr>
            </w:pPr>
          </w:p>
        </w:tc>
      </w:tr>
      <w:tr>
        <w:trPr>
          <w:trHeight w:val="355" w:hRule="atLeast"/>
        </w:trPr>
        <w:tc>
          <w:tcPr>
            <w:tcW w:w="3800" w:type="dxa"/>
          </w:tcPr>
          <w:p>
            <w:pPr>
              <w:pStyle w:val="TableParagraph"/>
              <w:spacing w:before="121"/>
              <w:ind w:left="36"/>
              <w:rPr>
                <w:sz w:val="17"/>
              </w:rPr>
            </w:pPr>
            <w:r>
              <w:rPr>
                <w:w w:val="105"/>
                <w:sz w:val="17"/>
              </w:rPr>
              <w:t>Mortgage</w:t>
            </w:r>
            <w:r>
              <w:rPr>
                <w:spacing w:val="18"/>
                <w:w w:val="110"/>
                <w:sz w:val="17"/>
              </w:rPr>
              <w:t> </w:t>
            </w:r>
            <w:r>
              <w:rPr>
                <w:spacing w:val="-2"/>
                <w:w w:val="110"/>
                <w:sz w:val="17"/>
              </w:rPr>
              <w:t>Requirement</w:t>
            </w:r>
          </w:p>
        </w:tc>
        <w:tc>
          <w:tcPr>
            <w:tcW w:w="1389" w:type="dxa"/>
          </w:tcPr>
          <w:p>
            <w:pPr>
              <w:pStyle w:val="TableParagraph"/>
              <w:spacing w:before="121"/>
              <w:ind w:right="33"/>
              <w:jc w:val="right"/>
              <w:rPr>
                <w:sz w:val="17"/>
              </w:rPr>
            </w:pPr>
            <w:r>
              <w:rPr>
                <w:spacing w:val="-5"/>
                <w:sz w:val="17"/>
              </w:rPr>
              <w:t>70%</w:t>
            </w:r>
          </w:p>
        </w:tc>
        <w:tc>
          <w:tcPr>
            <w:tcW w:w="367" w:type="dxa"/>
          </w:tcPr>
          <w:p>
            <w:pPr>
              <w:pStyle w:val="TableParagraph"/>
              <w:spacing w:before="121"/>
              <w:ind w:left="3" w:right="17"/>
              <w:jc w:val="center"/>
              <w:rPr>
                <w:sz w:val="17"/>
              </w:rPr>
            </w:pPr>
            <w:r>
              <w:rPr>
                <w:spacing w:val="-10"/>
                <w:sz w:val="17"/>
              </w:rPr>
              <w:t>x</w:t>
            </w:r>
          </w:p>
        </w:tc>
        <w:tc>
          <w:tcPr>
            <w:tcW w:w="916" w:type="dxa"/>
          </w:tcPr>
          <w:p>
            <w:pPr>
              <w:pStyle w:val="TableParagraph"/>
              <w:spacing w:before="121"/>
              <w:ind w:right="63"/>
              <w:jc w:val="right"/>
              <w:rPr>
                <w:sz w:val="17"/>
              </w:rPr>
            </w:pPr>
            <w:r>
              <w:rPr>
                <w:spacing w:val="-2"/>
                <w:w w:val="110"/>
                <w:sz w:val="17"/>
              </w:rPr>
              <w:t>0.07585</w:t>
            </w:r>
          </w:p>
        </w:tc>
        <w:tc>
          <w:tcPr>
            <w:tcW w:w="301" w:type="dxa"/>
          </w:tcPr>
          <w:p>
            <w:pPr>
              <w:pStyle w:val="TableParagraph"/>
              <w:spacing w:before="121"/>
              <w:ind w:left="2" w:right="10"/>
              <w:jc w:val="center"/>
              <w:rPr>
                <w:sz w:val="17"/>
              </w:rPr>
            </w:pPr>
            <w:r>
              <w:rPr>
                <w:spacing w:val="-10"/>
                <w:w w:val="105"/>
                <w:sz w:val="17"/>
              </w:rPr>
              <w:t>=</w:t>
            </w:r>
          </w:p>
        </w:tc>
        <w:tc>
          <w:tcPr>
            <w:tcW w:w="894" w:type="dxa"/>
          </w:tcPr>
          <w:p>
            <w:pPr>
              <w:pStyle w:val="TableParagraph"/>
              <w:spacing w:before="121"/>
              <w:ind w:right="30"/>
              <w:jc w:val="right"/>
              <w:rPr>
                <w:sz w:val="17"/>
              </w:rPr>
            </w:pPr>
            <w:r>
              <w:rPr>
                <w:spacing w:val="-2"/>
                <w:w w:val="115"/>
                <w:sz w:val="17"/>
              </w:rPr>
              <w:t>0.05310</w:t>
            </w:r>
          </w:p>
        </w:tc>
      </w:tr>
      <w:tr>
        <w:trPr>
          <w:trHeight w:val="254" w:hRule="atLeast"/>
        </w:trPr>
        <w:tc>
          <w:tcPr>
            <w:tcW w:w="3800" w:type="dxa"/>
          </w:tcPr>
          <w:p>
            <w:pPr>
              <w:pStyle w:val="TableParagraph"/>
              <w:spacing w:line="199" w:lineRule="exact" w:before="34"/>
              <w:ind w:left="36"/>
              <w:rPr>
                <w:sz w:val="17"/>
              </w:rPr>
            </w:pPr>
            <w:r>
              <w:rPr>
                <w:w w:val="105"/>
                <w:sz w:val="17"/>
              </w:rPr>
              <w:t>Equity</w:t>
            </w:r>
            <w:r>
              <w:rPr>
                <w:spacing w:val="-5"/>
                <w:w w:val="105"/>
                <w:sz w:val="17"/>
              </w:rPr>
              <w:t> </w:t>
            </w:r>
            <w:r>
              <w:rPr>
                <w:spacing w:val="-2"/>
                <w:w w:val="105"/>
                <w:sz w:val="17"/>
              </w:rPr>
              <w:t>Requirement</w:t>
            </w:r>
          </w:p>
        </w:tc>
        <w:tc>
          <w:tcPr>
            <w:tcW w:w="1389" w:type="dxa"/>
            <w:tcBorders>
              <w:bottom w:val="single" w:sz="8" w:space="0" w:color="000000"/>
            </w:tcBorders>
          </w:tcPr>
          <w:p>
            <w:pPr>
              <w:pStyle w:val="TableParagraph"/>
              <w:spacing w:line="199" w:lineRule="exact" w:before="34"/>
              <w:ind w:right="34"/>
              <w:jc w:val="right"/>
              <w:rPr>
                <w:sz w:val="17"/>
              </w:rPr>
            </w:pPr>
            <w:r>
              <w:rPr>
                <w:spacing w:val="-5"/>
                <w:sz w:val="17"/>
              </w:rPr>
              <w:t>30%</w:t>
            </w:r>
          </w:p>
        </w:tc>
        <w:tc>
          <w:tcPr>
            <w:tcW w:w="367" w:type="dxa"/>
          </w:tcPr>
          <w:p>
            <w:pPr>
              <w:pStyle w:val="TableParagraph"/>
              <w:spacing w:line="199" w:lineRule="exact" w:before="34"/>
              <w:ind w:right="17"/>
              <w:jc w:val="center"/>
              <w:rPr>
                <w:sz w:val="17"/>
              </w:rPr>
            </w:pPr>
            <w:r>
              <w:rPr>
                <w:spacing w:val="-10"/>
                <w:sz w:val="17"/>
              </w:rPr>
              <w:t>x</w:t>
            </w:r>
          </w:p>
        </w:tc>
        <w:tc>
          <w:tcPr>
            <w:tcW w:w="916" w:type="dxa"/>
          </w:tcPr>
          <w:p>
            <w:pPr>
              <w:pStyle w:val="TableParagraph"/>
              <w:spacing w:line="199" w:lineRule="exact" w:before="34"/>
              <w:ind w:right="64"/>
              <w:jc w:val="right"/>
              <w:rPr>
                <w:sz w:val="17"/>
              </w:rPr>
            </w:pPr>
            <w:r>
              <w:rPr>
                <w:spacing w:val="-2"/>
                <w:w w:val="120"/>
                <w:sz w:val="17"/>
              </w:rPr>
              <w:t>0.11000</w:t>
            </w:r>
          </w:p>
        </w:tc>
        <w:tc>
          <w:tcPr>
            <w:tcW w:w="301" w:type="dxa"/>
          </w:tcPr>
          <w:p>
            <w:pPr>
              <w:pStyle w:val="TableParagraph"/>
              <w:spacing w:line="199" w:lineRule="exact" w:before="34"/>
              <w:ind w:right="10"/>
              <w:jc w:val="center"/>
              <w:rPr>
                <w:sz w:val="17"/>
              </w:rPr>
            </w:pPr>
            <w:r>
              <w:rPr>
                <w:spacing w:val="-10"/>
                <w:w w:val="105"/>
                <w:sz w:val="17"/>
              </w:rPr>
              <w:t>=</w:t>
            </w:r>
          </w:p>
        </w:tc>
        <w:tc>
          <w:tcPr>
            <w:tcW w:w="894" w:type="dxa"/>
            <w:tcBorders>
              <w:bottom w:val="single" w:sz="8" w:space="0" w:color="000000"/>
            </w:tcBorders>
          </w:tcPr>
          <w:p>
            <w:pPr>
              <w:pStyle w:val="TableParagraph"/>
              <w:spacing w:line="199" w:lineRule="exact" w:before="34"/>
              <w:ind w:right="31"/>
              <w:jc w:val="right"/>
              <w:rPr>
                <w:sz w:val="17"/>
              </w:rPr>
            </w:pPr>
            <w:r>
              <w:rPr>
                <w:spacing w:val="-2"/>
                <w:w w:val="110"/>
                <w:sz w:val="17"/>
              </w:rPr>
              <w:t>0.03300</w:t>
            </w:r>
          </w:p>
        </w:tc>
      </w:tr>
      <w:tr>
        <w:trPr>
          <w:trHeight w:val="348" w:hRule="atLeast"/>
        </w:trPr>
        <w:tc>
          <w:tcPr>
            <w:tcW w:w="3800" w:type="dxa"/>
          </w:tcPr>
          <w:p>
            <w:pPr>
              <w:pStyle w:val="TableParagraph"/>
              <w:spacing w:before="0"/>
              <w:rPr>
                <w:rFonts w:ascii="Times New Roman"/>
                <w:sz w:val="20"/>
              </w:rPr>
            </w:pPr>
          </w:p>
        </w:tc>
        <w:tc>
          <w:tcPr>
            <w:tcW w:w="1389" w:type="dxa"/>
            <w:tcBorders>
              <w:top w:val="single" w:sz="8" w:space="0" w:color="000000"/>
            </w:tcBorders>
          </w:tcPr>
          <w:p>
            <w:pPr>
              <w:pStyle w:val="TableParagraph"/>
              <w:spacing w:before="28"/>
              <w:ind w:right="33"/>
              <w:jc w:val="right"/>
              <w:rPr>
                <w:sz w:val="17"/>
              </w:rPr>
            </w:pPr>
            <w:r>
              <w:rPr>
                <w:spacing w:val="-4"/>
                <w:w w:val="105"/>
                <w:sz w:val="17"/>
              </w:rPr>
              <w:t>100%</w:t>
            </w:r>
          </w:p>
        </w:tc>
        <w:tc>
          <w:tcPr>
            <w:tcW w:w="367" w:type="dxa"/>
          </w:tcPr>
          <w:p>
            <w:pPr>
              <w:pStyle w:val="TableParagraph"/>
              <w:spacing w:before="0"/>
              <w:rPr>
                <w:rFonts w:ascii="Times New Roman"/>
                <w:sz w:val="20"/>
              </w:rPr>
            </w:pPr>
          </w:p>
        </w:tc>
        <w:tc>
          <w:tcPr>
            <w:tcW w:w="916" w:type="dxa"/>
          </w:tcPr>
          <w:p>
            <w:pPr>
              <w:pStyle w:val="TableParagraph"/>
              <w:spacing w:before="0"/>
              <w:rPr>
                <w:rFonts w:ascii="Times New Roman"/>
                <w:sz w:val="20"/>
              </w:rPr>
            </w:pPr>
          </w:p>
        </w:tc>
        <w:tc>
          <w:tcPr>
            <w:tcW w:w="301" w:type="dxa"/>
          </w:tcPr>
          <w:p>
            <w:pPr>
              <w:pStyle w:val="TableParagraph"/>
              <w:spacing w:before="0"/>
              <w:rPr>
                <w:rFonts w:ascii="Times New Roman"/>
                <w:sz w:val="20"/>
              </w:rPr>
            </w:pPr>
          </w:p>
        </w:tc>
        <w:tc>
          <w:tcPr>
            <w:tcW w:w="894" w:type="dxa"/>
            <w:tcBorders>
              <w:top w:val="single" w:sz="8" w:space="0" w:color="000000"/>
            </w:tcBorders>
          </w:tcPr>
          <w:p>
            <w:pPr>
              <w:pStyle w:val="TableParagraph"/>
              <w:spacing w:before="28"/>
              <w:ind w:right="30"/>
              <w:jc w:val="right"/>
              <w:rPr>
                <w:sz w:val="17"/>
              </w:rPr>
            </w:pPr>
            <w:r>
              <w:rPr>
                <w:spacing w:val="-2"/>
                <w:w w:val="115"/>
                <w:sz w:val="17"/>
              </w:rPr>
              <w:t>0.08610</w:t>
            </w:r>
          </w:p>
        </w:tc>
      </w:tr>
      <w:tr>
        <w:trPr>
          <w:trHeight w:val="341" w:hRule="atLeast"/>
        </w:trPr>
        <w:tc>
          <w:tcPr>
            <w:tcW w:w="3800" w:type="dxa"/>
            <w:tcBorders>
              <w:bottom w:val="single" w:sz="8" w:space="0" w:color="000000"/>
            </w:tcBorders>
          </w:tcPr>
          <w:p>
            <w:pPr>
              <w:pStyle w:val="TableParagraph"/>
              <w:spacing w:before="114"/>
              <w:ind w:left="35"/>
              <w:rPr>
                <w:rFonts w:ascii="Tahoma"/>
                <w:b/>
                <w:sz w:val="17"/>
              </w:rPr>
            </w:pPr>
            <w:r>
              <w:rPr>
                <w:rFonts w:ascii="Tahoma"/>
                <w:b/>
                <w:sz w:val="17"/>
              </w:rPr>
              <w:t>Indicated</w:t>
            </w:r>
            <w:r>
              <w:rPr>
                <w:rFonts w:ascii="Tahoma"/>
                <w:b/>
                <w:spacing w:val="16"/>
                <w:sz w:val="17"/>
              </w:rPr>
              <w:t> </w:t>
            </w:r>
            <w:r>
              <w:rPr>
                <w:rFonts w:ascii="Tahoma"/>
                <w:b/>
                <w:spacing w:val="-4"/>
                <w:sz w:val="17"/>
              </w:rPr>
              <w:t>OAR:</w:t>
            </w:r>
          </w:p>
        </w:tc>
        <w:tc>
          <w:tcPr>
            <w:tcW w:w="1389" w:type="dxa"/>
            <w:tcBorders>
              <w:bottom w:val="single" w:sz="8" w:space="0" w:color="000000"/>
            </w:tcBorders>
          </w:tcPr>
          <w:p>
            <w:pPr>
              <w:pStyle w:val="TableParagraph"/>
              <w:spacing w:before="0"/>
              <w:rPr>
                <w:rFonts w:ascii="Times New Roman"/>
                <w:sz w:val="20"/>
              </w:rPr>
            </w:pPr>
          </w:p>
        </w:tc>
        <w:tc>
          <w:tcPr>
            <w:tcW w:w="367" w:type="dxa"/>
            <w:tcBorders>
              <w:bottom w:val="single" w:sz="8" w:space="0" w:color="000000"/>
            </w:tcBorders>
          </w:tcPr>
          <w:p>
            <w:pPr>
              <w:pStyle w:val="TableParagraph"/>
              <w:spacing w:before="0"/>
              <w:rPr>
                <w:rFonts w:ascii="Times New Roman"/>
                <w:sz w:val="20"/>
              </w:rPr>
            </w:pPr>
          </w:p>
        </w:tc>
        <w:tc>
          <w:tcPr>
            <w:tcW w:w="916" w:type="dxa"/>
            <w:tcBorders>
              <w:bottom w:val="single" w:sz="8" w:space="0" w:color="000000"/>
            </w:tcBorders>
          </w:tcPr>
          <w:p>
            <w:pPr>
              <w:pStyle w:val="TableParagraph"/>
              <w:spacing w:before="0"/>
              <w:rPr>
                <w:rFonts w:ascii="Times New Roman"/>
                <w:sz w:val="20"/>
              </w:rPr>
            </w:pPr>
          </w:p>
        </w:tc>
        <w:tc>
          <w:tcPr>
            <w:tcW w:w="301" w:type="dxa"/>
            <w:tcBorders>
              <w:bottom w:val="single" w:sz="8" w:space="0" w:color="000000"/>
            </w:tcBorders>
          </w:tcPr>
          <w:p>
            <w:pPr>
              <w:pStyle w:val="TableParagraph"/>
              <w:spacing w:before="0"/>
              <w:rPr>
                <w:rFonts w:ascii="Times New Roman"/>
                <w:sz w:val="20"/>
              </w:rPr>
            </w:pPr>
          </w:p>
        </w:tc>
        <w:tc>
          <w:tcPr>
            <w:tcW w:w="894" w:type="dxa"/>
            <w:tcBorders>
              <w:bottom w:val="single" w:sz="8" w:space="0" w:color="000000"/>
            </w:tcBorders>
          </w:tcPr>
          <w:p>
            <w:pPr>
              <w:pStyle w:val="TableParagraph"/>
              <w:spacing w:before="114"/>
              <w:ind w:right="30"/>
              <w:jc w:val="right"/>
              <w:rPr>
                <w:rFonts w:ascii="Tahoma"/>
                <w:b/>
                <w:sz w:val="17"/>
              </w:rPr>
            </w:pPr>
            <w:r>
              <w:rPr>
                <w:rFonts w:ascii="Tahoma"/>
                <w:b/>
                <w:spacing w:val="-2"/>
                <w:sz w:val="17"/>
              </w:rPr>
              <w:t>8.60%</w:t>
            </w:r>
          </w:p>
        </w:tc>
      </w:tr>
      <w:tr>
        <w:trPr>
          <w:trHeight w:val="293" w:hRule="atLeast"/>
        </w:trPr>
        <w:tc>
          <w:tcPr>
            <w:tcW w:w="3800" w:type="dxa"/>
            <w:tcBorders>
              <w:top w:val="single" w:sz="8" w:space="0" w:color="000000"/>
              <w:bottom w:val="single" w:sz="18" w:space="0" w:color="000000"/>
            </w:tcBorders>
          </w:tcPr>
          <w:p>
            <w:pPr>
              <w:pStyle w:val="TableParagraph"/>
              <w:spacing w:before="61"/>
              <w:ind w:left="32"/>
              <w:rPr>
                <w:sz w:val="16"/>
              </w:rPr>
            </w:pPr>
            <w:r>
              <w:rPr>
                <w:sz w:val="16"/>
              </w:rPr>
              <w:t>Compiled</w:t>
            </w:r>
            <w:r>
              <w:rPr>
                <w:spacing w:val="1"/>
                <w:sz w:val="16"/>
              </w:rPr>
              <w:t> </w:t>
            </w:r>
            <w:r>
              <w:rPr>
                <w:sz w:val="16"/>
              </w:rPr>
              <w:t>by</w:t>
            </w:r>
            <w:r>
              <w:rPr>
                <w:spacing w:val="4"/>
                <w:sz w:val="16"/>
              </w:rPr>
              <w:t> </w:t>
            </w:r>
            <w:r>
              <w:rPr>
                <w:spacing w:val="-4"/>
                <w:sz w:val="16"/>
              </w:rPr>
              <w:t>CBRE</w:t>
            </w:r>
          </w:p>
        </w:tc>
        <w:tc>
          <w:tcPr>
            <w:tcW w:w="1389" w:type="dxa"/>
            <w:tcBorders>
              <w:top w:val="single" w:sz="8" w:space="0" w:color="000000"/>
              <w:bottom w:val="single" w:sz="18" w:space="0" w:color="000000"/>
            </w:tcBorders>
          </w:tcPr>
          <w:p>
            <w:pPr>
              <w:pStyle w:val="TableParagraph"/>
              <w:spacing w:before="0"/>
              <w:rPr>
                <w:rFonts w:ascii="Times New Roman"/>
                <w:sz w:val="20"/>
              </w:rPr>
            </w:pPr>
          </w:p>
        </w:tc>
        <w:tc>
          <w:tcPr>
            <w:tcW w:w="367" w:type="dxa"/>
            <w:tcBorders>
              <w:top w:val="single" w:sz="8" w:space="0" w:color="000000"/>
              <w:bottom w:val="single" w:sz="18" w:space="0" w:color="000000"/>
            </w:tcBorders>
          </w:tcPr>
          <w:p>
            <w:pPr>
              <w:pStyle w:val="TableParagraph"/>
              <w:spacing w:before="0"/>
              <w:rPr>
                <w:rFonts w:ascii="Times New Roman"/>
                <w:sz w:val="20"/>
              </w:rPr>
            </w:pPr>
          </w:p>
        </w:tc>
        <w:tc>
          <w:tcPr>
            <w:tcW w:w="916" w:type="dxa"/>
            <w:tcBorders>
              <w:top w:val="single" w:sz="8" w:space="0" w:color="000000"/>
              <w:bottom w:val="single" w:sz="18" w:space="0" w:color="000000"/>
            </w:tcBorders>
          </w:tcPr>
          <w:p>
            <w:pPr>
              <w:pStyle w:val="TableParagraph"/>
              <w:spacing w:before="0"/>
              <w:rPr>
                <w:rFonts w:ascii="Times New Roman"/>
                <w:sz w:val="20"/>
              </w:rPr>
            </w:pPr>
          </w:p>
        </w:tc>
        <w:tc>
          <w:tcPr>
            <w:tcW w:w="301" w:type="dxa"/>
            <w:tcBorders>
              <w:top w:val="single" w:sz="8" w:space="0" w:color="000000"/>
              <w:bottom w:val="single" w:sz="18" w:space="0" w:color="000000"/>
            </w:tcBorders>
          </w:tcPr>
          <w:p>
            <w:pPr>
              <w:pStyle w:val="TableParagraph"/>
              <w:spacing w:before="0"/>
              <w:rPr>
                <w:rFonts w:ascii="Times New Roman"/>
                <w:sz w:val="20"/>
              </w:rPr>
            </w:pPr>
          </w:p>
        </w:tc>
        <w:tc>
          <w:tcPr>
            <w:tcW w:w="894" w:type="dxa"/>
            <w:tcBorders>
              <w:top w:val="single" w:sz="8" w:space="0" w:color="000000"/>
              <w:bottom w:val="single" w:sz="18" w:space="0" w:color="000000"/>
            </w:tcBorders>
          </w:tcPr>
          <w:p>
            <w:pPr>
              <w:pStyle w:val="TableParagraph"/>
              <w:spacing w:before="0"/>
              <w:rPr>
                <w:rFonts w:ascii="Times New Roman"/>
                <w:sz w:val="20"/>
              </w:rPr>
            </w:pPr>
          </w:p>
        </w:tc>
      </w:tr>
    </w:tbl>
    <w:p>
      <w:pPr>
        <w:spacing w:before="175"/>
        <w:ind w:left="1439" w:right="0" w:firstLine="0"/>
        <w:jc w:val="both"/>
        <w:rPr>
          <w:sz w:val="22"/>
        </w:rPr>
      </w:pPr>
      <w:r>
        <w:rPr>
          <w:color w:val="00694C"/>
          <w:sz w:val="22"/>
        </w:rPr>
        <w:t>Capitalization</w:t>
      </w:r>
      <w:r>
        <w:rPr>
          <w:color w:val="00694C"/>
          <w:spacing w:val="28"/>
          <w:sz w:val="22"/>
        </w:rPr>
        <w:t> </w:t>
      </w:r>
      <w:r>
        <w:rPr>
          <w:color w:val="00694C"/>
          <w:sz w:val="22"/>
        </w:rPr>
        <w:t>Rate</w:t>
      </w:r>
      <w:r>
        <w:rPr>
          <w:color w:val="00694C"/>
          <w:spacing w:val="29"/>
          <w:sz w:val="22"/>
        </w:rPr>
        <w:t> </w:t>
      </w:r>
      <w:r>
        <w:rPr>
          <w:color w:val="00694C"/>
          <w:spacing w:val="-2"/>
          <w:sz w:val="22"/>
        </w:rPr>
        <w:t>Conclusion</w:t>
      </w:r>
    </w:p>
    <w:p>
      <w:pPr>
        <w:spacing w:before="120"/>
        <w:ind w:left="1439" w:right="0" w:firstLine="0"/>
        <w:jc w:val="both"/>
        <w:rPr>
          <w:sz w:val="22"/>
        </w:rPr>
      </w:pPr>
      <w:r>
        <w:rPr>
          <w:sz w:val="22"/>
        </w:rPr>
        <w:t>The</w:t>
      </w:r>
      <w:r>
        <w:rPr>
          <w:spacing w:val="-14"/>
          <w:sz w:val="22"/>
        </w:rPr>
        <w:t> </w:t>
      </w:r>
      <w:r>
        <w:rPr>
          <w:sz w:val="22"/>
        </w:rPr>
        <w:t>following</w:t>
      </w:r>
      <w:r>
        <w:rPr>
          <w:spacing w:val="-14"/>
          <w:sz w:val="22"/>
        </w:rPr>
        <w:t> </w:t>
      </w:r>
      <w:r>
        <w:rPr>
          <w:sz w:val="22"/>
        </w:rPr>
        <w:t>chart</w:t>
      </w:r>
      <w:r>
        <w:rPr>
          <w:spacing w:val="-14"/>
          <w:sz w:val="22"/>
        </w:rPr>
        <w:t> </w:t>
      </w:r>
      <w:r>
        <w:rPr>
          <w:sz w:val="22"/>
        </w:rPr>
        <w:t>summarizes</w:t>
      </w:r>
      <w:r>
        <w:rPr>
          <w:spacing w:val="-14"/>
          <w:sz w:val="22"/>
        </w:rPr>
        <w:t> </w:t>
      </w:r>
      <w:r>
        <w:rPr>
          <w:sz w:val="22"/>
        </w:rPr>
        <w:t>the</w:t>
      </w:r>
      <w:r>
        <w:rPr>
          <w:spacing w:val="-13"/>
          <w:sz w:val="22"/>
        </w:rPr>
        <w:t> </w:t>
      </w:r>
      <w:r>
        <w:rPr>
          <w:sz w:val="22"/>
        </w:rPr>
        <w:t>OAR</w:t>
      </w:r>
      <w:r>
        <w:rPr>
          <w:spacing w:val="-13"/>
          <w:sz w:val="22"/>
        </w:rPr>
        <w:t> </w:t>
      </w:r>
      <w:r>
        <w:rPr>
          <w:spacing w:val="-2"/>
          <w:sz w:val="22"/>
        </w:rPr>
        <w:t>conclusions.</w:t>
      </w:r>
    </w:p>
    <w:p>
      <w:pPr>
        <w:pStyle w:val="BodyText"/>
        <w:spacing w:before="6"/>
        <w:rPr>
          <w:sz w:val="13"/>
        </w:rPr>
      </w:pPr>
      <w:r>
        <w:rPr>
          <w:sz w:val="13"/>
        </w:rPr>
        <mc:AlternateContent>
          <mc:Choice Requires="wps">
            <w:drawing>
              <wp:anchor distT="0" distB="0" distL="0" distR="0" allowOverlap="1" layoutInCell="1" locked="0" behindDoc="1" simplePos="0" relativeHeight="487595520">
                <wp:simplePos x="0" y="0"/>
                <wp:positionH relativeFrom="page">
                  <wp:posOffset>1410461</wp:posOffset>
                </wp:positionH>
                <wp:positionV relativeFrom="paragraph">
                  <wp:posOffset>118274</wp:posOffset>
                </wp:positionV>
                <wp:extent cx="4951730" cy="2286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951730" cy="22860"/>
                        </a:xfrm>
                        <a:custGeom>
                          <a:avLst/>
                          <a:gdLst/>
                          <a:ahLst/>
                          <a:cxnLst/>
                          <a:rect l="l" t="t" r="r" b="b"/>
                          <a:pathLst>
                            <a:path w="4951730" h="22860">
                              <a:moveTo>
                                <a:pt x="4951476" y="0"/>
                              </a:moveTo>
                              <a:lnTo>
                                <a:pt x="0" y="0"/>
                              </a:lnTo>
                              <a:lnTo>
                                <a:pt x="0" y="22860"/>
                              </a:lnTo>
                              <a:lnTo>
                                <a:pt x="4951476" y="22860"/>
                              </a:lnTo>
                              <a:lnTo>
                                <a:pt x="49514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059998pt;margin-top:9.31293pt;width:389.88pt;height:1.8pt;mso-position-horizontal-relative:page;mso-position-vertical-relative:paragraph;z-index:-15720960;mso-wrap-distance-left:0;mso-wrap-distance-right:0" id="docshape34" filled="true" fillcolor="#000000" stroked="false">
                <v:fill type="solid"/>
                <w10:wrap type="topAndBottom"/>
              </v:rect>
            </w:pict>
          </mc:Fallback>
        </mc:AlternateContent>
      </w:r>
    </w:p>
    <w:p>
      <w:pPr>
        <w:spacing w:before="23"/>
        <w:ind w:left="181" w:right="167" w:firstLine="0"/>
        <w:jc w:val="center"/>
        <w:rPr>
          <w:rFonts w:ascii="Tahoma"/>
          <w:b/>
          <w:sz w:val="20"/>
        </w:rPr>
      </w:pPr>
      <w:r>
        <w:rPr>
          <w:rFonts w:ascii="Tahoma"/>
          <w:b/>
          <w:sz w:val="20"/>
        </w:rPr>
        <w:t>OVERALL</w:t>
      </w:r>
      <w:r>
        <w:rPr>
          <w:rFonts w:ascii="Tahoma"/>
          <w:b/>
          <w:spacing w:val="-9"/>
          <w:sz w:val="20"/>
        </w:rPr>
        <w:t> </w:t>
      </w:r>
      <w:r>
        <w:rPr>
          <w:rFonts w:ascii="Tahoma"/>
          <w:b/>
          <w:sz w:val="20"/>
        </w:rPr>
        <w:t>CAPITALIZATION</w:t>
      </w:r>
      <w:r>
        <w:rPr>
          <w:rFonts w:ascii="Tahoma"/>
          <w:b/>
          <w:spacing w:val="-8"/>
          <w:sz w:val="20"/>
        </w:rPr>
        <w:t> </w:t>
      </w:r>
      <w:r>
        <w:rPr>
          <w:rFonts w:ascii="Tahoma"/>
          <w:b/>
          <w:sz w:val="20"/>
        </w:rPr>
        <w:t>RATE</w:t>
      </w:r>
      <w:r>
        <w:rPr>
          <w:rFonts w:ascii="Tahoma"/>
          <w:b/>
          <w:spacing w:val="-9"/>
          <w:sz w:val="20"/>
        </w:rPr>
        <w:t> </w:t>
      </w:r>
      <w:r>
        <w:rPr>
          <w:rFonts w:ascii="Tahoma"/>
          <w:b/>
          <w:sz w:val="20"/>
        </w:rPr>
        <w:t>-</w:t>
      </w:r>
      <w:r>
        <w:rPr>
          <w:rFonts w:ascii="Tahoma"/>
          <w:b/>
          <w:spacing w:val="-9"/>
          <w:sz w:val="20"/>
        </w:rPr>
        <w:t> </w:t>
      </w:r>
      <w:r>
        <w:rPr>
          <w:rFonts w:ascii="Tahoma"/>
          <w:b/>
          <w:spacing w:val="-2"/>
          <w:sz w:val="20"/>
        </w:rPr>
        <w:t>CONCLUSION</w:t>
      </w:r>
    </w:p>
    <w:p>
      <w:pPr>
        <w:pStyle w:val="BodyText"/>
        <w:rPr>
          <w:rFonts w:ascii="Tahoma"/>
          <w:b/>
          <w:sz w:val="5"/>
        </w:rPr>
      </w:pPr>
    </w:p>
    <w:tbl>
      <w:tblPr>
        <w:tblW w:w="0" w:type="auto"/>
        <w:jc w:val="left"/>
        <w:tblInd w:w="2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9"/>
        <w:gridCol w:w="3799"/>
      </w:tblGrid>
      <w:tr>
        <w:trPr>
          <w:trHeight w:val="262" w:hRule="atLeast"/>
        </w:trPr>
        <w:tc>
          <w:tcPr>
            <w:tcW w:w="3999" w:type="dxa"/>
            <w:tcBorders>
              <w:top w:val="single" w:sz="8" w:space="0" w:color="000000"/>
              <w:bottom w:val="single" w:sz="8" w:space="0" w:color="000000"/>
            </w:tcBorders>
          </w:tcPr>
          <w:p>
            <w:pPr>
              <w:pStyle w:val="TableParagraph"/>
              <w:spacing w:line="213" w:lineRule="exact" w:before="29"/>
              <w:ind w:left="38"/>
              <w:rPr>
                <w:sz w:val="18"/>
              </w:rPr>
            </w:pPr>
            <w:r>
              <w:rPr>
                <w:spacing w:val="-2"/>
                <w:w w:val="110"/>
                <w:sz w:val="18"/>
              </w:rPr>
              <w:t>Source</w:t>
            </w:r>
          </w:p>
        </w:tc>
        <w:tc>
          <w:tcPr>
            <w:tcW w:w="3799" w:type="dxa"/>
            <w:tcBorders>
              <w:top w:val="single" w:sz="8" w:space="0" w:color="000000"/>
              <w:bottom w:val="single" w:sz="8" w:space="0" w:color="000000"/>
            </w:tcBorders>
          </w:tcPr>
          <w:p>
            <w:pPr>
              <w:pStyle w:val="TableParagraph"/>
              <w:spacing w:line="213" w:lineRule="exact" w:before="29"/>
              <w:ind w:left="2323"/>
              <w:rPr>
                <w:sz w:val="18"/>
              </w:rPr>
            </w:pPr>
            <w:r>
              <w:rPr>
                <w:w w:val="105"/>
                <w:sz w:val="18"/>
              </w:rPr>
              <w:t>Indicated</w:t>
            </w:r>
            <w:r>
              <w:rPr>
                <w:spacing w:val="18"/>
                <w:w w:val="105"/>
                <w:sz w:val="18"/>
              </w:rPr>
              <w:t> </w:t>
            </w:r>
            <w:r>
              <w:rPr>
                <w:spacing w:val="-5"/>
                <w:w w:val="105"/>
                <w:sz w:val="18"/>
              </w:rPr>
              <w:t>OAR</w:t>
            </w:r>
          </w:p>
        </w:tc>
      </w:tr>
      <w:tr>
        <w:trPr>
          <w:trHeight w:val="276" w:hRule="atLeast"/>
        </w:trPr>
        <w:tc>
          <w:tcPr>
            <w:tcW w:w="3999" w:type="dxa"/>
            <w:tcBorders>
              <w:top w:val="single" w:sz="8" w:space="0" w:color="000000"/>
            </w:tcBorders>
          </w:tcPr>
          <w:p>
            <w:pPr>
              <w:pStyle w:val="TableParagraph"/>
              <w:spacing w:before="28"/>
              <w:ind w:left="38"/>
              <w:rPr>
                <w:sz w:val="18"/>
              </w:rPr>
            </w:pPr>
            <w:r>
              <w:rPr>
                <w:w w:val="110"/>
                <w:sz w:val="18"/>
              </w:rPr>
              <w:t>Comparable</w:t>
            </w:r>
            <w:r>
              <w:rPr>
                <w:spacing w:val="-5"/>
                <w:w w:val="110"/>
                <w:sz w:val="18"/>
              </w:rPr>
              <w:t> </w:t>
            </w:r>
            <w:r>
              <w:rPr>
                <w:spacing w:val="-2"/>
                <w:w w:val="115"/>
                <w:sz w:val="18"/>
              </w:rPr>
              <w:t>Sales</w:t>
            </w:r>
          </w:p>
        </w:tc>
        <w:tc>
          <w:tcPr>
            <w:tcW w:w="3799" w:type="dxa"/>
            <w:tcBorders>
              <w:top w:val="single" w:sz="8" w:space="0" w:color="000000"/>
            </w:tcBorders>
          </w:tcPr>
          <w:p>
            <w:pPr>
              <w:pStyle w:val="TableParagraph"/>
              <w:spacing w:before="28"/>
              <w:ind w:right="37"/>
              <w:jc w:val="right"/>
              <w:rPr>
                <w:sz w:val="18"/>
              </w:rPr>
            </w:pPr>
            <w:r>
              <w:rPr>
                <w:sz w:val="18"/>
              </w:rPr>
              <w:t>4.85%-</w:t>
            </w:r>
            <w:r>
              <w:rPr>
                <w:spacing w:val="-2"/>
                <w:sz w:val="18"/>
              </w:rPr>
              <w:t>7.40%</w:t>
            </w:r>
          </w:p>
        </w:tc>
      </w:tr>
      <w:tr>
        <w:trPr>
          <w:trHeight w:val="282" w:hRule="atLeast"/>
        </w:trPr>
        <w:tc>
          <w:tcPr>
            <w:tcW w:w="3999" w:type="dxa"/>
          </w:tcPr>
          <w:p>
            <w:pPr>
              <w:pStyle w:val="TableParagraph"/>
              <w:spacing w:before="35"/>
              <w:ind w:left="38"/>
              <w:rPr>
                <w:sz w:val="18"/>
              </w:rPr>
            </w:pPr>
            <w:r>
              <w:rPr>
                <w:w w:val="110"/>
                <w:sz w:val="18"/>
              </w:rPr>
              <w:t>Published</w:t>
            </w:r>
            <w:r>
              <w:rPr>
                <w:spacing w:val="-10"/>
                <w:w w:val="110"/>
                <w:sz w:val="18"/>
              </w:rPr>
              <w:t> </w:t>
            </w:r>
            <w:r>
              <w:rPr>
                <w:spacing w:val="-2"/>
                <w:w w:val="110"/>
                <w:sz w:val="18"/>
              </w:rPr>
              <w:t>Surveys</w:t>
            </w:r>
          </w:p>
        </w:tc>
        <w:tc>
          <w:tcPr>
            <w:tcW w:w="3799" w:type="dxa"/>
          </w:tcPr>
          <w:p>
            <w:pPr>
              <w:pStyle w:val="TableParagraph"/>
              <w:spacing w:before="35"/>
              <w:ind w:right="37"/>
              <w:jc w:val="right"/>
              <w:rPr>
                <w:sz w:val="18"/>
              </w:rPr>
            </w:pPr>
            <w:r>
              <w:rPr>
                <w:sz w:val="18"/>
              </w:rPr>
              <w:t>5.39%</w:t>
            </w:r>
            <w:r>
              <w:rPr>
                <w:spacing w:val="12"/>
                <w:sz w:val="18"/>
              </w:rPr>
              <w:t> </w:t>
            </w:r>
            <w:r>
              <w:rPr>
                <w:sz w:val="18"/>
              </w:rPr>
              <w:t>-</w:t>
            </w:r>
            <w:r>
              <w:rPr>
                <w:spacing w:val="13"/>
                <w:sz w:val="18"/>
              </w:rPr>
              <w:t> </w:t>
            </w:r>
            <w:r>
              <w:rPr>
                <w:spacing w:val="-2"/>
                <w:sz w:val="18"/>
              </w:rPr>
              <w:t>11.62%</w:t>
            </w:r>
          </w:p>
        </w:tc>
      </w:tr>
      <w:tr>
        <w:trPr>
          <w:trHeight w:val="281" w:hRule="atLeast"/>
        </w:trPr>
        <w:tc>
          <w:tcPr>
            <w:tcW w:w="3999" w:type="dxa"/>
          </w:tcPr>
          <w:p>
            <w:pPr>
              <w:pStyle w:val="TableParagraph"/>
              <w:spacing w:before="35"/>
              <w:ind w:left="38"/>
              <w:rPr>
                <w:sz w:val="18"/>
              </w:rPr>
            </w:pPr>
            <w:r>
              <w:rPr>
                <w:w w:val="105"/>
                <w:sz w:val="18"/>
              </w:rPr>
              <w:t>Market </w:t>
            </w:r>
            <w:r>
              <w:rPr>
                <w:spacing w:val="-2"/>
                <w:w w:val="105"/>
                <w:sz w:val="18"/>
              </w:rPr>
              <w:t>Participants</w:t>
            </w:r>
          </w:p>
        </w:tc>
        <w:tc>
          <w:tcPr>
            <w:tcW w:w="3799" w:type="dxa"/>
          </w:tcPr>
          <w:p>
            <w:pPr>
              <w:pStyle w:val="TableParagraph"/>
              <w:spacing w:before="35"/>
              <w:ind w:right="37"/>
              <w:jc w:val="right"/>
              <w:rPr>
                <w:sz w:val="18"/>
              </w:rPr>
            </w:pPr>
            <w:r>
              <w:rPr>
                <w:sz w:val="18"/>
              </w:rPr>
              <w:t>8.00%</w:t>
            </w:r>
            <w:r>
              <w:rPr>
                <w:spacing w:val="9"/>
                <w:sz w:val="18"/>
              </w:rPr>
              <w:t> </w:t>
            </w:r>
            <w:r>
              <w:rPr>
                <w:sz w:val="18"/>
              </w:rPr>
              <w:t>-</w:t>
            </w:r>
            <w:r>
              <w:rPr>
                <w:spacing w:val="10"/>
                <w:sz w:val="18"/>
              </w:rPr>
              <w:t> </w:t>
            </w:r>
            <w:r>
              <w:rPr>
                <w:spacing w:val="-2"/>
                <w:sz w:val="18"/>
              </w:rPr>
              <w:t>9.00%</w:t>
            </w:r>
          </w:p>
        </w:tc>
      </w:tr>
      <w:tr>
        <w:trPr>
          <w:trHeight w:val="281" w:hRule="atLeast"/>
        </w:trPr>
        <w:tc>
          <w:tcPr>
            <w:tcW w:w="3999" w:type="dxa"/>
          </w:tcPr>
          <w:p>
            <w:pPr>
              <w:pStyle w:val="TableParagraph"/>
              <w:spacing w:before="35"/>
              <w:ind w:left="38"/>
              <w:rPr>
                <w:sz w:val="18"/>
              </w:rPr>
            </w:pPr>
            <w:r>
              <w:rPr>
                <w:w w:val="105"/>
                <w:sz w:val="18"/>
              </w:rPr>
              <w:t>Band</w:t>
            </w:r>
            <w:r>
              <w:rPr>
                <w:spacing w:val="1"/>
                <w:w w:val="105"/>
                <w:sz w:val="18"/>
              </w:rPr>
              <w:t> </w:t>
            </w:r>
            <w:r>
              <w:rPr>
                <w:w w:val="105"/>
                <w:sz w:val="18"/>
              </w:rPr>
              <w:t>of</w:t>
            </w:r>
            <w:r>
              <w:rPr>
                <w:spacing w:val="1"/>
                <w:w w:val="105"/>
                <w:sz w:val="18"/>
              </w:rPr>
              <w:t> </w:t>
            </w:r>
            <w:r>
              <w:rPr>
                <w:spacing w:val="-2"/>
                <w:w w:val="105"/>
                <w:sz w:val="18"/>
              </w:rPr>
              <w:t>Investment</w:t>
            </w:r>
          </w:p>
        </w:tc>
        <w:tc>
          <w:tcPr>
            <w:tcW w:w="3799" w:type="dxa"/>
          </w:tcPr>
          <w:p>
            <w:pPr>
              <w:pStyle w:val="TableParagraph"/>
              <w:spacing w:before="35"/>
              <w:ind w:right="37"/>
              <w:jc w:val="right"/>
              <w:rPr>
                <w:sz w:val="18"/>
              </w:rPr>
            </w:pPr>
            <w:r>
              <w:rPr>
                <w:spacing w:val="-2"/>
                <w:sz w:val="18"/>
              </w:rPr>
              <w:t>8.60%</w:t>
            </w:r>
          </w:p>
        </w:tc>
      </w:tr>
      <w:tr>
        <w:trPr>
          <w:trHeight w:val="268" w:hRule="atLeast"/>
        </w:trPr>
        <w:tc>
          <w:tcPr>
            <w:tcW w:w="3999" w:type="dxa"/>
            <w:tcBorders>
              <w:bottom w:val="single" w:sz="8" w:space="0" w:color="000000"/>
            </w:tcBorders>
          </w:tcPr>
          <w:p>
            <w:pPr>
              <w:pStyle w:val="TableParagraph"/>
              <w:spacing w:before="28"/>
              <w:ind w:left="38"/>
              <w:rPr>
                <w:rFonts w:ascii="Tahoma"/>
                <w:b/>
                <w:sz w:val="18"/>
              </w:rPr>
            </w:pPr>
            <w:r>
              <w:rPr>
                <w:rFonts w:ascii="Tahoma"/>
                <w:b/>
                <w:spacing w:val="-2"/>
                <w:sz w:val="18"/>
              </w:rPr>
              <w:t>CBRE</w:t>
            </w:r>
            <w:r>
              <w:rPr>
                <w:rFonts w:ascii="Tahoma"/>
                <w:b/>
                <w:spacing w:val="-10"/>
                <w:sz w:val="18"/>
              </w:rPr>
              <w:t> </w:t>
            </w:r>
            <w:r>
              <w:rPr>
                <w:rFonts w:ascii="Tahoma"/>
                <w:b/>
                <w:spacing w:val="-2"/>
                <w:sz w:val="18"/>
              </w:rPr>
              <w:t>Estimate</w:t>
            </w:r>
          </w:p>
        </w:tc>
        <w:tc>
          <w:tcPr>
            <w:tcW w:w="3799" w:type="dxa"/>
            <w:tcBorders>
              <w:bottom w:val="single" w:sz="8" w:space="0" w:color="000000"/>
            </w:tcBorders>
          </w:tcPr>
          <w:p>
            <w:pPr>
              <w:pStyle w:val="TableParagraph"/>
              <w:spacing w:before="28"/>
              <w:ind w:right="37"/>
              <w:jc w:val="right"/>
              <w:rPr>
                <w:rFonts w:ascii="Tahoma"/>
                <w:b/>
                <w:sz w:val="18"/>
              </w:rPr>
            </w:pPr>
            <w:r>
              <w:rPr>
                <w:rFonts w:ascii="Tahoma"/>
                <w:b/>
                <w:spacing w:val="-2"/>
                <w:sz w:val="18"/>
              </w:rPr>
              <w:t>8.50%</w:t>
            </w:r>
          </w:p>
        </w:tc>
      </w:tr>
      <w:tr>
        <w:trPr>
          <w:trHeight w:val="311" w:hRule="atLeast"/>
        </w:trPr>
        <w:tc>
          <w:tcPr>
            <w:tcW w:w="3999" w:type="dxa"/>
            <w:tcBorders>
              <w:top w:val="single" w:sz="8" w:space="0" w:color="000000"/>
              <w:bottom w:val="single" w:sz="18" w:space="0" w:color="000000"/>
            </w:tcBorders>
          </w:tcPr>
          <w:p>
            <w:pPr>
              <w:pStyle w:val="TableParagraph"/>
              <w:spacing w:before="74"/>
              <w:ind w:left="34"/>
              <w:rPr>
                <w:sz w:val="16"/>
              </w:rPr>
            </w:pPr>
            <w:r>
              <w:rPr>
                <w:w w:val="105"/>
                <w:sz w:val="16"/>
              </w:rPr>
              <w:t>Compiled</w:t>
            </w:r>
            <w:r>
              <w:rPr>
                <w:spacing w:val="5"/>
                <w:w w:val="105"/>
                <w:sz w:val="16"/>
              </w:rPr>
              <w:t> </w:t>
            </w:r>
            <w:r>
              <w:rPr>
                <w:w w:val="105"/>
                <w:sz w:val="16"/>
              </w:rPr>
              <w:t>by</w:t>
            </w:r>
            <w:r>
              <w:rPr>
                <w:spacing w:val="6"/>
                <w:w w:val="105"/>
                <w:sz w:val="16"/>
              </w:rPr>
              <w:t> </w:t>
            </w:r>
            <w:r>
              <w:rPr>
                <w:spacing w:val="-4"/>
                <w:w w:val="105"/>
                <w:sz w:val="16"/>
              </w:rPr>
              <w:t>CBRE</w:t>
            </w:r>
          </w:p>
        </w:tc>
        <w:tc>
          <w:tcPr>
            <w:tcW w:w="3799" w:type="dxa"/>
            <w:tcBorders>
              <w:top w:val="single" w:sz="8" w:space="0" w:color="000000"/>
              <w:bottom w:val="single" w:sz="18" w:space="0" w:color="000000"/>
            </w:tcBorders>
          </w:tcPr>
          <w:p>
            <w:pPr>
              <w:pStyle w:val="TableParagraph"/>
              <w:spacing w:before="0"/>
              <w:rPr>
                <w:rFonts w:ascii="Times New Roman"/>
                <w:sz w:val="20"/>
              </w:rPr>
            </w:pPr>
          </w:p>
        </w:tc>
      </w:tr>
    </w:tbl>
    <w:p>
      <w:pPr>
        <w:spacing w:line="300" w:lineRule="auto" w:before="178"/>
        <w:ind w:left="1440" w:right="1438" w:firstLine="0"/>
        <w:jc w:val="both"/>
        <w:rPr>
          <w:sz w:val="22"/>
        </w:rPr>
      </w:pPr>
      <w:r>
        <w:rPr>
          <w:sz w:val="22"/>
        </w:rPr>
        <w:t>In</w:t>
      </w:r>
      <w:r>
        <w:rPr>
          <w:spacing w:val="-3"/>
          <w:sz w:val="22"/>
        </w:rPr>
        <w:t> </w:t>
      </w:r>
      <w:r>
        <w:rPr>
          <w:sz w:val="22"/>
        </w:rPr>
        <w:t>conclusion,</w:t>
      </w:r>
      <w:r>
        <w:rPr>
          <w:spacing w:val="-3"/>
          <w:sz w:val="22"/>
        </w:rPr>
        <w:t> </w:t>
      </w:r>
      <w:r>
        <w:rPr>
          <w:sz w:val="22"/>
        </w:rPr>
        <w:t>we</w:t>
      </w:r>
      <w:r>
        <w:rPr>
          <w:spacing w:val="-3"/>
          <w:sz w:val="22"/>
        </w:rPr>
        <w:t> </w:t>
      </w:r>
      <w:r>
        <w:rPr>
          <w:sz w:val="22"/>
        </w:rPr>
        <w:t>placed</w:t>
      </w:r>
      <w:r>
        <w:rPr>
          <w:spacing w:val="-1"/>
          <w:sz w:val="22"/>
        </w:rPr>
        <w:t> </w:t>
      </w:r>
      <w:r>
        <w:rPr>
          <w:sz w:val="22"/>
        </w:rPr>
        <w:t>primary</w:t>
      </w:r>
      <w:r>
        <w:rPr>
          <w:spacing w:val="-3"/>
          <w:sz w:val="22"/>
        </w:rPr>
        <w:t> </w:t>
      </w:r>
      <w:r>
        <w:rPr>
          <w:sz w:val="22"/>
        </w:rPr>
        <w:t>weight</w:t>
      </w:r>
      <w:r>
        <w:rPr>
          <w:spacing w:val="-3"/>
          <w:sz w:val="22"/>
        </w:rPr>
        <w:t> </w:t>
      </w:r>
      <w:r>
        <w:rPr>
          <w:sz w:val="22"/>
        </w:rPr>
        <w:t>on</w:t>
      </w:r>
      <w:r>
        <w:rPr>
          <w:spacing w:val="-3"/>
          <w:sz w:val="22"/>
        </w:rPr>
        <w:t> </w:t>
      </w:r>
      <w:r>
        <w:rPr>
          <w:sz w:val="22"/>
        </w:rPr>
        <w:t>the</w:t>
      </w:r>
      <w:r>
        <w:rPr>
          <w:spacing w:val="-4"/>
          <w:sz w:val="22"/>
        </w:rPr>
        <w:t> </w:t>
      </w:r>
      <w:r>
        <w:rPr>
          <w:sz w:val="22"/>
        </w:rPr>
        <w:t>sales</w:t>
      </w:r>
      <w:r>
        <w:rPr>
          <w:spacing w:val="-3"/>
          <w:sz w:val="22"/>
        </w:rPr>
        <w:t> </w:t>
      </w:r>
      <w:r>
        <w:rPr>
          <w:sz w:val="22"/>
        </w:rPr>
        <w:t>comparables</w:t>
      </w:r>
      <w:r>
        <w:rPr>
          <w:spacing w:val="-3"/>
          <w:sz w:val="22"/>
        </w:rPr>
        <w:t> </w:t>
      </w:r>
      <w:r>
        <w:rPr>
          <w:sz w:val="22"/>
        </w:rPr>
        <w:t>and</w:t>
      </w:r>
      <w:r>
        <w:rPr>
          <w:spacing w:val="-3"/>
          <w:sz w:val="22"/>
        </w:rPr>
        <w:t> </w:t>
      </w:r>
      <w:r>
        <w:rPr>
          <w:sz w:val="22"/>
        </w:rPr>
        <w:t>conversations</w:t>
      </w:r>
      <w:r>
        <w:rPr>
          <w:spacing w:val="-3"/>
          <w:sz w:val="22"/>
        </w:rPr>
        <w:t> </w:t>
      </w:r>
      <w:r>
        <w:rPr>
          <w:sz w:val="22"/>
        </w:rPr>
        <w:t>with</w:t>
      </w:r>
      <w:r>
        <w:rPr>
          <w:spacing w:val="-3"/>
          <w:sz w:val="22"/>
        </w:rPr>
        <w:t> </w:t>
      </w:r>
      <w:r>
        <w:rPr>
          <w:sz w:val="22"/>
        </w:rPr>
        <w:t>market participants. investor surveys, and band of investment technique have been used as a test of </w:t>
      </w:r>
      <w:r>
        <w:rPr>
          <w:spacing w:val="-2"/>
          <w:sz w:val="22"/>
        </w:rPr>
        <w:t>reasonableness.</w:t>
      </w:r>
    </w:p>
    <w:p>
      <w:pPr>
        <w:spacing w:line="300" w:lineRule="auto" w:before="119"/>
        <w:ind w:left="1440" w:right="1437" w:firstLine="0"/>
        <w:jc w:val="both"/>
        <w:rPr>
          <w:sz w:val="22"/>
        </w:rPr>
      </w:pPr>
      <w:r>
        <w:rPr>
          <w:sz w:val="22"/>
        </w:rPr>
        <w:t>We have also considered recent events and prevailing market conditions with respect to capitalization rates. This includes a combination of inflationary pressures and higher cost of</w:t>
      </w:r>
      <w:r>
        <w:rPr>
          <w:spacing w:val="40"/>
          <w:sz w:val="22"/>
        </w:rPr>
        <w:t> </w:t>
      </w:r>
      <w:r>
        <w:rPr>
          <w:sz w:val="22"/>
        </w:rPr>
        <w:t>capital (considering interest rates as well as risk spreads). While the overall long-term outlook for commercial real estate remains positive, the full effect of these factors may not yet be reflected in transactional</w:t>
      </w:r>
      <w:r>
        <w:rPr>
          <w:spacing w:val="-4"/>
          <w:sz w:val="22"/>
        </w:rPr>
        <w:t> </w:t>
      </w:r>
      <w:r>
        <w:rPr>
          <w:sz w:val="22"/>
        </w:rPr>
        <w:t>data.</w:t>
      </w:r>
      <w:r>
        <w:rPr>
          <w:spacing w:val="-2"/>
          <w:sz w:val="22"/>
        </w:rPr>
        <w:t> </w:t>
      </w:r>
      <w:r>
        <w:rPr>
          <w:sz w:val="22"/>
        </w:rPr>
        <w:t>Overall,</w:t>
      </w:r>
      <w:r>
        <w:rPr>
          <w:spacing w:val="-2"/>
          <w:sz w:val="22"/>
        </w:rPr>
        <w:t> </w:t>
      </w:r>
      <w:r>
        <w:rPr>
          <w:sz w:val="22"/>
        </w:rPr>
        <w:t>we</w:t>
      </w:r>
      <w:r>
        <w:rPr>
          <w:spacing w:val="-4"/>
          <w:sz w:val="22"/>
        </w:rPr>
        <w:t> </w:t>
      </w:r>
      <w:r>
        <w:rPr>
          <w:sz w:val="22"/>
        </w:rPr>
        <w:t>view</w:t>
      </w:r>
      <w:r>
        <w:rPr>
          <w:spacing w:val="-2"/>
          <w:sz w:val="22"/>
        </w:rPr>
        <w:t> </w:t>
      </w:r>
      <w:r>
        <w:rPr>
          <w:sz w:val="22"/>
        </w:rPr>
        <w:t>uncertainty</w:t>
      </w:r>
      <w:r>
        <w:rPr>
          <w:spacing w:val="-2"/>
          <w:sz w:val="22"/>
        </w:rPr>
        <w:t> </w:t>
      </w:r>
      <w:r>
        <w:rPr>
          <w:sz w:val="22"/>
        </w:rPr>
        <w:t>and</w:t>
      </w:r>
      <w:r>
        <w:rPr>
          <w:spacing w:val="-4"/>
          <w:sz w:val="22"/>
        </w:rPr>
        <w:t> </w:t>
      </w:r>
      <w:r>
        <w:rPr>
          <w:sz w:val="22"/>
        </w:rPr>
        <w:t>the</w:t>
      </w:r>
      <w:r>
        <w:rPr>
          <w:spacing w:val="-3"/>
          <w:sz w:val="22"/>
        </w:rPr>
        <w:t> </w:t>
      </w:r>
      <w:r>
        <w:rPr>
          <w:sz w:val="22"/>
        </w:rPr>
        <w:t>higher</w:t>
      </w:r>
      <w:r>
        <w:rPr>
          <w:spacing w:val="-4"/>
          <w:sz w:val="22"/>
        </w:rPr>
        <w:t> </w:t>
      </w:r>
      <w:r>
        <w:rPr>
          <w:sz w:val="22"/>
        </w:rPr>
        <w:t>cost</w:t>
      </w:r>
      <w:r>
        <w:rPr>
          <w:spacing w:val="-4"/>
          <w:sz w:val="22"/>
        </w:rPr>
        <w:t> </w:t>
      </w:r>
      <w:r>
        <w:rPr>
          <w:sz w:val="22"/>
        </w:rPr>
        <w:t>of</w:t>
      </w:r>
      <w:r>
        <w:rPr>
          <w:spacing w:val="-2"/>
          <w:sz w:val="22"/>
        </w:rPr>
        <w:t> </w:t>
      </w:r>
      <w:r>
        <w:rPr>
          <w:sz w:val="22"/>
        </w:rPr>
        <w:t>capital</w:t>
      </w:r>
      <w:r>
        <w:rPr>
          <w:spacing w:val="-3"/>
          <w:sz w:val="22"/>
        </w:rPr>
        <w:t> </w:t>
      </w:r>
      <w:r>
        <w:rPr>
          <w:sz w:val="22"/>
        </w:rPr>
        <w:t>to</w:t>
      </w:r>
      <w:r>
        <w:rPr>
          <w:spacing w:val="-3"/>
          <w:sz w:val="22"/>
        </w:rPr>
        <w:t> </w:t>
      </w:r>
      <w:r>
        <w:rPr>
          <w:sz w:val="22"/>
        </w:rPr>
        <w:t>have</w:t>
      </w:r>
      <w:r>
        <w:rPr>
          <w:spacing w:val="-3"/>
          <w:sz w:val="22"/>
        </w:rPr>
        <w:t> </w:t>
      </w:r>
      <w:r>
        <w:rPr>
          <w:sz w:val="22"/>
        </w:rPr>
        <w:t>an</w:t>
      </w:r>
      <w:r>
        <w:rPr>
          <w:spacing w:val="-4"/>
          <w:sz w:val="22"/>
        </w:rPr>
        <w:t> </w:t>
      </w:r>
      <w:r>
        <w:rPr>
          <w:sz w:val="22"/>
        </w:rPr>
        <w:t>upward influence on capitalization rates which is considered with respect to our conclusion herein.</w:t>
      </w:r>
    </w:p>
    <w:p>
      <w:pPr>
        <w:spacing w:line="300" w:lineRule="auto" w:before="120"/>
        <w:ind w:left="1440" w:right="1438" w:firstLine="0"/>
        <w:jc w:val="both"/>
        <w:rPr>
          <w:sz w:val="22"/>
        </w:rPr>
      </w:pPr>
      <w:r>
        <w:rPr>
          <w:sz w:val="22"/>
        </w:rPr>
        <w:t>Additionally, we note that our cap rate is reflective of the relatively limited buyer pool for the subject’s market and asset type. Given the average enrollment figures of Spellman College of around</w:t>
      </w:r>
      <w:r>
        <w:rPr>
          <w:spacing w:val="21"/>
          <w:sz w:val="22"/>
        </w:rPr>
        <w:t> </w:t>
      </w:r>
      <w:r>
        <w:rPr>
          <w:sz w:val="22"/>
        </w:rPr>
        <w:t>3,100</w:t>
      </w:r>
      <w:r>
        <w:rPr>
          <w:spacing w:val="21"/>
          <w:sz w:val="22"/>
        </w:rPr>
        <w:t> </w:t>
      </w:r>
      <w:r>
        <w:rPr>
          <w:sz w:val="22"/>
        </w:rPr>
        <w:t>students</w:t>
      </w:r>
      <w:r>
        <w:rPr>
          <w:spacing w:val="20"/>
          <w:sz w:val="22"/>
        </w:rPr>
        <w:t> </w:t>
      </w:r>
      <w:r>
        <w:rPr>
          <w:sz w:val="22"/>
        </w:rPr>
        <w:t>and</w:t>
      </w:r>
      <w:r>
        <w:rPr>
          <w:spacing w:val="21"/>
          <w:sz w:val="22"/>
        </w:rPr>
        <w:t> </w:t>
      </w:r>
      <w:r>
        <w:rPr>
          <w:sz w:val="22"/>
        </w:rPr>
        <w:t>the</w:t>
      </w:r>
      <w:r>
        <w:rPr>
          <w:spacing w:val="20"/>
          <w:sz w:val="22"/>
        </w:rPr>
        <w:t> </w:t>
      </w:r>
      <w:r>
        <w:rPr>
          <w:sz w:val="22"/>
        </w:rPr>
        <w:t>current</w:t>
      </w:r>
      <w:r>
        <w:rPr>
          <w:spacing w:val="21"/>
          <w:sz w:val="22"/>
        </w:rPr>
        <w:t> </w:t>
      </w:r>
      <w:r>
        <w:rPr>
          <w:sz w:val="22"/>
        </w:rPr>
        <w:t>leasehold</w:t>
      </w:r>
      <w:r>
        <w:rPr>
          <w:spacing w:val="21"/>
          <w:sz w:val="22"/>
        </w:rPr>
        <w:t> </w:t>
      </w:r>
      <w:r>
        <w:rPr>
          <w:sz w:val="22"/>
        </w:rPr>
        <w:t>agreement,</w:t>
      </w:r>
      <w:r>
        <w:rPr>
          <w:spacing w:val="21"/>
          <w:sz w:val="22"/>
        </w:rPr>
        <w:t> </w:t>
      </w:r>
      <w:r>
        <w:rPr>
          <w:sz w:val="22"/>
        </w:rPr>
        <w:t>a</w:t>
      </w:r>
      <w:r>
        <w:rPr>
          <w:spacing w:val="21"/>
          <w:sz w:val="22"/>
        </w:rPr>
        <w:t> </w:t>
      </w:r>
      <w:r>
        <w:rPr>
          <w:sz w:val="22"/>
        </w:rPr>
        <w:t>cap</w:t>
      </w:r>
      <w:r>
        <w:rPr>
          <w:spacing w:val="21"/>
          <w:sz w:val="22"/>
        </w:rPr>
        <w:t> </w:t>
      </w:r>
      <w:r>
        <w:rPr>
          <w:sz w:val="22"/>
        </w:rPr>
        <w:t>rate</w:t>
      </w:r>
      <w:r>
        <w:rPr>
          <w:spacing w:val="22"/>
          <w:sz w:val="22"/>
        </w:rPr>
        <w:t> </w:t>
      </w:r>
      <w:r>
        <w:rPr>
          <w:sz w:val="22"/>
        </w:rPr>
        <w:t>towards</w:t>
      </w:r>
      <w:r>
        <w:rPr>
          <w:spacing w:val="20"/>
          <w:sz w:val="22"/>
        </w:rPr>
        <w:t> </w:t>
      </w:r>
      <w:r>
        <w:rPr>
          <w:sz w:val="22"/>
        </w:rPr>
        <w:t>the</w:t>
      </w:r>
      <w:r>
        <w:rPr>
          <w:spacing w:val="22"/>
          <w:sz w:val="22"/>
        </w:rPr>
        <w:t> </w:t>
      </w:r>
      <w:r>
        <w:rPr>
          <w:sz w:val="22"/>
        </w:rPr>
        <w:t>upper</w:t>
      </w:r>
      <w:r>
        <w:rPr>
          <w:spacing w:val="20"/>
          <w:sz w:val="22"/>
        </w:rPr>
        <w:t> </w:t>
      </w:r>
      <w:r>
        <w:rPr>
          <w:sz w:val="22"/>
        </w:rPr>
        <w:t>end of</w:t>
      </w:r>
      <w:r>
        <w:rPr>
          <w:spacing w:val="17"/>
          <w:sz w:val="22"/>
        </w:rPr>
        <w:t> </w:t>
      </w:r>
      <w:r>
        <w:rPr>
          <w:sz w:val="22"/>
        </w:rPr>
        <w:t>the</w:t>
      </w:r>
      <w:r>
        <w:rPr>
          <w:spacing w:val="18"/>
          <w:sz w:val="22"/>
        </w:rPr>
        <w:t> </w:t>
      </w:r>
      <w:r>
        <w:rPr>
          <w:sz w:val="22"/>
        </w:rPr>
        <w:t>range</w:t>
      </w:r>
      <w:r>
        <w:rPr>
          <w:spacing w:val="18"/>
          <w:sz w:val="22"/>
        </w:rPr>
        <w:t> </w:t>
      </w:r>
      <w:r>
        <w:rPr>
          <w:sz w:val="22"/>
        </w:rPr>
        <w:t>is</w:t>
      </w:r>
      <w:r>
        <w:rPr>
          <w:spacing w:val="18"/>
          <w:sz w:val="22"/>
        </w:rPr>
        <w:t> </w:t>
      </w:r>
      <w:r>
        <w:rPr>
          <w:sz w:val="22"/>
        </w:rPr>
        <w:t>deemed</w:t>
      </w:r>
      <w:r>
        <w:rPr>
          <w:spacing w:val="18"/>
          <w:sz w:val="22"/>
        </w:rPr>
        <w:t> </w:t>
      </w:r>
      <w:r>
        <w:rPr>
          <w:sz w:val="22"/>
        </w:rPr>
        <w:t>appropriate.</w:t>
      </w:r>
      <w:r>
        <w:rPr>
          <w:spacing w:val="18"/>
          <w:sz w:val="22"/>
        </w:rPr>
        <w:t> </w:t>
      </w:r>
      <w:r>
        <w:rPr>
          <w:sz w:val="22"/>
        </w:rPr>
        <w:t>Additionally,</w:t>
      </w:r>
      <w:r>
        <w:rPr>
          <w:spacing w:val="18"/>
          <w:sz w:val="22"/>
        </w:rPr>
        <w:t> </w:t>
      </w:r>
      <w:r>
        <w:rPr>
          <w:sz w:val="22"/>
        </w:rPr>
        <w:t>the</w:t>
      </w:r>
      <w:r>
        <w:rPr>
          <w:spacing w:val="18"/>
          <w:sz w:val="22"/>
        </w:rPr>
        <w:t> </w:t>
      </w:r>
      <w:r>
        <w:rPr>
          <w:sz w:val="22"/>
        </w:rPr>
        <w:t>subject’s</w:t>
      </w:r>
      <w:r>
        <w:rPr>
          <w:spacing w:val="17"/>
          <w:sz w:val="22"/>
        </w:rPr>
        <w:t> </w:t>
      </w:r>
      <w:r>
        <w:rPr>
          <w:sz w:val="22"/>
        </w:rPr>
        <w:t>dormitory-style</w:t>
      </w:r>
      <w:r>
        <w:rPr>
          <w:spacing w:val="18"/>
          <w:sz w:val="22"/>
        </w:rPr>
        <w:t> </w:t>
      </w:r>
      <w:r>
        <w:rPr>
          <w:sz w:val="22"/>
        </w:rPr>
        <w:t>units</w:t>
      </w:r>
      <w:r>
        <w:rPr>
          <w:spacing w:val="17"/>
          <w:sz w:val="22"/>
        </w:rPr>
        <w:t> </w:t>
      </w:r>
      <w:r>
        <w:rPr>
          <w:sz w:val="22"/>
        </w:rPr>
        <w:t>and</w:t>
      </w:r>
      <w:r>
        <w:rPr>
          <w:spacing w:val="18"/>
          <w:sz w:val="22"/>
        </w:rPr>
        <w:t> </w:t>
      </w:r>
      <w:r>
        <w:rPr>
          <w:spacing w:val="-2"/>
          <w:sz w:val="22"/>
        </w:rPr>
        <w:t>layout</w:t>
      </w:r>
    </w:p>
    <w:p>
      <w:pPr>
        <w:spacing w:after="0" w:line="300" w:lineRule="auto"/>
        <w:jc w:val="both"/>
        <w:rPr>
          <w:sz w:val="22"/>
        </w:rPr>
        <w:sectPr>
          <w:pgSz w:w="12240" w:h="15840"/>
          <w:pgMar w:header="576" w:footer="855" w:top="900" w:bottom="1040" w:left="0" w:right="0"/>
        </w:sectPr>
      </w:pPr>
    </w:p>
    <w:p>
      <w:pPr>
        <w:pStyle w:val="BodyText"/>
        <w:spacing w:before="120"/>
        <w:rPr>
          <w:sz w:val="22"/>
        </w:rPr>
      </w:pPr>
    </w:p>
    <w:p>
      <w:pPr>
        <w:spacing w:line="300" w:lineRule="auto" w:before="1"/>
        <w:ind w:left="1440" w:right="1438" w:firstLine="0"/>
        <w:jc w:val="both"/>
        <w:rPr>
          <w:sz w:val="22"/>
        </w:rPr>
      </w:pPr>
      <w:r>
        <w:rPr>
          <w:sz w:val="22"/>
        </w:rPr>
        <w:t>would not be considered functional for typical market student housing operations and would demand a higher cap rate.</w:t>
      </w:r>
    </w:p>
    <w:p>
      <w:pPr>
        <w:spacing w:before="119"/>
        <w:ind w:left="1440" w:right="0" w:firstLine="0"/>
        <w:jc w:val="both"/>
        <w:rPr>
          <w:sz w:val="22"/>
        </w:rPr>
      </w:pPr>
      <w:r>
        <w:rPr>
          <w:color w:val="00694C"/>
          <w:w w:val="105"/>
          <w:sz w:val="22"/>
        </w:rPr>
        <w:t>Lease-Up</w:t>
      </w:r>
      <w:r>
        <w:rPr>
          <w:color w:val="00694C"/>
          <w:spacing w:val="32"/>
          <w:w w:val="105"/>
          <w:sz w:val="22"/>
        </w:rPr>
        <w:t> </w:t>
      </w:r>
      <w:r>
        <w:rPr>
          <w:color w:val="00694C"/>
          <w:spacing w:val="-2"/>
          <w:w w:val="105"/>
          <w:sz w:val="22"/>
        </w:rPr>
        <w:t>Discount</w:t>
      </w:r>
    </w:p>
    <w:p>
      <w:pPr>
        <w:spacing w:line="300" w:lineRule="auto" w:before="120"/>
        <w:ind w:left="1440" w:right="1438" w:firstLine="0"/>
        <w:jc w:val="both"/>
        <w:rPr>
          <w:sz w:val="22"/>
        </w:rPr>
      </w:pPr>
      <w:r>
        <w:rPr>
          <w:sz w:val="22"/>
        </w:rPr>
        <w:t>Given that typical buyer would not renew the existing master lease to Spellman College, our analysis is based on the stabilized value at the end of the term of the master lease. Therefore, an adjustment for lease-up to achieve stabilization following the end the lease would be warranted.</w:t>
      </w:r>
    </w:p>
    <w:p>
      <w:pPr>
        <w:spacing w:line="300" w:lineRule="auto" w:before="120"/>
        <w:ind w:left="1440" w:right="1436" w:firstLine="0"/>
        <w:jc w:val="both"/>
        <w:rPr>
          <w:sz w:val="22"/>
        </w:rPr>
      </w:pPr>
      <w:r>
        <w:rPr>
          <w:sz w:val="22"/>
        </w:rPr>
        <w:t>However, college semesters are divided by the fall semester from August to December and the spring semester from January to May, with the fall semester being the official start of the new school year. Given this characteristic, on-campus student housing properties are typically fully stabilized by the beginning of the next semester. Therefore, we would assume the subject to have achieved its stabilized rate as of the date of the expiration of the master lease. Thus, no deductions for lease-up costs are necessary.</w:t>
      </w:r>
    </w:p>
    <w:p>
      <w:pPr>
        <w:spacing w:before="121"/>
        <w:ind w:left="1440" w:right="0" w:firstLine="0"/>
        <w:jc w:val="both"/>
        <w:rPr>
          <w:sz w:val="22"/>
        </w:rPr>
      </w:pPr>
      <w:r>
        <w:rPr>
          <w:color w:val="00694C"/>
          <w:w w:val="105"/>
          <w:sz w:val="22"/>
        </w:rPr>
        <w:t>Value of Remaining</w:t>
      </w:r>
      <w:r>
        <w:rPr>
          <w:color w:val="00694C"/>
          <w:spacing w:val="1"/>
          <w:w w:val="105"/>
          <w:sz w:val="22"/>
        </w:rPr>
        <w:t> </w:t>
      </w:r>
      <w:r>
        <w:rPr>
          <w:color w:val="00694C"/>
          <w:w w:val="105"/>
          <w:sz w:val="22"/>
        </w:rPr>
        <w:t>Master Lease</w:t>
      </w:r>
      <w:r>
        <w:rPr>
          <w:color w:val="00694C"/>
          <w:spacing w:val="1"/>
          <w:w w:val="105"/>
          <w:sz w:val="22"/>
        </w:rPr>
        <w:t> </w:t>
      </w:r>
      <w:r>
        <w:rPr>
          <w:color w:val="00694C"/>
          <w:spacing w:val="-4"/>
          <w:w w:val="105"/>
          <w:sz w:val="22"/>
        </w:rPr>
        <w:t>Term</w:t>
      </w:r>
    </w:p>
    <w:p>
      <w:pPr>
        <w:spacing w:line="300" w:lineRule="auto" w:before="119"/>
        <w:ind w:left="1439" w:right="1437" w:firstLine="0"/>
        <w:jc w:val="both"/>
        <w:rPr>
          <w:sz w:val="22"/>
        </w:rPr>
      </w:pPr>
      <w:r>
        <w:rPr>
          <w:sz w:val="22"/>
        </w:rPr>
        <w:t>Based on the provided lease agreement. The subject’s dorm units are master leased to Spellman College for a 1-year term with two 1-year renewal options. Per the lease agreement, the lease</w:t>
      </w:r>
      <w:r>
        <w:rPr>
          <w:spacing w:val="80"/>
          <w:sz w:val="22"/>
        </w:rPr>
        <w:t> </w:t>
      </w:r>
      <w:r>
        <w:rPr>
          <w:sz w:val="22"/>
        </w:rPr>
        <w:t>was signed April 25, 2024, and commenced August 1, 2024, with a majority of lease expirations occurring on May 31, 2025, and a single unit expiring on July 31, 2025.</w:t>
      </w:r>
      <w:r>
        <w:rPr>
          <w:spacing w:val="80"/>
          <w:sz w:val="22"/>
        </w:rPr>
        <w:t> </w:t>
      </w:r>
      <w:r>
        <w:rPr>
          <w:sz w:val="22"/>
        </w:rPr>
        <w:t>The total rent amount for the year term is a sum of $640,220. The first half of the lease amount is due to be paid no later than July 1, 2024, while the second installment will be due no later than January 1, 2025.</w:t>
      </w:r>
      <w:r>
        <w:rPr>
          <w:spacing w:val="80"/>
          <w:sz w:val="22"/>
        </w:rPr>
        <w:t> </w:t>
      </w:r>
      <w:r>
        <w:rPr>
          <w:sz w:val="22"/>
        </w:rPr>
        <w:t>In our assumption that the typical buyer would not renew the master lease agreement.</w:t>
      </w:r>
      <w:r>
        <w:rPr>
          <w:spacing w:val="40"/>
          <w:sz w:val="22"/>
        </w:rPr>
        <w:t> </w:t>
      </w:r>
      <w:r>
        <w:rPr>
          <w:sz w:val="22"/>
        </w:rPr>
        <w:t>The subject’s master lease agreement is summarized in the following table:</w:t>
      </w:r>
    </w:p>
    <w:p>
      <w:pPr>
        <w:pStyle w:val="BodyText"/>
        <w:rPr>
          <w:sz w:val="8"/>
        </w:rPr>
      </w:pPr>
      <w:r>
        <w:rPr>
          <w:sz w:val="8"/>
        </w:rPr>
        <mc:AlternateContent>
          <mc:Choice Requires="wps">
            <w:drawing>
              <wp:anchor distT="0" distB="0" distL="0" distR="0" allowOverlap="1" layoutInCell="1" locked="0" behindDoc="1" simplePos="0" relativeHeight="487596032">
                <wp:simplePos x="0" y="0"/>
                <wp:positionH relativeFrom="page">
                  <wp:posOffset>973836</wp:posOffset>
                </wp:positionH>
                <wp:positionV relativeFrom="paragraph">
                  <wp:posOffset>76372</wp:posOffset>
                </wp:positionV>
                <wp:extent cx="5824220" cy="203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5824220" cy="20320"/>
                        </a:xfrm>
                        <a:custGeom>
                          <a:avLst/>
                          <a:gdLst/>
                          <a:ahLst/>
                          <a:cxnLst/>
                          <a:rect l="l" t="t" r="r" b="b"/>
                          <a:pathLst>
                            <a:path w="5824220" h="20320">
                              <a:moveTo>
                                <a:pt x="5823966" y="0"/>
                              </a:moveTo>
                              <a:lnTo>
                                <a:pt x="0" y="0"/>
                              </a:lnTo>
                              <a:lnTo>
                                <a:pt x="0" y="19812"/>
                              </a:lnTo>
                              <a:lnTo>
                                <a:pt x="5823966" y="19812"/>
                              </a:lnTo>
                              <a:lnTo>
                                <a:pt x="58239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6.680pt;margin-top:6.013559pt;width:458.58pt;height:1.56pt;mso-position-horizontal-relative:page;mso-position-vertical-relative:paragraph;z-index:-15720448;mso-wrap-distance-left:0;mso-wrap-distance-right:0" id="docshape35" filled="true" fillcolor="#000000" stroked="false">
                <v:fill type="solid"/>
                <w10:wrap type="topAndBottom"/>
              </v:rect>
            </w:pict>
          </mc:Fallback>
        </mc:AlternateContent>
      </w:r>
    </w:p>
    <w:p>
      <w:pPr>
        <w:spacing w:before="4"/>
        <w:ind w:left="178" w:right="167" w:firstLine="0"/>
        <w:jc w:val="center"/>
        <w:rPr>
          <w:rFonts w:ascii="Tahoma"/>
          <w:b/>
          <w:sz w:val="18"/>
        </w:rPr>
      </w:pPr>
      <w:r>
        <w:rPr>
          <w:rFonts w:ascii="Tahoma"/>
          <w:b/>
          <w:w w:val="80"/>
          <w:sz w:val="18"/>
        </w:rPr>
        <w:t>REMAINING</w:t>
      </w:r>
      <w:r>
        <w:rPr>
          <w:rFonts w:ascii="Tahoma"/>
          <w:b/>
          <w:spacing w:val="24"/>
          <w:sz w:val="18"/>
        </w:rPr>
        <w:t> </w:t>
      </w:r>
      <w:r>
        <w:rPr>
          <w:rFonts w:ascii="Tahoma"/>
          <w:b/>
          <w:w w:val="80"/>
          <w:sz w:val="18"/>
        </w:rPr>
        <w:t>MASTER</w:t>
      </w:r>
      <w:r>
        <w:rPr>
          <w:rFonts w:ascii="Tahoma"/>
          <w:b/>
          <w:spacing w:val="24"/>
          <w:sz w:val="18"/>
        </w:rPr>
        <w:t> </w:t>
      </w:r>
      <w:r>
        <w:rPr>
          <w:rFonts w:ascii="Tahoma"/>
          <w:b/>
          <w:w w:val="80"/>
          <w:sz w:val="18"/>
        </w:rPr>
        <w:t>LEASE</w:t>
      </w:r>
      <w:r>
        <w:rPr>
          <w:rFonts w:ascii="Tahoma"/>
          <w:b/>
          <w:spacing w:val="25"/>
          <w:sz w:val="18"/>
        </w:rPr>
        <w:t> </w:t>
      </w:r>
      <w:r>
        <w:rPr>
          <w:rFonts w:ascii="Tahoma"/>
          <w:b/>
          <w:spacing w:val="-4"/>
          <w:w w:val="80"/>
          <w:sz w:val="18"/>
        </w:rPr>
        <w:t>TERM</w:t>
      </w:r>
    </w:p>
    <w:p>
      <w:pPr>
        <w:spacing w:after="0"/>
        <w:jc w:val="center"/>
        <w:rPr>
          <w:rFonts w:ascii="Tahoma"/>
          <w:b/>
          <w:sz w:val="18"/>
        </w:rPr>
        <w:sectPr>
          <w:pgSz w:w="12240" w:h="15840"/>
          <w:pgMar w:header="576" w:footer="855" w:top="900" w:bottom="1040" w:left="0" w:right="0"/>
        </w:sectPr>
      </w:pPr>
    </w:p>
    <w:p>
      <w:pPr>
        <w:pStyle w:val="BodyText"/>
        <w:tabs>
          <w:tab w:pos="3638" w:val="left" w:leader="none"/>
          <w:tab w:pos="4621" w:val="left" w:leader="none"/>
        </w:tabs>
        <w:spacing w:line="168" w:lineRule="auto" w:before="86"/>
        <w:ind w:left="4821" w:hanging="3260"/>
      </w:pPr>
      <w:r>
        <w:rPr/>
        <mc:AlternateContent>
          <mc:Choice Requires="wps">
            <w:drawing>
              <wp:anchor distT="0" distB="0" distL="0" distR="0" allowOverlap="1" layoutInCell="1" locked="0" behindDoc="0" simplePos="0" relativeHeight="15738880">
                <wp:simplePos x="0" y="0"/>
                <wp:positionH relativeFrom="page">
                  <wp:posOffset>973074</wp:posOffset>
                </wp:positionH>
                <wp:positionV relativeFrom="paragraph">
                  <wp:posOffset>20659</wp:posOffset>
                </wp:positionV>
                <wp:extent cx="5824855" cy="1143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5824855" cy="11430"/>
                          <a:chExt cx="5824855" cy="11430"/>
                        </a:xfrm>
                      </wpg:grpSpPr>
                      <wps:wsp>
                        <wps:cNvPr id="42" name="Graphic 42"/>
                        <wps:cNvSpPr/>
                        <wps:spPr>
                          <a:xfrm>
                            <a:off x="0" y="380"/>
                            <a:ext cx="5824855" cy="1270"/>
                          </a:xfrm>
                          <a:custGeom>
                            <a:avLst/>
                            <a:gdLst/>
                            <a:ahLst/>
                            <a:cxnLst/>
                            <a:rect l="l" t="t" r="r" b="b"/>
                            <a:pathLst>
                              <a:path w="5824855" h="0">
                                <a:moveTo>
                                  <a:pt x="0" y="0"/>
                                </a:moveTo>
                                <a:lnTo>
                                  <a:pt x="5824728" y="0"/>
                                </a:lnTo>
                              </a:path>
                            </a:pathLst>
                          </a:custGeom>
                          <a:ln w="762">
                            <a:solidFill>
                              <a:srgbClr val="000000"/>
                            </a:solidFill>
                            <a:prstDash val="solid"/>
                          </a:ln>
                        </wps:spPr>
                        <wps:bodyPr wrap="square" lIns="0" tIns="0" rIns="0" bIns="0" rtlCol="0">
                          <a:prstTxWarp prst="textNoShape">
                            <a:avLst/>
                          </a:prstTxWarp>
                          <a:noAutofit/>
                        </wps:bodyPr>
                      </wps:wsp>
                      <wps:wsp>
                        <wps:cNvPr id="43" name="Graphic 43"/>
                        <wps:cNvSpPr/>
                        <wps:spPr>
                          <a:xfrm>
                            <a:off x="761" y="1143"/>
                            <a:ext cx="5824220" cy="10160"/>
                          </a:xfrm>
                          <a:custGeom>
                            <a:avLst/>
                            <a:gdLst/>
                            <a:ahLst/>
                            <a:cxnLst/>
                            <a:rect l="l" t="t" r="r" b="b"/>
                            <a:pathLst>
                              <a:path w="5824220" h="10160">
                                <a:moveTo>
                                  <a:pt x="5823966" y="0"/>
                                </a:moveTo>
                                <a:lnTo>
                                  <a:pt x="0" y="0"/>
                                </a:lnTo>
                                <a:lnTo>
                                  <a:pt x="0" y="9905"/>
                                </a:lnTo>
                                <a:lnTo>
                                  <a:pt x="5823966" y="9905"/>
                                </a:lnTo>
                                <a:lnTo>
                                  <a:pt x="582396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620003pt;margin-top:1.626719pt;width:458.65pt;height:.9pt;mso-position-horizontal-relative:page;mso-position-vertical-relative:paragraph;z-index:15738880" id="docshapegroup36" coordorigin="1532,33" coordsize="9173,18">
                <v:line style="position:absolute" from="1532,33" to="10705,33" stroked="true" strokeweight=".06pt" strokecolor="#000000">
                  <v:stroke dashstyle="solid"/>
                </v:line>
                <v:rect style="position:absolute;left:1533;top:34;width:9172;height:16" id="docshape37" filled="true" fillcolor="#000000" stroked="false">
                  <v:fill type="solid"/>
                </v:rect>
                <w10:wrap type="none"/>
              </v:group>
            </w:pict>
          </mc:Fallback>
        </mc:AlternateContent>
      </w:r>
      <w:r>
        <w:rPr>
          <w:spacing w:val="-2"/>
          <w:position w:val="-10"/>
        </w:rPr>
        <w:t>Tenant</w:t>
      </w:r>
      <w:r>
        <w:rPr>
          <w:position w:val="-10"/>
        </w:rPr>
        <w:tab/>
      </w:r>
      <w:r>
        <w:rPr>
          <w:spacing w:val="-4"/>
          <w:position w:val="-10"/>
        </w:rPr>
        <w:t>Term</w:t>
      </w:r>
      <w:r>
        <w:rPr>
          <w:position w:val="-10"/>
        </w:rPr>
        <w:tab/>
      </w:r>
      <w:r>
        <w:rPr>
          <w:spacing w:val="-2"/>
        </w:rPr>
        <w:t>Lease</w:t>
      </w:r>
      <w:r>
        <w:rPr>
          <w:spacing w:val="-10"/>
        </w:rPr>
        <w:t> </w:t>
      </w:r>
      <w:r>
        <w:rPr>
          <w:spacing w:val="-2"/>
        </w:rPr>
        <w:t>Start </w:t>
      </w:r>
      <w:r>
        <w:rPr>
          <w:spacing w:val="-4"/>
        </w:rPr>
        <w:t>Date</w:t>
      </w:r>
    </w:p>
    <w:p>
      <w:pPr>
        <w:pStyle w:val="BodyText"/>
        <w:spacing w:line="264" w:lineRule="auto" w:before="73"/>
        <w:ind w:left="211" w:firstLine="550"/>
      </w:pPr>
      <w:r>
        <w:rPr/>
        <w:br w:type="column"/>
      </w:r>
      <w:r>
        <w:rPr>
          <w:spacing w:val="-2"/>
        </w:rPr>
        <w:t>Lease </w:t>
      </w:r>
      <w:r>
        <w:rPr>
          <w:spacing w:val="-8"/>
        </w:rPr>
        <w:t>Commencement</w:t>
      </w:r>
      <w:r>
        <w:rPr>
          <w:spacing w:val="-6"/>
        </w:rPr>
        <w:t> </w:t>
      </w:r>
      <w:r>
        <w:rPr>
          <w:spacing w:val="-8"/>
        </w:rPr>
        <w:t>Date</w:t>
      </w:r>
    </w:p>
    <w:p>
      <w:pPr>
        <w:pStyle w:val="BodyText"/>
        <w:spacing w:line="264" w:lineRule="auto" w:before="73"/>
        <w:ind w:left="464" w:hanging="352"/>
      </w:pPr>
      <w:r>
        <w:rPr/>
        <w:br w:type="column"/>
      </w:r>
      <w:r>
        <w:rPr>
          <w:spacing w:val="-6"/>
        </w:rPr>
        <w:t>Lease </w:t>
      </w:r>
      <w:r>
        <w:rPr>
          <w:spacing w:val="-6"/>
        </w:rPr>
        <w:t>Expiration </w:t>
      </w:r>
      <w:r>
        <w:rPr>
          <w:spacing w:val="-4"/>
        </w:rPr>
        <w:t>Date</w:t>
      </w:r>
    </w:p>
    <w:p>
      <w:pPr>
        <w:pStyle w:val="BodyText"/>
        <w:spacing w:before="73"/>
        <w:jc w:val="right"/>
      </w:pPr>
      <w:r>
        <w:rPr/>
        <w:br w:type="column"/>
      </w:r>
      <w:r>
        <w:rPr>
          <w:w w:val="90"/>
        </w:rPr>
        <w:t>Annual</w:t>
      </w:r>
      <w:r>
        <w:rPr>
          <w:spacing w:val="8"/>
        </w:rPr>
        <w:t> </w:t>
      </w:r>
      <w:r>
        <w:rPr>
          <w:spacing w:val="-2"/>
        </w:rPr>
        <w:t>Lease</w:t>
      </w:r>
    </w:p>
    <w:p>
      <w:pPr>
        <w:pStyle w:val="BodyText"/>
        <w:spacing w:before="20"/>
        <w:jc w:val="right"/>
      </w:pPr>
      <w:r>
        <w:rPr>
          <w:spacing w:val="-2"/>
        </w:rPr>
        <w:t>Amount</w:t>
      </w:r>
    </w:p>
    <w:p>
      <w:pPr>
        <w:pStyle w:val="BodyText"/>
        <w:spacing w:before="179"/>
        <w:ind w:left="327"/>
      </w:pPr>
      <w:r>
        <w:rPr/>
        <w:br w:type="column"/>
      </w:r>
      <w:r>
        <w:rPr>
          <w:w w:val="90"/>
        </w:rPr>
        <w:t>Remaining</w:t>
      </w:r>
      <w:r>
        <w:rPr>
          <w:spacing w:val="17"/>
        </w:rPr>
        <w:t> </w:t>
      </w:r>
      <w:r>
        <w:rPr>
          <w:spacing w:val="-4"/>
        </w:rPr>
        <w:t>Rent</w:t>
      </w:r>
    </w:p>
    <w:p>
      <w:pPr>
        <w:pStyle w:val="BodyText"/>
        <w:spacing w:after="0"/>
        <w:sectPr>
          <w:type w:val="continuous"/>
          <w:pgSz w:w="12240" w:h="15840"/>
          <w:pgMar w:header="576" w:footer="855" w:top="900" w:bottom="1040" w:left="0" w:right="0"/>
          <w:cols w:num="5" w:equalWidth="0">
            <w:col w:w="5333" w:space="40"/>
            <w:col w:w="1639" w:space="39"/>
            <w:col w:w="1170" w:space="40"/>
            <w:col w:w="1026" w:space="40"/>
            <w:col w:w="2913"/>
          </w:cols>
        </w:sectPr>
      </w:pPr>
    </w:p>
    <w:p>
      <w:pPr>
        <w:spacing w:line="20" w:lineRule="exact"/>
        <w:ind w:left="1531" w:right="0" w:firstLine="0"/>
        <w:rPr>
          <w:sz w:val="2"/>
        </w:rPr>
      </w:pPr>
      <w:r>
        <w:rPr>
          <w:sz w:val="2"/>
        </w:rPr>
        <mc:AlternateContent>
          <mc:Choice Requires="wps">
            <w:drawing>
              <wp:inline distT="0" distB="0" distL="0" distR="0">
                <wp:extent cx="5824855" cy="11430"/>
                <wp:effectExtent l="9525" t="0" r="0" b="7620"/>
                <wp:docPr id="44" name="Group 44"/>
                <wp:cNvGraphicFramePr>
                  <a:graphicFrameLocks/>
                </wp:cNvGraphicFramePr>
                <a:graphic>
                  <a:graphicData uri="http://schemas.microsoft.com/office/word/2010/wordprocessingGroup">
                    <wpg:wgp>
                      <wpg:cNvPr id="44" name="Group 44"/>
                      <wpg:cNvGrpSpPr/>
                      <wpg:grpSpPr>
                        <a:xfrm>
                          <a:off x="0" y="0"/>
                          <a:ext cx="5824855" cy="11430"/>
                          <a:chExt cx="5824855" cy="11430"/>
                        </a:xfrm>
                      </wpg:grpSpPr>
                      <wps:wsp>
                        <wps:cNvPr id="45" name="Graphic 45"/>
                        <wps:cNvSpPr/>
                        <wps:spPr>
                          <a:xfrm>
                            <a:off x="0" y="380"/>
                            <a:ext cx="5824855" cy="1270"/>
                          </a:xfrm>
                          <a:custGeom>
                            <a:avLst/>
                            <a:gdLst/>
                            <a:ahLst/>
                            <a:cxnLst/>
                            <a:rect l="l" t="t" r="r" b="b"/>
                            <a:pathLst>
                              <a:path w="5824855" h="0">
                                <a:moveTo>
                                  <a:pt x="0" y="0"/>
                                </a:moveTo>
                                <a:lnTo>
                                  <a:pt x="5824728" y="0"/>
                                </a:lnTo>
                              </a:path>
                            </a:pathLst>
                          </a:custGeom>
                          <a:ln w="762">
                            <a:solidFill>
                              <a:srgbClr val="000000"/>
                            </a:solidFill>
                            <a:prstDash val="solid"/>
                          </a:ln>
                        </wps:spPr>
                        <wps:bodyPr wrap="square" lIns="0" tIns="0" rIns="0" bIns="0" rtlCol="0">
                          <a:prstTxWarp prst="textNoShape">
                            <a:avLst/>
                          </a:prstTxWarp>
                          <a:noAutofit/>
                        </wps:bodyPr>
                      </wps:wsp>
                      <wps:wsp>
                        <wps:cNvPr id="46" name="Graphic 46"/>
                        <wps:cNvSpPr/>
                        <wps:spPr>
                          <a:xfrm>
                            <a:off x="761" y="1143"/>
                            <a:ext cx="5824220" cy="10160"/>
                          </a:xfrm>
                          <a:custGeom>
                            <a:avLst/>
                            <a:gdLst/>
                            <a:ahLst/>
                            <a:cxnLst/>
                            <a:rect l="l" t="t" r="r" b="b"/>
                            <a:pathLst>
                              <a:path w="5824220" h="10160">
                                <a:moveTo>
                                  <a:pt x="5823966" y="0"/>
                                </a:moveTo>
                                <a:lnTo>
                                  <a:pt x="0" y="0"/>
                                </a:lnTo>
                                <a:lnTo>
                                  <a:pt x="0" y="9905"/>
                                </a:lnTo>
                                <a:lnTo>
                                  <a:pt x="5823966" y="9905"/>
                                </a:lnTo>
                                <a:lnTo>
                                  <a:pt x="58239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8.65pt;height:.9pt;mso-position-horizontal-relative:char;mso-position-vertical-relative:line" id="docshapegroup38" coordorigin="0,0" coordsize="9173,18">
                <v:line style="position:absolute" from="0,1" to="9173,1" stroked="true" strokeweight=".06pt" strokecolor="#000000">
                  <v:stroke dashstyle="solid"/>
                </v:line>
                <v:rect style="position:absolute;left:1;top:1;width:9172;height:16" id="docshape39" filled="true" fillcolor="#000000" stroked="false">
                  <v:fill type="solid"/>
                </v:rect>
              </v:group>
            </w:pict>
          </mc:Fallback>
        </mc:AlternateContent>
      </w:r>
      <w:r>
        <w:rPr>
          <w:sz w:val="2"/>
        </w:rPr>
      </w:r>
    </w:p>
    <w:p>
      <w:pPr>
        <w:pStyle w:val="BodyText"/>
        <w:tabs>
          <w:tab w:pos="3582" w:val="left" w:leader="none"/>
          <w:tab w:pos="4622" w:val="left" w:leader="none"/>
          <w:tab w:pos="5985" w:val="left" w:leader="none"/>
          <w:tab w:pos="7452" w:val="left" w:leader="none"/>
          <w:tab w:pos="8596" w:val="left" w:leader="none"/>
          <w:tab w:pos="10030" w:val="left" w:leader="none"/>
        </w:tabs>
        <w:spacing w:before="89"/>
        <w:ind w:left="1562"/>
      </w:pPr>
      <w:r>
        <w:rPr>
          <w:spacing w:val="-4"/>
        </w:rPr>
        <w:t>Spellman</w:t>
      </w:r>
      <w:r>
        <w:rPr>
          <w:spacing w:val="2"/>
        </w:rPr>
        <w:t> </w:t>
      </w:r>
      <w:r>
        <w:rPr>
          <w:spacing w:val="-2"/>
        </w:rPr>
        <w:t>College</w:t>
      </w:r>
      <w:r>
        <w:rPr/>
        <w:tab/>
        <w:t>1-</w:t>
      </w:r>
      <w:r>
        <w:rPr>
          <w:spacing w:val="-4"/>
        </w:rPr>
        <w:t>Year</w:t>
      </w:r>
      <w:r>
        <w:rPr/>
        <w:tab/>
      </w:r>
      <w:r>
        <w:rPr>
          <w:spacing w:val="-2"/>
        </w:rPr>
        <w:t>4/25/2024</w:t>
      </w:r>
      <w:r>
        <w:rPr/>
        <w:tab/>
      </w:r>
      <w:r>
        <w:rPr>
          <w:spacing w:val="-2"/>
        </w:rPr>
        <w:t>9/1/2024</w:t>
      </w:r>
      <w:r>
        <w:rPr/>
        <w:tab/>
      </w:r>
      <w:r>
        <w:rPr>
          <w:spacing w:val="-2"/>
        </w:rPr>
        <w:t>5/31/2025*</w:t>
      </w:r>
      <w:r>
        <w:rPr/>
        <w:tab/>
      </w:r>
      <w:r>
        <w:rPr>
          <w:spacing w:val="-2"/>
        </w:rPr>
        <w:t>$640,220</w:t>
      </w:r>
      <w:r>
        <w:rPr/>
        <w:tab/>
      </w:r>
      <w:r>
        <w:rPr>
          <w:spacing w:val="-2"/>
        </w:rPr>
        <w:t>$320,110</w:t>
      </w:r>
    </w:p>
    <w:p>
      <w:pPr>
        <w:pStyle w:val="BodyText"/>
        <w:spacing w:before="2"/>
        <w:rPr>
          <w:sz w:val="5"/>
        </w:rPr>
      </w:pPr>
      <w:r>
        <w:rPr>
          <w:sz w:val="5"/>
        </w:rPr>
        <mc:AlternateContent>
          <mc:Choice Requires="wps">
            <w:drawing>
              <wp:anchor distT="0" distB="0" distL="0" distR="0" allowOverlap="1" layoutInCell="1" locked="0" behindDoc="1" simplePos="0" relativeHeight="487597056">
                <wp:simplePos x="0" y="0"/>
                <wp:positionH relativeFrom="page">
                  <wp:posOffset>973074</wp:posOffset>
                </wp:positionH>
                <wp:positionV relativeFrom="paragraph">
                  <wp:posOffset>54854</wp:posOffset>
                </wp:positionV>
                <wp:extent cx="5824855" cy="1079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824855" cy="10795"/>
                          <a:chExt cx="5824855" cy="10795"/>
                        </a:xfrm>
                      </wpg:grpSpPr>
                      <wps:wsp>
                        <wps:cNvPr id="48" name="Graphic 48"/>
                        <wps:cNvSpPr/>
                        <wps:spPr>
                          <a:xfrm>
                            <a:off x="0" y="380"/>
                            <a:ext cx="5824855" cy="1270"/>
                          </a:xfrm>
                          <a:custGeom>
                            <a:avLst/>
                            <a:gdLst/>
                            <a:ahLst/>
                            <a:cxnLst/>
                            <a:rect l="l" t="t" r="r" b="b"/>
                            <a:pathLst>
                              <a:path w="5824855" h="0">
                                <a:moveTo>
                                  <a:pt x="0" y="0"/>
                                </a:moveTo>
                                <a:lnTo>
                                  <a:pt x="5824728" y="0"/>
                                </a:lnTo>
                              </a:path>
                            </a:pathLst>
                          </a:custGeom>
                          <a:ln w="762">
                            <a:solidFill>
                              <a:srgbClr val="000000"/>
                            </a:solidFill>
                            <a:prstDash val="solid"/>
                          </a:ln>
                        </wps:spPr>
                        <wps:bodyPr wrap="square" lIns="0" tIns="0" rIns="0" bIns="0" rtlCol="0">
                          <a:prstTxWarp prst="textNoShape">
                            <a:avLst/>
                          </a:prstTxWarp>
                          <a:noAutofit/>
                        </wps:bodyPr>
                      </wps:wsp>
                      <wps:wsp>
                        <wps:cNvPr id="49" name="Graphic 49"/>
                        <wps:cNvSpPr/>
                        <wps:spPr>
                          <a:xfrm>
                            <a:off x="761" y="380"/>
                            <a:ext cx="5824220" cy="10160"/>
                          </a:xfrm>
                          <a:custGeom>
                            <a:avLst/>
                            <a:gdLst/>
                            <a:ahLst/>
                            <a:cxnLst/>
                            <a:rect l="l" t="t" r="r" b="b"/>
                            <a:pathLst>
                              <a:path w="5824220" h="10160">
                                <a:moveTo>
                                  <a:pt x="5823966" y="0"/>
                                </a:moveTo>
                                <a:lnTo>
                                  <a:pt x="0" y="0"/>
                                </a:lnTo>
                                <a:lnTo>
                                  <a:pt x="0" y="9905"/>
                                </a:lnTo>
                                <a:lnTo>
                                  <a:pt x="5823966" y="9905"/>
                                </a:lnTo>
                                <a:lnTo>
                                  <a:pt x="582396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620003pt;margin-top:4.319219pt;width:458.65pt;height:.85pt;mso-position-horizontal-relative:page;mso-position-vertical-relative:paragraph;z-index:-15719424;mso-wrap-distance-left:0;mso-wrap-distance-right:0" id="docshapegroup40" coordorigin="1532,86" coordsize="9173,17">
                <v:line style="position:absolute" from="1532,87" to="10705,87" stroked="true" strokeweight=".06pt" strokecolor="#000000">
                  <v:stroke dashstyle="solid"/>
                </v:line>
                <v:rect style="position:absolute;left:1533;top:86;width:9172;height:16" id="docshape41" filled="true" fillcolor="#000000" stroked="false">
                  <v:fill type="solid"/>
                </v:rect>
                <w10:wrap type="topAndBottom"/>
              </v:group>
            </w:pict>
          </mc:Fallback>
        </mc:AlternateContent>
      </w:r>
    </w:p>
    <w:p>
      <w:pPr>
        <w:spacing w:before="35" w:after="23"/>
        <w:ind w:left="1560" w:right="0" w:firstLine="0"/>
        <w:jc w:val="left"/>
        <w:rPr>
          <w:sz w:val="14"/>
        </w:rPr>
      </w:pPr>
      <w:r>
        <w:rPr>
          <w:w w:val="90"/>
          <w:sz w:val="14"/>
        </w:rPr>
        <w:t>Compiled</w:t>
      </w:r>
      <w:r>
        <w:rPr>
          <w:spacing w:val="4"/>
          <w:sz w:val="14"/>
        </w:rPr>
        <w:t> </w:t>
      </w:r>
      <w:r>
        <w:rPr>
          <w:w w:val="90"/>
          <w:sz w:val="14"/>
        </w:rPr>
        <w:t>by</w:t>
      </w:r>
      <w:r>
        <w:rPr>
          <w:spacing w:val="4"/>
          <w:sz w:val="14"/>
        </w:rPr>
        <w:t> </w:t>
      </w:r>
      <w:r>
        <w:rPr>
          <w:spacing w:val="-4"/>
          <w:w w:val="90"/>
          <w:sz w:val="14"/>
        </w:rPr>
        <w:t>CBRE</w:t>
      </w:r>
    </w:p>
    <w:p>
      <w:pPr>
        <w:spacing w:line="24" w:lineRule="exact"/>
        <w:ind w:left="1533" w:right="0" w:firstLine="0"/>
        <w:rPr>
          <w:sz w:val="2"/>
        </w:rPr>
      </w:pPr>
      <w:r>
        <w:rPr>
          <w:sz w:val="2"/>
        </w:rPr>
        <mc:AlternateContent>
          <mc:Choice Requires="wps">
            <w:drawing>
              <wp:inline distT="0" distB="0" distL="0" distR="0">
                <wp:extent cx="5824220" cy="15240"/>
                <wp:effectExtent l="0" t="0" r="0" b="0"/>
                <wp:docPr id="50" name="Group 50"/>
                <wp:cNvGraphicFramePr>
                  <a:graphicFrameLocks/>
                </wp:cNvGraphicFramePr>
                <a:graphic>
                  <a:graphicData uri="http://schemas.microsoft.com/office/word/2010/wordprocessingGroup">
                    <wpg:wgp>
                      <wpg:cNvPr id="50" name="Group 50"/>
                      <wpg:cNvGrpSpPr/>
                      <wpg:grpSpPr>
                        <a:xfrm>
                          <a:off x="0" y="0"/>
                          <a:ext cx="5824220" cy="15240"/>
                          <a:chExt cx="5824220" cy="15240"/>
                        </a:xfrm>
                      </wpg:grpSpPr>
                      <wps:wsp>
                        <wps:cNvPr id="51" name="Graphic 51"/>
                        <wps:cNvSpPr/>
                        <wps:spPr>
                          <a:xfrm>
                            <a:off x="0" y="0"/>
                            <a:ext cx="5824220" cy="15240"/>
                          </a:xfrm>
                          <a:custGeom>
                            <a:avLst/>
                            <a:gdLst/>
                            <a:ahLst/>
                            <a:cxnLst/>
                            <a:rect l="l" t="t" r="r" b="b"/>
                            <a:pathLst>
                              <a:path w="5824220" h="15240">
                                <a:moveTo>
                                  <a:pt x="5823966" y="0"/>
                                </a:moveTo>
                                <a:lnTo>
                                  <a:pt x="0" y="0"/>
                                </a:lnTo>
                                <a:lnTo>
                                  <a:pt x="0" y="15239"/>
                                </a:lnTo>
                                <a:lnTo>
                                  <a:pt x="5823966" y="15239"/>
                                </a:lnTo>
                                <a:lnTo>
                                  <a:pt x="582396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8.6pt;height:1.2pt;mso-position-horizontal-relative:char;mso-position-vertical-relative:line" id="docshapegroup42" coordorigin="0,0" coordsize="9172,24">
                <v:rect style="position:absolute;left:0;top:0;width:9172;height:24" id="docshape43" filled="true" fillcolor="#000000" stroked="false">
                  <v:fill type="solid"/>
                </v:rect>
              </v:group>
            </w:pict>
          </mc:Fallback>
        </mc:AlternateContent>
      </w:r>
      <w:r>
        <w:rPr>
          <w:sz w:val="2"/>
        </w:rPr>
      </w:r>
    </w:p>
    <w:p>
      <w:pPr>
        <w:pStyle w:val="BodyText"/>
        <w:spacing w:before="19"/>
        <w:rPr>
          <w:sz w:val="14"/>
        </w:rPr>
      </w:pPr>
    </w:p>
    <w:p>
      <w:pPr>
        <w:spacing w:line="300" w:lineRule="auto" w:before="1"/>
        <w:ind w:left="1440" w:right="1436" w:firstLine="0"/>
        <w:jc w:val="both"/>
        <w:rPr>
          <w:sz w:val="22"/>
        </w:rPr>
      </w:pPr>
      <w:r>
        <w:rPr>
          <w:sz w:val="22"/>
        </w:rPr>
        <w:t>Our analysis of the subject reflects t property as stabilized at the prevailing market rates.</w:t>
      </w:r>
      <w:r>
        <w:rPr>
          <w:spacing w:val="40"/>
          <w:sz w:val="22"/>
        </w:rPr>
        <w:t> </w:t>
      </w:r>
      <w:r>
        <w:rPr>
          <w:sz w:val="22"/>
        </w:rPr>
        <w:t>Within our analysis, we have included a rent loss deduction based on the spread between the market based effective gross income and the remaining total rent payment for the master lease.</w:t>
      </w:r>
      <w:r>
        <w:rPr>
          <w:spacing w:val="40"/>
          <w:sz w:val="22"/>
        </w:rPr>
        <w:t> </w:t>
      </w:r>
      <w:r>
        <w:rPr>
          <w:sz w:val="22"/>
        </w:rPr>
        <w:t>Our calculation of the estimated rent loss is presented in the chart below.</w:t>
      </w:r>
    </w:p>
    <w:p>
      <w:pPr>
        <w:pStyle w:val="BodyText"/>
        <w:spacing w:before="3" w:after="1"/>
        <w:rPr>
          <w:sz w:val="11"/>
        </w:rPr>
      </w:pPr>
    </w:p>
    <w:tbl>
      <w:tblPr>
        <w:tblW w:w="0" w:type="auto"/>
        <w:jc w:val="left"/>
        <w:tblInd w:w="3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4"/>
        <w:gridCol w:w="2896"/>
        <w:gridCol w:w="926"/>
      </w:tblGrid>
      <w:tr>
        <w:trPr>
          <w:trHeight w:val="281" w:hRule="atLeast"/>
        </w:trPr>
        <w:tc>
          <w:tcPr>
            <w:tcW w:w="2054" w:type="dxa"/>
            <w:tcBorders>
              <w:top w:val="single" w:sz="18" w:space="0" w:color="000000"/>
              <w:bottom w:val="single" w:sz="8" w:space="0" w:color="000000"/>
            </w:tcBorders>
          </w:tcPr>
          <w:p>
            <w:pPr>
              <w:pStyle w:val="TableParagraph"/>
              <w:spacing w:before="0"/>
              <w:rPr>
                <w:rFonts w:ascii="Times New Roman"/>
                <w:sz w:val="20"/>
              </w:rPr>
            </w:pPr>
          </w:p>
        </w:tc>
        <w:tc>
          <w:tcPr>
            <w:tcW w:w="2896" w:type="dxa"/>
            <w:tcBorders>
              <w:top w:val="single" w:sz="18" w:space="0" w:color="000000"/>
              <w:bottom w:val="single" w:sz="8" w:space="0" w:color="000000"/>
            </w:tcBorders>
          </w:tcPr>
          <w:p>
            <w:pPr>
              <w:pStyle w:val="TableParagraph"/>
              <w:spacing w:before="17"/>
              <w:ind w:left="45"/>
              <w:rPr>
                <w:rFonts w:ascii="Tahoma"/>
                <w:b/>
                <w:sz w:val="18"/>
              </w:rPr>
            </w:pPr>
            <w:r>
              <w:rPr>
                <w:rFonts w:ascii="Tahoma"/>
                <w:b/>
                <w:w w:val="85"/>
                <w:sz w:val="18"/>
              </w:rPr>
              <w:t>RENT</w:t>
            </w:r>
            <w:r>
              <w:rPr>
                <w:rFonts w:ascii="Tahoma"/>
                <w:b/>
                <w:spacing w:val="-1"/>
                <w:w w:val="85"/>
                <w:sz w:val="18"/>
              </w:rPr>
              <w:t> </w:t>
            </w:r>
            <w:r>
              <w:rPr>
                <w:rFonts w:ascii="Tahoma"/>
                <w:b/>
                <w:w w:val="85"/>
                <w:sz w:val="18"/>
              </w:rPr>
              <w:t>LOSS</w:t>
            </w:r>
            <w:r>
              <w:rPr>
                <w:rFonts w:ascii="Tahoma"/>
                <w:b/>
                <w:spacing w:val="-1"/>
                <w:w w:val="85"/>
                <w:sz w:val="18"/>
              </w:rPr>
              <w:t> </w:t>
            </w:r>
            <w:r>
              <w:rPr>
                <w:rFonts w:ascii="Tahoma"/>
                <w:b/>
                <w:spacing w:val="-2"/>
                <w:w w:val="85"/>
                <w:sz w:val="18"/>
              </w:rPr>
              <w:t>ANALYSIS</w:t>
            </w:r>
          </w:p>
        </w:tc>
        <w:tc>
          <w:tcPr>
            <w:tcW w:w="926" w:type="dxa"/>
            <w:tcBorders>
              <w:top w:val="single" w:sz="18" w:space="0" w:color="000000"/>
              <w:bottom w:val="single" w:sz="8" w:space="0" w:color="000000"/>
            </w:tcBorders>
          </w:tcPr>
          <w:p>
            <w:pPr>
              <w:pStyle w:val="TableParagraph"/>
              <w:spacing w:before="0"/>
              <w:rPr>
                <w:rFonts w:ascii="Times New Roman"/>
                <w:sz w:val="20"/>
              </w:rPr>
            </w:pPr>
          </w:p>
        </w:tc>
      </w:tr>
      <w:tr>
        <w:trPr>
          <w:trHeight w:val="250" w:hRule="atLeast"/>
        </w:trPr>
        <w:tc>
          <w:tcPr>
            <w:tcW w:w="2054" w:type="dxa"/>
            <w:tcBorders>
              <w:top w:val="single" w:sz="8" w:space="0" w:color="000000"/>
            </w:tcBorders>
          </w:tcPr>
          <w:p>
            <w:pPr>
              <w:pStyle w:val="TableParagraph"/>
              <w:spacing w:before="20"/>
              <w:ind w:left="29"/>
              <w:rPr>
                <w:sz w:val="17"/>
              </w:rPr>
            </w:pPr>
            <w:r>
              <w:rPr>
                <w:w w:val="90"/>
                <w:sz w:val="17"/>
              </w:rPr>
              <w:t>Remaining</w:t>
            </w:r>
            <w:r>
              <w:rPr>
                <w:spacing w:val="-6"/>
                <w:w w:val="90"/>
                <w:sz w:val="17"/>
              </w:rPr>
              <w:t> </w:t>
            </w:r>
            <w:r>
              <w:rPr>
                <w:w w:val="90"/>
                <w:sz w:val="17"/>
              </w:rPr>
              <w:t>Master</w:t>
            </w:r>
            <w:r>
              <w:rPr>
                <w:spacing w:val="-6"/>
                <w:w w:val="90"/>
                <w:sz w:val="17"/>
              </w:rPr>
              <w:t> </w:t>
            </w:r>
            <w:r>
              <w:rPr>
                <w:w w:val="90"/>
                <w:sz w:val="17"/>
              </w:rPr>
              <w:t>Lease</w:t>
            </w:r>
            <w:r>
              <w:rPr>
                <w:spacing w:val="-5"/>
                <w:w w:val="90"/>
                <w:sz w:val="17"/>
              </w:rPr>
              <w:t> </w:t>
            </w:r>
            <w:r>
              <w:rPr>
                <w:spacing w:val="-4"/>
                <w:w w:val="90"/>
                <w:sz w:val="17"/>
              </w:rPr>
              <w:t>Term</w:t>
            </w:r>
          </w:p>
        </w:tc>
        <w:tc>
          <w:tcPr>
            <w:tcW w:w="2896" w:type="dxa"/>
            <w:tcBorders>
              <w:top w:val="single" w:sz="8" w:space="0" w:color="000000"/>
            </w:tcBorders>
          </w:tcPr>
          <w:p>
            <w:pPr>
              <w:pStyle w:val="TableParagraph"/>
              <w:spacing w:before="0"/>
              <w:rPr>
                <w:rFonts w:ascii="Times New Roman"/>
                <w:sz w:val="18"/>
              </w:rPr>
            </w:pPr>
          </w:p>
        </w:tc>
        <w:tc>
          <w:tcPr>
            <w:tcW w:w="926" w:type="dxa"/>
            <w:tcBorders>
              <w:top w:val="single" w:sz="8" w:space="0" w:color="000000"/>
            </w:tcBorders>
          </w:tcPr>
          <w:p>
            <w:pPr>
              <w:pStyle w:val="TableParagraph"/>
              <w:spacing w:before="20"/>
              <w:ind w:left="169"/>
              <w:jc w:val="center"/>
              <w:rPr>
                <w:sz w:val="17"/>
              </w:rPr>
            </w:pPr>
            <w:r>
              <w:rPr>
                <w:sz w:val="17"/>
              </w:rPr>
              <w:t>12 </w:t>
            </w:r>
            <w:r>
              <w:rPr>
                <w:spacing w:val="-7"/>
                <w:sz w:val="17"/>
              </w:rPr>
              <w:t>Months</w:t>
            </w:r>
          </w:p>
        </w:tc>
      </w:tr>
      <w:tr>
        <w:trPr>
          <w:trHeight w:val="258" w:hRule="atLeast"/>
        </w:trPr>
        <w:tc>
          <w:tcPr>
            <w:tcW w:w="2054" w:type="dxa"/>
          </w:tcPr>
          <w:p>
            <w:pPr>
              <w:pStyle w:val="TableParagraph"/>
              <w:spacing w:before="27"/>
              <w:ind w:left="29"/>
              <w:rPr>
                <w:sz w:val="17"/>
              </w:rPr>
            </w:pPr>
            <w:r>
              <w:rPr>
                <w:w w:val="85"/>
                <w:sz w:val="17"/>
              </w:rPr>
              <w:t>Pro</w:t>
            </w:r>
            <w:r>
              <w:rPr>
                <w:spacing w:val="-6"/>
                <w:sz w:val="17"/>
              </w:rPr>
              <w:t> </w:t>
            </w:r>
            <w:r>
              <w:rPr>
                <w:w w:val="85"/>
                <w:sz w:val="17"/>
              </w:rPr>
              <w:t>Forma</w:t>
            </w:r>
            <w:r>
              <w:rPr>
                <w:spacing w:val="-6"/>
                <w:sz w:val="17"/>
              </w:rPr>
              <w:t> </w:t>
            </w:r>
            <w:r>
              <w:rPr>
                <w:spacing w:val="-5"/>
                <w:w w:val="85"/>
                <w:sz w:val="17"/>
              </w:rPr>
              <w:t>EGI</w:t>
            </w:r>
          </w:p>
        </w:tc>
        <w:tc>
          <w:tcPr>
            <w:tcW w:w="2896" w:type="dxa"/>
          </w:tcPr>
          <w:p>
            <w:pPr>
              <w:pStyle w:val="TableParagraph"/>
              <w:spacing w:before="0"/>
              <w:rPr>
                <w:rFonts w:ascii="Times New Roman"/>
                <w:sz w:val="18"/>
              </w:rPr>
            </w:pPr>
          </w:p>
        </w:tc>
        <w:tc>
          <w:tcPr>
            <w:tcW w:w="926" w:type="dxa"/>
          </w:tcPr>
          <w:p>
            <w:pPr>
              <w:pStyle w:val="TableParagraph"/>
              <w:spacing w:before="27"/>
              <w:ind w:left="127"/>
              <w:jc w:val="center"/>
              <w:rPr>
                <w:sz w:val="17"/>
              </w:rPr>
            </w:pPr>
            <w:r>
              <w:rPr>
                <w:spacing w:val="-2"/>
                <w:sz w:val="17"/>
              </w:rPr>
              <w:t>$648,930</w:t>
            </w:r>
          </w:p>
        </w:tc>
      </w:tr>
      <w:tr>
        <w:trPr>
          <w:trHeight w:val="243" w:hRule="atLeast"/>
        </w:trPr>
        <w:tc>
          <w:tcPr>
            <w:tcW w:w="2054" w:type="dxa"/>
          </w:tcPr>
          <w:p>
            <w:pPr>
              <w:pStyle w:val="TableParagraph"/>
              <w:spacing w:line="197" w:lineRule="exact" w:before="27"/>
              <w:ind w:left="29"/>
              <w:rPr>
                <w:sz w:val="17"/>
              </w:rPr>
            </w:pPr>
            <w:r>
              <w:rPr>
                <w:w w:val="90"/>
                <w:sz w:val="17"/>
              </w:rPr>
              <w:t>Remaining</w:t>
            </w:r>
            <w:r>
              <w:rPr>
                <w:spacing w:val="-6"/>
                <w:w w:val="90"/>
                <w:sz w:val="17"/>
              </w:rPr>
              <w:t> </w:t>
            </w:r>
            <w:r>
              <w:rPr>
                <w:w w:val="90"/>
                <w:sz w:val="17"/>
              </w:rPr>
              <w:t>Master</w:t>
            </w:r>
            <w:r>
              <w:rPr>
                <w:spacing w:val="-6"/>
                <w:w w:val="90"/>
                <w:sz w:val="17"/>
              </w:rPr>
              <w:t> </w:t>
            </w:r>
            <w:r>
              <w:rPr>
                <w:w w:val="90"/>
                <w:sz w:val="17"/>
              </w:rPr>
              <w:t>Lease</w:t>
            </w:r>
            <w:r>
              <w:rPr>
                <w:spacing w:val="-5"/>
                <w:w w:val="90"/>
                <w:sz w:val="17"/>
              </w:rPr>
              <w:t> </w:t>
            </w:r>
            <w:r>
              <w:rPr>
                <w:spacing w:val="-4"/>
                <w:w w:val="90"/>
                <w:sz w:val="17"/>
              </w:rPr>
              <w:t>Rent</w:t>
            </w:r>
          </w:p>
        </w:tc>
        <w:tc>
          <w:tcPr>
            <w:tcW w:w="2896" w:type="dxa"/>
          </w:tcPr>
          <w:p>
            <w:pPr>
              <w:pStyle w:val="TableParagraph"/>
              <w:spacing w:before="0"/>
              <w:rPr>
                <w:rFonts w:ascii="Times New Roman"/>
                <w:sz w:val="16"/>
              </w:rPr>
            </w:pPr>
          </w:p>
        </w:tc>
        <w:tc>
          <w:tcPr>
            <w:tcW w:w="926" w:type="dxa"/>
            <w:tcBorders>
              <w:bottom w:val="single" w:sz="8" w:space="0" w:color="000000"/>
            </w:tcBorders>
          </w:tcPr>
          <w:p>
            <w:pPr>
              <w:pStyle w:val="TableParagraph"/>
              <w:spacing w:line="197" w:lineRule="exact" w:before="27"/>
              <w:ind w:left="126"/>
              <w:jc w:val="center"/>
              <w:rPr>
                <w:sz w:val="17"/>
              </w:rPr>
            </w:pPr>
            <w:r>
              <w:rPr>
                <w:spacing w:val="-2"/>
                <w:sz w:val="17"/>
              </w:rPr>
              <w:t>$320,110</w:t>
            </w:r>
          </w:p>
        </w:tc>
      </w:tr>
      <w:tr>
        <w:trPr>
          <w:trHeight w:val="250" w:hRule="atLeast"/>
        </w:trPr>
        <w:tc>
          <w:tcPr>
            <w:tcW w:w="2054" w:type="dxa"/>
          </w:tcPr>
          <w:p>
            <w:pPr>
              <w:pStyle w:val="TableParagraph"/>
              <w:spacing w:before="20"/>
              <w:ind w:left="29"/>
              <w:rPr>
                <w:sz w:val="17"/>
              </w:rPr>
            </w:pPr>
            <w:r>
              <w:rPr>
                <w:w w:val="85"/>
                <w:sz w:val="17"/>
              </w:rPr>
              <w:t>Indicated</w:t>
            </w:r>
            <w:r>
              <w:rPr>
                <w:spacing w:val="-2"/>
                <w:sz w:val="17"/>
              </w:rPr>
              <w:t> </w:t>
            </w:r>
            <w:r>
              <w:rPr>
                <w:w w:val="85"/>
                <w:sz w:val="17"/>
              </w:rPr>
              <w:t>Rent</w:t>
            </w:r>
            <w:r>
              <w:rPr>
                <w:spacing w:val="-1"/>
                <w:sz w:val="17"/>
              </w:rPr>
              <w:t> </w:t>
            </w:r>
            <w:r>
              <w:rPr>
                <w:spacing w:val="-4"/>
                <w:w w:val="85"/>
                <w:sz w:val="17"/>
              </w:rPr>
              <w:t>Loss</w:t>
            </w:r>
          </w:p>
        </w:tc>
        <w:tc>
          <w:tcPr>
            <w:tcW w:w="2896" w:type="dxa"/>
          </w:tcPr>
          <w:p>
            <w:pPr>
              <w:pStyle w:val="TableParagraph"/>
              <w:spacing w:before="0"/>
              <w:rPr>
                <w:rFonts w:ascii="Times New Roman"/>
                <w:sz w:val="18"/>
              </w:rPr>
            </w:pPr>
          </w:p>
        </w:tc>
        <w:tc>
          <w:tcPr>
            <w:tcW w:w="926" w:type="dxa"/>
            <w:tcBorders>
              <w:top w:val="single" w:sz="8" w:space="0" w:color="000000"/>
            </w:tcBorders>
          </w:tcPr>
          <w:p>
            <w:pPr>
              <w:pStyle w:val="TableParagraph"/>
              <w:spacing w:before="20"/>
              <w:ind w:left="127"/>
              <w:jc w:val="center"/>
              <w:rPr>
                <w:sz w:val="17"/>
              </w:rPr>
            </w:pPr>
            <w:r>
              <w:rPr>
                <w:spacing w:val="-2"/>
                <w:sz w:val="17"/>
              </w:rPr>
              <w:t>$328,820</w:t>
            </w:r>
          </w:p>
        </w:tc>
      </w:tr>
      <w:tr>
        <w:trPr>
          <w:trHeight w:val="243" w:hRule="atLeast"/>
        </w:trPr>
        <w:tc>
          <w:tcPr>
            <w:tcW w:w="2054" w:type="dxa"/>
            <w:tcBorders>
              <w:bottom w:val="single" w:sz="8" w:space="0" w:color="000000"/>
            </w:tcBorders>
          </w:tcPr>
          <w:p>
            <w:pPr>
              <w:pStyle w:val="TableParagraph"/>
              <w:spacing w:line="197" w:lineRule="exact" w:before="27"/>
              <w:ind w:left="29"/>
              <w:rPr>
                <w:sz w:val="17"/>
              </w:rPr>
            </w:pPr>
            <w:r>
              <w:rPr>
                <w:spacing w:val="-2"/>
                <w:w w:val="95"/>
                <w:sz w:val="17"/>
              </w:rPr>
              <w:t>Rounded</w:t>
            </w:r>
          </w:p>
        </w:tc>
        <w:tc>
          <w:tcPr>
            <w:tcW w:w="2896" w:type="dxa"/>
            <w:tcBorders>
              <w:bottom w:val="single" w:sz="8" w:space="0" w:color="000000"/>
            </w:tcBorders>
          </w:tcPr>
          <w:p>
            <w:pPr>
              <w:pStyle w:val="TableParagraph"/>
              <w:spacing w:before="0"/>
              <w:rPr>
                <w:rFonts w:ascii="Times New Roman"/>
                <w:sz w:val="16"/>
              </w:rPr>
            </w:pPr>
          </w:p>
        </w:tc>
        <w:tc>
          <w:tcPr>
            <w:tcW w:w="926" w:type="dxa"/>
            <w:tcBorders>
              <w:bottom w:val="single" w:sz="8" w:space="0" w:color="000000"/>
            </w:tcBorders>
          </w:tcPr>
          <w:p>
            <w:pPr>
              <w:pStyle w:val="TableParagraph"/>
              <w:spacing w:line="203" w:lineRule="exact" w:before="20"/>
              <w:ind w:left="90"/>
              <w:jc w:val="center"/>
              <w:rPr>
                <w:rFonts w:ascii="Tahoma"/>
                <w:b/>
                <w:sz w:val="17"/>
              </w:rPr>
            </w:pPr>
            <w:r>
              <w:rPr>
                <w:rFonts w:ascii="Tahoma"/>
                <w:b/>
                <w:spacing w:val="-2"/>
                <w:w w:val="95"/>
                <w:sz w:val="17"/>
              </w:rPr>
              <w:t>$329,000</w:t>
            </w:r>
          </w:p>
        </w:tc>
      </w:tr>
      <w:tr>
        <w:trPr>
          <w:trHeight w:val="281" w:hRule="atLeast"/>
        </w:trPr>
        <w:tc>
          <w:tcPr>
            <w:tcW w:w="2054" w:type="dxa"/>
            <w:tcBorders>
              <w:top w:val="single" w:sz="8" w:space="0" w:color="000000"/>
              <w:bottom w:val="single" w:sz="18" w:space="0" w:color="000000"/>
            </w:tcBorders>
          </w:tcPr>
          <w:p>
            <w:pPr>
              <w:pStyle w:val="TableParagraph"/>
              <w:spacing w:before="63"/>
              <w:ind w:left="26"/>
              <w:rPr>
                <w:sz w:val="15"/>
              </w:rPr>
            </w:pPr>
            <w:r>
              <w:rPr>
                <w:w w:val="85"/>
                <w:sz w:val="15"/>
              </w:rPr>
              <w:t>Compiled</w:t>
            </w:r>
            <w:r>
              <w:rPr>
                <w:spacing w:val="2"/>
                <w:sz w:val="15"/>
              </w:rPr>
              <w:t> </w:t>
            </w:r>
            <w:r>
              <w:rPr>
                <w:w w:val="85"/>
                <w:sz w:val="15"/>
              </w:rPr>
              <w:t>by</w:t>
            </w:r>
            <w:r>
              <w:rPr>
                <w:spacing w:val="4"/>
                <w:sz w:val="15"/>
              </w:rPr>
              <w:t> </w:t>
            </w:r>
            <w:r>
              <w:rPr>
                <w:spacing w:val="-4"/>
                <w:w w:val="85"/>
                <w:sz w:val="15"/>
              </w:rPr>
              <w:t>CBRE</w:t>
            </w:r>
          </w:p>
        </w:tc>
        <w:tc>
          <w:tcPr>
            <w:tcW w:w="2896" w:type="dxa"/>
            <w:tcBorders>
              <w:top w:val="single" w:sz="8" w:space="0" w:color="000000"/>
              <w:bottom w:val="single" w:sz="18" w:space="0" w:color="000000"/>
            </w:tcBorders>
          </w:tcPr>
          <w:p>
            <w:pPr>
              <w:pStyle w:val="TableParagraph"/>
              <w:spacing w:before="0"/>
              <w:rPr>
                <w:rFonts w:ascii="Times New Roman"/>
                <w:sz w:val="20"/>
              </w:rPr>
            </w:pPr>
          </w:p>
        </w:tc>
        <w:tc>
          <w:tcPr>
            <w:tcW w:w="926" w:type="dxa"/>
            <w:tcBorders>
              <w:top w:val="single" w:sz="8" w:space="0" w:color="000000"/>
              <w:bottom w:val="single" w:sz="18" w:space="0" w:color="000000"/>
            </w:tcBorders>
          </w:tcPr>
          <w:p>
            <w:pPr>
              <w:pStyle w:val="TableParagraph"/>
              <w:spacing w:before="0"/>
              <w:rPr>
                <w:rFonts w:ascii="Times New Roman"/>
                <w:sz w:val="20"/>
              </w:rPr>
            </w:pPr>
          </w:p>
        </w:tc>
      </w:tr>
    </w:tbl>
    <w:p>
      <w:pPr>
        <w:pStyle w:val="TableParagraph"/>
        <w:spacing w:after="0"/>
        <w:rPr>
          <w:rFonts w:ascii="Times New Roman"/>
          <w:sz w:val="20"/>
        </w:rPr>
        <w:sectPr>
          <w:type w:val="continuous"/>
          <w:pgSz w:w="12240" w:h="15840"/>
          <w:pgMar w:header="576" w:footer="855" w:top="900" w:bottom="1040" w:left="0" w:right="0"/>
        </w:sectPr>
      </w:pPr>
    </w:p>
    <w:p>
      <w:pPr>
        <w:pStyle w:val="BodyText"/>
        <w:rPr>
          <w:sz w:val="22"/>
        </w:rPr>
      </w:pPr>
    </w:p>
    <w:p>
      <w:pPr>
        <w:pStyle w:val="BodyText"/>
        <w:spacing w:before="37"/>
        <w:rPr>
          <w:sz w:val="22"/>
        </w:rPr>
      </w:pPr>
    </w:p>
    <w:p>
      <w:pPr>
        <w:spacing w:before="0"/>
        <w:ind w:left="1440" w:right="0" w:firstLine="0"/>
        <w:jc w:val="left"/>
        <w:rPr>
          <w:sz w:val="22"/>
        </w:rPr>
      </w:pPr>
      <w:r>
        <w:rPr>
          <w:color w:val="00694C"/>
          <w:sz w:val="22"/>
        </w:rPr>
        <w:t>DIRECT</w:t>
      </w:r>
      <w:r>
        <w:rPr>
          <w:color w:val="00694C"/>
          <w:spacing w:val="37"/>
          <w:sz w:val="22"/>
        </w:rPr>
        <w:t> </w:t>
      </w:r>
      <w:r>
        <w:rPr>
          <w:color w:val="00694C"/>
          <w:sz w:val="22"/>
        </w:rPr>
        <w:t>CAPITALIZATION</w:t>
      </w:r>
      <w:r>
        <w:rPr>
          <w:color w:val="00694C"/>
          <w:spacing w:val="35"/>
          <w:sz w:val="22"/>
        </w:rPr>
        <w:t> </w:t>
      </w:r>
      <w:r>
        <w:rPr>
          <w:color w:val="00694C"/>
          <w:spacing w:val="-2"/>
          <w:sz w:val="22"/>
        </w:rPr>
        <w:t>SUMMARY</w:t>
      </w:r>
    </w:p>
    <w:p>
      <w:pPr>
        <w:spacing w:before="120"/>
        <w:ind w:left="1440" w:right="0" w:firstLine="0"/>
        <w:jc w:val="left"/>
        <w:rPr>
          <w:sz w:val="22"/>
        </w:rPr>
      </w:pPr>
      <w:r>
        <w:rPr>
          <w:sz w:val="22"/>
        </w:rPr>
        <w:t>A</w:t>
      </w:r>
      <w:r>
        <w:rPr>
          <w:spacing w:val="-15"/>
          <w:sz w:val="22"/>
        </w:rPr>
        <w:t> </w:t>
      </w:r>
      <w:r>
        <w:rPr>
          <w:sz w:val="22"/>
        </w:rPr>
        <w:t>summary</w:t>
      </w:r>
      <w:r>
        <w:rPr>
          <w:spacing w:val="-13"/>
          <w:sz w:val="22"/>
        </w:rPr>
        <w:t> </w:t>
      </w:r>
      <w:r>
        <w:rPr>
          <w:sz w:val="22"/>
        </w:rPr>
        <w:t>of</w:t>
      </w:r>
      <w:r>
        <w:rPr>
          <w:spacing w:val="-14"/>
          <w:sz w:val="22"/>
        </w:rPr>
        <w:t> </w:t>
      </w:r>
      <w:r>
        <w:rPr>
          <w:sz w:val="22"/>
        </w:rPr>
        <w:t>the</w:t>
      </w:r>
      <w:r>
        <w:rPr>
          <w:spacing w:val="-14"/>
          <w:sz w:val="22"/>
        </w:rPr>
        <w:t> </w:t>
      </w:r>
      <w:r>
        <w:rPr>
          <w:sz w:val="22"/>
        </w:rPr>
        <w:t>direct</w:t>
      </w:r>
      <w:r>
        <w:rPr>
          <w:spacing w:val="-14"/>
          <w:sz w:val="22"/>
        </w:rPr>
        <w:t> </w:t>
      </w:r>
      <w:r>
        <w:rPr>
          <w:sz w:val="22"/>
        </w:rPr>
        <w:t>capitalization</w:t>
      </w:r>
      <w:r>
        <w:rPr>
          <w:spacing w:val="-14"/>
          <w:sz w:val="22"/>
        </w:rPr>
        <w:t> </w:t>
      </w:r>
      <w:r>
        <w:rPr>
          <w:sz w:val="22"/>
        </w:rPr>
        <w:t>is</w:t>
      </w:r>
      <w:r>
        <w:rPr>
          <w:spacing w:val="-14"/>
          <w:sz w:val="22"/>
        </w:rPr>
        <w:t> </w:t>
      </w:r>
      <w:r>
        <w:rPr>
          <w:sz w:val="22"/>
        </w:rPr>
        <w:t>illustrated</w:t>
      </w:r>
      <w:r>
        <w:rPr>
          <w:spacing w:val="-14"/>
          <w:sz w:val="22"/>
        </w:rPr>
        <w:t> </w:t>
      </w:r>
      <w:r>
        <w:rPr>
          <w:sz w:val="22"/>
        </w:rPr>
        <w:t>in</w:t>
      </w:r>
      <w:r>
        <w:rPr>
          <w:spacing w:val="-14"/>
          <w:sz w:val="22"/>
        </w:rPr>
        <w:t> </w:t>
      </w:r>
      <w:r>
        <w:rPr>
          <w:sz w:val="22"/>
        </w:rPr>
        <w:t>the</w:t>
      </w:r>
      <w:r>
        <w:rPr>
          <w:spacing w:val="-14"/>
          <w:sz w:val="22"/>
        </w:rPr>
        <w:t> </w:t>
      </w:r>
      <w:r>
        <w:rPr>
          <w:sz w:val="22"/>
        </w:rPr>
        <w:t>following</w:t>
      </w:r>
      <w:r>
        <w:rPr>
          <w:spacing w:val="-14"/>
          <w:sz w:val="22"/>
        </w:rPr>
        <w:t> </w:t>
      </w:r>
      <w:r>
        <w:rPr>
          <w:spacing w:val="-2"/>
          <w:sz w:val="22"/>
        </w:rPr>
        <w:t>chart.</w:t>
      </w:r>
    </w:p>
    <w:p>
      <w:pPr>
        <w:pStyle w:val="BodyText"/>
        <w:spacing w:before="8"/>
      </w:pPr>
    </w:p>
    <w:tbl>
      <w:tblPr>
        <w:tblW w:w="0" w:type="auto"/>
        <w:jc w:val="left"/>
        <w:tblInd w:w="1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38"/>
        <w:gridCol w:w="1242"/>
        <w:gridCol w:w="1583"/>
      </w:tblGrid>
      <w:tr>
        <w:trPr>
          <w:trHeight w:val="264" w:hRule="atLeast"/>
        </w:trPr>
        <w:tc>
          <w:tcPr>
            <w:tcW w:w="6338" w:type="dxa"/>
            <w:tcBorders>
              <w:top w:val="single" w:sz="18" w:space="0" w:color="000000"/>
              <w:bottom w:val="single" w:sz="8" w:space="0" w:color="000000"/>
            </w:tcBorders>
          </w:tcPr>
          <w:p>
            <w:pPr>
              <w:pStyle w:val="TableParagraph"/>
              <w:spacing w:before="16"/>
              <w:ind w:left="3074"/>
              <w:rPr>
                <w:rFonts w:ascii="Tahoma"/>
                <w:b/>
                <w:sz w:val="17"/>
              </w:rPr>
            </w:pPr>
            <w:r>
              <w:rPr>
                <w:rFonts w:ascii="Tahoma"/>
                <w:b/>
                <w:spacing w:val="-6"/>
                <w:sz w:val="17"/>
              </w:rPr>
              <w:t>DIRECT</w:t>
            </w:r>
            <w:r>
              <w:rPr>
                <w:rFonts w:ascii="Tahoma"/>
                <w:b/>
                <w:spacing w:val="-4"/>
                <w:sz w:val="17"/>
              </w:rPr>
              <w:t> </w:t>
            </w:r>
            <w:r>
              <w:rPr>
                <w:rFonts w:ascii="Tahoma"/>
                <w:b/>
                <w:spacing w:val="-6"/>
                <w:sz w:val="17"/>
              </w:rPr>
              <w:t>CAPITALIZATION</w:t>
            </w:r>
            <w:r>
              <w:rPr>
                <w:rFonts w:ascii="Tahoma"/>
                <w:b/>
                <w:spacing w:val="-4"/>
                <w:sz w:val="17"/>
              </w:rPr>
              <w:t> </w:t>
            </w:r>
            <w:r>
              <w:rPr>
                <w:rFonts w:ascii="Tahoma"/>
                <w:b/>
                <w:spacing w:val="-6"/>
                <w:sz w:val="17"/>
              </w:rPr>
              <w:t>SUMMARY</w:t>
            </w:r>
          </w:p>
        </w:tc>
        <w:tc>
          <w:tcPr>
            <w:tcW w:w="2825" w:type="dxa"/>
            <w:gridSpan w:val="2"/>
            <w:tcBorders>
              <w:top w:val="single" w:sz="18" w:space="0" w:color="000000"/>
              <w:bottom w:val="single" w:sz="8" w:space="0" w:color="000000"/>
            </w:tcBorders>
          </w:tcPr>
          <w:p>
            <w:pPr>
              <w:pStyle w:val="TableParagraph"/>
              <w:spacing w:before="0"/>
              <w:rPr>
                <w:rFonts w:ascii="Times New Roman"/>
                <w:sz w:val="16"/>
              </w:rPr>
            </w:pPr>
          </w:p>
        </w:tc>
      </w:tr>
      <w:tr>
        <w:trPr>
          <w:trHeight w:val="468" w:hRule="atLeast"/>
        </w:trPr>
        <w:tc>
          <w:tcPr>
            <w:tcW w:w="6338" w:type="dxa"/>
            <w:tcBorders>
              <w:top w:val="single" w:sz="8" w:space="0" w:color="000000"/>
            </w:tcBorders>
          </w:tcPr>
          <w:p>
            <w:pPr>
              <w:pStyle w:val="TableParagraph"/>
              <w:spacing w:before="45"/>
              <w:rPr>
                <w:sz w:val="16"/>
              </w:rPr>
            </w:pPr>
          </w:p>
          <w:p>
            <w:pPr>
              <w:pStyle w:val="TableParagraph"/>
              <w:spacing w:before="1"/>
              <w:ind w:left="32"/>
              <w:rPr>
                <w:rFonts w:ascii="Tahoma"/>
                <w:b/>
                <w:sz w:val="16"/>
              </w:rPr>
            </w:pPr>
            <w:r>
              <w:rPr>
                <w:rFonts w:ascii="Tahoma"/>
                <w:b/>
                <w:spacing w:val="-2"/>
                <w:sz w:val="16"/>
              </w:rPr>
              <w:t>Income</w:t>
            </w:r>
          </w:p>
        </w:tc>
        <w:tc>
          <w:tcPr>
            <w:tcW w:w="1242" w:type="dxa"/>
            <w:tcBorders>
              <w:top w:val="single" w:sz="8" w:space="0" w:color="000000"/>
              <w:bottom w:val="single" w:sz="8" w:space="0" w:color="000000"/>
            </w:tcBorders>
          </w:tcPr>
          <w:p>
            <w:pPr>
              <w:pStyle w:val="TableParagraph"/>
              <w:spacing w:before="51"/>
              <w:rPr>
                <w:sz w:val="16"/>
              </w:rPr>
            </w:pPr>
          </w:p>
          <w:p>
            <w:pPr>
              <w:pStyle w:val="TableParagraph"/>
              <w:spacing w:before="1"/>
              <w:ind w:left="429"/>
              <w:rPr>
                <w:sz w:val="16"/>
              </w:rPr>
            </w:pPr>
            <w:r>
              <w:rPr>
                <w:spacing w:val="-2"/>
                <w:sz w:val="16"/>
              </w:rPr>
              <w:t>$/Bed/Yr</w:t>
            </w:r>
          </w:p>
        </w:tc>
        <w:tc>
          <w:tcPr>
            <w:tcW w:w="1583" w:type="dxa"/>
            <w:tcBorders>
              <w:top w:val="single" w:sz="8" w:space="0" w:color="000000"/>
              <w:bottom w:val="single" w:sz="8" w:space="0" w:color="000000"/>
            </w:tcBorders>
          </w:tcPr>
          <w:p>
            <w:pPr>
              <w:pStyle w:val="TableParagraph"/>
              <w:spacing w:before="51"/>
              <w:rPr>
                <w:sz w:val="16"/>
              </w:rPr>
            </w:pPr>
          </w:p>
          <w:p>
            <w:pPr>
              <w:pStyle w:val="TableParagraph"/>
              <w:spacing w:before="1"/>
              <w:ind w:left="924"/>
              <w:rPr>
                <w:sz w:val="16"/>
              </w:rPr>
            </w:pPr>
            <w:r>
              <w:rPr>
                <w:spacing w:val="-2"/>
                <w:sz w:val="16"/>
              </w:rPr>
              <w:t>Total</w:t>
            </w:r>
          </w:p>
        </w:tc>
      </w:tr>
      <w:tr>
        <w:trPr>
          <w:trHeight w:val="216" w:hRule="atLeast"/>
        </w:trPr>
        <w:tc>
          <w:tcPr>
            <w:tcW w:w="6338" w:type="dxa"/>
          </w:tcPr>
          <w:p>
            <w:pPr>
              <w:pStyle w:val="TableParagraph"/>
              <w:spacing w:line="191" w:lineRule="exact" w:before="0"/>
              <w:ind w:left="171"/>
              <w:rPr>
                <w:sz w:val="16"/>
              </w:rPr>
            </w:pPr>
            <w:r>
              <w:rPr>
                <w:sz w:val="16"/>
              </w:rPr>
              <w:t>Potential</w:t>
            </w:r>
            <w:r>
              <w:rPr>
                <w:spacing w:val="-9"/>
                <w:sz w:val="16"/>
              </w:rPr>
              <w:t> </w:t>
            </w:r>
            <w:r>
              <w:rPr>
                <w:sz w:val="16"/>
              </w:rPr>
              <w:t>Rental</w:t>
            </w:r>
            <w:r>
              <w:rPr>
                <w:spacing w:val="-8"/>
                <w:sz w:val="16"/>
              </w:rPr>
              <w:t> </w:t>
            </w:r>
            <w:r>
              <w:rPr>
                <w:spacing w:val="-2"/>
                <w:sz w:val="16"/>
              </w:rPr>
              <w:t>Income</w:t>
            </w:r>
          </w:p>
        </w:tc>
        <w:tc>
          <w:tcPr>
            <w:tcW w:w="1242" w:type="dxa"/>
            <w:tcBorders>
              <w:top w:val="single" w:sz="8" w:space="0" w:color="000000"/>
            </w:tcBorders>
          </w:tcPr>
          <w:p>
            <w:pPr>
              <w:pStyle w:val="TableParagraph"/>
              <w:spacing w:line="191" w:lineRule="exact" w:before="0"/>
              <w:ind w:right="76"/>
              <w:jc w:val="right"/>
              <w:rPr>
                <w:sz w:val="16"/>
              </w:rPr>
            </w:pPr>
            <w:r>
              <w:rPr>
                <w:spacing w:val="-2"/>
                <w:sz w:val="16"/>
              </w:rPr>
              <w:t>$8,476</w:t>
            </w:r>
          </w:p>
        </w:tc>
        <w:tc>
          <w:tcPr>
            <w:tcW w:w="1583" w:type="dxa"/>
            <w:tcBorders>
              <w:top w:val="single" w:sz="8" w:space="0" w:color="000000"/>
            </w:tcBorders>
          </w:tcPr>
          <w:p>
            <w:pPr>
              <w:pStyle w:val="TableParagraph"/>
              <w:spacing w:line="191" w:lineRule="exact" w:before="0"/>
              <w:ind w:right="78"/>
              <w:jc w:val="right"/>
              <w:rPr>
                <w:sz w:val="16"/>
              </w:rPr>
            </w:pPr>
            <w:r>
              <w:rPr>
                <w:spacing w:val="-2"/>
                <w:sz w:val="16"/>
              </w:rPr>
              <w:t>$745,896</w:t>
            </w:r>
          </w:p>
        </w:tc>
      </w:tr>
      <w:tr>
        <w:trPr>
          <w:trHeight w:val="244" w:hRule="atLeast"/>
        </w:trPr>
        <w:tc>
          <w:tcPr>
            <w:tcW w:w="6338" w:type="dxa"/>
          </w:tcPr>
          <w:p>
            <w:pPr>
              <w:pStyle w:val="TableParagraph"/>
              <w:tabs>
                <w:tab w:pos="3746" w:val="left" w:leader="none"/>
              </w:tabs>
              <w:spacing w:before="26"/>
              <w:ind w:left="171"/>
              <w:rPr>
                <w:sz w:val="16"/>
              </w:rPr>
            </w:pPr>
            <w:r>
              <w:rPr>
                <w:sz w:val="16"/>
              </w:rPr>
              <w:t>Loss</w:t>
            </w:r>
            <w:r>
              <w:rPr>
                <w:spacing w:val="-1"/>
                <w:sz w:val="16"/>
              </w:rPr>
              <w:t> </w:t>
            </w:r>
            <w:r>
              <w:rPr>
                <w:sz w:val="16"/>
              </w:rPr>
              <w:t>to </w:t>
            </w:r>
            <w:r>
              <w:rPr>
                <w:spacing w:val="-2"/>
                <w:sz w:val="16"/>
              </w:rPr>
              <w:t>Lease</w:t>
            </w:r>
            <w:r>
              <w:rPr>
                <w:sz w:val="16"/>
              </w:rPr>
              <w:tab/>
            </w:r>
            <w:r>
              <w:rPr>
                <w:spacing w:val="-4"/>
                <w:sz w:val="16"/>
              </w:rPr>
              <w:t>0.00%</w:t>
            </w:r>
          </w:p>
        </w:tc>
        <w:tc>
          <w:tcPr>
            <w:tcW w:w="1242" w:type="dxa"/>
          </w:tcPr>
          <w:p>
            <w:pPr>
              <w:pStyle w:val="TableParagraph"/>
              <w:spacing w:before="26"/>
              <w:ind w:right="76"/>
              <w:jc w:val="right"/>
              <w:rPr>
                <w:sz w:val="16"/>
              </w:rPr>
            </w:pPr>
            <w:r>
              <w:rPr>
                <w:spacing w:val="-10"/>
                <w:sz w:val="16"/>
              </w:rPr>
              <w:t>0</w:t>
            </w:r>
          </w:p>
        </w:tc>
        <w:tc>
          <w:tcPr>
            <w:tcW w:w="1583" w:type="dxa"/>
          </w:tcPr>
          <w:p>
            <w:pPr>
              <w:pStyle w:val="TableParagraph"/>
              <w:spacing w:before="26"/>
              <w:ind w:right="266"/>
              <w:jc w:val="right"/>
              <w:rPr>
                <w:sz w:val="16"/>
              </w:rPr>
            </w:pPr>
            <w:r>
              <w:rPr>
                <w:spacing w:val="-10"/>
                <w:w w:val="125"/>
                <w:sz w:val="16"/>
              </w:rPr>
              <w:t>-</w:t>
            </w:r>
          </w:p>
        </w:tc>
      </w:tr>
      <w:tr>
        <w:trPr>
          <w:trHeight w:val="251" w:hRule="atLeast"/>
        </w:trPr>
        <w:tc>
          <w:tcPr>
            <w:tcW w:w="6338" w:type="dxa"/>
          </w:tcPr>
          <w:p>
            <w:pPr>
              <w:pStyle w:val="TableParagraph"/>
              <w:tabs>
                <w:tab w:pos="3746" w:val="left" w:leader="none"/>
              </w:tabs>
              <w:spacing w:before="26"/>
              <w:ind w:left="171"/>
              <w:rPr>
                <w:sz w:val="16"/>
              </w:rPr>
            </w:pPr>
            <w:r>
              <w:rPr>
                <w:spacing w:val="-2"/>
                <w:sz w:val="16"/>
              </w:rPr>
              <w:t>Concessions</w:t>
            </w:r>
            <w:r>
              <w:rPr>
                <w:sz w:val="16"/>
              </w:rPr>
              <w:tab/>
            </w:r>
            <w:r>
              <w:rPr>
                <w:spacing w:val="-4"/>
                <w:sz w:val="16"/>
              </w:rPr>
              <w:t>0.00%</w:t>
            </w:r>
          </w:p>
        </w:tc>
        <w:tc>
          <w:tcPr>
            <w:tcW w:w="1242" w:type="dxa"/>
            <w:tcBorders>
              <w:bottom w:val="single" w:sz="8" w:space="0" w:color="000000"/>
            </w:tcBorders>
          </w:tcPr>
          <w:p>
            <w:pPr>
              <w:pStyle w:val="TableParagraph"/>
              <w:spacing w:before="26"/>
              <w:ind w:right="76"/>
              <w:jc w:val="right"/>
              <w:rPr>
                <w:sz w:val="16"/>
              </w:rPr>
            </w:pPr>
            <w:r>
              <w:rPr>
                <w:spacing w:val="-10"/>
                <w:sz w:val="16"/>
              </w:rPr>
              <w:t>0</w:t>
            </w:r>
          </w:p>
        </w:tc>
        <w:tc>
          <w:tcPr>
            <w:tcW w:w="1583" w:type="dxa"/>
            <w:tcBorders>
              <w:bottom w:val="single" w:sz="8" w:space="0" w:color="000000"/>
            </w:tcBorders>
          </w:tcPr>
          <w:p>
            <w:pPr>
              <w:pStyle w:val="TableParagraph"/>
              <w:spacing w:before="26"/>
              <w:ind w:right="266"/>
              <w:jc w:val="right"/>
              <w:rPr>
                <w:sz w:val="16"/>
              </w:rPr>
            </w:pPr>
            <w:r>
              <w:rPr>
                <w:spacing w:val="-10"/>
                <w:w w:val="125"/>
                <w:sz w:val="16"/>
              </w:rPr>
              <w:t>-</w:t>
            </w:r>
          </w:p>
        </w:tc>
      </w:tr>
      <w:tr>
        <w:trPr>
          <w:trHeight w:val="216" w:hRule="atLeast"/>
        </w:trPr>
        <w:tc>
          <w:tcPr>
            <w:tcW w:w="6338" w:type="dxa"/>
          </w:tcPr>
          <w:p>
            <w:pPr>
              <w:pStyle w:val="TableParagraph"/>
              <w:spacing w:line="186" w:lineRule="exact" w:before="0"/>
              <w:ind w:left="32"/>
              <w:rPr>
                <w:rFonts w:ascii="Tahoma"/>
                <w:b/>
                <w:sz w:val="16"/>
              </w:rPr>
            </w:pPr>
            <w:r>
              <w:rPr>
                <w:rFonts w:ascii="Tahoma"/>
                <w:b/>
                <w:spacing w:val="-4"/>
                <w:sz w:val="16"/>
              </w:rPr>
              <w:t>Adjusted</w:t>
            </w:r>
            <w:r>
              <w:rPr>
                <w:rFonts w:ascii="Tahoma"/>
                <w:b/>
                <w:spacing w:val="-5"/>
                <w:sz w:val="16"/>
              </w:rPr>
              <w:t> </w:t>
            </w:r>
            <w:r>
              <w:rPr>
                <w:rFonts w:ascii="Tahoma"/>
                <w:b/>
                <w:spacing w:val="-4"/>
                <w:sz w:val="16"/>
              </w:rPr>
              <w:t>Rental Income</w:t>
            </w:r>
          </w:p>
        </w:tc>
        <w:tc>
          <w:tcPr>
            <w:tcW w:w="1242" w:type="dxa"/>
            <w:tcBorders>
              <w:top w:val="single" w:sz="8" w:space="0" w:color="000000"/>
            </w:tcBorders>
          </w:tcPr>
          <w:p>
            <w:pPr>
              <w:pStyle w:val="TableParagraph"/>
              <w:spacing w:line="186" w:lineRule="exact" w:before="0"/>
              <w:ind w:right="85"/>
              <w:jc w:val="right"/>
              <w:rPr>
                <w:rFonts w:ascii="Tahoma"/>
                <w:b/>
                <w:sz w:val="16"/>
              </w:rPr>
            </w:pPr>
            <w:r>
              <w:rPr>
                <w:rFonts w:ascii="Tahoma"/>
                <w:b/>
                <w:spacing w:val="-2"/>
                <w:sz w:val="16"/>
              </w:rPr>
              <w:t>$8,476</w:t>
            </w:r>
          </w:p>
        </w:tc>
        <w:tc>
          <w:tcPr>
            <w:tcW w:w="1583" w:type="dxa"/>
            <w:tcBorders>
              <w:top w:val="single" w:sz="8" w:space="0" w:color="000000"/>
            </w:tcBorders>
          </w:tcPr>
          <w:p>
            <w:pPr>
              <w:pStyle w:val="TableParagraph"/>
              <w:spacing w:line="186" w:lineRule="exact" w:before="0"/>
              <w:ind w:right="86"/>
              <w:jc w:val="right"/>
              <w:rPr>
                <w:rFonts w:ascii="Tahoma"/>
                <w:b/>
                <w:sz w:val="16"/>
              </w:rPr>
            </w:pPr>
            <w:r>
              <w:rPr>
                <w:rFonts w:ascii="Tahoma"/>
                <w:b/>
                <w:spacing w:val="-2"/>
                <w:sz w:val="16"/>
              </w:rPr>
              <w:t>$745,896</w:t>
            </w:r>
          </w:p>
        </w:tc>
      </w:tr>
      <w:tr>
        <w:trPr>
          <w:trHeight w:val="244" w:hRule="atLeast"/>
        </w:trPr>
        <w:tc>
          <w:tcPr>
            <w:tcW w:w="6338" w:type="dxa"/>
          </w:tcPr>
          <w:p>
            <w:pPr>
              <w:pStyle w:val="TableParagraph"/>
              <w:tabs>
                <w:tab w:pos="3745" w:val="left" w:leader="none"/>
              </w:tabs>
              <w:spacing w:before="26"/>
              <w:ind w:left="171"/>
              <w:rPr>
                <w:sz w:val="16"/>
              </w:rPr>
            </w:pPr>
            <w:r>
              <w:rPr>
                <w:spacing w:val="-2"/>
                <w:w w:val="105"/>
                <w:sz w:val="16"/>
              </w:rPr>
              <w:t>Vacancy</w:t>
            </w:r>
            <w:r>
              <w:rPr>
                <w:sz w:val="16"/>
              </w:rPr>
              <w:tab/>
            </w:r>
            <w:r>
              <w:rPr>
                <w:spacing w:val="-2"/>
                <w:w w:val="105"/>
                <w:sz w:val="16"/>
              </w:rPr>
              <w:t>12.00%</w:t>
            </w:r>
          </w:p>
        </w:tc>
        <w:tc>
          <w:tcPr>
            <w:tcW w:w="1242" w:type="dxa"/>
          </w:tcPr>
          <w:p>
            <w:pPr>
              <w:pStyle w:val="TableParagraph"/>
              <w:spacing w:before="26"/>
              <w:ind w:right="30"/>
              <w:jc w:val="right"/>
              <w:rPr>
                <w:sz w:val="16"/>
              </w:rPr>
            </w:pPr>
            <w:r>
              <w:rPr>
                <w:spacing w:val="-2"/>
                <w:w w:val="110"/>
                <w:sz w:val="16"/>
              </w:rPr>
              <w:t>(1,017)</w:t>
            </w:r>
          </w:p>
        </w:tc>
        <w:tc>
          <w:tcPr>
            <w:tcW w:w="1583" w:type="dxa"/>
          </w:tcPr>
          <w:p>
            <w:pPr>
              <w:pStyle w:val="TableParagraph"/>
              <w:spacing w:before="26"/>
              <w:ind w:right="31"/>
              <w:jc w:val="right"/>
              <w:rPr>
                <w:sz w:val="16"/>
              </w:rPr>
            </w:pPr>
            <w:r>
              <w:rPr>
                <w:spacing w:val="-2"/>
                <w:sz w:val="16"/>
              </w:rPr>
              <w:t>(89,508)</w:t>
            </w:r>
          </w:p>
        </w:tc>
      </w:tr>
      <w:tr>
        <w:trPr>
          <w:trHeight w:val="251" w:hRule="atLeast"/>
        </w:trPr>
        <w:tc>
          <w:tcPr>
            <w:tcW w:w="6338" w:type="dxa"/>
          </w:tcPr>
          <w:p>
            <w:pPr>
              <w:pStyle w:val="TableParagraph"/>
              <w:tabs>
                <w:tab w:pos="3746" w:val="left" w:leader="none"/>
              </w:tabs>
              <w:spacing w:before="26"/>
              <w:ind w:left="171"/>
              <w:rPr>
                <w:sz w:val="16"/>
              </w:rPr>
            </w:pPr>
            <w:r>
              <w:rPr>
                <w:sz w:val="16"/>
              </w:rPr>
              <w:t>Credit</w:t>
            </w:r>
            <w:r>
              <w:rPr>
                <w:spacing w:val="-3"/>
                <w:sz w:val="16"/>
              </w:rPr>
              <w:t> </w:t>
            </w:r>
            <w:r>
              <w:rPr>
                <w:spacing w:val="-4"/>
                <w:sz w:val="16"/>
              </w:rPr>
              <w:t>Loss</w:t>
            </w:r>
            <w:r>
              <w:rPr>
                <w:sz w:val="16"/>
              </w:rPr>
              <w:tab/>
            </w:r>
            <w:r>
              <w:rPr>
                <w:spacing w:val="-4"/>
                <w:sz w:val="16"/>
              </w:rPr>
              <w:t>1.00%</w:t>
            </w:r>
          </w:p>
        </w:tc>
        <w:tc>
          <w:tcPr>
            <w:tcW w:w="1242" w:type="dxa"/>
            <w:tcBorders>
              <w:bottom w:val="single" w:sz="8" w:space="0" w:color="000000"/>
            </w:tcBorders>
          </w:tcPr>
          <w:p>
            <w:pPr>
              <w:pStyle w:val="TableParagraph"/>
              <w:spacing w:before="26"/>
              <w:ind w:right="29"/>
              <w:jc w:val="right"/>
              <w:rPr>
                <w:sz w:val="16"/>
              </w:rPr>
            </w:pPr>
            <w:r>
              <w:rPr>
                <w:spacing w:val="-4"/>
                <w:sz w:val="16"/>
              </w:rPr>
              <w:t>(85)</w:t>
            </w:r>
          </w:p>
        </w:tc>
        <w:tc>
          <w:tcPr>
            <w:tcW w:w="1583" w:type="dxa"/>
            <w:tcBorders>
              <w:bottom w:val="single" w:sz="8" w:space="0" w:color="000000"/>
            </w:tcBorders>
          </w:tcPr>
          <w:p>
            <w:pPr>
              <w:pStyle w:val="TableParagraph"/>
              <w:spacing w:before="26"/>
              <w:ind w:right="31"/>
              <w:jc w:val="right"/>
              <w:rPr>
                <w:sz w:val="16"/>
              </w:rPr>
            </w:pPr>
            <w:r>
              <w:rPr>
                <w:spacing w:val="-2"/>
                <w:sz w:val="16"/>
              </w:rPr>
              <w:t>(7,459)</w:t>
            </w:r>
          </w:p>
        </w:tc>
      </w:tr>
      <w:tr>
        <w:trPr>
          <w:trHeight w:val="216" w:hRule="atLeast"/>
        </w:trPr>
        <w:tc>
          <w:tcPr>
            <w:tcW w:w="6338" w:type="dxa"/>
          </w:tcPr>
          <w:p>
            <w:pPr>
              <w:pStyle w:val="TableParagraph"/>
              <w:spacing w:line="186" w:lineRule="exact" w:before="0"/>
              <w:ind w:left="32"/>
              <w:rPr>
                <w:rFonts w:ascii="Tahoma"/>
                <w:b/>
                <w:sz w:val="16"/>
              </w:rPr>
            </w:pPr>
            <w:r>
              <w:rPr>
                <w:rFonts w:ascii="Tahoma"/>
                <w:b/>
                <w:spacing w:val="-2"/>
                <w:sz w:val="16"/>
              </w:rPr>
              <w:t>Net</w:t>
            </w:r>
            <w:r>
              <w:rPr>
                <w:rFonts w:ascii="Tahoma"/>
                <w:b/>
                <w:spacing w:val="-8"/>
                <w:sz w:val="16"/>
              </w:rPr>
              <w:t> </w:t>
            </w:r>
            <w:r>
              <w:rPr>
                <w:rFonts w:ascii="Tahoma"/>
                <w:b/>
                <w:spacing w:val="-2"/>
                <w:sz w:val="16"/>
              </w:rPr>
              <w:t>Rental</w:t>
            </w:r>
            <w:r>
              <w:rPr>
                <w:rFonts w:ascii="Tahoma"/>
                <w:b/>
                <w:spacing w:val="-9"/>
                <w:sz w:val="16"/>
              </w:rPr>
              <w:t> </w:t>
            </w:r>
            <w:r>
              <w:rPr>
                <w:rFonts w:ascii="Tahoma"/>
                <w:b/>
                <w:spacing w:val="-2"/>
                <w:sz w:val="16"/>
              </w:rPr>
              <w:t>Income</w:t>
            </w:r>
          </w:p>
        </w:tc>
        <w:tc>
          <w:tcPr>
            <w:tcW w:w="1242" w:type="dxa"/>
            <w:tcBorders>
              <w:top w:val="single" w:sz="8" w:space="0" w:color="000000"/>
            </w:tcBorders>
          </w:tcPr>
          <w:p>
            <w:pPr>
              <w:pStyle w:val="TableParagraph"/>
              <w:spacing w:line="186" w:lineRule="exact" w:before="0"/>
              <w:ind w:right="85"/>
              <w:jc w:val="right"/>
              <w:rPr>
                <w:rFonts w:ascii="Tahoma"/>
                <w:b/>
                <w:sz w:val="16"/>
              </w:rPr>
            </w:pPr>
            <w:r>
              <w:rPr>
                <w:rFonts w:ascii="Tahoma"/>
                <w:b/>
                <w:spacing w:val="-2"/>
                <w:sz w:val="16"/>
              </w:rPr>
              <w:t>$7,374</w:t>
            </w:r>
          </w:p>
        </w:tc>
        <w:tc>
          <w:tcPr>
            <w:tcW w:w="1583" w:type="dxa"/>
            <w:tcBorders>
              <w:top w:val="single" w:sz="8" w:space="0" w:color="000000"/>
            </w:tcBorders>
          </w:tcPr>
          <w:p>
            <w:pPr>
              <w:pStyle w:val="TableParagraph"/>
              <w:spacing w:line="186" w:lineRule="exact" w:before="0"/>
              <w:ind w:right="86"/>
              <w:jc w:val="right"/>
              <w:rPr>
                <w:rFonts w:ascii="Tahoma"/>
                <w:b/>
                <w:sz w:val="16"/>
              </w:rPr>
            </w:pPr>
            <w:r>
              <w:rPr>
                <w:rFonts w:ascii="Tahoma"/>
                <w:b/>
                <w:spacing w:val="-2"/>
                <w:sz w:val="16"/>
              </w:rPr>
              <w:t>$648,930</w:t>
            </w:r>
          </w:p>
        </w:tc>
      </w:tr>
      <w:tr>
        <w:trPr>
          <w:trHeight w:val="244" w:hRule="atLeast"/>
        </w:trPr>
        <w:tc>
          <w:tcPr>
            <w:tcW w:w="6338" w:type="dxa"/>
          </w:tcPr>
          <w:p>
            <w:pPr>
              <w:pStyle w:val="TableParagraph"/>
              <w:spacing w:before="26"/>
              <w:ind w:left="171"/>
              <w:rPr>
                <w:sz w:val="16"/>
              </w:rPr>
            </w:pPr>
            <w:r>
              <w:rPr>
                <w:sz w:val="16"/>
              </w:rPr>
              <w:t>Other</w:t>
            </w:r>
            <w:r>
              <w:rPr>
                <w:spacing w:val="3"/>
                <w:sz w:val="16"/>
              </w:rPr>
              <w:t> </w:t>
            </w:r>
            <w:r>
              <w:rPr>
                <w:spacing w:val="-2"/>
                <w:sz w:val="16"/>
              </w:rPr>
              <w:t>Income</w:t>
            </w:r>
          </w:p>
        </w:tc>
        <w:tc>
          <w:tcPr>
            <w:tcW w:w="1242" w:type="dxa"/>
          </w:tcPr>
          <w:p>
            <w:pPr>
              <w:pStyle w:val="TableParagraph"/>
              <w:spacing w:before="26"/>
              <w:ind w:right="76"/>
              <w:jc w:val="right"/>
              <w:rPr>
                <w:sz w:val="16"/>
              </w:rPr>
            </w:pPr>
            <w:r>
              <w:rPr>
                <w:spacing w:val="-10"/>
                <w:sz w:val="16"/>
              </w:rPr>
              <w:t>0</w:t>
            </w:r>
          </w:p>
        </w:tc>
        <w:tc>
          <w:tcPr>
            <w:tcW w:w="1583" w:type="dxa"/>
          </w:tcPr>
          <w:p>
            <w:pPr>
              <w:pStyle w:val="TableParagraph"/>
              <w:spacing w:before="26"/>
              <w:ind w:right="266"/>
              <w:jc w:val="right"/>
              <w:rPr>
                <w:sz w:val="16"/>
              </w:rPr>
            </w:pPr>
            <w:r>
              <w:rPr>
                <w:spacing w:val="-10"/>
                <w:w w:val="125"/>
                <w:sz w:val="16"/>
              </w:rPr>
              <w:t>-</w:t>
            </w:r>
          </w:p>
        </w:tc>
      </w:tr>
      <w:tr>
        <w:trPr>
          <w:trHeight w:val="251" w:hRule="atLeast"/>
        </w:trPr>
        <w:tc>
          <w:tcPr>
            <w:tcW w:w="6338" w:type="dxa"/>
          </w:tcPr>
          <w:p>
            <w:pPr>
              <w:pStyle w:val="TableParagraph"/>
              <w:spacing w:before="26"/>
              <w:ind w:left="171"/>
              <w:rPr>
                <w:sz w:val="16"/>
              </w:rPr>
            </w:pPr>
            <w:r>
              <w:rPr>
                <w:spacing w:val="-4"/>
                <w:sz w:val="16"/>
              </w:rPr>
              <w:t>RUBS/Utility</w:t>
            </w:r>
            <w:r>
              <w:rPr>
                <w:spacing w:val="6"/>
                <w:sz w:val="16"/>
              </w:rPr>
              <w:t> </w:t>
            </w:r>
            <w:r>
              <w:rPr>
                <w:spacing w:val="-2"/>
                <w:sz w:val="16"/>
              </w:rPr>
              <w:t>Income</w:t>
            </w:r>
          </w:p>
        </w:tc>
        <w:tc>
          <w:tcPr>
            <w:tcW w:w="1242" w:type="dxa"/>
            <w:tcBorders>
              <w:bottom w:val="single" w:sz="8" w:space="0" w:color="000000"/>
            </w:tcBorders>
          </w:tcPr>
          <w:p>
            <w:pPr>
              <w:pStyle w:val="TableParagraph"/>
              <w:spacing w:before="26"/>
              <w:ind w:right="76"/>
              <w:jc w:val="right"/>
              <w:rPr>
                <w:sz w:val="16"/>
              </w:rPr>
            </w:pPr>
            <w:r>
              <w:rPr>
                <w:spacing w:val="-10"/>
                <w:sz w:val="16"/>
              </w:rPr>
              <w:t>0</w:t>
            </w:r>
          </w:p>
        </w:tc>
        <w:tc>
          <w:tcPr>
            <w:tcW w:w="1583" w:type="dxa"/>
            <w:tcBorders>
              <w:bottom w:val="single" w:sz="8" w:space="0" w:color="000000"/>
            </w:tcBorders>
          </w:tcPr>
          <w:p>
            <w:pPr>
              <w:pStyle w:val="TableParagraph"/>
              <w:spacing w:before="26"/>
              <w:ind w:right="266"/>
              <w:jc w:val="right"/>
              <w:rPr>
                <w:sz w:val="16"/>
              </w:rPr>
            </w:pPr>
            <w:r>
              <w:rPr>
                <w:spacing w:val="-10"/>
                <w:w w:val="125"/>
                <w:sz w:val="16"/>
              </w:rPr>
              <w:t>-</w:t>
            </w:r>
          </w:p>
        </w:tc>
      </w:tr>
      <w:tr>
        <w:trPr>
          <w:trHeight w:val="350" w:hRule="atLeast"/>
        </w:trPr>
        <w:tc>
          <w:tcPr>
            <w:tcW w:w="6338" w:type="dxa"/>
          </w:tcPr>
          <w:p>
            <w:pPr>
              <w:pStyle w:val="TableParagraph"/>
              <w:spacing w:line="186" w:lineRule="exact" w:before="0"/>
              <w:ind w:left="32"/>
              <w:rPr>
                <w:rFonts w:ascii="Tahoma"/>
                <w:b/>
                <w:sz w:val="16"/>
              </w:rPr>
            </w:pPr>
            <w:r>
              <w:rPr>
                <w:rFonts w:ascii="Tahoma"/>
                <w:b/>
                <w:spacing w:val="-4"/>
                <w:sz w:val="16"/>
              </w:rPr>
              <w:t>Effective</w:t>
            </w:r>
            <w:r>
              <w:rPr>
                <w:rFonts w:ascii="Tahoma"/>
                <w:b/>
                <w:spacing w:val="-7"/>
                <w:sz w:val="16"/>
              </w:rPr>
              <w:t> </w:t>
            </w:r>
            <w:r>
              <w:rPr>
                <w:rFonts w:ascii="Tahoma"/>
                <w:b/>
                <w:spacing w:val="-4"/>
                <w:sz w:val="16"/>
              </w:rPr>
              <w:t>Gross</w:t>
            </w:r>
            <w:r>
              <w:rPr>
                <w:rFonts w:ascii="Tahoma"/>
                <w:b/>
                <w:spacing w:val="-7"/>
                <w:sz w:val="16"/>
              </w:rPr>
              <w:t> </w:t>
            </w:r>
            <w:r>
              <w:rPr>
                <w:rFonts w:ascii="Tahoma"/>
                <w:b/>
                <w:spacing w:val="-4"/>
                <w:sz w:val="16"/>
              </w:rPr>
              <w:t>Income</w:t>
            </w:r>
          </w:p>
        </w:tc>
        <w:tc>
          <w:tcPr>
            <w:tcW w:w="1242" w:type="dxa"/>
            <w:tcBorders>
              <w:top w:val="single" w:sz="8" w:space="0" w:color="000000"/>
            </w:tcBorders>
          </w:tcPr>
          <w:p>
            <w:pPr>
              <w:pStyle w:val="TableParagraph"/>
              <w:spacing w:line="186" w:lineRule="exact" w:before="0"/>
              <w:ind w:right="85"/>
              <w:jc w:val="right"/>
              <w:rPr>
                <w:rFonts w:ascii="Tahoma"/>
                <w:b/>
                <w:sz w:val="16"/>
              </w:rPr>
            </w:pPr>
            <w:r>
              <w:rPr>
                <w:rFonts w:ascii="Tahoma"/>
                <w:b/>
                <w:spacing w:val="-2"/>
                <w:sz w:val="16"/>
              </w:rPr>
              <w:t>$7,374</w:t>
            </w:r>
          </w:p>
        </w:tc>
        <w:tc>
          <w:tcPr>
            <w:tcW w:w="1583" w:type="dxa"/>
            <w:tcBorders>
              <w:top w:val="single" w:sz="8" w:space="0" w:color="000000"/>
            </w:tcBorders>
          </w:tcPr>
          <w:p>
            <w:pPr>
              <w:pStyle w:val="TableParagraph"/>
              <w:spacing w:line="186" w:lineRule="exact" w:before="0"/>
              <w:ind w:right="86"/>
              <w:jc w:val="right"/>
              <w:rPr>
                <w:rFonts w:ascii="Tahoma"/>
                <w:b/>
                <w:sz w:val="16"/>
              </w:rPr>
            </w:pPr>
            <w:r>
              <w:rPr>
                <w:rFonts w:ascii="Tahoma"/>
                <w:b/>
                <w:spacing w:val="-2"/>
                <w:sz w:val="16"/>
              </w:rPr>
              <w:t>$648,930</w:t>
            </w:r>
          </w:p>
        </w:tc>
      </w:tr>
      <w:tr>
        <w:trPr>
          <w:trHeight w:val="384" w:hRule="atLeast"/>
        </w:trPr>
        <w:tc>
          <w:tcPr>
            <w:tcW w:w="6338" w:type="dxa"/>
          </w:tcPr>
          <w:p>
            <w:pPr>
              <w:pStyle w:val="TableParagraph"/>
              <w:spacing w:before="154"/>
              <w:ind w:left="32"/>
              <w:rPr>
                <w:rFonts w:ascii="Tahoma"/>
                <w:b/>
                <w:sz w:val="16"/>
              </w:rPr>
            </w:pPr>
            <w:r>
              <w:rPr>
                <w:rFonts w:ascii="Tahoma"/>
                <w:b/>
                <w:spacing w:val="-2"/>
                <w:sz w:val="16"/>
              </w:rPr>
              <w:t>Expenses</w:t>
            </w:r>
          </w:p>
        </w:tc>
        <w:tc>
          <w:tcPr>
            <w:tcW w:w="1242" w:type="dxa"/>
          </w:tcPr>
          <w:p>
            <w:pPr>
              <w:pStyle w:val="TableParagraph"/>
              <w:spacing w:before="0"/>
              <w:rPr>
                <w:rFonts w:ascii="Times New Roman"/>
                <w:sz w:val="16"/>
              </w:rPr>
            </w:pPr>
          </w:p>
        </w:tc>
        <w:tc>
          <w:tcPr>
            <w:tcW w:w="1583" w:type="dxa"/>
          </w:tcPr>
          <w:p>
            <w:pPr>
              <w:pStyle w:val="TableParagraph"/>
              <w:spacing w:before="0"/>
              <w:rPr>
                <w:rFonts w:ascii="Times New Roman"/>
                <w:sz w:val="16"/>
              </w:rPr>
            </w:pPr>
          </w:p>
        </w:tc>
      </w:tr>
      <w:tr>
        <w:trPr>
          <w:trHeight w:val="250" w:hRule="atLeast"/>
        </w:trPr>
        <w:tc>
          <w:tcPr>
            <w:tcW w:w="6338" w:type="dxa"/>
          </w:tcPr>
          <w:p>
            <w:pPr>
              <w:pStyle w:val="TableParagraph"/>
              <w:spacing w:before="32"/>
              <w:ind w:left="171"/>
              <w:rPr>
                <w:sz w:val="16"/>
              </w:rPr>
            </w:pPr>
            <w:r>
              <w:rPr>
                <w:sz w:val="16"/>
              </w:rPr>
              <w:t>Real</w:t>
            </w:r>
            <w:r>
              <w:rPr>
                <w:spacing w:val="7"/>
                <w:sz w:val="16"/>
              </w:rPr>
              <w:t> </w:t>
            </w:r>
            <w:r>
              <w:rPr>
                <w:sz w:val="16"/>
              </w:rPr>
              <w:t>Estate</w:t>
            </w:r>
            <w:r>
              <w:rPr>
                <w:spacing w:val="6"/>
                <w:sz w:val="16"/>
              </w:rPr>
              <w:t> </w:t>
            </w:r>
            <w:r>
              <w:rPr>
                <w:spacing w:val="-2"/>
                <w:sz w:val="16"/>
              </w:rPr>
              <w:t>Taxes</w:t>
            </w:r>
          </w:p>
        </w:tc>
        <w:tc>
          <w:tcPr>
            <w:tcW w:w="1242" w:type="dxa"/>
          </w:tcPr>
          <w:p>
            <w:pPr>
              <w:pStyle w:val="TableParagraph"/>
              <w:spacing w:before="32"/>
              <w:ind w:right="76"/>
              <w:jc w:val="right"/>
              <w:rPr>
                <w:sz w:val="16"/>
              </w:rPr>
            </w:pPr>
            <w:r>
              <w:rPr>
                <w:spacing w:val="-4"/>
                <w:sz w:val="16"/>
              </w:rPr>
              <w:t>$573</w:t>
            </w:r>
          </w:p>
        </w:tc>
        <w:tc>
          <w:tcPr>
            <w:tcW w:w="1583" w:type="dxa"/>
          </w:tcPr>
          <w:p>
            <w:pPr>
              <w:pStyle w:val="TableParagraph"/>
              <w:spacing w:before="32"/>
              <w:ind w:right="78"/>
              <w:jc w:val="right"/>
              <w:rPr>
                <w:sz w:val="16"/>
              </w:rPr>
            </w:pPr>
            <w:r>
              <w:rPr>
                <w:spacing w:val="-2"/>
                <w:sz w:val="16"/>
              </w:rPr>
              <w:t>$50,439</w:t>
            </w:r>
          </w:p>
        </w:tc>
      </w:tr>
      <w:tr>
        <w:trPr>
          <w:trHeight w:val="244" w:hRule="atLeast"/>
        </w:trPr>
        <w:tc>
          <w:tcPr>
            <w:tcW w:w="6338" w:type="dxa"/>
          </w:tcPr>
          <w:p>
            <w:pPr>
              <w:pStyle w:val="TableParagraph"/>
              <w:spacing w:before="26"/>
              <w:ind w:left="171"/>
              <w:rPr>
                <w:sz w:val="16"/>
              </w:rPr>
            </w:pPr>
            <w:r>
              <w:rPr>
                <w:spacing w:val="-4"/>
                <w:sz w:val="16"/>
              </w:rPr>
              <w:t>Property</w:t>
            </w:r>
            <w:r>
              <w:rPr>
                <w:sz w:val="16"/>
              </w:rPr>
              <w:t> </w:t>
            </w:r>
            <w:r>
              <w:rPr>
                <w:spacing w:val="-2"/>
                <w:sz w:val="16"/>
              </w:rPr>
              <w:t>Insurance</w:t>
            </w:r>
          </w:p>
        </w:tc>
        <w:tc>
          <w:tcPr>
            <w:tcW w:w="1242" w:type="dxa"/>
          </w:tcPr>
          <w:p>
            <w:pPr>
              <w:pStyle w:val="TableParagraph"/>
              <w:spacing w:before="26"/>
              <w:ind w:right="76"/>
              <w:jc w:val="right"/>
              <w:rPr>
                <w:sz w:val="16"/>
              </w:rPr>
            </w:pPr>
            <w:r>
              <w:rPr>
                <w:spacing w:val="-5"/>
                <w:sz w:val="16"/>
              </w:rPr>
              <w:t>250</w:t>
            </w:r>
          </w:p>
        </w:tc>
        <w:tc>
          <w:tcPr>
            <w:tcW w:w="1583" w:type="dxa"/>
          </w:tcPr>
          <w:p>
            <w:pPr>
              <w:pStyle w:val="TableParagraph"/>
              <w:spacing w:before="26"/>
              <w:ind w:right="78"/>
              <w:jc w:val="right"/>
              <w:rPr>
                <w:sz w:val="16"/>
              </w:rPr>
            </w:pPr>
            <w:r>
              <w:rPr>
                <w:spacing w:val="-2"/>
                <w:sz w:val="16"/>
              </w:rPr>
              <w:t>22,000</w:t>
            </w:r>
          </w:p>
        </w:tc>
      </w:tr>
      <w:tr>
        <w:trPr>
          <w:trHeight w:val="244" w:hRule="atLeast"/>
        </w:trPr>
        <w:tc>
          <w:tcPr>
            <w:tcW w:w="6338" w:type="dxa"/>
          </w:tcPr>
          <w:p>
            <w:pPr>
              <w:pStyle w:val="TableParagraph"/>
              <w:spacing w:before="26"/>
              <w:ind w:left="171"/>
              <w:rPr>
                <w:sz w:val="16"/>
              </w:rPr>
            </w:pPr>
            <w:r>
              <w:rPr>
                <w:spacing w:val="-2"/>
                <w:sz w:val="16"/>
              </w:rPr>
              <w:t>Utilities</w:t>
            </w:r>
          </w:p>
        </w:tc>
        <w:tc>
          <w:tcPr>
            <w:tcW w:w="1242" w:type="dxa"/>
          </w:tcPr>
          <w:p>
            <w:pPr>
              <w:pStyle w:val="TableParagraph"/>
              <w:spacing w:before="26"/>
              <w:ind w:right="76"/>
              <w:jc w:val="right"/>
              <w:rPr>
                <w:sz w:val="16"/>
              </w:rPr>
            </w:pPr>
            <w:r>
              <w:rPr>
                <w:spacing w:val="-5"/>
                <w:sz w:val="16"/>
              </w:rPr>
              <w:t>950</w:t>
            </w:r>
          </w:p>
        </w:tc>
        <w:tc>
          <w:tcPr>
            <w:tcW w:w="1583" w:type="dxa"/>
          </w:tcPr>
          <w:p>
            <w:pPr>
              <w:pStyle w:val="TableParagraph"/>
              <w:spacing w:before="26"/>
              <w:ind w:right="78"/>
              <w:jc w:val="right"/>
              <w:rPr>
                <w:sz w:val="16"/>
              </w:rPr>
            </w:pPr>
            <w:r>
              <w:rPr>
                <w:spacing w:val="-2"/>
                <w:sz w:val="16"/>
              </w:rPr>
              <w:t>83,600</w:t>
            </w:r>
          </w:p>
        </w:tc>
      </w:tr>
      <w:tr>
        <w:trPr>
          <w:trHeight w:val="244" w:hRule="atLeast"/>
        </w:trPr>
        <w:tc>
          <w:tcPr>
            <w:tcW w:w="6338" w:type="dxa"/>
          </w:tcPr>
          <w:p>
            <w:pPr>
              <w:pStyle w:val="TableParagraph"/>
              <w:spacing w:before="26"/>
              <w:ind w:left="171"/>
              <w:rPr>
                <w:sz w:val="16"/>
              </w:rPr>
            </w:pPr>
            <w:r>
              <w:rPr>
                <w:spacing w:val="-2"/>
                <w:sz w:val="16"/>
              </w:rPr>
              <w:t>Administrative</w:t>
            </w:r>
            <w:r>
              <w:rPr>
                <w:spacing w:val="1"/>
                <w:sz w:val="16"/>
              </w:rPr>
              <w:t> </w:t>
            </w:r>
            <w:r>
              <w:rPr>
                <w:spacing w:val="-2"/>
                <w:sz w:val="16"/>
              </w:rPr>
              <w:t>&amp;</w:t>
            </w:r>
            <w:r>
              <w:rPr>
                <w:spacing w:val="2"/>
                <w:sz w:val="16"/>
              </w:rPr>
              <w:t> </w:t>
            </w:r>
            <w:r>
              <w:rPr>
                <w:spacing w:val="-2"/>
                <w:sz w:val="16"/>
              </w:rPr>
              <w:t>General</w:t>
            </w:r>
          </w:p>
        </w:tc>
        <w:tc>
          <w:tcPr>
            <w:tcW w:w="1242" w:type="dxa"/>
          </w:tcPr>
          <w:p>
            <w:pPr>
              <w:pStyle w:val="TableParagraph"/>
              <w:spacing w:before="26"/>
              <w:ind w:right="76"/>
              <w:jc w:val="right"/>
              <w:rPr>
                <w:sz w:val="16"/>
              </w:rPr>
            </w:pPr>
            <w:r>
              <w:rPr>
                <w:spacing w:val="-5"/>
                <w:sz w:val="16"/>
              </w:rPr>
              <w:t>200</w:t>
            </w:r>
          </w:p>
        </w:tc>
        <w:tc>
          <w:tcPr>
            <w:tcW w:w="1583" w:type="dxa"/>
          </w:tcPr>
          <w:p>
            <w:pPr>
              <w:pStyle w:val="TableParagraph"/>
              <w:spacing w:before="26"/>
              <w:ind w:right="78"/>
              <w:jc w:val="right"/>
              <w:rPr>
                <w:sz w:val="16"/>
              </w:rPr>
            </w:pPr>
            <w:r>
              <w:rPr>
                <w:spacing w:val="-2"/>
                <w:w w:val="105"/>
                <w:sz w:val="16"/>
              </w:rPr>
              <w:t>17,600</w:t>
            </w:r>
          </w:p>
        </w:tc>
      </w:tr>
      <w:tr>
        <w:trPr>
          <w:trHeight w:val="244" w:hRule="atLeast"/>
        </w:trPr>
        <w:tc>
          <w:tcPr>
            <w:tcW w:w="6338" w:type="dxa"/>
          </w:tcPr>
          <w:p>
            <w:pPr>
              <w:pStyle w:val="TableParagraph"/>
              <w:spacing w:before="26"/>
              <w:ind w:left="171"/>
              <w:rPr>
                <w:sz w:val="16"/>
              </w:rPr>
            </w:pPr>
            <w:r>
              <w:rPr>
                <w:sz w:val="16"/>
              </w:rPr>
              <w:t>Repairs</w:t>
            </w:r>
            <w:r>
              <w:rPr>
                <w:spacing w:val="-1"/>
                <w:sz w:val="16"/>
              </w:rPr>
              <w:t> </w:t>
            </w:r>
            <w:r>
              <w:rPr>
                <w:sz w:val="16"/>
              </w:rPr>
              <w:t>&amp;</w:t>
            </w:r>
            <w:r>
              <w:rPr>
                <w:spacing w:val="-1"/>
                <w:sz w:val="16"/>
              </w:rPr>
              <w:t> </w:t>
            </w:r>
            <w:r>
              <w:rPr>
                <w:spacing w:val="-2"/>
                <w:sz w:val="16"/>
              </w:rPr>
              <w:t>Maintenance</w:t>
            </w:r>
          </w:p>
        </w:tc>
        <w:tc>
          <w:tcPr>
            <w:tcW w:w="1242" w:type="dxa"/>
          </w:tcPr>
          <w:p>
            <w:pPr>
              <w:pStyle w:val="TableParagraph"/>
              <w:spacing w:before="26"/>
              <w:ind w:right="76"/>
              <w:jc w:val="right"/>
              <w:rPr>
                <w:sz w:val="16"/>
              </w:rPr>
            </w:pPr>
            <w:r>
              <w:rPr>
                <w:spacing w:val="-5"/>
                <w:sz w:val="16"/>
              </w:rPr>
              <w:t>400</w:t>
            </w:r>
          </w:p>
        </w:tc>
        <w:tc>
          <w:tcPr>
            <w:tcW w:w="1583" w:type="dxa"/>
          </w:tcPr>
          <w:p>
            <w:pPr>
              <w:pStyle w:val="TableParagraph"/>
              <w:spacing w:before="26"/>
              <w:ind w:right="78"/>
              <w:jc w:val="right"/>
              <w:rPr>
                <w:sz w:val="16"/>
              </w:rPr>
            </w:pPr>
            <w:r>
              <w:rPr>
                <w:spacing w:val="-2"/>
                <w:sz w:val="16"/>
              </w:rPr>
              <w:t>35,200</w:t>
            </w:r>
          </w:p>
        </w:tc>
      </w:tr>
      <w:tr>
        <w:trPr>
          <w:trHeight w:val="244" w:hRule="atLeast"/>
        </w:trPr>
        <w:tc>
          <w:tcPr>
            <w:tcW w:w="6338" w:type="dxa"/>
          </w:tcPr>
          <w:p>
            <w:pPr>
              <w:pStyle w:val="TableParagraph"/>
              <w:spacing w:before="26"/>
              <w:ind w:left="171"/>
              <w:rPr>
                <w:sz w:val="16"/>
              </w:rPr>
            </w:pPr>
            <w:r>
              <w:rPr>
                <w:sz w:val="16"/>
              </w:rPr>
              <w:t>Landscaping</w:t>
            </w:r>
            <w:r>
              <w:rPr>
                <w:spacing w:val="7"/>
                <w:sz w:val="16"/>
              </w:rPr>
              <w:t> </w:t>
            </w:r>
            <w:r>
              <w:rPr>
                <w:sz w:val="16"/>
              </w:rPr>
              <w:t>&amp;</w:t>
            </w:r>
            <w:r>
              <w:rPr>
                <w:spacing w:val="8"/>
                <w:sz w:val="16"/>
              </w:rPr>
              <w:t> </w:t>
            </w:r>
            <w:r>
              <w:rPr>
                <w:spacing w:val="-2"/>
                <w:sz w:val="16"/>
              </w:rPr>
              <w:t>Security</w:t>
            </w:r>
          </w:p>
        </w:tc>
        <w:tc>
          <w:tcPr>
            <w:tcW w:w="1242" w:type="dxa"/>
          </w:tcPr>
          <w:p>
            <w:pPr>
              <w:pStyle w:val="TableParagraph"/>
              <w:spacing w:before="26"/>
              <w:ind w:right="76"/>
              <w:jc w:val="right"/>
              <w:rPr>
                <w:sz w:val="16"/>
              </w:rPr>
            </w:pPr>
            <w:r>
              <w:rPr>
                <w:spacing w:val="-5"/>
                <w:sz w:val="16"/>
              </w:rPr>
              <w:t>75</w:t>
            </w:r>
          </w:p>
        </w:tc>
        <w:tc>
          <w:tcPr>
            <w:tcW w:w="1583" w:type="dxa"/>
          </w:tcPr>
          <w:p>
            <w:pPr>
              <w:pStyle w:val="TableParagraph"/>
              <w:spacing w:before="26"/>
              <w:ind w:right="78"/>
              <w:jc w:val="right"/>
              <w:rPr>
                <w:sz w:val="16"/>
              </w:rPr>
            </w:pPr>
            <w:r>
              <w:rPr>
                <w:spacing w:val="-2"/>
                <w:sz w:val="16"/>
              </w:rPr>
              <w:t>6,600</w:t>
            </w:r>
          </w:p>
        </w:tc>
      </w:tr>
      <w:tr>
        <w:trPr>
          <w:trHeight w:val="244" w:hRule="atLeast"/>
        </w:trPr>
        <w:tc>
          <w:tcPr>
            <w:tcW w:w="6338" w:type="dxa"/>
          </w:tcPr>
          <w:p>
            <w:pPr>
              <w:pStyle w:val="TableParagraph"/>
              <w:tabs>
                <w:tab w:pos="3746" w:val="left" w:leader="none"/>
              </w:tabs>
              <w:spacing w:before="26"/>
              <w:ind w:left="171"/>
              <w:rPr>
                <w:sz w:val="16"/>
              </w:rPr>
            </w:pPr>
            <w:r>
              <w:rPr>
                <w:sz w:val="16"/>
              </w:rPr>
              <w:t>Management</w:t>
            </w:r>
            <w:r>
              <w:rPr>
                <w:spacing w:val="6"/>
                <w:sz w:val="16"/>
              </w:rPr>
              <w:t> </w:t>
            </w:r>
            <w:r>
              <w:rPr>
                <w:spacing w:val="-5"/>
                <w:sz w:val="16"/>
              </w:rPr>
              <w:t>Fee</w:t>
            </w:r>
            <w:r>
              <w:rPr>
                <w:sz w:val="16"/>
              </w:rPr>
              <w:tab/>
            </w:r>
            <w:r>
              <w:rPr>
                <w:spacing w:val="-4"/>
                <w:sz w:val="16"/>
              </w:rPr>
              <w:t>3.50%</w:t>
            </w:r>
          </w:p>
        </w:tc>
        <w:tc>
          <w:tcPr>
            <w:tcW w:w="1242" w:type="dxa"/>
          </w:tcPr>
          <w:p>
            <w:pPr>
              <w:pStyle w:val="TableParagraph"/>
              <w:spacing w:before="26"/>
              <w:ind w:right="76"/>
              <w:jc w:val="right"/>
              <w:rPr>
                <w:sz w:val="16"/>
              </w:rPr>
            </w:pPr>
            <w:r>
              <w:rPr>
                <w:spacing w:val="-5"/>
                <w:sz w:val="16"/>
              </w:rPr>
              <w:t>258</w:t>
            </w:r>
          </w:p>
        </w:tc>
        <w:tc>
          <w:tcPr>
            <w:tcW w:w="1583" w:type="dxa"/>
          </w:tcPr>
          <w:p>
            <w:pPr>
              <w:pStyle w:val="TableParagraph"/>
              <w:spacing w:before="26"/>
              <w:ind w:right="78"/>
              <w:jc w:val="right"/>
              <w:rPr>
                <w:sz w:val="16"/>
              </w:rPr>
            </w:pPr>
            <w:r>
              <w:rPr>
                <w:spacing w:val="-2"/>
                <w:w w:val="110"/>
                <w:sz w:val="16"/>
              </w:rPr>
              <w:t>22,713</w:t>
            </w:r>
          </w:p>
        </w:tc>
      </w:tr>
      <w:tr>
        <w:trPr>
          <w:trHeight w:val="244" w:hRule="atLeast"/>
        </w:trPr>
        <w:tc>
          <w:tcPr>
            <w:tcW w:w="6338" w:type="dxa"/>
          </w:tcPr>
          <w:p>
            <w:pPr>
              <w:pStyle w:val="TableParagraph"/>
              <w:spacing w:before="26"/>
              <w:ind w:left="171"/>
              <w:rPr>
                <w:sz w:val="16"/>
              </w:rPr>
            </w:pPr>
            <w:r>
              <w:rPr>
                <w:spacing w:val="-2"/>
                <w:sz w:val="16"/>
              </w:rPr>
              <w:t>Payroll</w:t>
            </w:r>
          </w:p>
        </w:tc>
        <w:tc>
          <w:tcPr>
            <w:tcW w:w="1242" w:type="dxa"/>
          </w:tcPr>
          <w:p>
            <w:pPr>
              <w:pStyle w:val="TableParagraph"/>
              <w:spacing w:before="26"/>
              <w:ind w:right="76"/>
              <w:jc w:val="right"/>
              <w:rPr>
                <w:sz w:val="16"/>
              </w:rPr>
            </w:pPr>
            <w:r>
              <w:rPr>
                <w:spacing w:val="-5"/>
                <w:sz w:val="16"/>
              </w:rPr>
              <w:t>700</w:t>
            </w:r>
          </w:p>
        </w:tc>
        <w:tc>
          <w:tcPr>
            <w:tcW w:w="1583" w:type="dxa"/>
          </w:tcPr>
          <w:p>
            <w:pPr>
              <w:pStyle w:val="TableParagraph"/>
              <w:spacing w:before="26"/>
              <w:ind w:right="78"/>
              <w:jc w:val="right"/>
              <w:rPr>
                <w:sz w:val="16"/>
              </w:rPr>
            </w:pPr>
            <w:r>
              <w:rPr>
                <w:spacing w:val="-2"/>
                <w:w w:val="105"/>
                <w:sz w:val="16"/>
              </w:rPr>
              <w:t>61,600</w:t>
            </w:r>
          </w:p>
        </w:tc>
      </w:tr>
      <w:tr>
        <w:trPr>
          <w:trHeight w:val="244" w:hRule="atLeast"/>
        </w:trPr>
        <w:tc>
          <w:tcPr>
            <w:tcW w:w="6338" w:type="dxa"/>
          </w:tcPr>
          <w:p>
            <w:pPr>
              <w:pStyle w:val="TableParagraph"/>
              <w:spacing w:before="26"/>
              <w:ind w:left="171"/>
              <w:rPr>
                <w:sz w:val="16"/>
              </w:rPr>
            </w:pPr>
            <w:r>
              <w:rPr>
                <w:sz w:val="16"/>
              </w:rPr>
              <w:t>Non-Revenue</w:t>
            </w:r>
            <w:r>
              <w:rPr>
                <w:spacing w:val="1"/>
                <w:sz w:val="16"/>
              </w:rPr>
              <w:t> </w:t>
            </w:r>
            <w:r>
              <w:rPr>
                <w:spacing w:val="-2"/>
                <w:sz w:val="16"/>
              </w:rPr>
              <w:t>Units</w:t>
            </w:r>
          </w:p>
        </w:tc>
        <w:tc>
          <w:tcPr>
            <w:tcW w:w="1242" w:type="dxa"/>
          </w:tcPr>
          <w:p>
            <w:pPr>
              <w:pStyle w:val="TableParagraph"/>
              <w:spacing w:before="26"/>
              <w:ind w:right="76"/>
              <w:jc w:val="right"/>
              <w:rPr>
                <w:sz w:val="16"/>
              </w:rPr>
            </w:pPr>
            <w:r>
              <w:rPr>
                <w:spacing w:val="-10"/>
                <w:sz w:val="16"/>
              </w:rPr>
              <w:t>0</w:t>
            </w:r>
          </w:p>
        </w:tc>
        <w:tc>
          <w:tcPr>
            <w:tcW w:w="1583" w:type="dxa"/>
          </w:tcPr>
          <w:p>
            <w:pPr>
              <w:pStyle w:val="TableParagraph"/>
              <w:spacing w:before="26"/>
              <w:ind w:right="266"/>
              <w:jc w:val="right"/>
              <w:rPr>
                <w:sz w:val="16"/>
              </w:rPr>
            </w:pPr>
            <w:r>
              <w:rPr>
                <w:spacing w:val="-10"/>
                <w:w w:val="125"/>
                <w:sz w:val="16"/>
              </w:rPr>
              <w:t>-</w:t>
            </w:r>
          </w:p>
        </w:tc>
      </w:tr>
      <w:tr>
        <w:trPr>
          <w:trHeight w:val="244" w:hRule="atLeast"/>
        </w:trPr>
        <w:tc>
          <w:tcPr>
            <w:tcW w:w="6338" w:type="dxa"/>
          </w:tcPr>
          <w:p>
            <w:pPr>
              <w:pStyle w:val="TableParagraph"/>
              <w:spacing w:before="26"/>
              <w:ind w:left="171"/>
              <w:rPr>
                <w:sz w:val="16"/>
              </w:rPr>
            </w:pPr>
            <w:r>
              <w:rPr>
                <w:sz w:val="16"/>
              </w:rPr>
              <w:t>Advertising</w:t>
            </w:r>
            <w:r>
              <w:rPr>
                <w:spacing w:val="-7"/>
                <w:sz w:val="16"/>
              </w:rPr>
              <w:t> </w:t>
            </w:r>
            <w:r>
              <w:rPr>
                <w:sz w:val="16"/>
              </w:rPr>
              <w:t>&amp;</w:t>
            </w:r>
            <w:r>
              <w:rPr>
                <w:spacing w:val="-5"/>
                <w:sz w:val="16"/>
              </w:rPr>
              <w:t> </w:t>
            </w:r>
            <w:r>
              <w:rPr>
                <w:spacing w:val="-2"/>
                <w:sz w:val="16"/>
              </w:rPr>
              <w:t>Promotion</w:t>
            </w:r>
          </w:p>
        </w:tc>
        <w:tc>
          <w:tcPr>
            <w:tcW w:w="1242" w:type="dxa"/>
          </w:tcPr>
          <w:p>
            <w:pPr>
              <w:pStyle w:val="TableParagraph"/>
              <w:spacing w:before="26"/>
              <w:ind w:right="76"/>
              <w:jc w:val="right"/>
              <w:rPr>
                <w:sz w:val="16"/>
              </w:rPr>
            </w:pPr>
            <w:r>
              <w:rPr>
                <w:spacing w:val="-5"/>
                <w:w w:val="110"/>
                <w:sz w:val="16"/>
              </w:rPr>
              <w:t>100</w:t>
            </w:r>
          </w:p>
        </w:tc>
        <w:tc>
          <w:tcPr>
            <w:tcW w:w="1583" w:type="dxa"/>
          </w:tcPr>
          <w:p>
            <w:pPr>
              <w:pStyle w:val="TableParagraph"/>
              <w:spacing w:before="26"/>
              <w:ind w:right="78"/>
              <w:jc w:val="right"/>
              <w:rPr>
                <w:sz w:val="16"/>
              </w:rPr>
            </w:pPr>
            <w:r>
              <w:rPr>
                <w:spacing w:val="-2"/>
                <w:sz w:val="16"/>
              </w:rPr>
              <w:t>8,800</w:t>
            </w:r>
          </w:p>
        </w:tc>
      </w:tr>
      <w:tr>
        <w:trPr>
          <w:trHeight w:val="251" w:hRule="atLeast"/>
        </w:trPr>
        <w:tc>
          <w:tcPr>
            <w:tcW w:w="6338" w:type="dxa"/>
          </w:tcPr>
          <w:p>
            <w:pPr>
              <w:pStyle w:val="TableParagraph"/>
              <w:spacing w:before="26"/>
              <w:ind w:left="171"/>
              <w:rPr>
                <w:sz w:val="16"/>
              </w:rPr>
            </w:pPr>
            <w:r>
              <w:rPr>
                <w:sz w:val="16"/>
              </w:rPr>
              <w:t>Replacement</w:t>
            </w:r>
            <w:r>
              <w:rPr>
                <w:spacing w:val="-3"/>
                <w:sz w:val="16"/>
              </w:rPr>
              <w:t> </w:t>
            </w:r>
            <w:r>
              <w:rPr>
                <w:spacing w:val="-2"/>
                <w:sz w:val="16"/>
              </w:rPr>
              <w:t>Reserves</w:t>
            </w:r>
          </w:p>
        </w:tc>
        <w:tc>
          <w:tcPr>
            <w:tcW w:w="1242" w:type="dxa"/>
            <w:tcBorders>
              <w:bottom w:val="single" w:sz="8" w:space="0" w:color="000000"/>
            </w:tcBorders>
          </w:tcPr>
          <w:p>
            <w:pPr>
              <w:pStyle w:val="TableParagraph"/>
              <w:spacing w:before="26"/>
              <w:ind w:right="76"/>
              <w:jc w:val="right"/>
              <w:rPr>
                <w:sz w:val="16"/>
              </w:rPr>
            </w:pPr>
            <w:r>
              <w:rPr>
                <w:spacing w:val="-5"/>
                <w:w w:val="110"/>
                <w:sz w:val="16"/>
              </w:rPr>
              <w:t>150</w:t>
            </w:r>
          </w:p>
        </w:tc>
        <w:tc>
          <w:tcPr>
            <w:tcW w:w="1583" w:type="dxa"/>
            <w:tcBorders>
              <w:bottom w:val="single" w:sz="8" w:space="0" w:color="000000"/>
            </w:tcBorders>
          </w:tcPr>
          <w:p>
            <w:pPr>
              <w:pStyle w:val="TableParagraph"/>
              <w:spacing w:before="26"/>
              <w:ind w:right="78"/>
              <w:jc w:val="right"/>
              <w:rPr>
                <w:sz w:val="16"/>
              </w:rPr>
            </w:pPr>
            <w:r>
              <w:rPr>
                <w:spacing w:val="-2"/>
                <w:w w:val="105"/>
                <w:sz w:val="16"/>
              </w:rPr>
              <w:t>13,200</w:t>
            </w:r>
          </w:p>
        </w:tc>
      </w:tr>
      <w:tr>
        <w:trPr>
          <w:trHeight w:val="224" w:hRule="atLeast"/>
        </w:trPr>
        <w:tc>
          <w:tcPr>
            <w:tcW w:w="6338" w:type="dxa"/>
          </w:tcPr>
          <w:p>
            <w:pPr>
              <w:pStyle w:val="TableParagraph"/>
              <w:spacing w:line="186" w:lineRule="exact" w:before="0"/>
              <w:ind w:left="32"/>
              <w:rPr>
                <w:rFonts w:ascii="Tahoma"/>
                <w:b/>
                <w:sz w:val="16"/>
              </w:rPr>
            </w:pPr>
            <w:r>
              <w:rPr>
                <w:rFonts w:ascii="Tahoma"/>
                <w:b/>
                <w:spacing w:val="-2"/>
                <w:sz w:val="16"/>
              </w:rPr>
              <w:t>Total</w:t>
            </w:r>
            <w:r>
              <w:rPr>
                <w:rFonts w:ascii="Tahoma"/>
                <w:b/>
                <w:spacing w:val="-1"/>
                <w:sz w:val="16"/>
              </w:rPr>
              <w:t> </w:t>
            </w:r>
            <w:r>
              <w:rPr>
                <w:rFonts w:ascii="Tahoma"/>
                <w:b/>
                <w:spacing w:val="-2"/>
                <w:sz w:val="16"/>
              </w:rPr>
              <w:t>Operating</w:t>
            </w:r>
            <w:r>
              <w:rPr>
                <w:rFonts w:ascii="Tahoma"/>
                <w:b/>
                <w:sz w:val="16"/>
              </w:rPr>
              <w:t> </w:t>
            </w:r>
            <w:r>
              <w:rPr>
                <w:rFonts w:ascii="Tahoma"/>
                <w:b/>
                <w:spacing w:val="-2"/>
                <w:sz w:val="16"/>
              </w:rPr>
              <w:t>Expenses</w:t>
            </w:r>
          </w:p>
        </w:tc>
        <w:tc>
          <w:tcPr>
            <w:tcW w:w="1242" w:type="dxa"/>
            <w:tcBorders>
              <w:top w:val="single" w:sz="8" w:space="0" w:color="000000"/>
              <w:bottom w:val="single" w:sz="8" w:space="0" w:color="000000"/>
            </w:tcBorders>
          </w:tcPr>
          <w:p>
            <w:pPr>
              <w:pStyle w:val="TableParagraph"/>
              <w:spacing w:line="186" w:lineRule="exact" w:before="0"/>
              <w:ind w:right="86"/>
              <w:jc w:val="right"/>
              <w:rPr>
                <w:rFonts w:ascii="Tahoma"/>
                <w:b/>
                <w:sz w:val="16"/>
              </w:rPr>
            </w:pPr>
            <w:r>
              <w:rPr>
                <w:rFonts w:ascii="Tahoma"/>
                <w:b/>
                <w:spacing w:val="-2"/>
                <w:sz w:val="16"/>
              </w:rPr>
              <w:t>$3,656</w:t>
            </w:r>
          </w:p>
        </w:tc>
        <w:tc>
          <w:tcPr>
            <w:tcW w:w="1583" w:type="dxa"/>
            <w:tcBorders>
              <w:top w:val="single" w:sz="8" w:space="0" w:color="000000"/>
              <w:bottom w:val="single" w:sz="8" w:space="0" w:color="000000"/>
            </w:tcBorders>
          </w:tcPr>
          <w:p>
            <w:pPr>
              <w:pStyle w:val="TableParagraph"/>
              <w:spacing w:line="186" w:lineRule="exact" w:before="0"/>
              <w:ind w:right="88"/>
              <w:jc w:val="right"/>
              <w:rPr>
                <w:rFonts w:ascii="Tahoma"/>
                <w:b/>
                <w:sz w:val="16"/>
              </w:rPr>
            </w:pPr>
            <w:r>
              <w:rPr>
                <w:rFonts w:ascii="Tahoma"/>
                <w:b/>
                <w:spacing w:val="-2"/>
                <w:sz w:val="16"/>
              </w:rPr>
              <w:t>$321,752</w:t>
            </w:r>
          </w:p>
        </w:tc>
      </w:tr>
      <w:tr>
        <w:trPr>
          <w:trHeight w:val="216" w:hRule="atLeast"/>
        </w:trPr>
        <w:tc>
          <w:tcPr>
            <w:tcW w:w="6338" w:type="dxa"/>
          </w:tcPr>
          <w:p>
            <w:pPr>
              <w:pStyle w:val="TableParagraph"/>
              <w:spacing w:line="191" w:lineRule="exact" w:before="0"/>
              <w:ind w:left="171"/>
              <w:rPr>
                <w:sz w:val="16"/>
              </w:rPr>
            </w:pPr>
            <w:r>
              <w:rPr>
                <w:sz w:val="16"/>
              </w:rPr>
              <w:t>Operating</w:t>
            </w:r>
            <w:r>
              <w:rPr>
                <w:spacing w:val="12"/>
                <w:sz w:val="16"/>
              </w:rPr>
              <w:t> </w:t>
            </w:r>
            <w:r>
              <w:rPr>
                <w:sz w:val="16"/>
              </w:rPr>
              <w:t>Expenses</w:t>
            </w:r>
            <w:r>
              <w:rPr>
                <w:spacing w:val="10"/>
                <w:sz w:val="16"/>
              </w:rPr>
              <w:t> </w:t>
            </w:r>
            <w:r>
              <w:rPr>
                <w:sz w:val="16"/>
              </w:rPr>
              <w:t>Excluding</w:t>
            </w:r>
            <w:r>
              <w:rPr>
                <w:spacing w:val="11"/>
                <w:sz w:val="16"/>
              </w:rPr>
              <w:t> </w:t>
            </w:r>
            <w:r>
              <w:rPr>
                <w:spacing w:val="-2"/>
                <w:sz w:val="16"/>
              </w:rPr>
              <w:t>Taxes</w:t>
            </w:r>
          </w:p>
        </w:tc>
        <w:tc>
          <w:tcPr>
            <w:tcW w:w="1242" w:type="dxa"/>
            <w:tcBorders>
              <w:top w:val="single" w:sz="8" w:space="0" w:color="000000"/>
            </w:tcBorders>
          </w:tcPr>
          <w:p>
            <w:pPr>
              <w:pStyle w:val="TableParagraph"/>
              <w:spacing w:line="191" w:lineRule="exact" w:before="0"/>
              <w:ind w:right="76"/>
              <w:jc w:val="right"/>
              <w:rPr>
                <w:sz w:val="16"/>
              </w:rPr>
            </w:pPr>
            <w:r>
              <w:rPr>
                <w:spacing w:val="-2"/>
                <w:sz w:val="16"/>
              </w:rPr>
              <w:t>$3,083</w:t>
            </w:r>
          </w:p>
        </w:tc>
        <w:tc>
          <w:tcPr>
            <w:tcW w:w="1583" w:type="dxa"/>
            <w:tcBorders>
              <w:top w:val="single" w:sz="8" w:space="0" w:color="000000"/>
            </w:tcBorders>
          </w:tcPr>
          <w:p>
            <w:pPr>
              <w:pStyle w:val="TableParagraph"/>
              <w:spacing w:line="191" w:lineRule="exact" w:before="0"/>
              <w:ind w:right="77"/>
              <w:jc w:val="right"/>
              <w:rPr>
                <w:sz w:val="16"/>
              </w:rPr>
            </w:pPr>
            <w:r>
              <w:rPr>
                <w:spacing w:val="-2"/>
                <w:w w:val="110"/>
                <w:sz w:val="16"/>
              </w:rPr>
              <w:t>$271,313</w:t>
            </w:r>
          </w:p>
        </w:tc>
      </w:tr>
      <w:tr>
        <w:trPr>
          <w:trHeight w:val="250" w:hRule="atLeast"/>
        </w:trPr>
        <w:tc>
          <w:tcPr>
            <w:tcW w:w="6338" w:type="dxa"/>
          </w:tcPr>
          <w:p>
            <w:pPr>
              <w:pStyle w:val="TableParagraph"/>
              <w:spacing w:before="20"/>
              <w:ind w:left="32"/>
              <w:rPr>
                <w:rFonts w:ascii="Tahoma"/>
                <w:b/>
                <w:sz w:val="16"/>
              </w:rPr>
            </w:pPr>
            <w:r>
              <w:rPr>
                <w:rFonts w:ascii="Tahoma"/>
                <w:b/>
                <w:spacing w:val="-2"/>
                <w:sz w:val="16"/>
              </w:rPr>
              <w:t>Operating</w:t>
            </w:r>
            <w:r>
              <w:rPr>
                <w:rFonts w:ascii="Tahoma"/>
                <w:b/>
                <w:spacing w:val="-6"/>
                <w:sz w:val="16"/>
              </w:rPr>
              <w:t> </w:t>
            </w:r>
            <w:r>
              <w:rPr>
                <w:rFonts w:ascii="Tahoma"/>
                <w:b/>
                <w:spacing w:val="-2"/>
                <w:sz w:val="16"/>
              </w:rPr>
              <w:t>Expense</w:t>
            </w:r>
            <w:r>
              <w:rPr>
                <w:rFonts w:ascii="Tahoma"/>
                <w:b/>
                <w:spacing w:val="-8"/>
                <w:sz w:val="16"/>
              </w:rPr>
              <w:t> </w:t>
            </w:r>
            <w:r>
              <w:rPr>
                <w:rFonts w:ascii="Tahoma"/>
                <w:b/>
                <w:spacing w:val="-4"/>
                <w:sz w:val="16"/>
              </w:rPr>
              <w:t>Ratio</w:t>
            </w:r>
          </w:p>
        </w:tc>
        <w:tc>
          <w:tcPr>
            <w:tcW w:w="1242" w:type="dxa"/>
          </w:tcPr>
          <w:p>
            <w:pPr>
              <w:pStyle w:val="TableParagraph"/>
              <w:spacing w:before="0"/>
              <w:rPr>
                <w:rFonts w:ascii="Times New Roman"/>
                <w:sz w:val="16"/>
              </w:rPr>
            </w:pPr>
          </w:p>
        </w:tc>
        <w:tc>
          <w:tcPr>
            <w:tcW w:w="1583" w:type="dxa"/>
          </w:tcPr>
          <w:p>
            <w:pPr>
              <w:pStyle w:val="TableParagraph"/>
              <w:spacing w:before="26"/>
              <w:ind w:right="28"/>
              <w:jc w:val="right"/>
              <w:rPr>
                <w:sz w:val="16"/>
              </w:rPr>
            </w:pPr>
            <w:r>
              <w:rPr>
                <w:spacing w:val="-2"/>
                <w:sz w:val="16"/>
              </w:rPr>
              <w:t>49.58%</w:t>
            </w:r>
          </w:p>
        </w:tc>
      </w:tr>
      <w:tr>
        <w:trPr>
          <w:trHeight w:val="250" w:hRule="atLeast"/>
        </w:trPr>
        <w:tc>
          <w:tcPr>
            <w:tcW w:w="6338" w:type="dxa"/>
          </w:tcPr>
          <w:p>
            <w:pPr>
              <w:pStyle w:val="TableParagraph"/>
              <w:spacing w:before="26"/>
              <w:ind w:left="32"/>
              <w:rPr>
                <w:rFonts w:ascii="Tahoma"/>
                <w:b/>
                <w:sz w:val="16"/>
              </w:rPr>
            </w:pPr>
            <w:r>
              <w:rPr>
                <w:rFonts w:ascii="Tahoma"/>
                <w:b/>
                <w:sz w:val="16"/>
              </w:rPr>
              <w:t>Net</w:t>
            </w:r>
            <w:r>
              <w:rPr>
                <w:rFonts w:ascii="Tahoma"/>
                <w:b/>
                <w:spacing w:val="-5"/>
                <w:sz w:val="16"/>
              </w:rPr>
              <w:t> </w:t>
            </w:r>
            <w:r>
              <w:rPr>
                <w:rFonts w:ascii="Tahoma"/>
                <w:b/>
                <w:sz w:val="16"/>
              </w:rPr>
              <w:t>Operating</w:t>
            </w:r>
            <w:r>
              <w:rPr>
                <w:rFonts w:ascii="Tahoma"/>
                <w:b/>
                <w:spacing w:val="-6"/>
                <w:sz w:val="16"/>
              </w:rPr>
              <w:t> </w:t>
            </w:r>
            <w:r>
              <w:rPr>
                <w:rFonts w:ascii="Tahoma"/>
                <w:b/>
                <w:spacing w:val="-2"/>
                <w:sz w:val="16"/>
              </w:rPr>
              <w:t>Income</w:t>
            </w:r>
          </w:p>
        </w:tc>
        <w:tc>
          <w:tcPr>
            <w:tcW w:w="1242" w:type="dxa"/>
          </w:tcPr>
          <w:p>
            <w:pPr>
              <w:pStyle w:val="TableParagraph"/>
              <w:spacing w:before="26"/>
              <w:ind w:right="85"/>
              <w:jc w:val="right"/>
              <w:rPr>
                <w:rFonts w:ascii="Tahoma"/>
                <w:b/>
                <w:sz w:val="16"/>
              </w:rPr>
            </w:pPr>
            <w:r>
              <w:rPr>
                <w:rFonts w:ascii="Tahoma"/>
                <w:b/>
                <w:spacing w:val="-2"/>
                <w:sz w:val="16"/>
              </w:rPr>
              <w:t>$3,718</w:t>
            </w:r>
          </w:p>
        </w:tc>
        <w:tc>
          <w:tcPr>
            <w:tcW w:w="1583" w:type="dxa"/>
          </w:tcPr>
          <w:p>
            <w:pPr>
              <w:pStyle w:val="TableParagraph"/>
              <w:spacing w:before="26"/>
              <w:ind w:right="86"/>
              <w:jc w:val="right"/>
              <w:rPr>
                <w:rFonts w:ascii="Tahoma"/>
                <w:b/>
                <w:sz w:val="16"/>
              </w:rPr>
            </w:pPr>
            <w:r>
              <w:rPr>
                <w:rFonts w:ascii="Tahoma"/>
                <w:b/>
                <w:spacing w:val="-2"/>
                <w:sz w:val="16"/>
              </w:rPr>
              <w:t>$327,178</w:t>
            </w:r>
          </w:p>
        </w:tc>
      </w:tr>
      <w:tr>
        <w:trPr>
          <w:trHeight w:val="263" w:hRule="atLeast"/>
        </w:trPr>
        <w:tc>
          <w:tcPr>
            <w:tcW w:w="6338" w:type="dxa"/>
          </w:tcPr>
          <w:p>
            <w:pPr>
              <w:pStyle w:val="TableParagraph"/>
              <w:spacing w:before="21"/>
              <w:ind w:left="32"/>
              <w:rPr>
                <w:rFonts w:ascii="Tahoma"/>
                <w:b/>
                <w:sz w:val="16"/>
              </w:rPr>
            </w:pPr>
            <w:r>
              <w:rPr>
                <w:rFonts w:ascii="Tahoma"/>
                <w:b/>
                <w:spacing w:val="-5"/>
                <w:sz w:val="16"/>
              </w:rPr>
              <w:t>OAR</w:t>
            </w:r>
          </w:p>
        </w:tc>
        <w:tc>
          <w:tcPr>
            <w:tcW w:w="1242" w:type="dxa"/>
          </w:tcPr>
          <w:p>
            <w:pPr>
              <w:pStyle w:val="TableParagraph"/>
              <w:spacing w:before="31"/>
              <w:ind w:right="30"/>
              <w:jc w:val="right"/>
              <w:rPr>
                <w:sz w:val="17"/>
              </w:rPr>
            </w:pPr>
            <w:r>
              <w:rPr>
                <w:spacing w:val="-10"/>
                <w:sz w:val="17"/>
              </w:rPr>
              <w:t>÷</w:t>
            </w:r>
          </w:p>
        </w:tc>
        <w:tc>
          <w:tcPr>
            <w:tcW w:w="1583" w:type="dxa"/>
            <w:tcBorders>
              <w:bottom w:val="single" w:sz="8" w:space="0" w:color="000000"/>
            </w:tcBorders>
          </w:tcPr>
          <w:p>
            <w:pPr>
              <w:pStyle w:val="TableParagraph"/>
              <w:spacing w:before="21"/>
              <w:ind w:right="30"/>
              <w:jc w:val="right"/>
              <w:rPr>
                <w:rFonts w:ascii="Tahoma"/>
                <w:b/>
                <w:sz w:val="16"/>
              </w:rPr>
            </w:pPr>
            <w:r>
              <w:rPr>
                <w:rFonts w:ascii="Tahoma"/>
                <w:b/>
                <w:spacing w:val="-2"/>
                <w:sz w:val="16"/>
              </w:rPr>
              <w:t>8.50%</w:t>
            </w:r>
          </w:p>
        </w:tc>
      </w:tr>
      <w:tr>
        <w:trPr>
          <w:trHeight w:val="216" w:hRule="atLeast"/>
        </w:trPr>
        <w:tc>
          <w:tcPr>
            <w:tcW w:w="6338" w:type="dxa"/>
          </w:tcPr>
          <w:p>
            <w:pPr>
              <w:pStyle w:val="TableParagraph"/>
              <w:tabs>
                <w:tab w:pos="3744" w:val="left" w:leader="none"/>
              </w:tabs>
              <w:spacing w:line="186" w:lineRule="exact" w:before="0"/>
              <w:ind w:left="32"/>
              <w:rPr>
                <w:rFonts w:ascii="Tahoma"/>
                <w:b/>
                <w:sz w:val="16"/>
              </w:rPr>
            </w:pPr>
            <w:r>
              <w:rPr>
                <w:rFonts w:ascii="Tahoma"/>
                <w:b/>
                <w:spacing w:val="-4"/>
                <w:sz w:val="16"/>
              </w:rPr>
              <w:t>Indicated</w:t>
            </w:r>
            <w:r>
              <w:rPr>
                <w:rFonts w:ascii="Tahoma"/>
                <w:b/>
                <w:spacing w:val="1"/>
                <w:sz w:val="16"/>
              </w:rPr>
              <w:t> </w:t>
            </w:r>
            <w:r>
              <w:rPr>
                <w:rFonts w:ascii="Tahoma"/>
                <w:b/>
                <w:spacing w:val="-4"/>
                <w:sz w:val="16"/>
              </w:rPr>
              <w:t>Stabilized</w:t>
            </w:r>
            <w:r>
              <w:rPr>
                <w:rFonts w:ascii="Tahoma"/>
                <w:b/>
                <w:spacing w:val="2"/>
                <w:sz w:val="16"/>
              </w:rPr>
              <w:t> </w:t>
            </w:r>
            <w:r>
              <w:rPr>
                <w:rFonts w:ascii="Tahoma"/>
                <w:b/>
                <w:spacing w:val="-4"/>
                <w:sz w:val="16"/>
              </w:rPr>
              <w:t>Value</w:t>
            </w:r>
            <w:r>
              <w:rPr>
                <w:rFonts w:ascii="Tahoma"/>
                <w:b/>
                <w:sz w:val="16"/>
              </w:rPr>
              <w:tab/>
              <w:t>May</w:t>
            </w:r>
            <w:r>
              <w:rPr>
                <w:rFonts w:ascii="Tahoma"/>
                <w:b/>
                <w:spacing w:val="-11"/>
                <w:sz w:val="16"/>
              </w:rPr>
              <w:t> </w:t>
            </w:r>
            <w:r>
              <w:rPr>
                <w:rFonts w:ascii="Tahoma"/>
                <w:b/>
                <w:sz w:val="16"/>
              </w:rPr>
              <w:t>31,</w:t>
            </w:r>
            <w:r>
              <w:rPr>
                <w:rFonts w:ascii="Tahoma"/>
                <w:b/>
                <w:spacing w:val="-10"/>
                <w:sz w:val="16"/>
              </w:rPr>
              <w:t> </w:t>
            </w:r>
            <w:r>
              <w:rPr>
                <w:rFonts w:ascii="Tahoma"/>
                <w:b/>
                <w:spacing w:val="-4"/>
                <w:sz w:val="16"/>
              </w:rPr>
              <w:t>2025</w:t>
            </w:r>
          </w:p>
        </w:tc>
        <w:tc>
          <w:tcPr>
            <w:tcW w:w="1242" w:type="dxa"/>
          </w:tcPr>
          <w:p>
            <w:pPr>
              <w:pStyle w:val="TableParagraph"/>
              <w:spacing w:before="0"/>
              <w:rPr>
                <w:rFonts w:ascii="Times New Roman"/>
                <w:sz w:val="14"/>
              </w:rPr>
            </w:pPr>
          </w:p>
        </w:tc>
        <w:tc>
          <w:tcPr>
            <w:tcW w:w="1583" w:type="dxa"/>
            <w:tcBorders>
              <w:top w:val="single" w:sz="8" w:space="0" w:color="000000"/>
            </w:tcBorders>
          </w:tcPr>
          <w:p>
            <w:pPr>
              <w:pStyle w:val="TableParagraph"/>
              <w:spacing w:line="186" w:lineRule="exact" w:before="0"/>
              <w:ind w:right="88"/>
              <w:jc w:val="right"/>
              <w:rPr>
                <w:rFonts w:ascii="Tahoma"/>
                <w:b/>
                <w:sz w:val="16"/>
              </w:rPr>
            </w:pPr>
            <w:r>
              <w:rPr>
                <w:rFonts w:ascii="Tahoma"/>
                <w:b/>
                <w:spacing w:val="-2"/>
                <w:sz w:val="16"/>
              </w:rPr>
              <w:t>$3,849,150</w:t>
            </w:r>
          </w:p>
        </w:tc>
      </w:tr>
      <w:tr>
        <w:trPr>
          <w:trHeight w:val="244" w:hRule="atLeast"/>
        </w:trPr>
        <w:tc>
          <w:tcPr>
            <w:tcW w:w="6338" w:type="dxa"/>
          </w:tcPr>
          <w:p>
            <w:pPr>
              <w:pStyle w:val="TableParagraph"/>
              <w:spacing w:before="20"/>
              <w:ind w:left="32"/>
              <w:rPr>
                <w:rFonts w:ascii="Tahoma"/>
                <w:b/>
                <w:sz w:val="16"/>
              </w:rPr>
            </w:pPr>
            <w:r>
              <w:rPr>
                <w:rFonts w:ascii="Tahoma"/>
                <w:b/>
                <w:spacing w:val="-2"/>
                <w:sz w:val="16"/>
              </w:rPr>
              <w:t>Rounded</w:t>
            </w:r>
          </w:p>
        </w:tc>
        <w:tc>
          <w:tcPr>
            <w:tcW w:w="1242" w:type="dxa"/>
          </w:tcPr>
          <w:p>
            <w:pPr>
              <w:pStyle w:val="TableParagraph"/>
              <w:spacing w:before="0"/>
              <w:rPr>
                <w:rFonts w:ascii="Times New Roman"/>
                <w:sz w:val="16"/>
              </w:rPr>
            </w:pPr>
          </w:p>
        </w:tc>
        <w:tc>
          <w:tcPr>
            <w:tcW w:w="1583" w:type="dxa"/>
          </w:tcPr>
          <w:p>
            <w:pPr>
              <w:pStyle w:val="TableParagraph"/>
              <w:spacing w:before="20"/>
              <w:ind w:right="87"/>
              <w:jc w:val="right"/>
              <w:rPr>
                <w:rFonts w:ascii="Tahoma"/>
                <w:b/>
                <w:sz w:val="16"/>
              </w:rPr>
            </w:pPr>
            <w:r>
              <w:rPr>
                <w:rFonts w:ascii="Tahoma"/>
                <w:b/>
                <w:spacing w:val="-2"/>
                <w:sz w:val="16"/>
              </w:rPr>
              <w:t>$3,850,000</w:t>
            </w:r>
          </w:p>
        </w:tc>
      </w:tr>
      <w:tr>
        <w:trPr>
          <w:trHeight w:val="252" w:hRule="atLeast"/>
        </w:trPr>
        <w:tc>
          <w:tcPr>
            <w:tcW w:w="6338" w:type="dxa"/>
          </w:tcPr>
          <w:p>
            <w:pPr>
              <w:pStyle w:val="TableParagraph"/>
              <w:spacing w:before="26"/>
              <w:ind w:left="171"/>
              <w:rPr>
                <w:sz w:val="16"/>
              </w:rPr>
            </w:pPr>
            <w:r>
              <w:rPr>
                <w:sz w:val="16"/>
              </w:rPr>
              <w:t>Rent</w:t>
            </w:r>
            <w:r>
              <w:rPr>
                <w:spacing w:val="8"/>
                <w:sz w:val="16"/>
              </w:rPr>
              <w:t> </w:t>
            </w:r>
            <w:r>
              <w:rPr>
                <w:sz w:val="16"/>
              </w:rPr>
              <w:t>Loss</w:t>
            </w:r>
            <w:r>
              <w:rPr>
                <w:spacing w:val="8"/>
                <w:sz w:val="16"/>
              </w:rPr>
              <w:t> </w:t>
            </w:r>
            <w:r>
              <w:rPr>
                <w:sz w:val="16"/>
              </w:rPr>
              <w:t>During</w:t>
            </w:r>
            <w:r>
              <w:rPr>
                <w:spacing w:val="9"/>
                <w:sz w:val="16"/>
              </w:rPr>
              <w:t> </w:t>
            </w:r>
            <w:r>
              <w:rPr>
                <w:sz w:val="16"/>
              </w:rPr>
              <w:t>Remaining</w:t>
            </w:r>
            <w:r>
              <w:rPr>
                <w:spacing w:val="8"/>
                <w:sz w:val="16"/>
              </w:rPr>
              <w:t> </w:t>
            </w:r>
            <w:r>
              <w:rPr>
                <w:sz w:val="16"/>
              </w:rPr>
              <w:t>Master</w:t>
            </w:r>
            <w:r>
              <w:rPr>
                <w:spacing w:val="8"/>
                <w:sz w:val="16"/>
              </w:rPr>
              <w:t> </w:t>
            </w:r>
            <w:r>
              <w:rPr>
                <w:sz w:val="16"/>
              </w:rPr>
              <w:t>Lease</w:t>
            </w:r>
            <w:r>
              <w:rPr>
                <w:spacing w:val="9"/>
                <w:sz w:val="16"/>
              </w:rPr>
              <w:t> </w:t>
            </w:r>
            <w:r>
              <w:rPr>
                <w:spacing w:val="-4"/>
                <w:sz w:val="16"/>
              </w:rPr>
              <w:t>Term</w:t>
            </w:r>
          </w:p>
        </w:tc>
        <w:tc>
          <w:tcPr>
            <w:tcW w:w="1242" w:type="dxa"/>
          </w:tcPr>
          <w:p>
            <w:pPr>
              <w:pStyle w:val="TableParagraph"/>
              <w:spacing w:before="0"/>
              <w:rPr>
                <w:rFonts w:ascii="Times New Roman"/>
                <w:sz w:val="16"/>
              </w:rPr>
            </w:pPr>
          </w:p>
        </w:tc>
        <w:tc>
          <w:tcPr>
            <w:tcW w:w="1583" w:type="dxa"/>
            <w:tcBorders>
              <w:bottom w:val="single" w:sz="8" w:space="0" w:color="000000"/>
            </w:tcBorders>
          </w:tcPr>
          <w:p>
            <w:pPr>
              <w:pStyle w:val="TableParagraph"/>
              <w:spacing w:before="26"/>
              <w:ind w:right="31"/>
              <w:jc w:val="right"/>
              <w:rPr>
                <w:sz w:val="16"/>
              </w:rPr>
            </w:pPr>
            <w:r>
              <w:rPr>
                <w:spacing w:val="-2"/>
                <w:sz w:val="16"/>
              </w:rPr>
              <w:t>($329,000)</w:t>
            </w:r>
          </w:p>
        </w:tc>
      </w:tr>
      <w:tr>
        <w:trPr>
          <w:trHeight w:val="222" w:hRule="atLeast"/>
        </w:trPr>
        <w:tc>
          <w:tcPr>
            <w:tcW w:w="6338" w:type="dxa"/>
          </w:tcPr>
          <w:p>
            <w:pPr>
              <w:pStyle w:val="TableParagraph"/>
              <w:tabs>
                <w:tab w:pos="3745" w:val="left" w:leader="none"/>
              </w:tabs>
              <w:spacing w:line="186" w:lineRule="exact" w:before="0"/>
              <w:ind w:left="32"/>
              <w:rPr>
                <w:rFonts w:ascii="Tahoma"/>
                <w:b/>
                <w:sz w:val="16"/>
              </w:rPr>
            </w:pPr>
            <w:r>
              <w:rPr>
                <w:rFonts w:ascii="Tahoma"/>
                <w:b/>
                <w:spacing w:val="-2"/>
                <w:sz w:val="16"/>
              </w:rPr>
              <w:t>Indicated</w:t>
            </w:r>
            <w:r>
              <w:rPr>
                <w:rFonts w:ascii="Tahoma"/>
                <w:b/>
                <w:spacing w:val="-8"/>
                <w:sz w:val="16"/>
              </w:rPr>
              <w:t> </w:t>
            </w:r>
            <w:r>
              <w:rPr>
                <w:rFonts w:ascii="Tahoma"/>
                <w:b/>
                <w:spacing w:val="-2"/>
                <w:sz w:val="16"/>
              </w:rPr>
              <w:t>Value</w:t>
            </w:r>
            <w:r>
              <w:rPr>
                <w:rFonts w:ascii="Tahoma"/>
                <w:b/>
                <w:spacing w:val="-5"/>
                <w:sz w:val="16"/>
              </w:rPr>
              <w:t> </w:t>
            </w:r>
            <w:r>
              <w:rPr>
                <w:rFonts w:ascii="Tahoma"/>
                <w:b/>
                <w:spacing w:val="-2"/>
                <w:sz w:val="16"/>
              </w:rPr>
              <w:t>As</w:t>
            </w:r>
            <w:r>
              <w:rPr>
                <w:rFonts w:ascii="Tahoma"/>
                <w:b/>
                <w:spacing w:val="-7"/>
                <w:sz w:val="16"/>
              </w:rPr>
              <w:t> </w:t>
            </w:r>
            <w:r>
              <w:rPr>
                <w:rFonts w:ascii="Tahoma"/>
                <w:b/>
                <w:spacing w:val="-5"/>
                <w:sz w:val="16"/>
              </w:rPr>
              <w:t>Is</w:t>
            </w:r>
            <w:r>
              <w:rPr>
                <w:rFonts w:ascii="Tahoma"/>
                <w:b/>
                <w:sz w:val="16"/>
              </w:rPr>
              <w:tab/>
            </w:r>
            <w:r>
              <w:rPr>
                <w:rFonts w:ascii="Tahoma"/>
                <w:b/>
                <w:spacing w:val="-4"/>
                <w:sz w:val="16"/>
              </w:rPr>
              <w:t>August</w:t>
            </w:r>
            <w:r>
              <w:rPr>
                <w:rFonts w:ascii="Tahoma"/>
                <w:b/>
                <w:spacing w:val="-3"/>
                <w:sz w:val="16"/>
              </w:rPr>
              <w:t> </w:t>
            </w:r>
            <w:r>
              <w:rPr>
                <w:rFonts w:ascii="Tahoma"/>
                <w:b/>
                <w:spacing w:val="-4"/>
                <w:sz w:val="16"/>
              </w:rPr>
              <w:t>9,</w:t>
            </w:r>
            <w:r>
              <w:rPr>
                <w:rFonts w:ascii="Tahoma"/>
                <w:b/>
                <w:spacing w:val="-3"/>
                <w:sz w:val="16"/>
              </w:rPr>
              <w:t> </w:t>
            </w:r>
            <w:r>
              <w:rPr>
                <w:rFonts w:ascii="Tahoma"/>
                <w:b/>
                <w:spacing w:val="-4"/>
                <w:sz w:val="16"/>
              </w:rPr>
              <w:t>2024</w:t>
            </w:r>
          </w:p>
        </w:tc>
        <w:tc>
          <w:tcPr>
            <w:tcW w:w="1242" w:type="dxa"/>
          </w:tcPr>
          <w:p>
            <w:pPr>
              <w:pStyle w:val="TableParagraph"/>
              <w:spacing w:before="0"/>
              <w:rPr>
                <w:rFonts w:ascii="Times New Roman"/>
                <w:sz w:val="14"/>
              </w:rPr>
            </w:pPr>
          </w:p>
        </w:tc>
        <w:tc>
          <w:tcPr>
            <w:tcW w:w="1583" w:type="dxa"/>
            <w:tcBorders>
              <w:top w:val="single" w:sz="8" w:space="0" w:color="000000"/>
            </w:tcBorders>
          </w:tcPr>
          <w:p>
            <w:pPr>
              <w:pStyle w:val="TableParagraph"/>
              <w:spacing w:line="186" w:lineRule="exact" w:before="0"/>
              <w:ind w:right="86"/>
              <w:jc w:val="right"/>
              <w:rPr>
                <w:rFonts w:ascii="Tahoma"/>
                <w:b/>
                <w:sz w:val="16"/>
              </w:rPr>
            </w:pPr>
            <w:r>
              <w:rPr>
                <w:rFonts w:ascii="Tahoma"/>
                <w:b/>
                <w:spacing w:val="-2"/>
                <w:sz w:val="16"/>
              </w:rPr>
              <w:t>$3,520,150</w:t>
            </w:r>
          </w:p>
        </w:tc>
      </w:tr>
      <w:tr>
        <w:trPr>
          <w:trHeight w:val="262" w:hRule="atLeast"/>
        </w:trPr>
        <w:tc>
          <w:tcPr>
            <w:tcW w:w="6338" w:type="dxa"/>
          </w:tcPr>
          <w:p>
            <w:pPr>
              <w:pStyle w:val="TableParagraph"/>
              <w:spacing w:before="26"/>
              <w:ind w:left="32"/>
              <w:rPr>
                <w:rFonts w:ascii="Tahoma"/>
                <w:b/>
                <w:sz w:val="16"/>
              </w:rPr>
            </w:pPr>
            <w:r>
              <w:rPr>
                <w:rFonts w:ascii="Tahoma"/>
                <w:b/>
                <w:spacing w:val="-2"/>
                <w:sz w:val="16"/>
              </w:rPr>
              <w:t>Rounded</w:t>
            </w:r>
          </w:p>
        </w:tc>
        <w:tc>
          <w:tcPr>
            <w:tcW w:w="1242" w:type="dxa"/>
          </w:tcPr>
          <w:p>
            <w:pPr>
              <w:pStyle w:val="TableParagraph"/>
              <w:spacing w:before="0"/>
              <w:rPr>
                <w:rFonts w:ascii="Times New Roman"/>
                <w:sz w:val="16"/>
              </w:rPr>
            </w:pPr>
          </w:p>
        </w:tc>
        <w:tc>
          <w:tcPr>
            <w:tcW w:w="1583" w:type="dxa"/>
          </w:tcPr>
          <w:p>
            <w:pPr>
              <w:pStyle w:val="TableParagraph"/>
              <w:spacing w:before="26"/>
              <w:ind w:right="87"/>
              <w:jc w:val="right"/>
              <w:rPr>
                <w:rFonts w:ascii="Tahoma"/>
                <w:b/>
                <w:sz w:val="16"/>
              </w:rPr>
            </w:pPr>
            <w:r>
              <w:rPr>
                <w:rFonts w:ascii="Tahoma"/>
                <w:b/>
                <w:spacing w:val="-2"/>
                <w:sz w:val="16"/>
              </w:rPr>
              <w:t>$3,525,000</w:t>
            </w:r>
          </w:p>
        </w:tc>
      </w:tr>
      <w:tr>
        <w:trPr>
          <w:trHeight w:val="544" w:hRule="atLeast"/>
        </w:trPr>
        <w:tc>
          <w:tcPr>
            <w:tcW w:w="6338" w:type="dxa"/>
            <w:tcBorders>
              <w:bottom w:val="single" w:sz="8" w:space="0" w:color="000000"/>
            </w:tcBorders>
          </w:tcPr>
          <w:p>
            <w:pPr>
              <w:pStyle w:val="TableParagraph"/>
              <w:spacing w:before="32"/>
              <w:ind w:left="32"/>
              <w:rPr>
                <w:rFonts w:ascii="Tahoma"/>
                <w:b/>
                <w:sz w:val="16"/>
              </w:rPr>
            </w:pPr>
            <w:r>
              <w:rPr>
                <w:rFonts w:ascii="Tahoma"/>
                <w:b/>
                <w:sz w:val="16"/>
              </w:rPr>
              <w:t>Value</w:t>
            </w:r>
            <w:r>
              <w:rPr>
                <w:rFonts w:ascii="Tahoma"/>
                <w:b/>
                <w:spacing w:val="-3"/>
                <w:sz w:val="16"/>
              </w:rPr>
              <w:t> </w:t>
            </w:r>
            <w:r>
              <w:rPr>
                <w:rFonts w:ascii="Tahoma"/>
                <w:b/>
                <w:sz w:val="16"/>
              </w:rPr>
              <w:t>Per</w:t>
            </w:r>
            <w:r>
              <w:rPr>
                <w:rFonts w:ascii="Tahoma"/>
                <w:b/>
                <w:spacing w:val="-2"/>
                <w:sz w:val="16"/>
              </w:rPr>
              <w:t> </w:t>
            </w:r>
            <w:r>
              <w:rPr>
                <w:rFonts w:ascii="Tahoma"/>
                <w:b/>
                <w:spacing w:val="-5"/>
                <w:sz w:val="16"/>
              </w:rPr>
              <w:t>Bed</w:t>
            </w:r>
          </w:p>
        </w:tc>
        <w:tc>
          <w:tcPr>
            <w:tcW w:w="1242" w:type="dxa"/>
            <w:tcBorders>
              <w:bottom w:val="single" w:sz="8" w:space="0" w:color="000000"/>
            </w:tcBorders>
          </w:tcPr>
          <w:p>
            <w:pPr>
              <w:pStyle w:val="TableParagraph"/>
              <w:spacing w:before="0"/>
              <w:rPr>
                <w:rFonts w:ascii="Times New Roman"/>
                <w:sz w:val="16"/>
              </w:rPr>
            </w:pPr>
          </w:p>
        </w:tc>
        <w:tc>
          <w:tcPr>
            <w:tcW w:w="1583" w:type="dxa"/>
            <w:tcBorders>
              <w:bottom w:val="single" w:sz="8" w:space="0" w:color="000000"/>
            </w:tcBorders>
          </w:tcPr>
          <w:p>
            <w:pPr>
              <w:pStyle w:val="TableParagraph"/>
              <w:spacing w:before="32"/>
              <w:ind w:right="87"/>
              <w:jc w:val="right"/>
              <w:rPr>
                <w:rFonts w:ascii="Tahoma"/>
                <w:b/>
                <w:sz w:val="16"/>
              </w:rPr>
            </w:pPr>
            <w:r>
              <w:rPr>
                <w:rFonts w:ascii="Tahoma"/>
                <w:b/>
                <w:spacing w:val="-2"/>
                <w:sz w:val="16"/>
              </w:rPr>
              <w:t>$40,057</w:t>
            </w:r>
          </w:p>
        </w:tc>
      </w:tr>
      <w:tr>
        <w:trPr>
          <w:trHeight w:val="264" w:hRule="atLeast"/>
        </w:trPr>
        <w:tc>
          <w:tcPr>
            <w:tcW w:w="6338" w:type="dxa"/>
            <w:tcBorders>
              <w:top w:val="single" w:sz="8" w:space="0" w:color="000000"/>
              <w:bottom w:val="single" w:sz="18" w:space="0" w:color="000000"/>
            </w:tcBorders>
          </w:tcPr>
          <w:p>
            <w:pPr>
              <w:pStyle w:val="TableParagraph"/>
              <w:spacing w:before="61"/>
              <w:ind w:left="28"/>
              <w:rPr>
                <w:sz w:val="14"/>
              </w:rPr>
            </w:pPr>
            <w:r>
              <w:rPr>
                <w:sz w:val="14"/>
              </w:rPr>
              <w:t>Compiled</w:t>
            </w:r>
            <w:r>
              <w:rPr>
                <w:spacing w:val="1"/>
                <w:sz w:val="14"/>
              </w:rPr>
              <w:t> </w:t>
            </w:r>
            <w:r>
              <w:rPr>
                <w:sz w:val="14"/>
              </w:rPr>
              <w:t>by</w:t>
            </w:r>
            <w:r>
              <w:rPr>
                <w:spacing w:val="4"/>
                <w:sz w:val="14"/>
              </w:rPr>
              <w:t> </w:t>
            </w:r>
            <w:r>
              <w:rPr>
                <w:spacing w:val="-4"/>
                <w:sz w:val="14"/>
              </w:rPr>
              <w:t>CBRE</w:t>
            </w:r>
          </w:p>
        </w:tc>
        <w:tc>
          <w:tcPr>
            <w:tcW w:w="1242" w:type="dxa"/>
            <w:tcBorders>
              <w:top w:val="single" w:sz="8" w:space="0" w:color="000000"/>
              <w:bottom w:val="single" w:sz="18" w:space="0" w:color="000000"/>
            </w:tcBorders>
          </w:tcPr>
          <w:p>
            <w:pPr>
              <w:pStyle w:val="TableParagraph"/>
              <w:spacing w:before="0"/>
              <w:rPr>
                <w:rFonts w:ascii="Times New Roman"/>
                <w:sz w:val="16"/>
              </w:rPr>
            </w:pPr>
          </w:p>
        </w:tc>
        <w:tc>
          <w:tcPr>
            <w:tcW w:w="1583" w:type="dxa"/>
            <w:tcBorders>
              <w:top w:val="single" w:sz="8" w:space="0" w:color="000000"/>
              <w:bottom w:val="single" w:sz="18" w:space="0" w:color="000000"/>
            </w:tcBorders>
          </w:tcPr>
          <w:p>
            <w:pPr>
              <w:pStyle w:val="TableParagraph"/>
              <w:spacing w:before="0"/>
              <w:rPr>
                <w:rFonts w:ascii="Times New Roman"/>
                <w:sz w:val="16"/>
              </w:rPr>
            </w:pPr>
          </w:p>
        </w:tc>
      </w:tr>
    </w:tbl>
    <w:p>
      <w:pPr>
        <w:pStyle w:val="TableParagraph"/>
        <w:spacing w:after="0"/>
        <w:rPr>
          <w:rFonts w:ascii="Times New Roman"/>
          <w:sz w:val="16"/>
        </w:rPr>
        <w:sectPr>
          <w:pgSz w:w="12240" w:h="15840"/>
          <w:pgMar w:header="576" w:footer="855" w:top="900" w:bottom="1040" w:left="0" w:right="0"/>
        </w:sectPr>
      </w:pPr>
    </w:p>
    <w:p>
      <w:pPr>
        <w:pStyle w:val="BodyText"/>
        <w:rPr>
          <w:sz w:val="32"/>
        </w:rPr>
      </w:pPr>
    </w:p>
    <w:p>
      <w:pPr>
        <w:pStyle w:val="Heading3"/>
        <w:rPr>
          <w:rFonts w:ascii="Maiandra GD"/>
        </w:rPr>
      </w:pPr>
      <w:r>
        <w:rPr>
          <w:rFonts w:ascii="Maiandra GD"/>
          <w:color w:val="00694C"/>
        </w:rPr>
        <w:t>Reconciliation</w:t>
      </w:r>
      <w:r>
        <w:rPr>
          <w:rFonts w:ascii="Maiandra GD"/>
          <w:color w:val="00694C"/>
          <w:spacing w:val="68"/>
        </w:rPr>
        <w:t> </w:t>
      </w:r>
      <w:r>
        <w:rPr>
          <w:rFonts w:ascii="Maiandra GD"/>
          <w:color w:val="00694C"/>
        </w:rPr>
        <w:t>of</w:t>
      </w:r>
      <w:r>
        <w:rPr>
          <w:rFonts w:ascii="Maiandra GD"/>
          <w:color w:val="00694C"/>
          <w:spacing w:val="69"/>
        </w:rPr>
        <w:t> </w:t>
      </w:r>
      <w:r>
        <w:rPr>
          <w:rFonts w:ascii="Maiandra GD"/>
          <w:color w:val="00694C"/>
          <w:spacing w:val="-2"/>
        </w:rPr>
        <w:t>Value</w:t>
      </w:r>
    </w:p>
    <w:p>
      <w:pPr>
        <w:spacing w:before="241"/>
        <w:ind w:left="1440" w:right="0" w:firstLine="0"/>
        <w:jc w:val="left"/>
        <w:rPr>
          <w:sz w:val="22"/>
        </w:rPr>
      </w:pPr>
      <w:r>
        <w:rPr>
          <w:sz w:val="22"/>
        </w:rPr>
        <mc:AlternateContent>
          <mc:Choice Requires="wps">
            <w:drawing>
              <wp:anchor distT="0" distB="0" distL="0" distR="0" allowOverlap="1" layoutInCell="1" locked="0" behindDoc="0" simplePos="0" relativeHeight="15741952">
                <wp:simplePos x="0" y="0"/>
                <wp:positionH relativeFrom="page">
                  <wp:posOffset>1229867</wp:posOffset>
                </wp:positionH>
                <wp:positionV relativeFrom="paragraph">
                  <wp:posOffset>661550</wp:posOffset>
                </wp:positionV>
                <wp:extent cx="5313680" cy="1206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313680" cy="12065"/>
                          <a:chExt cx="5313680" cy="12065"/>
                        </a:xfrm>
                      </wpg:grpSpPr>
                      <wps:wsp>
                        <wps:cNvPr id="62" name="Graphic 62"/>
                        <wps:cNvSpPr/>
                        <wps:spPr>
                          <a:xfrm>
                            <a:off x="0" y="380"/>
                            <a:ext cx="5313045" cy="1270"/>
                          </a:xfrm>
                          <a:custGeom>
                            <a:avLst/>
                            <a:gdLst/>
                            <a:ahLst/>
                            <a:cxnLst/>
                            <a:rect l="l" t="t" r="r" b="b"/>
                            <a:pathLst>
                              <a:path w="5313045" h="0">
                                <a:moveTo>
                                  <a:pt x="0" y="0"/>
                                </a:moveTo>
                                <a:lnTo>
                                  <a:pt x="5312664" y="0"/>
                                </a:lnTo>
                              </a:path>
                            </a:pathLst>
                          </a:custGeom>
                          <a:ln w="762">
                            <a:solidFill>
                              <a:srgbClr val="000000"/>
                            </a:solidFill>
                            <a:prstDash val="solid"/>
                          </a:ln>
                        </wps:spPr>
                        <wps:bodyPr wrap="square" lIns="0" tIns="0" rIns="0" bIns="0" rtlCol="0">
                          <a:prstTxWarp prst="textNoShape">
                            <a:avLst/>
                          </a:prstTxWarp>
                          <a:noAutofit/>
                        </wps:bodyPr>
                      </wps:wsp>
                      <wps:wsp>
                        <wps:cNvPr id="63" name="Graphic 63"/>
                        <wps:cNvSpPr/>
                        <wps:spPr>
                          <a:xfrm>
                            <a:off x="0" y="381"/>
                            <a:ext cx="5313680" cy="11430"/>
                          </a:xfrm>
                          <a:custGeom>
                            <a:avLst/>
                            <a:gdLst/>
                            <a:ahLst/>
                            <a:cxnLst/>
                            <a:rect l="l" t="t" r="r" b="b"/>
                            <a:pathLst>
                              <a:path w="5313680" h="11430">
                                <a:moveTo>
                                  <a:pt x="5313426" y="0"/>
                                </a:moveTo>
                                <a:lnTo>
                                  <a:pt x="0" y="0"/>
                                </a:lnTo>
                                <a:lnTo>
                                  <a:pt x="0" y="11429"/>
                                </a:lnTo>
                                <a:lnTo>
                                  <a:pt x="5313426" y="11429"/>
                                </a:lnTo>
                                <a:lnTo>
                                  <a:pt x="53134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52.090626pt;width:418.4pt;height:.95pt;mso-position-horizontal-relative:page;mso-position-vertical-relative:paragraph;z-index:15741952" id="docshapegroup53" coordorigin="1937,1042" coordsize="8368,19">
                <v:line style="position:absolute" from="1937,1042" to="10303,1042" stroked="true" strokeweight=".06pt" strokecolor="#000000">
                  <v:stroke dashstyle="solid"/>
                </v:line>
                <v:rect style="position:absolute;left:1936;top:1042;width:8368;height:18" id="docshape54" filled="true" fillcolor="#000000" stroked="false">
                  <v:fill type="solid"/>
                </v:rect>
                <w10:wrap type="none"/>
              </v:group>
            </w:pict>
          </mc:Fallback>
        </mc:AlternateContent>
      </w:r>
      <w:r>
        <w:rPr>
          <w:sz w:val="22"/>
        </w:rPr>
        <w:t>The</w:t>
      </w:r>
      <w:r>
        <w:rPr>
          <w:spacing w:val="1"/>
          <w:sz w:val="22"/>
        </w:rPr>
        <w:t> </w:t>
      </w:r>
      <w:r>
        <w:rPr>
          <w:sz w:val="22"/>
        </w:rPr>
        <w:t>value</w:t>
      </w:r>
      <w:r>
        <w:rPr>
          <w:spacing w:val="1"/>
          <w:sz w:val="22"/>
        </w:rPr>
        <w:t> </w:t>
      </w:r>
      <w:r>
        <w:rPr>
          <w:sz w:val="22"/>
        </w:rPr>
        <w:t>indications</w:t>
      </w:r>
      <w:r>
        <w:rPr>
          <w:spacing w:val="1"/>
          <w:sz w:val="22"/>
        </w:rPr>
        <w:t> </w:t>
      </w:r>
      <w:r>
        <w:rPr>
          <w:sz w:val="22"/>
        </w:rPr>
        <w:t>from</w:t>
      </w:r>
      <w:r>
        <w:rPr>
          <w:spacing w:val="1"/>
          <w:sz w:val="22"/>
        </w:rPr>
        <w:t> </w:t>
      </w:r>
      <w:r>
        <w:rPr>
          <w:sz w:val="22"/>
        </w:rPr>
        <w:t>the</w:t>
      </w:r>
      <w:r>
        <w:rPr>
          <w:spacing w:val="2"/>
          <w:sz w:val="22"/>
        </w:rPr>
        <w:t> </w:t>
      </w:r>
      <w:r>
        <w:rPr>
          <w:sz w:val="22"/>
        </w:rPr>
        <w:t>approaches</w:t>
      </w:r>
      <w:r>
        <w:rPr>
          <w:spacing w:val="1"/>
          <w:sz w:val="22"/>
        </w:rPr>
        <w:t> </w:t>
      </w:r>
      <w:r>
        <w:rPr>
          <w:sz w:val="22"/>
        </w:rPr>
        <w:t>to</w:t>
      </w:r>
      <w:r>
        <w:rPr>
          <w:spacing w:val="2"/>
          <w:sz w:val="22"/>
        </w:rPr>
        <w:t> </w:t>
      </w:r>
      <w:r>
        <w:rPr>
          <w:sz w:val="22"/>
        </w:rPr>
        <w:t>value</w:t>
      </w:r>
      <w:r>
        <w:rPr>
          <w:spacing w:val="2"/>
          <w:sz w:val="22"/>
        </w:rPr>
        <w:t> </w:t>
      </w:r>
      <w:r>
        <w:rPr>
          <w:sz w:val="22"/>
        </w:rPr>
        <w:t>are</w:t>
      </w:r>
      <w:r>
        <w:rPr>
          <w:spacing w:val="2"/>
          <w:sz w:val="22"/>
        </w:rPr>
        <w:t> </w:t>
      </w:r>
      <w:r>
        <w:rPr>
          <w:sz w:val="22"/>
        </w:rPr>
        <w:t>summarized</w:t>
      </w:r>
      <w:r>
        <w:rPr>
          <w:spacing w:val="1"/>
          <w:sz w:val="22"/>
        </w:rPr>
        <w:t> </w:t>
      </w:r>
      <w:r>
        <w:rPr>
          <w:sz w:val="22"/>
        </w:rPr>
        <w:t>as</w:t>
      </w:r>
      <w:r>
        <w:rPr>
          <w:spacing w:val="1"/>
          <w:sz w:val="22"/>
        </w:rPr>
        <w:t> </w:t>
      </w:r>
      <w:r>
        <w:rPr>
          <w:spacing w:val="-2"/>
          <w:sz w:val="2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598592">
                <wp:simplePos x="0" y="0"/>
                <wp:positionH relativeFrom="page">
                  <wp:posOffset>1229867</wp:posOffset>
                </wp:positionH>
                <wp:positionV relativeFrom="paragraph">
                  <wp:posOffset>117407</wp:posOffset>
                </wp:positionV>
                <wp:extent cx="5313680" cy="2286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313680" cy="22860"/>
                        </a:xfrm>
                        <a:custGeom>
                          <a:avLst/>
                          <a:gdLst/>
                          <a:ahLst/>
                          <a:cxnLst/>
                          <a:rect l="l" t="t" r="r" b="b"/>
                          <a:pathLst>
                            <a:path w="5313680" h="22860">
                              <a:moveTo>
                                <a:pt x="5313426" y="0"/>
                              </a:moveTo>
                              <a:lnTo>
                                <a:pt x="0" y="0"/>
                              </a:lnTo>
                              <a:lnTo>
                                <a:pt x="0" y="22858"/>
                              </a:lnTo>
                              <a:lnTo>
                                <a:pt x="5313426" y="22858"/>
                              </a:lnTo>
                              <a:lnTo>
                                <a:pt x="53134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6.839996pt;margin-top:9.24469pt;width:418.38pt;height:1.7999pt;mso-position-horizontal-relative:page;mso-position-vertical-relative:paragraph;z-index:-15717888;mso-wrap-distance-left:0;mso-wrap-distance-right:0" id="docshape55" filled="true" fillcolor="#000000" stroked="false">
                <v:fill type="solid"/>
                <w10:wrap type="topAndBottom"/>
              </v:rect>
            </w:pict>
          </mc:Fallback>
        </mc:AlternateContent>
      </w:r>
    </w:p>
    <w:p>
      <w:pPr>
        <w:pStyle w:val="Heading7"/>
        <w:spacing w:before="24"/>
      </w:pPr>
      <w:r>
        <w:rPr/>
        <w:t>SUMMARY</w:t>
      </w:r>
      <w:r>
        <w:rPr>
          <w:spacing w:val="11"/>
        </w:rPr>
        <w:t> </w:t>
      </w:r>
      <w:r>
        <w:rPr/>
        <w:t>OF</w:t>
      </w:r>
      <w:r>
        <w:rPr>
          <w:spacing w:val="12"/>
        </w:rPr>
        <w:t> </w:t>
      </w:r>
      <w:r>
        <w:rPr/>
        <w:t>VALUE</w:t>
      </w:r>
      <w:r>
        <w:rPr>
          <w:spacing w:val="13"/>
        </w:rPr>
        <w:t> </w:t>
      </w:r>
      <w:r>
        <w:rPr>
          <w:spacing w:val="-2"/>
        </w:rPr>
        <w:t>CONCLUSIONS</w:t>
      </w:r>
    </w:p>
    <w:p>
      <w:pPr>
        <w:pStyle w:val="Heading7"/>
        <w:spacing w:after="0"/>
        <w:sectPr>
          <w:headerReference w:type="default" r:id="rId7"/>
          <w:footerReference w:type="default" r:id="rId8"/>
          <w:pgSz w:w="12240" w:h="15840"/>
          <w:pgMar w:header="576" w:footer="855" w:top="900" w:bottom="1040" w:left="0" w:right="0"/>
        </w:sectPr>
      </w:pPr>
    </w:p>
    <w:p>
      <w:pPr>
        <w:pStyle w:val="BodyText"/>
        <w:spacing w:before="133"/>
        <w:rPr>
          <w:rFonts w:ascii="Tahoma"/>
          <w:b/>
          <w:sz w:val="18"/>
        </w:rPr>
      </w:pPr>
    </w:p>
    <w:p>
      <w:pPr>
        <w:tabs>
          <w:tab w:pos="4091" w:val="left" w:leader="none"/>
        </w:tabs>
        <w:spacing w:before="0"/>
        <w:ind w:left="1975" w:right="0" w:firstLine="0"/>
        <w:jc w:val="left"/>
        <w:rPr>
          <w:sz w:val="18"/>
        </w:rPr>
      </w:pPr>
      <w:r>
        <w:rPr>
          <w:w w:val="110"/>
          <w:sz w:val="18"/>
        </w:rPr>
        <w:t>Appraisal</w:t>
      </w:r>
      <w:r>
        <w:rPr>
          <w:spacing w:val="-13"/>
          <w:w w:val="110"/>
          <w:sz w:val="18"/>
        </w:rPr>
        <w:t> </w:t>
      </w:r>
      <w:r>
        <w:rPr>
          <w:spacing w:val="-2"/>
          <w:w w:val="110"/>
          <w:sz w:val="18"/>
        </w:rPr>
        <w:t>Premise</w:t>
      </w:r>
      <w:r>
        <w:rPr>
          <w:sz w:val="18"/>
        </w:rPr>
        <w:tab/>
      </w:r>
      <w:r>
        <w:rPr>
          <w:w w:val="110"/>
          <w:sz w:val="18"/>
        </w:rPr>
        <w:t>As</w:t>
      </w:r>
      <w:r>
        <w:rPr>
          <w:spacing w:val="-10"/>
          <w:w w:val="110"/>
          <w:sz w:val="18"/>
        </w:rPr>
        <w:t> </w:t>
      </w:r>
      <w:r>
        <w:rPr>
          <w:w w:val="110"/>
          <w:sz w:val="18"/>
        </w:rPr>
        <w:t>of</w:t>
      </w:r>
      <w:r>
        <w:rPr>
          <w:spacing w:val="-9"/>
          <w:w w:val="110"/>
          <w:sz w:val="18"/>
        </w:rPr>
        <w:t> </w:t>
      </w:r>
      <w:r>
        <w:rPr>
          <w:spacing w:val="-4"/>
          <w:w w:val="110"/>
          <w:sz w:val="18"/>
        </w:rPr>
        <w:t>Date</w:t>
      </w:r>
    </w:p>
    <w:p>
      <w:pPr>
        <w:spacing w:line="268" w:lineRule="auto" w:before="109"/>
        <w:ind w:left="923" w:right="0" w:hanging="358"/>
        <w:jc w:val="left"/>
        <w:rPr>
          <w:sz w:val="18"/>
        </w:rPr>
      </w:pPr>
      <w:r>
        <w:rPr/>
        <w:br w:type="column"/>
      </w:r>
      <w:r>
        <w:rPr>
          <w:w w:val="110"/>
          <w:sz w:val="18"/>
        </w:rPr>
        <w:t>Sales</w:t>
      </w:r>
      <w:r>
        <w:rPr>
          <w:spacing w:val="-12"/>
          <w:w w:val="110"/>
          <w:sz w:val="18"/>
        </w:rPr>
        <w:t> </w:t>
      </w:r>
      <w:r>
        <w:rPr>
          <w:w w:val="110"/>
          <w:sz w:val="18"/>
        </w:rPr>
        <w:t>Comparison </w:t>
      </w:r>
      <w:r>
        <w:rPr>
          <w:spacing w:val="-2"/>
          <w:w w:val="110"/>
          <w:sz w:val="18"/>
        </w:rPr>
        <w:t>Approach</w:t>
      </w:r>
    </w:p>
    <w:p>
      <w:pPr>
        <w:spacing w:before="109"/>
        <w:ind w:left="442" w:right="0" w:firstLine="0"/>
        <w:jc w:val="left"/>
        <w:rPr>
          <w:sz w:val="18"/>
        </w:rPr>
      </w:pPr>
      <w:r>
        <w:rPr/>
        <w:br w:type="column"/>
      </w:r>
      <w:r>
        <w:rPr>
          <w:spacing w:val="-2"/>
          <w:w w:val="105"/>
          <w:sz w:val="18"/>
        </w:rPr>
        <w:t>Income</w:t>
      </w:r>
    </w:p>
    <w:p>
      <w:pPr>
        <w:tabs>
          <w:tab w:pos="1579" w:val="left" w:leader="none"/>
        </w:tabs>
        <w:spacing w:before="26"/>
        <w:ind w:left="343" w:right="0" w:firstLine="0"/>
        <w:jc w:val="left"/>
        <w:rPr>
          <w:sz w:val="18"/>
        </w:rPr>
      </w:pPr>
      <w:r>
        <w:rPr>
          <w:spacing w:val="-2"/>
          <w:w w:val="110"/>
          <w:sz w:val="18"/>
        </w:rPr>
        <w:t>Approach</w:t>
      </w:r>
      <w:r>
        <w:rPr>
          <w:sz w:val="18"/>
        </w:rPr>
        <w:tab/>
      </w:r>
      <w:r>
        <w:rPr>
          <w:w w:val="105"/>
          <w:sz w:val="18"/>
        </w:rPr>
        <w:t>Reconciled</w:t>
      </w:r>
      <w:r>
        <w:rPr>
          <w:w w:val="110"/>
          <w:sz w:val="18"/>
        </w:rPr>
        <w:t> </w:t>
      </w:r>
      <w:r>
        <w:rPr>
          <w:spacing w:val="-2"/>
          <w:w w:val="110"/>
          <w:sz w:val="18"/>
        </w:rPr>
        <w:t>Value</w:t>
      </w:r>
    </w:p>
    <w:p>
      <w:pPr>
        <w:spacing w:after="0"/>
        <w:jc w:val="left"/>
        <w:rPr>
          <w:sz w:val="18"/>
        </w:rPr>
        <w:sectPr>
          <w:type w:val="continuous"/>
          <w:pgSz w:w="12240" w:h="15840"/>
          <w:pgMar w:header="576" w:footer="855" w:top="900" w:bottom="1040" w:left="0" w:right="0"/>
          <w:cols w:num="3" w:equalWidth="0">
            <w:col w:w="4982" w:space="40"/>
            <w:col w:w="2103" w:space="39"/>
            <w:col w:w="5076"/>
          </w:cols>
        </w:sectPr>
      </w:pPr>
    </w:p>
    <w:p>
      <w:pPr>
        <w:spacing w:line="20" w:lineRule="exact"/>
        <w:ind w:left="1935" w:right="0" w:firstLine="0"/>
        <w:rPr>
          <w:sz w:val="2"/>
        </w:rPr>
      </w:pPr>
      <w:r>
        <w:rPr>
          <w:sz w:val="2"/>
        </w:rPr>
        <mc:AlternateContent>
          <mc:Choice Requires="wps">
            <w:drawing>
              <wp:inline distT="0" distB="0" distL="0" distR="0">
                <wp:extent cx="5313680" cy="12700"/>
                <wp:effectExtent l="9525" t="0" r="0" b="6350"/>
                <wp:docPr id="65" name="Group 65"/>
                <wp:cNvGraphicFramePr>
                  <a:graphicFrameLocks/>
                </wp:cNvGraphicFramePr>
                <a:graphic>
                  <a:graphicData uri="http://schemas.microsoft.com/office/word/2010/wordprocessingGroup">
                    <wpg:wgp>
                      <wpg:cNvPr id="65" name="Group 65"/>
                      <wpg:cNvGrpSpPr/>
                      <wpg:grpSpPr>
                        <a:xfrm>
                          <a:off x="0" y="0"/>
                          <a:ext cx="5313680" cy="12700"/>
                          <a:chExt cx="5313680" cy="12700"/>
                        </a:xfrm>
                      </wpg:grpSpPr>
                      <wps:wsp>
                        <wps:cNvPr id="66" name="Graphic 66"/>
                        <wps:cNvSpPr/>
                        <wps:spPr>
                          <a:xfrm>
                            <a:off x="0" y="380"/>
                            <a:ext cx="5313045" cy="1270"/>
                          </a:xfrm>
                          <a:custGeom>
                            <a:avLst/>
                            <a:gdLst/>
                            <a:ahLst/>
                            <a:cxnLst/>
                            <a:rect l="l" t="t" r="r" b="b"/>
                            <a:pathLst>
                              <a:path w="5313045" h="0">
                                <a:moveTo>
                                  <a:pt x="0" y="0"/>
                                </a:moveTo>
                                <a:lnTo>
                                  <a:pt x="5312664" y="0"/>
                                </a:lnTo>
                              </a:path>
                            </a:pathLst>
                          </a:custGeom>
                          <a:ln w="762">
                            <a:solidFill>
                              <a:srgbClr val="000000"/>
                            </a:solidFill>
                            <a:prstDash val="solid"/>
                          </a:ln>
                        </wps:spPr>
                        <wps:bodyPr wrap="square" lIns="0" tIns="0" rIns="0" bIns="0" rtlCol="0">
                          <a:prstTxWarp prst="textNoShape">
                            <a:avLst/>
                          </a:prstTxWarp>
                          <a:noAutofit/>
                        </wps:bodyPr>
                      </wps:wsp>
                      <wps:wsp>
                        <wps:cNvPr id="67" name="Graphic 67"/>
                        <wps:cNvSpPr/>
                        <wps:spPr>
                          <a:xfrm>
                            <a:off x="0" y="1142"/>
                            <a:ext cx="5313680" cy="11430"/>
                          </a:xfrm>
                          <a:custGeom>
                            <a:avLst/>
                            <a:gdLst/>
                            <a:ahLst/>
                            <a:cxnLst/>
                            <a:rect l="l" t="t" r="r" b="b"/>
                            <a:pathLst>
                              <a:path w="5313680" h="11430">
                                <a:moveTo>
                                  <a:pt x="5313426" y="0"/>
                                </a:moveTo>
                                <a:lnTo>
                                  <a:pt x="0" y="0"/>
                                </a:lnTo>
                                <a:lnTo>
                                  <a:pt x="0" y="11430"/>
                                </a:lnTo>
                                <a:lnTo>
                                  <a:pt x="5313426" y="11430"/>
                                </a:lnTo>
                                <a:lnTo>
                                  <a:pt x="53134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4pt;height:1pt;mso-position-horizontal-relative:char;mso-position-vertical-relative:line" id="docshapegroup56" coordorigin="0,0" coordsize="8368,20">
                <v:line style="position:absolute" from="0,1" to="8366,1" stroked="true" strokeweight=".06pt" strokecolor="#000000">
                  <v:stroke dashstyle="solid"/>
                </v:line>
                <v:rect style="position:absolute;left:0;top:1;width:8368;height:18" id="docshape57" filled="true" fillcolor="#000000" stroked="false">
                  <v:fill type="solid"/>
                </v:rect>
              </v:group>
            </w:pict>
          </mc:Fallback>
        </mc:AlternateContent>
      </w:r>
      <w:r>
        <w:rPr>
          <w:sz w:val="2"/>
        </w:rPr>
      </w:r>
    </w:p>
    <w:p>
      <w:pPr>
        <w:tabs>
          <w:tab w:pos="3886" w:val="left" w:leader="none"/>
          <w:tab w:pos="6160" w:val="left" w:leader="none"/>
          <w:tab w:pos="7581" w:val="left" w:leader="none"/>
          <w:tab w:pos="9256" w:val="left" w:leader="none"/>
        </w:tabs>
        <w:spacing w:before="35"/>
        <w:ind w:left="1975" w:right="0" w:firstLine="0"/>
        <w:jc w:val="left"/>
        <w:rPr>
          <w:sz w:val="18"/>
        </w:rPr>
      </w:pPr>
      <w:r>
        <w:rPr>
          <w:sz w:val="18"/>
        </w:rPr>
        <mc:AlternateContent>
          <mc:Choice Requires="wps">
            <w:drawing>
              <wp:anchor distT="0" distB="0" distL="0" distR="0" allowOverlap="1" layoutInCell="1" locked="0" behindDoc="1" simplePos="0" relativeHeight="487599616">
                <wp:simplePos x="0" y="0"/>
                <wp:positionH relativeFrom="page">
                  <wp:posOffset>1229867</wp:posOffset>
                </wp:positionH>
                <wp:positionV relativeFrom="paragraph">
                  <wp:posOffset>173015</wp:posOffset>
                </wp:positionV>
                <wp:extent cx="5313680" cy="1270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5313680" cy="12700"/>
                          <a:chExt cx="5313680" cy="12700"/>
                        </a:xfrm>
                      </wpg:grpSpPr>
                      <wps:wsp>
                        <wps:cNvPr id="69" name="Graphic 69"/>
                        <wps:cNvSpPr/>
                        <wps:spPr>
                          <a:xfrm>
                            <a:off x="0" y="380"/>
                            <a:ext cx="5313045" cy="1270"/>
                          </a:xfrm>
                          <a:custGeom>
                            <a:avLst/>
                            <a:gdLst/>
                            <a:ahLst/>
                            <a:cxnLst/>
                            <a:rect l="l" t="t" r="r" b="b"/>
                            <a:pathLst>
                              <a:path w="5313045" h="0">
                                <a:moveTo>
                                  <a:pt x="0" y="0"/>
                                </a:moveTo>
                                <a:lnTo>
                                  <a:pt x="5312664" y="0"/>
                                </a:lnTo>
                              </a:path>
                            </a:pathLst>
                          </a:custGeom>
                          <a:ln w="762">
                            <a:solidFill>
                              <a:srgbClr val="000000"/>
                            </a:solidFill>
                            <a:prstDash val="solid"/>
                          </a:ln>
                        </wps:spPr>
                        <wps:bodyPr wrap="square" lIns="0" tIns="0" rIns="0" bIns="0" rtlCol="0">
                          <a:prstTxWarp prst="textNoShape">
                            <a:avLst/>
                          </a:prstTxWarp>
                          <a:noAutofit/>
                        </wps:bodyPr>
                      </wps:wsp>
                      <wps:wsp>
                        <wps:cNvPr id="70" name="Graphic 70"/>
                        <wps:cNvSpPr/>
                        <wps:spPr>
                          <a:xfrm>
                            <a:off x="0" y="1143"/>
                            <a:ext cx="5313680" cy="11430"/>
                          </a:xfrm>
                          <a:custGeom>
                            <a:avLst/>
                            <a:gdLst/>
                            <a:ahLst/>
                            <a:cxnLst/>
                            <a:rect l="l" t="t" r="r" b="b"/>
                            <a:pathLst>
                              <a:path w="5313680" h="11430">
                                <a:moveTo>
                                  <a:pt x="5313426" y="0"/>
                                </a:moveTo>
                                <a:lnTo>
                                  <a:pt x="0" y="0"/>
                                </a:lnTo>
                                <a:lnTo>
                                  <a:pt x="0" y="11429"/>
                                </a:lnTo>
                                <a:lnTo>
                                  <a:pt x="5313426" y="11429"/>
                                </a:lnTo>
                                <a:lnTo>
                                  <a:pt x="53134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6.839996pt;margin-top:13.623281pt;width:418.4pt;height:1pt;mso-position-horizontal-relative:page;mso-position-vertical-relative:paragraph;z-index:-15716864;mso-wrap-distance-left:0;mso-wrap-distance-right:0" id="docshapegroup58" coordorigin="1937,272" coordsize="8368,20">
                <v:line style="position:absolute" from="1937,273" to="10303,273" stroked="true" strokeweight=".06pt" strokecolor="#000000">
                  <v:stroke dashstyle="solid"/>
                </v:line>
                <v:rect style="position:absolute;left:1936;top:274;width:8368;height:18" id="docshape59" filled="true" fillcolor="#000000" stroked="false">
                  <v:fill type="solid"/>
                </v:rect>
                <w10:wrap type="topAndBottom"/>
              </v:group>
            </w:pict>
          </mc:Fallback>
        </mc:AlternateContent>
      </w:r>
      <w:r>
        <w:rPr>
          <w:w w:val="110"/>
          <w:sz w:val="18"/>
        </w:rPr>
        <w:t>As</w:t>
      </w:r>
      <w:r>
        <w:rPr>
          <w:spacing w:val="-1"/>
          <w:w w:val="110"/>
          <w:sz w:val="18"/>
        </w:rPr>
        <w:t> </w:t>
      </w:r>
      <w:r>
        <w:rPr>
          <w:spacing w:val="-5"/>
          <w:w w:val="110"/>
          <w:sz w:val="18"/>
        </w:rPr>
        <w:t>Is</w:t>
      </w:r>
      <w:r>
        <w:rPr>
          <w:sz w:val="18"/>
        </w:rPr>
        <w:tab/>
      </w:r>
      <w:r>
        <w:rPr>
          <w:w w:val="110"/>
          <w:sz w:val="18"/>
        </w:rPr>
        <w:t>August</w:t>
      </w:r>
      <w:r>
        <w:rPr>
          <w:spacing w:val="-1"/>
          <w:w w:val="110"/>
          <w:sz w:val="18"/>
        </w:rPr>
        <w:t> </w:t>
      </w:r>
      <w:r>
        <w:rPr>
          <w:w w:val="110"/>
          <w:sz w:val="18"/>
        </w:rPr>
        <w:t>9,</w:t>
      </w:r>
      <w:r>
        <w:rPr>
          <w:spacing w:val="-1"/>
          <w:w w:val="110"/>
          <w:sz w:val="18"/>
        </w:rPr>
        <w:t> </w:t>
      </w:r>
      <w:r>
        <w:rPr>
          <w:spacing w:val="-4"/>
          <w:w w:val="110"/>
          <w:sz w:val="18"/>
        </w:rPr>
        <w:t>2024</w:t>
      </w:r>
      <w:r>
        <w:rPr>
          <w:sz w:val="18"/>
        </w:rPr>
        <w:tab/>
      </w:r>
      <w:r>
        <w:rPr>
          <w:spacing w:val="-2"/>
          <w:w w:val="110"/>
          <w:sz w:val="18"/>
        </w:rPr>
        <w:t>$3,475,000</w:t>
      </w:r>
      <w:r>
        <w:rPr>
          <w:sz w:val="18"/>
        </w:rPr>
        <w:tab/>
      </w:r>
      <w:r>
        <w:rPr>
          <w:spacing w:val="-2"/>
          <w:w w:val="110"/>
          <w:sz w:val="18"/>
        </w:rPr>
        <w:t>$3,525,000</w:t>
      </w:r>
      <w:r>
        <w:rPr>
          <w:sz w:val="18"/>
        </w:rPr>
        <w:tab/>
      </w:r>
      <w:r>
        <w:rPr>
          <w:spacing w:val="-2"/>
          <w:w w:val="110"/>
          <w:sz w:val="18"/>
        </w:rPr>
        <w:t>$3,525,000</w:t>
      </w:r>
    </w:p>
    <w:p>
      <w:pPr>
        <w:pStyle w:val="BodyText"/>
        <w:spacing w:before="74" w:after="51"/>
        <w:ind w:left="1971"/>
      </w:pPr>
      <w:r>
        <w:rPr>
          <w:w w:val="105"/>
        </w:rPr>
        <w:t>Compiled</w:t>
      </w:r>
      <w:r>
        <w:rPr>
          <w:spacing w:val="3"/>
          <w:w w:val="105"/>
        </w:rPr>
        <w:t> </w:t>
      </w:r>
      <w:r>
        <w:rPr>
          <w:w w:val="105"/>
        </w:rPr>
        <w:t>by</w:t>
      </w:r>
      <w:r>
        <w:rPr>
          <w:spacing w:val="5"/>
          <w:w w:val="105"/>
        </w:rPr>
        <w:t> </w:t>
      </w:r>
      <w:r>
        <w:rPr>
          <w:spacing w:val="-4"/>
          <w:w w:val="105"/>
        </w:rPr>
        <w:t>CBRE</w:t>
      </w:r>
    </w:p>
    <w:p>
      <w:pPr>
        <w:spacing w:line="36" w:lineRule="exact"/>
        <w:ind w:left="1936" w:right="0" w:firstLine="0"/>
        <w:rPr>
          <w:position w:val="0"/>
          <w:sz w:val="3"/>
        </w:rPr>
      </w:pPr>
      <w:r>
        <w:rPr>
          <w:position w:val="0"/>
          <w:sz w:val="3"/>
        </w:rPr>
        <mc:AlternateContent>
          <mc:Choice Requires="wps">
            <w:drawing>
              <wp:inline distT="0" distB="0" distL="0" distR="0">
                <wp:extent cx="5313680" cy="22860"/>
                <wp:effectExtent l="0" t="0" r="0" b="0"/>
                <wp:docPr id="71" name="Group 71"/>
                <wp:cNvGraphicFramePr>
                  <a:graphicFrameLocks/>
                </wp:cNvGraphicFramePr>
                <a:graphic>
                  <a:graphicData uri="http://schemas.microsoft.com/office/word/2010/wordprocessingGroup">
                    <wpg:wgp>
                      <wpg:cNvPr id="71" name="Group 71"/>
                      <wpg:cNvGrpSpPr/>
                      <wpg:grpSpPr>
                        <a:xfrm>
                          <a:off x="0" y="0"/>
                          <a:ext cx="5313680" cy="22860"/>
                          <a:chExt cx="5313680" cy="22860"/>
                        </a:xfrm>
                      </wpg:grpSpPr>
                      <wps:wsp>
                        <wps:cNvPr id="72" name="Graphic 72"/>
                        <wps:cNvSpPr/>
                        <wps:spPr>
                          <a:xfrm>
                            <a:off x="0" y="0"/>
                            <a:ext cx="5313680" cy="22860"/>
                          </a:xfrm>
                          <a:custGeom>
                            <a:avLst/>
                            <a:gdLst/>
                            <a:ahLst/>
                            <a:cxnLst/>
                            <a:rect l="l" t="t" r="r" b="b"/>
                            <a:pathLst>
                              <a:path w="5313680" h="22860">
                                <a:moveTo>
                                  <a:pt x="5313426" y="0"/>
                                </a:moveTo>
                                <a:lnTo>
                                  <a:pt x="0" y="0"/>
                                </a:lnTo>
                                <a:lnTo>
                                  <a:pt x="0" y="22859"/>
                                </a:lnTo>
                                <a:lnTo>
                                  <a:pt x="5313426" y="22859"/>
                                </a:lnTo>
                                <a:lnTo>
                                  <a:pt x="53134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8.4pt;height:1.8pt;mso-position-horizontal-relative:char;mso-position-vertical-relative:line" id="docshapegroup60" coordorigin="0,0" coordsize="8368,36">
                <v:rect style="position:absolute;left:0;top:0;width:8368;height:36" id="docshape61" filled="true" fillcolor="#000000" stroked="false">
                  <v:fill type="solid"/>
                </v:rect>
              </v:group>
            </w:pict>
          </mc:Fallback>
        </mc:AlternateContent>
      </w:r>
      <w:r>
        <w:rPr>
          <w:position w:val="0"/>
          <w:sz w:val="3"/>
        </w:rPr>
      </w:r>
    </w:p>
    <w:p>
      <w:pPr>
        <w:spacing w:line="300" w:lineRule="auto" w:before="187"/>
        <w:ind w:left="1440" w:right="1435" w:firstLine="0"/>
        <w:jc w:val="both"/>
        <w:rPr>
          <w:sz w:val="22"/>
        </w:rPr>
      </w:pPr>
      <w:r>
        <w:rPr>
          <w:sz w:val="22"/>
        </w:rPr>
        <w:t>In the sales comparison approach, the subject is compared to similar properties that have been sold recently or for which listing prices or offers are known.</w:t>
      </w:r>
      <w:r>
        <w:rPr>
          <w:spacing w:val="40"/>
          <w:sz w:val="22"/>
        </w:rPr>
        <w:t> </w:t>
      </w:r>
      <w:r>
        <w:rPr>
          <w:sz w:val="22"/>
        </w:rPr>
        <w:t>The sales used in this analysis are considered somewhat comparable to the subject, and the required adjustments were based on reasonable and well-supported</w:t>
      </w:r>
      <w:r>
        <w:rPr>
          <w:spacing w:val="-1"/>
          <w:sz w:val="22"/>
        </w:rPr>
        <w:t> </w:t>
      </w:r>
      <w:r>
        <w:rPr>
          <w:sz w:val="22"/>
        </w:rPr>
        <w:t>rationale.</w:t>
      </w:r>
      <w:r>
        <w:rPr>
          <w:spacing w:val="40"/>
          <w:sz w:val="22"/>
        </w:rPr>
        <w:t> </w:t>
      </w:r>
      <w:r>
        <w:rPr>
          <w:sz w:val="22"/>
        </w:rPr>
        <w:t>In addition,</w:t>
      </w:r>
      <w:r>
        <w:rPr>
          <w:spacing w:val="-1"/>
          <w:sz w:val="22"/>
        </w:rPr>
        <w:t> </w:t>
      </w:r>
      <w:r>
        <w:rPr>
          <w:sz w:val="22"/>
        </w:rPr>
        <w:t>market participants</w:t>
      </w:r>
      <w:r>
        <w:rPr>
          <w:spacing w:val="-1"/>
          <w:sz w:val="22"/>
        </w:rPr>
        <w:t> </w:t>
      </w:r>
      <w:r>
        <w:rPr>
          <w:sz w:val="22"/>
        </w:rPr>
        <w:t>are currently</w:t>
      </w:r>
      <w:r>
        <w:rPr>
          <w:spacing w:val="-1"/>
          <w:sz w:val="22"/>
        </w:rPr>
        <w:t> </w:t>
      </w:r>
      <w:r>
        <w:rPr>
          <w:sz w:val="22"/>
        </w:rPr>
        <w:t>analyzing purchase prices on investment properties as they relate to available substitutes in the market. Therefore, the sales comparison approach is considered to provide a reliable value indication but has been given secondary emphasis in the final value reconciliation.</w:t>
      </w:r>
    </w:p>
    <w:p>
      <w:pPr>
        <w:spacing w:line="300" w:lineRule="auto" w:before="120"/>
        <w:ind w:left="1440" w:right="1436" w:firstLine="0"/>
        <w:jc w:val="both"/>
        <w:rPr>
          <w:sz w:val="22"/>
        </w:rPr>
      </w:pPr>
      <w:r>
        <w:rPr>
          <w:sz w:val="22"/>
        </w:rPr>
        <w:t>The income capitalization approach is applicable to the subject since it is an income producing property</w:t>
      </w:r>
      <w:r>
        <w:rPr>
          <w:spacing w:val="-2"/>
          <w:sz w:val="22"/>
        </w:rPr>
        <w:t> </w:t>
      </w:r>
      <w:r>
        <w:rPr>
          <w:sz w:val="22"/>
        </w:rPr>
        <w:t>leased</w:t>
      </w:r>
      <w:r>
        <w:rPr>
          <w:spacing w:val="-2"/>
          <w:sz w:val="22"/>
        </w:rPr>
        <w:t> </w:t>
      </w:r>
      <w:r>
        <w:rPr>
          <w:sz w:val="22"/>
        </w:rPr>
        <w:t>in</w:t>
      </w:r>
      <w:r>
        <w:rPr>
          <w:spacing w:val="-2"/>
          <w:sz w:val="22"/>
        </w:rPr>
        <w:t> </w:t>
      </w:r>
      <w:r>
        <w:rPr>
          <w:sz w:val="22"/>
        </w:rPr>
        <w:t>the</w:t>
      </w:r>
      <w:r>
        <w:rPr>
          <w:spacing w:val="-1"/>
          <w:sz w:val="22"/>
        </w:rPr>
        <w:t> </w:t>
      </w:r>
      <w:r>
        <w:rPr>
          <w:sz w:val="22"/>
        </w:rPr>
        <w:t>open</w:t>
      </w:r>
      <w:r>
        <w:rPr>
          <w:spacing w:val="-2"/>
          <w:sz w:val="22"/>
        </w:rPr>
        <w:t> </w:t>
      </w:r>
      <w:r>
        <w:rPr>
          <w:sz w:val="22"/>
        </w:rPr>
        <w:t>market.</w:t>
      </w:r>
      <w:r>
        <w:rPr>
          <w:spacing w:val="40"/>
          <w:sz w:val="22"/>
        </w:rPr>
        <w:t> </w:t>
      </w:r>
      <w:r>
        <w:rPr>
          <w:sz w:val="22"/>
        </w:rPr>
        <w:t>Market</w:t>
      </w:r>
      <w:r>
        <w:rPr>
          <w:spacing w:val="-2"/>
          <w:sz w:val="22"/>
        </w:rPr>
        <w:t> </w:t>
      </w:r>
      <w:r>
        <w:rPr>
          <w:sz w:val="22"/>
        </w:rPr>
        <w:t>participants</w:t>
      </w:r>
      <w:r>
        <w:rPr>
          <w:spacing w:val="-2"/>
          <w:sz w:val="22"/>
        </w:rPr>
        <w:t> </w:t>
      </w:r>
      <w:r>
        <w:rPr>
          <w:sz w:val="22"/>
        </w:rPr>
        <w:t>are</w:t>
      </w:r>
      <w:r>
        <w:rPr>
          <w:spacing w:val="-1"/>
          <w:sz w:val="22"/>
        </w:rPr>
        <w:t> </w:t>
      </w:r>
      <w:r>
        <w:rPr>
          <w:sz w:val="22"/>
        </w:rPr>
        <w:t>primarily</w:t>
      </w:r>
      <w:r>
        <w:rPr>
          <w:spacing w:val="-2"/>
          <w:sz w:val="22"/>
        </w:rPr>
        <w:t> </w:t>
      </w:r>
      <w:r>
        <w:rPr>
          <w:sz w:val="22"/>
        </w:rPr>
        <w:t>analyzing</w:t>
      </w:r>
      <w:r>
        <w:rPr>
          <w:spacing w:val="-2"/>
          <w:sz w:val="22"/>
        </w:rPr>
        <w:t> </w:t>
      </w:r>
      <w:r>
        <w:rPr>
          <w:sz w:val="22"/>
        </w:rPr>
        <w:t>properties</w:t>
      </w:r>
      <w:r>
        <w:rPr>
          <w:spacing w:val="-2"/>
          <w:sz w:val="22"/>
        </w:rPr>
        <w:t> </w:t>
      </w:r>
      <w:r>
        <w:rPr>
          <w:sz w:val="22"/>
        </w:rPr>
        <w:t>based on their income generating capability.</w:t>
      </w:r>
      <w:r>
        <w:rPr>
          <w:spacing w:val="40"/>
          <w:sz w:val="22"/>
        </w:rPr>
        <w:t> </w:t>
      </w:r>
      <w:r>
        <w:rPr>
          <w:sz w:val="22"/>
        </w:rPr>
        <w:t>Therefore, the income capitalization approach is considered a reasonable and substantiated value indicator and has been given primary emphasis in the final value estimate.</w:t>
      </w:r>
    </w:p>
    <w:p>
      <w:pPr>
        <w:spacing w:before="121"/>
        <w:ind w:left="1440" w:right="0" w:firstLine="0"/>
        <w:jc w:val="both"/>
        <w:rPr>
          <w:sz w:val="22"/>
        </w:rPr>
      </w:pPr>
      <w:r>
        <w:rPr>
          <w:sz w:val="22"/>
        </w:rPr>
        <w:t>Based</w:t>
      </w:r>
      <w:r>
        <w:rPr>
          <w:spacing w:val="-1"/>
          <w:sz w:val="22"/>
        </w:rPr>
        <w:t> </w:t>
      </w:r>
      <w:r>
        <w:rPr>
          <w:sz w:val="22"/>
        </w:rPr>
        <w:t>on the foregoing,</w:t>
      </w:r>
      <w:r>
        <w:rPr>
          <w:spacing w:val="1"/>
          <w:sz w:val="22"/>
        </w:rPr>
        <w:t> </w:t>
      </w:r>
      <w:r>
        <w:rPr>
          <w:sz w:val="22"/>
        </w:rPr>
        <w:t>the market</w:t>
      </w:r>
      <w:r>
        <w:rPr>
          <w:spacing w:val="1"/>
          <w:sz w:val="22"/>
        </w:rPr>
        <w:t> </w:t>
      </w:r>
      <w:r>
        <w:rPr>
          <w:sz w:val="22"/>
        </w:rPr>
        <w:t>value of the</w:t>
      </w:r>
      <w:r>
        <w:rPr>
          <w:spacing w:val="1"/>
          <w:sz w:val="22"/>
        </w:rPr>
        <w:t> </w:t>
      </w:r>
      <w:r>
        <w:rPr>
          <w:sz w:val="22"/>
        </w:rPr>
        <w:t>subject has been concluded</w:t>
      </w:r>
      <w:r>
        <w:rPr>
          <w:spacing w:val="-1"/>
          <w:sz w:val="22"/>
        </w:rPr>
        <w:t> </w:t>
      </w:r>
      <w:r>
        <w:rPr>
          <w:sz w:val="22"/>
        </w:rPr>
        <w:t>as </w:t>
      </w:r>
      <w:r>
        <w:rPr>
          <w:spacing w:val="-2"/>
          <w:sz w:val="22"/>
        </w:rPr>
        <w:t>follows:</w:t>
      </w:r>
    </w:p>
    <w:p>
      <w:pPr>
        <w:pStyle w:val="BodyText"/>
        <w:spacing w:before="5"/>
        <w:rPr>
          <w:sz w:val="13"/>
        </w:rPr>
      </w:pPr>
      <w:r>
        <w:rPr>
          <w:sz w:val="13"/>
        </w:rPr>
        <mc:AlternateContent>
          <mc:Choice Requires="wps">
            <w:drawing>
              <wp:anchor distT="0" distB="0" distL="0" distR="0" allowOverlap="1" layoutInCell="1" locked="0" behindDoc="1" simplePos="0" relativeHeight="487600640">
                <wp:simplePos x="0" y="0"/>
                <wp:positionH relativeFrom="page">
                  <wp:posOffset>1116330</wp:posOffset>
                </wp:positionH>
                <wp:positionV relativeFrom="paragraph">
                  <wp:posOffset>117391</wp:posOffset>
                </wp:positionV>
                <wp:extent cx="5541010" cy="26034"/>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541010" cy="26034"/>
                        </a:xfrm>
                        <a:custGeom>
                          <a:avLst/>
                          <a:gdLst/>
                          <a:ahLst/>
                          <a:cxnLst/>
                          <a:rect l="l" t="t" r="r" b="b"/>
                          <a:pathLst>
                            <a:path w="5541010" h="26034">
                              <a:moveTo>
                                <a:pt x="5540502" y="0"/>
                              </a:moveTo>
                              <a:lnTo>
                                <a:pt x="0" y="0"/>
                              </a:lnTo>
                              <a:lnTo>
                                <a:pt x="0" y="25908"/>
                              </a:lnTo>
                              <a:lnTo>
                                <a:pt x="5540502" y="25908"/>
                              </a:lnTo>
                              <a:lnTo>
                                <a:pt x="55405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7.900002pt;margin-top:9.243438pt;width:436.26pt;height:2.04pt;mso-position-horizontal-relative:page;mso-position-vertical-relative:paragraph;z-index:-15715840;mso-wrap-distance-left:0;mso-wrap-distance-right:0" id="docshape62" filled="true" fillcolor="#000000" stroked="false">
                <v:fill type="solid"/>
                <w10:wrap type="topAndBottom"/>
              </v:rect>
            </w:pict>
          </mc:Fallback>
        </mc:AlternateContent>
      </w:r>
    </w:p>
    <w:p>
      <w:pPr>
        <w:spacing w:before="24"/>
        <w:ind w:left="186" w:right="167" w:firstLine="0"/>
        <w:jc w:val="center"/>
        <w:rPr>
          <w:rFonts w:ascii="Tahoma"/>
          <w:b/>
          <w:sz w:val="23"/>
        </w:rPr>
      </w:pPr>
      <w:r>
        <w:rPr>
          <w:rFonts w:ascii="Tahoma"/>
          <w:b/>
          <w:sz w:val="23"/>
        </w:rPr>
        <w:t>MARKET</w:t>
      </w:r>
      <w:r>
        <w:rPr>
          <w:rFonts w:ascii="Tahoma"/>
          <w:b/>
          <w:spacing w:val="3"/>
          <w:sz w:val="23"/>
        </w:rPr>
        <w:t> </w:t>
      </w:r>
      <w:r>
        <w:rPr>
          <w:rFonts w:ascii="Tahoma"/>
          <w:b/>
          <w:sz w:val="23"/>
        </w:rPr>
        <w:t>VALUE</w:t>
      </w:r>
      <w:r>
        <w:rPr>
          <w:rFonts w:ascii="Tahoma"/>
          <w:b/>
          <w:spacing w:val="4"/>
          <w:sz w:val="23"/>
        </w:rPr>
        <w:t> </w:t>
      </w:r>
      <w:r>
        <w:rPr>
          <w:rFonts w:ascii="Tahoma"/>
          <w:b/>
          <w:spacing w:val="-2"/>
          <w:sz w:val="23"/>
        </w:rPr>
        <w:t>CONCLUSION</w:t>
      </w:r>
    </w:p>
    <w:p>
      <w:pPr>
        <w:pStyle w:val="BodyText"/>
        <w:spacing w:before="8"/>
        <w:rPr>
          <w:rFonts w:ascii="Tahoma"/>
          <w:b/>
          <w:sz w:val="5"/>
        </w:rPr>
      </w:pPr>
    </w:p>
    <w:tbl>
      <w:tblPr>
        <w:tblW w:w="0" w:type="auto"/>
        <w:jc w:val="left"/>
        <w:tblInd w:w="17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3"/>
        <w:gridCol w:w="2526"/>
        <w:gridCol w:w="2175"/>
        <w:gridCol w:w="1999"/>
      </w:tblGrid>
      <w:tr>
        <w:trPr>
          <w:trHeight w:val="291" w:hRule="atLeast"/>
        </w:trPr>
        <w:tc>
          <w:tcPr>
            <w:tcW w:w="2023" w:type="dxa"/>
            <w:tcBorders>
              <w:top w:val="single" w:sz="12" w:space="0" w:color="000000"/>
              <w:bottom w:val="single" w:sz="12" w:space="0" w:color="000000"/>
            </w:tcBorders>
          </w:tcPr>
          <w:p>
            <w:pPr>
              <w:pStyle w:val="TableParagraph"/>
              <w:spacing w:line="250" w:lineRule="exact" w:before="22"/>
              <w:ind w:left="43"/>
              <w:rPr>
                <w:sz w:val="21"/>
              </w:rPr>
            </w:pPr>
            <w:r>
              <w:rPr>
                <w:w w:val="105"/>
                <w:sz w:val="21"/>
              </w:rPr>
              <w:t>Appraisal</w:t>
            </w:r>
            <w:r>
              <w:rPr>
                <w:spacing w:val="16"/>
                <w:w w:val="110"/>
                <w:sz w:val="21"/>
              </w:rPr>
              <w:t> </w:t>
            </w:r>
            <w:r>
              <w:rPr>
                <w:spacing w:val="-2"/>
                <w:w w:val="110"/>
                <w:sz w:val="21"/>
              </w:rPr>
              <w:t>Premise</w:t>
            </w:r>
          </w:p>
        </w:tc>
        <w:tc>
          <w:tcPr>
            <w:tcW w:w="2526" w:type="dxa"/>
            <w:tcBorders>
              <w:top w:val="single" w:sz="12" w:space="0" w:color="000000"/>
              <w:bottom w:val="single" w:sz="12" w:space="0" w:color="000000"/>
            </w:tcBorders>
          </w:tcPr>
          <w:p>
            <w:pPr>
              <w:pStyle w:val="TableParagraph"/>
              <w:spacing w:line="250" w:lineRule="exact" w:before="22"/>
              <w:ind w:left="297"/>
              <w:rPr>
                <w:sz w:val="21"/>
              </w:rPr>
            </w:pPr>
            <w:r>
              <w:rPr>
                <w:w w:val="105"/>
                <w:sz w:val="21"/>
              </w:rPr>
              <w:t>Interest</w:t>
            </w:r>
            <w:r>
              <w:rPr>
                <w:spacing w:val="5"/>
                <w:w w:val="105"/>
                <w:sz w:val="21"/>
              </w:rPr>
              <w:t> </w:t>
            </w:r>
            <w:r>
              <w:rPr>
                <w:spacing w:val="-2"/>
                <w:w w:val="105"/>
                <w:sz w:val="21"/>
              </w:rPr>
              <w:t>Appraised</w:t>
            </w:r>
          </w:p>
        </w:tc>
        <w:tc>
          <w:tcPr>
            <w:tcW w:w="2175" w:type="dxa"/>
            <w:tcBorders>
              <w:top w:val="single" w:sz="12" w:space="0" w:color="000000"/>
              <w:bottom w:val="single" w:sz="12" w:space="0" w:color="000000"/>
            </w:tcBorders>
          </w:tcPr>
          <w:p>
            <w:pPr>
              <w:pStyle w:val="TableParagraph"/>
              <w:spacing w:line="250" w:lineRule="exact" w:before="22"/>
              <w:ind w:left="170"/>
              <w:jc w:val="center"/>
              <w:rPr>
                <w:sz w:val="21"/>
              </w:rPr>
            </w:pPr>
            <w:r>
              <w:rPr>
                <w:w w:val="105"/>
                <w:sz w:val="21"/>
              </w:rPr>
              <w:t>Date</w:t>
            </w:r>
            <w:r>
              <w:rPr>
                <w:spacing w:val="-6"/>
                <w:w w:val="105"/>
                <w:sz w:val="21"/>
              </w:rPr>
              <w:t> </w:t>
            </w:r>
            <w:r>
              <w:rPr>
                <w:w w:val="105"/>
                <w:sz w:val="21"/>
              </w:rPr>
              <w:t>of</w:t>
            </w:r>
            <w:r>
              <w:rPr>
                <w:spacing w:val="-5"/>
                <w:w w:val="105"/>
                <w:sz w:val="21"/>
              </w:rPr>
              <w:t> </w:t>
            </w:r>
            <w:r>
              <w:rPr>
                <w:spacing w:val="-2"/>
                <w:w w:val="105"/>
                <w:sz w:val="21"/>
              </w:rPr>
              <w:t>Value</w:t>
            </w:r>
          </w:p>
        </w:tc>
        <w:tc>
          <w:tcPr>
            <w:tcW w:w="1999" w:type="dxa"/>
            <w:tcBorders>
              <w:top w:val="single" w:sz="12" w:space="0" w:color="000000"/>
              <w:bottom w:val="single" w:sz="12" w:space="0" w:color="000000"/>
            </w:tcBorders>
          </w:tcPr>
          <w:p>
            <w:pPr>
              <w:pStyle w:val="TableParagraph"/>
              <w:spacing w:line="250" w:lineRule="exact" w:before="22"/>
              <w:ind w:right="49"/>
              <w:jc w:val="right"/>
              <w:rPr>
                <w:sz w:val="21"/>
              </w:rPr>
            </w:pPr>
            <w:r>
              <w:rPr>
                <w:w w:val="105"/>
                <w:sz w:val="21"/>
              </w:rPr>
              <w:t>Value</w:t>
            </w:r>
            <w:r>
              <w:rPr>
                <w:spacing w:val="3"/>
                <w:w w:val="110"/>
                <w:sz w:val="21"/>
              </w:rPr>
              <w:t> </w:t>
            </w:r>
            <w:r>
              <w:rPr>
                <w:spacing w:val="-2"/>
                <w:w w:val="110"/>
                <w:sz w:val="21"/>
              </w:rPr>
              <w:t>Conclusion</w:t>
            </w:r>
          </w:p>
        </w:tc>
      </w:tr>
      <w:tr>
        <w:trPr>
          <w:trHeight w:val="292" w:hRule="atLeast"/>
        </w:trPr>
        <w:tc>
          <w:tcPr>
            <w:tcW w:w="2023" w:type="dxa"/>
            <w:tcBorders>
              <w:top w:val="single" w:sz="12" w:space="0" w:color="000000"/>
              <w:bottom w:val="single" w:sz="12" w:space="0" w:color="000000"/>
            </w:tcBorders>
          </w:tcPr>
          <w:p>
            <w:pPr>
              <w:pStyle w:val="TableParagraph"/>
              <w:spacing w:line="250" w:lineRule="exact" w:before="22"/>
              <w:ind w:left="43"/>
              <w:rPr>
                <w:sz w:val="21"/>
              </w:rPr>
            </w:pPr>
            <w:r>
              <w:rPr>
                <w:w w:val="110"/>
                <w:sz w:val="21"/>
              </w:rPr>
              <w:t>As</w:t>
            </w:r>
            <w:r>
              <w:rPr>
                <w:spacing w:val="-7"/>
                <w:w w:val="110"/>
                <w:sz w:val="21"/>
              </w:rPr>
              <w:t> </w:t>
            </w:r>
            <w:r>
              <w:rPr>
                <w:spacing w:val="-5"/>
                <w:w w:val="110"/>
                <w:sz w:val="21"/>
              </w:rPr>
              <w:t>Is</w:t>
            </w:r>
          </w:p>
        </w:tc>
        <w:tc>
          <w:tcPr>
            <w:tcW w:w="2526" w:type="dxa"/>
            <w:tcBorders>
              <w:top w:val="single" w:sz="12" w:space="0" w:color="000000"/>
              <w:bottom w:val="single" w:sz="12" w:space="0" w:color="000000"/>
            </w:tcBorders>
          </w:tcPr>
          <w:p>
            <w:pPr>
              <w:pStyle w:val="TableParagraph"/>
              <w:spacing w:line="250" w:lineRule="exact" w:before="22"/>
              <w:ind w:left="240"/>
              <w:rPr>
                <w:sz w:val="21"/>
              </w:rPr>
            </w:pPr>
            <w:r>
              <w:rPr>
                <w:w w:val="110"/>
                <w:sz w:val="21"/>
              </w:rPr>
              <w:t>Leased</w:t>
            </w:r>
            <w:r>
              <w:rPr>
                <w:spacing w:val="-4"/>
                <w:w w:val="110"/>
                <w:sz w:val="21"/>
              </w:rPr>
              <w:t> </w:t>
            </w:r>
            <w:r>
              <w:rPr>
                <w:w w:val="110"/>
                <w:sz w:val="21"/>
              </w:rPr>
              <w:t>Fee</w:t>
            </w:r>
            <w:r>
              <w:rPr>
                <w:spacing w:val="-4"/>
                <w:w w:val="110"/>
                <w:sz w:val="21"/>
              </w:rPr>
              <w:t> </w:t>
            </w:r>
            <w:r>
              <w:rPr>
                <w:spacing w:val="-2"/>
                <w:w w:val="110"/>
                <w:sz w:val="21"/>
              </w:rPr>
              <w:t>Interest</w:t>
            </w:r>
          </w:p>
        </w:tc>
        <w:tc>
          <w:tcPr>
            <w:tcW w:w="2175" w:type="dxa"/>
            <w:tcBorders>
              <w:top w:val="single" w:sz="12" w:space="0" w:color="000000"/>
              <w:bottom w:val="single" w:sz="12" w:space="0" w:color="000000"/>
            </w:tcBorders>
          </w:tcPr>
          <w:p>
            <w:pPr>
              <w:pStyle w:val="TableParagraph"/>
              <w:spacing w:line="250" w:lineRule="exact" w:before="22"/>
              <w:ind w:left="170" w:right="2"/>
              <w:jc w:val="center"/>
              <w:rPr>
                <w:sz w:val="21"/>
              </w:rPr>
            </w:pPr>
            <w:r>
              <w:rPr>
                <w:w w:val="105"/>
                <w:sz w:val="21"/>
              </w:rPr>
              <w:t>August</w:t>
            </w:r>
            <w:r>
              <w:rPr>
                <w:spacing w:val="8"/>
                <w:w w:val="105"/>
                <w:sz w:val="21"/>
              </w:rPr>
              <w:t> </w:t>
            </w:r>
            <w:r>
              <w:rPr>
                <w:w w:val="105"/>
                <w:sz w:val="21"/>
              </w:rPr>
              <w:t>9,</w:t>
            </w:r>
            <w:r>
              <w:rPr>
                <w:spacing w:val="10"/>
                <w:w w:val="105"/>
                <w:sz w:val="21"/>
              </w:rPr>
              <w:t> </w:t>
            </w:r>
            <w:r>
              <w:rPr>
                <w:spacing w:val="-4"/>
                <w:w w:val="105"/>
                <w:sz w:val="21"/>
              </w:rPr>
              <w:t>2024</w:t>
            </w:r>
          </w:p>
        </w:tc>
        <w:tc>
          <w:tcPr>
            <w:tcW w:w="1999" w:type="dxa"/>
            <w:tcBorders>
              <w:top w:val="single" w:sz="12" w:space="0" w:color="000000"/>
              <w:bottom w:val="single" w:sz="12" w:space="0" w:color="000000"/>
            </w:tcBorders>
          </w:tcPr>
          <w:p>
            <w:pPr>
              <w:pStyle w:val="TableParagraph"/>
              <w:spacing w:line="250" w:lineRule="exact" w:before="22"/>
              <w:ind w:right="39"/>
              <w:jc w:val="right"/>
              <w:rPr>
                <w:sz w:val="21"/>
              </w:rPr>
            </w:pPr>
            <w:r>
              <w:rPr>
                <w:spacing w:val="-2"/>
                <w:w w:val="105"/>
                <w:sz w:val="21"/>
              </w:rPr>
              <w:t>$3,525,000</w:t>
            </w:r>
          </w:p>
        </w:tc>
      </w:tr>
      <w:tr>
        <w:trPr>
          <w:trHeight w:val="354" w:hRule="atLeast"/>
        </w:trPr>
        <w:tc>
          <w:tcPr>
            <w:tcW w:w="2023" w:type="dxa"/>
            <w:tcBorders>
              <w:top w:val="single" w:sz="12" w:space="0" w:color="000000"/>
              <w:bottom w:val="single" w:sz="18" w:space="0" w:color="000000"/>
            </w:tcBorders>
          </w:tcPr>
          <w:p>
            <w:pPr>
              <w:pStyle w:val="TableParagraph"/>
              <w:spacing w:before="74"/>
              <w:ind w:left="38"/>
              <w:rPr>
                <w:sz w:val="19"/>
              </w:rPr>
            </w:pPr>
            <w:r>
              <w:rPr>
                <w:sz w:val="19"/>
              </w:rPr>
              <w:t>Compiled</w:t>
            </w:r>
            <w:r>
              <w:rPr>
                <w:spacing w:val="9"/>
                <w:sz w:val="19"/>
              </w:rPr>
              <w:t> </w:t>
            </w:r>
            <w:r>
              <w:rPr>
                <w:sz w:val="19"/>
              </w:rPr>
              <w:t>by</w:t>
            </w:r>
            <w:r>
              <w:rPr>
                <w:spacing w:val="10"/>
                <w:sz w:val="19"/>
              </w:rPr>
              <w:t> </w:t>
            </w:r>
            <w:r>
              <w:rPr>
                <w:spacing w:val="-4"/>
                <w:sz w:val="19"/>
              </w:rPr>
              <w:t>CBRE</w:t>
            </w:r>
          </w:p>
        </w:tc>
        <w:tc>
          <w:tcPr>
            <w:tcW w:w="2526" w:type="dxa"/>
            <w:tcBorders>
              <w:top w:val="single" w:sz="12" w:space="0" w:color="000000"/>
              <w:bottom w:val="single" w:sz="18" w:space="0" w:color="000000"/>
            </w:tcBorders>
          </w:tcPr>
          <w:p>
            <w:pPr>
              <w:pStyle w:val="TableParagraph"/>
              <w:spacing w:before="0"/>
              <w:rPr>
                <w:rFonts w:ascii="Times New Roman"/>
                <w:sz w:val="20"/>
              </w:rPr>
            </w:pPr>
          </w:p>
        </w:tc>
        <w:tc>
          <w:tcPr>
            <w:tcW w:w="2175" w:type="dxa"/>
            <w:tcBorders>
              <w:top w:val="single" w:sz="12" w:space="0" w:color="000000"/>
              <w:bottom w:val="single" w:sz="18" w:space="0" w:color="000000"/>
            </w:tcBorders>
          </w:tcPr>
          <w:p>
            <w:pPr>
              <w:pStyle w:val="TableParagraph"/>
              <w:spacing w:before="0"/>
              <w:rPr>
                <w:rFonts w:ascii="Times New Roman"/>
                <w:sz w:val="20"/>
              </w:rPr>
            </w:pPr>
          </w:p>
        </w:tc>
        <w:tc>
          <w:tcPr>
            <w:tcW w:w="1999" w:type="dxa"/>
            <w:tcBorders>
              <w:top w:val="single" w:sz="12" w:space="0" w:color="000000"/>
              <w:bottom w:val="single" w:sz="18" w:space="0" w:color="000000"/>
            </w:tcBorders>
          </w:tcPr>
          <w:p>
            <w:pPr>
              <w:pStyle w:val="TableParagraph"/>
              <w:spacing w:before="0"/>
              <w:rPr>
                <w:rFonts w:ascii="Times New Roman"/>
                <w:sz w:val="20"/>
              </w:rPr>
            </w:pPr>
          </w:p>
        </w:tc>
      </w:tr>
    </w:tbl>
    <w:p>
      <w:pPr>
        <w:pStyle w:val="TableParagraph"/>
        <w:spacing w:after="0"/>
        <w:rPr>
          <w:rFonts w:ascii="Times New Roman"/>
          <w:sz w:val="20"/>
        </w:rPr>
        <w:sectPr>
          <w:type w:val="continuous"/>
          <w:pgSz w:w="12240" w:h="15840"/>
          <w:pgMar w:header="576" w:footer="855" w:top="900" w:bottom="1040" w:left="0" w:right="0"/>
        </w:sectPr>
      </w:pPr>
    </w:p>
    <w:p>
      <w:pPr>
        <w:pStyle w:val="Heading3"/>
        <w:spacing w:before="384"/>
        <w:rPr>
          <w:rFonts w:ascii="Maiandra GD"/>
        </w:rPr>
      </w:pPr>
      <w:r>
        <w:rPr>
          <w:rFonts w:ascii="Maiandra GD"/>
          <w:color w:val="00694C"/>
          <w:w w:val="110"/>
        </w:rPr>
        <w:t>Assumptions</w:t>
      </w:r>
      <w:r>
        <w:rPr>
          <w:rFonts w:ascii="Maiandra GD"/>
          <w:color w:val="00694C"/>
          <w:spacing w:val="-7"/>
          <w:w w:val="110"/>
        </w:rPr>
        <w:t> </w:t>
      </w:r>
      <w:r>
        <w:rPr>
          <w:rFonts w:ascii="Maiandra GD"/>
          <w:color w:val="00694C"/>
          <w:w w:val="110"/>
        </w:rPr>
        <w:t>and</w:t>
      </w:r>
      <w:r>
        <w:rPr>
          <w:rFonts w:ascii="Maiandra GD"/>
          <w:color w:val="00694C"/>
          <w:spacing w:val="-6"/>
          <w:w w:val="110"/>
        </w:rPr>
        <w:t> </w:t>
      </w:r>
      <w:r>
        <w:rPr>
          <w:rFonts w:ascii="Maiandra GD"/>
          <w:color w:val="00694C"/>
          <w:w w:val="110"/>
        </w:rPr>
        <w:t>Limiting</w:t>
      </w:r>
      <w:r>
        <w:rPr>
          <w:rFonts w:ascii="Maiandra GD"/>
          <w:color w:val="00694C"/>
          <w:spacing w:val="-6"/>
          <w:w w:val="110"/>
        </w:rPr>
        <w:t> </w:t>
      </w:r>
      <w:r>
        <w:rPr>
          <w:rFonts w:ascii="Maiandra GD"/>
          <w:color w:val="00694C"/>
          <w:spacing w:val="-2"/>
          <w:w w:val="110"/>
        </w:rPr>
        <w:t>Conditions</w:t>
      </w:r>
    </w:p>
    <w:p>
      <w:pPr>
        <w:pStyle w:val="ListParagraph"/>
        <w:numPr>
          <w:ilvl w:val="0"/>
          <w:numId w:val="2"/>
        </w:numPr>
        <w:tabs>
          <w:tab w:pos="1797" w:val="left" w:leader="none"/>
          <w:tab w:pos="1799" w:val="left" w:leader="none"/>
        </w:tabs>
        <w:spacing w:line="240" w:lineRule="auto" w:before="240" w:after="0"/>
        <w:ind w:left="1799" w:right="1437" w:hanging="360"/>
        <w:jc w:val="both"/>
        <w:rPr>
          <w:sz w:val="18"/>
        </w:rPr>
      </w:pPr>
      <w:r>
        <w:rPr>
          <w:sz w:val="18"/>
        </w:rPr>
        <w:t>CBRE, Inc. through its appraiser (collectively, “CBRE”) has inspected through reasonable observation the subject property.</w:t>
      </w:r>
      <w:r>
        <w:rPr>
          <w:spacing w:val="40"/>
          <w:sz w:val="18"/>
        </w:rPr>
        <w:t> </w:t>
      </w:r>
      <w:r>
        <w:rPr>
          <w:sz w:val="18"/>
        </w:rPr>
        <w:t>However, it is not possible or reasonably practicable to personally inspect conditions beneath the soil and the entire interior and exterior of the improvements on the subject property.</w:t>
      </w:r>
      <w:r>
        <w:rPr>
          <w:spacing w:val="40"/>
          <w:sz w:val="18"/>
        </w:rPr>
        <w:t> </w:t>
      </w:r>
      <w:r>
        <w:rPr>
          <w:sz w:val="18"/>
        </w:rPr>
        <w:t>Therefore, no representation is made as to such matters.</w:t>
      </w:r>
    </w:p>
    <w:p>
      <w:pPr>
        <w:pStyle w:val="ListParagraph"/>
        <w:numPr>
          <w:ilvl w:val="0"/>
          <w:numId w:val="2"/>
        </w:numPr>
        <w:tabs>
          <w:tab w:pos="1797" w:val="left" w:leader="none"/>
          <w:tab w:pos="1799" w:val="left" w:leader="none"/>
        </w:tabs>
        <w:spacing w:line="240" w:lineRule="auto" w:before="1" w:after="0"/>
        <w:ind w:left="1799" w:right="1438" w:hanging="360"/>
        <w:jc w:val="both"/>
        <w:rPr>
          <w:sz w:val="18"/>
        </w:rPr>
      </w:pPr>
      <w:r>
        <w:rPr>
          <w:sz w:val="18"/>
        </w:rPr>
        <w:t>The</w:t>
      </w:r>
      <w:r>
        <w:rPr>
          <w:spacing w:val="-3"/>
          <w:sz w:val="18"/>
        </w:rPr>
        <w:t> </w:t>
      </w:r>
      <w:r>
        <w:rPr>
          <w:sz w:val="18"/>
        </w:rPr>
        <w:t>report,</w:t>
      </w:r>
      <w:r>
        <w:rPr>
          <w:spacing w:val="-3"/>
          <w:sz w:val="18"/>
        </w:rPr>
        <w:t> </w:t>
      </w:r>
      <w:r>
        <w:rPr>
          <w:sz w:val="18"/>
        </w:rPr>
        <w:t>including</w:t>
      </w:r>
      <w:r>
        <w:rPr>
          <w:spacing w:val="-3"/>
          <w:sz w:val="18"/>
        </w:rPr>
        <w:t> </w:t>
      </w:r>
      <w:r>
        <w:rPr>
          <w:sz w:val="18"/>
        </w:rPr>
        <w:t>its</w:t>
      </w:r>
      <w:r>
        <w:rPr>
          <w:spacing w:val="-3"/>
          <w:sz w:val="18"/>
        </w:rPr>
        <w:t> </w:t>
      </w:r>
      <w:r>
        <w:rPr>
          <w:sz w:val="18"/>
        </w:rPr>
        <w:t>conclusions</w:t>
      </w:r>
      <w:r>
        <w:rPr>
          <w:spacing w:val="-3"/>
          <w:sz w:val="18"/>
        </w:rPr>
        <w:t> </w:t>
      </w:r>
      <w:r>
        <w:rPr>
          <w:sz w:val="18"/>
        </w:rPr>
        <w:t>and</w:t>
      </w:r>
      <w:r>
        <w:rPr>
          <w:spacing w:val="-3"/>
          <w:sz w:val="18"/>
        </w:rPr>
        <w:t> </w:t>
      </w:r>
      <w:r>
        <w:rPr>
          <w:sz w:val="18"/>
        </w:rPr>
        <w:t>any</w:t>
      </w:r>
      <w:r>
        <w:rPr>
          <w:spacing w:val="-3"/>
          <w:sz w:val="18"/>
        </w:rPr>
        <w:t> </w:t>
      </w:r>
      <w:r>
        <w:rPr>
          <w:sz w:val="18"/>
        </w:rPr>
        <w:t>portion</w:t>
      </w:r>
      <w:r>
        <w:rPr>
          <w:spacing w:val="-2"/>
          <w:sz w:val="18"/>
        </w:rPr>
        <w:t> </w:t>
      </w:r>
      <w:r>
        <w:rPr>
          <w:sz w:val="18"/>
        </w:rPr>
        <w:t>of</w:t>
      </w:r>
      <w:r>
        <w:rPr>
          <w:spacing w:val="-3"/>
          <w:sz w:val="18"/>
        </w:rPr>
        <w:t> </w:t>
      </w:r>
      <w:r>
        <w:rPr>
          <w:sz w:val="18"/>
        </w:rPr>
        <w:t>such</w:t>
      </w:r>
      <w:r>
        <w:rPr>
          <w:spacing w:val="-2"/>
          <w:sz w:val="18"/>
        </w:rPr>
        <w:t> </w:t>
      </w:r>
      <w:r>
        <w:rPr>
          <w:sz w:val="18"/>
        </w:rPr>
        <w:t>report</w:t>
      </w:r>
      <w:r>
        <w:rPr>
          <w:spacing w:val="-3"/>
          <w:sz w:val="18"/>
        </w:rPr>
        <w:t> </w:t>
      </w:r>
      <w:r>
        <w:rPr>
          <w:sz w:val="18"/>
        </w:rPr>
        <w:t>(the</w:t>
      </w:r>
      <w:r>
        <w:rPr>
          <w:spacing w:val="-3"/>
          <w:sz w:val="18"/>
        </w:rPr>
        <w:t> </w:t>
      </w:r>
      <w:r>
        <w:rPr>
          <w:sz w:val="18"/>
        </w:rPr>
        <w:t>“Report”),</w:t>
      </w:r>
      <w:r>
        <w:rPr>
          <w:spacing w:val="-3"/>
          <w:sz w:val="18"/>
        </w:rPr>
        <w:t> </w:t>
      </w:r>
      <w:r>
        <w:rPr>
          <w:sz w:val="18"/>
        </w:rPr>
        <w:t>is</w:t>
      </w:r>
      <w:r>
        <w:rPr>
          <w:spacing w:val="-3"/>
          <w:sz w:val="18"/>
        </w:rPr>
        <w:t> </w:t>
      </w:r>
      <w:r>
        <w:rPr>
          <w:sz w:val="18"/>
        </w:rPr>
        <w:t>as</w:t>
      </w:r>
      <w:r>
        <w:rPr>
          <w:spacing w:val="-2"/>
          <w:sz w:val="18"/>
        </w:rPr>
        <w:t> </w:t>
      </w:r>
      <w:r>
        <w:rPr>
          <w:sz w:val="18"/>
        </w:rPr>
        <w:t>of</w:t>
      </w:r>
      <w:r>
        <w:rPr>
          <w:spacing w:val="-2"/>
          <w:sz w:val="18"/>
        </w:rPr>
        <w:t> </w:t>
      </w:r>
      <w:r>
        <w:rPr>
          <w:sz w:val="18"/>
        </w:rPr>
        <w:t>the</w:t>
      </w:r>
      <w:r>
        <w:rPr>
          <w:spacing w:val="-3"/>
          <w:sz w:val="18"/>
        </w:rPr>
        <w:t> </w:t>
      </w:r>
      <w:r>
        <w:rPr>
          <w:sz w:val="18"/>
        </w:rPr>
        <w:t>date</w:t>
      </w:r>
      <w:r>
        <w:rPr>
          <w:spacing w:val="-3"/>
          <w:sz w:val="18"/>
        </w:rPr>
        <w:t> </w:t>
      </w:r>
      <w:r>
        <w:rPr>
          <w:sz w:val="18"/>
        </w:rPr>
        <w:t>set</w:t>
      </w:r>
      <w:r>
        <w:rPr>
          <w:spacing w:val="-3"/>
          <w:sz w:val="18"/>
        </w:rPr>
        <w:t> </w:t>
      </w:r>
      <w:r>
        <w:rPr>
          <w:sz w:val="18"/>
        </w:rPr>
        <w:t>forth</w:t>
      </w:r>
      <w:r>
        <w:rPr>
          <w:spacing w:val="-2"/>
          <w:sz w:val="18"/>
        </w:rPr>
        <w:t> </w:t>
      </w:r>
      <w:r>
        <w:rPr>
          <w:sz w:val="18"/>
        </w:rPr>
        <w:t>in</w:t>
      </w:r>
      <w:r>
        <w:rPr>
          <w:spacing w:val="-2"/>
          <w:sz w:val="18"/>
        </w:rPr>
        <w:t> </w:t>
      </w:r>
      <w:r>
        <w:rPr>
          <w:sz w:val="18"/>
        </w:rPr>
        <w:t>the letter of transmittal and based upon the information, market, economic, and property conditions and projected levels of operation</w:t>
      </w:r>
      <w:r>
        <w:rPr>
          <w:spacing w:val="-1"/>
          <w:sz w:val="18"/>
        </w:rPr>
        <w:t> </w:t>
      </w:r>
      <w:r>
        <w:rPr>
          <w:sz w:val="18"/>
        </w:rPr>
        <w:t>existing as of</w:t>
      </w:r>
      <w:r>
        <w:rPr>
          <w:spacing w:val="-1"/>
          <w:sz w:val="18"/>
        </w:rPr>
        <w:t> </w:t>
      </w:r>
      <w:r>
        <w:rPr>
          <w:sz w:val="18"/>
        </w:rPr>
        <w:t>such</w:t>
      </w:r>
      <w:r>
        <w:rPr>
          <w:spacing w:val="-1"/>
          <w:sz w:val="18"/>
        </w:rPr>
        <w:t> </w:t>
      </w:r>
      <w:r>
        <w:rPr>
          <w:sz w:val="18"/>
        </w:rPr>
        <w:t>date. The</w:t>
      </w:r>
      <w:r>
        <w:rPr>
          <w:spacing w:val="-1"/>
          <w:sz w:val="18"/>
        </w:rPr>
        <w:t> </w:t>
      </w:r>
      <w:r>
        <w:rPr>
          <w:sz w:val="18"/>
        </w:rPr>
        <w:t>dollar amount</w:t>
      </w:r>
      <w:r>
        <w:rPr>
          <w:spacing w:val="-1"/>
          <w:sz w:val="18"/>
        </w:rPr>
        <w:t> </w:t>
      </w:r>
      <w:r>
        <w:rPr>
          <w:sz w:val="18"/>
        </w:rPr>
        <w:t>of any</w:t>
      </w:r>
      <w:r>
        <w:rPr>
          <w:spacing w:val="-1"/>
          <w:sz w:val="18"/>
        </w:rPr>
        <w:t> </w:t>
      </w:r>
      <w:r>
        <w:rPr>
          <w:sz w:val="18"/>
        </w:rPr>
        <w:t>conclusion</w:t>
      </w:r>
      <w:r>
        <w:rPr>
          <w:spacing w:val="-1"/>
          <w:sz w:val="18"/>
        </w:rPr>
        <w:t> </w:t>
      </w:r>
      <w:r>
        <w:rPr>
          <w:sz w:val="18"/>
        </w:rPr>
        <w:t>as to value</w:t>
      </w:r>
      <w:r>
        <w:rPr>
          <w:spacing w:val="-1"/>
          <w:sz w:val="18"/>
        </w:rPr>
        <w:t> </w:t>
      </w:r>
      <w:r>
        <w:rPr>
          <w:sz w:val="18"/>
        </w:rPr>
        <w:t>in</w:t>
      </w:r>
      <w:r>
        <w:rPr>
          <w:spacing w:val="-1"/>
          <w:sz w:val="18"/>
        </w:rPr>
        <w:t> </w:t>
      </w:r>
      <w:r>
        <w:rPr>
          <w:sz w:val="18"/>
        </w:rPr>
        <w:t>the Report</w:t>
      </w:r>
      <w:r>
        <w:rPr>
          <w:spacing w:val="-1"/>
          <w:sz w:val="18"/>
        </w:rPr>
        <w:t> </w:t>
      </w:r>
      <w:r>
        <w:rPr>
          <w:sz w:val="18"/>
        </w:rPr>
        <w:t>is</w:t>
      </w:r>
      <w:r>
        <w:rPr>
          <w:spacing w:val="-1"/>
          <w:sz w:val="18"/>
        </w:rPr>
        <w:t> </w:t>
      </w:r>
      <w:r>
        <w:rPr>
          <w:sz w:val="18"/>
        </w:rPr>
        <w:t>based upon the purchasing power of the U.S. Dollar on such date.</w:t>
      </w:r>
      <w:r>
        <w:rPr>
          <w:spacing w:val="40"/>
          <w:sz w:val="18"/>
        </w:rPr>
        <w:t> </w:t>
      </w:r>
      <w:r>
        <w:rPr>
          <w:sz w:val="18"/>
        </w:rPr>
        <w:t>The Report is subject to change as a result of fluctuations</w:t>
      </w:r>
      <w:r>
        <w:rPr>
          <w:spacing w:val="-4"/>
          <w:sz w:val="18"/>
        </w:rPr>
        <w:t> </w:t>
      </w:r>
      <w:r>
        <w:rPr>
          <w:sz w:val="18"/>
        </w:rPr>
        <w:t>in</w:t>
      </w:r>
      <w:r>
        <w:rPr>
          <w:spacing w:val="-2"/>
          <w:sz w:val="18"/>
        </w:rPr>
        <w:t> </w:t>
      </w:r>
      <w:r>
        <w:rPr>
          <w:sz w:val="18"/>
        </w:rPr>
        <w:t>any</w:t>
      </w:r>
      <w:r>
        <w:rPr>
          <w:spacing w:val="-4"/>
          <w:sz w:val="18"/>
        </w:rPr>
        <w:t> </w:t>
      </w:r>
      <w:r>
        <w:rPr>
          <w:sz w:val="18"/>
        </w:rPr>
        <w:t>of</w:t>
      </w:r>
      <w:r>
        <w:rPr>
          <w:spacing w:val="-4"/>
          <w:sz w:val="18"/>
        </w:rPr>
        <w:t> </w:t>
      </w:r>
      <w:r>
        <w:rPr>
          <w:sz w:val="18"/>
        </w:rPr>
        <w:t>the</w:t>
      </w:r>
      <w:r>
        <w:rPr>
          <w:spacing w:val="-3"/>
          <w:sz w:val="18"/>
        </w:rPr>
        <w:t> </w:t>
      </w:r>
      <w:r>
        <w:rPr>
          <w:sz w:val="18"/>
        </w:rPr>
        <w:t>foregoing.</w:t>
      </w:r>
      <w:r>
        <w:rPr>
          <w:spacing w:val="40"/>
          <w:sz w:val="18"/>
        </w:rPr>
        <w:t> </w:t>
      </w:r>
      <w:r>
        <w:rPr>
          <w:sz w:val="18"/>
        </w:rPr>
        <w:t>CBRE</w:t>
      </w:r>
      <w:r>
        <w:rPr>
          <w:spacing w:val="-4"/>
          <w:sz w:val="18"/>
        </w:rPr>
        <w:t> </w:t>
      </w:r>
      <w:r>
        <w:rPr>
          <w:sz w:val="18"/>
        </w:rPr>
        <w:t>has</w:t>
      </w:r>
      <w:r>
        <w:rPr>
          <w:spacing w:val="-4"/>
          <w:sz w:val="18"/>
        </w:rPr>
        <w:t> </w:t>
      </w:r>
      <w:r>
        <w:rPr>
          <w:sz w:val="18"/>
        </w:rPr>
        <w:t>no</w:t>
      </w:r>
      <w:r>
        <w:rPr>
          <w:spacing w:val="-4"/>
          <w:sz w:val="18"/>
        </w:rPr>
        <w:t> </w:t>
      </w:r>
      <w:r>
        <w:rPr>
          <w:sz w:val="18"/>
        </w:rPr>
        <w:t>obligation</w:t>
      </w:r>
      <w:r>
        <w:rPr>
          <w:spacing w:val="-3"/>
          <w:sz w:val="18"/>
        </w:rPr>
        <w:t> </w:t>
      </w:r>
      <w:r>
        <w:rPr>
          <w:sz w:val="18"/>
        </w:rPr>
        <w:t>to</w:t>
      </w:r>
      <w:r>
        <w:rPr>
          <w:spacing w:val="-4"/>
          <w:sz w:val="18"/>
        </w:rPr>
        <w:t> </w:t>
      </w:r>
      <w:r>
        <w:rPr>
          <w:sz w:val="18"/>
        </w:rPr>
        <w:t>revise</w:t>
      </w:r>
      <w:r>
        <w:rPr>
          <w:spacing w:val="-3"/>
          <w:sz w:val="18"/>
        </w:rPr>
        <w:t> </w:t>
      </w:r>
      <w:r>
        <w:rPr>
          <w:sz w:val="18"/>
        </w:rPr>
        <w:t>the</w:t>
      </w:r>
      <w:r>
        <w:rPr>
          <w:spacing w:val="-3"/>
          <w:sz w:val="18"/>
        </w:rPr>
        <w:t> </w:t>
      </w:r>
      <w:r>
        <w:rPr>
          <w:sz w:val="18"/>
        </w:rPr>
        <w:t>Report</w:t>
      </w:r>
      <w:r>
        <w:rPr>
          <w:spacing w:val="-4"/>
          <w:sz w:val="18"/>
        </w:rPr>
        <w:t> </w:t>
      </w:r>
      <w:r>
        <w:rPr>
          <w:sz w:val="18"/>
        </w:rPr>
        <w:t>to</w:t>
      </w:r>
      <w:r>
        <w:rPr>
          <w:spacing w:val="-4"/>
          <w:sz w:val="18"/>
        </w:rPr>
        <w:t> </w:t>
      </w:r>
      <w:r>
        <w:rPr>
          <w:sz w:val="18"/>
        </w:rPr>
        <w:t>reflect</w:t>
      </w:r>
      <w:r>
        <w:rPr>
          <w:spacing w:val="-4"/>
          <w:sz w:val="18"/>
        </w:rPr>
        <w:t> </w:t>
      </w:r>
      <w:r>
        <w:rPr>
          <w:sz w:val="18"/>
        </w:rPr>
        <w:t>any</w:t>
      </w:r>
      <w:r>
        <w:rPr>
          <w:spacing w:val="-4"/>
          <w:sz w:val="18"/>
        </w:rPr>
        <w:t> </w:t>
      </w:r>
      <w:r>
        <w:rPr>
          <w:sz w:val="18"/>
        </w:rPr>
        <w:t>such</w:t>
      </w:r>
      <w:r>
        <w:rPr>
          <w:spacing w:val="-3"/>
          <w:sz w:val="18"/>
        </w:rPr>
        <w:t> </w:t>
      </w:r>
      <w:r>
        <w:rPr>
          <w:sz w:val="18"/>
        </w:rPr>
        <w:t>fluctuations</w:t>
      </w:r>
      <w:r>
        <w:rPr>
          <w:spacing w:val="-4"/>
          <w:sz w:val="18"/>
        </w:rPr>
        <w:t> </w:t>
      </w:r>
      <w:r>
        <w:rPr>
          <w:sz w:val="18"/>
        </w:rPr>
        <w:t>or other events or conditions which occur subsequent to such date.</w:t>
      </w:r>
    </w:p>
    <w:p>
      <w:pPr>
        <w:pStyle w:val="ListParagraph"/>
        <w:numPr>
          <w:ilvl w:val="0"/>
          <w:numId w:val="2"/>
        </w:numPr>
        <w:tabs>
          <w:tab w:pos="1797" w:val="left" w:leader="none"/>
        </w:tabs>
        <w:spacing w:line="240" w:lineRule="auto" w:before="78" w:after="0"/>
        <w:ind w:left="1797" w:right="0" w:hanging="358"/>
        <w:jc w:val="both"/>
        <w:rPr>
          <w:sz w:val="18"/>
        </w:rPr>
      </w:pPr>
      <w:r>
        <w:rPr>
          <w:sz w:val="18"/>
        </w:rPr>
        <w:t>Unless</w:t>
      </w:r>
      <w:r>
        <w:rPr>
          <w:spacing w:val="-9"/>
          <w:sz w:val="18"/>
        </w:rPr>
        <w:t> </w:t>
      </w:r>
      <w:r>
        <w:rPr>
          <w:sz w:val="18"/>
        </w:rPr>
        <w:t>otherwise</w:t>
      </w:r>
      <w:r>
        <w:rPr>
          <w:spacing w:val="-9"/>
          <w:sz w:val="18"/>
        </w:rPr>
        <w:t> </w:t>
      </w:r>
      <w:r>
        <w:rPr>
          <w:sz w:val="18"/>
        </w:rPr>
        <w:t>expressly</w:t>
      </w:r>
      <w:r>
        <w:rPr>
          <w:spacing w:val="-9"/>
          <w:sz w:val="18"/>
        </w:rPr>
        <w:t> </w:t>
      </w:r>
      <w:r>
        <w:rPr>
          <w:sz w:val="18"/>
        </w:rPr>
        <w:t>noted</w:t>
      </w:r>
      <w:r>
        <w:rPr>
          <w:spacing w:val="-9"/>
          <w:sz w:val="18"/>
        </w:rPr>
        <w:t> </w:t>
      </w:r>
      <w:r>
        <w:rPr>
          <w:sz w:val="18"/>
        </w:rPr>
        <w:t>in</w:t>
      </w:r>
      <w:r>
        <w:rPr>
          <w:spacing w:val="-7"/>
          <w:sz w:val="18"/>
        </w:rPr>
        <w:t> </w:t>
      </w:r>
      <w:r>
        <w:rPr>
          <w:sz w:val="18"/>
        </w:rPr>
        <w:t>the</w:t>
      </w:r>
      <w:r>
        <w:rPr>
          <w:spacing w:val="-9"/>
          <w:sz w:val="18"/>
        </w:rPr>
        <w:t> </w:t>
      </w:r>
      <w:r>
        <w:rPr>
          <w:sz w:val="18"/>
        </w:rPr>
        <w:t>Report,</w:t>
      </w:r>
      <w:r>
        <w:rPr>
          <w:spacing w:val="-9"/>
          <w:sz w:val="18"/>
        </w:rPr>
        <w:t> </w:t>
      </w:r>
      <w:r>
        <w:rPr>
          <w:sz w:val="18"/>
        </w:rPr>
        <w:t>CBRE</w:t>
      </w:r>
      <w:r>
        <w:rPr>
          <w:spacing w:val="-9"/>
          <w:sz w:val="18"/>
        </w:rPr>
        <w:t> </w:t>
      </w:r>
      <w:r>
        <w:rPr>
          <w:sz w:val="18"/>
        </w:rPr>
        <w:t>has</w:t>
      </w:r>
      <w:r>
        <w:rPr>
          <w:spacing w:val="-7"/>
          <w:sz w:val="18"/>
        </w:rPr>
        <w:t> </w:t>
      </w:r>
      <w:r>
        <w:rPr>
          <w:sz w:val="18"/>
        </w:rPr>
        <w:t>assumed</w:t>
      </w:r>
      <w:r>
        <w:rPr>
          <w:spacing w:val="-9"/>
          <w:sz w:val="18"/>
        </w:rPr>
        <w:t> </w:t>
      </w:r>
      <w:r>
        <w:rPr>
          <w:spacing w:val="-2"/>
          <w:sz w:val="18"/>
        </w:rPr>
        <w:t>that:</w:t>
      </w:r>
    </w:p>
    <w:p>
      <w:pPr>
        <w:pStyle w:val="ListParagraph"/>
        <w:numPr>
          <w:ilvl w:val="1"/>
          <w:numId w:val="2"/>
        </w:numPr>
        <w:tabs>
          <w:tab w:pos="2012" w:val="left" w:leader="none"/>
          <w:tab w:pos="2015" w:val="left" w:leader="none"/>
        </w:tabs>
        <w:spacing w:line="240" w:lineRule="auto" w:before="81" w:after="0"/>
        <w:ind w:left="2015" w:right="1436" w:hanging="360"/>
        <w:jc w:val="both"/>
        <w:rPr>
          <w:sz w:val="18"/>
        </w:rPr>
      </w:pPr>
      <w:r>
        <w:rPr>
          <w:sz w:val="18"/>
        </w:rPr>
        <w:t>Title to the subject property is clear and marketable and that there are no recorded or unrecorded matters or exceptions to title that would adversely affect marketability or value. CBRE has not examined title records (including without limitation liens, encumbrances, easements, deed restrictions, and other conditions that may affect the title or use of the subject property) and makes no representations regarding title or its limitations on the use of the subject property.</w:t>
      </w:r>
      <w:r>
        <w:rPr>
          <w:spacing w:val="40"/>
          <w:sz w:val="18"/>
        </w:rPr>
        <w:t> </w:t>
      </w:r>
      <w:r>
        <w:rPr>
          <w:sz w:val="18"/>
        </w:rPr>
        <w:t>Insurance against financial loss that may arise out of defects in title should be sought from a qualified title insurance company.</w:t>
      </w:r>
    </w:p>
    <w:p>
      <w:pPr>
        <w:pStyle w:val="ListParagraph"/>
        <w:numPr>
          <w:ilvl w:val="1"/>
          <w:numId w:val="2"/>
        </w:numPr>
        <w:tabs>
          <w:tab w:pos="2012" w:val="left" w:leader="none"/>
          <w:tab w:pos="2015" w:val="left" w:leader="none"/>
        </w:tabs>
        <w:spacing w:line="240" w:lineRule="auto" w:before="80" w:after="0"/>
        <w:ind w:left="2015" w:right="1437" w:hanging="360"/>
        <w:jc w:val="both"/>
        <w:rPr>
          <w:sz w:val="18"/>
        </w:rPr>
      </w:pPr>
      <w:r>
        <w:rPr>
          <w:sz w:val="18"/>
        </w:rPr>
        <w:t>Existing improvements on the subject property conform to applicable local, state, and federal building codes and ordinances, are structurally sound and seismically safe, and have been built and repaired in a workmanlike manner according to standard practices; all building systems (mechanical/electrical, HVAC, elevator, plumbing, etc.) are in good working order with no major deferred maintenance or repair required; and the roof and exterior are in good condition and free from intrusion by the elements.</w:t>
      </w:r>
      <w:r>
        <w:rPr>
          <w:spacing w:val="40"/>
          <w:sz w:val="18"/>
        </w:rPr>
        <w:t> </w:t>
      </w:r>
      <w:r>
        <w:rPr>
          <w:sz w:val="18"/>
        </w:rPr>
        <w:t>CBRE has not retained independent structural, mechanical, electrical, or civil engineers in connection with this appraisal and, therefore, makes no representations relative to the condition of improvements.</w:t>
      </w:r>
      <w:r>
        <w:rPr>
          <w:spacing w:val="40"/>
          <w:sz w:val="18"/>
        </w:rPr>
        <w:t> </w:t>
      </w:r>
      <w:r>
        <w:rPr>
          <w:sz w:val="18"/>
        </w:rPr>
        <w:t>CBRE appraisers are not engineers and are not qualified to judge matters of an engineering nature, and furthermore structural problems or building system problems may not be visible.</w:t>
      </w:r>
      <w:r>
        <w:rPr>
          <w:spacing w:val="40"/>
          <w:sz w:val="18"/>
        </w:rPr>
        <w:t> </w:t>
      </w:r>
      <w:r>
        <w:rPr>
          <w:sz w:val="18"/>
        </w:rPr>
        <w:t>It is expressly assumed that any purchaser would, as a precondition to closing a sale, obtain a satisfactory engineering report relative to the structural integrity of the property and the integrity of building systems.</w:t>
      </w:r>
    </w:p>
    <w:p>
      <w:pPr>
        <w:pStyle w:val="ListParagraph"/>
        <w:numPr>
          <w:ilvl w:val="1"/>
          <w:numId w:val="2"/>
        </w:numPr>
        <w:tabs>
          <w:tab w:pos="2012" w:val="left" w:leader="none"/>
          <w:tab w:pos="2015" w:val="left" w:leader="none"/>
        </w:tabs>
        <w:spacing w:line="240" w:lineRule="auto" w:before="80" w:after="0"/>
        <w:ind w:left="2015" w:right="1441" w:hanging="360"/>
        <w:jc w:val="both"/>
        <w:rPr>
          <w:sz w:val="18"/>
        </w:rPr>
      </w:pPr>
      <w:r>
        <w:rPr>
          <w:sz w:val="18"/>
        </w:rPr>
        <w:t>Any</w:t>
      </w:r>
      <w:r>
        <w:rPr>
          <w:spacing w:val="-4"/>
          <w:sz w:val="18"/>
        </w:rPr>
        <w:t> </w:t>
      </w:r>
      <w:r>
        <w:rPr>
          <w:sz w:val="18"/>
        </w:rPr>
        <w:t>proposed</w:t>
      </w:r>
      <w:r>
        <w:rPr>
          <w:spacing w:val="-4"/>
          <w:sz w:val="18"/>
        </w:rPr>
        <w:t> </w:t>
      </w:r>
      <w:r>
        <w:rPr>
          <w:sz w:val="18"/>
        </w:rPr>
        <w:t>improvements,</w:t>
      </w:r>
      <w:r>
        <w:rPr>
          <w:spacing w:val="-4"/>
          <w:sz w:val="18"/>
        </w:rPr>
        <w:t> </w:t>
      </w:r>
      <w:r>
        <w:rPr>
          <w:sz w:val="18"/>
        </w:rPr>
        <w:t>on</w:t>
      </w:r>
      <w:r>
        <w:rPr>
          <w:spacing w:val="-4"/>
          <w:sz w:val="18"/>
        </w:rPr>
        <w:t> </w:t>
      </w:r>
      <w:r>
        <w:rPr>
          <w:sz w:val="18"/>
        </w:rPr>
        <w:t>or</w:t>
      </w:r>
      <w:r>
        <w:rPr>
          <w:spacing w:val="-5"/>
          <w:sz w:val="18"/>
        </w:rPr>
        <w:t> </w:t>
      </w:r>
      <w:r>
        <w:rPr>
          <w:sz w:val="18"/>
        </w:rPr>
        <w:t>off-site,</w:t>
      </w:r>
      <w:r>
        <w:rPr>
          <w:spacing w:val="-4"/>
          <w:sz w:val="18"/>
        </w:rPr>
        <w:t> </w:t>
      </w:r>
      <w:r>
        <w:rPr>
          <w:sz w:val="18"/>
        </w:rPr>
        <w:t>as</w:t>
      </w:r>
      <w:r>
        <w:rPr>
          <w:spacing w:val="-5"/>
          <w:sz w:val="18"/>
        </w:rPr>
        <w:t> </w:t>
      </w:r>
      <w:r>
        <w:rPr>
          <w:sz w:val="18"/>
        </w:rPr>
        <w:t>well</w:t>
      </w:r>
      <w:r>
        <w:rPr>
          <w:spacing w:val="-5"/>
          <w:sz w:val="18"/>
        </w:rPr>
        <w:t> </w:t>
      </w:r>
      <w:r>
        <w:rPr>
          <w:sz w:val="18"/>
        </w:rPr>
        <w:t>as</w:t>
      </w:r>
      <w:r>
        <w:rPr>
          <w:spacing w:val="-5"/>
          <w:sz w:val="18"/>
        </w:rPr>
        <w:t> </w:t>
      </w:r>
      <w:r>
        <w:rPr>
          <w:sz w:val="18"/>
        </w:rPr>
        <w:t>any</w:t>
      </w:r>
      <w:r>
        <w:rPr>
          <w:spacing w:val="-4"/>
          <w:sz w:val="18"/>
        </w:rPr>
        <w:t> </w:t>
      </w:r>
      <w:r>
        <w:rPr>
          <w:sz w:val="18"/>
        </w:rPr>
        <w:t>alterations</w:t>
      </w:r>
      <w:r>
        <w:rPr>
          <w:spacing w:val="-5"/>
          <w:sz w:val="18"/>
        </w:rPr>
        <w:t> </w:t>
      </w:r>
      <w:r>
        <w:rPr>
          <w:sz w:val="18"/>
        </w:rPr>
        <w:t>or</w:t>
      </w:r>
      <w:r>
        <w:rPr>
          <w:spacing w:val="-5"/>
          <w:sz w:val="18"/>
        </w:rPr>
        <w:t> </w:t>
      </w:r>
      <w:r>
        <w:rPr>
          <w:sz w:val="18"/>
        </w:rPr>
        <w:t>repairs</w:t>
      </w:r>
      <w:r>
        <w:rPr>
          <w:spacing w:val="-5"/>
          <w:sz w:val="18"/>
        </w:rPr>
        <w:t> </w:t>
      </w:r>
      <w:r>
        <w:rPr>
          <w:sz w:val="18"/>
        </w:rPr>
        <w:t>considered</w:t>
      </w:r>
      <w:r>
        <w:rPr>
          <w:spacing w:val="-4"/>
          <w:sz w:val="18"/>
        </w:rPr>
        <w:t> </w:t>
      </w:r>
      <w:r>
        <w:rPr>
          <w:sz w:val="18"/>
        </w:rPr>
        <w:t>will</w:t>
      </w:r>
      <w:r>
        <w:rPr>
          <w:spacing w:val="-5"/>
          <w:sz w:val="18"/>
        </w:rPr>
        <w:t> </w:t>
      </w:r>
      <w:r>
        <w:rPr>
          <w:sz w:val="18"/>
        </w:rPr>
        <w:t>be</w:t>
      </w:r>
      <w:r>
        <w:rPr>
          <w:spacing w:val="-5"/>
          <w:sz w:val="18"/>
        </w:rPr>
        <w:t> </w:t>
      </w:r>
      <w:r>
        <w:rPr>
          <w:sz w:val="18"/>
        </w:rPr>
        <w:t>completed</w:t>
      </w:r>
      <w:r>
        <w:rPr>
          <w:spacing w:val="-4"/>
          <w:sz w:val="18"/>
        </w:rPr>
        <w:t> </w:t>
      </w:r>
      <w:r>
        <w:rPr>
          <w:sz w:val="18"/>
        </w:rPr>
        <w:t>in a workmanlike manner according to standard practices.</w:t>
      </w:r>
    </w:p>
    <w:p>
      <w:pPr>
        <w:pStyle w:val="ListParagraph"/>
        <w:numPr>
          <w:ilvl w:val="1"/>
          <w:numId w:val="2"/>
        </w:numPr>
        <w:tabs>
          <w:tab w:pos="2012" w:val="left" w:leader="none"/>
          <w:tab w:pos="2015" w:val="left" w:leader="none"/>
        </w:tabs>
        <w:spacing w:line="240" w:lineRule="auto" w:before="80" w:after="0"/>
        <w:ind w:left="2015" w:right="1437" w:hanging="360"/>
        <w:jc w:val="both"/>
        <w:rPr>
          <w:sz w:val="18"/>
        </w:rPr>
      </w:pPr>
      <w:r>
        <w:rPr>
          <w:sz w:val="18"/>
        </w:rPr>
        <w:t>Hazardous materials are not present on the subject property.</w:t>
      </w:r>
      <w:r>
        <w:rPr>
          <w:spacing w:val="40"/>
          <w:sz w:val="18"/>
        </w:rPr>
        <w:t> </w:t>
      </w:r>
      <w:r>
        <w:rPr>
          <w:sz w:val="18"/>
        </w:rPr>
        <w:t>CBRE is not qualified to detect such substances. The presence of substances such as asbestos, urea formaldehyde foam insulation, contaminated groundwater, mold, or other potentially hazardous materials may affect the value of the property.</w:t>
      </w:r>
    </w:p>
    <w:p>
      <w:pPr>
        <w:pStyle w:val="ListParagraph"/>
        <w:numPr>
          <w:ilvl w:val="1"/>
          <w:numId w:val="2"/>
        </w:numPr>
        <w:tabs>
          <w:tab w:pos="2013" w:val="left" w:leader="none"/>
          <w:tab w:pos="2015" w:val="left" w:leader="none"/>
        </w:tabs>
        <w:spacing w:line="240" w:lineRule="auto" w:before="80" w:after="0"/>
        <w:ind w:left="2015" w:right="1437" w:hanging="360"/>
        <w:jc w:val="both"/>
        <w:rPr>
          <w:sz w:val="18"/>
        </w:rPr>
      </w:pPr>
      <w:r>
        <w:rPr>
          <w:sz w:val="18"/>
        </w:rPr>
        <w:t>No mineral deposit or subsurface rights of value exist with respect to the subject property, whether gas, liquid, or solid, and no air or development rights of value may be transferred.</w:t>
      </w:r>
      <w:r>
        <w:rPr>
          <w:spacing w:val="40"/>
          <w:sz w:val="18"/>
        </w:rPr>
        <w:t> </w:t>
      </w:r>
      <w:r>
        <w:rPr>
          <w:sz w:val="18"/>
        </w:rPr>
        <w:t>CBRE has not considered any rights associated</w:t>
      </w:r>
      <w:r>
        <w:rPr>
          <w:spacing w:val="-3"/>
          <w:sz w:val="18"/>
        </w:rPr>
        <w:t> </w:t>
      </w:r>
      <w:r>
        <w:rPr>
          <w:sz w:val="18"/>
        </w:rPr>
        <w:t>with</w:t>
      </w:r>
      <w:r>
        <w:rPr>
          <w:spacing w:val="-2"/>
          <w:sz w:val="18"/>
        </w:rPr>
        <w:t> </w:t>
      </w:r>
      <w:r>
        <w:rPr>
          <w:sz w:val="18"/>
        </w:rPr>
        <w:t>extraction</w:t>
      </w:r>
      <w:r>
        <w:rPr>
          <w:spacing w:val="-2"/>
          <w:sz w:val="18"/>
        </w:rPr>
        <w:t> </w:t>
      </w:r>
      <w:r>
        <w:rPr>
          <w:sz w:val="18"/>
        </w:rPr>
        <w:t>or</w:t>
      </w:r>
      <w:r>
        <w:rPr>
          <w:spacing w:val="-3"/>
          <w:sz w:val="18"/>
        </w:rPr>
        <w:t> </w:t>
      </w:r>
      <w:r>
        <w:rPr>
          <w:sz w:val="18"/>
        </w:rPr>
        <w:t>exploration</w:t>
      </w:r>
      <w:r>
        <w:rPr>
          <w:spacing w:val="-2"/>
          <w:sz w:val="18"/>
        </w:rPr>
        <w:t> </w:t>
      </w:r>
      <w:r>
        <w:rPr>
          <w:sz w:val="18"/>
        </w:rPr>
        <w:t>of</w:t>
      </w:r>
      <w:r>
        <w:rPr>
          <w:spacing w:val="-2"/>
          <w:sz w:val="18"/>
        </w:rPr>
        <w:t> </w:t>
      </w:r>
      <w:r>
        <w:rPr>
          <w:sz w:val="18"/>
        </w:rPr>
        <w:t>any</w:t>
      </w:r>
      <w:r>
        <w:rPr>
          <w:spacing w:val="-3"/>
          <w:sz w:val="18"/>
        </w:rPr>
        <w:t> </w:t>
      </w:r>
      <w:r>
        <w:rPr>
          <w:sz w:val="18"/>
        </w:rPr>
        <w:t>resources,</w:t>
      </w:r>
      <w:r>
        <w:rPr>
          <w:spacing w:val="-3"/>
          <w:sz w:val="18"/>
        </w:rPr>
        <w:t> </w:t>
      </w:r>
      <w:r>
        <w:rPr>
          <w:sz w:val="18"/>
        </w:rPr>
        <w:t>unless</w:t>
      </w:r>
      <w:r>
        <w:rPr>
          <w:spacing w:val="-3"/>
          <w:sz w:val="18"/>
        </w:rPr>
        <w:t> </w:t>
      </w:r>
      <w:r>
        <w:rPr>
          <w:sz w:val="18"/>
        </w:rPr>
        <w:t>otherwise</w:t>
      </w:r>
      <w:r>
        <w:rPr>
          <w:spacing w:val="-3"/>
          <w:sz w:val="18"/>
        </w:rPr>
        <w:t> </w:t>
      </w:r>
      <w:r>
        <w:rPr>
          <w:sz w:val="18"/>
        </w:rPr>
        <w:t>expressly</w:t>
      </w:r>
      <w:r>
        <w:rPr>
          <w:spacing w:val="-3"/>
          <w:sz w:val="18"/>
        </w:rPr>
        <w:t> </w:t>
      </w:r>
      <w:r>
        <w:rPr>
          <w:sz w:val="18"/>
        </w:rPr>
        <w:t>noted</w:t>
      </w:r>
      <w:r>
        <w:rPr>
          <w:spacing w:val="-3"/>
          <w:sz w:val="18"/>
        </w:rPr>
        <w:t> </w:t>
      </w:r>
      <w:r>
        <w:rPr>
          <w:sz w:val="18"/>
        </w:rPr>
        <w:t>in</w:t>
      </w:r>
      <w:r>
        <w:rPr>
          <w:spacing w:val="-2"/>
          <w:sz w:val="18"/>
        </w:rPr>
        <w:t> </w:t>
      </w:r>
      <w:r>
        <w:rPr>
          <w:sz w:val="18"/>
        </w:rPr>
        <w:t>the</w:t>
      </w:r>
      <w:r>
        <w:rPr>
          <w:spacing w:val="-3"/>
          <w:sz w:val="18"/>
        </w:rPr>
        <w:t> </w:t>
      </w:r>
      <w:r>
        <w:rPr>
          <w:sz w:val="18"/>
        </w:rPr>
        <w:t>Report.</w:t>
      </w:r>
    </w:p>
    <w:p>
      <w:pPr>
        <w:pStyle w:val="ListParagraph"/>
        <w:numPr>
          <w:ilvl w:val="1"/>
          <w:numId w:val="2"/>
        </w:numPr>
        <w:tabs>
          <w:tab w:pos="2012" w:val="left" w:leader="none"/>
          <w:tab w:pos="2015" w:val="left" w:leader="none"/>
        </w:tabs>
        <w:spacing w:line="240" w:lineRule="auto" w:before="80" w:after="0"/>
        <w:ind w:left="2015" w:right="1438" w:hanging="360"/>
        <w:jc w:val="both"/>
        <w:rPr>
          <w:sz w:val="18"/>
        </w:rPr>
      </w:pPr>
      <w:r>
        <w:rPr>
          <w:sz w:val="18"/>
        </w:rPr>
        <w:t>There are no contemplated public initiatives, governmental development controls, rent controls, or changes in the present zoning ordinances or regulations governing use, density, or shape that would significantly affect the value of the subject property.</w:t>
      </w:r>
    </w:p>
    <w:p>
      <w:pPr>
        <w:pStyle w:val="ListParagraph"/>
        <w:numPr>
          <w:ilvl w:val="1"/>
          <w:numId w:val="2"/>
        </w:numPr>
        <w:tabs>
          <w:tab w:pos="2012" w:val="left" w:leader="none"/>
          <w:tab w:pos="2015" w:val="left" w:leader="none"/>
        </w:tabs>
        <w:spacing w:line="240" w:lineRule="auto" w:before="80" w:after="0"/>
        <w:ind w:left="2015" w:right="1437" w:hanging="360"/>
        <w:jc w:val="both"/>
        <w:rPr>
          <w:sz w:val="18"/>
        </w:rPr>
      </w:pPr>
      <w:r>
        <w:rPr>
          <w:sz w:val="18"/>
        </w:rPr>
        <w:t>All</w:t>
      </w:r>
      <w:r>
        <w:rPr>
          <w:spacing w:val="-5"/>
          <w:sz w:val="18"/>
        </w:rPr>
        <w:t> </w:t>
      </w:r>
      <w:r>
        <w:rPr>
          <w:sz w:val="18"/>
        </w:rPr>
        <w:t>required</w:t>
      </w:r>
      <w:r>
        <w:rPr>
          <w:spacing w:val="-5"/>
          <w:sz w:val="18"/>
        </w:rPr>
        <w:t> </w:t>
      </w:r>
      <w:r>
        <w:rPr>
          <w:sz w:val="18"/>
        </w:rPr>
        <w:t>licenses,</w:t>
      </w:r>
      <w:r>
        <w:rPr>
          <w:spacing w:val="-5"/>
          <w:sz w:val="18"/>
        </w:rPr>
        <w:t> </w:t>
      </w:r>
      <w:r>
        <w:rPr>
          <w:sz w:val="18"/>
        </w:rPr>
        <w:t>certificates</w:t>
      </w:r>
      <w:r>
        <w:rPr>
          <w:spacing w:val="-5"/>
          <w:sz w:val="18"/>
        </w:rPr>
        <w:t> </w:t>
      </w:r>
      <w:r>
        <w:rPr>
          <w:sz w:val="18"/>
        </w:rPr>
        <w:t>of</w:t>
      </w:r>
      <w:r>
        <w:rPr>
          <w:spacing w:val="-4"/>
          <w:sz w:val="18"/>
        </w:rPr>
        <w:t> </w:t>
      </w:r>
      <w:r>
        <w:rPr>
          <w:sz w:val="18"/>
        </w:rPr>
        <w:t>occupancy,</w:t>
      </w:r>
      <w:r>
        <w:rPr>
          <w:spacing w:val="-5"/>
          <w:sz w:val="18"/>
        </w:rPr>
        <w:t> </w:t>
      </w:r>
      <w:r>
        <w:rPr>
          <w:sz w:val="18"/>
        </w:rPr>
        <w:t>consents,</w:t>
      </w:r>
      <w:r>
        <w:rPr>
          <w:spacing w:val="-3"/>
          <w:sz w:val="18"/>
        </w:rPr>
        <w:t> </w:t>
      </w:r>
      <w:r>
        <w:rPr>
          <w:sz w:val="18"/>
        </w:rPr>
        <w:t>or</w:t>
      </w:r>
      <w:r>
        <w:rPr>
          <w:spacing w:val="-4"/>
          <w:sz w:val="18"/>
        </w:rPr>
        <w:t> </w:t>
      </w:r>
      <w:r>
        <w:rPr>
          <w:sz w:val="18"/>
        </w:rPr>
        <w:t>other</w:t>
      </w:r>
      <w:r>
        <w:rPr>
          <w:spacing w:val="-4"/>
          <w:sz w:val="18"/>
        </w:rPr>
        <w:t> </w:t>
      </w:r>
      <w:r>
        <w:rPr>
          <w:sz w:val="18"/>
        </w:rPr>
        <w:t>legislative</w:t>
      </w:r>
      <w:r>
        <w:rPr>
          <w:spacing w:val="-4"/>
          <w:sz w:val="18"/>
        </w:rPr>
        <w:t> </w:t>
      </w:r>
      <w:r>
        <w:rPr>
          <w:sz w:val="18"/>
        </w:rPr>
        <w:t>or</w:t>
      </w:r>
      <w:r>
        <w:rPr>
          <w:spacing w:val="-4"/>
          <w:sz w:val="18"/>
        </w:rPr>
        <w:t> </w:t>
      </w:r>
      <w:r>
        <w:rPr>
          <w:sz w:val="18"/>
        </w:rPr>
        <w:t>administrative</w:t>
      </w:r>
      <w:r>
        <w:rPr>
          <w:spacing w:val="-4"/>
          <w:sz w:val="18"/>
        </w:rPr>
        <w:t> </w:t>
      </w:r>
      <w:r>
        <w:rPr>
          <w:sz w:val="18"/>
        </w:rPr>
        <w:t>authority</w:t>
      </w:r>
      <w:r>
        <w:rPr>
          <w:spacing w:val="-4"/>
          <w:sz w:val="18"/>
        </w:rPr>
        <w:t> </w:t>
      </w:r>
      <w:r>
        <w:rPr>
          <w:sz w:val="18"/>
        </w:rPr>
        <w:t>from</w:t>
      </w:r>
      <w:r>
        <w:rPr>
          <w:spacing w:val="-5"/>
          <w:sz w:val="18"/>
        </w:rPr>
        <w:t> </w:t>
      </w:r>
      <w:r>
        <w:rPr>
          <w:sz w:val="18"/>
        </w:rPr>
        <w:t>any local, state, or national government or private entity or organization have been or can be readily obtained or renewed for any use on which the Report is based.</w:t>
      </w:r>
    </w:p>
    <w:p>
      <w:pPr>
        <w:pStyle w:val="ListParagraph"/>
        <w:numPr>
          <w:ilvl w:val="1"/>
          <w:numId w:val="2"/>
        </w:numPr>
        <w:tabs>
          <w:tab w:pos="2011" w:val="left" w:leader="none"/>
          <w:tab w:pos="2015" w:val="left" w:leader="none"/>
        </w:tabs>
        <w:spacing w:line="240" w:lineRule="auto" w:before="80" w:after="0"/>
        <w:ind w:left="2015" w:right="1437" w:hanging="360"/>
        <w:jc w:val="both"/>
        <w:rPr>
          <w:sz w:val="18"/>
        </w:rPr>
      </w:pPr>
      <w:r>
        <w:rPr>
          <w:sz w:val="18"/>
        </w:rPr>
        <w:t>The subject property is managed and operated in a prudent and competent manner, neither inefficiently, nor </w:t>
      </w:r>
      <w:r>
        <w:rPr>
          <w:spacing w:val="-2"/>
          <w:sz w:val="18"/>
        </w:rPr>
        <w:t>super-efficiently.</w:t>
      </w:r>
    </w:p>
    <w:p>
      <w:pPr>
        <w:pStyle w:val="ListParagraph"/>
        <w:numPr>
          <w:ilvl w:val="1"/>
          <w:numId w:val="2"/>
        </w:numPr>
        <w:tabs>
          <w:tab w:pos="2012" w:val="left" w:leader="none"/>
          <w:tab w:pos="2015" w:val="left" w:leader="none"/>
        </w:tabs>
        <w:spacing w:line="240" w:lineRule="auto" w:before="80" w:after="0"/>
        <w:ind w:left="2015" w:right="1437" w:hanging="360"/>
        <w:jc w:val="both"/>
        <w:rPr>
          <w:sz w:val="18"/>
        </w:rPr>
      </w:pPr>
      <w:r>
        <w:rPr>
          <w:sz w:val="18"/>
        </w:rPr>
        <w:t>The subject property and its use, management, and operation are in full compliance with all applicable federal, state, and local regulations, laws, and restrictions, including without limitation environmental laws, seismic hazards,</w:t>
      </w:r>
      <w:r>
        <w:rPr>
          <w:spacing w:val="40"/>
          <w:sz w:val="18"/>
        </w:rPr>
        <w:t> </w:t>
      </w:r>
      <w:r>
        <w:rPr>
          <w:sz w:val="18"/>
        </w:rPr>
        <w:t>flight</w:t>
      </w:r>
      <w:r>
        <w:rPr>
          <w:spacing w:val="40"/>
          <w:sz w:val="18"/>
        </w:rPr>
        <w:t> </w:t>
      </w:r>
      <w:r>
        <w:rPr>
          <w:sz w:val="18"/>
        </w:rPr>
        <w:t>patterns,</w:t>
      </w:r>
      <w:r>
        <w:rPr>
          <w:spacing w:val="40"/>
          <w:sz w:val="18"/>
        </w:rPr>
        <w:t> </w:t>
      </w:r>
      <w:r>
        <w:rPr>
          <w:sz w:val="18"/>
        </w:rPr>
        <w:t>decibel</w:t>
      </w:r>
      <w:r>
        <w:rPr>
          <w:spacing w:val="40"/>
          <w:sz w:val="18"/>
        </w:rPr>
        <w:t> </w:t>
      </w:r>
      <w:r>
        <w:rPr>
          <w:sz w:val="18"/>
        </w:rPr>
        <w:t>levels/noise</w:t>
      </w:r>
      <w:r>
        <w:rPr>
          <w:spacing w:val="40"/>
          <w:sz w:val="18"/>
        </w:rPr>
        <w:t> </w:t>
      </w:r>
      <w:r>
        <w:rPr>
          <w:sz w:val="18"/>
        </w:rPr>
        <w:t>envelopes,</w:t>
      </w:r>
      <w:r>
        <w:rPr>
          <w:spacing w:val="40"/>
          <w:sz w:val="18"/>
        </w:rPr>
        <w:t> </w:t>
      </w:r>
      <w:r>
        <w:rPr>
          <w:sz w:val="18"/>
        </w:rPr>
        <w:t>fire</w:t>
      </w:r>
      <w:r>
        <w:rPr>
          <w:spacing w:val="40"/>
          <w:sz w:val="18"/>
        </w:rPr>
        <w:t> </w:t>
      </w:r>
      <w:r>
        <w:rPr>
          <w:sz w:val="18"/>
        </w:rPr>
        <w:t>hazards,</w:t>
      </w:r>
      <w:r>
        <w:rPr>
          <w:spacing w:val="40"/>
          <w:sz w:val="18"/>
        </w:rPr>
        <w:t> </w:t>
      </w:r>
      <w:r>
        <w:rPr>
          <w:sz w:val="18"/>
        </w:rPr>
        <w:t>hillside</w:t>
      </w:r>
      <w:r>
        <w:rPr>
          <w:spacing w:val="40"/>
          <w:sz w:val="18"/>
        </w:rPr>
        <w:t> </w:t>
      </w:r>
      <w:r>
        <w:rPr>
          <w:sz w:val="18"/>
        </w:rPr>
        <w:t>ordinances,</w:t>
      </w:r>
      <w:r>
        <w:rPr>
          <w:spacing w:val="40"/>
          <w:sz w:val="18"/>
        </w:rPr>
        <w:t> </w:t>
      </w:r>
      <w:r>
        <w:rPr>
          <w:sz w:val="18"/>
        </w:rPr>
        <w:t>density,</w:t>
      </w:r>
      <w:r>
        <w:rPr>
          <w:spacing w:val="40"/>
          <w:sz w:val="18"/>
        </w:rPr>
        <w:t> </w:t>
      </w:r>
      <w:r>
        <w:rPr>
          <w:sz w:val="18"/>
        </w:rPr>
        <w:t>allowable uses, building codes, permits, and licenses.</w:t>
      </w:r>
    </w:p>
    <w:p>
      <w:pPr>
        <w:pStyle w:val="ListParagraph"/>
        <w:numPr>
          <w:ilvl w:val="1"/>
          <w:numId w:val="2"/>
        </w:numPr>
        <w:tabs>
          <w:tab w:pos="2013" w:val="left" w:leader="none"/>
          <w:tab w:pos="2016" w:val="left" w:leader="none"/>
        </w:tabs>
        <w:spacing w:line="240" w:lineRule="auto" w:before="81" w:after="0"/>
        <w:ind w:left="2016" w:right="1438" w:hanging="360"/>
        <w:jc w:val="both"/>
        <w:rPr>
          <w:sz w:val="18"/>
        </w:rPr>
      </w:pPr>
      <w:r>
        <w:rPr>
          <w:sz w:val="18"/>
        </w:rPr>
        <w:t>The subject property is in full compliance with the Americans with Disabilities Act (ADA).</w:t>
      </w:r>
      <w:r>
        <w:rPr>
          <w:spacing w:val="40"/>
          <w:sz w:val="18"/>
        </w:rPr>
        <w:t> </w:t>
      </w:r>
      <w:r>
        <w:rPr>
          <w:sz w:val="18"/>
        </w:rPr>
        <w:t>CBRE is not qualified to assess the subject property’s compliance with the ADA, notwithstanding any discussion of possible readily achievable barrier removal construction items in the Report.</w:t>
      </w:r>
    </w:p>
    <w:p>
      <w:pPr>
        <w:pStyle w:val="ListParagraph"/>
        <w:spacing w:after="0" w:line="240" w:lineRule="auto"/>
        <w:jc w:val="both"/>
        <w:rPr>
          <w:sz w:val="18"/>
        </w:rPr>
        <w:sectPr>
          <w:headerReference w:type="default" r:id="rId9"/>
          <w:footerReference w:type="default" r:id="rId10"/>
          <w:pgSz w:w="12240" w:h="15840"/>
          <w:pgMar w:header="576" w:footer="855" w:top="900" w:bottom="1040" w:left="0" w:right="0"/>
        </w:sectPr>
      </w:pPr>
    </w:p>
    <w:p>
      <w:pPr>
        <w:pStyle w:val="BodyText"/>
        <w:spacing w:before="168"/>
        <w:rPr>
          <w:sz w:val="18"/>
        </w:rPr>
      </w:pPr>
    </w:p>
    <w:p>
      <w:pPr>
        <w:pStyle w:val="ListParagraph"/>
        <w:numPr>
          <w:ilvl w:val="1"/>
          <w:numId w:val="2"/>
        </w:numPr>
        <w:tabs>
          <w:tab w:pos="2013" w:val="left" w:leader="none"/>
          <w:tab w:pos="2016" w:val="left" w:leader="none"/>
        </w:tabs>
        <w:spacing w:line="240" w:lineRule="auto" w:before="1" w:after="0"/>
        <w:ind w:left="2016" w:right="1438" w:hanging="360"/>
        <w:jc w:val="both"/>
        <w:rPr>
          <w:sz w:val="18"/>
        </w:rPr>
      </w:pPr>
      <w:r>
        <w:rPr>
          <w:sz w:val="18"/>
        </w:rPr>
        <w:t>All information regarding the areas and dimensions of the subject property furnished to CBRE are correct, and no</w:t>
      </w:r>
      <w:r>
        <w:rPr>
          <w:spacing w:val="-5"/>
          <w:sz w:val="18"/>
        </w:rPr>
        <w:t> </w:t>
      </w:r>
      <w:r>
        <w:rPr>
          <w:sz w:val="18"/>
        </w:rPr>
        <w:t>encroachments</w:t>
      </w:r>
      <w:r>
        <w:rPr>
          <w:spacing w:val="-4"/>
          <w:sz w:val="18"/>
        </w:rPr>
        <w:t> </w:t>
      </w:r>
      <w:r>
        <w:rPr>
          <w:sz w:val="18"/>
        </w:rPr>
        <w:t>exist.</w:t>
      </w:r>
      <w:r>
        <w:rPr>
          <w:spacing w:val="40"/>
          <w:sz w:val="18"/>
        </w:rPr>
        <w:t> </w:t>
      </w:r>
      <w:r>
        <w:rPr>
          <w:sz w:val="18"/>
        </w:rPr>
        <w:t>CBRE</w:t>
      </w:r>
      <w:r>
        <w:rPr>
          <w:spacing w:val="-3"/>
          <w:sz w:val="18"/>
        </w:rPr>
        <w:t> </w:t>
      </w:r>
      <w:r>
        <w:rPr>
          <w:sz w:val="18"/>
        </w:rPr>
        <w:t>has</w:t>
      </w:r>
      <w:r>
        <w:rPr>
          <w:spacing w:val="-4"/>
          <w:sz w:val="18"/>
        </w:rPr>
        <w:t> </w:t>
      </w:r>
      <w:r>
        <w:rPr>
          <w:sz w:val="18"/>
        </w:rPr>
        <w:t>neither</w:t>
      </w:r>
      <w:r>
        <w:rPr>
          <w:spacing w:val="-4"/>
          <w:sz w:val="18"/>
        </w:rPr>
        <w:t> </w:t>
      </w:r>
      <w:r>
        <w:rPr>
          <w:sz w:val="18"/>
        </w:rPr>
        <w:t>undertaken</w:t>
      </w:r>
      <w:r>
        <w:rPr>
          <w:spacing w:val="-4"/>
          <w:sz w:val="18"/>
        </w:rPr>
        <w:t> </w:t>
      </w:r>
      <w:r>
        <w:rPr>
          <w:sz w:val="18"/>
        </w:rPr>
        <w:t>any</w:t>
      </w:r>
      <w:r>
        <w:rPr>
          <w:spacing w:val="-4"/>
          <w:sz w:val="18"/>
        </w:rPr>
        <w:t> </w:t>
      </w:r>
      <w:r>
        <w:rPr>
          <w:sz w:val="18"/>
        </w:rPr>
        <w:t>survey</w:t>
      </w:r>
      <w:r>
        <w:rPr>
          <w:spacing w:val="-4"/>
          <w:sz w:val="18"/>
        </w:rPr>
        <w:t> </w:t>
      </w:r>
      <w:r>
        <w:rPr>
          <w:sz w:val="18"/>
        </w:rPr>
        <w:t>of</w:t>
      </w:r>
      <w:r>
        <w:rPr>
          <w:spacing w:val="-5"/>
          <w:sz w:val="18"/>
        </w:rPr>
        <w:t> </w:t>
      </w:r>
      <w:r>
        <w:rPr>
          <w:sz w:val="18"/>
        </w:rPr>
        <w:t>the</w:t>
      </w:r>
      <w:r>
        <w:rPr>
          <w:spacing w:val="-4"/>
          <w:sz w:val="18"/>
        </w:rPr>
        <w:t> </w:t>
      </w:r>
      <w:r>
        <w:rPr>
          <w:sz w:val="18"/>
        </w:rPr>
        <w:t>boundaries</w:t>
      </w:r>
      <w:r>
        <w:rPr>
          <w:spacing w:val="-4"/>
          <w:sz w:val="18"/>
        </w:rPr>
        <w:t> </w:t>
      </w:r>
      <w:r>
        <w:rPr>
          <w:sz w:val="18"/>
        </w:rPr>
        <w:t>of</w:t>
      </w:r>
      <w:r>
        <w:rPr>
          <w:spacing w:val="-4"/>
          <w:sz w:val="18"/>
        </w:rPr>
        <w:t> </w:t>
      </w:r>
      <w:r>
        <w:rPr>
          <w:sz w:val="18"/>
        </w:rPr>
        <w:t>the</w:t>
      </w:r>
      <w:r>
        <w:rPr>
          <w:spacing w:val="-4"/>
          <w:sz w:val="18"/>
        </w:rPr>
        <w:t> </w:t>
      </w:r>
      <w:r>
        <w:rPr>
          <w:sz w:val="18"/>
        </w:rPr>
        <w:t>subject</w:t>
      </w:r>
      <w:r>
        <w:rPr>
          <w:spacing w:val="-3"/>
          <w:sz w:val="18"/>
        </w:rPr>
        <w:t> </w:t>
      </w:r>
      <w:r>
        <w:rPr>
          <w:sz w:val="18"/>
        </w:rPr>
        <w:t>property,</w:t>
      </w:r>
      <w:r>
        <w:rPr>
          <w:spacing w:val="-4"/>
          <w:sz w:val="18"/>
        </w:rPr>
        <w:t> </w:t>
      </w:r>
      <w:r>
        <w:rPr>
          <w:sz w:val="18"/>
        </w:rPr>
        <w:t>nor reviewed or confirmed the accuracy of any legal description of the subject property.</w:t>
      </w:r>
    </w:p>
    <w:p>
      <w:pPr>
        <w:spacing w:before="79"/>
        <w:ind w:left="1800" w:right="1436" w:firstLine="0"/>
        <w:jc w:val="both"/>
        <w:rPr>
          <w:sz w:val="18"/>
        </w:rPr>
      </w:pPr>
      <w:r>
        <w:rPr>
          <w:sz w:val="18"/>
        </w:rPr>
        <w:t>Unless otherwise expressly noted in the Report, no issues regarding the foregoing were brought to CBRE’s attention, and CBRE has no knowledge of any such facts affecting the subject property.</w:t>
      </w:r>
      <w:r>
        <w:rPr>
          <w:spacing w:val="40"/>
          <w:sz w:val="18"/>
        </w:rPr>
        <w:t> </w:t>
      </w:r>
      <w:r>
        <w:rPr>
          <w:sz w:val="18"/>
        </w:rPr>
        <w:t>If any information inconsistent with any of the foregoing assumptions is discovered, such information could have a substantial negative impact on the Report and any conclusions stated therein.</w:t>
      </w:r>
      <w:r>
        <w:rPr>
          <w:spacing w:val="40"/>
          <w:sz w:val="18"/>
        </w:rPr>
        <w:t> </w:t>
      </w:r>
      <w:r>
        <w:rPr>
          <w:sz w:val="18"/>
        </w:rPr>
        <w:t>Accordingly, if any such information is subsequently made known to CBRE, CBRE reserves the right to amend the Report, which may include the conclusions of the Report.</w:t>
      </w:r>
      <w:r>
        <w:rPr>
          <w:spacing w:val="40"/>
          <w:sz w:val="18"/>
        </w:rPr>
        <w:t> </w:t>
      </w:r>
      <w:r>
        <w:rPr>
          <w:sz w:val="18"/>
        </w:rPr>
        <w:t>CBRE assumes no responsibility for any conditions regarding the foregoing, or for any expertise or knowledge required to discover them.</w:t>
      </w:r>
      <w:r>
        <w:rPr>
          <w:spacing w:val="40"/>
          <w:sz w:val="18"/>
        </w:rPr>
        <w:t> </w:t>
      </w:r>
      <w:r>
        <w:rPr>
          <w:sz w:val="18"/>
        </w:rPr>
        <w:t>Any user of the Report is urged to retain an expert in the applicable field(s) for information regarding such conditions.</w:t>
      </w:r>
    </w:p>
    <w:p>
      <w:pPr>
        <w:pStyle w:val="ListParagraph"/>
        <w:numPr>
          <w:ilvl w:val="0"/>
          <w:numId w:val="2"/>
        </w:numPr>
        <w:tabs>
          <w:tab w:pos="1798" w:val="left" w:leader="none"/>
          <w:tab w:pos="1800" w:val="left" w:leader="none"/>
        </w:tabs>
        <w:spacing w:line="240" w:lineRule="auto" w:before="80" w:after="0"/>
        <w:ind w:left="1800" w:right="1437" w:hanging="360"/>
        <w:jc w:val="both"/>
        <w:rPr>
          <w:sz w:val="18"/>
        </w:rPr>
      </w:pPr>
      <w:r>
        <w:rPr>
          <w:sz w:val="18"/>
        </w:rPr>
        <w:t>CBRE has assumed that all documents, data and information furnished by or on behalf of the client, property owner or owner’s representative are accurate and correct, unless otherwise expressly noted in the Report.</w:t>
      </w:r>
      <w:r>
        <w:rPr>
          <w:spacing w:val="40"/>
          <w:sz w:val="18"/>
        </w:rPr>
        <w:t> </w:t>
      </w:r>
      <w:r>
        <w:rPr>
          <w:sz w:val="18"/>
        </w:rPr>
        <w:t>Such data and information include, without limitation, numerical street addresses, lot and block numbers, Assessor’s Parcel Numbers, land dimensions, square footage area of the land, dimensions of the improvements, gross</w:t>
      </w:r>
      <w:r>
        <w:rPr>
          <w:spacing w:val="80"/>
          <w:sz w:val="18"/>
        </w:rPr>
        <w:t> </w:t>
      </w:r>
      <w:r>
        <w:rPr>
          <w:sz w:val="18"/>
        </w:rPr>
        <w:t>building areas, net rentable areas, usable areas, unit count, room count, rent schedules, income data, historical operating expenses, budgets, and related data.</w:t>
      </w:r>
      <w:r>
        <w:rPr>
          <w:spacing w:val="40"/>
          <w:sz w:val="18"/>
        </w:rPr>
        <w:t> </w:t>
      </w:r>
      <w:r>
        <w:rPr>
          <w:sz w:val="18"/>
        </w:rPr>
        <w:t>Any error in any of the above could have a substantial impact on the Report and any conclusions stated therein.</w:t>
      </w:r>
      <w:r>
        <w:rPr>
          <w:spacing w:val="40"/>
          <w:sz w:val="18"/>
        </w:rPr>
        <w:t> </w:t>
      </w:r>
      <w:r>
        <w:rPr>
          <w:sz w:val="18"/>
        </w:rPr>
        <w:t>Accordingly, if any such errors are subsequently made known to CBRE, CBRE reserves the right to amend the Report, which may include the conclusions of the Report.</w:t>
      </w:r>
      <w:r>
        <w:rPr>
          <w:spacing w:val="40"/>
          <w:sz w:val="18"/>
        </w:rPr>
        <w:t> </w:t>
      </w:r>
      <w:r>
        <w:rPr>
          <w:sz w:val="18"/>
        </w:rPr>
        <w:t>The client and intended user should carefully review all assumptions, data, relevant calculations, and conclusions of the Report</w:t>
      </w:r>
      <w:r>
        <w:rPr>
          <w:spacing w:val="-2"/>
          <w:sz w:val="18"/>
        </w:rPr>
        <w:t> </w:t>
      </w:r>
      <w:r>
        <w:rPr>
          <w:sz w:val="18"/>
        </w:rPr>
        <w:t>and</w:t>
      </w:r>
      <w:r>
        <w:rPr>
          <w:spacing w:val="-2"/>
          <w:sz w:val="18"/>
        </w:rPr>
        <w:t> </w:t>
      </w:r>
      <w:r>
        <w:rPr>
          <w:sz w:val="18"/>
        </w:rPr>
        <w:t>should</w:t>
      </w:r>
      <w:r>
        <w:rPr>
          <w:spacing w:val="-2"/>
          <w:sz w:val="18"/>
        </w:rPr>
        <w:t> </w:t>
      </w:r>
      <w:r>
        <w:rPr>
          <w:sz w:val="18"/>
        </w:rPr>
        <w:t>immediately</w:t>
      </w:r>
      <w:r>
        <w:rPr>
          <w:spacing w:val="-2"/>
          <w:sz w:val="18"/>
        </w:rPr>
        <w:t> </w:t>
      </w:r>
      <w:r>
        <w:rPr>
          <w:sz w:val="18"/>
        </w:rPr>
        <w:t>notify</w:t>
      </w:r>
      <w:r>
        <w:rPr>
          <w:spacing w:val="-1"/>
          <w:sz w:val="18"/>
        </w:rPr>
        <w:t> </w:t>
      </w:r>
      <w:r>
        <w:rPr>
          <w:sz w:val="18"/>
        </w:rPr>
        <w:t>CBRE</w:t>
      </w:r>
      <w:r>
        <w:rPr>
          <w:spacing w:val="-1"/>
          <w:sz w:val="18"/>
        </w:rPr>
        <w:t> </w:t>
      </w:r>
      <w:r>
        <w:rPr>
          <w:sz w:val="18"/>
        </w:rPr>
        <w:t>of</w:t>
      </w:r>
      <w:r>
        <w:rPr>
          <w:spacing w:val="-2"/>
          <w:sz w:val="18"/>
        </w:rPr>
        <w:t> </w:t>
      </w:r>
      <w:r>
        <w:rPr>
          <w:sz w:val="18"/>
        </w:rPr>
        <w:t>any</w:t>
      </w:r>
      <w:r>
        <w:rPr>
          <w:spacing w:val="-1"/>
          <w:sz w:val="18"/>
        </w:rPr>
        <w:t> </w:t>
      </w:r>
      <w:r>
        <w:rPr>
          <w:sz w:val="18"/>
        </w:rPr>
        <w:t>questions</w:t>
      </w:r>
      <w:r>
        <w:rPr>
          <w:spacing w:val="-1"/>
          <w:sz w:val="18"/>
        </w:rPr>
        <w:t> </w:t>
      </w:r>
      <w:r>
        <w:rPr>
          <w:sz w:val="18"/>
        </w:rPr>
        <w:t>or</w:t>
      </w:r>
      <w:r>
        <w:rPr>
          <w:spacing w:val="-2"/>
          <w:sz w:val="18"/>
        </w:rPr>
        <w:t> </w:t>
      </w:r>
      <w:r>
        <w:rPr>
          <w:sz w:val="18"/>
        </w:rPr>
        <w:t>errors</w:t>
      </w:r>
      <w:r>
        <w:rPr>
          <w:spacing w:val="-1"/>
          <w:sz w:val="18"/>
        </w:rPr>
        <w:t> </w:t>
      </w:r>
      <w:r>
        <w:rPr>
          <w:sz w:val="18"/>
        </w:rPr>
        <w:t>within</w:t>
      </w:r>
      <w:r>
        <w:rPr>
          <w:spacing w:val="-1"/>
          <w:sz w:val="18"/>
        </w:rPr>
        <w:t> </w:t>
      </w:r>
      <w:r>
        <w:rPr>
          <w:sz w:val="18"/>
        </w:rPr>
        <w:t>30</w:t>
      </w:r>
      <w:r>
        <w:rPr>
          <w:spacing w:val="-1"/>
          <w:sz w:val="18"/>
        </w:rPr>
        <w:t> </w:t>
      </w:r>
      <w:r>
        <w:rPr>
          <w:sz w:val="18"/>
        </w:rPr>
        <w:t>days</w:t>
      </w:r>
      <w:r>
        <w:rPr>
          <w:spacing w:val="-2"/>
          <w:sz w:val="18"/>
        </w:rPr>
        <w:t> </w:t>
      </w:r>
      <w:r>
        <w:rPr>
          <w:sz w:val="18"/>
        </w:rPr>
        <w:t>after the</w:t>
      </w:r>
      <w:r>
        <w:rPr>
          <w:spacing w:val="-2"/>
          <w:sz w:val="18"/>
        </w:rPr>
        <w:t> </w:t>
      </w:r>
      <w:r>
        <w:rPr>
          <w:sz w:val="18"/>
        </w:rPr>
        <w:t>date</w:t>
      </w:r>
      <w:r>
        <w:rPr>
          <w:spacing w:val="-1"/>
          <w:sz w:val="18"/>
        </w:rPr>
        <w:t> </w:t>
      </w:r>
      <w:r>
        <w:rPr>
          <w:sz w:val="18"/>
        </w:rPr>
        <w:t>of</w:t>
      </w:r>
      <w:r>
        <w:rPr>
          <w:spacing w:val="-1"/>
          <w:sz w:val="18"/>
        </w:rPr>
        <w:t> </w:t>
      </w:r>
      <w:r>
        <w:rPr>
          <w:sz w:val="18"/>
        </w:rPr>
        <w:t>delivery</w:t>
      </w:r>
      <w:r>
        <w:rPr>
          <w:spacing w:val="-1"/>
          <w:sz w:val="18"/>
        </w:rPr>
        <w:t> </w:t>
      </w:r>
      <w:r>
        <w:rPr>
          <w:sz w:val="18"/>
        </w:rPr>
        <w:t>of the Report.</w:t>
      </w:r>
    </w:p>
    <w:p>
      <w:pPr>
        <w:pStyle w:val="ListParagraph"/>
        <w:numPr>
          <w:ilvl w:val="0"/>
          <w:numId w:val="2"/>
        </w:numPr>
        <w:tabs>
          <w:tab w:pos="1797" w:val="left" w:leader="none"/>
          <w:tab w:pos="1799" w:val="left" w:leader="none"/>
        </w:tabs>
        <w:spacing w:line="240" w:lineRule="auto" w:before="81" w:after="0"/>
        <w:ind w:left="1799" w:right="1440" w:hanging="360"/>
        <w:jc w:val="both"/>
        <w:rPr>
          <w:sz w:val="18"/>
        </w:rPr>
      </w:pPr>
      <w:r>
        <w:rPr>
          <w:sz w:val="18"/>
        </w:rPr>
        <w:t>CBRE assumes no responsibility (including any obligation to procure the same) for any documents, data or information not provided to CBRE, including, without limitation, any termite inspection, survey or occupancy </w:t>
      </w:r>
      <w:r>
        <w:rPr>
          <w:spacing w:val="-2"/>
          <w:sz w:val="18"/>
        </w:rPr>
        <w:t>permit.</w:t>
      </w:r>
    </w:p>
    <w:p>
      <w:pPr>
        <w:pStyle w:val="ListParagraph"/>
        <w:numPr>
          <w:ilvl w:val="0"/>
          <w:numId w:val="2"/>
        </w:numPr>
        <w:tabs>
          <w:tab w:pos="1797" w:val="left" w:leader="none"/>
          <w:tab w:pos="1799" w:val="left" w:leader="none"/>
        </w:tabs>
        <w:spacing w:line="240" w:lineRule="auto" w:before="80" w:after="0"/>
        <w:ind w:left="1799" w:right="1437" w:hanging="360"/>
        <w:jc w:val="both"/>
        <w:rPr>
          <w:sz w:val="18"/>
        </w:rPr>
      </w:pPr>
      <w:r>
        <w:rPr>
          <w:sz w:val="18"/>
        </w:rPr>
        <w:t>All furnishings, equipment and business operations have been disregarded with only real property being</w:t>
      </w:r>
      <w:r>
        <w:rPr>
          <w:spacing w:val="40"/>
          <w:sz w:val="18"/>
        </w:rPr>
        <w:t> </w:t>
      </w:r>
      <w:r>
        <w:rPr>
          <w:sz w:val="18"/>
        </w:rPr>
        <w:t>considered</w:t>
      </w:r>
      <w:r>
        <w:rPr>
          <w:spacing w:val="-2"/>
          <w:sz w:val="18"/>
        </w:rPr>
        <w:t> </w:t>
      </w:r>
      <w:r>
        <w:rPr>
          <w:sz w:val="18"/>
        </w:rPr>
        <w:t>in</w:t>
      </w:r>
      <w:r>
        <w:rPr>
          <w:spacing w:val="-1"/>
          <w:sz w:val="18"/>
        </w:rPr>
        <w:t> </w:t>
      </w:r>
      <w:r>
        <w:rPr>
          <w:sz w:val="18"/>
        </w:rPr>
        <w:t>the</w:t>
      </w:r>
      <w:r>
        <w:rPr>
          <w:spacing w:val="-2"/>
          <w:sz w:val="18"/>
        </w:rPr>
        <w:t> </w:t>
      </w:r>
      <w:r>
        <w:rPr>
          <w:sz w:val="18"/>
        </w:rPr>
        <w:t>Report,</w:t>
      </w:r>
      <w:r>
        <w:rPr>
          <w:spacing w:val="-2"/>
          <w:sz w:val="18"/>
        </w:rPr>
        <w:t> </w:t>
      </w:r>
      <w:r>
        <w:rPr>
          <w:sz w:val="18"/>
        </w:rPr>
        <w:t>except</w:t>
      </w:r>
      <w:r>
        <w:rPr>
          <w:spacing w:val="-2"/>
          <w:sz w:val="18"/>
        </w:rPr>
        <w:t> </w:t>
      </w:r>
      <w:r>
        <w:rPr>
          <w:sz w:val="18"/>
        </w:rPr>
        <w:t>as</w:t>
      </w:r>
      <w:r>
        <w:rPr>
          <w:spacing w:val="-2"/>
          <w:sz w:val="18"/>
        </w:rPr>
        <w:t> </w:t>
      </w:r>
      <w:r>
        <w:rPr>
          <w:sz w:val="18"/>
        </w:rPr>
        <w:t>otherwise</w:t>
      </w:r>
      <w:r>
        <w:rPr>
          <w:spacing w:val="-2"/>
          <w:sz w:val="18"/>
        </w:rPr>
        <w:t> </w:t>
      </w:r>
      <w:r>
        <w:rPr>
          <w:sz w:val="18"/>
        </w:rPr>
        <w:t>expressly</w:t>
      </w:r>
      <w:r>
        <w:rPr>
          <w:spacing w:val="-2"/>
          <w:sz w:val="18"/>
        </w:rPr>
        <w:t> </w:t>
      </w:r>
      <w:r>
        <w:rPr>
          <w:sz w:val="18"/>
        </w:rPr>
        <w:t>stated</w:t>
      </w:r>
      <w:r>
        <w:rPr>
          <w:spacing w:val="-2"/>
          <w:sz w:val="18"/>
        </w:rPr>
        <w:t> </w:t>
      </w:r>
      <w:r>
        <w:rPr>
          <w:sz w:val="18"/>
        </w:rPr>
        <w:t>and</w:t>
      </w:r>
      <w:r>
        <w:rPr>
          <w:spacing w:val="-2"/>
          <w:sz w:val="18"/>
        </w:rPr>
        <w:t> </w:t>
      </w:r>
      <w:r>
        <w:rPr>
          <w:sz w:val="18"/>
        </w:rPr>
        <w:t>typically considered</w:t>
      </w:r>
      <w:r>
        <w:rPr>
          <w:spacing w:val="-1"/>
          <w:sz w:val="18"/>
        </w:rPr>
        <w:t> </w:t>
      </w:r>
      <w:r>
        <w:rPr>
          <w:sz w:val="18"/>
        </w:rPr>
        <w:t>part</w:t>
      </w:r>
      <w:r>
        <w:rPr>
          <w:spacing w:val="-2"/>
          <w:sz w:val="18"/>
        </w:rPr>
        <w:t> </w:t>
      </w:r>
      <w:r>
        <w:rPr>
          <w:sz w:val="18"/>
        </w:rPr>
        <w:t>of</w:t>
      </w:r>
      <w:r>
        <w:rPr>
          <w:spacing w:val="-2"/>
          <w:sz w:val="18"/>
        </w:rPr>
        <w:t> </w:t>
      </w:r>
      <w:r>
        <w:rPr>
          <w:sz w:val="18"/>
        </w:rPr>
        <w:t>real</w:t>
      </w:r>
      <w:r>
        <w:rPr>
          <w:spacing w:val="-1"/>
          <w:sz w:val="18"/>
        </w:rPr>
        <w:t> </w:t>
      </w:r>
      <w:r>
        <w:rPr>
          <w:sz w:val="18"/>
        </w:rPr>
        <w:t>property.</w:t>
      </w:r>
    </w:p>
    <w:p>
      <w:pPr>
        <w:pStyle w:val="ListParagraph"/>
        <w:numPr>
          <w:ilvl w:val="0"/>
          <w:numId w:val="2"/>
        </w:numPr>
        <w:tabs>
          <w:tab w:pos="1797" w:val="left" w:leader="none"/>
          <w:tab w:pos="1799" w:val="left" w:leader="none"/>
        </w:tabs>
        <w:spacing w:line="240" w:lineRule="auto" w:before="79" w:after="0"/>
        <w:ind w:left="1799" w:right="1436" w:hanging="360"/>
        <w:jc w:val="both"/>
        <w:rPr>
          <w:sz w:val="18"/>
        </w:rPr>
      </w:pPr>
      <w:r>
        <w:rPr>
          <w:sz w:val="18"/>
        </w:rPr>
        <w:t>Any cash flows included in the analysis are forecasts of estimated future operating characteristics based upon the information and assumptions contained within the Report.</w:t>
      </w:r>
      <w:r>
        <w:rPr>
          <w:spacing w:val="40"/>
          <w:sz w:val="18"/>
        </w:rPr>
        <w:t> </w:t>
      </w:r>
      <w:r>
        <w:rPr>
          <w:sz w:val="18"/>
        </w:rPr>
        <w:t>Any projections of income, expenses and economic conditions utilized in the Report, including such cash flows, should be considered as only estimates of the expectations of future income and expenses as of the date of the Report and not predictions of the future.</w:t>
      </w:r>
      <w:r>
        <w:rPr>
          <w:spacing w:val="40"/>
          <w:sz w:val="18"/>
        </w:rPr>
        <w:t> </w:t>
      </w:r>
      <w:r>
        <w:rPr>
          <w:sz w:val="18"/>
        </w:rPr>
        <w:t>This Report has been prepared in good faith, based on CBRE's current anecdotal and evidence-based views of the commercial real estate market. Although CBRE believes its views reflect market conditions on the date of this Report, they are subject to significant uncertainties and contingencies, many of which are beyond CBRE's control. In addition, many of CBRE's views are opinion and/or projections based on CBRE's subjective analyses of current market circumstances. Actual results are affected by a number of factors outside the control of CBRE, including without</w:t>
      </w:r>
      <w:r>
        <w:rPr>
          <w:spacing w:val="-8"/>
          <w:sz w:val="18"/>
        </w:rPr>
        <w:t> </w:t>
      </w:r>
      <w:r>
        <w:rPr>
          <w:sz w:val="18"/>
        </w:rPr>
        <w:t>limitation</w:t>
      </w:r>
      <w:r>
        <w:rPr>
          <w:spacing w:val="-8"/>
          <w:sz w:val="18"/>
        </w:rPr>
        <w:t> </w:t>
      </w:r>
      <w:r>
        <w:rPr>
          <w:sz w:val="18"/>
        </w:rPr>
        <w:t>fluctuating</w:t>
      </w:r>
      <w:r>
        <w:rPr>
          <w:spacing w:val="-8"/>
          <w:sz w:val="18"/>
        </w:rPr>
        <w:t> </w:t>
      </w:r>
      <w:r>
        <w:rPr>
          <w:sz w:val="18"/>
        </w:rPr>
        <w:t>economic,</w:t>
      </w:r>
      <w:r>
        <w:rPr>
          <w:spacing w:val="-8"/>
          <w:sz w:val="18"/>
        </w:rPr>
        <w:t> </w:t>
      </w:r>
      <w:r>
        <w:rPr>
          <w:sz w:val="18"/>
        </w:rPr>
        <w:t>market,</w:t>
      </w:r>
      <w:r>
        <w:rPr>
          <w:spacing w:val="-8"/>
          <w:sz w:val="18"/>
        </w:rPr>
        <w:t> </w:t>
      </w:r>
      <w:r>
        <w:rPr>
          <w:sz w:val="18"/>
        </w:rPr>
        <w:t>and</w:t>
      </w:r>
      <w:r>
        <w:rPr>
          <w:spacing w:val="-8"/>
          <w:sz w:val="18"/>
        </w:rPr>
        <w:t> </w:t>
      </w:r>
      <w:r>
        <w:rPr>
          <w:sz w:val="18"/>
        </w:rPr>
        <w:t>property</w:t>
      </w:r>
      <w:r>
        <w:rPr>
          <w:spacing w:val="-8"/>
          <w:sz w:val="18"/>
        </w:rPr>
        <w:t> </w:t>
      </w:r>
      <w:r>
        <w:rPr>
          <w:sz w:val="18"/>
        </w:rPr>
        <w:t>conditions.</w:t>
      </w:r>
      <w:r>
        <w:rPr>
          <w:spacing w:val="37"/>
          <w:sz w:val="18"/>
        </w:rPr>
        <w:t> </w:t>
      </w:r>
      <w:r>
        <w:rPr>
          <w:sz w:val="18"/>
        </w:rPr>
        <w:t>Actual</w:t>
      </w:r>
      <w:r>
        <w:rPr>
          <w:spacing w:val="-9"/>
          <w:sz w:val="18"/>
        </w:rPr>
        <w:t> </w:t>
      </w:r>
      <w:r>
        <w:rPr>
          <w:sz w:val="18"/>
        </w:rPr>
        <w:t>results</w:t>
      </w:r>
      <w:r>
        <w:rPr>
          <w:spacing w:val="-7"/>
          <w:sz w:val="18"/>
        </w:rPr>
        <w:t> </w:t>
      </w:r>
      <w:r>
        <w:rPr>
          <w:sz w:val="18"/>
        </w:rPr>
        <w:t>may</w:t>
      </w:r>
      <w:r>
        <w:rPr>
          <w:spacing w:val="-9"/>
          <w:sz w:val="18"/>
        </w:rPr>
        <w:t> </w:t>
      </w:r>
      <w:r>
        <w:rPr>
          <w:sz w:val="18"/>
        </w:rPr>
        <w:t>ultimately</w:t>
      </w:r>
      <w:r>
        <w:rPr>
          <w:spacing w:val="-7"/>
          <w:sz w:val="18"/>
        </w:rPr>
        <w:t> </w:t>
      </w:r>
      <w:r>
        <w:rPr>
          <w:sz w:val="18"/>
        </w:rPr>
        <w:t>differ</w:t>
      </w:r>
      <w:r>
        <w:rPr>
          <w:spacing w:val="-9"/>
          <w:sz w:val="18"/>
        </w:rPr>
        <w:t> </w:t>
      </w:r>
      <w:r>
        <w:rPr>
          <w:sz w:val="18"/>
        </w:rPr>
        <w:t>from these projections, and CBRE does not warrant any such projections.</w:t>
      </w:r>
      <w:r>
        <w:rPr>
          <w:spacing w:val="40"/>
          <w:sz w:val="18"/>
        </w:rPr>
        <w:t> </w:t>
      </w:r>
      <w:r>
        <w:rPr>
          <w:sz w:val="18"/>
        </w:rPr>
        <w:t>Further, other firms may have different opinions, projections and analyses, and actual market conditions in the future may cause CBRE's current views to later</w:t>
      </w:r>
      <w:r>
        <w:rPr>
          <w:spacing w:val="-2"/>
          <w:sz w:val="18"/>
        </w:rPr>
        <w:t> </w:t>
      </w:r>
      <w:r>
        <w:rPr>
          <w:sz w:val="18"/>
        </w:rPr>
        <w:t>change</w:t>
      </w:r>
      <w:r>
        <w:rPr>
          <w:spacing w:val="-2"/>
          <w:sz w:val="18"/>
        </w:rPr>
        <w:t> </w:t>
      </w:r>
      <w:r>
        <w:rPr>
          <w:sz w:val="18"/>
        </w:rPr>
        <w:t>or</w:t>
      </w:r>
      <w:r>
        <w:rPr>
          <w:spacing w:val="-2"/>
          <w:sz w:val="18"/>
        </w:rPr>
        <w:t> </w:t>
      </w:r>
      <w:r>
        <w:rPr>
          <w:sz w:val="18"/>
        </w:rPr>
        <w:t>be</w:t>
      </w:r>
      <w:r>
        <w:rPr>
          <w:spacing w:val="-2"/>
          <w:sz w:val="18"/>
        </w:rPr>
        <w:t> </w:t>
      </w:r>
      <w:r>
        <w:rPr>
          <w:sz w:val="18"/>
        </w:rPr>
        <w:t>incorrect.</w:t>
      </w:r>
      <w:r>
        <w:rPr>
          <w:spacing w:val="-2"/>
          <w:sz w:val="18"/>
        </w:rPr>
        <w:t> </w:t>
      </w:r>
      <w:r>
        <w:rPr>
          <w:sz w:val="18"/>
        </w:rPr>
        <w:t>CBRE</w:t>
      </w:r>
      <w:r>
        <w:rPr>
          <w:spacing w:val="-2"/>
          <w:sz w:val="18"/>
        </w:rPr>
        <w:t> </w:t>
      </w:r>
      <w:r>
        <w:rPr>
          <w:sz w:val="18"/>
        </w:rPr>
        <w:t>has</w:t>
      </w:r>
      <w:r>
        <w:rPr>
          <w:spacing w:val="-2"/>
          <w:sz w:val="18"/>
        </w:rPr>
        <w:t> </w:t>
      </w:r>
      <w:r>
        <w:rPr>
          <w:sz w:val="18"/>
        </w:rPr>
        <w:t>no</w:t>
      </w:r>
      <w:r>
        <w:rPr>
          <w:spacing w:val="-2"/>
          <w:sz w:val="18"/>
        </w:rPr>
        <w:t> </w:t>
      </w:r>
      <w:r>
        <w:rPr>
          <w:sz w:val="18"/>
        </w:rPr>
        <w:t>obligation</w:t>
      </w:r>
      <w:r>
        <w:rPr>
          <w:spacing w:val="-1"/>
          <w:sz w:val="18"/>
        </w:rPr>
        <w:t> </w:t>
      </w:r>
      <w:r>
        <w:rPr>
          <w:sz w:val="18"/>
        </w:rPr>
        <w:t>to</w:t>
      </w:r>
      <w:r>
        <w:rPr>
          <w:spacing w:val="-2"/>
          <w:sz w:val="18"/>
        </w:rPr>
        <w:t> </w:t>
      </w:r>
      <w:r>
        <w:rPr>
          <w:sz w:val="18"/>
        </w:rPr>
        <w:t>update</w:t>
      </w:r>
      <w:r>
        <w:rPr>
          <w:spacing w:val="-2"/>
          <w:sz w:val="18"/>
        </w:rPr>
        <w:t> </w:t>
      </w:r>
      <w:r>
        <w:rPr>
          <w:sz w:val="18"/>
        </w:rPr>
        <w:t>its</w:t>
      </w:r>
      <w:r>
        <w:rPr>
          <w:spacing w:val="-2"/>
          <w:sz w:val="18"/>
        </w:rPr>
        <w:t> </w:t>
      </w:r>
      <w:r>
        <w:rPr>
          <w:sz w:val="18"/>
        </w:rPr>
        <w:t>views</w:t>
      </w:r>
      <w:r>
        <w:rPr>
          <w:spacing w:val="-2"/>
          <w:sz w:val="18"/>
        </w:rPr>
        <w:t> </w:t>
      </w:r>
      <w:r>
        <w:rPr>
          <w:sz w:val="18"/>
        </w:rPr>
        <w:t>herein</w:t>
      </w:r>
      <w:r>
        <w:rPr>
          <w:spacing w:val="-1"/>
          <w:sz w:val="18"/>
        </w:rPr>
        <w:t> </w:t>
      </w:r>
      <w:r>
        <w:rPr>
          <w:sz w:val="18"/>
        </w:rPr>
        <w:t>if</w:t>
      </w:r>
      <w:r>
        <w:rPr>
          <w:spacing w:val="-2"/>
          <w:sz w:val="18"/>
        </w:rPr>
        <w:t> </w:t>
      </w:r>
      <w:r>
        <w:rPr>
          <w:sz w:val="18"/>
        </w:rPr>
        <w:t>its</w:t>
      </w:r>
      <w:r>
        <w:rPr>
          <w:spacing w:val="-2"/>
          <w:sz w:val="18"/>
        </w:rPr>
        <w:t> </w:t>
      </w:r>
      <w:r>
        <w:rPr>
          <w:sz w:val="18"/>
        </w:rPr>
        <w:t>opinions,</w:t>
      </w:r>
      <w:r>
        <w:rPr>
          <w:spacing w:val="-1"/>
          <w:sz w:val="18"/>
        </w:rPr>
        <w:t> </w:t>
      </w:r>
      <w:r>
        <w:rPr>
          <w:sz w:val="18"/>
        </w:rPr>
        <w:t>projections, analyses or market circumstances later change.</w:t>
      </w:r>
    </w:p>
    <w:p>
      <w:pPr>
        <w:pStyle w:val="ListParagraph"/>
        <w:numPr>
          <w:ilvl w:val="0"/>
          <w:numId w:val="2"/>
        </w:numPr>
        <w:tabs>
          <w:tab w:pos="1797" w:val="left" w:leader="none"/>
          <w:tab w:pos="1799" w:val="left" w:leader="none"/>
        </w:tabs>
        <w:spacing w:line="240" w:lineRule="auto" w:before="80" w:after="0"/>
        <w:ind w:left="1799" w:right="1437" w:hanging="360"/>
        <w:jc w:val="both"/>
        <w:rPr>
          <w:sz w:val="18"/>
        </w:rPr>
      </w:pPr>
      <w:r>
        <w:rPr>
          <w:sz w:val="18"/>
        </w:rPr>
        <w:t>The Report contains professional opinions and is expressly not intended to serve as any warranty, assurance or guarantee of any particular value of the subject property.</w:t>
      </w:r>
      <w:r>
        <w:rPr>
          <w:spacing w:val="40"/>
          <w:sz w:val="18"/>
        </w:rPr>
        <w:t> </w:t>
      </w:r>
      <w:r>
        <w:rPr>
          <w:sz w:val="18"/>
        </w:rPr>
        <w:t>Other appraisers may reach different conclusions as to the</w:t>
      </w:r>
      <w:r>
        <w:rPr>
          <w:spacing w:val="-2"/>
          <w:sz w:val="18"/>
        </w:rPr>
        <w:t> </w:t>
      </w:r>
      <w:r>
        <w:rPr>
          <w:sz w:val="18"/>
        </w:rPr>
        <w:t>value</w:t>
      </w:r>
      <w:r>
        <w:rPr>
          <w:spacing w:val="-1"/>
          <w:sz w:val="18"/>
        </w:rPr>
        <w:t> </w:t>
      </w:r>
      <w:r>
        <w:rPr>
          <w:sz w:val="18"/>
        </w:rPr>
        <w:t>of</w:t>
      </w:r>
      <w:r>
        <w:rPr>
          <w:spacing w:val="-1"/>
          <w:sz w:val="18"/>
        </w:rPr>
        <w:t> </w:t>
      </w:r>
      <w:r>
        <w:rPr>
          <w:sz w:val="18"/>
        </w:rPr>
        <w:t>the</w:t>
      </w:r>
      <w:r>
        <w:rPr>
          <w:spacing w:val="-2"/>
          <w:sz w:val="18"/>
        </w:rPr>
        <w:t> </w:t>
      </w:r>
      <w:r>
        <w:rPr>
          <w:sz w:val="18"/>
        </w:rPr>
        <w:t>subject</w:t>
      </w:r>
      <w:r>
        <w:rPr>
          <w:spacing w:val="-1"/>
          <w:sz w:val="18"/>
        </w:rPr>
        <w:t> </w:t>
      </w:r>
      <w:r>
        <w:rPr>
          <w:sz w:val="18"/>
        </w:rPr>
        <w:t>property.</w:t>
      </w:r>
      <w:r>
        <w:rPr>
          <w:spacing w:val="40"/>
          <w:sz w:val="18"/>
        </w:rPr>
        <w:t> </w:t>
      </w:r>
      <w:r>
        <w:rPr>
          <w:sz w:val="18"/>
        </w:rPr>
        <w:t>Furthermore,</w:t>
      </w:r>
      <w:r>
        <w:rPr>
          <w:spacing w:val="-2"/>
          <w:sz w:val="18"/>
        </w:rPr>
        <w:t> </w:t>
      </w:r>
      <w:r>
        <w:rPr>
          <w:sz w:val="18"/>
        </w:rPr>
        <w:t>market</w:t>
      </w:r>
      <w:r>
        <w:rPr>
          <w:spacing w:val="-1"/>
          <w:sz w:val="18"/>
        </w:rPr>
        <w:t> </w:t>
      </w:r>
      <w:r>
        <w:rPr>
          <w:sz w:val="18"/>
        </w:rPr>
        <w:t>value</w:t>
      </w:r>
      <w:r>
        <w:rPr>
          <w:spacing w:val="-2"/>
          <w:sz w:val="18"/>
        </w:rPr>
        <w:t> </w:t>
      </w:r>
      <w:r>
        <w:rPr>
          <w:sz w:val="18"/>
        </w:rPr>
        <w:t>is</w:t>
      </w:r>
      <w:r>
        <w:rPr>
          <w:spacing w:val="-1"/>
          <w:sz w:val="18"/>
        </w:rPr>
        <w:t> </w:t>
      </w:r>
      <w:r>
        <w:rPr>
          <w:sz w:val="18"/>
        </w:rPr>
        <w:t>highly</w:t>
      </w:r>
      <w:r>
        <w:rPr>
          <w:spacing w:val="-2"/>
          <w:sz w:val="18"/>
        </w:rPr>
        <w:t> </w:t>
      </w:r>
      <w:r>
        <w:rPr>
          <w:sz w:val="18"/>
        </w:rPr>
        <w:t>related</w:t>
      </w:r>
      <w:r>
        <w:rPr>
          <w:spacing w:val="-2"/>
          <w:sz w:val="18"/>
        </w:rPr>
        <w:t> </w:t>
      </w:r>
      <w:r>
        <w:rPr>
          <w:sz w:val="18"/>
        </w:rPr>
        <w:t>to</w:t>
      </w:r>
      <w:r>
        <w:rPr>
          <w:spacing w:val="-2"/>
          <w:sz w:val="18"/>
        </w:rPr>
        <w:t> </w:t>
      </w:r>
      <w:r>
        <w:rPr>
          <w:sz w:val="18"/>
        </w:rPr>
        <w:t>exposure</w:t>
      </w:r>
      <w:r>
        <w:rPr>
          <w:spacing w:val="-1"/>
          <w:sz w:val="18"/>
        </w:rPr>
        <w:t> </w:t>
      </w:r>
      <w:r>
        <w:rPr>
          <w:sz w:val="18"/>
        </w:rPr>
        <w:t>time,</w:t>
      </w:r>
      <w:r>
        <w:rPr>
          <w:spacing w:val="-1"/>
          <w:sz w:val="18"/>
        </w:rPr>
        <w:t> </w:t>
      </w:r>
      <w:r>
        <w:rPr>
          <w:sz w:val="18"/>
        </w:rPr>
        <w:t>promotion</w:t>
      </w:r>
      <w:r>
        <w:rPr>
          <w:spacing w:val="-1"/>
          <w:sz w:val="18"/>
        </w:rPr>
        <w:t> </w:t>
      </w:r>
      <w:r>
        <w:rPr>
          <w:sz w:val="18"/>
        </w:rPr>
        <w:t>effort, terms, motivation, and conclusions surrounding the offering of the subject property.</w:t>
      </w:r>
      <w:r>
        <w:rPr>
          <w:spacing w:val="40"/>
          <w:sz w:val="18"/>
        </w:rPr>
        <w:t> </w:t>
      </w:r>
      <w:r>
        <w:rPr>
          <w:sz w:val="18"/>
        </w:rPr>
        <w:t>The Report is for the sole purpose of providing the intended user with CBRE’s independent professional opinion of the value of the subject property as of the date of the Report. Accordingly, CBRE shall not be liable for any losses that arise from any investment</w:t>
      </w:r>
      <w:r>
        <w:rPr>
          <w:spacing w:val="-3"/>
          <w:sz w:val="18"/>
        </w:rPr>
        <w:t> </w:t>
      </w:r>
      <w:r>
        <w:rPr>
          <w:sz w:val="18"/>
        </w:rPr>
        <w:t>or</w:t>
      </w:r>
      <w:r>
        <w:rPr>
          <w:spacing w:val="-2"/>
          <w:sz w:val="18"/>
        </w:rPr>
        <w:t> </w:t>
      </w:r>
      <w:r>
        <w:rPr>
          <w:sz w:val="18"/>
        </w:rPr>
        <w:t>lending</w:t>
      </w:r>
      <w:r>
        <w:rPr>
          <w:spacing w:val="-3"/>
          <w:sz w:val="18"/>
        </w:rPr>
        <w:t> </w:t>
      </w:r>
      <w:r>
        <w:rPr>
          <w:sz w:val="18"/>
        </w:rPr>
        <w:t>decisions</w:t>
      </w:r>
      <w:r>
        <w:rPr>
          <w:spacing w:val="-3"/>
          <w:sz w:val="18"/>
        </w:rPr>
        <w:t> </w:t>
      </w:r>
      <w:r>
        <w:rPr>
          <w:sz w:val="18"/>
        </w:rPr>
        <w:t>based</w:t>
      </w:r>
      <w:r>
        <w:rPr>
          <w:spacing w:val="-3"/>
          <w:sz w:val="18"/>
        </w:rPr>
        <w:t> </w:t>
      </w:r>
      <w:r>
        <w:rPr>
          <w:sz w:val="18"/>
        </w:rPr>
        <w:t>upon</w:t>
      </w:r>
      <w:r>
        <w:rPr>
          <w:spacing w:val="-2"/>
          <w:sz w:val="18"/>
        </w:rPr>
        <w:t> </w:t>
      </w:r>
      <w:r>
        <w:rPr>
          <w:sz w:val="18"/>
        </w:rPr>
        <w:t>the</w:t>
      </w:r>
      <w:r>
        <w:rPr>
          <w:spacing w:val="-3"/>
          <w:sz w:val="18"/>
        </w:rPr>
        <w:t> </w:t>
      </w:r>
      <w:r>
        <w:rPr>
          <w:sz w:val="18"/>
        </w:rPr>
        <w:t>Report</w:t>
      </w:r>
      <w:r>
        <w:rPr>
          <w:spacing w:val="-3"/>
          <w:sz w:val="18"/>
        </w:rPr>
        <w:t> </w:t>
      </w:r>
      <w:r>
        <w:rPr>
          <w:sz w:val="18"/>
        </w:rPr>
        <w:t>that</w:t>
      </w:r>
      <w:r>
        <w:rPr>
          <w:spacing w:val="-2"/>
          <w:sz w:val="18"/>
        </w:rPr>
        <w:t> </w:t>
      </w:r>
      <w:r>
        <w:rPr>
          <w:sz w:val="18"/>
        </w:rPr>
        <w:t>the</w:t>
      </w:r>
      <w:r>
        <w:rPr>
          <w:spacing w:val="-3"/>
          <w:sz w:val="18"/>
        </w:rPr>
        <w:t> </w:t>
      </w:r>
      <w:r>
        <w:rPr>
          <w:sz w:val="18"/>
        </w:rPr>
        <w:t>client,</w:t>
      </w:r>
      <w:r>
        <w:rPr>
          <w:spacing w:val="-2"/>
          <w:sz w:val="18"/>
        </w:rPr>
        <w:t> </w:t>
      </w:r>
      <w:r>
        <w:rPr>
          <w:sz w:val="18"/>
        </w:rPr>
        <w:t>intended</w:t>
      </w:r>
      <w:r>
        <w:rPr>
          <w:spacing w:val="-3"/>
          <w:sz w:val="18"/>
        </w:rPr>
        <w:t> </w:t>
      </w:r>
      <w:r>
        <w:rPr>
          <w:sz w:val="18"/>
        </w:rPr>
        <w:t>user,</w:t>
      </w:r>
      <w:r>
        <w:rPr>
          <w:spacing w:val="-3"/>
          <w:sz w:val="18"/>
        </w:rPr>
        <w:t> </w:t>
      </w:r>
      <w:r>
        <w:rPr>
          <w:sz w:val="18"/>
        </w:rPr>
        <w:t>or</w:t>
      </w:r>
      <w:r>
        <w:rPr>
          <w:spacing w:val="-2"/>
          <w:sz w:val="18"/>
        </w:rPr>
        <w:t> </w:t>
      </w:r>
      <w:r>
        <w:rPr>
          <w:sz w:val="18"/>
        </w:rPr>
        <w:t>any</w:t>
      </w:r>
      <w:r>
        <w:rPr>
          <w:spacing w:val="-3"/>
          <w:sz w:val="18"/>
        </w:rPr>
        <w:t> </w:t>
      </w:r>
      <w:r>
        <w:rPr>
          <w:sz w:val="18"/>
        </w:rPr>
        <w:t>buyer,</w:t>
      </w:r>
      <w:r>
        <w:rPr>
          <w:spacing w:val="-3"/>
          <w:sz w:val="18"/>
        </w:rPr>
        <w:t> </w:t>
      </w:r>
      <w:r>
        <w:rPr>
          <w:sz w:val="18"/>
        </w:rPr>
        <w:t>seller,</w:t>
      </w:r>
      <w:r>
        <w:rPr>
          <w:spacing w:val="-2"/>
          <w:sz w:val="18"/>
        </w:rPr>
        <w:t> </w:t>
      </w:r>
      <w:r>
        <w:rPr>
          <w:sz w:val="18"/>
        </w:rPr>
        <w:t>investor, or lending institution may undertake related to the subject property, and CBRE has not been compensated to assume any of these risks. Nothing contained in the Report shall be construed as any direct or indirect recommendation of CBRE to buy, sell, hold, or finance the subject property.</w:t>
      </w:r>
    </w:p>
    <w:p>
      <w:pPr>
        <w:pStyle w:val="ListParagraph"/>
        <w:numPr>
          <w:ilvl w:val="0"/>
          <w:numId w:val="2"/>
        </w:numPr>
        <w:tabs>
          <w:tab w:pos="1798" w:val="left" w:leader="none"/>
          <w:tab w:pos="1800" w:val="left" w:leader="none"/>
        </w:tabs>
        <w:spacing w:line="240" w:lineRule="auto" w:before="81" w:after="0"/>
        <w:ind w:left="1800" w:right="1437" w:hanging="360"/>
        <w:jc w:val="both"/>
        <w:rPr>
          <w:sz w:val="18"/>
        </w:rPr>
      </w:pPr>
      <w:r>
        <w:rPr>
          <w:sz w:val="18"/>
        </w:rPr>
        <w:t>No opinion is expressed on matters which may require legal expertise or specialized investigation or knowledge including, but not limited to, environmental, social, and governance principles (“ESG”), beyond that customarily employed</w:t>
      </w:r>
      <w:r>
        <w:rPr>
          <w:spacing w:val="-4"/>
          <w:sz w:val="18"/>
        </w:rPr>
        <w:t> </w:t>
      </w:r>
      <w:r>
        <w:rPr>
          <w:sz w:val="18"/>
        </w:rPr>
        <w:t>by</w:t>
      </w:r>
      <w:r>
        <w:rPr>
          <w:spacing w:val="-2"/>
          <w:sz w:val="18"/>
        </w:rPr>
        <w:t> </w:t>
      </w:r>
      <w:r>
        <w:rPr>
          <w:sz w:val="18"/>
        </w:rPr>
        <w:t>real</w:t>
      </w:r>
      <w:r>
        <w:rPr>
          <w:spacing w:val="-4"/>
          <w:sz w:val="18"/>
        </w:rPr>
        <w:t> </w:t>
      </w:r>
      <w:r>
        <w:rPr>
          <w:sz w:val="18"/>
        </w:rPr>
        <w:t>estate</w:t>
      </w:r>
      <w:r>
        <w:rPr>
          <w:spacing w:val="-2"/>
          <w:sz w:val="18"/>
        </w:rPr>
        <w:t> </w:t>
      </w:r>
      <w:r>
        <w:rPr>
          <w:sz w:val="18"/>
        </w:rPr>
        <w:t>appraisers.</w:t>
      </w:r>
      <w:r>
        <w:rPr>
          <w:spacing w:val="40"/>
          <w:sz w:val="18"/>
        </w:rPr>
        <w:t> </w:t>
      </w:r>
      <w:r>
        <w:rPr>
          <w:sz w:val="18"/>
        </w:rPr>
        <w:t>Any</w:t>
      </w:r>
      <w:r>
        <w:rPr>
          <w:spacing w:val="-4"/>
          <w:sz w:val="18"/>
        </w:rPr>
        <w:t> </w:t>
      </w:r>
      <w:r>
        <w:rPr>
          <w:sz w:val="18"/>
        </w:rPr>
        <w:t>user</w:t>
      </w:r>
      <w:r>
        <w:rPr>
          <w:spacing w:val="-2"/>
          <w:sz w:val="18"/>
        </w:rPr>
        <w:t> </w:t>
      </w:r>
      <w:r>
        <w:rPr>
          <w:sz w:val="18"/>
        </w:rPr>
        <w:t>of</w:t>
      </w:r>
      <w:r>
        <w:rPr>
          <w:spacing w:val="-4"/>
          <w:sz w:val="18"/>
        </w:rPr>
        <w:t> </w:t>
      </w:r>
      <w:r>
        <w:rPr>
          <w:sz w:val="18"/>
        </w:rPr>
        <w:t>the</w:t>
      </w:r>
      <w:r>
        <w:rPr>
          <w:spacing w:val="-3"/>
          <w:sz w:val="18"/>
        </w:rPr>
        <w:t> </w:t>
      </w:r>
      <w:r>
        <w:rPr>
          <w:sz w:val="18"/>
        </w:rPr>
        <w:t>Report</w:t>
      </w:r>
      <w:r>
        <w:rPr>
          <w:spacing w:val="-2"/>
          <w:sz w:val="18"/>
        </w:rPr>
        <w:t> </w:t>
      </w:r>
      <w:r>
        <w:rPr>
          <w:sz w:val="18"/>
        </w:rPr>
        <w:t>is</w:t>
      </w:r>
      <w:r>
        <w:rPr>
          <w:spacing w:val="-3"/>
          <w:sz w:val="18"/>
        </w:rPr>
        <w:t> </w:t>
      </w:r>
      <w:r>
        <w:rPr>
          <w:sz w:val="18"/>
        </w:rPr>
        <w:t>advised</w:t>
      </w:r>
      <w:r>
        <w:rPr>
          <w:spacing w:val="-4"/>
          <w:sz w:val="18"/>
        </w:rPr>
        <w:t> </w:t>
      </w:r>
      <w:r>
        <w:rPr>
          <w:sz w:val="18"/>
        </w:rPr>
        <w:t>to</w:t>
      </w:r>
      <w:r>
        <w:rPr>
          <w:spacing w:val="-3"/>
          <w:sz w:val="18"/>
        </w:rPr>
        <w:t> </w:t>
      </w:r>
      <w:r>
        <w:rPr>
          <w:sz w:val="18"/>
        </w:rPr>
        <w:t>retain</w:t>
      </w:r>
      <w:r>
        <w:rPr>
          <w:spacing w:val="-3"/>
          <w:sz w:val="18"/>
        </w:rPr>
        <w:t> </w:t>
      </w:r>
      <w:r>
        <w:rPr>
          <w:sz w:val="18"/>
        </w:rPr>
        <w:t>experts</w:t>
      </w:r>
      <w:r>
        <w:rPr>
          <w:spacing w:val="-4"/>
          <w:sz w:val="18"/>
        </w:rPr>
        <w:t> </w:t>
      </w:r>
      <w:r>
        <w:rPr>
          <w:sz w:val="18"/>
        </w:rPr>
        <w:t>in</w:t>
      </w:r>
      <w:r>
        <w:rPr>
          <w:spacing w:val="-2"/>
          <w:sz w:val="18"/>
        </w:rPr>
        <w:t> </w:t>
      </w:r>
      <w:r>
        <w:rPr>
          <w:sz w:val="18"/>
        </w:rPr>
        <w:t>areas</w:t>
      </w:r>
      <w:r>
        <w:rPr>
          <w:spacing w:val="-4"/>
          <w:sz w:val="18"/>
        </w:rPr>
        <w:t> </w:t>
      </w:r>
      <w:r>
        <w:rPr>
          <w:sz w:val="18"/>
        </w:rPr>
        <w:t>that</w:t>
      </w:r>
      <w:r>
        <w:rPr>
          <w:spacing w:val="-2"/>
          <w:sz w:val="18"/>
        </w:rPr>
        <w:t> </w:t>
      </w:r>
      <w:r>
        <w:rPr>
          <w:sz w:val="18"/>
        </w:rPr>
        <w:t>fall</w:t>
      </w:r>
      <w:r>
        <w:rPr>
          <w:spacing w:val="-3"/>
          <w:sz w:val="18"/>
        </w:rPr>
        <w:t> </w:t>
      </w:r>
      <w:r>
        <w:rPr>
          <w:sz w:val="18"/>
        </w:rPr>
        <w:t>outside</w:t>
      </w:r>
      <w:r>
        <w:rPr>
          <w:spacing w:val="-4"/>
          <w:sz w:val="18"/>
        </w:rPr>
        <w:t> </w:t>
      </w:r>
      <w:r>
        <w:rPr>
          <w:sz w:val="18"/>
        </w:rPr>
        <w:t>the scope of the real estate appraisal profession for such matters.</w:t>
      </w:r>
    </w:p>
    <w:p>
      <w:pPr>
        <w:pStyle w:val="ListParagraph"/>
        <w:spacing w:after="0" w:line="240" w:lineRule="auto"/>
        <w:jc w:val="both"/>
        <w:rPr>
          <w:sz w:val="18"/>
        </w:rPr>
        <w:sectPr>
          <w:pgSz w:w="12240" w:h="15840"/>
          <w:pgMar w:header="576" w:footer="855" w:top="900" w:bottom="1040" w:left="0" w:right="0"/>
        </w:sectPr>
      </w:pPr>
    </w:p>
    <w:p>
      <w:pPr>
        <w:pStyle w:val="BodyText"/>
        <w:spacing w:before="168"/>
        <w:rPr>
          <w:sz w:val="18"/>
        </w:rPr>
      </w:pPr>
    </w:p>
    <w:p>
      <w:pPr>
        <w:pStyle w:val="ListParagraph"/>
        <w:numPr>
          <w:ilvl w:val="0"/>
          <w:numId w:val="2"/>
        </w:numPr>
        <w:tabs>
          <w:tab w:pos="1798" w:val="left" w:leader="none"/>
          <w:tab w:pos="1800" w:val="left" w:leader="none"/>
        </w:tabs>
        <w:spacing w:line="240" w:lineRule="auto" w:before="1" w:after="0"/>
        <w:ind w:left="1800" w:right="1438" w:hanging="360"/>
        <w:jc w:val="both"/>
        <w:rPr>
          <w:sz w:val="18"/>
        </w:rPr>
      </w:pPr>
      <w:r>
        <w:rPr>
          <w:sz w:val="18"/>
        </w:rPr>
        <w:t>CBRE assumes no responsibility for any costs or consequences arising due to the need, or the lack of need, for flood hazard insurance.</w:t>
      </w:r>
      <w:r>
        <w:rPr>
          <w:spacing w:val="40"/>
          <w:sz w:val="18"/>
        </w:rPr>
        <w:t> </w:t>
      </w:r>
      <w:r>
        <w:rPr>
          <w:sz w:val="18"/>
        </w:rPr>
        <w:t>An agent for the Federal Flood Insurance Program should be contacted to determine the actual need for Flood Hazard Insurance.</w:t>
      </w:r>
    </w:p>
    <w:p>
      <w:pPr>
        <w:pStyle w:val="ListParagraph"/>
        <w:numPr>
          <w:ilvl w:val="0"/>
          <w:numId w:val="2"/>
        </w:numPr>
        <w:tabs>
          <w:tab w:pos="1798" w:val="left" w:leader="none"/>
          <w:tab w:pos="1800" w:val="left" w:leader="none"/>
        </w:tabs>
        <w:spacing w:line="240" w:lineRule="auto" w:before="79" w:after="0"/>
        <w:ind w:left="1800" w:right="1438" w:hanging="360"/>
        <w:jc w:val="both"/>
        <w:rPr>
          <w:sz w:val="18"/>
        </w:rPr>
      </w:pPr>
      <w:r>
        <w:rPr>
          <w:sz w:val="18"/>
        </w:rPr>
        <w:t>Acceptance or use of the Report constitutes full acceptance of these Assumptions and Limiting Conditions and any special assumptions set forth in the Report.</w:t>
      </w:r>
      <w:r>
        <w:rPr>
          <w:spacing w:val="40"/>
          <w:sz w:val="18"/>
        </w:rPr>
        <w:t> </w:t>
      </w:r>
      <w:r>
        <w:rPr>
          <w:sz w:val="18"/>
        </w:rPr>
        <w:t>It is the responsibility of the user of the Report to read in full, comprehend and thus become aware of all such assumptions and limiting conditions.</w:t>
      </w:r>
      <w:r>
        <w:rPr>
          <w:spacing w:val="40"/>
          <w:sz w:val="18"/>
        </w:rPr>
        <w:t> </w:t>
      </w:r>
      <w:r>
        <w:rPr>
          <w:sz w:val="18"/>
        </w:rPr>
        <w:t>CBRE assumes no responsibility for any situation arising out of the user’s failure to become familiar with and understand the same.</w:t>
      </w:r>
    </w:p>
    <w:p>
      <w:pPr>
        <w:pStyle w:val="ListParagraph"/>
        <w:numPr>
          <w:ilvl w:val="0"/>
          <w:numId w:val="2"/>
        </w:numPr>
        <w:tabs>
          <w:tab w:pos="1798" w:val="left" w:leader="none"/>
          <w:tab w:pos="1800" w:val="left" w:leader="none"/>
        </w:tabs>
        <w:spacing w:line="240" w:lineRule="auto" w:before="81" w:after="0"/>
        <w:ind w:left="1800" w:right="1440" w:hanging="360"/>
        <w:jc w:val="both"/>
        <w:rPr>
          <w:sz w:val="18"/>
        </w:rPr>
      </w:pPr>
      <w:r>
        <w:rPr>
          <w:sz w:val="18"/>
        </w:rPr>
        <w:t>The Report applies to the property as a whole only, and any pro ration or division of the title into fractional interests will invalidate such conclusions, unless the Report expressly assumes such pro ration or division of </w:t>
      </w:r>
      <w:r>
        <w:rPr>
          <w:spacing w:val="-2"/>
          <w:sz w:val="18"/>
        </w:rPr>
        <w:t>interests.</w:t>
      </w:r>
    </w:p>
    <w:p>
      <w:pPr>
        <w:pStyle w:val="ListParagraph"/>
        <w:numPr>
          <w:ilvl w:val="0"/>
          <w:numId w:val="2"/>
        </w:numPr>
        <w:tabs>
          <w:tab w:pos="1798" w:val="left" w:leader="none"/>
          <w:tab w:pos="1800" w:val="left" w:leader="none"/>
        </w:tabs>
        <w:spacing w:line="240" w:lineRule="auto" w:before="79" w:after="0"/>
        <w:ind w:left="1800" w:right="1437" w:hanging="360"/>
        <w:jc w:val="both"/>
        <w:rPr>
          <w:sz w:val="18"/>
        </w:rPr>
      </w:pPr>
      <w:r>
        <w:rPr>
          <w:sz w:val="18"/>
        </w:rPr>
        <w:t>The</w:t>
      </w:r>
      <w:r>
        <w:rPr>
          <w:spacing w:val="-7"/>
          <w:sz w:val="18"/>
        </w:rPr>
        <w:t> </w:t>
      </w:r>
      <w:r>
        <w:rPr>
          <w:sz w:val="18"/>
        </w:rPr>
        <w:t>allocations</w:t>
      </w:r>
      <w:r>
        <w:rPr>
          <w:spacing w:val="-7"/>
          <w:sz w:val="18"/>
        </w:rPr>
        <w:t> </w:t>
      </w:r>
      <w:r>
        <w:rPr>
          <w:sz w:val="18"/>
        </w:rPr>
        <w:t>of</w:t>
      </w:r>
      <w:r>
        <w:rPr>
          <w:spacing w:val="-6"/>
          <w:sz w:val="18"/>
        </w:rPr>
        <w:t> </w:t>
      </w:r>
      <w:r>
        <w:rPr>
          <w:sz w:val="18"/>
        </w:rPr>
        <w:t>the</w:t>
      </w:r>
      <w:r>
        <w:rPr>
          <w:spacing w:val="-7"/>
          <w:sz w:val="18"/>
        </w:rPr>
        <w:t> </w:t>
      </w:r>
      <w:r>
        <w:rPr>
          <w:sz w:val="18"/>
        </w:rPr>
        <w:t>total</w:t>
      </w:r>
      <w:r>
        <w:rPr>
          <w:spacing w:val="-6"/>
          <w:sz w:val="18"/>
        </w:rPr>
        <w:t> </w:t>
      </w:r>
      <w:r>
        <w:rPr>
          <w:sz w:val="18"/>
        </w:rPr>
        <w:t>value</w:t>
      </w:r>
      <w:r>
        <w:rPr>
          <w:spacing w:val="-7"/>
          <w:sz w:val="18"/>
        </w:rPr>
        <w:t> </w:t>
      </w:r>
      <w:r>
        <w:rPr>
          <w:sz w:val="18"/>
        </w:rPr>
        <w:t>estimate</w:t>
      </w:r>
      <w:r>
        <w:rPr>
          <w:spacing w:val="-7"/>
          <w:sz w:val="18"/>
        </w:rPr>
        <w:t> </w:t>
      </w:r>
      <w:r>
        <w:rPr>
          <w:sz w:val="18"/>
        </w:rPr>
        <w:t>in</w:t>
      </w:r>
      <w:r>
        <w:rPr>
          <w:spacing w:val="-6"/>
          <w:sz w:val="18"/>
        </w:rPr>
        <w:t> </w:t>
      </w:r>
      <w:r>
        <w:rPr>
          <w:sz w:val="18"/>
        </w:rPr>
        <w:t>the</w:t>
      </w:r>
      <w:r>
        <w:rPr>
          <w:spacing w:val="-7"/>
          <w:sz w:val="18"/>
        </w:rPr>
        <w:t> </w:t>
      </w:r>
      <w:r>
        <w:rPr>
          <w:sz w:val="18"/>
        </w:rPr>
        <w:t>Report</w:t>
      </w:r>
      <w:r>
        <w:rPr>
          <w:spacing w:val="-7"/>
          <w:sz w:val="18"/>
        </w:rPr>
        <w:t> </w:t>
      </w:r>
      <w:r>
        <w:rPr>
          <w:sz w:val="18"/>
        </w:rPr>
        <w:t>between</w:t>
      </w:r>
      <w:r>
        <w:rPr>
          <w:spacing w:val="-6"/>
          <w:sz w:val="18"/>
        </w:rPr>
        <w:t> </w:t>
      </w:r>
      <w:r>
        <w:rPr>
          <w:sz w:val="18"/>
        </w:rPr>
        <w:t>land</w:t>
      </w:r>
      <w:r>
        <w:rPr>
          <w:spacing w:val="-7"/>
          <w:sz w:val="18"/>
        </w:rPr>
        <w:t> </w:t>
      </w:r>
      <w:r>
        <w:rPr>
          <w:sz w:val="18"/>
        </w:rPr>
        <w:t>and</w:t>
      </w:r>
      <w:r>
        <w:rPr>
          <w:spacing w:val="-7"/>
          <w:sz w:val="18"/>
        </w:rPr>
        <w:t> </w:t>
      </w:r>
      <w:r>
        <w:rPr>
          <w:sz w:val="18"/>
        </w:rPr>
        <w:t>improvements</w:t>
      </w:r>
      <w:r>
        <w:rPr>
          <w:spacing w:val="-7"/>
          <w:sz w:val="18"/>
        </w:rPr>
        <w:t> </w:t>
      </w:r>
      <w:r>
        <w:rPr>
          <w:sz w:val="18"/>
        </w:rPr>
        <w:t>apply</w:t>
      </w:r>
      <w:r>
        <w:rPr>
          <w:spacing w:val="-7"/>
          <w:sz w:val="18"/>
        </w:rPr>
        <w:t> </w:t>
      </w:r>
      <w:r>
        <w:rPr>
          <w:sz w:val="18"/>
        </w:rPr>
        <w:t>only</w:t>
      </w:r>
      <w:r>
        <w:rPr>
          <w:spacing w:val="-7"/>
          <w:sz w:val="18"/>
        </w:rPr>
        <w:t> </w:t>
      </w:r>
      <w:r>
        <w:rPr>
          <w:sz w:val="18"/>
        </w:rPr>
        <w:t>to</w:t>
      </w:r>
      <w:r>
        <w:rPr>
          <w:spacing w:val="-6"/>
          <w:sz w:val="18"/>
        </w:rPr>
        <w:t> </w:t>
      </w:r>
      <w:r>
        <w:rPr>
          <w:sz w:val="18"/>
        </w:rPr>
        <w:t>the</w:t>
      </w:r>
      <w:r>
        <w:rPr>
          <w:spacing w:val="-7"/>
          <w:sz w:val="18"/>
        </w:rPr>
        <w:t> </w:t>
      </w:r>
      <w:r>
        <w:rPr>
          <w:sz w:val="18"/>
        </w:rPr>
        <w:t>existing use of the subject property.</w:t>
      </w:r>
      <w:r>
        <w:rPr>
          <w:spacing w:val="40"/>
          <w:sz w:val="18"/>
        </w:rPr>
        <w:t> </w:t>
      </w:r>
      <w:r>
        <w:rPr>
          <w:sz w:val="18"/>
        </w:rPr>
        <w:t>The allocations of values for each of the land and improvements are not intended to be used with any other property or appraisal and are not valid for any such use.</w:t>
      </w:r>
    </w:p>
    <w:p>
      <w:pPr>
        <w:pStyle w:val="ListParagraph"/>
        <w:numPr>
          <w:ilvl w:val="0"/>
          <w:numId w:val="2"/>
        </w:numPr>
        <w:tabs>
          <w:tab w:pos="1797" w:val="left" w:leader="none"/>
          <w:tab w:pos="1799" w:val="left" w:leader="none"/>
        </w:tabs>
        <w:spacing w:line="240" w:lineRule="auto" w:before="80" w:after="0"/>
        <w:ind w:left="1799" w:right="1438" w:hanging="360"/>
        <w:jc w:val="both"/>
        <w:rPr>
          <w:sz w:val="18"/>
        </w:rPr>
      </w:pPr>
      <w:r>
        <w:rPr>
          <w:sz w:val="18"/>
        </w:rPr>
        <w:t>The maps, plats, sketches, graphs, photographs, and exhibits included in this Report are for illustration purposes only and shall be utilized only to assist in visualizing matters discussed in the Report.</w:t>
      </w:r>
      <w:r>
        <w:rPr>
          <w:spacing w:val="40"/>
          <w:sz w:val="18"/>
        </w:rPr>
        <w:t> </w:t>
      </w:r>
      <w:r>
        <w:rPr>
          <w:sz w:val="18"/>
        </w:rPr>
        <w:t>No such items shall be removed, reproduced, or used apart from the Report.</w:t>
      </w:r>
    </w:p>
    <w:p>
      <w:pPr>
        <w:pStyle w:val="ListParagraph"/>
        <w:numPr>
          <w:ilvl w:val="0"/>
          <w:numId w:val="2"/>
        </w:numPr>
        <w:tabs>
          <w:tab w:pos="1798" w:val="left" w:leader="none"/>
          <w:tab w:pos="1800" w:val="left" w:leader="none"/>
        </w:tabs>
        <w:spacing w:line="240" w:lineRule="auto" w:before="80" w:after="0"/>
        <w:ind w:left="1800" w:right="1436" w:hanging="360"/>
        <w:jc w:val="both"/>
        <w:rPr>
          <w:sz w:val="18"/>
        </w:rPr>
      </w:pPr>
      <w:r>
        <w:rPr>
          <w:sz w:val="18"/>
        </w:rPr>
        <w:t>The Report shall not be duplicated or provided to any unintended users in whole or in part without the written consent of CBRE, which consent CBRE may withhold in its sole discretion.</w:t>
      </w:r>
      <w:r>
        <w:rPr>
          <w:spacing w:val="40"/>
          <w:sz w:val="18"/>
        </w:rPr>
        <w:t> </w:t>
      </w:r>
      <w:r>
        <w:rPr>
          <w:sz w:val="18"/>
        </w:rPr>
        <w:t>Exempt from this restriction is duplication for the internal use of the intended user and its attorneys, accountants, or advisors for the sole benefit of</w:t>
      </w:r>
      <w:r>
        <w:rPr>
          <w:spacing w:val="-7"/>
          <w:sz w:val="18"/>
        </w:rPr>
        <w:t> </w:t>
      </w:r>
      <w:r>
        <w:rPr>
          <w:sz w:val="18"/>
        </w:rPr>
        <w:t>the</w:t>
      </w:r>
      <w:r>
        <w:rPr>
          <w:spacing w:val="-7"/>
          <w:sz w:val="18"/>
        </w:rPr>
        <w:t> </w:t>
      </w:r>
      <w:r>
        <w:rPr>
          <w:sz w:val="18"/>
        </w:rPr>
        <w:t>intended</w:t>
      </w:r>
      <w:r>
        <w:rPr>
          <w:spacing w:val="-7"/>
          <w:sz w:val="18"/>
        </w:rPr>
        <w:t> </w:t>
      </w:r>
      <w:r>
        <w:rPr>
          <w:sz w:val="18"/>
        </w:rPr>
        <w:t>user.</w:t>
      </w:r>
      <w:r>
        <w:rPr>
          <w:spacing w:val="39"/>
          <w:sz w:val="18"/>
        </w:rPr>
        <w:t> </w:t>
      </w:r>
      <w:r>
        <w:rPr>
          <w:sz w:val="18"/>
        </w:rPr>
        <w:t>Also</w:t>
      </w:r>
      <w:r>
        <w:rPr>
          <w:spacing w:val="-7"/>
          <w:sz w:val="18"/>
        </w:rPr>
        <w:t> </w:t>
      </w:r>
      <w:r>
        <w:rPr>
          <w:sz w:val="18"/>
        </w:rPr>
        <w:t>exempt</w:t>
      </w:r>
      <w:r>
        <w:rPr>
          <w:spacing w:val="-7"/>
          <w:sz w:val="18"/>
        </w:rPr>
        <w:t> </w:t>
      </w:r>
      <w:r>
        <w:rPr>
          <w:sz w:val="18"/>
        </w:rPr>
        <w:t>from</w:t>
      </w:r>
      <w:r>
        <w:rPr>
          <w:spacing w:val="-7"/>
          <w:sz w:val="18"/>
        </w:rPr>
        <w:t> </w:t>
      </w:r>
      <w:r>
        <w:rPr>
          <w:sz w:val="18"/>
        </w:rPr>
        <w:t>this</w:t>
      </w:r>
      <w:r>
        <w:rPr>
          <w:spacing w:val="-7"/>
          <w:sz w:val="18"/>
        </w:rPr>
        <w:t> </w:t>
      </w:r>
      <w:r>
        <w:rPr>
          <w:sz w:val="18"/>
        </w:rPr>
        <w:t>restriction</w:t>
      </w:r>
      <w:r>
        <w:rPr>
          <w:spacing w:val="-7"/>
          <w:sz w:val="18"/>
        </w:rPr>
        <w:t> </w:t>
      </w:r>
      <w:r>
        <w:rPr>
          <w:sz w:val="18"/>
        </w:rPr>
        <w:t>is</w:t>
      </w:r>
      <w:r>
        <w:rPr>
          <w:spacing w:val="-6"/>
          <w:sz w:val="18"/>
        </w:rPr>
        <w:t> </w:t>
      </w:r>
      <w:r>
        <w:rPr>
          <w:sz w:val="18"/>
        </w:rPr>
        <w:t>transmission</w:t>
      </w:r>
      <w:r>
        <w:rPr>
          <w:spacing w:val="-7"/>
          <w:sz w:val="18"/>
        </w:rPr>
        <w:t> </w:t>
      </w:r>
      <w:r>
        <w:rPr>
          <w:sz w:val="18"/>
        </w:rPr>
        <w:t>of</w:t>
      </w:r>
      <w:r>
        <w:rPr>
          <w:spacing w:val="-7"/>
          <w:sz w:val="18"/>
        </w:rPr>
        <w:t> </w:t>
      </w:r>
      <w:r>
        <w:rPr>
          <w:sz w:val="18"/>
        </w:rPr>
        <w:t>the</w:t>
      </w:r>
      <w:r>
        <w:rPr>
          <w:spacing w:val="-7"/>
          <w:sz w:val="18"/>
        </w:rPr>
        <w:t> </w:t>
      </w:r>
      <w:r>
        <w:rPr>
          <w:sz w:val="18"/>
        </w:rPr>
        <w:t>Report</w:t>
      </w:r>
      <w:r>
        <w:rPr>
          <w:spacing w:val="-7"/>
          <w:sz w:val="18"/>
        </w:rPr>
        <w:t> </w:t>
      </w:r>
      <w:r>
        <w:rPr>
          <w:sz w:val="18"/>
        </w:rPr>
        <w:t>pursuant</w:t>
      </w:r>
      <w:r>
        <w:rPr>
          <w:spacing w:val="-7"/>
          <w:sz w:val="18"/>
        </w:rPr>
        <w:t> </w:t>
      </w:r>
      <w:r>
        <w:rPr>
          <w:sz w:val="18"/>
        </w:rPr>
        <w:t>to</w:t>
      </w:r>
      <w:r>
        <w:rPr>
          <w:spacing w:val="-7"/>
          <w:sz w:val="18"/>
        </w:rPr>
        <w:t> </w:t>
      </w:r>
      <w:r>
        <w:rPr>
          <w:sz w:val="18"/>
        </w:rPr>
        <w:t>any</w:t>
      </w:r>
      <w:r>
        <w:rPr>
          <w:spacing w:val="-7"/>
          <w:sz w:val="18"/>
        </w:rPr>
        <w:t> </w:t>
      </w:r>
      <w:r>
        <w:rPr>
          <w:sz w:val="18"/>
        </w:rPr>
        <w:t>requirement</w:t>
      </w:r>
      <w:r>
        <w:rPr>
          <w:spacing w:val="-7"/>
          <w:sz w:val="18"/>
        </w:rPr>
        <w:t> </w:t>
      </w:r>
      <w:r>
        <w:rPr>
          <w:sz w:val="18"/>
        </w:rPr>
        <w:t>of any court, governmental authority, or regulatory agency having jurisdiction over the intended user, provided that the</w:t>
      </w:r>
      <w:r>
        <w:rPr>
          <w:spacing w:val="-3"/>
          <w:sz w:val="18"/>
        </w:rPr>
        <w:t> </w:t>
      </w:r>
      <w:r>
        <w:rPr>
          <w:sz w:val="18"/>
        </w:rPr>
        <w:t>Report</w:t>
      </w:r>
      <w:r>
        <w:rPr>
          <w:spacing w:val="-3"/>
          <w:sz w:val="18"/>
        </w:rPr>
        <w:t> </w:t>
      </w:r>
      <w:r>
        <w:rPr>
          <w:sz w:val="18"/>
        </w:rPr>
        <w:t>and</w:t>
      </w:r>
      <w:r>
        <w:rPr>
          <w:spacing w:val="-3"/>
          <w:sz w:val="18"/>
        </w:rPr>
        <w:t> </w:t>
      </w:r>
      <w:r>
        <w:rPr>
          <w:sz w:val="18"/>
        </w:rPr>
        <w:t>its</w:t>
      </w:r>
      <w:r>
        <w:rPr>
          <w:spacing w:val="-3"/>
          <w:sz w:val="18"/>
        </w:rPr>
        <w:t> </w:t>
      </w:r>
      <w:r>
        <w:rPr>
          <w:sz w:val="18"/>
        </w:rPr>
        <w:t>contents</w:t>
      </w:r>
      <w:r>
        <w:rPr>
          <w:spacing w:val="-3"/>
          <w:sz w:val="18"/>
        </w:rPr>
        <w:t> </w:t>
      </w:r>
      <w:r>
        <w:rPr>
          <w:sz w:val="18"/>
        </w:rPr>
        <w:t>shall</w:t>
      </w:r>
      <w:r>
        <w:rPr>
          <w:spacing w:val="-3"/>
          <w:sz w:val="18"/>
        </w:rPr>
        <w:t> </w:t>
      </w:r>
      <w:r>
        <w:rPr>
          <w:sz w:val="18"/>
        </w:rPr>
        <w:t>not</w:t>
      </w:r>
      <w:r>
        <w:rPr>
          <w:spacing w:val="-3"/>
          <w:sz w:val="18"/>
        </w:rPr>
        <w:t> </w:t>
      </w:r>
      <w:r>
        <w:rPr>
          <w:sz w:val="18"/>
        </w:rPr>
        <w:t>be</w:t>
      </w:r>
      <w:r>
        <w:rPr>
          <w:spacing w:val="-3"/>
          <w:sz w:val="18"/>
        </w:rPr>
        <w:t> </w:t>
      </w:r>
      <w:r>
        <w:rPr>
          <w:sz w:val="18"/>
        </w:rPr>
        <w:t>published,</w:t>
      </w:r>
      <w:r>
        <w:rPr>
          <w:spacing w:val="-3"/>
          <w:sz w:val="18"/>
        </w:rPr>
        <w:t> </w:t>
      </w:r>
      <w:r>
        <w:rPr>
          <w:sz w:val="18"/>
        </w:rPr>
        <w:t>in</w:t>
      </w:r>
      <w:r>
        <w:rPr>
          <w:spacing w:val="-2"/>
          <w:sz w:val="18"/>
        </w:rPr>
        <w:t> </w:t>
      </w:r>
      <w:r>
        <w:rPr>
          <w:sz w:val="18"/>
        </w:rPr>
        <w:t>whole</w:t>
      </w:r>
      <w:r>
        <w:rPr>
          <w:spacing w:val="-4"/>
          <w:sz w:val="18"/>
        </w:rPr>
        <w:t> </w:t>
      </w:r>
      <w:r>
        <w:rPr>
          <w:sz w:val="18"/>
        </w:rPr>
        <w:t>or</w:t>
      </w:r>
      <w:r>
        <w:rPr>
          <w:spacing w:val="-3"/>
          <w:sz w:val="18"/>
        </w:rPr>
        <w:t> </w:t>
      </w:r>
      <w:r>
        <w:rPr>
          <w:sz w:val="18"/>
        </w:rPr>
        <w:t>in</w:t>
      </w:r>
      <w:r>
        <w:rPr>
          <w:spacing w:val="-2"/>
          <w:sz w:val="18"/>
        </w:rPr>
        <w:t> </w:t>
      </w:r>
      <w:r>
        <w:rPr>
          <w:sz w:val="18"/>
        </w:rPr>
        <w:t>part,</w:t>
      </w:r>
      <w:r>
        <w:rPr>
          <w:spacing w:val="-3"/>
          <w:sz w:val="18"/>
        </w:rPr>
        <w:t> </w:t>
      </w:r>
      <w:r>
        <w:rPr>
          <w:sz w:val="18"/>
        </w:rPr>
        <w:t>in</w:t>
      </w:r>
      <w:r>
        <w:rPr>
          <w:spacing w:val="-2"/>
          <w:sz w:val="18"/>
        </w:rPr>
        <w:t> </w:t>
      </w:r>
      <w:r>
        <w:rPr>
          <w:sz w:val="18"/>
        </w:rPr>
        <w:t>any</w:t>
      </w:r>
      <w:r>
        <w:rPr>
          <w:spacing w:val="-3"/>
          <w:sz w:val="18"/>
        </w:rPr>
        <w:t> </w:t>
      </w:r>
      <w:r>
        <w:rPr>
          <w:sz w:val="18"/>
        </w:rPr>
        <w:t>public</w:t>
      </w:r>
      <w:r>
        <w:rPr>
          <w:spacing w:val="-3"/>
          <w:sz w:val="18"/>
        </w:rPr>
        <w:t> </w:t>
      </w:r>
      <w:r>
        <w:rPr>
          <w:sz w:val="18"/>
        </w:rPr>
        <w:t>document</w:t>
      </w:r>
      <w:r>
        <w:rPr>
          <w:spacing w:val="-3"/>
          <w:sz w:val="18"/>
        </w:rPr>
        <w:t> </w:t>
      </w:r>
      <w:r>
        <w:rPr>
          <w:sz w:val="18"/>
        </w:rPr>
        <w:t>without</w:t>
      </w:r>
      <w:r>
        <w:rPr>
          <w:spacing w:val="-3"/>
          <w:sz w:val="18"/>
        </w:rPr>
        <w:t> </w:t>
      </w:r>
      <w:r>
        <w:rPr>
          <w:sz w:val="18"/>
        </w:rPr>
        <w:t>the</w:t>
      </w:r>
      <w:r>
        <w:rPr>
          <w:spacing w:val="-3"/>
          <w:sz w:val="18"/>
        </w:rPr>
        <w:t> </w:t>
      </w:r>
      <w:r>
        <w:rPr>
          <w:sz w:val="18"/>
        </w:rPr>
        <w:t>written consent of CBRE, which consent CBRE may withhold in its sole discretion.</w:t>
      </w:r>
      <w:r>
        <w:rPr>
          <w:spacing w:val="40"/>
          <w:sz w:val="18"/>
        </w:rPr>
        <w:t> </w:t>
      </w:r>
      <w:r>
        <w:rPr>
          <w:sz w:val="18"/>
        </w:rPr>
        <w:t>Finally, the Report shall not be made available to the public or otherwise used in any offering of the property or any security, as defined by applicable law. Any unintended user who may possess the Report is advised that it shall not rely upon the Report or its conclusions and that it should rely on its own appraisers, advisors and other consultants for any decision in connection</w:t>
      </w:r>
      <w:r>
        <w:rPr>
          <w:spacing w:val="-2"/>
          <w:sz w:val="18"/>
        </w:rPr>
        <w:t> </w:t>
      </w:r>
      <w:r>
        <w:rPr>
          <w:sz w:val="18"/>
        </w:rPr>
        <w:t>with</w:t>
      </w:r>
      <w:r>
        <w:rPr>
          <w:spacing w:val="-2"/>
          <w:sz w:val="18"/>
        </w:rPr>
        <w:t> </w:t>
      </w:r>
      <w:r>
        <w:rPr>
          <w:sz w:val="18"/>
        </w:rPr>
        <w:t>the</w:t>
      </w:r>
      <w:r>
        <w:rPr>
          <w:spacing w:val="-3"/>
          <w:sz w:val="18"/>
        </w:rPr>
        <w:t> </w:t>
      </w:r>
      <w:r>
        <w:rPr>
          <w:sz w:val="18"/>
        </w:rPr>
        <w:t>subject</w:t>
      </w:r>
      <w:r>
        <w:rPr>
          <w:spacing w:val="-3"/>
          <w:sz w:val="18"/>
        </w:rPr>
        <w:t> </w:t>
      </w:r>
      <w:r>
        <w:rPr>
          <w:sz w:val="18"/>
        </w:rPr>
        <w:t>property.</w:t>
      </w:r>
      <w:r>
        <w:rPr>
          <w:spacing w:val="40"/>
          <w:sz w:val="18"/>
        </w:rPr>
        <w:t> </w:t>
      </w:r>
      <w:r>
        <w:rPr>
          <w:sz w:val="18"/>
        </w:rPr>
        <w:t>CBRE</w:t>
      </w:r>
      <w:r>
        <w:rPr>
          <w:spacing w:val="-3"/>
          <w:sz w:val="18"/>
        </w:rPr>
        <w:t> </w:t>
      </w:r>
      <w:r>
        <w:rPr>
          <w:sz w:val="18"/>
        </w:rPr>
        <w:t>shall</w:t>
      </w:r>
      <w:r>
        <w:rPr>
          <w:spacing w:val="-3"/>
          <w:sz w:val="18"/>
        </w:rPr>
        <w:t> </w:t>
      </w:r>
      <w:r>
        <w:rPr>
          <w:sz w:val="18"/>
        </w:rPr>
        <w:t>have</w:t>
      </w:r>
      <w:r>
        <w:rPr>
          <w:spacing w:val="-3"/>
          <w:sz w:val="18"/>
        </w:rPr>
        <w:t> </w:t>
      </w:r>
      <w:r>
        <w:rPr>
          <w:sz w:val="18"/>
        </w:rPr>
        <w:t>no</w:t>
      </w:r>
      <w:r>
        <w:rPr>
          <w:spacing w:val="-3"/>
          <w:sz w:val="18"/>
        </w:rPr>
        <w:t> </w:t>
      </w:r>
      <w:r>
        <w:rPr>
          <w:sz w:val="18"/>
        </w:rPr>
        <w:t>liability</w:t>
      </w:r>
      <w:r>
        <w:rPr>
          <w:spacing w:val="-3"/>
          <w:sz w:val="18"/>
        </w:rPr>
        <w:t> </w:t>
      </w:r>
      <w:r>
        <w:rPr>
          <w:sz w:val="18"/>
        </w:rPr>
        <w:t>or</w:t>
      </w:r>
      <w:r>
        <w:rPr>
          <w:spacing w:val="-3"/>
          <w:sz w:val="18"/>
        </w:rPr>
        <w:t> </w:t>
      </w:r>
      <w:r>
        <w:rPr>
          <w:sz w:val="18"/>
        </w:rPr>
        <w:t>responsibility</w:t>
      </w:r>
      <w:r>
        <w:rPr>
          <w:spacing w:val="-3"/>
          <w:sz w:val="18"/>
        </w:rPr>
        <w:t> </w:t>
      </w:r>
      <w:r>
        <w:rPr>
          <w:sz w:val="18"/>
        </w:rPr>
        <w:t>to</w:t>
      </w:r>
      <w:r>
        <w:rPr>
          <w:spacing w:val="-3"/>
          <w:sz w:val="18"/>
        </w:rPr>
        <w:t> </w:t>
      </w:r>
      <w:r>
        <w:rPr>
          <w:sz w:val="18"/>
        </w:rPr>
        <w:t>any</w:t>
      </w:r>
      <w:r>
        <w:rPr>
          <w:spacing w:val="-3"/>
          <w:sz w:val="18"/>
        </w:rPr>
        <w:t> </w:t>
      </w:r>
      <w:r>
        <w:rPr>
          <w:sz w:val="18"/>
        </w:rPr>
        <w:t>such</w:t>
      </w:r>
      <w:r>
        <w:rPr>
          <w:spacing w:val="-2"/>
          <w:sz w:val="18"/>
        </w:rPr>
        <w:t> </w:t>
      </w:r>
      <w:r>
        <w:rPr>
          <w:sz w:val="18"/>
        </w:rPr>
        <w:t>unintended</w:t>
      </w:r>
      <w:r>
        <w:rPr>
          <w:spacing w:val="-2"/>
          <w:sz w:val="18"/>
        </w:rPr>
        <w:t> </w:t>
      </w:r>
      <w:r>
        <w:rPr>
          <w:sz w:val="18"/>
        </w:rPr>
        <w:t>user.</w:t>
      </w:r>
    </w:p>
    <w:p>
      <w:pPr>
        <w:pStyle w:val="ListParagraph"/>
        <w:spacing w:after="0" w:line="240" w:lineRule="auto"/>
        <w:jc w:val="both"/>
        <w:rPr>
          <w:sz w:val="18"/>
        </w:rPr>
        <w:sectPr>
          <w:pgSz w:w="12240" w:h="15840"/>
          <w:pgMar w:header="576" w:footer="855" w:top="900" w:bottom="1040" w:left="0" w:right="0"/>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4"/>
        <w:rPr>
          <w:sz w:val="24"/>
        </w:rPr>
      </w:pPr>
    </w:p>
    <w:p>
      <w:pPr>
        <w:spacing w:before="0"/>
        <w:ind w:left="0" w:right="1437" w:firstLine="0"/>
        <w:jc w:val="right"/>
        <w:rPr>
          <w:rFonts w:ascii="Gill Sans MT"/>
          <w:b/>
          <w:sz w:val="24"/>
        </w:rPr>
      </w:pPr>
      <w:r>
        <w:rPr>
          <w:rFonts w:ascii="Gill Sans MT"/>
          <w:b/>
          <w:color w:val="69BD28"/>
          <w:spacing w:val="-2"/>
          <w:sz w:val="24"/>
        </w:rPr>
        <w:t>ADDENDA</w:t>
      </w:r>
    </w:p>
    <w:p>
      <w:pPr>
        <w:spacing w:after="0"/>
        <w:jc w:val="right"/>
        <w:rPr>
          <w:rFonts w:ascii="Gill Sans MT"/>
          <w:b/>
          <w:sz w:val="24"/>
        </w:rPr>
        <w:sectPr>
          <w:headerReference w:type="default" r:id="rId11"/>
          <w:footerReference w:type="default" r:id="rId12"/>
          <w:pgSz w:w="12240" w:h="15840"/>
          <w:pgMar w:header="576" w:footer="854" w:top="900" w:bottom="1040" w:left="0" w:right="0"/>
          <w:pgNumType w:start="95"/>
        </w:sect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rPr>
          <w:rFonts w:ascii="Gill Sans MT"/>
          <w:b/>
          <w:sz w:val="24"/>
        </w:rPr>
      </w:pPr>
    </w:p>
    <w:p>
      <w:pPr>
        <w:pStyle w:val="BodyText"/>
        <w:spacing w:before="9"/>
        <w:rPr>
          <w:rFonts w:ascii="Gill Sans MT"/>
          <w:b/>
          <w:sz w:val="24"/>
        </w:rPr>
      </w:pPr>
    </w:p>
    <w:p>
      <w:pPr>
        <w:spacing w:before="0"/>
        <w:ind w:left="0" w:right="1437" w:firstLine="0"/>
        <w:jc w:val="right"/>
        <w:rPr>
          <w:rFonts w:ascii="Gill Sans MT"/>
          <w:b/>
          <w:sz w:val="24"/>
        </w:rPr>
      </w:pPr>
      <w:r>
        <w:rPr>
          <w:rFonts w:ascii="Gill Sans MT"/>
          <w:b/>
          <w:color w:val="69BD28"/>
          <w:sz w:val="24"/>
        </w:rPr>
        <w:t>Addendum</w:t>
      </w:r>
      <w:r>
        <w:rPr>
          <w:rFonts w:ascii="Gill Sans MT"/>
          <w:b/>
          <w:color w:val="69BD28"/>
          <w:spacing w:val="6"/>
          <w:sz w:val="24"/>
        </w:rPr>
        <w:t> </w:t>
      </w:r>
      <w:r>
        <w:rPr>
          <w:rFonts w:ascii="Gill Sans MT"/>
          <w:b/>
          <w:color w:val="69BD28"/>
          <w:spacing w:val="-10"/>
          <w:sz w:val="24"/>
        </w:rPr>
        <w:t>A</w:t>
      </w:r>
    </w:p>
    <w:p>
      <w:pPr>
        <w:pStyle w:val="BodyText"/>
        <w:spacing w:before="36"/>
        <w:rPr>
          <w:rFonts w:ascii="Gill Sans MT"/>
          <w:b/>
          <w:sz w:val="24"/>
        </w:rPr>
      </w:pPr>
    </w:p>
    <w:p>
      <w:pPr>
        <w:pStyle w:val="Heading2"/>
        <w:ind w:left="4945"/>
      </w:pPr>
      <w:r>
        <w:rPr>
          <w:color w:val="006A4D"/>
          <w:w w:val="90"/>
        </w:rPr>
        <w:t>IMPROVED</w:t>
      </w:r>
      <w:r>
        <w:rPr>
          <w:color w:val="006A4D"/>
          <w:spacing w:val="-3"/>
        </w:rPr>
        <w:t> </w:t>
      </w:r>
      <w:r>
        <w:rPr>
          <w:color w:val="006A4D"/>
          <w:w w:val="90"/>
        </w:rPr>
        <w:t>SALE</w:t>
      </w:r>
      <w:r>
        <w:rPr>
          <w:color w:val="006A4D"/>
          <w:spacing w:val="-1"/>
        </w:rPr>
        <w:t> </w:t>
      </w:r>
      <w:r>
        <w:rPr>
          <w:color w:val="006A4D"/>
          <w:w w:val="90"/>
        </w:rPr>
        <w:t>DATA</w:t>
      </w:r>
      <w:r>
        <w:rPr>
          <w:color w:val="006A4D"/>
          <w:spacing w:val="-2"/>
        </w:rPr>
        <w:t> </w:t>
      </w:r>
      <w:r>
        <w:rPr>
          <w:color w:val="006A4D"/>
          <w:spacing w:val="-2"/>
          <w:w w:val="90"/>
        </w:rPr>
        <w:t>SHEETS</w:t>
      </w:r>
    </w:p>
    <w:p>
      <w:pPr>
        <w:pStyle w:val="Heading2"/>
        <w:spacing w:after="0"/>
        <w:sectPr>
          <w:pgSz w:w="12240" w:h="15840"/>
          <w:pgMar w:header="576" w:footer="854" w:top="900" w:bottom="1040" w:left="0" w:right="0"/>
        </w:sectPr>
      </w:pPr>
    </w:p>
    <w:p>
      <w:pPr>
        <w:pStyle w:val="BodyText"/>
        <w:tabs>
          <w:tab w:pos="2776" w:val="left" w:leader="none"/>
        </w:tabs>
        <w:spacing w:before="95"/>
        <w:ind w:left="760"/>
      </w:pPr>
      <w:r>
        <w:rPr/>
        <w:drawing>
          <wp:anchor distT="0" distB="0" distL="0" distR="0" allowOverlap="1" layoutInCell="1" locked="0" behindDoc="0" simplePos="0" relativeHeight="15742976">
            <wp:simplePos x="0" y="0"/>
            <wp:positionH relativeFrom="page">
              <wp:posOffset>4850917</wp:posOffset>
            </wp:positionH>
            <wp:positionV relativeFrom="paragraph">
              <wp:posOffset>137160</wp:posOffset>
            </wp:positionV>
            <wp:extent cx="2350007" cy="1582343"/>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15" cstate="print"/>
                    <a:stretch>
                      <a:fillRect/>
                    </a:stretch>
                  </pic:blipFill>
                  <pic:spPr>
                    <a:xfrm>
                      <a:off x="0" y="0"/>
                      <a:ext cx="2350007" cy="1582343"/>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The</w:t>
      </w:r>
      <w:r>
        <w:rPr>
          <w:spacing w:val="20"/>
        </w:rPr>
        <w:t> </w:t>
      </w:r>
      <w:r>
        <w:rPr/>
        <w:t>Cottages</w:t>
      </w:r>
      <w:r>
        <w:rPr>
          <w:spacing w:val="21"/>
        </w:rPr>
        <w:t> </w:t>
      </w:r>
      <w:r>
        <w:rPr>
          <w:spacing w:val="-5"/>
        </w:rPr>
        <w:t>UWG</w:t>
      </w:r>
    </w:p>
    <w:p>
      <w:pPr>
        <w:pStyle w:val="BodyText"/>
        <w:tabs>
          <w:tab w:pos="2776" w:val="left" w:leader="none"/>
        </w:tabs>
        <w:spacing w:line="216" w:lineRule="auto" w:before="14"/>
        <w:ind w:left="2776" w:right="7858" w:hanging="2016"/>
      </w:pPr>
      <w:r>
        <w:rPr>
          <w:spacing w:val="-2"/>
          <w:w w:val="105"/>
          <w:position w:val="-3"/>
        </w:rPr>
        <w:t>Address</w:t>
      </w:r>
      <w:r>
        <w:rPr>
          <w:position w:val="-3"/>
        </w:rPr>
        <w:tab/>
      </w:r>
      <w:r>
        <w:rPr>
          <w:w w:val="105"/>
        </w:rPr>
        <w:t>324 Brumbelow Rd Carrollton, GA 30117 United States</w:t>
      </w:r>
    </w:p>
    <w:p>
      <w:pPr>
        <w:tabs>
          <w:tab w:pos="2776" w:val="left" w:leader="none"/>
        </w:tabs>
        <w:spacing w:line="343" w:lineRule="auto" w:before="152"/>
        <w:ind w:left="760" w:right="8873" w:firstLine="0"/>
        <w:jc w:val="left"/>
        <w:rPr>
          <w:rFonts w:ascii="Tahoma"/>
          <w:b/>
          <w:sz w:val="16"/>
        </w:rPr>
      </w:pPr>
      <w:r>
        <w:rPr>
          <w:sz w:val="16"/>
        </w:rPr>
        <w:t>Government Tax Agency</w:t>
        <w:tab/>
      </w:r>
      <w:r>
        <w:rPr>
          <w:spacing w:val="-2"/>
          <w:sz w:val="16"/>
        </w:rPr>
        <w:t>Carroll </w:t>
      </w:r>
      <w:r>
        <w:rPr>
          <w:sz w:val="16"/>
        </w:rPr>
        <w:t>Govt./Tax ID</w:t>
        <w:tab/>
      </w:r>
      <w:r>
        <w:rPr>
          <w:spacing w:val="-2"/>
          <w:sz w:val="16"/>
        </w:rPr>
        <w:t>Multiple </w:t>
      </w:r>
      <w:r>
        <w:rPr>
          <w:rFonts w:ascii="Tahoma"/>
          <w:b/>
          <w:sz w:val="16"/>
        </w:rPr>
        <w:t>Unit Mix Detail</w:t>
      </w:r>
    </w:p>
    <w:p>
      <w:pPr>
        <w:pStyle w:val="BodyText"/>
        <w:tabs>
          <w:tab w:pos="2518" w:val="left" w:leader="none"/>
        </w:tabs>
        <w:spacing w:before="47"/>
        <w:ind w:left="760"/>
      </w:pPr>
      <w:r>
        <w:rPr/>
        <w:t>Rate</w:t>
      </w:r>
      <w:r>
        <w:rPr>
          <w:spacing w:val="4"/>
        </w:rPr>
        <w:t> </w:t>
      </w:r>
      <w:r>
        <w:rPr>
          <w:spacing w:val="-2"/>
        </w:rPr>
        <w:t>Timeframe</w:t>
      </w:r>
      <w:r>
        <w:rPr/>
        <w:tab/>
      </w:r>
      <w:r>
        <w:rPr>
          <w:spacing w:val="-2"/>
        </w:rPr>
        <w:t>Monthly</w:t>
      </w:r>
    </w:p>
    <w:p>
      <w:pPr>
        <w:pStyle w:val="BodyText"/>
        <w:tabs>
          <w:tab w:pos="2646" w:val="left" w:leader="none"/>
          <w:tab w:pos="2685" w:val="left" w:leader="none"/>
          <w:tab w:pos="3222" w:val="left" w:leader="none"/>
          <w:tab w:pos="3319" w:val="left" w:leader="none"/>
          <w:tab w:pos="3972" w:val="left" w:leader="none"/>
          <w:tab w:pos="4031" w:val="left" w:leader="none"/>
          <w:tab w:pos="5231" w:val="left" w:leader="none"/>
          <w:tab w:pos="5336" w:val="left" w:leader="none"/>
          <w:tab w:pos="6370" w:val="left" w:leader="none"/>
          <w:tab w:pos="6455" w:val="left" w:leader="none"/>
        </w:tabs>
        <w:spacing w:line="297" w:lineRule="auto" w:before="94"/>
        <w:ind w:left="760" w:right="5263"/>
      </w:pPr>
      <w:r>
        <w:rPr/>
        <mc:AlternateContent>
          <mc:Choice Requires="wps">
            <w:drawing>
              <wp:anchor distT="0" distB="0" distL="0" distR="0" allowOverlap="1" layoutInCell="1" locked="0" behindDoc="1" simplePos="0" relativeHeight="483038208">
                <wp:simplePos x="0" y="0"/>
                <wp:positionH relativeFrom="page">
                  <wp:posOffset>457200</wp:posOffset>
                </wp:positionH>
                <wp:positionV relativeFrom="paragraph">
                  <wp:posOffset>210976</wp:posOffset>
                </wp:positionV>
                <wp:extent cx="4097020"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4097020" cy="1270"/>
                        </a:xfrm>
                        <a:custGeom>
                          <a:avLst/>
                          <a:gdLst/>
                          <a:ahLst/>
                          <a:cxnLst/>
                          <a:rect l="l" t="t" r="r" b="b"/>
                          <a:pathLst>
                            <a:path w="4097020" h="0">
                              <a:moveTo>
                                <a:pt x="0" y="0"/>
                              </a:moveTo>
                              <a:lnTo>
                                <a:pt x="1117092" y="0"/>
                              </a:lnTo>
                            </a:path>
                            <a:path w="4097020" h="0">
                              <a:moveTo>
                                <a:pt x="1117092" y="0"/>
                              </a:moveTo>
                              <a:lnTo>
                                <a:pt x="1502676" y="0"/>
                              </a:lnTo>
                            </a:path>
                            <a:path w="4097020" h="0">
                              <a:moveTo>
                                <a:pt x="1502676" y="0"/>
                              </a:moveTo>
                              <a:lnTo>
                                <a:pt x="1879104" y="0"/>
                              </a:lnTo>
                            </a:path>
                            <a:path w="4097020" h="0">
                              <a:moveTo>
                                <a:pt x="1879104" y="0"/>
                              </a:moveTo>
                              <a:lnTo>
                                <a:pt x="2603004" y="0"/>
                              </a:lnTo>
                            </a:path>
                            <a:path w="4097020" h="0">
                              <a:moveTo>
                                <a:pt x="2603004" y="0"/>
                              </a:moveTo>
                              <a:lnTo>
                                <a:pt x="3464064" y="0"/>
                              </a:lnTo>
                            </a:path>
                            <a:path w="4097020" h="0">
                              <a:moveTo>
                                <a:pt x="3464064" y="0"/>
                              </a:moveTo>
                              <a:lnTo>
                                <a:pt x="4096537"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6.612343pt;width:322.6pt;height:.1pt;mso-position-horizontal-relative:page;mso-position-vertical-relative:paragraph;z-index:-20278272" id="docshape81" coordorigin="720,332" coordsize="6452,0" path="m720,332l2479,332m2479,332l3086,332m3086,332l3679,332m3679,332l4819,332m4819,332l6175,332m6175,332l7171,332e" filled="false" stroked="true" strokeweight="1pt" strokecolor="#000000">
                <v:path arrowok="t"/>
                <v:stroke dashstyle="solid"/>
                <w10:wrap type="none"/>
              </v:shape>
            </w:pict>
          </mc:Fallback>
        </mc:AlternateContent>
      </w:r>
      <w:r>
        <w:rPr>
          <w:w w:val="105"/>
        </w:rPr>
        <w:t>Unit Type</w:t>
      </w:r>
      <w:r>
        <w:rPr/>
        <w:tab/>
      </w:r>
      <w:r>
        <w:rPr>
          <w:spacing w:val="-4"/>
          <w:w w:val="105"/>
        </w:rPr>
        <w:t>No.</w:t>
      </w:r>
      <w:r>
        <w:rPr/>
        <w:tab/>
        <w:tab/>
      </w:r>
      <w:r>
        <w:rPr>
          <w:spacing w:val="-10"/>
          <w:w w:val="105"/>
        </w:rPr>
        <w:t>%</w:t>
      </w:r>
      <w:r>
        <w:rPr/>
        <w:tab/>
      </w:r>
      <w:r>
        <w:rPr>
          <w:w w:val="105"/>
        </w:rPr>
        <w:t>Size (sf)</w:t>
      </w:r>
      <w:r>
        <w:rPr/>
        <w:tab/>
        <w:tab/>
      </w:r>
      <w:r>
        <w:rPr>
          <w:spacing w:val="-4"/>
          <w:w w:val="105"/>
        </w:rPr>
        <w:t>Rent</w:t>
      </w:r>
      <w:r>
        <w:rPr/>
        <w:tab/>
      </w:r>
      <w:r>
        <w:rPr>
          <w:w w:val="105"/>
        </w:rPr>
        <w:t>Rent</w:t>
      </w:r>
      <w:r>
        <w:rPr>
          <w:spacing w:val="-13"/>
          <w:w w:val="105"/>
        </w:rPr>
        <w:t> </w:t>
      </w:r>
      <w:r>
        <w:rPr>
          <w:w w:val="105"/>
        </w:rPr>
        <w:t>/</w:t>
      </w:r>
      <w:r>
        <w:rPr>
          <w:spacing w:val="-12"/>
          <w:w w:val="105"/>
        </w:rPr>
        <w:t> </w:t>
      </w:r>
      <w:r>
        <w:rPr>
          <w:w w:val="105"/>
        </w:rPr>
        <w:t>sf </w:t>
      </w:r>
      <w:r>
        <w:rPr>
          <w:spacing w:val="-2"/>
          <w:w w:val="105"/>
        </w:rPr>
        <w:t>4BR/4.5BA</w:t>
      </w:r>
      <w:r>
        <w:rPr/>
        <w:tab/>
        <w:tab/>
      </w:r>
      <w:r>
        <w:rPr>
          <w:spacing w:val="-6"/>
          <w:w w:val="105"/>
        </w:rPr>
        <w:t>19</w:t>
      </w:r>
      <w:r>
        <w:rPr/>
        <w:tab/>
      </w:r>
      <w:r>
        <w:rPr>
          <w:spacing w:val="-4"/>
          <w:w w:val="105"/>
        </w:rPr>
        <w:t>73%</w:t>
      </w:r>
      <w:r>
        <w:rPr/>
        <w:tab/>
        <w:tab/>
      </w:r>
      <w:r>
        <w:rPr>
          <w:spacing w:val="-2"/>
          <w:w w:val="105"/>
        </w:rPr>
        <w:t>1,400</w:t>
      </w:r>
      <w:r>
        <w:rPr/>
        <w:tab/>
      </w:r>
      <w:r>
        <w:rPr>
          <w:spacing w:val="-2"/>
          <w:w w:val="105"/>
        </w:rPr>
        <w:t>$2,500</w:t>
      </w:r>
      <w:r>
        <w:rPr/>
        <w:tab/>
        <w:tab/>
      </w:r>
      <w:r>
        <w:rPr>
          <w:spacing w:val="-2"/>
          <w:w w:val="105"/>
        </w:rPr>
        <w:t>$1.79</w:t>
      </w:r>
    </w:p>
    <w:p>
      <w:pPr>
        <w:pStyle w:val="BodyText"/>
        <w:tabs>
          <w:tab w:pos="2734" w:val="left" w:leader="none"/>
          <w:tab w:pos="3222" w:val="left" w:leader="none"/>
          <w:tab w:pos="4031" w:val="left" w:leader="none"/>
          <w:tab w:pos="5231" w:val="left" w:leader="none"/>
          <w:tab w:pos="6455" w:val="left" w:leader="none"/>
        </w:tabs>
        <w:spacing w:line="191" w:lineRule="exact"/>
        <w:ind w:left="760"/>
      </w:pPr>
      <w:r>
        <w:rPr/>
        <mc:AlternateContent>
          <mc:Choice Requires="wps">
            <w:drawing>
              <wp:anchor distT="0" distB="0" distL="0" distR="0" allowOverlap="1" layoutInCell="1" locked="0" behindDoc="1" simplePos="0" relativeHeight="487601664">
                <wp:simplePos x="0" y="0"/>
                <wp:positionH relativeFrom="page">
                  <wp:posOffset>457200</wp:posOffset>
                </wp:positionH>
                <wp:positionV relativeFrom="paragraph">
                  <wp:posOffset>150997</wp:posOffset>
                </wp:positionV>
                <wp:extent cx="409702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4097020" cy="1270"/>
                        </a:xfrm>
                        <a:custGeom>
                          <a:avLst/>
                          <a:gdLst/>
                          <a:ahLst/>
                          <a:cxnLst/>
                          <a:rect l="l" t="t" r="r" b="b"/>
                          <a:pathLst>
                            <a:path w="4097020" h="0">
                              <a:moveTo>
                                <a:pt x="0" y="0"/>
                              </a:moveTo>
                              <a:lnTo>
                                <a:pt x="1117092" y="0"/>
                              </a:lnTo>
                            </a:path>
                            <a:path w="4097020" h="0">
                              <a:moveTo>
                                <a:pt x="1117092" y="0"/>
                              </a:moveTo>
                              <a:lnTo>
                                <a:pt x="1502676" y="0"/>
                              </a:lnTo>
                            </a:path>
                            <a:path w="4097020" h="0">
                              <a:moveTo>
                                <a:pt x="1502676" y="0"/>
                              </a:moveTo>
                              <a:lnTo>
                                <a:pt x="1879104" y="0"/>
                              </a:lnTo>
                            </a:path>
                            <a:path w="4097020" h="0">
                              <a:moveTo>
                                <a:pt x="1879104" y="0"/>
                              </a:moveTo>
                              <a:lnTo>
                                <a:pt x="2603004" y="0"/>
                              </a:lnTo>
                            </a:path>
                            <a:path w="4097020" h="0">
                              <a:moveTo>
                                <a:pt x="2603004" y="0"/>
                              </a:moveTo>
                              <a:lnTo>
                                <a:pt x="3464064" y="0"/>
                              </a:lnTo>
                            </a:path>
                            <a:path w="4097020" h="0">
                              <a:moveTo>
                                <a:pt x="3464064" y="0"/>
                              </a:moveTo>
                              <a:lnTo>
                                <a:pt x="4096537"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1.889531pt;width:322.6pt;height:.1pt;mso-position-horizontal-relative:page;mso-position-vertical-relative:paragraph;z-index:-15714816;mso-wrap-distance-left:0;mso-wrap-distance-right:0" id="docshape82" coordorigin="720,238" coordsize="6452,0" path="m720,238l2479,238m2479,238l3086,238m3086,238l3679,238m3679,238l4819,238m4819,238l6175,238m6175,238l7171,238e" filled="false" stroked="true" strokeweight="1pt" strokecolor="#000000">
                <v:path arrowok="t"/>
                <v:stroke dashstyle="solid"/>
                <w10:wrap type="topAndBottom"/>
              </v:shape>
            </w:pict>
          </mc:Fallback>
        </mc:AlternateContent>
      </w:r>
      <w:r>
        <w:rPr>
          <w:spacing w:val="-2"/>
          <w:w w:val="105"/>
        </w:rPr>
        <w:t>6BR/6.5BA</w:t>
      </w:r>
      <w:r>
        <w:rPr/>
        <w:tab/>
      </w:r>
      <w:r>
        <w:rPr>
          <w:spacing w:val="-10"/>
          <w:w w:val="105"/>
        </w:rPr>
        <w:t>7</w:t>
      </w:r>
      <w:r>
        <w:rPr/>
        <w:tab/>
      </w:r>
      <w:r>
        <w:rPr>
          <w:spacing w:val="-5"/>
          <w:w w:val="105"/>
        </w:rPr>
        <w:t>27%</w:t>
      </w:r>
      <w:r>
        <w:rPr/>
        <w:tab/>
      </w:r>
      <w:r>
        <w:rPr>
          <w:spacing w:val="-2"/>
          <w:w w:val="105"/>
        </w:rPr>
        <w:t>1,600</w:t>
      </w:r>
      <w:r>
        <w:rPr/>
        <w:tab/>
      </w:r>
      <w:r>
        <w:rPr>
          <w:spacing w:val="-2"/>
          <w:w w:val="105"/>
        </w:rPr>
        <w:t>$3,540</w:t>
      </w:r>
      <w:r>
        <w:rPr/>
        <w:tab/>
      </w:r>
      <w:r>
        <w:rPr>
          <w:spacing w:val="-2"/>
          <w:w w:val="105"/>
        </w:rPr>
        <w:t>$2.21</w:t>
      </w:r>
    </w:p>
    <w:p>
      <w:pPr>
        <w:pStyle w:val="BodyText"/>
        <w:tabs>
          <w:tab w:pos="2685" w:val="left" w:leader="none"/>
          <w:tab w:pos="5231" w:val="left" w:leader="none"/>
          <w:tab w:pos="6455" w:val="left" w:leader="none"/>
        </w:tabs>
        <w:spacing w:before="30"/>
        <w:ind w:left="760"/>
      </w:pPr>
      <w:r>
        <w:rPr>
          <w:spacing w:val="-2"/>
          <w:w w:val="110"/>
        </w:rPr>
        <w:t>Totals/Avg</w:t>
      </w:r>
      <w:r>
        <w:rPr/>
        <w:tab/>
      </w:r>
      <w:r>
        <w:rPr>
          <w:spacing w:val="-5"/>
          <w:w w:val="110"/>
        </w:rPr>
        <w:t>26</w:t>
      </w:r>
      <w:r>
        <w:rPr/>
        <w:tab/>
      </w:r>
      <w:r>
        <w:rPr>
          <w:spacing w:val="-2"/>
          <w:w w:val="110"/>
        </w:rPr>
        <w:t>$2,780</w:t>
      </w:r>
      <w:r>
        <w:rPr/>
        <w:tab/>
      </w:r>
      <w:r>
        <w:rPr>
          <w:spacing w:val="-2"/>
          <w:w w:val="110"/>
        </w:rPr>
        <w:t>$1.91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pStyle w:val="Heading8"/>
        <w:tabs>
          <w:tab w:pos="11519" w:val="left" w:leader="none"/>
        </w:tabs>
        <w:spacing w:before="1"/>
      </w:pPr>
      <w:r>
        <w:rPr>
          <w:color w:val="000000"/>
          <w:spacing w:val="-2"/>
          <w:shd w:fill="69BD28" w:color="auto" w:val="clear"/>
        </w:rPr>
        <w:t>Improvements</w:t>
      </w:r>
      <w:r>
        <w:rPr>
          <w:color w:val="000000"/>
          <w:shd w:fill="69BD28" w:color="auto" w:val="clear"/>
        </w:rPr>
        <w:tab/>
      </w:r>
    </w:p>
    <w:p>
      <w:pPr>
        <w:pStyle w:val="BodyText"/>
        <w:spacing w:before="3"/>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0"/>
        <w:gridCol w:w="2302"/>
        <w:gridCol w:w="3142"/>
        <w:gridCol w:w="1335"/>
      </w:tblGrid>
      <w:tr>
        <w:trPr>
          <w:trHeight w:val="211" w:hRule="atLeast"/>
        </w:trPr>
        <w:tc>
          <w:tcPr>
            <w:tcW w:w="2020"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302" w:type="dxa"/>
          </w:tcPr>
          <w:p>
            <w:pPr>
              <w:pStyle w:val="TableParagraph"/>
              <w:spacing w:before="0"/>
              <w:ind w:left="46"/>
              <w:rPr>
                <w:sz w:val="16"/>
              </w:rPr>
            </w:pPr>
            <w:r>
              <w:rPr>
                <w:w w:val="110"/>
                <w:sz w:val="16"/>
              </w:rPr>
              <w:t>4.160</w:t>
            </w:r>
            <w:r>
              <w:rPr>
                <w:spacing w:val="4"/>
                <w:w w:val="110"/>
                <w:sz w:val="16"/>
              </w:rPr>
              <w:t> </w:t>
            </w:r>
            <w:r>
              <w:rPr>
                <w:spacing w:val="-5"/>
                <w:w w:val="110"/>
                <w:sz w:val="16"/>
              </w:rPr>
              <w:t>ac</w:t>
            </w:r>
          </w:p>
        </w:tc>
        <w:tc>
          <w:tcPr>
            <w:tcW w:w="3142" w:type="dxa"/>
          </w:tcPr>
          <w:p>
            <w:pPr>
              <w:pStyle w:val="TableParagraph"/>
              <w:spacing w:before="0"/>
              <w:ind w:left="1560"/>
              <w:rPr>
                <w:sz w:val="16"/>
              </w:rPr>
            </w:pPr>
            <w:r>
              <w:rPr>
                <w:spacing w:val="-2"/>
                <w:w w:val="110"/>
                <w:sz w:val="16"/>
              </w:rPr>
              <w:t>Status</w:t>
            </w:r>
          </w:p>
        </w:tc>
        <w:tc>
          <w:tcPr>
            <w:tcW w:w="1335" w:type="dxa"/>
          </w:tcPr>
          <w:p>
            <w:pPr>
              <w:pStyle w:val="TableParagraph"/>
              <w:spacing w:before="0"/>
              <w:ind w:left="433"/>
              <w:rPr>
                <w:sz w:val="16"/>
              </w:rPr>
            </w:pPr>
            <w:r>
              <w:rPr>
                <w:spacing w:val="-2"/>
                <w:w w:val="105"/>
                <w:sz w:val="16"/>
              </w:rPr>
              <w:t>Existing</w:t>
            </w:r>
          </w:p>
        </w:tc>
      </w:tr>
      <w:tr>
        <w:trPr>
          <w:trHeight w:val="234" w:hRule="atLeast"/>
        </w:trPr>
        <w:tc>
          <w:tcPr>
            <w:tcW w:w="2020" w:type="dxa"/>
          </w:tcPr>
          <w:p>
            <w:pPr>
              <w:pStyle w:val="TableParagraph"/>
              <w:spacing w:before="20"/>
              <w:ind w:left="50"/>
              <w:rPr>
                <w:sz w:val="16"/>
              </w:rPr>
            </w:pPr>
            <w:r>
              <w:rPr>
                <w:w w:val="105"/>
                <w:sz w:val="16"/>
              </w:rPr>
              <w:t>Gross</w:t>
            </w:r>
            <w:r>
              <w:rPr>
                <w:spacing w:val="2"/>
                <w:w w:val="105"/>
                <w:sz w:val="16"/>
              </w:rPr>
              <w:t> </w:t>
            </w:r>
            <w:r>
              <w:rPr>
                <w:w w:val="105"/>
                <w:sz w:val="16"/>
              </w:rPr>
              <w:t>Building</w:t>
            </w:r>
            <w:r>
              <w:rPr>
                <w:spacing w:val="3"/>
                <w:w w:val="105"/>
                <w:sz w:val="16"/>
              </w:rPr>
              <w:t> </w:t>
            </w:r>
            <w:r>
              <w:rPr>
                <w:w w:val="105"/>
                <w:sz w:val="16"/>
              </w:rPr>
              <w:t>Area</w:t>
            </w:r>
            <w:r>
              <w:rPr>
                <w:spacing w:val="2"/>
                <w:w w:val="105"/>
                <w:sz w:val="16"/>
              </w:rPr>
              <w:t> </w:t>
            </w:r>
            <w:r>
              <w:rPr>
                <w:spacing w:val="-2"/>
                <w:w w:val="105"/>
                <w:sz w:val="16"/>
              </w:rPr>
              <w:t>(GBA)</w:t>
            </w:r>
          </w:p>
        </w:tc>
        <w:tc>
          <w:tcPr>
            <w:tcW w:w="2302" w:type="dxa"/>
          </w:tcPr>
          <w:p>
            <w:pPr>
              <w:pStyle w:val="TableParagraph"/>
              <w:spacing w:before="20"/>
              <w:ind w:left="46"/>
              <w:rPr>
                <w:sz w:val="16"/>
              </w:rPr>
            </w:pPr>
            <w:r>
              <w:rPr>
                <w:w w:val="105"/>
                <w:sz w:val="16"/>
              </w:rPr>
              <w:t>37,800</w:t>
            </w:r>
            <w:r>
              <w:rPr>
                <w:spacing w:val="-7"/>
                <w:w w:val="105"/>
                <w:sz w:val="16"/>
              </w:rPr>
              <w:t> </w:t>
            </w:r>
            <w:r>
              <w:rPr>
                <w:spacing w:val="-5"/>
                <w:w w:val="105"/>
                <w:sz w:val="16"/>
              </w:rPr>
              <w:t>sf</w:t>
            </w:r>
          </w:p>
        </w:tc>
        <w:tc>
          <w:tcPr>
            <w:tcW w:w="3142" w:type="dxa"/>
          </w:tcPr>
          <w:p>
            <w:pPr>
              <w:pStyle w:val="TableParagraph"/>
              <w:spacing w:before="20"/>
              <w:ind w:left="1560"/>
              <w:rPr>
                <w:sz w:val="16"/>
              </w:rPr>
            </w:pPr>
            <w:r>
              <w:rPr>
                <w:w w:val="105"/>
                <w:sz w:val="16"/>
              </w:rPr>
              <w:t>Year</w:t>
            </w:r>
            <w:r>
              <w:rPr>
                <w:spacing w:val="49"/>
                <w:w w:val="105"/>
                <w:sz w:val="16"/>
              </w:rPr>
              <w:t> </w:t>
            </w:r>
            <w:r>
              <w:rPr>
                <w:spacing w:val="-2"/>
                <w:w w:val="105"/>
                <w:sz w:val="16"/>
              </w:rPr>
              <w:t>Built</w:t>
            </w:r>
          </w:p>
        </w:tc>
        <w:tc>
          <w:tcPr>
            <w:tcW w:w="1335" w:type="dxa"/>
          </w:tcPr>
          <w:p>
            <w:pPr>
              <w:pStyle w:val="TableParagraph"/>
              <w:spacing w:before="20"/>
              <w:ind w:left="433"/>
              <w:rPr>
                <w:sz w:val="16"/>
              </w:rPr>
            </w:pPr>
            <w:r>
              <w:rPr>
                <w:spacing w:val="-4"/>
                <w:w w:val="115"/>
                <w:sz w:val="16"/>
              </w:rPr>
              <w:t>2013</w:t>
            </w:r>
          </w:p>
        </w:tc>
      </w:tr>
      <w:tr>
        <w:trPr>
          <w:trHeight w:val="237" w:hRule="atLeast"/>
        </w:trPr>
        <w:tc>
          <w:tcPr>
            <w:tcW w:w="2020"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302" w:type="dxa"/>
          </w:tcPr>
          <w:p>
            <w:pPr>
              <w:pStyle w:val="TableParagraph"/>
              <w:ind w:left="46"/>
              <w:rPr>
                <w:sz w:val="16"/>
              </w:rPr>
            </w:pPr>
            <w:r>
              <w:rPr>
                <w:w w:val="105"/>
                <w:sz w:val="16"/>
              </w:rPr>
              <w:t>26 </w:t>
            </w:r>
            <w:r>
              <w:rPr>
                <w:spacing w:val="-4"/>
                <w:w w:val="105"/>
                <w:sz w:val="16"/>
              </w:rPr>
              <w:t>Unit</w:t>
            </w:r>
          </w:p>
        </w:tc>
        <w:tc>
          <w:tcPr>
            <w:tcW w:w="3142" w:type="dxa"/>
          </w:tcPr>
          <w:p>
            <w:pPr>
              <w:pStyle w:val="TableParagraph"/>
              <w:ind w:left="1560"/>
              <w:rPr>
                <w:sz w:val="16"/>
              </w:rPr>
            </w:pPr>
            <w:r>
              <w:rPr>
                <w:w w:val="105"/>
                <w:sz w:val="16"/>
              </w:rPr>
              <w:t>Year</w:t>
            </w:r>
            <w:r>
              <w:rPr>
                <w:spacing w:val="1"/>
                <w:w w:val="105"/>
                <w:sz w:val="16"/>
              </w:rPr>
              <w:t> </w:t>
            </w:r>
            <w:r>
              <w:rPr>
                <w:spacing w:val="-2"/>
                <w:w w:val="105"/>
                <w:sz w:val="16"/>
              </w:rPr>
              <w:t>Renovated</w:t>
            </w:r>
          </w:p>
        </w:tc>
        <w:tc>
          <w:tcPr>
            <w:tcW w:w="1335" w:type="dxa"/>
          </w:tcPr>
          <w:p>
            <w:pPr>
              <w:pStyle w:val="TableParagraph"/>
              <w:ind w:left="433"/>
              <w:rPr>
                <w:sz w:val="16"/>
              </w:rPr>
            </w:pPr>
            <w:r>
              <w:rPr>
                <w:spacing w:val="-5"/>
                <w:w w:val="105"/>
                <w:sz w:val="16"/>
              </w:rPr>
              <w:t>N/A</w:t>
            </w:r>
          </w:p>
        </w:tc>
      </w:tr>
      <w:tr>
        <w:trPr>
          <w:trHeight w:val="237" w:hRule="atLeast"/>
        </w:trPr>
        <w:tc>
          <w:tcPr>
            <w:tcW w:w="2020"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302" w:type="dxa"/>
          </w:tcPr>
          <w:p>
            <w:pPr>
              <w:pStyle w:val="TableParagraph"/>
              <w:ind w:left="46"/>
              <w:rPr>
                <w:sz w:val="16"/>
              </w:rPr>
            </w:pPr>
            <w:r>
              <w:rPr>
                <w:w w:val="110"/>
                <w:sz w:val="16"/>
              </w:rPr>
              <w:t>1,454</w:t>
            </w:r>
            <w:r>
              <w:rPr>
                <w:spacing w:val="5"/>
                <w:w w:val="115"/>
                <w:sz w:val="16"/>
              </w:rPr>
              <w:t> </w:t>
            </w:r>
            <w:r>
              <w:rPr>
                <w:spacing w:val="-5"/>
                <w:w w:val="115"/>
                <w:sz w:val="16"/>
              </w:rPr>
              <w:t>sf</w:t>
            </w:r>
          </w:p>
        </w:tc>
        <w:tc>
          <w:tcPr>
            <w:tcW w:w="3142" w:type="dxa"/>
          </w:tcPr>
          <w:p>
            <w:pPr>
              <w:pStyle w:val="TableParagraph"/>
              <w:ind w:left="1560"/>
              <w:rPr>
                <w:sz w:val="16"/>
              </w:rPr>
            </w:pPr>
            <w:r>
              <w:rPr>
                <w:spacing w:val="-2"/>
                <w:sz w:val="16"/>
              </w:rPr>
              <w:t>Condition</w:t>
            </w:r>
          </w:p>
        </w:tc>
        <w:tc>
          <w:tcPr>
            <w:tcW w:w="1335" w:type="dxa"/>
          </w:tcPr>
          <w:p>
            <w:pPr>
              <w:pStyle w:val="TableParagraph"/>
              <w:ind w:left="433"/>
              <w:rPr>
                <w:sz w:val="16"/>
              </w:rPr>
            </w:pPr>
            <w:r>
              <w:rPr>
                <w:spacing w:val="-4"/>
                <w:sz w:val="16"/>
              </w:rPr>
              <w:t>Good</w:t>
            </w:r>
          </w:p>
        </w:tc>
      </w:tr>
      <w:tr>
        <w:trPr>
          <w:trHeight w:val="214" w:hRule="atLeast"/>
        </w:trPr>
        <w:tc>
          <w:tcPr>
            <w:tcW w:w="2020" w:type="dxa"/>
          </w:tcPr>
          <w:p>
            <w:pPr>
              <w:pStyle w:val="TableParagraph"/>
              <w:spacing w:line="172" w:lineRule="exact"/>
              <w:ind w:left="50"/>
              <w:rPr>
                <w:sz w:val="16"/>
              </w:rPr>
            </w:pPr>
            <w:r>
              <w:rPr>
                <w:sz w:val="16"/>
              </w:rPr>
              <w:t>Floor</w:t>
            </w:r>
            <w:r>
              <w:rPr>
                <w:spacing w:val="-7"/>
                <w:sz w:val="16"/>
              </w:rPr>
              <w:t> </w:t>
            </w:r>
            <w:r>
              <w:rPr>
                <w:spacing w:val="-2"/>
                <w:sz w:val="16"/>
              </w:rPr>
              <w:t>Count</w:t>
            </w:r>
          </w:p>
        </w:tc>
        <w:tc>
          <w:tcPr>
            <w:tcW w:w="2302" w:type="dxa"/>
          </w:tcPr>
          <w:p>
            <w:pPr>
              <w:pStyle w:val="TableParagraph"/>
              <w:spacing w:line="172" w:lineRule="exact"/>
              <w:ind w:left="46"/>
              <w:rPr>
                <w:sz w:val="16"/>
              </w:rPr>
            </w:pPr>
            <w:r>
              <w:rPr>
                <w:spacing w:val="-10"/>
                <w:w w:val="105"/>
                <w:sz w:val="16"/>
              </w:rPr>
              <w:t>3</w:t>
            </w:r>
          </w:p>
        </w:tc>
        <w:tc>
          <w:tcPr>
            <w:tcW w:w="3142" w:type="dxa"/>
          </w:tcPr>
          <w:p>
            <w:pPr>
              <w:pStyle w:val="TableParagraph"/>
              <w:spacing w:line="172" w:lineRule="exact"/>
              <w:ind w:left="1560"/>
              <w:rPr>
                <w:sz w:val="16"/>
              </w:rPr>
            </w:pPr>
            <w:r>
              <w:rPr>
                <w:sz w:val="16"/>
              </w:rPr>
              <w:t>Exterior</w:t>
            </w:r>
            <w:r>
              <w:rPr>
                <w:spacing w:val="-6"/>
                <w:sz w:val="16"/>
              </w:rPr>
              <w:t> </w:t>
            </w:r>
            <w:r>
              <w:rPr>
                <w:spacing w:val="-2"/>
                <w:sz w:val="16"/>
              </w:rPr>
              <w:t>Finish</w:t>
            </w:r>
          </w:p>
        </w:tc>
        <w:tc>
          <w:tcPr>
            <w:tcW w:w="1335" w:type="dxa"/>
          </w:tcPr>
          <w:p>
            <w:pPr>
              <w:pStyle w:val="TableParagraph"/>
              <w:spacing w:line="172" w:lineRule="exact"/>
              <w:ind w:left="433"/>
              <w:rPr>
                <w:sz w:val="16"/>
              </w:rPr>
            </w:pPr>
            <w:r>
              <w:rPr>
                <w:spacing w:val="-2"/>
                <w:sz w:val="16"/>
              </w:rPr>
              <w:t>Vinyl</w:t>
            </w:r>
            <w:r>
              <w:rPr>
                <w:spacing w:val="-4"/>
                <w:sz w:val="16"/>
              </w:rPr>
              <w:t> </w:t>
            </w:r>
            <w:r>
              <w:rPr>
                <w:spacing w:val="-2"/>
                <w:sz w:val="16"/>
              </w:rPr>
              <w:t>Siding</w:t>
            </w:r>
          </w:p>
        </w:tc>
      </w:tr>
    </w:tbl>
    <w:p>
      <w:pPr>
        <w:pStyle w:val="BodyText"/>
        <w:tabs>
          <w:tab w:pos="2776" w:val="left" w:leader="none"/>
        </w:tabs>
        <w:spacing w:line="477" w:lineRule="auto" w:before="89"/>
        <w:ind w:left="760" w:right="5577"/>
      </w:pPr>
      <w:r>
        <w:rPr>
          <w:w w:val="105"/>
        </w:rPr>
        <w:t>Property Features</w:t>
      </w:r>
      <w:r>
        <w:rPr/>
        <w:tab/>
      </w:r>
      <w:r>
        <w:rPr>
          <w:w w:val="105"/>
        </w:rPr>
        <w:t>On-Site</w:t>
      </w:r>
      <w:r>
        <w:rPr>
          <w:spacing w:val="-2"/>
          <w:w w:val="105"/>
        </w:rPr>
        <w:t> </w:t>
      </w:r>
      <w:r>
        <w:rPr>
          <w:w w:val="105"/>
        </w:rPr>
        <w:t>Management,</w:t>
      </w:r>
      <w:r>
        <w:rPr>
          <w:spacing w:val="-2"/>
          <w:w w:val="105"/>
        </w:rPr>
        <w:t> </w:t>
      </w:r>
      <w:r>
        <w:rPr>
          <w:w w:val="105"/>
        </w:rPr>
        <w:t>Pitched</w:t>
      </w:r>
      <w:r>
        <w:rPr>
          <w:spacing w:val="-2"/>
          <w:w w:val="105"/>
        </w:rPr>
        <w:t> </w:t>
      </w:r>
      <w:r>
        <w:rPr>
          <w:w w:val="105"/>
        </w:rPr>
        <w:t>Roofs,</w:t>
      </w:r>
      <w:r>
        <w:rPr>
          <w:spacing w:val="-2"/>
          <w:w w:val="105"/>
        </w:rPr>
        <w:t> </w:t>
      </w:r>
      <w:r>
        <w:rPr>
          <w:w w:val="105"/>
        </w:rPr>
        <w:t>Surface</w:t>
      </w:r>
      <w:r>
        <w:rPr>
          <w:spacing w:val="-2"/>
          <w:w w:val="105"/>
        </w:rPr>
        <w:t> </w:t>
      </w:r>
      <w:r>
        <w:rPr>
          <w:w w:val="105"/>
        </w:rPr>
        <w:t>Parking Project Amenities</w:t>
      </w:r>
      <w:r>
        <w:rPr/>
        <w:tab/>
      </w:r>
      <w:r>
        <w:rPr>
          <w:w w:val="105"/>
        </w:rPr>
        <w:t>Courtyard, Study Rooms</w:t>
      </w:r>
    </w:p>
    <w:p>
      <w:pPr>
        <w:pStyle w:val="BodyText"/>
        <w:tabs>
          <w:tab w:pos="2776" w:val="left" w:leader="none"/>
        </w:tabs>
        <w:spacing w:line="170" w:lineRule="exact"/>
        <w:ind w:left="760"/>
      </w:pPr>
      <w:r>
        <w:rPr/>
        <w:t>Unit</w:t>
      </w:r>
      <w:r>
        <w:rPr>
          <w:spacing w:val="-2"/>
        </w:rPr>
        <w:t> Amenities</w:t>
      </w:r>
      <w:r>
        <w:rPr/>
        <w:tab/>
        <w:t>Carpeted</w:t>
      </w:r>
      <w:r>
        <w:rPr>
          <w:spacing w:val="18"/>
        </w:rPr>
        <w:t> </w:t>
      </w:r>
      <w:r>
        <w:rPr/>
        <w:t>Flooring,</w:t>
      </w:r>
      <w:r>
        <w:rPr>
          <w:spacing w:val="19"/>
        </w:rPr>
        <w:t> </w:t>
      </w:r>
      <w:r>
        <w:rPr/>
        <w:t>Ceiling</w:t>
      </w:r>
      <w:r>
        <w:rPr>
          <w:spacing w:val="19"/>
        </w:rPr>
        <w:t> </w:t>
      </w:r>
      <w:r>
        <w:rPr/>
        <w:t>Fans,</w:t>
      </w:r>
      <w:r>
        <w:rPr>
          <w:spacing w:val="18"/>
        </w:rPr>
        <w:t> </w:t>
      </w:r>
      <w:r>
        <w:rPr/>
        <w:t>Dishwasher,</w:t>
      </w:r>
      <w:r>
        <w:rPr>
          <w:spacing w:val="19"/>
        </w:rPr>
        <w:t> </w:t>
      </w:r>
      <w:r>
        <w:rPr/>
        <w:t>Hardwood</w:t>
      </w:r>
      <w:r>
        <w:rPr>
          <w:spacing w:val="19"/>
        </w:rPr>
        <w:t> </w:t>
      </w:r>
      <w:r>
        <w:rPr/>
        <w:t>Flooring,</w:t>
      </w:r>
      <w:r>
        <w:rPr>
          <w:spacing w:val="18"/>
        </w:rPr>
        <w:t> </w:t>
      </w:r>
      <w:r>
        <w:rPr/>
        <w:t>Laminate</w:t>
      </w:r>
      <w:r>
        <w:rPr>
          <w:spacing w:val="19"/>
        </w:rPr>
        <w:t> </w:t>
      </w:r>
      <w:r>
        <w:rPr/>
        <w:t>Countertops,</w:t>
      </w:r>
      <w:r>
        <w:rPr>
          <w:spacing w:val="19"/>
        </w:rPr>
        <w:t> </w:t>
      </w:r>
      <w:r>
        <w:rPr/>
        <w:t>Microwave</w:t>
      </w:r>
      <w:r>
        <w:rPr>
          <w:spacing w:val="18"/>
        </w:rPr>
        <w:t> </w:t>
      </w:r>
      <w:r>
        <w:rPr/>
        <w:t>Oven,</w:t>
      </w:r>
      <w:r>
        <w:rPr>
          <w:spacing w:val="19"/>
        </w:rPr>
        <w:t> </w:t>
      </w:r>
      <w:r>
        <w:rPr>
          <w:spacing w:val="-2"/>
        </w:rPr>
        <w:t>Private</w:t>
      </w:r>
    </w:p>
    <w:p>
      <w:pPr>
        <w:pStyle w:val="BodyText"/>
        <w:ind w:left="27" w:right="167"/>
        <w:jc w:val="center"/>
      </w:pPr>
      <w:r>
        <w:rPr>
          <w:w w:val="105"/>
        </w:rPr>
        <w:t>Patios / Balconies, Range / Oven, Refrigerator, Stainless Steel Appliances, Washer /</w:t>
      </w:r>
      <w:r>
        <w:rPr>
          <w:spacing w:val="1"/>
          <w:w w:val="105"/>
        </w:rPr>
        <w:t> </w:t>
      </w:r>
      <w:r>
        <w:rPr>
          <w:spacing w:val="-2"/>
          <w:w w:val="105"/>
        </w:rPr>
        <w:t>Dryer</w:t>
      </w:r>
    </w:p>
    <w:p>
      <w:pPr>
        <w:pStyle w:val="Heading8"/>
        <w:tabs>
          <w:tab w:pos="11519" w:val="left" w:leader="none"/>
        </w:tabs>
        <w:spacing w:before="64"/>
      </w:pPr>
      <w:r>
        <w:rPr/>
        <mc:AlternateContent>
          <mc:Choice Requires="wps">
            <w:drawing>
              <wp:anchor distT="0" distB="0" distL="0" distR="0" allowOverlap="1" layoutInCell="1" locked="0" behindDoc="0" simplePos="0" relativeHeight="15745024">
                <wp:simplePos x="0" y="0"/>
                <wp:positionH relativeFrom="page">
                  <wp:posOffset>7312025</wp:posOffset>
                </wp:positionH>
                <wp:positionV relativeFrom="paragraph">
                  <wp:posOffset>924362</wp:posOffset>
                </wp:positionV>
                <wp:extent cx="1270" cy="1105535"/>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270" cy="1105535"/>
                        </a:xfrm>
                        <a:custGeom>
                          <a:avLst/>
                          <a:gdLst/>
                          <a:ahLst/>
                          <a:cxnLst/>
                          <a:rect l="l" t="t" r="r" b="b"/>
                          <a:pathLst>
                            <a:path w="0" h="1105535">
                              <a:moveTo>
                                <a:pt x="0" y="0"/>
                              </a:moveTo>
                              <a:lnTo>
                                <a:pt x="0" y="154051"/>
                              </a:lnTo>
                            </a:path>
                            <a:path w="0" h="1105535">
                              <a:moveTo>
                                <a:pt x="0" y="150876"/>
                              </a:moveTo>
                              <a:lnTo>
                                <a:pt x="0" y="304927"/>
                              </a:lnTo>
                            </a:path>
                            <a:path w="0" h="1105535">
                              <a:moveTo>
                                <a:pt x="0" y="301752"/>
                              </a:moveTo>
                              <a:lnTo>
                                <a:pt x="0" y="455803"/>
                              </a:lnTo>
                            </a:path>
                            <a:path w="0" h="1105535">
                              <a:moveTo>
                                <a:pt x="0" y="452628"/>
                              </a:moveTo>
                              <a:lnTo>
                                <a:pt x="0" y="606679"/>
                              </a:lnTo>
                            </a:path>
                            <a:path w="0" h="1105535">
                              <a:moveTo>
                                <a:pt x="0" y="603504"/>
                              </a:moveTo>
                              <a:lnTo>
                                <a:pt x="0" y="757555"/>
                              </a:lnTo>
                            </a:path>
                            <a:path w="0" h="1105535">
                              <a:moveTo>
                                <a:pt x="0" y="754380"/>
                              </a:moveTo>
                              <a:lnTo>
                                <a:pt x="0" y="908431"/>
                              </a:lnTo>
                            </a:path>
                            <a:path w="0" h="1105535">
                              <a:moveTo>
                                <a:pt x="0" y="905256"/>
                              </a:moveTo>
                              <a:lnTo>
                                <a:pt x="0" y="1105027"/>
                              </a:lnTo>
                            </a:path>
                          </a:pathLst>
                        </a:custGeom>
                        <a:ln w="6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575.75pt;margin-top:72.784416pt;width:.1pt;height:87.05pt;mso-position-horizontal-relative:page;mso-position-vertical-relative:paragraph;z-index:15745024" id="docshape83" coordorigin="11515,1456" coordsize="0,1741" path="m11515,1456l11515,1698m11515,1693l11515,1936m11515,1931l11515,2173m11515,2168l11515,2411m11515,2406l11515,2649m11515,2644l11515,2886m11515,2881l11515,3196e" filled="false" stroked="true" strokeweight=".5pt" strokecolor="#ffffff">
                <v:path arrowok="t"/>
                <v:stroke dashstyle="solid"/>
                <w10:wrap type="none"/>
              </v:shape>
            </w:pict>
          </mc:Fallback>
        </mc:AlternateContent>
      </w: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spacing w:before="4"/>
        <w:rPr>
          <w:rFonts w:ascii="Tahoma"/>
          <w:b/>
          <w:sz w:val="9"/>
        </w:r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9"/>
        <w:gridCol w:w="4072"/>
        <w:gridCol w:w="2016"/>
        <w:gridCol w:w="2948"/>
      </w:tblGrid>
      <w:tr>
        <w:trPr>
          <w:trHeight w:val="446" w:hRule="atLeast"/>
        </w:trPr>
        <w:tc>
          <w:tcPr>
            <w:tcW w:w="1789" w:type="dxa"/>
          </w:tcPr>
          <w:p>
            <w:pPr>
              <w:pStyle w:val="TableParagraph"/>
              <w:spacing w:before="0"/>
              <w:ind w:left="70"/>
              <w:rPr>
                <w:sz w:val="16"/>
              </w:rPr>
            </w:pPr>
            <w:r>
              <w:rPr>
                <w:sz w:val="16"/>
              </w:rPr>
              <w:t>Recorded</w:t>
            </w:r>
            <w:r>
              <w:rPr>
                <w:spacing w:val="7"/>
                <w:sz w:val="16"/>
              </w:rPr>
              <w:t> </w:t>
            </w:r>
            <w:r>
              <w:rPr>
                <w:spacing w:val="-2"/>
                <w:sz w:val="16"/>
              </w:rPr>
              <w:t>Buyer</w:t>
            </w:r>
          </w:p>
          <w:p>
            <w:pPr>
              <w:pStyle w:val="TableParagraph"/>
              <w:spacing w:before="40"/>
              <w:ind w:left="70"/>
              <w:rPr>
                <w:sz w:val="16"/>
              </w:rPr>
            </w:pPr>
            <w:r>
              <w:rPr>
                <w:sz w:val="16"/>
              </w:rPr>
              <w:t>True</w:t>
            </w:r>
            <w:r>
              <w:rPr>
                <w:spacing w:val="1"/>
                <w:sz w:val="16"/>
              </w:rPr>
              <w:t> </w:t>
            </w:r>
            <w:r>
              <w:rPr>
                <w:spacing w:val="-2"/>
                <w:sz w:val="16"/>
              </w:rPr>
              <w:t>Buyer</w:t>
            </w:r>
          </w:p>
        </w:tc>
        <w:tc>
          <w:tcPr>
            <w:tcW w:w="4072" w:type="dxa"/>
          </w:tcPr>
          <w:p>
            <w:pPr>
              <w:pStyle w:val="TableParagraph"/>
              <w:spacing w:before="0"/>
              <w:ind w:left="296"/>
              <w:rPr>
                <w:sz w:val="16"/>
              </w:rPr>
            </w:pPr>
            <w:r>
              <w:rPr>
                <w:w w:val="105"/>
                <w:sz w:val="16"/>
              </w:rPr>
              <w:t>Carricarte</w:t>
            </w:r>
            <w:r>
              <w:rPr>
                <w:spacing w:val="3"/>
                <w:w w:val="105"/>
                <w:sz w:val="16"/>
              </w:rPr>
              <w:t> </w:t>
            </w:r>
            <w:r>
              <w:rPr>
                <w:spacing w:val="-2"/>
                <w:w w:val="105"/>
                <w:sz w:val="16"/>
              </w:rPr>
              <w:t>Family</w:t>
            </w:r>
          </w:p>
          <w:p>
            <w:pPr>
              <w:pStyle w:val="TableParagraph"/>
              <w:spacing w:before="40"/>
              <w:ind w:left="296"/>
              <w:rPr>
                <w:sz w:val="16"/>
              </w:rPr>
            </w:pPr>
            <w:r>
              <w:rPr>
                <w:spacing w:val="-5"/>
                <w:w w:val="105"/>
                <w:sz w:val="16"/>
              </w:rPr>
              <w:t>N/A</w:t>
            </w:r>
          </w:p>
        </w:tc>
        <w:tc>
          <w:tcPr>
            <w:tcW w:w="2016" w:type="dxa"/>
          </w:tcPr>
          <w:p>
            <w:pPr>
              <w:pStyle w:val="TableParagraph"/>
              <w:spacing w:before="0"/>
              <w:ind w:left="40"/>
              <w:rPr>
                <w:sz w:val="16"/>
              </w:rPr>
            </w:pPr>
            <w:r>
              <w:rPr>
                <w:sz w:val="16"/>
              </w:rPr>
              <w:t>Marketing</w:t>
            </w:r>
            <w:r>
              <w:rPr>
                <w:spacing w:val="22"/>
                <w:sz w:val="16"/>
              </w:rPr>
              <w:t> </w:t>
            </w:r>
            <w:r>
              <w:rPr>
                <w:spacing w:val="-4"/>
                <w:sz w:val="16"/>
              </w:rPr>
              <w:t>Time</w:t>
            </w:r>
          </w:p>
          <w:p>
            <w:pPr>
              <w:pStyle w:val="TableParagraph"/>
              <w:spacing w:before="40"/>
              <w:ind w:left="40"/>
              <w:rPr>
                <w:sz w:val="16"/>
              </w:rPr>
            </w:pPr>
            <w:r>
              <w:rPr>
                <w:sz w:val="16"/>
              </w:rPr>
              <w:t>Buyer</w:t>
            </w:r>
            <w:r>
              <w:rPr>
                <w:spacing w:val="5"/>
                <w:sz w:val="16"/>
              </w:rPr>
              <w:t> </w:t>
            </w:r>
            <w:r>
              <w:rPr>
                <w:spacing w:val="-4"/>
                <w:sz w:val="16"/>
              </w:rPr>
              <w:t>Type</w:t>
            </w:r>
          </w:p>
        </w:tc>
        <w:tc>
          <w:tcPr>
            <w:tcW w:w="2948" w:type="dxa"/>
          </w:tcPr>
          <w:p>
            <w:pPr>
              <w:pStyle w:val="TableParagraph"/>
              <w:spacing w:before="0"/>
              <w:ind w:left="40"/>
              <w:rPr>
                <w:sz w:val="16"/>
              </w:rPr>
            </w:pPr>
            <w:r>
              <w:rPr>
                <w:spacing w:val="-5"/>
                <w:w w:val="105"/>
                <w:sz w:val="16"/>
              </w:rPr>
              <w:t>N/A</w:t>
            </w:r>
          </w:p>
          <w:p>
            <w:pPr>
              <w:pStyle w:val="TableParagraph"/>
              <w:spacing w:before="40"/>
              <w:ind w:left="40"/>
              <w:rPr>
                <w:sz w:val="16"/>
              </w:rPr>
            </w:pPr>
            <w:r>
              <w:rPr>
                <w:spacing w:val="-5"/>
                <w:w w:val="105"/>
                <w:sz w:val="16"/>
              </w:rPr>
              <w:t>N/A</w:t>
            </w:r>
          </w:p>
        </w:tc>
      </w:tr>
      <w:tr>
        <w:trPr>
          <w:trHeight w:val="237" w:hRule="atLeast"/>
        </w:trPr>
        <w:tc>
          <w:tcPr>
            <w:tcW w:w="1789" w:type="dxa"/>
          </w:tcPr>
          <w:p>
            <w:pPr>
              <w:pStyle w:val="TableParagraph"/>
              <w:ind w:left="70"/>
              <w:rPr>
                <w:sz w:val="16"/>
              </w:rPr>
            </w:pPr>
            <w:r>
              <w:rPr>
                <w:sz w:val="16"/>
              </w:rPr>
              <w:t>Recorded</w:t>
            </w:r>
            <w:r>
              <w:rPr>
                <w:spacing w:val="7"/>
                <w:sz w:val="16"/>
              </w:rPr>
              <w:t> </w:t>
            </w:r>
            <w:r>
              <w:rPr>
                <w:spacing w:val="-2"/>
                <w:sz w:val="16"/>
              </w:rPr>
              <w:t>Seller</w:t>
            </w:r>
          </w:p>
        </w:tc>
        <w:tc>
          <w:tcPr>
            <w:tcW w:w="4072" w:type="dxa"/>
          </w:tcPr>
          <w:p>
            <w:pPr>
              <w:pStyle w:val="TableParagraph"/>
              <w:ind w:left="296"/>
              <w:rPr>
                <w:sz w:val="16"/>
              </w:rPr>
            </w:pPr>
            <w:r>
              <w:rPr>
                <w:sz w:val="16"/>
              </w:rPr>
              <w:t>Soho</w:t>
            </w:r>
            <w:r>
              <w:rPr>
                <w:spacing w:val="5"/>
                <w:sz w:val="16"/>
              </w:rPr>
              <w:t> </w:t>
            </w:r>
            <w:r>
              <w:rPr>
                <w:sz w:val="16"/>
              </w:rPr>
              <w:t>on</w:t>
            </w:r>
            <w:r>
              <w:rPr>
                <w:spacing w:val="5"/>
                <w:sz w:val="16"/>
              </w:rPr>
              <w:t> </w:t>
            </w:r>
            <w:r>
              <w:rPr>
                <w:sz w:val="16"/>
              </w:rPr>
              <w:t>Brumbelow</w:t>
            </w:r>
            <w:r>
              <w:rPr>
                <w:spacing w:val="6"/>
                <w:sz w:val="16"/>
              </w:rPr>
              <w:t> </w:t>
            </w:r>
            <w:r>
              <w:rPr>
                <w:sz w:val="16"/>
              </w:rPr>
              <w:t>/</w:t>
            </w:r>
            <w:r>
              <w:rPr>
                <w:spacing w:val="7"/>
                <w:sz w:val="16"/>
              </w:rPr>
              <w:t> </w:t>
            </w:r>
            <w:r>
              <w:rPr>
                <w:sz w:val="16"/>
              </w:rPr>
              <w:t>McKinney</w:t>
            </w:r>
            <w:r>
              <w:rPr>
                <w:spacing w:val="6"/>
                <w:sz w:val="16"/>
              </w:rPr>
              <w:t> </w:t>
            </w:r>
            <w:r>
              <w:rPr>
                <w:spacing w:val="-2"/>
                <w:sz w:val="16"/>
              </w:rPr>
              <w:t>Builders</w:t>
            </w:r>
          </w:p>
        </w:tc>
        <w:tc>
          <w:tcPr>
            <w:tcW w:w="2016" w:type="dxa"/>
          </w:tcPr>
          <w:p>
            <w:pPr>
              <w:pStyle w:val="TableParagraph"/>
              <w:ind w:left="40"/>
              <w:rPr>
                <w:sz w:val="16"/>
              </w:rPr>
            </w:pPr>
            <w:r>
              <w:rPr>
                <w:w w:val="105"/>
                <w:sz w:val="16"/>
              </w:rPr>
              <w:t>Seller</w:t>
            </w:r>
            <w:r>
              <w:rPr>
                <w:spacing w:val="15"/>
                <w:w w:val="105"/>
                <w:sz w:val="16"/>
              </w:rPr>
              <w:t> </w:t>
            </w:r>
            <w:r>
              <w:rPr>
                <w:spacing w:val="-4"/>
                <w:w w:val="105"/>
                <w:sz w:val="16"/>
              </w:rPr>
              <w:t>Type</w:t>
            </w:r>
          </w:p>
        </w:tc>
        <w:tc>
          <w:tcPr>
            <w:tcW w:w="2948" w:type="dxa"/>
          </w:tcPr>
          <w:p>
            <w:pPr>
              <w:pStyle w:val="TableParagraph"/>
              <w:ind w:left="40"/>
              <w:rPr>
                <w:sz w:val="16"/>
              </w:rPr>
            </w:pPr>
            <w:r>
              <w:rPr>
                <w:spacing w:val="-5"/>
                <w:w w:val="105"/>
                <w:sz w:val="16"/>
              </w:rPr>
              <w:t>N/A</w:t>
            </w:r>
          </w:p>
        </w:tc>
      </w:tr>
      <w:tr>
        <w:trPr>
          <w:trHeight w:val="393" w:hRule="atLeast"/>
        </w:trPr>
        <w:tc>
          <w:tcPr>
            <w:tcW w:w="1789" w:type="dxa"/>
          </w:tcPr>
          <w:p>
            <w:pPr>
              <w:pStyle w:val="TableParagraph"/>
              <w:ind w:left="70"/>
              <w:rPr>
                <w:sz w:val="16"/>
              </w:rPr>
            </w:pPr>
            <w:r>
              <w:rPr>
                <w:sz w:val="16"/>
              </w:rPr>
              <w:t>True</w:t>
            </w:r>
            <w:r>
              <w:rPr>
                <w:spacing w:val="-4"/>
                <w:w w:val="110"/>
                <w:sz w:val="16"/>
              </w:rPr>
              <w:t> </w:t>
            </w:r>
            <w:r>
              <w:rPr>
                <w:spacing w:val="-2"/>
                <w:w w:val="110"/>
                <w:sz w:val="16"/>
              </w:rPr>
              <w:t>Seller</w:t>
            </w:r>
          </w:p>
        </w:tc>
        <w:tc>
          <w:tcPr>
            <w:tcW w:w="4072" w:type="dxa"/>
          </w:tcPr>
          <w:p>
            <w:pPr>
              <w:pStyle w:val="TableParagraph"/>
              <w:ind w:left="296"/>
              <w:rPr>
                <w:sz w:val="16"/>
              </w:rPr>
            </w:pPr>
            <w:r>
              <w:rPr>
                <w:w w:val="105"/>
                <w:sz w:val="16"/>
              </w:rPr>
              <w:t>James</w:t>
            </w:r>
            <w:r>
              <w:rPr>
                <w:spacing w:val="11"/>
                <w:w w:val="105"/>
                <w:sz w:val="16"/>
              </w:rPr>
              <w:t> </w:t>
            </w:r>
            <w:r>
              <w:rPr>
                <w:spacing w:val="-2"/>
                <w:w w:val="105"/>
                <w:sz w:val="16"/>
              </w:rPr>
              <w:t>Beveridge</w:t>
            </w:r>
          </w:p>
        </w:tc>
        <w:tc>
          <w:tcPr>
            <w:tcW w:w="2016" w:type="dxa"/>
          </w:tcPr>
          <w:p>
            <w:pPr>
              <w:pStyle w:val="TableParagraph"/>
              <w:ind w:left="40"/>
              <w:rPr>
                <w:sz w:val="16"/>
              </w:rPr>
            </w:pPr>
            <w:r>
              <w:rPr>
                <w:sz w:val="16"/>
              </w:rPr>
              <w:t>Primary</w:t>
            </w:r>
            <w:r>
              <w:rPr>
                <w:spacing w:val="5"/>
                <w:sz w:val="16"/>
              </w:rPr>
              <w:t> </w:t>
            </w:r>
            <w:r>
              <w:rPr>
                <w:spacing w:val="-2"/>
                <w:sz w:val="16"/>
              </w:rPr>
              <w:t>Verification</w:t>
            </w:r>
          </w:p>
        </w:tc>
        <w:tc>
          <w:tcPr>
            <w:tcW w:w="2948" w:type="dxa"/>
            <w:tcBorders>
              <w:bottom w:val="single" w:sz="8" w:space="0" w:color="FFFFFF"/>
            </w:tcBorders>
          </w:tcPr>
          <w:p>
            <w:pPr>
              <w:pStyle w:val="TableParagraph"/>
              <w:ind w:left="40"/>
              <w:rPr>
                <w:sz w:val="16"/>
              </w:rPr>
            </w:pPr>
            <w:r>
              <w:rPr>
                <w:spacing w:val="-5"/>
                <w:w w:val="105"/>
                <w:sz w:val="16"/>
              </w:rPr>
              <w:t>PSA</w:t>
            </w:r>
          </w:p>
        </w:tc>
      </w:tr>
      <w:tr>
        <w:trPr>
          <w:trHeight w:val="217" w:hRule="atLeast"/>
        </w:trPr>
        <w:tc>
          <w:tcPr>
            <w:tcW w:w="1789" w:type="dxa"/>
          </w:tcPr>
          <w:p>
            <w:pPr>
              <w:pStyle w:val="TableParagraph"/>
              <w:spacing w:line="182" w:lineRule="exact" w:before="0"/>
              <w:ind w:left="70"/>
              <w:rPr>
                <w:sz w:val="16"/>
              </w:rPr>
            </w:pPr>
            <w:r>
              <w:rPr>
                <w:w w:val="105"/>
                <w:sz w:val="16"/>
              </w:rPr>
              <w:t>Interest</w:t>
            </w:r>
            <w:r>
              <w:rPr>
                <w:spacing w:val="-9"/>
                <w:w w:val="105"/>
                <w:sz w:val="16"/>
              </w:rPr>
              <w:t> </w:t>
            </w:r>
            <w:r>
              <w:rPr>
                <w:spacing w:val="-2"/>
                <w:w w:val="105"/>
                <w:sz w:val="16"/>
              </w:rPr>
              <w:t>Transferred</w:t>
            </w:r>
          </w:p>
        </w:tc>
        <w:tc>
          <w:tcPr>
            <w:tcW w:w="4072" w:type="dxa"/>
          </w:tcPr>
          <w:p>
            <w:pPr>
              <w:pStyle w:val="TableParagraph"/>
              <w:spacing w:line="182" w:lineRule="exact" w:before="0"/>
              <w:ind w:left="296"/>
              <w:rPr>
                <w:sz w:val="16"/>
              </w:rPr>
            </w:pPr>
            <w:r>
              <w:rPr>
                <w:w w:val="110"/>
                <w:sz w:val="16"/>
              </w:rPr>
              <w:t>Leased</w:t>
            </w:r>
            <w:r>
              <w:rPr>
                <w:spacing w:val="-4"/>
                <w:w w:val="110"/>
                <w:sz w:val="16"/>
              </w:rPr>
              <w:t> </w:t>
            </w:r>
            <w:r>
              <w:rPr>
                <w:spacing w:val="-5"/>
                <w:w w:val="110"/>
                <w:sz w:val="16"/>
              </w:rPr>
              <w:t>Fee</w:t>
            </w:r>
          </w:p>
        </w:tc>
        <w:tc>
          <w:tcPr>
            <w:tcW w:w="2016" w:type="dxa"/>
            <w:tcBorders>
              <w:right w:val="single" w:sz="8" w:space="0" w:color="FFFFFF"/>
            </w:tcBorders>
          </w:tcPr>
          <w:p>
            <w:pPr>
              <w:pStyle w:val="TableParagraph"/>
              <w:spacing w:line="182" w:lineRule="exact" w:before="0"/>
              <w:ind w:left="40"/>
              <w:rPr>
                <w:sz w:val="16"/>
              </w:rPr>
            </w:pPr>
            <w:r>
              <w:rPr>
                <w:sz w:val="16"/>
              </w:rPr>
              <mc:AlternateContent>
                <mc:Choice Requires="wps">
                  <w:drawing>
                    <wp:anchor distT="0" distB="0" distL="0" distR="0" allowOverlap="1" layoutInCell="1" locked="0" behindDoc="1" simplePos="0" relativeHeight="483038720">
                      <wp:simplePos x="0" y="0"/>
                      <wp:positionH relativeFrom="column">
                        <wp:posOffset>-6350</wp:posOffset>
                      </wp:positionH>
                      <wp:positionV relativeFrom="paragraph">
                        <wp:posOffset>-12700</wp:posOffset>
                      </wp:positionV>
                      <wp:extent cx="1292860" cy="111506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292860" cy="1115060"/>
                                <a:chExt cx="1292860" cy="1115060"/>
                              </a:xfrm>
                            </wpg:grpSpPr>
                            <wps:wsp>
                              <wps:cNvPr id="99" name="Graphic 99"/>
                              <wps:cNvSpPr/>
                              <wps:spPr>
                                <a:xfrm>
                                  <a:off x="6350" y="6362"/>
                                  <a:ext cx="1280160" cy="1102360"/>
                                </a:xfrm>
                                <a:custGeom>
                                  <a:avLst/>
                                  <a:gdLst/>
                                  <a:ahLst/>
                                  <a:cxnLst/>
                                  <a:rect l="l" t="t" r="r" b="b"/>
                                  <a:pathLst>
                                    <a:path w="1280160" h="1102360">
                                      <a:moveTo>
                                        <a:pt x="1280160" y="452628"/>
                                      </a:moveTo>
                                      <a:lnTo>
                                        <a:pt x="0" y="452628"/>
                                      </a:lnTo>
                                      <a:lnTo>
                                        <a:pt x="0" y="603491"/>
                                      </a:lnTo>
                                      <a:lnTo>
                                        <a:pt x="0" y="754367"/>
                                      </a:lnTo>
                                      <a:lnTo>
                                        <a:pt x="0" y="905243"/>
                                      </a:lnTo>
                                      <a:lnTo>
                                        <a:pt x="0" y="1101839"/>
                                      </a:lnTo>
                                      <a:lnTo>
                                        <a:pt x="1280160" y="1101839"/>
                                      </a:lnTo>
                                      <a:lnTo>
                                        <a:pt x="1280160" y="905243"/>
                                      </a:lnTo>
                                      <a:lnTo>
                                        <a:pt x="1280160" y="754367"/>
                                      </a:lnTo>
                                      <a:lnTo>
                                        <a:pt x="1280160" y="603491"/>
                                      </a:lnTo>
                                      <a:lnTo>
                                        <a:pt x="1280160" y="452628"/>
                                      </a:lnTo>
                                      <a:close/>
                                    </a:path>
                                    <a:path w="1280160" h="1102360">
                                      <a:moveTo>
                                        <a:pt x="1280160" y="0"/>
                                      </a:moveTo>
                                      <a:lnTo>
                                        <a:pt x="0" y="0"/>
                                      </a:lnTo>
                                      <a:lnTo>
                                        <a:pt x="0" y="150863"/>
                                      </a:lnTo>
                                      <a:lnTo>
                                        <a:pt x="0" y="301739"/>
                                      </a:lnTo>
                                      <a:lnTo>
                                        <a:pt x="0" y="452615"/>
                                      </a:lnTo>
                                      <a:lnTo>
                                        <a:pt x="1280160" y="452615"/>
                                      </a:lnTo>
                                      <a:lnTo>
                                        <a:pt x="1280160" y="301739"/>
                                      </a:lnTo>
                                      <a:lnTo>
                                        <a:pt x="1280160" y="150863"/>
                                      </a:lnTo>
                                      <a:lnTo>
                                        <a:pt x="1280160" y="0"/>
                                      </a:lnTo>
                                      <a:close/>
                                    </a:path>
                                  </a:pathLst>
                                </a:custGeom>
                                <a:solidFill>
                                  <a:srgbClr val="E4E4E4"/>
                                </a:solidFill>
                              </wps:spPr>
                              <wps:bodyPr wrap="square" lIns="0" tIns="0" rIns="0" bIns="0" rtlCol="0">
                                <a:prstTxWarp prst="textNoShape">
                                  <a:avLst/>
                                </a:prstTxWarp>
                                <a:noAutofit/>
                              </wps:bodyPr>
                            </wps:wsp>
                            <wps:wsp>
                              <wps:cNvPr id="100" name="Graphic 100"/>
                              <wps:cNvSpPr/>
                              <wps:spPr>
                                <a:xfrm>
                                  <a:off x="6350" y="6350"/>
                                  <a:ext cx="1280160" cy="1102360"/>
                                </a:xfrm>
                                <a:custGeom>
                                  <a:avLst/>
                                  <a:gdLst/>
                                  <a:ahLst/>
                                  <a:cxnLst/>
                                  <a:rect l="l" t="t" r="r" b="b"/>
                                  <a:pathLst>
                                    <a:path w="1280160" h="1102360">
                                      <a:moveTo>
                                        <a:pt x="0" y="0"/>
                                      </a:moveTo>
                                      <a:lnTo>
                                        <a:pt x="0" y="150876"/>
                                      </a:lnTo>
                                      <a:lnTo>
                                        <a:pt x="1280159" y="150876"/>
                                      </a:lnTo>
                                      <a:lnTo>
                                        <a:pt x="1280159" y="0"/>
                                      </a:lnTo>
                                      <a:lnTo>
                                        <a:pt x="0" y="0"/>
                                      </a:lnTo>
                                      <a:close/>
                                    </a:path>
                                    <a:path w="1280160" h="1102360">
                                      <a:moveTo>
                                        <a:pt x="0" y="150876"/>
                                      </a:moveTo>
                                      <a:lnTo>
                                        <a:pt x="0" y="301752"/>
                                      </a:lnTo>
                                      <a:lnTo>
                                        <a:pt x="1280159" y="301752"/>
                                      </a:lnTo>
                                      <a:lnTo>
                                        <a:pt x="1280159" y="150876"/>
                                      </a:lnTo>
                                      <a:lnTo>
                                        <a:pt x="0" y="150876"/>
                                      </a:lnTo>
                                      <a:close/>
                                    </a:path>
                                    <a:path w="1280160" h="1102360">
                                      <a:moveTo>
                                        <a:pt x="0" y="301752"/>
                                      </a:moveTo>
                                      <a:lnTo>
                                        <a:pt x="0" y="452628"/>
                                      </a:lnTo>
                                      <a:lnTo>
                                        <a:pt x="1280159" y="452628"/>
                                      </a:lnTo>
                                      <a:lnTo>
                                        <a:pt x="1280159" y="301752"/>
                                      </a:lnTo>
                                      <a:lnTo>
                                        <a:pt x="0" y="301752"/>
                                      </a:lnTo>
                                      <a:close/>
                                    </a:path>
                                    <a:path w="1280160" h="1102360">
                                      <a:moveTo>
                                        <a:pt x="0" y="452628"/>
                                      </a:moveTo>
                                      <a:lnTo>
                                        <a:pt x="0" y="603504"/>
                                      </a:lnTo>
                                      <a:lnTo>
                                        <a:pt x="1280159" y="603504"/>
                                      </a:lnTo>
                                      <a:lnTo>
                                        <a:pt x="1280159" y="452628"/>
                                      </a:lnTo>
                                      <a:lnTo>
                                        <a:pt x="0" y="452628"/>
                                      </a:lnTo>
                                      <a:close/>
                                    </a:path>
                                    <a:path w="1280160" h="1102360">
                                      <a:moveTo>
                                        <a:pt x="0" y="603504"/>
                                      </a:moveTo>
                                      <a:lnTo>
                                        <a:pt x="0" y="754380"/>
                                      </a:lnTo>
                                      <a:lnTo>
                                        <a:pt x="1280159" y="754380"/>
                                      </a:lnTo>
                                      <a:lnTo>
                                        <a:pt x="1280159" y="603504"/>
                                      </a:lnTo>
                                      <a:lnTo>
                                        <a:pt x="0" y="603504"/>
                                      </a:lnTo>
                                      <a:close/>
                                    </a:path>
                                    <a:path w="1280160" h="1102360">
                                      <a:moveTo>
                                        <a:pt x="0" y="754380"/>
                                      </a:moveTo>
                                      <a:lnTo>
                                        <a:pt x="0" y="905256"/>
                                      </a:lnTo>
                                      <a:lnTo>
                                        <a:pt x="1280159" y="905256"/>
                                      </a:lnTo>
                                      <a:lnTo>
                                        <a:pt x="1280159" y="754380"/>
                                      </a:lnTo>
                                      <a:lnTo>
                                        <a:pt x="0" y="754380"/>
                                      </a:lnTo>
                                      <a:close/>
                                    </a:path>
                                    <a:path w="1280160" h="1102360">
                                      <a:moveTo>
                                        <a:pt x="0" y="905256"/>
                                      </a:moveTo>
                                      <a:lnTo>
                                        <a:pt x="0" y="1101852"/>
                                      </a:lnTo>
                                      <a:lnTo>
                                        <a:pt x="1280159" y="1101852"/>
                                      </a:lnTo>
                                      <a:lnTo>
                                        <a:pt x="1280159" y="905256"/>
                                      </a:lnTo>
                                      <a:lnTo>
                                        <a:pt x="0" y="905256"/>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pt;width:101.8pt;height:87.8pt;mso-position-horizontal-relative:column;mso-position-vertical-relative:paragraph;z-index:-20277760" id="docshapegroup84" coordorigin="-10,-20" coordsize="2036,1756">
                      <v:shape style="position:absolute;left:0;top:-10;width:2016;height:1736" id="docshape85" coordorigin="0,-10" coordsize="2016,1736" path="m2016,703l0,703,0,940,0,1178,0,1416,0,1725,2016,1725,2016,1416,2016,1178,2016,940,2016,703xm2016,-10l0,-10,0,228,0,465,0,703,2016,703,2016,465,2016,228,2016,-10xe" filled="true" fillcolor="#e4e4e4" stroked="false">
                        <v:path arrowok="t"/>
                        <v:fill type="solid"/>
                      </v:shape>
                      <v:shape style="position:absolute;left:0;top:-10;width:2016;height:1736" id="docshape86" coordorigin="0,-10" coordsize="2016,1736" path="m0,-10l0,228,2016,228,2016,-10,0,-10xm0,228l0,465,2016,465,2016,228,0,228xm0,465l0,703,2016,703,2016,465,0,465xm0,703l0,940,2016,940,2016,703,0,703xm0,940l0,1178,2016,1178,2016,940,0,940xm0,1178l0,1416,2016,1416,2016,1178,0,1178xm0,1416l0,1725,2016,1725,2016,1416,0,1416xe" filled="false" stroked="true" strokeweight="1pt" strokecolor="#ffffff">
                        <v:path arrowok="t"/>
                        <v:stroke dashstyle="solid"/>
                      </v:shape>
                      <w10:wrap type="none"/>
                    </v:group>
                  </w:pict>
                </mc:Fallback>
              </mc:AlternateContent>
            </w:r>
            <w:r>
              <w:rPr>
                <w:spacing w:val="-4"/>
                <w:sz w:val="16"/>
              </w:rPr>
              <w:t>Type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4"/>
                <w:w w:val="115"/>
                <w:sz w:val="16"/>
              </w:rPr>
              <w:t>Sale</w:t>
            </w:r>
          </w:p>
        </w:tc>
      </w:tr>
      <w:tr>
        <w:trPr>
          <w:trHeight w:val="217" w:hRule="atLeast"/>
        </w:trPr>
        <w:tc>
          <w:tcPr>
            <w:tcW w:w="1789" w:type="dxa"/>
          </w:tcPr>
          <w:p>
            <w:pPr>
              <w:pStyle w:val="TableParagraph"/>
              <w:spacing w:line="182" w:lineRule="exact" w:before="0"/>
              <w:ind w:left="70"/>
              <w:rPr>
                <w:sz w:val="16"/>
              </w:rPr>
            </w:pPr>
            <w:r>
              <w:rPr>
                <w:w w:val="105"/>
                <w:sz w:val="16"/>
              </w:rPr>
              <w:t>Current</w:t>
            </w:r>
            <w:r>
              <w:rPr>
                <w:spacing w:val="-8"/>
                <w:w w:val="105"/>
                <w:sz w:val="16"/>
              </w:rPr>
              <w:t> </w:t>
            </w:r>
            <w:r>
              <w:rPr>
                <w:spacing w:val="-5"/>
                <w:w w:val="105"/>
                <w:sz w:val="16"/>
              </w:rPr>
              <w:t>Use</w:t>
            </w:r>
          </w:p>
        </w:tc>
        <w:tc>
          <w:tcPr>
            <w:tcW w:w="4072" w:type="dxa"/>
          </w:tcPr>
          <w:p>
            <w:pPr>
              <w:pStyle w:val="TableParagraph"/>
              <w:spacing w:line="182" w:lineRule="exact" w:before="0"/>
              <w:ind w:left="296"/>
              <w:rPr>
                <w:sz w:val="16"/>
              </w:rPr>
            </w:pPr>
            <w:r>
              <w:rPr>
                <w:spacing w:val="-2"/>
                <w:w w:val="105"/>
                <w:sz w:val="16"/>
              </w:rPr>
              <w:t>Student</w:t>
            </w:r>
          </w:p>
        </w:tc>
        <w:tc>
          <w:tcPr>
            <w:tcW w:w="2016" w:type="dxa"/>
            <w:tcBorders>
              <w:right w:val="single" w:sz="8" w:space="0" w:color="FFFFFF"/>
            </w:tcBorders>
          </w:tcPr>
          <w:p>
            <w:pPr>
              <w:pStyle w:val="TableParagraph"/>
              <w:spacing w:line="182" w:lineRule="exact" w:before="0"/>
              <w:ind w:left="40"/>
              <w:rPr>
                <w:sz w:val="16"/>
              </w:rPr>
            </w:pPr>
            <w:r>
              <w:rPr>
                <w:spacing w:val="-4"/>
                <w:w w:val="105"/>
                <w:sz w:val="16"/>
              </w:rPr>
              <w:t>Date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2"/>
                <w:w w:val="110"/>
                <w:sz w:val="16"/>
              </w:rPr>
              <w:t>12/29/2023</w:t>
            </w:r>
          </w:p>
        </w:tc>
      </w:tr>
      <w:tr>
        <w:trPr>
          <w:trHeight w:val="217" w:hRule="atLeast"/>
        </w:trPr>
        <w:tc>
          <w:tcPr>
            <w:tcW w:w="1789" w:type="dxa"/>
          </w:tcPr>
          <w:p>
            <w:pPr>
              <w:pStyle w:val="TableParagraph"/>
              <w:spacing w:line="182" w:lineRule="exact" w:before="0"/>
              <w:ind w:left="70"/>
              <w:rPr>
                <w:sz w:val="16"/>
              </w:rPr>
            </w:pPr>
            <w:r>
              <w:rPr>
                <w:sz w:val="16"/>
              </w:rPr>
              <w:t>Proposed</w:t>
            </w:r>
            <w:r>
              <w:rPr>
                <w:spacing w:val="14"/>
                <w:sz w:val="16"/>
              </w:rPr>
              <w:t> </w:t>
            </w:r>
            <w:r>
              <w:rPr>
                <w:spacing w:val="-5"/>
                <w:sz w:val="16"/>
              </w:rPr>
              <w:t>Use</w:t>
            </w:r>
          </w:p>
        </w:tc>
        <w:tc>
          <w:tcPr>
            <w:tcW w:w="4072" w:type="dxa"/>
          </w:tcPr>
          <w:p>
            <w:pPr>
              <w:pStyle w:val="TableParagraph"/>
              <w:spacing w:line="182" w:lineRule="exact" w:before="0"/>
              <w:ind w:left="296"/>
              <w:rPr>
                <w:sz w:val="16"/>
              </w:rPr>
            </w:pPr>
            <w:r>
              <w:rPr>
                <w:spacing w:val="-5"/>
                <w:w w:val="105"/>
                <w:sz w:val="16"/>
              </w:rPr>
              <w:t>N/A</w:t>
            </w:r>
          </w:p>
        </w:tc>
        <w:tc>
          <w:tcPr>
            <w:tcW w:w="2016" w:type="dxa"/>
            <w:tcBorders>
              <w:right w:val="single" w:sz="8" w:space="0" w:color="FFFFFF"/>
            </w:tcBorders>
          </w:tcPr>
          <w:p>
            <w:pPr>
              <w:pStyle w:val="TableParagraph"/>
              <w:spacing w:line="182" w:lineRule="exact" w:before="0"/>
              <w:ind w:left="40"/>
              <w:rPr>
                <w:sz w:val="16"/>
              </w:rPr>
            </w:pPr>
            <w:r>
              <w:rPr>
                <w:w w:val="110"/>
                <w:sz w:val="16"/>
              </w:rPr>
              <w:t>Sale</w:t>
            </w:r>
            <w:r>
              <w:rPr>
                <w:spacing w:val="9"/>
                <w:w w:val="110"/>
                <w:sz w:val="16"/>
              </w:rPr>
              <w:t> </w:t>
            </w:r>
            <w:r>
              <w:rPr>
                <w:spacing w:val="-2"/>
                <w:w w:val="110"/>
                <w:sz w:val="16"/>
              </w:rPr>
              <w:t>Price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2"/>
                <w:w w:val="105"/>
                <w:sz w:val="16"/>
              </w:rPr>
              <w:t>$5,900,000</w:t>
            </w:r>
          </w:p>
        </w:tc>
      </w:tr>
      <w:tr>
        <w:trPr>
          <w:trHeight w:val="217" w:hRule="atLeast"/>
        </w:trPr>
        <w:tc>
          <w:tcPr>
            <w:tcW w:w="1789" w:type="dxa"/>
          </w:tcPr>
          <w:p>
            <w:pPr>
              <w:pStyle w:val="TableParagraph"/>
              <w:spacing w:line="182" w:lineRule="exact" w:before="0"/>
              <w:ind w:left="70"/>
              <w:rPr>
                <w:sz w:val="16"/>
              </w:rPr>
            </w:pPr>
            <w:r>
              <w:rPr>
                <w:w w:val="105"/>
                <w:sz w:val="16"/>
              </w:rPr>
              <w:t>Listing</w:t>
            </w:r>
            <w:r>
              <w:rPr>
                <w:spacing w:val="2"/>
                <w:w w:val="105"/>
                <w:sz w:val="16"/>
              </w:rPr>
              <w:t> </w:t>
            </w:r>
            <w:r>
              <w:rPr>
                <w:spacing w:val="-2"/>
                <w:w w:val="105"/>
                <w:sz w:val="16"/>
              </w:rPr>
              <w:t>Broker</w:t>
            </w:r>
          </w:p>
        </w:tc>
        <w:tc>
          <w:tcPr>
            <w:tcW w:w="4072" w:type="dxa"/>
          </w:tcPr>
          <w:p>
            <w:pPr>
              <w:pStyle w:val="TableParagraph"/>
              <w:spacing w:line="182" w:lineRule="exact" w:before="0"/>
              <w:ind w:left="296"/>
              <w:rPr>
                <w:sz w:val="16"/>
              </w:rPr>
            </w:pPr>
            <w:r>
              <w:rPr>
                <w:sz w:val="16"/>
              </w:rPr>
              <w:t>Kurt</w:t>
            </w:r>
            <w:r>
              <w:rPr>
                <w:spacing w:val="-2"/>
                <w:sz w:val="16"/>
              </w:rPr>
              <w:t> McGarry</w:t>
            </w:r>
          </w:p>
        </w:tc>
        <w:tc>
          <w:tcPr>
            <w:tcW w:w="2016" w:type="dxa"/>
            <w:tcBorders>
              <w:right w:val="single" w:sz="8" w:space="0" w:color="FFFFFF"/>
            </w:tcBorders>
          </w:tcPr>
          <w:p>
            <w:pPr>
              <w:pStyle w:val="TableParagraph"/>
              <w:spacing w:line="182" w:lineRule="exact" w:before="0"/>
              <w:ind w:left="40"/>
              <w:rPr>
                <w:sz w:val="16"/>
              </w:rPr>
            </w:pPr>
            <w:r>
              <w:rPr>
                <w:spacing w:val="-2"/>
                <w:w w:val="105"/>
                <w:sz w:val="16"/>
              </w:rPr>
              <w:t>Financing</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5"/>
                <w:w w:val="105"/>
                <w:sz w:val="16"/>
              </w:rPr>
              <w:t>N/A</w:t>
            </w:r>
          </w:p>
        </w:tc>
      </w:tr>
      <w:tr>
        <w:trPr>
          <w:trHeight w:val="217" w:hRule="atLeast"/>
        </w:trPr>
        <w:tc>
          <w:tcPr>
            <w:tcW w:w="1789" w:type="dxa"/>
          </w:tcPr>
          <w:p>
            <w:pPr>
              <w:pStyle w:val="TableParagraph"/>
              <w:spacing w:line="182" w:lineRule="exact" w:before="0"/>
              <w:ind w:left="70"/>
              <w:rPr>
                <w:sz w:val="16"/>
              </w:rPr>
            </w:pPr>
            <w:r>
              <w:rPr>
                <w:w w:val="110"/>
                <w:sz w:val="16"/>
              </w:rPr>
              <w:t>Selling </w:t>
            </w:r>
            <w:r>
              <w:rPr>
                <w:spacing w:val="-2"/>
                <w:w w:val="110"/>
                <w:sz w:val="16"/>
              </w:rPr>
              <w:t>Broker</w:t>
            </w:r>
          </w:p>
        </w:tc>
        <w:tc>
          <w:tcPr>
            <w:tcW w:w="4072" w:type="dxa"/>
          </w:tcPr>
          <w:p>
            <w:pPr>
              <w:pStyle w:val="TableParagraph"/>
              <w:spacing w:line="182" w:lineRule="exact" w:before="0"/>
              <w:ind w:left="296"/>
              <w:rPr>
                <w:sz w:val="16"/>
              </w:rPr>
            </w:pPr>
            <w:r>
              <w:rPr>
                <w:sz w:val="16"/>
              </w:rPr>
              <w:t>Bradley</w:t>
            </w:r>
            <w:r>
              <w:rPr>
                <w:spacing w:val="15"/>
                <w:sz w:val="16"/>
              </w:rPr>
              <w:t> </w:t>
            </w:r>
            <w:r>
              <w:rPr>
                <w:sz w:val="16"/>
              </w:rPr>
              <w:t>M.</w:t>
            </w:r>
            <w:r>
              <w:rPr>
                <w:spacing w:val="15"/>
                <w:sz w:val="16"/>
              </w:rPr>
              <w:t> </w:t>
            </w:r>
            <w:r>
              <w:rPr>
                <w:sz w:val="16"/>
              </w:rPr>
              <w:t>Thompson</w:t>
            </w:r>
            <w:r>
              <w:rPr>
                <w:spacing w:val="14"/>
                <w:sz w:val="16"/>
              </w:rPr>
              <w:t> </w:t>
            </w:r>
            <w:r>
              <w:rPr>
                <w:sz w:val="16"/>
              </w:rPr>
              <w:t>404-697-</w:t>
            </w:r>
            <w:r>
              <w:rPr>
                <w:spacing w:val="-4"/>
                <w:sz w:val="16"/>
              </w:rPr>
              <w:t>7700</w:t>
            </w:r>
          </w:p>
        </w:tc>
        <w:tc>
          <w:tcPr>
            <w:tcW w:w="2016" w:type="dxa"/>
            <w:tcBorders>
              <w:right w:val="single" w:sz="8" w:space="0" w:color="FFFFFF"/>
            </w:tcBorders>
          </w:tcPr>
          <w:p>
            <w:pPr>
              <w:pStyle w:val="TableParagraph"/>
              <w:spacing w:line="182" w:lineRule="exact" w:before="0"/>
              <w:ind w:left="40"/>
              <w:rPr>
                <w:sz w:val="16"/>
              </w:rPr>
            </w:pPr>
            <w:r>
              <w:rPr>
                <w:w w:val="105"/>
                <w:sz w:val="16"/>
              </w:rPr>
              <w:t>Cash</w:t>
            </w:r>
            <w:r>
              <w:rPr>
                <w:spacing w:val="17"/>
                <w:w w:val="105"/>
                <w:sz w:val="16"/>
              </w:rPr>
              <w:t> </w:t>
            </w:r>
            <w:r>
              <w:rPr>
                <w:spacing w:val="-2"/>
                <w:w w:val="105"/>
                <w:sz w:val="16"/>
              </w:rPr>
              <w:t>Equivalent</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2"/>
                <w:w w:val="105"/>
                <w:sz w:val="16"/>
              </w:rPr>
              <w:t>$5,900,000</w:t>
            </w:r>
          </w:p>
        </w:tc>
      </w:tr>
      <w:tr>
        <w:trPr>
          <w:trHeight w:val="217" w:hRule="atLeast"/>
        </w:trPr>
        <w:tc>
          <w:tcPr>
            <w:tcW w:w="1789" w:type="dxa"/>
          </w:tcPr>
          <w:p>
            <w:pPr>
              <w:pStyle w:val="TableParagraph"/>
              <w:spacing w:line="182" w:lineRule="exact" w:before="0"/>
              <w:ind w:left="70"/>
              <w:rPr>
                <w:sz w:val="16"/>
              </w:rPr>
            </w:pPr>
            <w:r>
              <w:rPr>
                <w:sz w:val="16"/>
              </w:rPr>
              <w:t>Doc</w:t>
            </w:r>
            <w:r>
              <w:rPr>
                <w:spacing w:val="-8"/>
                <w:w w:val="120"/>
                <w:sz w:val="16"/>
              </w:rPr>
              <w:t> </w:t>
            </w:r>
            <w:r>
              <w:rPr>
                <w:spacing w:val="-10"/>
                <w:w w:val="120"/>
                <w:sz w:val="16"/>
              </w:rPr>
              <w:t>#</w:t>
            </w:r>
          </w:p>
        </w:tc>
        <w:tc>
          <w:tcPr>
            <w:tcW w:w="4072" w:type="dxa"/>
          </w:tcPr>
          <w:p>
            <w:pPr>
              <w:pStyle w:val="TableParagraph"/>
              <w:spacing w:line="182" w:lineRule="exact" w:before="0"/>
              <w:ind w:left="296"/>
              <w:rPr>
                <w:sz w:val="16"/>
              </w:rPr>
            </w:pPr>
            <w:r>
              <w:rPr>
                <w:spacing w:val="-2"/>
                <w:w w:val="110"/>
                <w:sz w:val="16"/>
              </w:rPr>
              <w:t>6212,398</w:t>
            </w:r>
          </w:p>
        </w:tc>
        <w:tc>
          <w:tcPr>
            <w:tcW w:w="2016" w:type="dxa"/>
            <w:tcBorders>
              <w:right w:val="single" w:sz="8" w:space="0" w:color="FFFFFF"/>
            </w:tcBorders>
          </w:tcPr>
          <w:p>
            <w:pPr>
              <w:pStyle w:val="TableParagraph"/>
              <w:spacing w:line="182" w:lineRule="exact" w:before="0"/>
              <w:ind w:left="40"/>
              <w:rPr>
                <w:sz w:val="16"/>
              </w:rPr>
            </w:pPr>
            <w:r>
              <w:rPr>
                <w:w w:val="105"/>
                <w:sz w:val="16"/>
              </w:rPr>
              <w:t>Capital</w:t>
            </w:r>
            <w:r>
              <w:rPr>
                <w:spacing w:val="2"/>
                <w:w w:val="105"/>
                <w:sz w:val="16"/>
              </w:rPr>
              <w:t> </w:t>
            </w:r>
            <w:r>
              <w:rPr>
                <w:spacing w:val="-2"/>
                <w:w w:val="105"/>
                <w:sz w:val="16"/>
              </w:rPr>
              <w:t>Adjustment</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5"/>
                <w:w w:val="105"/>
                <w:sz w:val="16"/>
              </w:rPr>
              <w:t>$0</w:t>
            </w:r>
          </w:p>
        </w:tc>
      </w:tr>
      <w:tr>
        <w:trPr>
          <w:trHeight w:val="289" w:hRule="atLeast"/>
        </w:trPr>
        <w:tc>
          <w:tcPr>
            <w:tcW w:w="1789" w:type="dxa"/>
          </w:tcPr>
          <w:p>
            <w:pPr>
              <w:pStyle w:val="TableParagraph"/>
              <w:spacing w:before="0"/>
              <w:rPr>
                <w:rFonts w:ascii="Times New Roman"/>
                <w:sz w:val="16"/>
              </w:rPr>
            </w:pPr>
          </w:p>
        </w:tc>
        <w:tc>
          <w:tcPr>
            <w:tcW w:w="4072" w:type="dxa"/>
          </w:tcPr>
          <w:p>
            <w:pPr>
              <w:pStyle w:val="TableParagraph"/>
              <w:spacing w:before="0"/>
              <w:rPr>
                <w:rFonts w:ascii="Times New Roman"/>
                <w:sz w:val="16"/>
              </w:rPr>
            </w:pPr>
          </w:p>
        </w:tc>
        <w:tc>
          <w:tcPr>
            <w:tcW w:w="2016" w:type="dxa"/>
            <w:tcBorders>
              <w:right w:val="single" w:sz="8" w:space="0" w:color="FFFFFF"/>
            </w:tcBorders>
          </w:tcPr>
          <w:p>
            <w:pPr>
              <w:pStyle w:val="TableParagraph"/>
              <w:spacing w:before="29"/>
              <w:ind w:left="40"/>
              <w:rPr>
                <w:sz w:val="16"/>
              </w:rPr>
            </w:pPr>
            <w:r>
              <w:rPr>
                <w:w w:val="105"/>
                <w:sz w:val="16"/>
              </w:rPr>
              <w:t>Adjusted</w:t>
            </w:r>
            <w:r>
              <w:rPr>
                <w:spacing w:val="-8"/>
                <w:w w:val="105"/>
                <w:sz w:val="16"/>
              </w:rPr>
              <w:t> </w:t>
            </w:r>
            <w:r>
              <w:rPr>
                <w:spacing w:val="-2"/>
                <w:w w:val="105"/>
                <w:sz w:val="16"/>
              </w:rPr>
              <w:t>Price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before="29"/>
              <w:ind w:left="30"/>
              <w:rPr>
                <w:sz w:val="16"/>
              </w:rPr>
            </w:pPr>
            <w:r>
              <w:rPr>
                <w:spacing w:val="-2"/>
                <w:w w:val="105"/>
                <w:sz w:val="16"/>
              </w:rPr>
              <w:t>$5,900,000</w:t>
            </w:r>
          </w:p>
        </w:tc>
      </w:tr>
    </w:tbl>
    <w:p>
      <w:pPr>
        <w:tabs>
          <w:tab w:pos="3813" w:val="left" w:leader="none"/>
          <w:tab w:pos="5778" w:val="left" w:leader="none"/>
          <w:tab w:pos="8939" w:val="left" w:leader="none"/>
          <w:tab w:pos="10189" w:val="left" w:leader="none"/>
          <w:tab w:pos="11519" w:val="left" w:leader="none"/>
        </w:tabs>
        <w:spacing w:line="271" w:lineRule="auto" w:before="93"/>
        <w:ind w:left="760" w:right="718" w:hanging="41"/>
        <w:jc w:val="left"/>
        <w:rPr>
          <w:rFonts w:ascii="Tahoma"/>
          <w:b/>
          <w:position w:val="10"/>
          <w:sz w:val="16"/>
        </w:rPr>
      </w:pPr>
      <w:r>
        <w:rPr>
          <w:rFonts w:ascii="Tahoma"/>
          <w:b/>
          <w:position w:val="10"/>
          <w:sz w:val="16"/>
        </w:rPr>
        <mc:AlternateContent>
          <mc:Choice Requires="wps">
            <w:drawing>
              <wp:anchor distT="0" distB="0" distL="0" distR="0" allowOverlap="1" layoutInCell="1" locked="0" behindDoc="1" simplePos="0" relativeHeight="483039232">
                <wp:simplePos x="0" y="0"/>
                <wp:positionH relativeFrom="page">
                  <wp:posOffset>457200</wp:posOffset>
                </wp:positionH>
                <wp:positionV relativeFrom="paragraph">
                  <wp:posOffset>196953</wp:posOffset>
                </wp:positionV>
                <wp:extent cx="6858000" cy="1270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858000" cy="12700"/>
                        </a:xfrm>
                        <a:custGeom>
                          <a:avLst/>
                          <a:gdLst/>
                          <a:ahLst/>
                          <a:cxnLst/>
                          <a:rect l="l" t="t" r="r" b="b"/>
                          <a:pathLst>
                            <a:path w="6858000" h="12700">
                              <a:moveTo>
                                <a:pt x="0" y="12700"/>
                              </a:moveTo>
                              <a:lnTo>
                                <a:pt x="6858000" y="12700"/>
                              </a:lnTo>
                              <a:lnTo>
                                <a:pt x="6858000" y="0"/>
                              </a:lnTo>
                              <a:lnTo>
                                <a:pt x="0" y="0"/>
                              </a:lnTo>
                              <a:lnTo>
                                <a:pt x="0" y="127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15.508162pt;width:540pt;height:1pt;mso-position-horizontal-relative:page;mso-position-vertical-relative:paragraph;z-index:-20277248" id="docshape87" filled="true" fillcolor="#ffffff" stroked="false">
                <v:fill type="solid"/>
                <w10:wrap type="none"/>
              </v:rect>
            </w:pict>
          </mc:Fallback>
        </mc:AlternateContent>
      </w:r>
      <w:r>
        <w:rPr>
          <w:rFonts w:ascii="Tahoma"/>
          <w:b/>
          <w:color w:val="000000"/>
          <w:sz w:val="16"/>
          <w:shd w:fill="69BD28" w:color="auto" w:val="clear"/>
        </w:rPr>
        <w:t> Transaction Summary plus Five-Year CBRE View History</w:t>
        <w:tab/>
        <w:tab/>
        <w:tab/>
        <w:tab/>
      </w:r>
      <w:r>
        <w:rPr>
          <w:rFonts w:ascii="Tahoma"/>
          <w:b/>
          <w:color w:val="000000"/>
          <w:sz w:val="16"/>
        </w:rPr>
        <w:t> </w:t>
      </w:r>
      <w:r>
        <w:rPr>
          <w:rFonts w:ascii="Tahoma"/>
          <w:b/>
          <w:color w:val="000000"/>
          <w:sz w:val="16"/>
          <w:u w:val="single"/>
        </w:rPr>
        <w:t>Transaction Date</w:t>
      </w:r>
      <w:r>
        <w:rPr>
          <w:rFonts w:ascii="Tahoma"/>
          <w:b/>
          <w:color w:val="000000"/>
          <w:spacing w:val="40"/>
          <w:sz w:val="16"/>
          <w:u w:val="none"/>
        </w:rPr>
        <w:t> </w:t>
      </w:r>
      <w:r>
        <w:rPr>
          <w:rFonts w:ascii="Tahoma"/>
          <w:b/>
          <w:color w:val="000000"/>
          <w:sz w:val="16"/>
          <w:u w:val="single"/>
        </w:rPr>
        <w:t>Transaction Type</w:t>
      </w:r>
      <w:r>
        <w:rPr>
          <w:rFonts w:ascii="Tahoma"/>
          <w:b/>
          <w:color w:val="000000"/>
          <w:sz w:val="16"/>
          <w:u w:val="none"/>
        </w:rPr>
        <w:tab/>
      </w:r>
      <w:r>
        <w:rPr>
          <w:rFonts w:ascii="Tahoma"/>
          <w:b/>
          <w:color w:val="000000"/>
          <w:spacing w:val="-2"/>
          <w:sz w:val="16"/>
          <w:u w:val="single"/>
        </w:rPr>
        <w:t>Buyer</w:t>
      </w:r>
      <w:r>
        <w:rPr>
          <w:rFonts w:ascii="Tahoma"/>
          <w:b/>
          <w:color w:val="000000"/>
          <w:sz w:val="16"/>
          <w:u w:val="none"/>
        </w:rPr>
        <w:tab/>
      </w:r>
      <w:r>
        <w:rPr>
          <w:rFonts w:ascii="Tahoma"/>
          <w:b/>
          <w:color w:val="000000"/>
          <w:spacing w:val="-2"/>
          <w:sz w:val="16"/>
          <w:u w:val="single"/>
        </w:rPr>
        <w:t>Seller</w:t>
      </w:r>
      <w:r>
        <w:rPr>
          <w:rFonts w:ascii="Tahoma"/>
          <w:b/>
          <w:color w:val="000000"/>
          <w:sz w:val="16"/>
          <w:u w:val="none"/>
        </w:rPr>
        <w:tab/>
      </w:r>
      <w:r>
        <w:rPr>
          <w:rFonts w:ascii="Tahoma"/>
          <w:b/>
          <w:color w:val="000000"/>
          <w:spacing w:val="-2"/>
          <w:sz w:val="16"/>
          <w:u w:val="single"/>
        </w:rPr>
        <w:t>Price</w:t>
      </w:r>
      <w:r>
        <w:rPr>
          <w:rFonts w:ascii="Tahoma"/>
          <w:b/>
          <w:color w:val="000000"/>
          <w:sz w:val="16"/>
          <w:u w:val="none"/>
        </w:rPr>
        <w:tab/>
      </w:r>
      <w:r>
        <w:rPr>
          <w:rFonts w:ascii="Tahoma"/>
          <w:b/>
          <w:color w:val="000000"/>
          <w:position w:val="10"/>
          <w:sz w:val="16"/>
          <w:u w:val="single"/>
        </w:rPr>
        <w:t>Cash Equivalent</w:t>
      </w:r>
    </w:p>
    <w:p>
      <w:pPr>
        <w:spacing w:after="0" w:line="271" w:lineRule="auto"/>
        <w:jc w:val="left"/>
        <w:rPr>
          <w:rFonts w:ascii="Tahoma"/>
          <w:b/>
          <w:position w:val="10"/>
          <w:sz w:val="16"/>
        </w:rPr>
        <w:sectPr>
          <w:headerReference w:type="default" r:id="rId13"/>
          <w:footerReference w:type="default" r:id="rId14"/>
          <w:pgSz w:w="12240" w:h="15840"/>
          <w:pgMar w:header="720" w:footer="2862" w:top="1080" w:bottom="3060" w:left="0" w:right="0"/>
        </w:sectPr>
      </w:pPr>
    </w:p>
    <w:p>
      <w:pPr>
        <w:pStyle w:val="BodyText"/>
        <w:spacing w:before="11"/>
        <w:rPr>
          <w:rFonts w:ascii="Tahoma"/>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3001"/>
        <w:gridCol w:w="2783"/>
        <w:gridCol w:w="3008"/>
      </w:tblGrid>
      <w:tr>
        <w:trPr>
          <w:trHeight w:val="251" w:hRule="atLeast"/>
        </w:trPr>
        <w:tc>
          <w:tcPr>
            <w:tcW w:w="2006" w:type="dxa"/>
            <w:shd w:val="clear" w:color="auto" w:fill="69BD28"/>
          </w:tcPr>
          <w:p>
            <w:pPr>
              <w:pStyle w:val="TableParagraph"/>
              <w:spacing w:before="24"/>
              <w:ind w:left="40"/>
              <w:rPr>
                <w:rFonts w:ascii="Tahoma"/>
                <w:b/>
                <w:sz w:val="16"/>
              </w:rPr>
            </w:pPr>
            <w:r>
              <w:rPr>
                <w:rFonts w:ascii="Tahoma"/>
                <w:b/>
                <w:sz w:val="16"/>
              </w:rPr>
              <w:t>Units</w:t>
            </w:r>
            <w:r>
              <w:rPr>
                <w:rFonts w:ascii="Tahoma"/>
                <w:b/>
                <w:spacing w:val="-7"/>
                <w:sz w:val="16"/>
              </w:rPr>
              <w:t> </w:t>
            </w:r>
            <w:r>
              <w:rPr>
                <w:rFonts w:ascii="Tahoma"/>
                <w:b/>
                <w:sz w:val="16"/>
              </w:rPr>
              <w:t>of</w:t>
            </w:r>
            <w:r>
              <w:rPr>
                <w:rFonts w:ascii="Tahoma"/>
                <w:b/>
                <w:spacing w:val="-7"/>
                <w:sz w:val="16"/>
              </w:rPr>
              <w:t> </w:t>
            </w:r>
            <w:r>
              <w:rPr>
                <w:rFonts w:ascii="Tahoma"/>
                <w:b/>
                <w:spacing w:val="-2"/>
                <w:sz w:val="16"/>
              </w:rPr>
              <w:t>Comparison</w:t>
            </w:r>
          </w:p>
        </w:tc>
        <w:tc>
          <w:tcPr>
            <w:tcW w:w="8792" w:type="dxa"/>
            <w:gridSpan w:val="3"/>
            <w:shd w:val="clear" w:color="auto" w:fill="69BD28"/>
          </w:tcPr>
          <w:p>
            <w:pPr>
              <w:pStyle w:val="TableParagraph"/>
              <w:spacing w:before="0"/>
              <w:rPr>
                <w:rFonts w:ascii="Times New Roman"/>
                <w:sz w:val="16"/>
              </w:rPr>
            </w:pPr>
          </w:p>
        </w:tc>
      </w:tr>
      <w:tr>
        <w:trPr>
          <w:trHeight w:val="289" w:hRule="atLeast"/>
        </w:trPr>
        <w:tc>
          <w:tcPr>
            <w:tcW w:w="2006" w:type="dxa"/>
          </w:tcPr>
          <w:p>
            <w:pPr>
              <w:pStyle w:val="TableParagraph"/>
              <w:spacing w:before="77"/>
              <w:ind w:left="40"/>
              <w:rPr>
                <w:sz w:val="16"/>
              </w:rPr>
            </w:pPr>
            <w:r>
              <w:rPr>
                <w:w w:val="105"/>
                <w:sz w:val="16"/>
              </w:rPr>
              <w:t>Static Analysis</w:t>
            </w:r>
            <w:r>
              <w:rPr>
                <w:spacing w:val="1"/>
                <w:w w:val="105"/>
                <w:sz w:val="16"/>
              </w:rPr>
              <w:t> </w:t>
            </w:r>
            <w:r>
              <w:rPr>
                <w:spacing w:val="-2"/>
                <w:w w:val="105"/>
                <w:sz w:val="16"/>
              </w:rPr>
              <w:t>Method</w:t>
            </w:r>
          </w:p>
        </w:tc>
        <w:tc>
          <w:tcPr>
            <w:tcW w:w="3001" w:type="dxa"/>
          </w:tcPr>
          <w:p>
            <w:pPr>
              <w:pStyle w:val="TableParagraph"/>
              <w:spacing w:before="77"/>
              <w:ind w:left="50"/>
              <w:rPr>
                <w:sz w:val="16"/>
              </w:rPr>
            </w:pPr>
            <w:r>
              <w:rPr>
                <w:sz w:val="16"/>
              </w:rPr>
              <w:t>Pro</w:t>
            </w:r>
            <w:r>
              <w:rPr>
                <w:spacing w:val="3"/>
                <w:sz w:val="16"/>
              </w:rPr>
              <w:t> </w:t>
            </w:r>
            <w:r>
              <w:rPr>
                <w:sz w:val="16"/>
              </w:rPr>
              <w:t>Forma</w:t>
            </w:r>
            <w:r>
              <w:rPr>
                <w:spacing w:val="4"/>
                <w:sz w:val="16"/>
              </w:rPr>
              <w:t> </w:t>
            </w:r>
            <w:r>
              <w:rPr>
                <w:spacing w:val="-2"/>
                <w:sz w:val="16"/>
              </w:rPr>
              <w:t>(Stabilized)</w:t>
            </w:r>
          </w:p>
        </w:tc>
        <w:tc>
          <w:tcPr>
            <w:tcW w:w="2783" w:type="dxa"/>
          </w:tcPr>
          <w:p>
            <w:pPr>
              <w:pStyle w:val="TableParagraph"/>
              <w:spacing w:before="77"/>
              <w:ind w:left="865"/>
              <w:rPr>
                <w:sz w:val="16"/>
              </w:rPr>
            </w:pPr>
            <w:r>
              <w:rPr>
                <w:sz w:val="16"/>
              </w:rPr>
              <w:t>Eff</w:t>
            </w:r>
            <w:r>
              <w:rPr>
                <w:spacing w:val="5"/>
                <w:sz w:val="16"/>
              </w:rPr>
              <w:t> </w:t>
            </w:r>
            <w:r>
              <w:rPr>
                <w:sz w:val="16"/>
              </w:rPr>
              <w:t>Gross</w:t>
            </w:r>
            <w:r>
              <w:rPr>
                <w:spacing w:val="5"/>
                <w:sz w:val="16"/>
              </w:rPr>
              <w:t> </w:t>
            </w:r>
            <w:r>
              <w:rPr>
                <w:sz w:val="16"/>
              </w:rPr>
              <w:t>Inc</w:t>
            </w:r>
            <w:r>
              <w:rPr>
                <w:spacing w:val="5"/>
                <w:sz w:val="16"/>
              </w:rPr>
              <w:t> </w:t>
            </w:r>
            <w:r>
              <w:rPr>
                <w:sz w:val="16"/>
              </w:rPr>
              <w:t>Mult</w:t>
            </w:r>
            <w:r>
              <w:rPr>
                <w:spacing w:val="5"/>
                <w:sz w:val="16"/>
              </w:rPr>
              <w:t> </w:t>
            </w:r>
            <w:r>
              <w:rPr>
                <w:spacing w:val="-2"/>
                <w:sz w:val="16"/>
              </w:rPr>
              <w:t>(EGIM)</w:t>
            </w:r>
          </w:p>
        </w:tc>
        <w:tc>
          <w:tcPr>
            <w:tcW w:w="3008" w:type="dxa"/>
          </w:tcPr>
          <w:p>
            <w:pPr>
              <w:pStyle w:val="TableParagraph"/>
              <w:spacing w:before="77"/>
              <w:ind w:left="98"/>
              <w:rPr>
                <w:sz w:val="16"/>
              </w:rPr>
            </w:pPr>
            <w:r>
              <w:rPr>
                <w:spacing w:val="-4"/>
                <w:w w:val="115"/>
                <w:sz w:val="16"/>
              </w:rPr>
              <w:t>7.21</w:t>
            </w:r>
          </w:p>
        </w:tc>
      </w:tr>
      <w:tr>
        <w:trPr>
          <w:trHeight w:val="234" w:hRule="atLeast"/>
        </w:trPr>
        <w:tc>
          <w:tcPr>
            <w:tcW w:w="2006" w:type="dxa"/>
          </w:tcPr>
          <w:p>
            <w:pPr>
              <w:pStyle w:val="TableParagraph"/>
              <w:spacing w:before="20"/>
              <w:ind w:left="40"/>
              <w:rPr>
                <w:sz w:val="16"/>
              </w:rPr>
            </w:pPr>
            <w:r>
              <w:rPr>
                <w:sz w:val="16"/>
              </w:rPr>
              <w:t>Buyer's</w:t>
            </w:r>
            <w:r>
              <w:rPr>
                <w:spacing w:val="7"/>
                <w:sz w:val="16"/>
              </w:rPr>
              <w:t> </w:t>
            </w:r>
            <w:r>
              <w:rPr>
                <w:sz w:val="16"/>
              </w:rPr>
              <w:t>Primary</w:t>
            </w:r>
            <w:r>
              <w:rPr>
                <w:spacing w:val="8"/>
                <w:sz w:val="16"/>
              </w:rPr>
              <w:t> </w:t>
            </w:r>
            <w:r>
              <w:rPr>
                <w:spacing w:val="-2"/>
                <w:sz w:val="16"/>
              </w:rPr>
              <w:t>Analysis</w:t>
            </w:r>
          </w:p>
        </w:tc>
        <w:tc>
          <w:tcPr>
            <w:tcW w:w="3001" w:type="dxa"/>
          </w:tcPr>
          <w:p>
            <w:pPr>
              <w:pStyle w:val="TableParagraph"/>
              <w:spacing w:before="20"/>
              <w:ind w:left="50"/>
              <w:rPr>
                <w:sz w:val="16"/>
              </w:rPr>
            </w:pPr>
            <w:r>
              <w:rPr>
                <w:w w:val="105"/>
                <w:sz w:val="16"/>
              </w:rPr>
              <w:t>Static</w:t>
            </w:r>
            <w:r>
              <w:rPr>
                <w:spacing w:val="-5"/>
                <w:w w:val="105"/>
                <w:sz w:val="16"/>
              </w:rPr>
              <w:t> </w:t>
            </w:r>
            <w:r>
              <w:rPr>
                <w:w w:val="105"/>
                <w:sz w:val="16"/>
              </w:rPr>
              <w:t>Capitalization</w:t>
            </w:r>
            <w:r>
              <w:rPr>
                <w:spacing w:val="-6"/>
                <w:w w:val="105"/>
                <w:sz w:val="16"/>
              </w:rPr>
              <w:t> </w:t>
            </w:r>
            <w:r>
              <w:rPr>
                <w:spacing w:val="-2"/>
                <w:w w:val="105"/>
                <w:sz w:val="16"/>
              </w:rPr>
              <w:t>Analysis</w:t>
            </w:r>
          </w:p>
        </w:tc>
        <w:tc>
          <w:tcPr>
            <w:tcW w:w="2783" w:type="dxa"/>
          </w:tcPr>
          <w:p>
            <w:pPr>
              <w:pStyle w:val="TableParagraph"/>
              <w:spacing w:before="20"/>
              <w:ind w:left="865"/>
              <w:rPr>
                <w:sz w:val="16"/>
              </w:rPr>
            </w:pPr>
            <w:r>
              <w:rPr>
                <w:sz w:val="16"/>
              </w:rPr>
              <w:t>Op</w:t>
            </w:r>
            <w:r>
              <w:rPr>
                <w:spacing w:val="-4"/>
                <w:sz w:val="16"/>
              </w:rPr>
              <w:t> </w:t>
            </w:r>
            <w:r>
              <w:rPr>
                <w:sz w:val="16"/>
              </w:rPr>
              <w:t>Exp</w:t>
            </w:r>
            <w:r>
              <w:rPr>
                <w:spacing w:val="-4"/>
                <w:sz w:val="16"/>
              </w:rPr>
              <w:t> </w:t>
            </w:r>
            <w:r>
              <w:rPr>
                <w:sz w:val="16"/>
              </w:rPr>
              <w:t>Ratio</w:t>
            </w:r>
            <w:r>
              <w:rPr>
                <w:spacing w:val="-5"/>
                <w:sz w:val="16"/>
              </w:rPr>
              <w:t> </w:t>
            </w:r>
            <w:r>
              <w:rPr>
                <w:spacing w:val="-2"/>
                <w:sz w:val="16"/>
              </w:rPr>
              <w:t>(OER)</w:t>
            </w:r>
          </w:p>
        </w:tc>
        <w:tc>
          <w:tcPr>
            <w:tcW w:w="3008" w:type="dxa"/>
          </w:tcPr>
          <w:p>
            <w:pPr>
              <w:pStyle w:val="TableParagraph"/>
              <w:spacing w:before="20"/>
              <w:ind w:left="98"/>
              <w:rPr>
                <w:sz w:val="16"/>
              </w:rPr>
            </w:pPr>
            <w:r>
              <w:rPr>
                <w:spacing w:val="-2"/>
                <w:sz w:val="16"/>
              </w:rPr>
              <w:t>66.24%</w:t>
            </w:r>
          </w:p>
        </w:tc>
      </w:tr>
      <w:tr>
        <w:trPr>
          <w:trHeight w:val="237" w:hRule="atLeast"/>
        </w:trPr>
        <w:tc>
          <w:tcPr>
            <w:tcW w:w="2006" w:type="dxa"/>
          </w:tcPr>
          <w:p>
            <w:pPr>
              <w:pStyle w:val="TableParagraph"/>
              <w:ind w:left="4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001" w:type="dxa"/>
          </w:tcPr>
          <w:p>
            <w:pPr>
              <w:pStyle w:val="TableParagraph"/>
              <w:ind w:left="50"/>
              <w:rPr>
                <w:sz w:val="16"/>
              </w:rPr>
            </w:pPr>
            <w:r>
              <w:rPr>
                <w:spacing w:val="-2"/>
                <w:sz w:val="16"/>
              </w:rPr>
              <w:t>6.38%</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w:t>
            </w:r>
            <w:r>
              <w:rPr>
                <w:spacing w:val="-5"/>
                <w:w w:val="105"/>
                <w:sz w:val="16"/>
              </w:rPr>
              <w:t>sf</w:t>
            </w:r>
          </w:p>
        </w:tc>
        <w:tc>
          <w:tcPr>
            <w:tcW w:w="3008" w:type="dxa"/>
          </w:tcPr>
          <w:p>
            <w:pPr>
              <w:pStyle w:val="TableParagraph"/>
              <w:ind w:left="98"/>
              <w:rPr>
                <w:sz w:val="16"/>
              </w:rPr>
            </w:pPr>
            <w:r>
              <w:rPr>
                <w:spacing w:val="-2"/>
                <w:w w:val="110"/>
                <w:sz w:val="16"/>
              </w:rPr>
              <w:t>$156.08</w:t>
            </w:r>
          </w:p>
        </w:tc>
      </w:tr>
      <w:tr>
        <w:trPr>
          <w:trHeight w:val="257" w:hRule="atLeast"/>
        </w:trPr>
        <w:tc>
          <w:tcPr>
            <w:tcW w:w="2006" w:type="dxa"/>
          </w:tcPr>
          <w:p>
            <w:pPr>
              <w:pStyle w:val="TableParagraph"/>
              <w:ind w:left="40"/>
              <w:rPr>
                <w:sz w:val="16"/>
              </w:rPr>
            </w:pPr>
            <w:r>
              <w:rPr>
                <w:sz w:val="16"/>
              </w:rPr>
              <w:t>Projected</w:t>
            </w:r>
            <w:r>
              <w:rPr>
                <w:spacing w:val="14"/>
                <w:sz w:val="16"/>
              </w:rPr>
              <w:t> </w:t>
            </w:r>
            <w:r>
              <w:rPr>
                <w:spacing w:val="-5"/>
                <w:sz w:val="16"/>
              </w:rPr>
              <w:t>IRR</w:t>
            </w:r>
          </w:p>
        </w:tc>
        <w:tc>
          <w:tcPr>
            <w:tcW w:w="3001" w:type="dxa"/>
          </w:tcPr>
          <w:p>
            <w:pPr>
              <w:pStyle w:val="TableParagraph"/>
              <w:ind w:left="50"/>
              <w:rPr>
                <w:sz w:val="16"/>
              </w:rPr>
            </w:pPr>
            <w:r>
              <w:rPr>
                <w:spacing w:val="-5"/>
                <w:w w:val="105"/>
                <w:sz w:val="16"/>
              </w:rPr>
              <w:t>N/A</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Unit</w:t>
            </w:r>
          </w:p>
        </w:tc>
        <w:tc>
          <w:tcPr>
            <w:tcW w:w="3008" w:type="dxa"/>
          </w:tcPr>
          <w:p>
            <w:pPr>
              <w:pStyle w:val="TableParagraph"/>
              <w:ind w:left="98"/>
              <w:rPr>
                <w:sz w:val="16"/>
              </w:rPr>
            </w:pPr>
            <w:r>
              <w:rPr>
                <w:spacing w:val="-2"/>
                <w:w w:val="105"/>
                <w:sz w:val="16"/>
              </w:rPr>
              <w:t>$226,923</w:t>
            </w:r>
          </w:p>
        </w:tc>
      </w:tr>
      <w:tr>
        <w:trPr>
          <w:trHeight w:val="312" w:hRule="atLeast"/>
        </w:trPr>
        <w:tc>
          <w:tcPr>
            <w:tcW w:w="2006" w:type="dxa"/>
          </w:tcPr>
          <w:p>
            <w:pPr>
              <w:pStyle w:val="TableParagraph"/>
              <w:spacing w:before="43"/>
              <w:ind w:left="40"/>
              <w:rPr>
                <w:sz w:val="16"/>
              </w:rPr>
            </w:pPr>
            <w:r>
              <w:rPr>
                <w:w w:val="105"/>
                <w:sz w:val="16"/>
              </w:rPr>
              <w:t>Actual</w:t>
            </w:r>
            <w:r>
              <w:rPr>
                <w:spacing w:val="-10"/>
                <w:w w:val="105"/>
                <w:sz w:val="16"/>
              </w:rPr>
              <w:t> </w:t>
            </w:r>
            <w:r>
              <w:rPr>
                <w:w w:val="105"/>
                <w:sz w:val="16"/>
              </w:rPr>
              <w:t>Occupancy</w:t>
            </w:r>
            <w:r>
              <w:rPr>
                <w:spacing w:val="-10"/>
                <w:w w:val="105"/>
                <w:sz w:val="16"/>
              </w:rPr>
              <w:t> </w:t>
            </w:r>
            <w:r>
              <w:rPr>
                <w:w w:val="105"/>
                <w:sz w:val="16"/>
              </w:rPr>
              <w:t>at</w:t>
            </w:r>
            <w:r>
              <w:rPr>
                <w:spacing w:val="-9"/>
                <w:w w:val="105"/>
                <w:sz w:val="16"/>
              </w:rPr>
              <w:t> </w:t>
            </w:r>
            <w:r>
              <w:rPr>
                <w:spacing w:val="-4"/>
                <w:w w:val="105"/>
                <w:sz w:val="16"/>
              </w:rPr>
              <w:t>Sale</w:t>
            </w:r>
          </w:p>
        </w:tc>
        <w:tc>
          <w:tcPr>
            <w:tcW w:w="3001" w:type="dxa"/>
          </w:tcPr>
          <w:p>
            <w:pPr>
              <w:pStyle w:val="TableParagraph"/>
              <w:spacing w:before="43"/>
              <w:ind w:left="50"/>
              <w:rPr>
                <w:sz w:val="16"/>
              </w:rPr>
            </w:pPr>
            <w:r>
              <w:rPr>
                <w:spacing w:val="-5"/>
                <w:sz w:val="16"/>
              </w:rPr>
              <w:t>99%</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51" w:hRule="atLeast"/>
        </w:trPr>
        <w:tc>
          <w:tcPr>
            <w:tcW w:w="2006" w:type="dxa"/>
            <w:shd w:val="clear" w:color="auto" w:fill="69BD28"/>
          </w:tcPr>
          <w:p>
            <w:pPr>
              <w:pStyle w:val="TableParagraph"/>
              <w:spacing w:before="24"/>
              <w:ind w:left="40"/>
              <w:rPr>
                <w:rFonts w:ascii="Tahoma"/>
                <w:b/>
                <w:sz w:val="16"/>
              </w:rPr>
            </w:pPr>
            <w:r>
              <w:rPr>
                <w:rFonts w:ascii="Tahoma"/>
                <w:b/>
                <w:spacing w:val="-2"/>
                <w:sz w:val="16"/>
              </w:rPr>
              <w:t>Financial</w:t>
            </w:r>
          </w:p>
        </w:tc>
        <w:tc>
          <w:tcPr>
            <w:tcW w:w="3001" w:type="dxa"/>
            <w:shd w:val="clear" w:color="auto" w:fill="69BD28"/>
          </w:tcPr>
          <w:p>
            <w:pPr>
              <w:pStyle w:val="TableParagraph"/>
              <w:spacing w:before="0"/>
              <w:rPr>
                <w:rFonts w:ascii="Times New Roman"/>
                <w:sz w:val="16"/>
              </w:rPr>
            </w:pPr>
          </w:p>
        </w:tc>
        <w:tc>
          <w:tcPr>
            <w:tcW w:w="2783" w:type="dxa"/>
            <w:shd w:val="clear" w:color="auto" w:fill="69BD28"/>
          </w:tcPr>
          <w:p>
            <w:pPr>
              <w:pStyle w:val="TableParagraph"/>
              <w:spacing w:before="0"/>
              <w:rPr>
                <w:rFonts w:ascii="Times New Roman"/>
                <w:sz w:val="16"/>
              </w:rPr>
            </w:pPr>
          </w:p>
        </w:tc>
        <w:tc>
          <w:tcPr>
            <w:tcW w:w="3008" w:type="dxa"/>
            <w:shd w:val="clear" w:color="auto" w:fill="69BD28"/>
          </w:tcPr>
          <w:p>
            <w:pPr>
              <w:pStyle w:val="TableParagraph"/>
              <w:spacing w:before="0"/>
              <w:rPr>
                <w:rFonts w:ascii="Times New Roman"/>
                <w:sz w:val="16"/>
              </w:rPr>
            </w:pPr>
          </w:p>
        </w:tc>
      </w:tr>
      <w:tr>
        <w:trPr>
          <w:trHeight w:val="504" w:hRule="atLeast"/>
        </w:trPr>
        <w:tc>
          <w:tcPr>
            <w:tcW w:w="2006" w:type="dxa"/>
          </w:tcPr>
          <w:p>
            <w:pPr>
              <w:pStyle w:val="TableParagraph"/>
              <w:spacing w:before="99"/>
              <w:rPr>
                <w:rFonts w:ascii="Tahoma"/>
                <w:b/>
                <w:sz w:val="16"/>
              </w:rPr>
            </w:pPr>
          </w:p>
          <w:p>
            <w:pPr>
              <w:pStyle w:val="TableParagraph"/>
              <w:spacing w:before="0"/>
              <w:ind w:left="20"/>
              <w:rPr>
                <w:sz w:val="16"/>
              </w:rPr>
            </w:pPr>
            <w:r>
              <w:rPr>
                <w:sz w:val="16"/>
              </w:rPr>
              <w:t>Revenue</w:t>
            </w:r>
            <w:r>
              <w:rPr>
                <w:spacing w:val="13"/>
                <w:sz w:val="16"/>
              </w:rPr>
              <w:t> </w:t>
            </w:r>
            <w:r>
              <w:rPr>
                <w:spacing w:val="-4"/>
                <w:sz w:val="16"/>
              </w:rPr>
              <w:t>Type</w:t>
            </w:r>
          </w:p>
        </w:tc>
        <w:tc>
          <w:tcPr>
            <w:tcW w:w="3001" w:type="dxa"/>
          </w:tcPr>
          <w:p>
            <w:pPr>
              <w:pStyle w:val="TableParagraph"/>
              <w:spacing w:before="100"/>
              <w:ind w:left="385" w:right="1544" w:hanging="51"/>
              <w:rPr>
                <w:sz w:val="16"/>
              </w:rPr>
            </w:pPr>
            <w:r>
              <w:rPr>
                <w:spacing w:val="-4"/>
                <w:w w:val="105"/>
                <w:sz w:val="16"/>
              </w:rPr>
              <w:t>Pro</w:t>
            </w:r>
            <w:r>
              <w:rPr>
                <w:spacing w:val="-9"/>
                <w:w w:val="105"/>
                <w:sz w:val="16"/>
              </w:rPr>
              <w:t> </w:t>
            </w:r>
            <w:r>
              <w:rPr>
                <w:spacing w:val="-4"/>
                <w:w w:val="105"/>
                <w:sz w:val="16"/>
              </w:rPr>
              <w:t>Forma </w:t>
            </w:r>
            <w:r>
              <w:rPr>
                <w:spacing w:val="-2"/>
                <w:w w:val="105"/>
                <w:sz w:val="16"/>
              </w:rPr>
              <w:t>Stabilized</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4" w:hRule="atLeast"/>
        </w:trPr>
        <w:tc>
          <w:tcPr>
            <w:tcW w:w="2006" w:type="dxa"/>
          </w:tcPr>
          <w:p>
            <w:pPr>
              <w:pStyle w:val="TableParagraph"/>
              <w:spacing w:before="20"/>
              <w:ind w:left="20"/>
              <w:rPr>
                <w:sz w:val="16"/>
              </w:rPr>
            </w:pPr>
            <w:r>
              <w:rPr>
                <w:sz w:val="16"/>
              </w:rPr>
              <w:t>Period</w:t>
            </w:r>
            <w:r>
              <w:rPr>
                <w:spacing w:val="10"/>
                <w:sz w:val="16"/>
              </w:rPr>
              <w:t> </w:t>
            </w:r>
            <w:r>
              <w:rPr>
                <w:spacing w:val="-2"/>
                <w:sz w:val="16"/>
              </w:rPr>
              <w:t>Ending</w:t>
            </w:r>
          </w:p>
        </w:tc>
        <w:tc>
          <w:tcPr>
            <w:tcW w:w="3001" w:type="dxa"/>
          </w:tcPr>
          <w:p>
            <w:pPr>
              <w:pStyle w:val="TableParagraph"/>
              <w:spacing w:before="20"/>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10"/>
                <w:sz w:val="16"/>
              </w:rPr>
              <w:t>Source</w:t>
            </w:r>
          </w:p>
        </w:tc>
        <w:tc>
          <w:tcPr>
            <w:tcW w:w="3001" w:type="dxa"/>
          </w:tcPr>
          <w:p>
            <w:pPr>
              <w:pStyle w:val="TableParagraph"/>
              <w:ind w:left="741"/>
              <w:rPr>
                <w:sz w:val="16"/>
              </w:rPr>
            </w:pPr>
            <w:r>
              <w:rPr>
                <w:spacing w:val="-2"/>
                <w:w w:val="105"/>
                <w:sz w:val="16"/>
              </w:rPr>
              <w:t>Appraiser</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05"/>
                <w:sz w:val="16"/>
              </w:rPr>
              <w:t>Price</w:t>
            </w:r>
          </w:p>
        </w:tc>
        <w:tc>
          <w:tcPr>
            <w:tcW w:w="3001" w:type="dxa"/>
          </w:tcPr>
          <w:p>
            <w:pPr>
              <w:pStyle w:val="TableParagraph"/>
              <w:ind w:left="574"/>
              <w:rPr>
                <w:sz w:val="16"/>
              </w:rPr>
            </w:pPr>
            <w:r>
              <w:rPr>
                <w:spacing w:val="-2"/>
                <w:w w:val="105"/>
                <w:sz w:val="16"/>
              </w:rPr>
              <w:t>$5,900,000</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Potential</w:t>
            </w:r>
            <w:r>
              <w:rPr>
                <w:spacing w:val="-10"/>
                <w:w w:val="105"/>
                <w:sz w:val="16"/>
              </w:rPr>
              <w:t> </w:t>
            </w:r>
            <w:r>
              <w:rPr>
                <w:w w:val="105"/>
                <w:sz w:val="16"/>
              </w:rPr>
              <w:t>Gross</w:t>
            </w:r>
            <w:r>
              <w:rPr>
                <w:spacing w:val="-9"/>
                <w:w w:val="105"/>
                <w:sz w:val="16"/>
              </w:rPr>
              <w:t> </w:t>
            </w:r>
            <w:r>
              <w:rPr>
                <w:spacing w:val="-2"/>
                <w:w w:val="105"/>
                <w:sz w:val="16"/>
              </w:rPr>
              <w:t>Income</w:t>
            </w:r>
          </w:p>
        </w:tc>
        <w:tc>
          <w:tcPr>
            <w:tcW w:w="3001" w:type="dxa"/>
          </w:tcPr>
          <w:p>
            <w:pPr>
              <w:pStyle w:val="TableParagraph"/>
              <w:ind w:left="719"/>
              <w:rPr>
                <w:sz w:val="16"/>
              </w:rPr>
            </w:pPr>
            <w:r>
              <w:rPr>
                <w:spacing w:val="-2"/>
                <w:w w:val="105"/>
                <w:sz w:val="16"/>
              </w:rPr>
              <w:t>$860,928</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Economic</w:t>
            </w:r>
            <w:r>
              <w:rPr>
                <w:spacing w:val="7"/>
                <w:sz w:val="16"/>
              </w:rPr>
              <w:t> </w:t>
            </w:r>
            <w:r>
              <w:rPr>
                <w:spacing w:val="-2"/>
                <w:sz w:val="16"/>
              </w:rPr>
              <w:t>Occupancy</w:t>
            </w:r>
          </w:p>
        </w:tc>
        <w:tc>
          <w:tcPr>
            <w:tcW w:w="3001" w:type="dxa"/>
          </w:tcPr>
          <w:p>
            <w:pPr>
              <w:pStyle w:val="TableParagraph"/>
              <w:ind w:left="115" w:right="545"/>
              <w:jc w:val="center"/>
              <w:rPr>
                <w:sz w:val="16"/>
              </w:rPr>
            </w:pPr>
            <w:r>
              <w:rPr>
                <w:spacing w:val="-5"/>
                <w:sz w:val="16"/>
              </w:rPr>
              <w:t>95%</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Economic</w:t>
            </w:r>
            <w:r>
              <w:rPr>
                <w:spacing w:val="7"/>
                <w:sz w:val="16"/>
              </w:rPr>
              <w:t> </w:t>
            </w:r>
            <w:r>
              <w:rPr>
                <w:spacing w:val="-4"/>
                <w:sz w:val="16"/>
              </w:rPr>
              <w:t>Loss</w:t>
            </w:r>
          </w:p>
        </w:tc>
        <w:tc>
          <w:tcPr>
            <w:tcW w:w="3001" w:type="dxa"/>
          </w:tcPr>
          <w:p>
            <w:pPr>
              <w:pStyle w:val="TableParagraph"/>
              <w:ind w:left="816"/>
              <w:rPr>
                <w:sz w:val="16"/>
              </w:rPr>
            </w:pPr>
            <w:r>
              <w:rPr>
                <w:spacing w:val="-2"/>
                <w:w w:val="105"/>
                <w:sz w:val="16"/>
              </w:rPr>
              <w:t>$43,046</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Effective</w:t>
            </w:r>
            <w:r>
              <w:rPr>
                <w:spacing w:val="-9"/>
                <w:w w:val="105"/>
                <w:sz w:val="16"/>
              </w:rPr>
              <w:t> </w:t>
            </w:r>
            <w:r>
              <w:rPr>
                <w:w w:val="105"/>
                <w:sz w:val="16"/>
              </w:rPr>
              <w:t>Gross</w:t>
            </w:r>
            <w:r>
              <w:rPr>
                <w:spacing w:val="-9"/>
                <w:w w:val="105"/>
                <w:sz w:val="16"/>
              </w:rPr>
              <w:t> </w:t>
            </w:r>
            <w:r>
              <w:rPr>
                <w:spacing w:val="-2"/>
                <w:w w:val="105"/>
                <w:sz w:val="16"/>
              </w:rPr>
              <w:t>Income</w:t>
            </w:r>
          </w:p>
        </w:tc>
        <w:tc>
          <w:tcPr>
            <w:tcW w:w="3001" w:type="dxa"/>
          </w:tcPr>
          <w:p>
            <w:pPr>
              <w:pStyle w:val="TableParagraph"/>
              <w:ind w:left="719"/>
              <w:rPr>
                <w:sz w:val="16"/>
              </w:rPr>
            </w:pPr>
            <w:r>
              <w:rPr>
                <w:spacing w:val="-2"/>
                <w:w w:val="110"/>
                <w:sz w:val="16"/>
              </w:rPr>
              <w:t>$817,882</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05"/>
                <w:sz w:val="16"/>
              </w:rPr>
              <w:t>Expenses</w:t>
            </w:r>
          </w:p>
        </w:tc>
        <w:tc>
          <w:tcPr>
            <w:tcW w:w="3001" w:type="dxa"/>
          </w:tcPr>
          <w:p>
            <w:pPr>
              <w:pStyle w:val="TableParagraph"/>
              <w:ind w:left="719"/>
              <w:rPr>
                <w:sz w:val="16"/>
              </w:rPr>
            </w:pPr>
            <w:r>
              <w:rPr>
                <w:spacing w:val="-2"/>
                <w:w w:val="110"/>
                <w:sz w:val="16"/>
              </w:rPr>
              <w:t>$541,745</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Net</w:t>
            </w:r>
            <w:r>
              <w:rPr>
                <w:spacing w:val="-3"/>
                <w:w w:val="105"/>
                <w:sz w:val="16"/>
              </w:rPr>
              <w:t> </w:t>
            </w:r>
            <w:r>
              <w:rPr>
                <w:w w:val="105"/>
                <w:sz w:val="16"/>
              </w:rPr>
              <w:t>Operating</w:t>
            </w:r>
            <w:r>
              <w:rPr>
                <w:spacing w:val="-3"/>
                <w:w w:val="105"/>
                <w:sz w:val="16"/>
              </w:rPr>
              <w:t> </w:t>
            </w:r>
            <w:r>
              <w:rPr>
                <w:spacing w:val="-2"/>
                <w:w w:val="105"/>
                <w:sz w:val="16"/>
              </w:rPr>
              <w:t>Income</w:t>
            </w:r>
          </w:p>
        </w:tc>
        <w:tc>
          <w:tcPr>
            <w:tcW w:w="3001" w:type="dxa"/>
          </w:tcPr>
          <w:p>
            <w:pPr>
              <w:pStyle w:val="TableParagraph"/>
              <w:ind w:left="719"/>
              <w:rPr>
                <w:sz w:val="16"/>
              </w:rPr>
            </w:pPr>
            <w:r>
              <w:rPr>
                <w:spacing w:val="-2"/>
                <w:w w:val="110"/>
                <w:sz w:val="16"/>
              </w:rPr>
              <w:t>$376,137</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NOI</w:t>
            </w:r>
            <w:r>
              <w:rPr>
                <w:spacing w:val="6"/>
                <w:sz w:val="16"/>
              </w:rPr>
              <w:t> </w:t>
            </w:r>
            <w:r>
              <w:rPr>
                <w:sz w:val="16"/>
              </w:rPr>
              <w:t>/</w:t>
            </w:r>
            <w:r>
              <w:rPr>
                <w:spacing w:val="7"/>
                <w:sz w:val="16"/>
              </w:rPr>
              <w:t> </w:t>
            </w:r>
            <w:r>
              <w:rPr>
                <w:spacing w:val="-5"/>
                <w:sz w:val="16"/>
              </w:rPr>
              <w:t>sf</w:t>
            </w:r>
          </w:p>
        </w:tc>
        <w:tc>
          <w:tcPr>
            <w:tcW w:w="3001" w:type="dxa"/>
          </w:tcPr>
          <w:p>
            <w:pPr>
              <w:pStyle w:val="TableParagraph"/>
              <w:ind w:right="545"/>
              <w:jc w:val="center"/>
              <w:rPr>
                <w:sz w:val="16"/>
              </w:rPr>
            </w:pPr>
            <w:r>
              <w:rPr>
                <w:spacing w:val="-4"/>
                <w:w w:val="105"/>
                <w:sz w:val="16"/>
              </w:rPr>
              <w:t>$9.95</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NOI</w:t>
            </w:r>
            <w:r>
              <w:rPr>
                <w:spacing w:val="-5"/>
                <w:w w:val="105"/>
                <w:sz w:val="16"/>
              </w:rPr>
              <w:t> </w:t>
            </w:r>
            <w:r>
              <w:rPr>
                <w:w w:val="105"/>
                <w:sz w:val="16"/>
              </w:rPr>
              <w:t>/</w:t>
            </w:r>
            <w:r>
              <w:rPr>
                <w:spacing w:val="-5"/>
                <w:w w:val="105"/>
                <w:sz w:val="16"/>
              </w:rPr>
              <w:t> </w:t>
            </w:r>
            <w:r>
              <w:rPr>
                <w:spacing w:val="-4"/>
                <w:w w:val="105"/>
                <w:sz w:val="16"/>
              </w:rPr>
              <w:t>Unit</w:t>
            </w:r>
          </w:p>
        </w:tc>
        <w:tc>
          <w:tcPr>
            <w:tcW w:w="3001" w:type="dxa"/>
          </w:tcPr>
          <w:p>
            <w:pPr>
              <w:pStyle w:val="TableParagraph"/>
              <w:ind w:left="816"/>
              <w:rPr>
                <w:sz w:val="16"/>
              </w:rPr>
            </w:pPr>
            <w:r>
              <w:rPr>
                <w:spacing w:val="-2"/>
                <w:w w:val="110"/>
                <w:sz w:val="16"/>
              </w:rPr>
              <w:t>$14,467</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4"/>
                <w:sz w:val="16"/>
              </w:rPr>
              <w:t>EGIM</w:t>
            </w:r>
          </w:p>
        </w:tc>
        <w:tc>
          <w:tcPr>
            <w:tcW w:w="3001" w:type="dxa"/>
          </w:tcPr>
          <w:p>
            <w:pPr>
              <w:pStyle w:val="TableParagraph"/>
              <w:ind w:left="96" w:right="545"/>
              <w:jc w:val="center"/>
              <w:rPr>
                <w:sz w:val="16"/>
              </w:rPr>
            </w:pPr>
            <w:r>
              <w:rPr>
                <w:spacing w:val="-4"/>
                <w:w w:val="115"/>
                <w:sz w:val="16"/>
              </w:rPr>
              <w:t>7.21</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5"/>
                <w:sz w:val="16"/>
              </w:rPr>
              <w:t>OER</w:t>
            </w:r>
          </w:p>
        </w:tc>
        <w:tc>
          <w:tcPr>
            <w:tcW w:w="3001" w:type="dxa"/>
          </w:tcPr>
          <w:p>
            <w:pPr>
              <w:pStyle w:val="TableParagraph"/>
              <w:ind w:left="882"/>
              <w:rPr>
                <w:sz w:val="16"/>
              </w:rPr>
            </w:pPr>
            <w:r>
              <w:rPr>
                <w:spacing w:val="-2"/>
                <w:sz w:val="16"/>
              </w:rPr>
              <w:t>66.24%</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40" w:hRule="atLeast"/>
        </w:trPr>
        <w:tc>
          <w:tcPr>
            <w:tcW w:w="2006" w:type="dxa"/>
          </w:tcPr>
          <w:p>
            <w:pPr>
              <w:pStyle w:val="TableParagraph"/>
              <w:ind w:left="2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001" w:type="dxa"/>
          </w:tcPr>
          <w:p>
            <w:pPr>
              <w:pStyle w:val="TableParagraph"/>
              <w:ind w:left="979"/>
              <w:rPr>
                <w:sz w:val="16"/>
              </w:rPr>
            </w:pPr>
            <w:r>
              <w:rPr>
                <w:spacing w:val="-2"/>
                <w:sz w:val="16"/>
              </w:rPr>
              <w:t>6.38%</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52" w:hRule="atLeast"/>
        </w:trPr>
        <w:tc>
          <w:tcPr>
            <w:tcW w:w="2006" w:type="dxa"/>
            <w:shd w:val="clear" w:color="auto" w:fill="69BD28"/>
          </w:tcPr>
          <w:p>
            <w:pPr>
              <w:pStyle w:val="TableParagraph"/>
              <w:spacing w:before="24"/>
              <w:ind w:left="40"/>
              <w:rPr>
                <w:rFonts w:ascii="Tahoma"/>
                <w:b/>
                <w:sz w:val="16"/>
              </w:rPr>
            </w:pPr>
            <w:r>
              <w:rPr>
                <w:rFonts w:ascii="Tahoma"/>
                <w:b/>
                <w:sz w:val="16"/>
              </w:rPr>
              <w:t>Map</w:t>
            </w:r>
            <w:r>
              <w:rPr>
                <w:rFonts w:ascii="Tahoma"/>
                <w:b/>
                <w:spacing w:val="12"/>
                <w:sz w:val="16"/>
              </w:rPr>
              <w:t> </w:t>
            </w:r>
            <w:r>
              <w:rPr>
                <w:rFonts w:ascii="Tahoma"/>
                <w:b/>
                <w:sz w:val="16"/>
              </w:rPr>
              <w:t>&amp;</w:t>
            </w:r>
            <w:r>
              <w:rPr>
                <w:rFonts w:ascii="Tahoma"/>
                <w:b/>
                <w:spacing w:val="12"/>
                <w:sz w:val="16"/>
              </w:rPr>
              <w:t> </w:t>
            </w:r>
            <w:r>
              <w:rPr>
                <w:rFonts w:ascii="Tahoma"/>
                <w:b/>
                <w:spacing w:val="-2"/>
                <w:sz w:val="16"/>
              </w:rPr>
              <w:t>Comments</w:t>
            </w:r>
          </w:p>
        </w:tc>
        <w:tc>
          <w:tcPr>
            <w:tcW w:w="3001" w:type="dxa"/>
            <w:shd w:val="clear" w:color="auto" w:fill="69BD28"/>
          </w:tcPr>
          <w:p>
            <w:pPr>
              <w:pStyle w:val="TableParagraph"/>
              <w:spacing w:before="0"/>
              <w:rPr>
                <w:rFonts w:ascii="Times New Roman"/>
                <w:sz w:val="16"/>
              </w:rPr>
            </w:pPr>
          </w:p>
        </w:tc>
        <w:tc>
          <w:tcPr>
            <w:tcW w:w="2783" w:type="dxa"/>
            <w:shd w:val="clear" w:color="auto" w:fill="69BD28"/>
          </w:tcPr>
          <w:p>
            <w:pPr>
              <w:pStyle w:val="TableParagraph"/>
              <w:spacing w:before="0"/>
              <w:rPr>
                <w:rFonts w:ascii="Times New Roman"/>
                <w:sz w:val="16"/>
              </w:rPr>
            </w:pPr>
          </w:p>
        </w:tc>
        <w:tc>
          <w:tcPr>
            <w:tcW w:w="3008" w:type="dxa"/>
            <w:shd w:val="clear" w:color="auto" w:fill="69BD28"/>
          </w:tcPr>
          <w:p>
            <w:pPr>
              <w:pStyle w:val="TableParagraph"/>
              <w:spacing w:before="0"/>
              <w:rPr>
                <w:rFonts w:ascii="Times New Roman"/>
                <w:sz w:val="16"/>
              </w:rPr>
            </w:pPr>
          </w:p>
        </w:tc>
      </w:tr>
    </w:tbl>
    <w:p>
      <w:pPr>
        <w:pStyle w:val="BodyText"/>
        <w:spacing w:before="54"/>
        <w:ind w:left="3755" w:right="844"/>
      </w:pPr>
      <w:r>
        <w:rPr/>
        <w:drawing>
          <wp:anchor distT="0" distB="0" distL="0" distR="0" allowOverlap="1" layoutInCell="1" locked="0" behindDoc="0" simplePos="0" relativeHeight="15745536">
            <wp:simplePos x="0" y="0"/>
            <wp:positionH relativeFrom="page">
              <wp:posOffset>482600</wp:posOffset>
            </wp:positionH>
            <wp:positionV relativeFrom="paragraph">
              <wp:posOffset>34320</wp:posOffset>
            </wp:positionV>
            <wp:extent cx="1851152" cy="925576"/>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18" cstate="print"/>
                    <a:stretch>
                      <a:fillRect/>
                    </a:stretch>
                  </pic:blipFill>
                  <pic:spPr>
                    <a:xfrm>
                      <a:off x="0" y="0"/>
                      <a:ext cx="1851152" cy="925576"/>
                    </a:xfrm>
                    <a:prstGeom prst="rect">
                      <a:avLst/>
                    </a:prstGeom>
                  </pic:spPr>
                </pic:pic>
              </a:graphicData>
            </a:graphic>
          </wp:anchor>
        </w:drawing>
      </w:r>
      <w:r>
        <w:rPr>
          <w:w w:val="105"/>
        </w:rPr>
        <w:t>This comparable represents the sale of a 26-unit, 118-bed student-housing apartment property that was built</w:t>
      </w:r>
      <w:r>
        <w:rPr>
          <w:spacing w:val="-9"/>
          <w:w w:val="105"/>
        </w:rPr>
        <w:t> </w:t>
      </w:r>
      <w:r>
        <w:rPr>
          <w:w w:val="105"/>
        </w:rPr>
        <w:t>in</w:t>
      </w:r>
      <w:r>
        <w:rPr>
          <w:spacing w:val="-10"/>
          <w:w w:val="105"/>
        </w:rPr>
        <w:t> </w:t>
      </w:r>
      <w:r>
        <w:rPr>
          <w:w w:val="105"/>
        </w:rPr>
        <w:t>2013.</w:t>
      </w:r>
      <w:r>
        <w:rPr>
          <w:spacing w:val="32"/>
          <w:w w:val="105"/>
        </w:rPr>
        <w:t> </w:t>
      </w:r>
      <w:r>
        <w:rPr>
          <w:w w:val="105"/>
        </w:rPr>
        <w:t>The</w:t>
      </w:r>
      <w:r>
        <w:rPr>
          <w:spacing w:val="-9"/>
          <w:w w:val="105"/>
        </w:rPr>
        <w:t> </w:t>
      </w:r>
      <w:r>
        <w:rPr>
          <w:w w:val="105"/>
        </w:rPr>
        <w:t>property</w:t>
      </w:r>
      <w:r>
        <w:rPr>
          <w:spacing w:val="-9"/>
          <w:w w:val="105"/>
        </w:rPr>
        <w:t> </w:t>
      </w:r>
      <w:r>
        <w:rPr>
          <w:w w:val="105"/>
        </w:rPr>
        <w:t>is</w:t>
      </w:r>
      <w:r>
        <w:rPr>
          <w:spacing w:val="-9"/>
          <w:w w:val="105"/>
        </w:rPr>
        <w:t> </w:t>
      </w:r>
      <w:r>
        <w:rPr>
          <w:w w:val="105"/>
        </w:rPr>
        <w:t>located</w:t>
      </w:r>
      <w:r>
        <w:rPr>
          <w:spacing w:val="-9"/>
          <w:w w:val="105"/>
        </w:rPr>
        <w:t> </w:t>
      </w:r>
      <w:r>
        <w:rPr>
          <w:w w:val="105"/>
        </w:rPr>
        <w:t>on</w:t>
      </w:r>
      <w:r>
        <w:rPr>
          <w:spacing w:val="-10"/>
          <w:w w:val="105"/>
        </w:rPr>
        <w:t> </w:t>
      </w:r>
      <w:r>
        <w:rPr>
          <w:w w:val="105"/>
        </w:rPr>
        <w:t>Brumbelow</w:t>
      </w:r>
      <w:r>
        <w:rPr>
          <w:spacing w:val="-9"/>
          <w:w w:val="105"/>
        </w:rPr>
        <w:t> </w:t>
      </w:r>
      <w:r>
        <w:rPr>
          <w:w w:val="105"/>
        </w:rPr>
        <w:t>Road</w:t>
      </w:r>
      <w:r>
        <w:rPr>
          <w:spacing w:val="-9"/>
          <w:w w:val="105"/>
        </w:rPr>
        <w:t> </w:t>
      </w:r>
      <w:r>
        <w:rPr>
          <w:w w:val="105"/>
        </w:rPr>
        <w:t>in</w:t>
      </w:r>
      <w:r>
        <w:rPr>
          <w:spacing w:val="-10"/>
          <w:w w:val="105"/>
        </w:rPr>
        <w:t> </w:t>
      </w:r>
      <w:r>
        <w:rPr>
          <w:w w:val="105"/>
        </w:rPr>
        <w:t>Carrollton,</w:t>
      </w:r>
      <w:r>
        <w:rPr>
          <w:spacing w:val="-9"/>
          <w:w w:val="105"/>
        </w:rPr>
        <w:t> </w:t>
      </w:r>
      <w:r>
        <w:rPr>
          <w:w w:val="105"/>
        </w:rPr>
        <w:t>Georgia.</w:t>
      </w:r>
      <w:r>
        <w:rPr>
          <w:spacing w:val="32"/>
          <w:w w:val="105"/>
        </w:rPr>
        <w:t> </w:t>
      </w:r>
      <w:r>
        <w:rPr>
          <w:w w:val="105"/>
        </w:rPr>
        <w:t>The</w:t>
      </w:r>
      <w:r>
        <w:rPr>
          <w:spacing w:val="-9"/>
          <w:w w:val="105"/>
        </w:rPr>
        <w:t> </w:t>
      </w:r>
      <w:r>
        <w:rPr>
          <w:w w:val="105"/>
        </w:rPr>
        <w:t>property</w:t>
      </w:r>
      <w:r>
        <w:rPr>
          <w:spacing w:val="-9"/>
          <w:w w:val="105"/>
        </w:rPr>
        <w:t> </w:t>
      </w:r>
      <w:r>
        <w:rPr>
          <w:w w:val="105"/>
        </w:rPr>
        <w:t>features four- and six-bedroom floorplans, with an average unit size of 1,431 square feet.</w:t>
      </w:r>
      <w:r>
        <w:rPr>
          <w:spacing w:val="40"/>
          <w:w w:val="105"/>
        </w:rPr>
        <w:t> </w:t>
      </w:r>
      <w:r>
        <w:rPr>
          <w:w w:val="105"/>
        </w:rPr>
        <w:t>The units are fully furnished.</w:t>
      </w:r>
      <w:r>
        <w:rPr>
          <w:spacing w:val="40"/>
          <w:w w:val="105"/>
        </w:rPr>
        <w:t> </w:t>
      </w:r>
      <w:r>
        <w:rPr>
          <w:w w:val="105"/>
        </w:rPr>
        <w:t>Unit amenities include full size washer and dryers and stainless steel kitchen appliances.</w:t>
      </w:r>
      <w:r>
        <w:rPr>
          <w:spacing w:val="40"/>
          <w:w w:val="105"/>
        </w:rPr>
        <w:t> </w:t>
      </w:r>
      <w:r>
        <w:rPr>
          <w:w w:val="105"/>
        </w:rPr>
        <w:t>The sale occurred in December 2023 for $5,900,000, which equates to $226,923 per unit or $50,000/bed. The sale reflected a 6.38% cap rate. The details of the transaction were verified with the PSA.</w:t>
      </w:r>
    </w:p>
    <w:p>
      <w:pPr>
        <w:pStyle w:val="BodyText"/>
        <w:spacing w:after="0"/>
        <w:sectPr>
          <w:headerReference w:type="default" r:id="rId16"/>
          <w:footerReference w:type="default" r:id="rId17"/>
          <w:pgSz w:w="12240" w:h="15840"/>
          <w:pgMar w:header="720" w:footer="310" w:top="1080" w:bottom="500" w:left="0" w:right="0"/>
        </w:sectPr>
      </w:pPr>
    </w:p>
    <w:p>
      <w:pPr>
        <w:pStyle w:val="BodyText"/>
        <w:tabs>
          <w:tab w:pos="2776" w:val="left" w:leader="none"/>
        </w:tabs>
        <w:spacing w:before="95"/>
        <w:ind w:left="760"/>
        <w:jc w:val="both"/>
        <w:rPr>
          <w:position w:val="2"/>
        </w:rPr>
      </w:pPr>
      <w:r>
        <w:rPr>
          <w:position w:val="2"/>
        </w:rPr>
        <w:drawing>
          <wp:anchor distT="0" distB="0" distL="0" distR="0" allowOverlap="1" layoutInCell="1" locked="0" behindDoc="0" simplePos="0" relativeHeight="15746048">
            <wp:simplePos x="0" y="0"/>
            <wp:positionH relativeFrom="page">
              <wp:posOffset>4850917</wp:posOffset>
            </wp:positionH>
            <wp:positionV relativeFrom="paragraph">
              <wp:posOffset>137160</wp:posOffset>
            </wp:positionV>
            <wp:extent cx="2350007" cy="1762505"/>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21" cstate="print"/>
                    <a:stretch>
                      <a:fillRect/>
                    </a:stretch>
                  </pic:blipFill>
                  <pic:spPr>
                    <a:xfrm>
                      <a:off x="0" y="0"/>
                      <a:ext cx="2350007" cy="1762505"/>
                    </a:xfrm>
                    <a:prstGeom prst="rect">
                      <a:avLst/>
                    </a:prstGeom>
                  </pic:spPr>
                </pic:pic>
              </a:graphicData>
            </a:graphic>
          </wp:anchor>
        </w:drawing>
      </w:r>
      <w:r>
        <w:rPr>
          <w:spacing w:val="-2"/>
        </w:rPr>
        <w:t>Property</w:t>
      </w:r>
      <w:r>
        <w:rPr>
          <w:spacing w:val="3"/>
        </w:rPr>
        <w:t> </w:t>
      </w:r>
      <w:r>
        <w:rPr>
          <w:spacing w:val="-4"/>
        </w:rPr>
        <w:t>Name</w:t>
      </w:r>
      <w:r>
        <w:rPr/>
        <w:tab/>
      </w:r>
      <w:r>
        <w:rPr>
          <w:position w:val="2"/>
        </w:rPr>
        <w:t>The</w:t>
      </w:r>
      <w:r>
        <w:rPr>
          <w:spacing w:val="-3"/>
          <w:position w:val="2"/>
        </w:rPr>
        <w:t> </w:t>
      </w:r>
      <w:r>
        <w:rPr>
          <w:spacing w:val="-4"/>
          <w:position w:val="2"/>
        </w:rPr>
        <w:t>Next</w:t>
      </w:r>
    </w:p>
    <w:p>
      <w:pPr>
        <w:pStyle w:val="BodyText"/>
        <w:tabs>
          <w:tab w:pos="2776" w:val="left" w:leader="none"/>
        </w:tabs>
        <w:spacing w:line="216" w:lineRule="auto" w:before="14"/>
        <w:ind w:left="2776" w:right="7925" w:hanging="2016"/>
        <w:jc w:val="both"/>
      </w:pPr>
      <w:r>
        <w:rPr>
          <w:spacing w:val="-2"/>
          <w:w w:val="105"/>
          <w:position w:val="-3"/>
        </w:rPr>
        <w:t>Address</w:t>
      </w:r>
      <w:r>
        <w:rPr>
          <w:position w:val="-3"/>
        </w:rPr>
        <w:tab/>
      </w:r>
      <w:r>
        <w:rPr>
          <w:spacing w:val="-2"/>
          <w:w w:val="105"/>
        </w:rPr>
        <w:t>10080</w:t>
      </w:r>
      <w:r>
        <w:rPr>
          <w:spacing w:val="-11"/>
          <w:w w:val="105"/>
        </w:rPr>
        <w:t> </w:t>
      </w:r>
      <w:r>
        <w:rPr>
          <w:spacing w:val="-2"/>
          <w:w w:val="105"/>
        </w:rPr>
        <w:t>Hillview</w:t>
      </w:r>
      <w:r>
        <w:rPr>
          <w:spacing w:val="-10"/>
          <w:w w:val="105"/>
        </w:rPr>
        <w:t> </w:t>
      </w:r>
      <w:r>
        <w:rPr>
          <w:spacing w:val="-2"/>
          <w:w w:val="105"/>
        </w:rPr>
        <w:t>Drive </w:t>
      </w:r>
      <w:r>
        <w:rPr>
          <w:w w:val="105"/>
        </w:rPr>
        <w:t>Pensacola, FL 32514 United States</w:t>
      </w:r>
    </w:p>
    <w:p>
      <w:pPr>
        <w:tabs>
          <w:tab w:pos="2776" w:val="left" w:leader="none"/>
        </w:tabs>
        <w:spacing w:line="343" w:lineRule="auto" w:before="152" w:after="47"/>
        <w:ind w:left="760" w:right="8592" w:firstLine="0"/>
        <w:jc w:val="left"/>
        <w:rPr>
          <w:rFonts w:ascii="Tahoma"/>
          <w:b/>
          <w:sz w:val="16"/>
        </w:rPr>
      </w:pPr>
      <w:r>
        <w:rPr>
          <w:w w:val="105"/>
          <w:sz w:val="16"/>
        </w:rPr>
        <w:t>Government Tax Agency</w:t>
      </w:r>
      <w:r>
        <w:rPr>
          <w:sz w:val="16"/>
        </w:rPr>
        <w:tab/>
      </w:r>
      <w:r>
        <w:rPr>
          <w:spacing w:val="-2"/>
          <w:w w:val="105"/>
          <w:sz w:val="16"/>
        </w:rPr>
        <w:t>Escambia </w:t>
      </w:r>
      <w:r>
        <w:rPr>
          <w:w w:val="105"/>
          <w:sz w:val="16"/>
        </w:rPr>
        <w:t>Govt./Tax ID</w:t>
      </w:r>
      <w:r>
        <w:rPr>
          <w:sz w:val="16"/>
        </w:rPr>
        <w:tab/>
      </w:r>
      <w:r>
        <w:rPr>
          <w:spacing w:val="-2"/>
          <w:w w:val="105"/>
          <w:sz w:val="16"/>
        </w:rPr>
        <w:t>044423900 </w:t>
      </w:r>
      <w:r>
        <w:rPr>
          <w:rFonts w:ascii="Tahoma"/>
          <w:b/>
          <w:w w:val="105"/>
          <w:sz w:val="16"/>
        </w:rPr>
        <w:t>Unit Mix Detail</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21"/>
        <w:gridCol w:w="1188"/>
        <w:gridCol w:w="1104"/>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right="2"/>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3"/>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sz w:val="16"/>
              </w:rPr>
              <w:t>2BR/2BA</w:t>
            </w:r>
          </w:p>
        </w:tc>
        <w:tc>
          <w:tcPr>
            <w:tcW w:w="949" w:type="dxa"/>
            <w:tcBorders>
              <w:top w:val="single" w:sz="8" w:space="0" w:color="000000"/>
            </w:tcBorders>
          </w:tcPr>
          <w:p>
            <w:pPr>
              <w:pStyle w:val="TableParagraph"/>
              <w:spacing w:line="182" w:lineRule="exact" w:before="0"/>
              <w:ind w:left="185"/>
              <w:jc w:val="center"/>
              <w:rPr>
                <w:sz w:val="16"/>
              </w:rPr>
            </w:pPr>
            <w:r>
              <w:rPr>
                <w:spacing w:val="-5"/>
                <w:w w:val="105"/>
                <w:sz w:val="16"/>
              </w:rPr>
              <w:t>54</w:t>
            </w:r>
          </w:p>
        </w:tc>
        <w:tc>
          <w:tcPr>
            <w:tcW w:w="594" w:type="dxa"/>
            <w:tcBorders>
              <w:top w:val="single" w:sz="8" w:space="0" w:color="000000"/>
            </w:tcBorders>
          </w:tcPr>
          <w:p>
            <w:pPr>
              <w:pStyle w:val="TableParagraph"/>
              <w:spacing w:line="182" w:lineRule="exact" w:before="0"/>
              <w:ind w:right="155"/>
              <w:jc w:val="center"/>
              <w:rPr>
                <w:sz w:val="16"/>
              </w:rPr>
            </w:pPr>
            <w:r>
              <w:rPr>
                <w:spacing w:val="-5"/>
                <w:sz w:val="16"/>
              </w:rPr>
              <w:t>33%</w:t>
            </w:r>
          </w:p>
        </w:tc>
        <w:tc>
          <w:tcPr>
            <w:tcW w:w="1121" w:type="dxa"/>
            <w:tcBorders>
              <w:top w:val="single" w:sz="8" w:space="0" w:color="000000"/>
            </w:tcBorders>
          </w:tcPr>
          <w:p>
            <w:pPr>
              <w:pStyle w:val="TableParagraph"/>
              <w:spacing w:line="182" w:lineRule="exact" w:before="0"/>
              <w:ind w:left="2" w:right="136"/>
              <w:jc w:val="center"/>
              <w:rPr>
                <w:sz w:val="16"/>
              </w:rPr>
            </w:pPr>
            <w:r>
              <w:rPr>
                <w:spacing w:val="-5"/>
                <w:w w:val="105"/>
                <w:sz w:val="16"/>
              </w:rPr>
              <w:t>892</w:t>
            </w:r>
          </w:p>
        </w:tc>
        <w:tc>
          <w:tcPr>
            <w:tcW w:w="1188" w:type="dxa"/>
            <w:tcBorders>
              <w:top w:val="single" w:sz="8" w:space="0" w:color="000000"/>
            </w:tcBorders>
          </w:tcPr>
          <w:p>
            <w:pPr>
              <w:pStyle w:val="TableParagraph"/>
              <w:spacing w:line="182" w:lineRule="exact" w:before="0"/>
              <w:ind w:left="50" w:right="2"/>
              <w:jc w:val="center"/>
              <w:rPr>
                <w:sz w:val="16"/>
              </w:rPr>
            </w:pPr>
            <w:r>
              <w:rPr>
                <w:spacing w:val="-2"/>
                <w:w w:val="110"/>
                <w:sz w:val="16"/>
              </w:rPr>
              <w:t>$1,690</w:t>
            </w:r>
          </w:p>
        </w:tc>
        <w:tc>
          <w:tcPr>
            <w:tcW w:w="1104" w:type="dxa"/>
            <w:tcBorders>
              <w:top w:val="single" w:sz="8" w:space="0" w:color="000000"/>
            </w:tcBorders>
          </w:tcPr>
          <w:p>
            <w:pPr>
              <w:pStyle w:val="TableParagraph"/>
              <w:spacing w:line="182" w:lineRule="exact" w:before="0"/>
              <w:ind w:left="109" w:right="2"/>
              <w:jc w:val="center"/>
              <w:rPr>
                <w:sz w:val="16"/>
              </w:rPr>
            </w:pPr>
            <w:r>
              <w:rPr>
                <w:spacing w:val="-2"/>
                <w:w w:val="115"/>
                <w:sz w:val="16"/>
              </w:rPr>
              <w:t>$1.89</w:t>
            </w:r>
          </w:p>
        </w:tc>
      </w:tr>
      <w:tr>
        <w:trPr>
          <w:trHeight w:val="237" w:hRule="atLeast"/>
        </w:trPr>
        <w:tc>
          <w:tcPr>
            <w:tcW w:w="1495" w:type="dxa"/>
          </w:tcPr>
          <w:p>
            <w:pPr>
              <w:pStyle w:val="TableParagraph"/>
              <w:ind w:left="40"/>
              <w:rPr>
                <w:sz w:val="16"/>
              </w:rPr>
            </w:pPr>
            <w:r>
              <w:rPr>
                <w:spacing w:val="-2"/>
                <w:sz w:val="16"/>
              </w:rPr>
              <w:t>3BR/3BA</w:t>
            </w:r>
          </w:p>
        </w:tc>
        <w:tc>
          <w:tcPr>
            <w:tcW w:w="949" w:type="dxa"/>
          </w:tcPr>
          <w:p>
            <w:pPr>
              <w:pStyle w:val="TableParagraph"/>
              <w:ind w:left="186"/>
              <w:jc w:val="center"/>
              <w:rPr>
                <w:sz w:val="16"/>
              </w:rPr>
            </w:pPr>
            <w:r>
              <w:rPr>
                <w:spacing w:val="-10"/>
                <w:w w:val="150"/>
                <w:sz w:val="16"/>
              </w:rPr>
              <w:t>1</w:t>
            </w:r>
          </w:p>
        </w:tc>
        <w:tc>
          <w:tcPr>
            <w:tcW w:w="594" w:type="dxa"/>
          </w:tcPr>
          <w:p>
            <w:pPr>
              <w:pStyle w:val="TableParagraph"/>
              <w:ind w:right="153"/>
              <w:jc w:val="center"/>
              <w:rPr>
                <w:sz w:val="16"/>
              </w:rPr>
            </w:pPr>
            <w:r>
              <w:rPr>
                <w:spacing w:val="-5"/>
                <w:sz w:val="16"/>
              </w:rPr>
              <w:t>1%</w:t>
            </w:r>
          </w:p>
        </w:tc>
        <w:tc>
          <w:tcPr>
            <w:tcW w:w="1121" w:type="dxa"/>
          </w:tcPr>
          <w:p>
            <w:pPr>
              <w:pStyle w:val="TableParagraph"/>
              <w:ind w:right="136"/>
              <w:jc w:val="center"/>
              <w:rPr>
                <w:sz w:val="16"/>
              </w:rPr>
            </w:pPr>
            <w:r>
              <w:rPr>
                <w:spacing w:val="-2"/>
                <w:w w:val="110"/>
                <w:sz w:val="16"/>
              </w:rPr>
              <w:t>1,079</w:t>
            </w:r>
          </w:p>
        </w:tc>
        <w:tc>
          <w:tcPr>
            <w:tcW w:w="1188" w:type="dxa"/>
          </w:tcPr>
          <w:p>
            <w:pPr>
              <w:pStyle w:val="TableParagraph"/>
              <w:ind w:left="50" w:right="2"/>
              <w:jc w:val="center"/>
              <w:rPr>
                <w:sz w:val="16"/>
              </w:rPr>
            </w:pPr>
            <w:r>
              <w:rPr>
                <w:spacing w:val="-2"/>
                <w:w w:val="120"/>
                <w:sz w:val="16"/>
              </w:rPr>
              <w:t>$2,181</w:t>
            </w:r>
          </w:p>
        </w:tc>
        <w:tc>
          <w:tcPr>
            <w:tcW w:w="1104" w:type="dxa"/>
          </w:tcPr>
          <w:p>
            <w:pPr>
              <w:pStyle w:val="TableParagraph"/>
              <w:ind w:left="109" w:right="2"/>
              <w:jc w:val="center"/>
              <w:rPr>
                <w:sz w:val="16"/>
              </w:rPr>
            </w:pPr>
            <w:r>
              <w:rPr>
                <w:spacing w:val="-2"/>
                <w:w w:val="105"/>
                <w:sz w:val="16"/>
              </w:rPr>
              <w:t>$2.02</w:t>
            </w:r>
          </w:p>
        </w:tc>
      </w:tr>
      <w:tr>
        <w:trPr>
          <w:trHeight w:val="250" w:hRule="atLeast"/>
        </w:trPr>
        <w:tc>
          <w:tcPr>
            <w:tcW w:w="1495" w:type="dxa"/>
            <w:tcBorders>
              <w:bottom w:val="single" w:sz="8" w:space="0" w:color="000000"/>
            </w:tcBorders>
          </w:tcPr>
          <w:p>
            <w:pPr>
              <w:pStyle w:val="TableParagraph"/>
              <w:ind w:left="40"/>
              <w:rPr>
                <w:sz w:val="16"/>
              </w:rPr>
            </w:pPr>
            <w:r>
              <w:rPr>
                <w:spacing w:val="-2"/>
                <w:sz w:val="16"/>
              </w:rPr>
              <w:t>4BR/4BA</w:t>
            </w:r>
          </w:p>
        </w:tc>
        <w:tc>
          <w:tcPr>
            <w:tcW w:w="949" w:type="dxa"/>
            <w:tcBorders>
              <w:bottom w:val="single" w:sz="8" w:space="0" w:color="000000"/>
            </w:tcBorders>
          </w:tcPr>
          <w:p>
            <w:pPr>
              <w:pStyle w:val="TableParagraph"/>
              <w:ind w:left="187"/>
              <w:jc w:val="center"/>
              <w:rPr>
                <w:sz w:val="16"/>
              </w:rPr>
            </w:pPr>
            <w:r>
              <w:rPr>
                <w:spacing w:val="-5"/>
                <w:w w:val="130"/>
                <w:sz w:val="16"/>
              </w:rPr>
              <w:t>110</w:t>
            </w:r>
          </w:p>
        </w:tc>
        <w:tc>
          <w:tcPr>
            <w:tcW w:w="594" w:type="dxa"/>
            <w:tcBorders>
              <w:bottom w:val="single" w:sz="8" w:space="0" w:color="000000"/>
            </w:tcBorders>
          </w:tcPr>
          <w:p>
            <w:pPr>
              <w:pStyle w:val="TableParagraph"/>
              <w:ind w:right="155"/>
              <w:jc w:val="center"/>
              <w:rPr>
                <w:sz w:val="16"/>
              </w:rPr>
            </w:pPr>
            <w:r>
              <w:rPr>
                <w:spacing w:val="-5"/>
                <w:sz w:val="16"/>
              </w:rPr>
              <w:t>67%</w:t>
            </w:r>
          </w:p>
        </w:tc>
        <w:tc>
          <w:tcPr>
            <w:tcW w:w="1121" w:type="dxa"/>
            <w:tcBorders>
              <w:bottom w:val="single" w:sz="8" w:space="0" w:color="000000"/>
            </w:tcBorders>
          </w:tcPr>
          <w:p>
            <w:pPr>
              <w:pStyle w:val="TableParagraph"/>
              <w:ind w:right="136"/>
              <w:jc w:val="center"/>
              <w:rPr>
                <w:sz w:val="16"/>
              </w:rPr>
            </w:pPr>
            <w:r>
              <w:rPr>
                <w:spacing w:val="-2"/>
                <w:w w:val="110"/>
                <w:sz w:val="16"/>
              </w:rPr>
              <w:t>1,307</w:t>
            </w:r>
          </w:p>
        </w:tc>
        <w:tc>
          <w:tcPr>
            <w:tcW w:w="1188" w:type="dxa"/>
            <w:tcBorders>
              <w:bottom w:val="single" w:sz="8" w:space="0" w:color="000000"/>
            </w:tcBorders>
          </w:tcPr>
          <w:p>
            <w:pPr>
              <w:pStyle w:val="TableParagraph"/>
              <w:ind w:left="50" w:right="2"/>
              <w:jc w:val="center"/>
              <w:rPr>
                <w:sz w:val="16"/>
              </w:rPr>
            </w:pPr>
            <w:r>
              <w:rPr>
                <w:spacing w:val="-2"/>
                <w:w w:val="105"/>
                <w:sz w:val="16"/>
              </w:rPr>
              <w:t>$2,988</w:t>
            </w:r>
          </w:p>
        </w:tc>
        <w:tc>
          <w:tcPr>
            <w:tcW w:w="1104" w:type="dxa"/>
            <w:tcBorders>
              <w:bottom w:val="single" w:sz="8" w:space="0" w:color="000000"/>
            </w:tcBorders>
          </w:tcPr>
          <w:p>
            <w:pPr>
              <w:pStyle w:val="TableParagraph"/>
              <w:ind w:left="109" w:right="2"/>
              <w:jc w:val="center"/>
              <w:rPr>
                <w:sz w:val="16"/>
              </w:rPr>
            </w:pPr>
            <w:r>
              <w:rPr>
                <w:spacing w:val="-4"/>
                <w:w w:val="105"/>
                <w:sz w:val="16"/>
              </w:rPr>
              <w:t>$2.29</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15"/>
                <w:sz w:val="16"/>
              </w:rPr>
              <w:t>165</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2"/>
              <w:jc w:val="center"/>
              <w:rPr>
                <w:sz w:val="16"/>
              </w:rPr>
            </w:pPr>
            <w:r>
              <w:rPr>
                <w:spacing w:val="-2"/>
                <w:w w:val="105"/>
                <w:sz w:val="16"/>
              </w:rPr>
              <w:t>$2,558</w:t>
            </w:r>
          </w:p>
        </w:tc>
        <w:tc>
          <w:tcPr>
            <w:tcW w:w="1104" w:type="dxa"/>
            <w:tcBorders>
              <w:top w:val="single" w:sz="8" w:space="0" w:color="000000"/>
            </w:tcBorders>
          </w:tcPr>
          <w:p>
            <w:pPr>
              <w:pStyle w:val="TableParagraph"/>
              <w:spacing w:line="172" w:lineRule="exact" w:before="30"/>
              <w:ind w:left="109" w:right="2"/>
              <w:jc w:val="center"/>
              <w:rPr>
                <w:sz w:val="16"/>
              </w:rPr>
            </w:pPr>
            <w:r>
              <w:rPr>
                <w:spacing w:val="-2"/>
                <w:w w:val="115"/>
                <w:sz w:val="16"/>
              </w:rPr>
              <w:t>$2.19</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8"/>
        <w:rPr>
          <w:rFonts w:ascii="Tahoma"/>
          <w:b/>
        </w:rPr>
      </w:pPr>
    </w:p>
    <w:p>
      <w:pPr>
        <w:pStyle w:val="Heading8"/>
        <w:tabs>
          <w:tab w:pos="11519" w:val="left" w:leader="none"/>
        </w:tabs>
        <w:spacing w:before="1"/>
      </w:pPr>
      <w:r>
        <w:rPr>
          <w:color w:val="000000"/>
          <w:spacing w:val="-2"/>
          <w:shd w:fill="69BD28" w:color="auto" w:val="clear"/>
        </w:rPr>
        <w:t>Improvements</w:t>
      </w:r>
      <w:r>
        <w:rPr>
          <w:color w:val="000000"/>
          <w:shd w:fill="69BD28" w:color="auto" w:val="clear"/>
        </w:rPr>
        <w:tab/>
      </w:r>
    </w:p>
    <w:p>
      <w:pPr>
        <w:pStyle w:val="BodyText"/>
        <w:spacing w:before="3"/>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2404"/>
        <w:gridCol w:w="3094"/>
        <w:gridCol w:w="1028"/>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404" w:type="dxa"/>
          </w:tcPr>
          <w:p>
            <w:pPr>
              <w:pStyle w:val="TableParagraph"/>
              <w:spacing w:before="0"/>
              <w:ind w:left="100"/>
              <w:rPr>
                <w:sz w:val="16"/>
              </w:rPr>
            </w:pPr>
            <w:r>
              <w:rPr>
                <w:w w:val="110"/>
                <w:sz w:val="16"/>
              </w:rPr>
              <w:t>4.741</w:t>
            </w:r>
            <w:r>
              <w:rPr>
                <w:spacing w:val="5"/>
                <w:w w:val="115"/>
                <w:sz w:val="16"/>
              </w:rPr>
              <w:t> </w:t>
            </w:r>
            <w:r>
              <w:rPr>
                <w:spacing w:val="-5"/>
                <w:w w:val="115"/>
                <w:sz w:val="16"/>
              </w:rPr>
              <w:t>ac</w:t>
            </w:r>
          </w:p>
        </w:tc>
        <w:tc>
          <w:tcPr>
            <w:tcW w:w="3094" w:type="dxa"/>
          </w:tcPr>
          <w:p>
            <w:pPr>
              <w:pStyle w:val="TableParagraph"/>
              <w:spacing w:before="0"/>
              <w:ind w:left="1511"/>
              <w:rPr>
                <w:sz w:val="16"/>
              </w:rPr>
            </w:pPr>
            <w:r>
              <w:rPr>
                <w:spacing w:val="-2"/>
                <w:w w:val="110"/>
                <w:sz w:val="16"/>
              </w:rPr>
              <w:t>Status</w:t>
            </w:r>
          </w:p>
        </w:tc>
        <w:tc>
          <w:tcPr>
            <w:tcW w:w="1028"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2404" w:type="dxa"/>
          </w:tcPr>
          <w:p>
            <w:pPr>
              <w:pStyle w:val="TableParagraph"/>
              <w:spacing w:before="20"/>
              <w:ind w:left="100"/>
              <w:rPr>
                <w:sz w:val="16"/>
              </w:rPr>
            </w:pPr>
            <w:r>
              <w:rPr>
                <w:w w:val="115"/>
                <w:sz w:val="16"/>
              </w:rPr>
              <w:t>193,017</w:t>
            </w:r>
            <w:r>
              <w:rPr>
                <w:spacing w:val="-1"/>
                <w:w w:val="115"/>
                <w:sz w:val="16"/>
              </w:rPr>
              <w:t> </w:t>
            </w:r>
            <w:r>
              <w:rPr>
                <w:spacing w:val="-5"/>
                <w:w w:val="115"/>
                <w:sz w:val="16"/>
              </w:rPr>
              <w:t>sf</w:t>
            </w:r>
          </w:p>
        </w:tc>
        <w:tc>
          <w:tcPr>
            <w:tcW w:w="3094" w:type="dxa"/>
          </w:tcPr>
          <w:p>
            <w:pPr>
              <w:pStyle w:val="TableParagraph"/>
              <w:spacing w:before="20"/>
              <w:ind w:left="1511"/>
              <w:rPr>
                <w:sz w:val="16"/>
              </w:rPr>
            </w:pPr>
            <w:r>
              <w:rPr>
                <w:w w:val="105"/>
                <w:sz w:val="16"/>
              </w:rPr>
              <w:t>Year</w:t>
            </w:r>
            <w:r>
              <w:rPr>
                <w:spacing w:val="49"/>
                <w:w w:val="105"/>
                <w:sz w:val="16"/>
              </w:rPr>
              <w:t> </w:t>
            </w:r>
            <w:r>
              <w:rPr>
                <w:spacing w:val="-2"/>
                <w:w w:val="105"/>
                <w:sz w:val="16"/>
              </w:rPr>
              <w:t>Built</w:t>
            </w:r>
          </w:p>
        </w:tc>
        <w:tc>
          <w:tcPr>
            <w:tcW w:w="1028" w:type="dxa"/>
          </w:tcPr>
          <w:p>
            <w:pPr>
              <w:pStyle w:val="TableParagraph"/>
              <w:spacing w:before="20"/>
              <w:ind w:left="433"/>
              <w:rPr>
                <w:sz w:val="16"/>
              </w:rPr>
            </w:pPr>
            <w:r>
              <w:rPr>
                <w:spacing w:val="-4"/>
                <w:w w:val="115"/>
                <w:sz w:val="16"/>
              </w:rPr>
              <w:t>2016</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404" w:type="dxa"/>
          </w:tcPr>
          <w:p>
            <w:pPr>
              <w:pStyle w:val="TableParagraph"/>
              <w:ind w:left="100"/>
              <w:rPr>
                <w:sz w:val="16"/>
              </w:rPr>
            </w:pPr>
            <w:r>
              <w:rPr>
                <w:w w:val="110"/>
                <w:sz w:val="16"/>
              </w:rPr>
              <w:t>165</w:t>
            </w:r>
            <w:r>
              <w:rPr>
                <w:spacing w:val="13"/>
                <w:w w:val="110"/>
                <w:sz w:val="16"/>
              </w:rPr>
              <w:t> </w:t>
            </w:r>
            <w:r>
              <w:rPr>
                <w:spacing w:val="-4"/>
                <w:w w:val="110"/>
                <w:sz w:val="16"/>
              </w:rPr>
              <w:t>Unit</w:t>
            </w:r>
          </w:p>
        </w:tc>
        <w:tc>
          <w:tcPr>
            <w:tcW w:w="3094" w:type="dxa"/>
          </w:tcPr>
          <w:p>
            <w:pPr>
              <w:pStyle w:val="TableParagraph"/>
              <w:ind w:left="1511"/>
              <w:rPr>
                <w:sz w:val="16"/>
              </w:rPr>
            </w:pPr>
            <w:r>
              <w:rPr>
                <w:w w:val="105"/>
                <w:sz w:val="16"/>
              </w:rPr>
              <w:t>Year</w:t>
            </w:r>
            <w:r>
              <w:rPr>
                <w:spacing w:val="1"/>
                <w:w w:val="105"/>
                <w:sz w:val="16"/>
              </w:rPr>
              <w:t> </w:t>
            </w:r>
            <w:r>
              <w:rPr>
                <w:spacing w:val="-2"/>
                <w:w w:val="105"/>
                <w:sz w:val="16"/>
              </w:rPr>
              <w:t>Renovated</w:t>
            </w:r>
          </w:p>
        </w:tc>
        <w:tc>
          <w:tcPr>
            <w:tcW w:w="1028" w:type="dxa"/>
          </w:tcPr>
          <w:p>
            <w:pPr>
              <w:pStyle w:val="TableParagraph"/>
              <w:ind w:left="433"/>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404" w:type="dxa"/>
          </w:tcPr>
          <w:p>
            <w:pPr>
              <w:pStyle w:val="TableParagraph"/>
              <w:ind w:left="100"/>
              <w:rPr>
                <w:sz w:val="16"/>
              </w:rPr>
            </w:pPr>
            <w:r>
              <w:rPr>
                <w:w w:val="120"/>
                <w:sz w:val="16"/>
              </w:rPr>
              <w:t>1,170</w:t>
            </w:r>
            <w:r>
              <w:rPr>
                <w:spacing w:val="-5"/>
                <w:w w:val="120"/>
                <w:sz w:val="16"/>
              </w:rPr>
              <w:t> </w:t>
            </w:r>
            <w:r>
              <w:rPr>
                <w:spacing w:val="-7"/>
                <w:w w:val="120"/>
                <w:sz w:val="16"/>
              </w:rPr>
              <w:t>sf</w:t>
            </w:r>
          </w:p>
        </w:tc>
        <w:tc>
          <w:tcPr>
            <w:tcW w:w="3094" w:type="dxa"/>
          </w:tcPr>
          <w:p>
            <w:pPr>
              <w:pStyle w:val="TableParagraph"/>
              <w:ind w:left="1511"/>
              <w:rPr>
                <w:sz w:val="16"/>
              </w:rPr>
            </w:pPr>
            <w:r>
              <w:rPr>
                <w:spacing w:val="-2"/>
                <w:sz w:val="16"/>
              </w:rPr>
              <w:t>Condition</w:t>
            </w:r>
          </w:p>
        </w:tc>
        <w:tc>
          <w:tcPr>
            <w:tcW w:w="1028" w:type="dxa"/>
          </w:tcPr>
          <w:p>
            <w:pPr>
              <w:pStyle w:val="TableParagraph"/>
              <w:ind w:left="433"/>
              <w:rPr>
                <w:sz w:val="16"/>
              </w:rPr>
            </w:pPr>
            <w:r>
              <w:rPr>
                <w:spacing w:val="-4"/>
                <w:sz w:val="16"/>
              </w:rPr>
              <w:t>Good</w:t>
            </w:r>
          </w:p>
        </w:tc>
      </w:tr>
      <w:tr>
        <w:trPr>
          <w:trHeight w:val="214" w:hRule="atLeast"/>
        </w:trPr>
        <w:tc>
          <w:tcPr>
            <w:tcW w:w="1966" w:type="dxa"/>
          </w:tcPr>
          <w:p>
            <w:pPr>
              <w:pStyle w:val="TableParagraph"/>
              <w:spacing w:line="172" w:lineRule="exact"/>
              <w:ind w:left="50"/>
              <w:rPr>
                <w:sz w:val="16"/>
              </w:rPr>
            </w:pPr>
            <w:r>
              <w:rPr>
                <w:sz w:val="16"/>
              </w:rPr>
              <w:t>Floor</w:t>
            </w:r>
            <w:r>
              <w:rPr>
                <w:spacing w:val="-7"/>
                <w:sz w:val="16"/>
              </w:rPr>
              <w:t> </w:t>
            </w:r>
            <w:r>
              <w:rPr>
                <w:spacing w:val="-2"/>
                <w:sz w:val="16"/>
              </w:rPr>
              <w:t>Count</w:t>
            </w:r>
          </w:p>
        </w:tc>
        <w:tc>
          <w:tcPr>
            <w:tcW w:w="2404" w:type="dxa"/>
          </w:tcPr>
          <w:p>
            <w:pPr>
              <w:pStyle w:val="TableParagraph"/>
              <w:spacing w:line="172" w:lineRule="exact"/>
              <w:ind w:left="100"/>
              <w:rPr>
                <w:sz w:val="16"/>
              </w:rPr>
            </w:pPr>
            <w:r>
              <w:rPr>
                <w:spacing w:val="-10"/>
                <w:w w:val="105"/>
                <w:sz w:val="16"/>
              </w:rPr>
              <w:t>3</w:t>
            </w:r>
          </w:p>
        </w:tc>
        <w:tc>
          <w:tcPr>
            <w:tcW w:w="3094" w:type="dxa"/>
          </w:tcPr>
          <w:p>
            <w:pPr>
              <w:pStyle w:val="TableParagraph"/>
              <w:spacing w:line="172" w:lineRule="exact"/>
              <w:ind w:left="1511"/>
              <w:rPr>
                <w:sz w:val="16"/>
              </w:rPr>
            </w:pPr>
            <w:r>
              <w:rPr>
                <w:sz w:val="16"/>
              </w:rPr>
              <w:t>Exterior</w:t>
            </w:r>
            <w:r>
              <w:rPr>
                <w:spacing w:val="-6"/>
                <w:sz w:val="16"/>
              </w:rPr>
              <w:t> </w:t>
            </w:r>
            <w:r>
              <w:rPr>
                <w:spacing w:val="-2"/>
                <w:sz w:val="16"/>
              </w:rPr>
              <w:t>Finish</w:t>
            </w:r>
          </w:p>
        </w:tc>
        <w:tc>
          <w:tcPr>
            <w:tcW w:w="1028" w:type="dxa"/>
          </w:tcPr>
          <w:p>
            <w:pPr>
              <w:pStyle w:val="TableParagraph"/>
              <w:spacing w:line="172" w:lineRule="exact"/>
              <w:ind w:left="433"/>
              <w:rPr>
                <w:sz w:val="16"/>
              </w:rPr>
            </w:pPr>
            <w:r>
              <w:rPr>
                <w:spacing w:val="-2"/>
                <w:w w:val="105"/>
                <w:sz w:val="16"/>
              </w:rPr>
              <w:t>Stucco</w:t>
            </w:r>
          </w:p>
        </w:tc>
      </w:tr>
    </w:tbl>
    <w:p>
      <w:pPr>
        <w:pStyle w:val="BodyText"/>
        <w:tabs>
          <w:tab w:pos="2776" w:val="left" w:leader="none"/>
        </w:tabs>
        <w:spacing w:line="477" w:lineRule="auto" w:before="89"/>
        <w:ind w:left="760" w:right="3394"/>
      </w:pPr>
      <w:r>
        <w:rPr>
          <w:w w:val="105"/>
        </w:rPr>
        <w:t>Property Features</w:t>
      </w:r>
      <w:r>
        <w:rPr/>
        <w:tab/>
      </w:r>
      <w:r>
        <w:rPr>
          <w:w w:val="105"/>
        </w:rPr>
        <w:t>Attached Garages, Gated / Controlled Access, On-Site Management, Pitched Roofs Project Amenities</w:t>
      </w:r>
      <w:r>
        <w:rPr/>
        <w:tab/>
      </w:r>
      <w:r>
        <w:rPr>
          <w:w w:val="105"/>
        </w:rPr>
        <w:t>Business Center, Clubhouse, Cyber Cafe, Fitness Center, Pool</w:t>
      </w:r>
    </w:p>
    <w:p>
      <w:pPr>
        <w:pStyle w:val="BodyText"/>
        <w:tabs>
          <w:tab w:pos="2776" w:val="left" w:leader="none"/>
        </w:tabs>
        <w:spacing w:line="170" w:lineRule="exact"/>
        <w:ind w:left="760"/>
      </w:pPr>
      <w:r>
        <w:rPr/>
        <w:t>Unit</w:t>
      </w:r>
      <w:r>
        <w:rPr>
          <w:spacing w:val="-2"/>
        </w:rPr>
        <w:t> Amenities</w:t>
      </w:r>
      <w:r>
        <w:rPr/>
        <w:tab/>
        <w:t>Dishwasher,</w:t>
      </w:r>
      <w:r>
        <w:rPr>
          <w:spacing w:val="21"/>
        </w:rPr>
        <w:t> </w:t>
      </w:r>
      <w:r>
        <w:rPr/>
        <w:t>Refrigerator,</w:t>
      </w:r>
      <w:r>
        <w:rPr>
          <w:spacing w:val="22"/>
        </w:rPr>
        <w:t> </w:t>
      </w:r>
      <w:r>
        <w:rPr/>
        <w:t>Vaulted</w:t>
      </w:r>
      <w:r>
        <w:rPr>
          <w:spacing w:val="22"/>
        </w:rPr>
        <w:t> </w:t>
      </w:r>
      <w:r>
        <w:rPr/>
        <w:t>/</w:t>
      </w:r>
      <w:r>
        <w:rPr>
          <w:spacing w:val="22"/>
        </w:rPr>
        <w:t> </w:t>
      </w:r>
      <w:r>
        <w:rPr/>
        <w:t>Cathedral</w:t>
      </w:r>
      <w:r>
        <w:rPr>
          <w:spacing w:val="21"/>
        </w:rPr>
        <w:t> </w:t>
      </w:r>
      <w:r>
        <w:rPr/>
        <w:t>Ceilings,</w:t>
      </w:r>
      <w:r>
        <w:rPr>
          <w:spacing w:val="22"/>
        </w:rPr>
        <w:t> </w:t>
      </w:r>
      <w:r>
        <w:rPr/>
        <w:t>Washer</w:t>
      </w:r>
      <w:r>
        <w:rPr>
          <w:spacing w:val="22"/>
        </w:rPr>
        <w:t> </w:t>
      </w:r>
      <w:r>
        <w:rPr/>
        <w:t>/</w:t>
      </w:r>
      <w:r>
        <w:rPr>
          <w:spacing w:val="21"/>
        </w:rPr>
        <w:t> </w:t>
      </w:r>
      <w:r>
        <w:rPr/>
        <w:t>Dryer,</w:t>
      </w:r>
      <w:r>
        <w:rPr>
          <w:spacing w:val="22"/>
        </w:rPr>
        <w:t> </w:t>
      </w:r>
      <w:r>
        <w:rPr/>
        <w:t>Washer</w:t>
      </w:r>
      <w:r>
        <w:rPr>
          <w:spacing w:val="22"/>
        </w:rPr>
        <w:t> </w:t>
      </w:r>
      <w:r>
        <w:rPr/>
        <w:t>/</w:t>
      </w:r>
      <w:r>
        <w:rPr>
          <w:spacing w:val="22"/>
        </w:rPr>
        <w:t> </w:t>
      </w:r>
      <w:r>
        <w:rPr/>
        <w:t>Dryer</w:t>
      </w:r>
      <w:r>
        <w:rPr>
          <w:spacing w:val="21"/>
        </w:rPr>
        <w:t> </w:t>
      </w:r>
      <w:r>
        <w:rPr>
          <w:spacing w:val="-2"/>
        </w:rPr>
        <w:t>Connections</w:t>
      </w:r>
    </w:p>
    <w:p>
      <w:pPr>
        <w:pStyle w:val="Heading8"/>
        <w:tabs>
          <w:tab w:pos="11519" w:val="left" w:leader="none"/>
        </w:tabs>
        <w:spacing w:before="102"/>
      </w:pP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tabs>
          <w:tab w:pos="2776" w:val="left" w:leader="none"/>
          <w:tab w:pos="6592" w:val="left" w:leader="none"/>
          <w:tab w:pos="8608" w:val="left" w:leader="none"/>
        </w:tabs>
        <w:spacing w:before="112"/>
        <w:ind w:left="760"/>
      </w:pPr>
      <w:r>
        <w:rPr/>
        <w:t>Recorded</w:t>
      </w:r>
      <w:r>
        <w:rPr>
          <w:spacing w:val="7"/>
        </w:rPr>
        <w:t> </w:t>
      </w:r>
      <w:r>
        <w:rPr>
          <w:spacing w:val="-2"/>
        </w:rPr>
        <w:t>Buyer</w:t>
      </w:r>
      <w:r>
        <w:rPr/>
        <w:tab/>
        <w:t>WFI</w:t>
      </w:r>
      <w:r>
        <w:rPr>
          <w:spacing w:val="-12"/>
        </w:rPr>
        <w:t> </w:t>
      </w:r>
      <w:r>
        <w:rPr/>
        <w:t>UWF</w:t>
      </w:r>
      <w:r>
        <w:rPr>
          <w:spacing w:val="-12"/>
        </w:rPr>
        <w:t> </w:t>
      </w:r>
      <w:r>
        <w:rPr/>
        <w:t>II,</w:t>
      </w:r>
      <w:r>
        <w:rPr>
          <w:spacing w:val="-11"/>
        </w:rPr>
        <w:t> </w:t>
      </w:r>
      <w:r>
        <w:rPr>
          <w:spacing w:val="-5"/>
        </w:rPr>
        <w:t>LLC</w:t>
      </w:r>
      <w:r>
        <w:rPr/>
        <w:tab/>
        <w:t>Marketing</w:t>
      </w:r>
      <w:r>
        <w:rPr>
          <w:spacing w:val="22"/>
        </w:rPr>
        <w:t> </w:t>
      </w:r>
      <w:r>
        <w:rPr>
          <w:spacing w:val="-4"/>
        </w:rPr>
        <w:t>Time</w:t>
      </w:r>
      <w:r>
        <w:rPr/>
        <w:tab/>
      </w:r>
      <w:r>
        <w:rPr>
          <w:spacing w:val="-5"/>
        </w:rPr>
        <w:t>N/A</w:t>
      </w:r>
    </w:p>
    <w:p>
      <w:pPr>
        <w:pStyle w:val="BodyText"/>
        <w:tabs>
          <w:tab w:pos="2776" w:val="left" w:leader="none"/>
          <w:tab w:pos="6592" w:val="left" w:leader="none"/>
          <w:tab w:pos="8608" w:val="left" w:leader="none"/>
        </w:tabs>
        <w:spacing w:before="40"/>
        <w:ind w:left="760"/>
      </w:pPr>
      <w:r>
        <w:rPr/>
        <w:t>True</w:t>
      </w:r>
      <w:r>
        <w:rPr>
          <w:spacing w:val="1"/>
        </w:rPr>
        <w:t> </w:t>
      </w:r>
      <w:r>
        <w:rPr>
          <w:spacing w:val="-2"/>
        </w:rPr>
        <w:t>Buyer</w:t>
      </w:r>
      <w:r>
        <w:rPr/>
        <w:tab/>
      </w:r>
      <w:r>
        <w:rPr>
          <w:spacing w:val="-5"/>
        </w:rPr>
        <w:t>N/A</w:t>
      </w:r>
      <w:r>
        <w:rPr/>
        <w:tab/>
        <w:t>Buyer</w:t>
      </w:r>
      <w:r>
        <w:rPr>
          <w:spacing w:val="5"/>
        </w:rPr>
        <w:t> </w:t>
      </w:r>
      <w:r>
        <w:rPr>
          <w:spacing w:val="-4"/>
        </w:rPr>
        <w:t>Type</w:t>
      </w:r>
      <w:r>
        <w:rPr/>
        <w:tab/>
      </w:r>
      <w:r>
        <w:rPr>
          <w:spacing w:val="-5"/>
        </w:rPr>
        <w:t>N/A</w:t>
      </w:r>
    </w:p>
    <w:p>
      <w:pPr>
        <w:pStyle w:val="BodyText"/>
        <w:tabs>
          <w:tab w:pos="2776" w:val="left" w:leader="none"/>
          <w:tab w:pos="6592" w:val="left" w:leader="none"/>
          <w:tab w:pos="8608" w:val="left" w:leader="none"/>
        </w:tabs>
        <w:spacing w:before="46"/>
        <w:ind w:left="760"/>
      </w:pPr>
      <w:r>
        <w:rPr/>
        <w:t>Recorded</w:t>
      </w:r>
      <w:r>
        <w:rPr>
          <w:spacing w:val="7"/>
        </w:rPr>
        <w:t> </w:t>
      </w:r>
      <w:r>
        <w:rPr>
          <w:spacing w:val="-2"/>
        </w:rPr>
        <w:t>Seller</w:t>
      </w:r>
      <w:r>
        <w:rPr/>
        <w:tab/>
        <w:t>USL</w:t>
      </w:r>
      <w:r>
        <w:rPr>
          <w:spacing w:val="23"/>
        </w:rPr>
        <w:t> </w:t>
      </w:r>
      <w:r>
        <w:rPr/>
        <w:t>Pensacola</w:t>
      </w:r>
      <w:r>
        <w:rPr>
          <w:spacing w:val="24"/>
        </w:rPr>
        <w:t> </w:t>
      </w:r>
      <w:r>
        <w:rPr/>
        <w:t>I,</w:t>
      </w:r>
      <w:r>
        <w:rPr>
          <w:spacing w:val="23"/>
        </w:rPr>
        <w:t> </w:t>
      </w:r>
      <w:r>
        <w:rPr>
          <w:spacing w:val="-5"/>
        </w:rPr>
        <w:t>LLC</w:t>
      </w:r>
      <w:r>
        <w:rPr/>
        <w:tab/>
        <w:t>Seller</w:t>
      </w:r>
      <w:r>
        <w:rPr>
          <w:spacing w:val="36"/>
        </w:rPr>
        <w:t> </w:t>
      </w:r>
      <w:r>
        <w:rPr>
          <w:spacing w:val="-4"/>
        </w:rPr>
        <w:t>Type</w:t>
      </w:r>
      <w:r>
        <w:rPr/>
        <w:tab/>
      </w:r>
      <w:r>
        <w:rPr>
          <w:spacing w:val="-5"/>
        </w:rPr>
        <w:t>N/A</w:t>
      </w:r>
    </w:p>
    <w:p>
      <w:pPr>
        <w:pStyle w:val="BodyText"/>
        <w:tabs>
          <w:tab w:pos="2776" w:val="left" w:leader="none"/>
          <w:tab w:pos="6592" w:val="left" w:leader="none"/>
          <w:tab w:pos="8608" w:val="left" w:leader="none"/>
        </w:tabs>
        <w:spacing w:before="46"/>
        <w:ind w:left="8608" w:right="1023" w:hanging="7848"/>
      </w:pPr>
      <w:r>
        <w:rPr>
          <w:w w:val="105"/>
        </w:rPr>
        <w:t>True Seller</w:t>
      </w:r>
      <w:r>
        <w:rPr/>
        <w:tab/>
      </w:r>
      <w:r>
        <w:rPr>
          <w:spacing w:val="-4"/>
          <w:w w:val="105"/>
        </w:rPr>
        <w:t>N/A</w:t>
      </w:r>
      <w:r>
        <w:rPr/>
        <w:tab/>
      </w:r>
      <w:r>
        <w:rPr>
          <w:w w:val="105"/>
        </w:rPr>
        <w:t>Primary Verification</w:t>
      </w:r>
      <w:r>
        <w:rPr/>
        <w:tab/>
      </w:r>
      <w:r>
        <w:rPr>
          <w:w w:val="105"/>
        </w:rPr>
        <w:t>Jaclyn</w:t>
      </w:r>
      <w:r>
        <w:rPr>
          <w:spacing w:val="-13"/>
          <w:w w:val="105"/>
        </w:rPr>
        <w:t> </w:t>
      </w:r>
      <w:r>
        <w:rPr>
          <w:w w:val="105"/>
        </w:rPr>
        <w:t>Fitts</w:t>
      </w:r>
      <w:r>
        <w:rPr>
          <w:spacing w:val="-12"/>
          <w:w w:val="105"/>
        </w:rPr>
        <w:t> </w:t>
      </w:r>
      <w:r>
        <w:rPr>
          <w:w w:val="105"/>
        </w:rPr>
        <w:t>-</w:t>
      </w:r>
      <w:r>
        <w:rPr>
          <w:spacing w:val="-13"/>
          <w:w w:val="105"/>
        </w:rPr>
        <w:t> </w:t>
      </w:r>
      <w:r>
        <w:rPr>
          <w:w w:val="105"/>
        </w:rPr>
        <w:t>CBRE</w:t>
      </w:r>
      <w:r>
        <w:rPr>
          <w:spacing w:val="-12"/>
          <w:w w:val="105"/>
        </w:rPr>
        <w:t> </w:t>
      </w:r>
      <w:r>
        <w:rPr>
          <w:w w:val="105"/>
        </w:rPr>
        <w:t>National</w:t>
      </w:r>
      <w:r>
        <w:rPr>
          <w:spacing w:val="-12"/>
          <w:w w:val="105"/>
        </w:rPr>
        <w:t> </w:t>
      </w:r>
      <w:r>
        <w:rPr>
          <w:w w:val="105"/>
        </w:rPr>
        <w:t>Student </w:t>
      </w:r>
      <w:r>
        <w:rPr>
          <w:spacing w:val="-2"/>
          <w:w w:val="105"/>
        </w:rPr>
        <w:t>Housing</w:t>
      </w:r>
    </w:p>
    <w:p>
      <w:pPr>
        <w:pStyle w:val="BodyText"/>
        <w:tabs>
          <w:tab w:pos="2776" w:val="left" w:leader="none"/>
        </w:tabs>
        <w:spacing w:before="143"/>
        <w:ind w:left="760"/>
      </w:pPr>
      <w:r>
        <w:rPr/>
        <mc:AlternateContent>
          <mc:Choice Requires="wps">
            <w:drawing>
              <wp:anchor distT="0" distB="0" distL="0" distR="0" allowOverlap="1" layoutInCell="1" locked="0" behindDoc="0" simplePos="0" relativeHeight="15746560">
                <wp:simplePos x="0" y="0"/>
                <wp:positionH relativeFrom="page">
                  <wp:posOffset>4154170</wp:posOffset>
                </wp:positionH>
                <wp:positionV relativeFrom="paragraph">
                  <wp:posOffset>84923</wp:posOffset>
                </wp:positionV>
                <wp:extent cx="3161030" cy="111506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3161030" cy="1115060"/>
                          <a:chExt cx="3161030" cy="1115060"/>
                        </a:xfrm>
                      </wpg:grpSpPr>
                      <wps:wsp>
                        <wps:cNvPr id="116" name="Graphic 116"/>
                        <wps:cNvSpPr/>
                        <wps:spPr>
                          <a:xfrm>
                            <a:off x="6350" y="6349"/>
                            <a:ext cx="3154680" cy="1102360"/>
                          </a:xfrm>
                          <a:custGeom>
                            <a:avLst/>
                            <a:gdLst/>
                            <a:ahLst/>
                            <a:cxnLst/>
                            <a:rect l="l" t="t" r="r" b="b"/>
                            <a:pathLst>
                              <a:path w="3154680" h="1102360">
                                <a:moveTo>
                                  <a:pt x="3154680" y="301764"/>
                                </a:moveTo>
                                <a:lnTo>
                                  <a:pt x="1280160" y="301764"/>
                                </a:lnTo>
                                <a:lnTo>
                                  <a:pt x="0" y="301764"/>
                                </a:lnTo>
                                <a:lnTo>
                                  <a:pt x="0" y="452628"/>
                                </a:lnTo>
                                <a:lnTo>
                                  <a:pt x="0" y="603504"/>
                                </a:lnTo>
                                <a:lnTo>
                                  <a:pt x="0" y="754380"/>
                                </a:lnTo>
                                <a:lnTo>
                                  <a:pt x="0" y="905256"/>
                                </a:lnTo>
                                <a:lnTo>
                                  <a:pt x="0" y="1101852"/>
                                </a:lnTo>
                                <a:lnTo>
                                  <a:pt x="1280160" y="1101852"/>
                                </a:lnTo>
                                <a:lnTo>
                                  <a:pt x="3154680" y="1101852"/>
                                </a:lnTo>
                                <a:lnTo>
                                  <a:pt x="3154680" y="905256"/>
                                </a:lnTo>
                                <a:lnTo>
                                  <a:pt x="3154680" y="754380"/>
                                </a:lnTo>
                                <a:lnTo>
                                  <a:pt x="3154680" y="603504"/>
                                </a:lnTo>
                                <a:lnTo>
                                  <a:pt x="3154680" y="452628"/>
                                </a:lnTo>
                                <a:lnTo>
                                  <a:pt x="3154680" y="301764"/>
                                </a:lnTo>
                                <a:close/>
                              </a:path>
                              <a:path w="3154680" h="1102360">
                                <a:moveTo>
                                  <a:pt x="3154680" y="0"/>
                                </a:moveTo>
                                <a:lnTo>
                                  <a:pt x="1280160" y="0"/>
                                </a:lnTo>
                                <a:lnTo>
                                  <a:pt x="0" y="0"/>
                                </a:lnTo>
                                <a:lnTo>
                                  <a:pt x="0" y="150876"/>
                                </a:lnTo>
                                <a:lnTo>
                                  <a:pt x="0" y="301752"/>
                                </a:lnTo>
                                <a:lnTo>
                                  <a:pt x="1280160" y="301752"/>
                                </a:lnTo>
                                <a:lnTo>
                                  <a:pt x="3154680" y="301752"/>
                                </a:lnTo>
                                <a:lnTo>
                                  <a:pt x="3154680" y="150876"/>
                                </a:lnTo>
                                <a:lnTo>
                                  <a:pt x="3154680" y="0"/>
                                </a:lnTo>
                                <a:close/>
                              </a:path>
                            </a:pathLst>
                          </a:custGeom>
                          <a:solidFill>
                            <a:srgbClr val="E4E4E4"/>
                          </a:solidFill>
                        </wps:spPr>
                        <wps:bodyPr wrap="square" lIns="0" tIns="0" rIns="0" bIns="0" rtlCol="0">
                          <a:prstTxWarp prst="textNoShape">
                            <a:avLst/>
                          </a:prstTxWarp>
                          <a:noAutofit/>
                        </wps:bodyPr>
                      </wps:wsp>
                      <wps:wsp>
                        <wps:cNvPr id="117" name="Graphic 117"/>
                        <wps:cNvSpPr/>
                        <wps:spPr>
                          <a:xfrm>
                            <a:off x="6350" y="6350"/>
                            <a:ext cx="1280160" cy="1102360"/>
                          </a:xfrm>
                          <a:custGeom>
                            <a:avLst/>
                            <a:gdLst/>
                            <a:ahLst/>
                            <a:cxnLst/>
                            <a:rect l="l" t="t" r="r" b="b"/>
                            <a:pathLst>
                              <a:path w="1280160" h="1102360">
                                <a:moveTo>
                                  <a:pt x="0" y="0"/>
                                </a:moveTo>
                                <a:lnTo>
                                  <a:pt x="0" y="150875"/>
                                </a:lnTo>
                                <a:lnTo>
                                  <a:pt x="1280159" y="150875"/>
                                </a:lnTo>
                                <a:lnTo>
                                  <a:pt x="1280159" y="0"/>
                                </a:lnTo>
                                <a:lnTo>
                                  <a:pt x="0" y="0"/>
                                </a:lnTo>
                                <a:close/>
                              </a:path>
                              <a:path w="1280160" h="1102360">
                                <a:moveTo>
                                  <a:pt x="0" y="150875"/>
                                </a:moveTo>
                                <a:lnTo>
                                  <a:pt x="0" y="301751"/>
                                </a:lnTo>
                                <a:lnTo>
                                  <a:pt x="1280159" y="301751"/>
                                </a:lnTo>
                                <a:lnTo>
                                  <a:pt x="1280159" y="150875"/>
                                </a:lnTo>
                                <a:lnTo>
                                  <a:pt x="0" y="150875"/>
                                </a:lnTo>
                                <a:close/>
                              </a:path>
                              <a:path w="1280160" h="1102360">
                                <a:moveTo>
                                  <a:pt x="0" y="301751"/>
                                </a:moveTo>
                                <a:lnTo>
                                  <a:pt x="0" y="452628"/>
                                </a:lnTo>
                                <a:lnTo>
                                  <a:pt x="1280159" y="452628"/>
                                </a:lnTo>
                                <a:lnTo>
                                  <a:pt x="1280159" y="301751"/>
                                </a:lnTo>
                                <a:lnTo>
                                  <a:pt x="0" y="301751"/>
                                </a:lnTo>
                                <a:close/>
                              </a:path>
                              <a:path w="1280160" h="1102360">
                                <a:moveTo>
                                  <a:pt x="0" y="452628"/>
                                </a:moveTo>
                                <a:lnTo>
                                  <a:pt x="0" y="603504"/>
                                </a:lnTo>
                                <a:lnTo>
                                  <a:pt x="1280159" y="603504"/>
                                </a:lnTo>
                                <a:lnTo>
                                  <a:pt x="1280159" y="452628"/>
                                </a:lnTo>
                                <a:lnTo>
                                  <a:pt x="0" y="452628"/>
                                </a:lnTo>
                                <a:close/>
                              </a:path>
                              <a:path w="1280160" h="1102360">
                                <a:moveTo>
                                  <a:pt x="0" y="603504"/>
                                </a:moveTo>
                                <a:lnTo>
                                  <a:pt x="0" y="754380"/>
                                </a:lnTo>
                                <a:lnTo>
                                  <a:pt x="1280159" y="754380"/>
                                </a:lnTo>
                                <a:lnTo>
                                  <a:pt x="1280159" y="603504"/>
                                </a:lnTo>
                                <a:lnTo>
                                  <a:pt x="0" y="603504"/>
                                </a:lnTo>
                                <a:close/>
                              </a:path>
                              <a:path w="1280160" h="1102360">
                                <a:moveTo>
                                  <a:pt x="0" y="754380"/>
                                </a:moveTo>
                                <a:lnTo>
                                  <a:pt x="0" y="905256"/>
                                </a:lnTo>
                                <a:lnTo>
                                  <a:pt x="1280159" y="905256"/>
                                </a:lnTo>
                                <a:lnTo>
                                  <a:pt x="1280159" y="754380"/>
                                </a:lnTo>
                                <a:lnTo>
                                  <a:pt x="0" y="754380"/>
                                </a:lnTo>
                                <a:close/>
                              </a:path>
                              <a:path w="1280160" h="1102360">
                                <a:moveTo>
                                  <a:pt x="0" y="905256"/>
                                </a:moveTo>
                                <a:lnTo>
                                  <a:pt x="0" y="1101852"/>
                                </a:lnTo>
                                <a:lnTo>
                                  <a:pt x="1280159" y="1101852"/>
                                </a:lnTo>
                                <a:lnTo>
                                  <a:pt x="1280159" y="905256"/>
                                </a:lnTo>
                                <a:lnTo>
                                  <a:pt x="0" y="905256"/>
                                </a:lnTo>
                                <a:close/>
                              </a:path>
                            </a:pathLst>
                          </a:custGeom>
                          <a:ln w="12700">
                            <a:solidFill>
                              <a:srgbClr val="FFFFFF"/>
                            </a:solidFill>
                            <a:prstDash val="solid"/>
                          </a:ln>
                        </wps:spPr>
                        <wps:bodyPr wrap="square" lIns="0" tIns="0" rIns="0" bIns="0" rtlCol="0">
                          <a:prstTxWarp prst="textNoShape">
                            <a:avLst/>
                          </a:prstTxWarp>
                          <a:noAutofit/>
                        </wps:bodyPr>
                      </wps:wsp>
                      <wps:wsp>
                        <wps:cNvPr id="118" name="Textbox 118"/>
                        <wps:cNvSpPr txBox="1"/>
                        <wps:spPr>
                          <a:xfrm>
                            <a:off x="0" y="0"/>
                            <a:ext cx="3161030" cy="1115060"/>
                          </a:xfrm>
                          <a:prstGeom prst="rect">
                            <a:avLst/>
                          </a:prstGeom>
                        </wps:spPr>
                        <wps:txbx>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9"/>
                                <w:ind w:left="50" w:right="0" w:firstLine="0"/>
                                <w:jc w:val="left"/>
                                <w:rPr>
                                  <w:sz w:val="16"/>
                                </w:rPr>
                              </w:pPr>
                              <w:r>
                                <w:rPr>
                                  <w:w w:val="105"/>
                                  <w:sz w:val="16"/>
                                </w:rPr>
                                <w:t>Adjusted</w:t>
                              </w:r>
                              <w:r>
                                <w:rPr>
                                  <w:spacing w:val="-8"/>
                                  <w:w w:val="105"/>
                                  <w:sz w:val="16"/>
                                </w:rPr>
                                <w:t> </w:t>
                              </w:r>
                              <w:r>
                                <w:rPr>
                                  <w:spacing w:val="-2"/>
                                  <w:w w:val="105"/>
                                  <w:sz w:val="16"/>
                                </w:rPr>
                                <w:t>Price</w:t>
                              </w:r>
                            </w:p>
                          </w:txbxContent>
                        </wps:txbx>
                        <wps:bodyPr wrap="square" lIns="0" tIns="0" rIns="0" bIns="0" rtlCol="0">
                          <a:noAutofit/>
                        </wps:bodyPr>
                      </wps:wsp>
                    </wpg:wgp>
                  </a:graphicData>
                </a:graphic>
              </wp:anchor>
            </w:drawing>
          </mc:Choice>
          <mc:Fallback>
            <w:pict>
              <v:group style="position:absolute;margin-left:327.100006pt;margin-top:6.686863pt;width:248.9pt;height:87.8pt;mso-position-horizontal-relative:page;mso-position-vertical-relative:paragraph;z-index:15746560" id="docshapegroup97" coordorigin="6542,134" coordsize="4978,1756">
                <v:shape style="position:absolute;left:6552;top:143;width:4968;height:1736" id="docshape98" coordorigin="6552,144" coordsize="4968,1736" path="m11520,619l8568,619,6552,619,6552,857,6552,1094,6552,1332,6552,1569,6552,1879,8568,1879,11520,1879,11520,1569,11520,1332,11520,1094,11520,857,11520,619xm11520,144l8568,144,6552,144,6552,381,6552,619,8568,619,11520,619,11520,381,11520,144xe" filled="true" fillcolor="#e4e4e4" stroked="false">
                  <v:path arrowok="t"/>
                  <v:fill type="solid"/>
                </v:shape>
                <v:shape style="position:absolute;left:6552;top:143;width:2016;height:1736" id="docshape99" coordorigin="6552,144" coordsize="2016,1736" path="m6552,144l6552,381,8568,381,8568,144,6552,144xm6552,381l6552,619,8568,619,8568,381,6552,381xm6552,619l6552,857,8568,857,8568,619,6552,619xm6552,857l6552,1094,8568,1094,8568,857,6552,857xm6552,1094l6552,1332,8568,1332,8568,1094,6552,1094xm6552,1332l6552,1569,8568,1569,8568,1332,6552,1332xm6552,1569l6552,1879,8568,1879,8568,1569,6552,1569xe" filled="false" stroked="true" strokeweight="1pt" strokecolor="#ffffff">
                  <v:path arrowok="t"/>
                  <v:stroke dashstyle="solid"/>
                </v:shape>
                <v:shape style="position:absolute;left:6542;top:133;width:4978;height:1756" type="#_x0000_t202" id="docshape100" filled="false" stroked="false">
                  <v:textbox inset="0,0,0,0">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9"/>
                          <w:ind w:left="50" w:right="0" w:firstLine="0"/>
                          <w:jc w:val="left"/>
                          <w:rPr>
                            <w:sz w:val="16"/>
                          </w:rPr>
                        </w:pPr>
                        <w:r>
                          <w:rPr>
                            <w:w w:val="105"/>
                            <w:sz w:val="16"/>
                          </w:rPr>
                          <w:t>Adjusted</w:t>
                        </w:r>
                        <w:r>
                          <w:rPr>
                            <w:spacing w:val="-8"/>
                            <w:w w:val="105"/>
                            <w:sz w:val="16"/>
                          </w:rPr>
                          <w:t> </w:t>
                        </w:r>
                        <w:r>
                          <w:rPr>
                            <w:spacing w:val="-2"/>
                            <w:w w:val="105"/>
                            <w:sz w:val="16"/>
                          </w:rPr>
                          <w:t>Price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5396229</wp:posOffset>
                </wp:positionH>
                <wp:positionV relativeFrom="paragraph">
                  <wp:posOffset>84923</wp:posOffset>
                </wp:positionV>
                <wp:extent cx="1960245" cy="111188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960245" cy="1111885"/>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5"/>
                                      <w:sz w:val="16"/>
                                    </w:rPr>
                                    <w:t>11/9/2023</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$35,750,000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Cash</w:t>
                                  </w:r>
                                  <w:r>
                                    <w:rPr>
                                      <w:spacing w:val="13"/>
                                      <w:sz w:val="16"/>
                                    </w:rPr>
                                    <w:t> </w:t>
                                  </w:r>
                                  <w:r>
                                    <w:rPr>
                                      <w:sz w:val="16"/>
                                    </w:rPr>
                                    <w:t>to</w:t>
                                  </w:r>
                                  <w:r>
                                    <w:rPr>
                                      <w:spacing w:val="14"/>
                                      <w:sz w:val="16"/>
                                    </w:rPr>
                                    <w:t> </w:t>
                                  </w:r>
                                  <w:r>
                                    <w:rPr>
                                      <w:spacing w:val="-2"/>
                                      <w:sz w:val="16"/>
                                    </w:rPr>
                                    <w:t>Seller</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$35,750,000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30"/>
                                    <w:ind w:left="40"/>
                                    <w:rPr>
                                      <w:sz w:val="16"/>
                                    </w:rPr>
                                  </w:pPr>
                                  <w:r>
                                    <w:rPr>
                                      <w:spacing w:val="-2"/>
                                      <w:w w:val="105"/>
                                      <w:sz w:val="16"/>
                                    </w:rPr>
                                    <w:t>$35,750,000</w:t>
                                  </w:r>
                                </w:p>
                              </w:tc>
                            </w:tr>
                          </w:tbl>
                          <w:p>
                            <w:pPr>
                              <w:pStyle w:val="BodyText"/>
                            </w:pPr>
                          </w:p>
                        </w:txbxContent>
                      </wps:txbx>
                      <wps:bodyPr wrap="square" lIns="0" tIns="0" rIns="0" bIns="0" rtlCol="0">
                        <a:noAutofit/>
                      </wps:bodyPr>
                    </wps:wsp>
                  </a:graphicData>
                </a:graphic>
              </wp:anchor>
            </w:drawing>
          </mc:Choice>
          <mc:Fallback>
            <w:pict>
              <v:shape style="position:absolute;margin-left:424.899994pt;margin-top:6.686863pt;width:154.35pt;height:87.55pt;mso-position-horizontal-relative:page;mso-position-vertical-relative:paragraph;z-index:15747584" type="#_x0000_t202" id="docshape101"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5"/>
                                <w:sz w:val="16"/>
                              </w:rPr>
                              <w:t>11/9/2023</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$35,750,000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Cash</w:t>
                            </w:r>
                            <w:r>
                              <w:rPr>
                                <w:spacing w:val="13"/>
                                <w:sz w:val="16"/>
                              </w:rPr>
                              <w:t> </w:t>
                            </w:r>
                            <w:r>
                              <w:rPr>
                                <w:sz w:val="16"/>
                              </w:rPr>
                              <w:t>to</w:t>
                            </w:r>
                            <w:r>
                              <w:rPr>
                                <w:spacing w:val="14"/>
                                <w:sz w:val="16"/>
                              </w:rPr>
                              <w:t> </w:t>
                            </w:r>
                            <w:r>
                              <w:rPr>
                                <w:spacing w:val="-2"/>
                                <w:sz w:val="16"/>
                              </w:rPr>
                              <w:t>Seller</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$35,750,000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30"/>
                              <w:ind w:left="40"/>
                              <w:rPr>
                                <w:sz w:val="16"/>
                              </w:rPr>
                            </w:pPr>
                            <w:r>
                              <w:rPr>
                                <w:spacing w:val="-2"/>
                                <w:w w:val="105"/>
                                <w:sz w:val="16"/>
                              </w:rPr>
                              <w:t>$35,750,000</w:t>
                            </w:r>
                          </w:p>
                        </w:tc>
                      </w:tr>
                    </w:tbl>
                    <w:p>
                      <w:pPr>
                        <w:pStyle w:val="BodyText"/>
                      </w:pPr>
                    </w:p>
                  </w:txbxContent>
                </v:textbox>
                <w10:wrap type="none"/>
              </v:shape>
            </w:pict>
          </mc:Fallback>
        </mc:AlternateContent>
      </w:r>
      <w:r>
        <w:rPr>
          <w:w w:val="105"/>
        </w:rPr>
        <w:t>Interest</w:t>
      </w:r>
      <w:r>
        <w:rPr>
          <w:spacing w:val="-9"/>
          <w:w w:val="105"/>
        </w:rPr>
        <w:t> </w:t>
      </w:r>
      <w:r>
        <w:rPr>
          <w:spacing w:val="-2"/>
          <w:w w:val="105"/>
        </w:rPr>
        <w:t>Transferred</w:t>
      </w:r>
      <w:r>
        <w:rPr/>
        <w:tab/>
      </w:r>
      <w:r>
        <w:rPr>
          <w:w w:val="105"/>
        </w:rPr>
        <w:t>Leased</w:t>
      </w:r>
      <w:r>
        <w:rPr>
          <w:spacing w:val="21"/>
          <w:w w:val="105"/>
        </w:rPr>
        <w:t> </w:t>
      </w:r>
      <w:r>
        <w:rPr>
          <w:spacing w:val="-5"/>
          <w:w w:val="105"/>
        </w:rPr>
        <w:t>Fee</w:t>
      </w:r>
    </w:p>
    <w:p>
      <w:pPr>
        <w:pStyle w:val="BodyText"/>
        <w:tabs>
          <w:tab w:pos="2776" w:val="left" w:leader="none"/>
        </w:tabs>
        <w:spacing w:before="46"/>
        <w:ind w:left="760"/>
      </w:pPr>
      <w:r>
        <w:rPr>
          <w:w w:val="105"/>
        </w:rPr>
        <w:t>Current</w:t>
      </w:r>
      <w:r>
        <w:rPr>
          <w:spacing w:val="-8"/>
          <w:w w:val="105"/>
        </w:rPr>
        <w:t> </w:t>
      </w:r>
      <w:r>
        <w:rPr>
          <w:spacing w:val="-5"/>
          <w:w w:val="105"/>
        </w:rPr>
        <w:t>Use</w:t>
      </w:r>
      <w:r>
        <w:rPr/>
        <w:tab/>
      </w:r>
      <w:r>
        <w:rPr>
          <w:w w:val="105"/>
        </w:rPr>
        <w:t>Student</w:t>
      </w:r>
      <w:r>
        <w:rPr>
          <w:spacing w:val="-3"/>
          <w:w w:val="105"/>
        </w:rPr>
        <w:t> </w:t>
      </w:r>
      <w:r>
        <w:rPr>
          <w:spacing w:val="-2"/>
          <w:w w:val="105"/>
        </w:rPr>
        <w:t>Housing</w:t>
      </w:r>
    </w:p>
    <w:p>
      <w:pPr>
        <w:pStyle w:val="BodyText"/>
        <w:tabs>
          <w:tab w:pos="2776" w:val="left" w:leader="none"/>
        </w:tabs>
        <w:spacing w:before="46"/>
        <w:ind w:left="760"/>
      </w:pPr>
      <w:r>
        <w:rPr/>
        <w:t>Proposed</w:t>
      </w:r>
      <w:r>
        <w:rPr>
          <w:spacing w:val="14"/>
        </w:rPr>
        <w:t> </w:t>
      </w:r>
      <w:r>
        <w:rPr>
          <w:spacing w:val="-5"/>
        </w:rPr>
        <w:t>Use</w:t>
      </w:r>
      <w:r>
        <w:rPr/>
        <w:tab/>
        <w:t>Student</w:t>
      </w:r>
      <w:r>
        <w:rPr>
          <w:spacing w:val="26"/>
        </w:rPr>
        <w:t> </w:t>
      </w:r>
      <w:r>
        <w:rPr>
          <w:spacing w:val="-2"/>
        </w:rPr>
        <w:t>Housing</w:t>
      </w:r>
    </w:p>
    <w:p>
      <w:pPr>
        <w:pStyle w:val="BodyText"/>
        <w:tabs>
          <w:tab w:pos="2776" w:val="left" w:leader="none"/>
        </w:tabs>
        <w:spacing w:line="297" w:lineRule="auto" w:before="46"/>
        <w:ind w:left="760" w:right="6202"/>
      </w:pPr>
      <w:r>
        <w:rPr>
          <w:w w:val="105"/>
        </w:rPr>
        <w:t>Listing Broker</w:t>
      </w:r>
      <w:r>
        <w:rPr/>
        <w:tab/>
      </w:r>
      <w:r>
        <w:rPr>
          <w:w w:val="105"/>
        </w:rPr>
        <w:t>Jaclyn</w:t>
      </w:r>
      <w:r>
        <w:rPr>
          <w:spacing w:val="-12"/>
          <w:w w:val="105"/>
        </w:rPr>
        <w:t> </w:t>
      </w:r>
      <w:r>
        <w:rPr>
          <w:w w:val="105"/>
        </w:rPr>
        <w:t>Fitts</w:t>
      </w:r>
      <w:r>
        <w:rPr>
          <w:spacing w:val="-12"/>
          <w:w w:val="105"/>
        </w:rPr>
        <w:t> </w:t>
      </w:r>
      <w:r>
        <w:rPr>
          <w:w w:val="105"/>
        </w:rPr>
        <w:t>-</w:t>
      </w:r>
      <w:r>
        <w:rPr>
          <w:spacing w:val="-12"/>
          <w:w w:val="105"/>
        </w:rPr>
        <w:t> </w:t>
      </w:r>
      <w:r>
        <w:rPr>
          <w:w w:val="105"/>
        </w:rPr>
        <w:t>CBRE</w:t>
      </w:r>
      <w:r>
        <w:rPr>
          <w:spacing w:val="-12"/>
          <w:w w:val="105"/>
        </w:rPr>
        <w:t> </w:t>
      </w:r>
      <w:r>
        <w:rPr>
          <w:w w:val="105"/>
        </w:rPr>
        <w:t>National</w:t>
      </w:r>
      <w:r>
        <w:rPr>
          <w:spacing w:val="-12"/>
          <w:w w:val="105"/>
        </w:rPr>
        <w:t> </w:t>
      </w:r>
      <w:r>
        <w:rPr>
          <w:w w:val="105"/>
        </w:rPr>
        <w:t>Student</w:t>
      </w:r>
      <w:r>
        <w:rPr>
          <w:spacing w:val="-12"/>
          <w:w w:val="105"/>
        </w:rPr>
        <w:t> </w:t>
      </w:r>
      <w:r>
        <w:rPr>
          <w:w w:val="105"/>
        </w:rPr>
        <w:t>Housing Selling Broker</w:t>
      </w:r>
      <w:r>
        <w:rPr/>
        <w:tab/>
      </w:r>
      <w:r>
        <w:rPr>
          <w:spacing w:val="-4"/>
          <w:w w:val="105"/>
        </w:rPr>
        <w:t>N/A</w:t>
      </w:r>
    </w:p>
    <w:p>
      <w:pPr>
        <w:pStyle w:val="BodyText"/>
        <w:tabs>
          <w:tab w:pos="2776" w:val="left" w:leader="none"/>
        </w:tabs>
        <w:spacing w:line="191" w:lineRule="exact"/>
        <w:ind w:left="760"/>
      </w:pPr>
      <w:r>
        <w:rPr/>
        <w:t>Doc</w:t>
      </w:r>
      <w:r>
        <w:rPr>
          <w:spacing w:val="1"/>
        </w:rPr>
        <w:t> </w:t>
      </w:r>
      <w:r>
        <w:rPr>
          <w:spacing w:val="-10"/>
        </w:rPr>
        <w:t>#</w:t>
      </w:r>
      <w:r>
        <w:rPr/>
        <w:tab/>
        <w:t>Book</w:t>
      </w:r>
      <w:r>
        <w:rPr>
          <w:spacing w:val="14"/>
        </w:rPr>
        <w:t> </w:t>
      </w:r>
      <w:r>
        <w:rPr/>
        <w:t>9067,</w:t>
      </w:r>
      <w:r>
        <w:rPr>
          <w:spacing w:val="14"/>
        </w:rPr>
        <w:t> </w:t>
      </w:r>
      <w:r>
        <w:rPr/>
        <w:t>Page</w:t>
      </w:r>
      <w:r>
        <w:rPr>
          <w:spacing w:val="14"/>
        </w:rPr>
        <w:t> </w:t>
      </w:r>
      <w:r>
        <w:rPr>
          <w:spacing w:val="-5"/>
        </w:rPr>
        <w:t>75</w:t>
      </w:r>
    </w:p>
    <w:p>
      <w:pPr>
        <w:pStyle w:val="BodyText"/>
      </w:pPr>
    </w:p>
    <w:p>
      <w:pPr>
        <w:pStyle w:val="BodyText"/>
        <w:spacing w:before="68"/>
      </w:pPr>
    </w:p>
    <w:p>
      <w:pPr>
        <w:pStyle w:val="Heading8"/>
        <w:tabs>
          <w:tab w:pos="3813" w:val="left" w:leader="none"/>
          <w:tab w:pos="5778" w:val="left" w:leader="none"/>
          <w:tab w:pos="8939" w:val="left" w:leader="none"/>
          <w:tab w:pos="10189" w:val="left" w:leader="none"/>
          <w:tab w:pos="11519" w:val="left" w:leader="none"/>
        </w:tabs>
        <w:spacing w:line="271" w:lineRule="auto"/>
        <w:ind w:left="760" w:right="718" w:hanging="41"/>
        <w:rPr>
          <w:position w:val="10"/>
        </w:rPr>
      </w:pPr>
      <w:r>
        <w:rPr>
          <w:position w:val="10"/>
        </w:rPr>
        <mc:AlternateContent>
          <mc:Choice Requires="wps">
            <w:drawing>
              <wp:anchor distT="0" distB="0" distL="0" distR="0" allowOverlap="1" layoutInCell="1" locked="0" behindDoc="0" simplePos="0" relativeHeight="15747072">
                <wp:simplePos x="0" y="0"/>
                <wp:positionH relativeFrom="page">
                  <wp:posOffset>457200</wp:posOffset>
                </wp:positionH>
                <wp:positionV relativeFrom="paragraph">
                  <wp:posOffset>138402</wp:posOffset>
                </wp:positionV>
                <wp:extent cx="6858000" cy="1270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858000" cy="12700"/>
                        </a:xfrm>
                        <a:custGeom>
                          <a:avLst/>
                          <a:gdLst/>
                          <a:ahLst/>
                          <a:cxnLst/>
                          <a:rect l="l" t="t" r="r" b="b"/>
                          <a:pathLst>
                            <a:path w="6858000" h="12700">
                              <a:moveTo>
                                <a:pt x="0" y="12699"/>
                              </a:moveTo>
                              <a:lnTo>
                                <a:pt x="6858000" y="12699"/>
                              </a:lnTo>
                              <a:lnTo>
                                <a:pt x="6858000" y="0"/>
                              </a:lnTo>
                              <a:lnTo>
                                <a:pt x="0" y="0"/>
                              </a:lnTo>
                              <a:lnTo>
                                <a:pt x="0" y="1269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10.897806pt;width:540pt;height:1pt;mso-position-horizontal-relative:page;mso-position-vertical-relative:paragraph;z-index:15747072" id="docshape102" filled="true" fillcolor="#ffffff" stroked="false">
                <v:fill type="solid"/>
                <w10:wrap type="none"/>
              </v:rect>
            </w:pict>
          </mc:Fallback>
        </mc:AlternateContent>
      </w:r>
      <w:r>
        <w:rPr>
          <w:color w:val="000000"/>
          <w:shd w:fill="69BD28" w:color="auto" w:val="clear"/>
        </w:rPr>
        <w:t> Transaction Summary plus Five-Year CBRE View History</w:t>
        <w:tab/>
        <w:tab/>
        <w:tab/>
        <w:tab/>
      </w:r>
      <w:r>
        <w:rPr>
          <w:color w:val="000000"/>
        </w:rPr>
        <w:t> </w:t>
      </w:r>
      <w:r>
        <w:rPr>
          <w:color w:val="000000"/>
          <w:u w:val="single"/>
        </w:rPr>
        <w:t>Transaction Date</w:t>
      </w:r>
      <w:r>
        <w:rPr>
          <w:color w:val="000000"/>
          <w:spacing w:val="40"/>
          <w:u w:val="none"/>
        </w:rPr>
        <w:t> </w:t>
      </w:r>
      <w:r>
        <w:rPr>
          <w:color w:val="000000"/>
          <w:u w:val="single"/>
        </w:rPr>
        <w:t>Transaction Type</w:t>
      </w:r>
      <w:r>
        <w:rPr>
          <w:color w:val="000000"/>
          <w:u w:val="none"/>
        </w:rPr>
        <w:tab/>
      </w:r>
      <w:r>
        <w:rPr>
          <w:color w:val="000000"/>
          <w:spacing w:val="-2"/>
          <w:u w:val="single"/>
        </w:rPr>
        <w:t>Buyer</w:t>
      </w:r>
      <w:r>
        <w:rPr>
          <w:color w:val="000000"/>
          <w:u w:val="none"/>
        </w:rPr>
        <w:tab/>
      </w:r>
      <w:r>
        <w:rPr>
          <w:color w:val="000000"/>
          <w:spacing w:val="-2"/>
          <w:u w:val="single"/>
        </w:rPr>
        <w:t>Seller</w:t>
      </w:r>
      <w:r>
        <w:rPr>
          <w:color w:val="000000"/>
          <w:u w:val="none"/>
        </w:rPr>
        <w:tab/>
      </w:r>
      <w:r>
        <w:rPr>
          <w:color w:val="000000"/>
          <w:spacing w:val="-2"/>
          <w:u w:val="single"/>
        </w:rPr>
        <w:t>Price</w:t>
      </w:r>
      <w:r>
        <w:rPr>
          <w:color w:val="000000"/>
          <w:u w:val="none"/>
        </w:rPr>
        <w:tab/>
      </w:r>
      <w:r>
        <w:rPr>
          <w:color w:val="000000"/>
          <w:position w:val="10"/>
          <w:u w:val="single"/>
        </w:rPr>
        <w:t>Cash Equivalent</w:t>
      </w:r>
    </w:p>
    <w:p>
      <w:pPr>
        <w:pStyle w:val="Heading8"/>
        <w:spacing w:after="0" w:line="271" w:lineRule="auto"/>
        <w:rPr>
          <w:position w:val="10"/>
        </w:rPr>
        <w:sectPr>
          <w:headerReference w:type="default" r:id="rId19"/>
          <w:footerReference w:type="default" r:id="rId20"/>
          <w:pgSz w:w="12240" w:h="15840"/>
          <w:pgMar w:header="720" w:footer="2893" w:top="1080" w:bottom="3080" w:left="0" w:right="0"/>
        </w:sectPr>
      </w:pPr>
    </w:p>
    <w:p>
      <w:pPr>
        <w:pStyle w:val="BodyText"/>
        <w:spacing w:before="11"/>
        <w:rPr>
          <w:rFonts w:ascii="Tahoma"/>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3167"/>
        <w:gridCol w:w="2619"/>
        <w:gridCol w:w="3010"/>
      </w:tblGrid>
      <w:tr>
        <w:trPr>
          <w:trHeight w:val="251" w:hRule="atLeast"/>
        </w:trPr>
        <w:tc>
          <w:tcPr>
            <w:tcW w:w="2006" w:type="dxa"/>
            <w:shd w:val="clear" w:color="auto" w:fill="69BD28"/>
          </w:tcPr>
          <w:p>
            <w:pPr>
              <w:pStyle w:val="TableParagraph"/>
              <w:spacing w:before="24"/>
              <w:ind w:left="40"/>
              <w:rPr>
                <w:rFonts w:ascii="Tahoma"/>
                <w:b/>
                <w:sz w:val="16"/>
              </w:rPr>
            </w:pPr>
            <w:r>
              <w:rPr>
                <w:rFonts w:ascii="Tahoma"/>
                <w:b/>
                <w:sz w:val="16"/>
              </w:rPr>
              <w:t>Units</w:t>
            </w:r>
            <w:r>
              <w:rPr>
                <w:rFonts w:ascii="Tahoma"/>
                <w:b/>
                <w:spacing w:val="-7"/>
                <w:sz w:val="16"/>
              </w:rPr>
              <w:t> </w:t>
            </w:r>
            <w:r>
              <w:rPr>
                <w:rFonts w:ascii="Tahoma"/>
                <w:b/>
                <w:sz w:val="16"/>
              </w:rPr>
              <w:t>of</w:t>
            </w:r>
            <w:r>
              <w:rPr>
                <w:rFonts w:ascii="Tahoma"/>
                <w:b/>
                <w:spacing w:val="-7"/>
                <w:sz w:val="16"/>
              </w:rPr>
              <w:t> </w:t>
            </w:r>
            <w:r>
              <w:rPr>
                <w:rFonts w:ascii="Tahoma"/>
                <w:b/>
                <w:spacing w:val="-2"/>
                <w:sz w:val="16"/>
              </w:rPr>
              <w:t>Comparison</w:t>
            </w:r>
          </w:p>
        </w:tc>
        <w:tc>
          <w:tcPr>
            <w:tcW w:w="8796" w:type="dxa"/>
            <w:gridSpan w:val="3"/>
            <w:shd w:val="clear" w:color="auto" w:fill="69BD28"/>
          </w:tcPr>
          <w:p>
            <w:pPr>
              <w:pStyle w:val="TableParagraph"/>
              <w:spacing w:before="0"/>
              <w:rPr>
                <w:rFonts w:ascii="Times New Roman"/>
                <w:sz w:val="16"/>
              </w:rPr>
            </w:pPr>
          </w:p>
        </w:tc>
      </w:tr>
      <w:tr>
        <w:trPr>
          <w:trHeight w:val="289" w:hRule="atLeast"/>
        </w:trPr>
        <w:tc>
          <w:tcPr>
            <w:tcW w:w="2006" w:type="dxa"/>
          </w:tcPr>
          <w:p>
            <w:pPr>
              <w:pStyle w:val="TableParagraph"/>
              <w:spacing w:before="77"/>
              <w:ind w:left="40"/>
              <w:rPr>
                <w:sz w:val="16"/>
              </w:rPr>
            </w:pPr>
            <w:r>
              <w:rPr>
                <w:w w:val="105"/>
                <w:sz w:val="16"/>
              </w:rPr>
              <w:t>Static Analysis</w:t>
            </w:r>
            <w:r>
              <w:rPr>
                <w:spacing w:val="1"/>
                <w:w w:val="105"/>
                <w:sz w:val="16"/>
              </w:rPr>
              <w:t> </w:t>
            </w:r>
            <w:r>
              <w:rPr>
                <w:spacing w:val="-2"/>
                <w:w w:val="105"/>
                <w:sz w:val="16"/>
              </w:rPr>
              <w:t>Method</w:t>
            </w:r>
          </w:p>
        </w:tc>
        <w:tc>
          <w:tcPr>
            <w:tcW w:w="3167" w:type="dxa"/>
          </w:tcPr>
          <w:p>
            <w:pPr>
              <w:pStyle w:val="TableParagraph"/>
              <w:spacing w:before="77"/>
              <w:ind w:left="50"/>
              <w:rPr>
                <w:sz w:val="16"/>
              </w:rPr>
            </w:pPr>
            <w:r>
              <w:rPr>
                <w:sz w:val="16"/>
              </w:rPr>
              <w:t>Pro</w:t>
            </w:r>
            <w:r>
              <w:rPr>
                <w:spacing w:val="3"/>
                <w:sz w:val="16"/>
              </w:rPr>
              <w:t> </w:t>
            </w:r>
            <w:r>
              <w:rPr>
                <w:sz w:val="16"/>
              </w:rPr>
              <w:t>Forma</w:t>
            </w:r>
            <w:r>
              <w:rPr>
                <w:spacing w:val="4"/>
                <w:sz w:val="16"/>
              </w:rPr>
              <w:t> </w:t>
            </w:r>
            <w:r>
              <w:rPr>
                <w:spacing w:val="-2"/>
                <w:sz w:val="16"/>
              </w:rPr>
              <w:t>(Stabilized)</w:t>
            </w:r>
          </w:p>
        </w:tc>
        <w:tc>
          <w:tcPr>
            <w:tcW w:w="2619" w:type="dxa"/>
          </w:tcPr>
          <w:p>
            <w:pPr>
              <w:pStyle w:val="TableParagraph"/>
              <w:spacing w:before="77"/>
              <w:ind w:left="699"/>
              <w:rPr>
                <w:sz w:val="16"/>
              </w:rPr>
            </w:pPr>
            <w:r>
              <w:rPr>
                <w:sz w:val="16"/>
              </w:rPr>
              <w:t>Eff</w:t>
            </w:r>
            <w:r>
              <w:rPr>
                <w:spacing w:val="5"/>
                <w:sz w:val="16"/>
              </w:rPr>
              <w:t> </w:t>
            </w:r>
            <w:r>
              <w:rPr>
                <w:sz w:val="16"/>
              </w:rPr>
              <w:t>Gross</w:t>
            </w:r>
            <w:r>
              <w:rPr>
                <w:spacing w:val="5"/>
                <w:sz w:val="16"/>
              </w:rPr>
              <w:t> </w:t>
            </w:r>
            <w:r>
              <w:rPr>
                <w:sz w:val="16"/>
              </w:rPr>
              <w:t>Inc</w:t>
            </w:r>
            <w:r>
              <w:rPr>
                <w:spacing w:val="5"/>
                <w:sz w:val="16"/>
              </w:rPr>
              <w:t> </w:t>
            </w:r>
            <w:r>
              <w:rPr>
                <w:sz w:val="16"/>
              </w:rPr>
              <w:t>Mult</w:t>
            </w:r>
            <w:r>
              <w:rPr>
                <w:spacing w:val="5"/>
                <w:sz w:val="16"/>
              </w:rPr>
              <w:t> </w:t>
            </w:r>
            <w:r>
              <w:rPr>
                <w:spacing w:val="-2"/>
                <w:sz w:val="16"/>
              </w:rPr>
              <w:t>(EGIM)</w:t>
            </w:r>
          </w:p>
        </w:tc>
        <w:tc>
          <w:tcPr>
            <w:tcW w:w="3010" w:type="dxa"/>
          </w:tcPr>
          <w:p>
            <w:pPr>
              <w:pStyle w:val="TableParagraph"/>
              <w:spacing w:before="77"/>
              <w:ind w:left="96"/>
              <w:rPr>
                <w:sz w:val="16"/>
              </w:rPr>
            </w:pPr>
            <w:r>
              <w:rPr>
                <w:spacing w:val="-5"/>
                <w:w w:val="105"/>
                <w:sz w:val="16"/>
              </w:rPr>
              <w:t>N/A</w:t>
            </w:r>
          </w:p>
        </w:tc>
      </w:tr>
      <w:tr>
        <w:trPr>
          <w:trHeight w:val="234" w:hRule="atLeast"/>
        </w:trPr>
        <w:tc>
          <w:tcPr>
            <w:tcW w:w="2006" w:type="dxa"/>
          </w:tcPr>
          <w:p>
            <w:pPr>
              <w:pStyle w:val="TableParagraph"/>
              <w:spacing w:before="20"/>
              <w:ind w:left="40"/>
              <w:rPr>
                <w:sz w:val="16"/>
              </w:rPr>
            </w:pPr>
            <w:r>
              <w:rPr>
                <w:sz w:val="16"/>
              </w:rPr>
              <w:t>Buyer's</w:t>
            </w:r>
            <w:r>
              <w:rPr>
                <w:spacing w:val="7"/>
                <w:sz w:val="16"/>
              </w:rPr>
              <w:t> </w:t>
            </w:r>
            <w:r>
              <w:rPr>
                <w:sz w:val="16"/>
              </w:rPr>
              <w:t>Primary</w:t>
            </w:r>
            <w:r>
              <w:rPr>
                <w:spacing w:val="8"/>
                <w:sz w:val="16"/>
              </w:rPr>
              <w:t> </w:t>
            </w:r>
            <w:r>
              <w:rPr>
                <w:spacing w:val="-2"/>
                <w:sz w:val="16"/>
              </w:rPr>
              <w:t>Analysis</w:t>
            </w:r>
          </w:p>
        </w:tc>
        <w:tc>
          <w:tcPr>
            <w:tcW w:w="3167" w:type="dxa"/>
          </w:tcPr>
          <w:p>
            <w:pPr>
              <w:pStyle w:val="TableParagraph"/>
              <w:spacing w:before="20"/>
              <w:ind w:left="50"/>
              <w:rPr>
                <w:sz w:val="16"/>
              </w:rPr>
            </w:pPr>
            <w:r>
              <w:rPr>
                <w:w w:val="105"/>
                <w:sz w:val="16"/>
              </w:rPr>
              <w:t>Price</w:t>
            </w:r>
            <w:r>
              <w:rPr>
                <w:spacing w:val="-8"/>
                <w:w w:val="105"/>
                <w:sz w:val="16"/>
              </w:rPr>
              <w:t> </w:t>
            </w:r>
            <w:r>
              <w:rPr>
                <w:w w:val="105"/>
                <w:sz w:val="16"/>
              </w:rPr>
              <w:t>and</w:t>
            </w:r>
            <w:r>
              <w:rPr>
                <w:spacing w:val="-7"/>
                <w:w w:val="105"/>
                <w:sz w:val="16"/>
              </w:rPr>
              <w:t> </w:t>
            </w:r>
            <w:r>
              <w:rPr>
                <w:w w:val="105"/>
                <w:sz w:val="16"/>
              </w:rPr>
              <w:t>Capitalization</w:t>
            </w:r>
            <w:r>
              <w:rPr>
                <w:spacing w:val="-8"/>
                <w:w w:val="105"/>
                <w:sz w:val="16"/>
              </w:rPr>
              <w:t> </w:t>
            </w:r>
            <w:r>
              <w:rPr>
                <w:spacing w:val="-2"/>
                <w:w w:val="105"/>
                <w:sz w:val="16"/>
              </w:rPr>
              <w:t>Analyses</w:t>
            </w:r>
          </w:p>
        </w:tc>
        <w:tc>
          <w:tcPr>
            <w:tcW w:w="2619" w:type="dxa"/>
          </w:tcPr>
          <w:p>
            <w:pPr>
              <w:pStyle w:val="TableParagraph"/>
              <w:spacing w:before="20"/>
              <w:ind w:left="699"/>
              <w:rPr>
                <w:sz w:val="16"/>
              </w:rPr>
            </w:pPr>
            <w:r>
              <w:rPr>
                <w:sz w:val="16"/>
              </w:rPr>
              <w:t>Op</w:t>
            </w:r>
            <w:r>
              <w:rPr>
                <w:spacing w:val="-4"/>
                <w:sz w:val="16"/>
              </w:rPr>
              <w:t> </w:t>
            </w:r>
            <w:r>
              <w:rPr>
                <w:sz w:val="16"/>
              </w:rPr>
              <w:t>Exp</w:t>
            </w:r>
            <w:r>
              <w:rPr>
                <w:spacing w:val="-4"/>
                <w:sz w:val="16"/>
              </w:rPr>
              <w:t> </w:t>
            </w:r>
            <w:r>
              <w:rPr>
                <w:sz w:val="16"/>
              </w:rPr>
              <w:t>Ratio</w:t>
            </w:r>
            <w:r>
              <w:rPr>
                <w:spacing w:val="-5"/>
                <w:sz w:val="16"/>
              </w:rPr>
              <w:t> </w:t>
            </w:r>
            <w:r>
              <w:rPr>
                <w:spacing w:val="-2"/>
                <w:sz w:val="16"/>
              </w:rPr>
              <w:t>(OER)</w:t>
            </w:r>
          </w:p>
        </w:tc>
        <w:tc>
          <w:tcPr>
            <w:tcW w:w="3010" w:type="dxa"/>
          </w:tcPr>
          <w:p>
            <w:pPr>
              <w:pStyle w:val="TableParagraph"/>
              <w:spacing w:before="20"/>
              <w:ind w:left="96"/>
              <w:rPr>
                <w:sz w:val="16"/>
              </w:rPr>
            </w:pPr>
            <w:r>
              <w:rPr>
                <w:spacing w:val="-5"/>
                <w:w w:val="105"/>
                <w:sz w:val="16"/>
              </w:rPr>
              <w:t>N/A</w:t>
            </w:r>
          </w:p>
        </w:tc>
      </w:tr>
      <w:tr>
        <w:trPr>
          <w:trHeight w:val="237" w:hRule="atLeast"/>
        </w:trPr>
        <w:tc>
          <w:tcPr>
            <w:tcW w:w="2006" w:type="dxa"/>
          </w:tcPr>
          <w:p>
            <w:pPr>
              <w:pStyle w:val="TableParagraph"/>
              <w:ind w:left="4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167" w:type="dxa"/>
          </w:tcPr>
          <w:p>
            <w:pPr>
              <w:pStyle w:val="TableParagraph"/>
              <w:ind w:left="50"/>
              <w:rPr>
                <w:sz w:val="16"/>
              </w:rPr>
            </w:pPr>
            <w:r>
              <w:rPr>
                <w:spacing w:val="-2"/>
                <w:sz w:val="16"/>
              </w:rPr>
              <w:t>6.94%</w:t>
            </w:r>
          </w:p>
        </w:tc>
        <w:tc>
          <w:tcPr>
            <w:tcW w:w="2619" w:type="dxa"/>
          </w:tcPr>
          <w:p>
            <w:pPr>
              <w:pStyle w:val="TableParagraph"/>
              <w:ind w:left="699"/>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w:t>
            </w:r>
            <w:r>
              <w:rPr>
                <w:spacing w:val="-5"/>
                <w:w w:val="105"/>
                <w:sz w:val="16"/>
              </w:rPr>
              <w:t>sf</w:t>
            </w:r>
          </w:p>
        </w:tc>
        <w:tc>
          <w:tcPr>
            <w:tcW w:w="3010" w:type="dxa"/>
          </w:tcPr>
          <w:p>
            <w:pPr>
              <w:pStyle w:val="TableParagraph"/>
              <w:ind w:left="96"/>
              <w:rPr>
                <w:sz w:val="16"/>
              </w:rPr>
            </w:pPr>
            <w:r>
              <w:rPr>
                <w:spacing w:val="-2"/>
                <w:w w:val="110"/>
                <w:sz w:val="16"/>
              </w:rPr>
              <w:t>$185.22</w:t>
            </w:r>
          </w:p>
        </w:tc>
      </w:tr>
      <w:tr>
        <w:trPr>
          <w:trHeight w:val="257" w:hRule="atLeast"/>
        </w:trPr>
        <w:tc>
          <w:tcPr>
            <w:tcW w:w="2006" w:type="dxa"/>
          </w:tcPr>
          <w:p>
            <w:pPr>
              <w:pStyle w:val="TableParagraph"/>
              <w:ind w:left="40"/>
              <w:rPr>
                <w:sz w:val="16"/>
              </w:rPr>
            </w:pPr>
            <w:r>
              <w:rPr>
                <w:sz w:val="16"/>
              </w:rPr>
              <w:t>Projected</w:t>
            </w:r>
            <w:r>
              <w:rPr>
                <w:spacing w:val="14"/>
                <w:sz w:val="16"/>
              </w:rPr>
              <w:t> </w:t>
            </w:r>
            <w:r>
              <w:rPr>
                <w:spacing w:val="-5"/>
                <w:sz w:val="16"/>
              </w:rPr>
              <w:t>IRR</w:t>
            </w:r>
          </w:p>
        </w:tc>
        <w:tc>
          <w:tcPr>
            <w:tcW w:w="3167" w:type="dxa"/>
          </w:tcPr>
          <w:p>
            <w:pPr>
              <w:pStyle w:val="TableParagraph"/>
              <w:ind w:left="50"/>
              <w:rPr>
                <w:sz w:val="16"/>
              </w:rPr>
            </w:pPr>
            <w:r>
              <w:rPr>
                <w:spacing w:val="-5"/>
                <w:w w:val="105"/>
                <w:sz w:val="16"/>
              </w:rPr>
              <w:t>N/A</w:t>
            </w:r>
          </w:p>
        </w:tc>
        <w:tc>
          <w:tcPr>
            <w:tcW w:w="2619" w:type="dxa"/>
          </w:tcPr>
          <w:p>
            <w:pPr>
              <w:pStyle w:val="TableParagraph"/>
              <w:ind w:left="699"/>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Unit</w:t>
            </w:r>
          </w:p>
        </w:tc>
        <w:tc>
          <w:tcPr>
            <w:tcW w:w="3010" w:type="dxa"/>
          </w:tcPr>
          <w:p>
            <w:pPr>
              <w:pStyle w:val="TableParagraph"/>
              <w:ind w:left="96"/>
              <w:rPr>
                <w:sz w:val="16"/>
              </w:rPr>
            </w:pPr>
            <w:r>
              <w:rPr>
                <w:spacing w:val="-2"/>
                <w:w w:val="110"/>
                <w:sz w:val="16"/>
              </w:rPr>
              <w:t>$216,667</w:t>
            </w:r>
          </w:p>
        </w:tc>
      </w:tr>
      <w:tr>
        <w:trPr>
          <w:trHeight w:val="312" w:hRule="atLeast"/>
        </w:trPr>
        <w:tc>
          <w:tcPr>
            <w:tcW w:w="2006" w:type="dxa"/>
          </w:tcPr>
          <w:p>
            <w:pPr>
              <w:pStyle w:val="TableParagraph"/>
              <w:spacing w:before="43"/>
              <w:ind w:left="40"/>
              <w:rPr>
                <w:sz w:val="16"/>
              </w:rPr>
            </w:pPr>
            <w:r>
              <w:rPr>
                <w:w w:val="105"/>
                <w:sz w:val="16"/>
              </w:rPr>
              <w:t>Actual</w:t>
            </w:r>
            <w:r>
              <w:rPr>
                <w:spacing w:val="-10"/>
                <w:w w:val="105"/>
                <w:sz w:val="16"/>
              </w:rPr>
              <w:t> </w:t>
            </w:r>
            <w:r>
              <w:rPr>
                <w:w w:val="105"/>
                <w:sz w:val="16"/>
              </w:rPr>
              <w:t>Occupancy</w:t>
            </w:r>
            <w:r>
              <w:rPr>
                <w:spacing w:val="-10"/>
                <w:w w:val="105"/>
                <w:sz w:val="16"/>
              </w:rPr>
              <w:t> </w:t>
            </w:r>
            <w:r>
              <w:rPr>
                <w:w w:val="105"/>
                <w:sz w:val="16"/>
              </w:rPr>
              <w:t>at</w:t>
            </w:r>
            <w:r>
              <w:rPr>
                <w:spacing w:val="-9"/>
                <w:w w:val="105"/>
                <w:sz w:val="16"/>
              </w:rPr>
              <w:t> </w:t>
            </w:r>
            <w:r>
              <w:rPr>
                <w:spacing w:val="-4"/>
                <w:w w:val="105"/>
                <w:sz w:val="16"/>
              </w:rPr>
              <w:t>Sale</w:t>
            </w:r>
          </w:p>
        </w:tc>
        <w:tc>
          <w:tcPr>
            <w:tcW w:w="3167" w:type="dxa"/>
          </w:tcPr>
          <w:p>
            <w:pPr>
              <w:pStyle w:val="TableParagraph"/>
              <w:spacing w:before="43"/>
              <w:ind w:left="50"/>
              <w:rPr>
                <w:sz w:val="16"/>
              </w:rPr>
            </w:pPr>
            <w:r>
              <w:rPr>
                <w:spacing w:val="-5"/>
                <w:sz w:val="16"/>
              </w:rPr>
              <w:t>92%</w:t>
            </w:r>
          </w:p>
        </w:tc>
        <w:tc>
          <w:tcPr>
            <w:tcW w:w="2619"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51" w:hRule="atLeast"/>
        </w:trPr>
        <w:tc>
          <w:tcPr>
            <w:tcW w:w="2006" w:type="dxa"/>
            <w:shd w:val="clear" w:color="auto" w:fill="69BD28"/>
          </w:tcPr>
          <w:p>
            <w:pPr>
              <w:pStyle w:val="TableParagraph"/>
              <w:spacing w:before="24"/>
              <w:ind w:left="40"/>
              <w:rPr>
                <w:rFonts w:ascii="Tahoma"/>
                <w:b/>
                <w:sz w:val="16"/>
              </w:rPr>
            </w:pPr>
            <w:r>
              <w:rPr>
                <w:rFonts w:ascii="Tahoma"/>
                <w:b/>
                <w:spacing w:val="-2"/>
                <w:sz w:val="16"/>
              </w:rPr>
              <w:t>Financial</w:t>
            </w:r>
          </w:p>
        </w:tc>
        <w:tc>
          <w:tcPr>
            <w:tcW w:w="3167" w:type="dxa"/>
            <w:shd w:val="clear" w:color="auto" w:fill="69BD28"/>
          </w:tcPr>
          <w:p>
            <w:pPr>
              <w:pStyle w:val="TableParagraph"/>
              <w:spacing w:before="0"/>
              <w:rPr>
                <w:rFonts w:ascii="Times New Roman"/>
                <w:sz w:val="16"/>
              </w:rPr>
            </w:pPr>
          </w:p>
        </w:tc>
        <w:tc>
          <w:tcPr>
            <w:tcW w:w="2619" w:type="dxa"/>
            <w:shd w:val="clear" w:color="auto" w:fill="69BD28"/>
          </w:tcPr>
          <w:p>
            <w:pPr>
              <w:pStyle w:val="TableParagraph"/>
              <w:spacing w:before="0"/>
              <w:rPr>
                <w:rFonts w:ascii="Times New Roman"/>
                <w:sz w:val="16"/>
              </w:rPr>
            </w:pPr>
          </w:p>
        </w:tc>
        <w:tc>
          <w:tcPr>
            <w:tcW w:w="3010" w:type="dxa"/>
            <w:shd w:val="clear" w:color="auto" w:fill="69BD28"/>
          </w:tcPr>
          <w:p>
            <w:pPr>
              <w:pStyle w:val="TableParagraph"/>
              <w:spacing w:before="0"/>
              <w:rPr>
                <w:rFonts w:ascii="Times New Roman"/>
                <w:sz w:val="16"/>
              </w:rPr>
            </w:pPr>
          </w:p>
        </w:tc>
      </w:tr>
      <w:tr>
        <w:trPr>
          <w:trHeight w:val="484" w:hRule="atLeast"/>
        </w:trPr>
        <w:tc>
          <w:tcPr>
            <w:tcW w:w="2006" w:type="dxa"/>
          </w:tcPr>
          <w:p>
            <w:pPr>
              <w:pStyle w:val="TableParagraph"/>
              <w:spacing w:before="99"/>
              <w:rPr>
                <w:rFonts w:ascii="Tahoma"/>
                <w:b/>
                <w:sz w:val="16"/>
              </w:rPr>
            </w:pPr>
          </w:p>
          <w:p>
            <w:pPr>
              <w:pStyle w:val="TableParagraph"/>
              <w:spacing w:line="172" w:lineRule="exact" w:before="0"/>
              <w:ind w:left="20"/>
              <w:rPr>
                <w:sz w:val="16"/>
              </w:rPr>
            </w:pPr>
            <w:r>
              <w:rPr>
                <w:sz w:val="16"/>
              </w:rPr>
              <w:t>Revenue</w:t>
            </w:r>
            <w:r>
              <w:rPr>
                <w:spacing w:val="13"/>
                <w:sz w:val="16"/>
              </w:rPr>
              <w:t> </w:t>
            </w:r>
            <w:r>
              <w:rPr>
                <w:spacing w:val="-4"/>
                <w:sz w:val="16"/>
              </w:rPr>
              <w:t>Type</w:t>
            </w:r>
          </w:p>
        </w:tc>
        <w:tc>
          <w:tcPr>
            <w:tcW w:w="3167" w:type="dxa"/>
          </w:tcPr>
          <w:p>
            <w:pPr>
              <w:pStyle w:val="TableParagraph"/>
              <w:spacing w:line="192" w:lineRule="exact" w:before="80"/>
              <w:ind w:left="385" w:right="2073" w:hanging="51"/>
              <w:rPr>
                <w:sz w:val="16"/>
              </w:rPr>
            </w:pPr>
            <w:r>
              <w:rPr>
                <w:spacing w:val="-4"/>
                <w:w w:val="105"/>
                <w:sz w:val="16"/>
              </w:rPr>
              <w:t>Pro</w:t>
            </w:r>
            <w:r>
              <w:rPr>
                <w:spacing w:val="-9"/>
                <w:w w:val="105"/>
                <w:sz w:val="16"/>
              </w:rPr>
              <w:t> </w:t>
            </w:r>
            <w:r>
              <w:rPr>
                <w:spacing w:val="-4"/>
                <w:w w:val="105"/>
                <w:sz w:val="16"/>
              </w:rPr>
              <w:t>Forma </w:t>
            </w:r>
            <w:r>
              <w:rPr>
                <w:spacing w:val="-2"/>
                <w:w w:val="105"/>
                <w:sz w:val="16"/>
              </w:rPr>
              <w:t>Stabilized</w:t>
            </w:r>
          </w:p>
        </w:tc>
        <w:tc>
          <w:tcPr>
            <w:tcW w:w="2619"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bl>
    <w:p>
      <w:pPr>
        <w:pStyle w:val="BodyText"/>
        <w:tabs>
          <w:tab w:pos="3863" w:val="left" w:leader="none"/>
        </w:tabs>
        <w:spacing w:before="46"/>
        <w:ind w:left="740"/>
      </w:pPr>
      <w:r>
        <w:rPr/>
        <w:t>Period</w:t>
      </w:r>
      <w:r>
        <w:rPr>
          <w:spacing w:val="10"/>
        </w:rPr>
        <w:t> </w:t>
      </w:r>
      <w:r>
        <w:rPr>
          <w:spacing w:val="-2"/>
        </w:rPr>
        <w:t>Ending</w:t>
      </w:r>
      <w:r>
        <w:rPr/>
        <w:tab/>
      </w:r>
      <w:r>
        <w:rPr>
          <w:spacing w:val="-5"/>
        </w:rPr>
        <w:t>N/A</w:t>
      </w:r>
    </w:p>
    <w:p>
      <w:pPr>
        <w:pStyle w:val="BodyText"/>
        <w:tabs>
          <w:tab w:pos="3694" w:val="left" w:leader="none"/>
        </w:tabs>
        <w:spacing w:before="45"/>
        <w:ind w:left="740"/>
      </w:pPr>
      <w:r>
        <w:rPr>
          <w:spacing w:val="-2"/>
          <w:w w:val="105"/>
        </w:rPr>
        <w:t>Source</w:t>
      </w:r>
      <w:r>
        <w:rPr/>
        <w:tab/>
      </w:r>
      <w:r>
        <w:rPr>
          <w:spacing w:val="-2"/>
          <w:w w:val="105"/>
        </w:rPr>
        <w:t>Broker</w:t>
      </w:r>
    </w:p>
    <w:p>
      <w:pPr>
        <w:pStyle w:val="BodyText"/>
        <w:tabs>
          <w:tab w:pos="3203" w:val="left" w:leader="none"/>
        </w:tabs>
        <w:spacing w:before="46"/>
        <w:ind w:left="740"/>
      </w:pPr>
      <w:r>
        <w:rPr>
          <w:spacing w:val="-2"/>
          <w:w w:val="105"/>
        </w:rPr>
        <w:t>Price</w:t>
      </w:r>
      <w:r>
        <w:rPr/>
        <w:tab/>
      </w:r>
      <w:r>
        <w:rPr>
          <w:spacing w:val="-2"/>
          <w:w w:val="105"/>
        </w:rPr>
        <w:t>$35,750,000</w:t>
      </w:r>
    </w:p>
    <w:p>
      <w:pPr>
        <w:pStyle w:val="BodyText"/>
        <w:tabs>
          <w:tab w:pos="3863" w:val="left" w:leader="none"/>
        </w:tabs>
        <w:spacing w:before="46"/>
        <w:ind w:left="740"/>
      </w:pPr>
      <w:r>
        <w:rPr>
          <w:w w:val="105"/>
        </w:rPr>
        <w:t>Potential</w:t>
      </w:r>
      <w:r>
        <w:rPr>
          <w:spacing w:val="-10"/>
          <w:w w:val="105"/>
        </w:rPr>
        <w:t> </w:t>
      </w:r>
      <w:r>
        <w:rPr>
          <w:w w:val="105"/>
        </w:rPr>
        <w:t>Gross</w:t>
      </w:r>
      <w:r>
        <w:rPr>
          <w:spacing w:val="-9"/>
          <w:w w:val="105"/>
        </w:rPr>
        <w:t> </w:t>
      </w:r>
      <w:r>
        <w:rPr>
          <w:spacing w:val="-2"/>
          <w:w w:val="105"/>
        </w:rPr>
        <w:t>Income</w:t>
      </w:r>
      <w:r>
        <w:rPr/>
        <w:tab/>
      </w:r>
      <w:r>
        <w:rPr>
          <w:spacing w:val="-5"/>
          <w:w w:val="105"/>
        </w:rPr>
        <w:t>N/A</w:t>
      </w:r>
    </w:p>
    <w:p>
      <w:pPr>
        <w:pStyle w:val="BodyText"/>
        <w:tabs>
          <w:tab w:pos="3863" w:val="left" w:leader="none"/>
        </w:tabs>
        <w:spacing w:before="46"/>
        <w:ind w:left="740"/>
      </w:pPr>
      <w:r>
        <w:rPr/>
        <w:t>Economic</w:t>
      </w:r>
      <w:r>
        <w:rPr>
          <w:spacing w:val="7"/>
        </w:rPr>
        <w:t> </w:t>
      </w:r>
      <w:r>
        <w:rPr>
          <w:spacing w:val="-2"/>
        </w:rPr>
        <w:t>Occupancy</w:t>
      </w:r>
      <w:r>
        <w:rPr/>
        <w:tab/>
      </w:r>
      <w:r>
        <w:rPr>
          <w:spacing w:val="-5"/>
        </w:rPr>
        <w:t>N/A</w:t>
      </w:r>
    </w:p>
    <w:p>
      <w:pPr>
        <w:pStyle w:val="BodyText"/>
        <w:tabs>
          <w:tab w:pos="3863" w:val="left" w:leader="none"/>
        </w:tabs>
        <w:spacing w:before="46"/>
        <w:ind w:left="740"/>
      </w:pPr>
      <w:r>
        <w:rPr/>
        <w:t>Economic</w:t>
      </w:r>
      <w:r>
        <w:rPr>
          <w:spacing w:val="7"/>
        </w:rPr>
        <w:t> </w:t>
      </w:r>
      <w:r>
        <w:rPr>
          <w:spacing w:val="-4"/>
        </w:rPr>
        <w:t>Loss</w:t>
      </w:r>
      <w:r>
        <w:rPr/>
        <w:tab/>
      </w:r>
      <w:r>
        <w:rPr>
          <w:spacing w:val="-5"/>
        </w:rPr>
        <w:t>N/A</w:t>
      </w:r>
    </w:p>
    <w:p>
      <w:pPr>
        <w:pStyle w:val="BodyText"/>
        <w:tabs>
          <w:tab w:pos="3863" w:val="left" w:leader="none"/>
        </w:tabs>
        <w:spacing w:before="45"/>
        <w:ind w:left="740"/>
      </w:pPr>
      <w:r>
        <w:rPr>
          <w:w w:val="105"/>
        </w:rPr>
        <w:t>Effective</w:t>
      </w:r>
      <w:r>
        <w:rPr>
          <w:spacing w:val="-9"/>
          <w:w w:val="105"/>
        </w:rPr>
        <w:t> </w:t>
      </w:r>
      <w:r>
        <w:rPr>
          <w:w w:val="105"/>
        </w:rPr>
        <w:t>Gross</w:t>
      </w:r>
      <w:r>
        <w:rPr>
          <w:spacing w:val="-9"/>
          <w:w w:val="105"/>
        </w:rPr>
        <w:t> </w:t>
      </w:r>
      <w:r>
        <w:rPr>
          <w:spacing w:val="-2"/>
          <w:w w:val="105"/>
        </w:rPr>
        <w:t>Income</w:t>
      </w:r>
      <w:r>
        <w:rPr/>
        <w:tab/>
      </w:r>
      <w:r>
        <w:rPr>
          <w:spacing w:val="-5"/>
          <w:w w:val="105"/>
        </w:rPr>
        <w:t>N/A</w:t>
      </w:r>
    </w:p>
    <w:p>
      <w:pPr>
        <w:pStyle w:val="BodyText"/>
        <w:tabs>
          <w:tab w:pos="3863" w:val="left" w:leader="none"/>
        </w:tabs>
        <w:spacing w:before="46"/>
        <w:ind w:left="740"/>
      </w:pPr>
      <w:r>
        <w:rPr>
          <w:spacing w:val="-2"/>
          <w:w w:val="105"/>
        </w:rPr>
        <w:t>Expenses</w:t>
      </w:r>
      <w:r>
        <w:rPr/>
        <w:tab/>
      </w:r>
      <w:r>
        <w:rPr>
          <w:spacing w:val="-5"/>
          <w:w w:val="105"/>
        </w:rPr>
        <w:t>N/A</w:t>
      </w:r>
    </w:p>
    <w:p>
      <w:pPr>
        <w:pStyle w:val="BodyText"/>
        <w:tabs>
          <w:tab w:pos="3300" w:val="left" w:leader="none"/>
          <w:tab w:pos="3638" w:val="left" w:leader="none"/>
        </w:tabs>
        <w:spacing w:line="297" w:lineRule="auto" w:before="46"/>
        <w:ind w:left="740" w:right="8067"/>
      </w:pPr>
      <w:r>
        <w:rPr>
          <w:w w:val="110"/>
        </w:rPr>
        <w:t>Net Operating Income</w:t>
      </w:r>
      <w:r>
        <w:rPr/>
        <w:tab/>
      </w:r>
      <w:r>
        <w:rPr>
          <w:spacing w:val="-2"/>
          <w:w w:val="110"/>
        </w:rPr>
        <w:t>$2,481,050 </w:t>
      </w:r>
      <w:r>
        <w:rPr>
          <w:w w:val="105"/>
        </w:rPr>
        <w:t>NOI</w:t>
      </w:r>
      <w:r>
        <w:rPr>
          <w:spacing w:val="-5"/>
          <w:w w:val="105"/>
        </w:rPr>
        <w:t> </w:t>
      </w:r>
      <w:r>
        <w:rPr>
          <w:w w:val="105"/>
        </w:rPr>
        <w:t>/</w:t>
      </w:r>
      <w:r>
        <w:rPr>
          <w:spacing w:val="-5"/>
          <w:w w:val="105"/>
        </w:rPr>
        <w:t> sf</w:t>
      </w:r>
      <w:r>
        <w:rPr/>
        <w:tab/>
        <w:tab/>
      </w:r>
      <w:r>
        <w:rPr>
          <w:spacing w:val="-2"/>
          <w:w w:val="110"/>
        </w:rPr>
        <w:t>$12.85</w:t>
      </w:r>
    </w:p>
    <w:p>
      <w:pPr>
        <w:pStyle w:val="BodyText"/>
        <w:tabs>
          <w:tab w:pos="3542" w:val="left" w:leader="none"/>
        </w:tabs>
        <w:spacing w:line="191" w:lineRule="exact"/>
        <w:ind w:left="740"/>
      </w:pPr>
      <w:r>
        <w:rPr>
          <w:w w:val="105"/>
        </w:rPr>
        <w:t>NOI</w:t>
      </w:r>
      <w:r>
        <w:rPr>
          <w:spacing w:val="-5"/>
          <w:w w:val="105"/>
        </w:rPr>
        <w:t> </w:t>
      </w:r>
      <w:r>
        <w:rPr>
          <w:w w:val="105"/>
        </w:rPr>
        <w:t>/</w:t>
      </w:r>
      <w:r>
        <w:rPr>
          <w:spacing w:val="-5"/>
          <w:w w:val="105"/>
        </w:rPr>
        <w:t> </w:t>
      </w:r>
      <w:r>
        <w:rPr>
          <w:spacing w:val="-4"/>
          <w:w w:val="105"/>
        </w:rPr>
        <w:t>Unit</w:t>
      </w:r>
      <w:r>
        <w:rPr/>
        <w:tab/>
      </w:r>
      <w:r>
        <w:rPr>
          <w:spacing w:val="-2"/>
          <w:w w:val="110"/>
        </w:rPr>
        <w:t>$15,037</w:t>
      </w:r>
    </w:p>
    <w:p>
      <w:pPr>
        <w:pStyle w:val="BodyText"/>
        <w:tabs>
          <w:tab w:pos="3863" w:val="left" w:leader="none"/>
        </w:tabs>
        <w:spacing w:before="46"/>
        <w:ind w:left="740"/>
      </w:pPr>
      <w:r>
        <w:rPr>
          <w:spacing w:val="-4"/>
        </w:rPr>
        <w:t>EGIM</w:t>
      </w:r>
      <w:r>
        <w:rPr/>
        <w:tab/>
      </w:r>
      <w:r>
        <w:rPr>
          <w:spacing w:val="-5"/>
        </w:rPr>
        <w:t>N/A</w:t>
      </w:r>
    </w:p>
    <w:p>
      <w:pPr>
        <w:pStyle w:val="BodyText"/>
        <w:tabs>
          <w:tab w:pos="3863" w:val="left" w:leader="none"/>
        </w:tabs>
        <w:spacing w:before="46"/>
        <w:ind w:left="740"/>
      </w:pPr>
      <w:r>
        <w:rPr>
          <w:spacing w:val="-5"/>
        </w:rPr>
        <w:t>OER</w:t>
      </w:r>
      <w:r>
        <w:rPr/>
        <w:tab/>
      </w:r>
      <w:r>
        <w:rPr>
          <w:spacing w:val="-5"/>
        </w:rPr>
        <w:t>N/A</w:t>
      </w:r>
    </w:p>
    <w:p>
      <w:pPr>
        <w:pStyle w:val="BodyText"/>
        <w:tabs>
          <w:tab w:pos="3705" w:val="left" w:leader="none"/>
        </w:tabs>
        <w:spacing w:before="45"/>
        <w:ind w:left="740"/>
      </w:pPr>
      <w:r>
        <w:rPr/>
        <mc:AlternateContent>
          <mc:Choice Requires="wps">
            <w:drawing>
              <wp:anchor distT="0" distB="0" distL="0" distR="0" allowOverlap="1" layoutInCell="1" locked="0" behindDoc="1" simplePos="0" relativeHeight="487607296">
                <wp:simplePos x="0" y="0"/>
                <wp:positionH relativeFrom="page">
                  <wp:posOffset>457200</wp:posOffset>
                </wp:positionH>
                <wp:positionV relativeFrom="paragraph">
                  <wp:posOffset>167057</wp:posOffset>
                </wp:positionV>
                <wp:extent cx="6858000" cy="160020"/>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6858000" cy="160020"/>
                        </a:xfrm>
                        <a:prstGeom prst="rect">
                          <a:avLst/>
                        </a:prstGeom>
                        <a:solidFill>
                          <a:srgbClr val="69BD28"/>
                        </a:solidFill>
                      </wps:spPr>
                      <wps:txbx>
                        <w:txbxContent>
                          <w:p>
                            <w:pPr>
                              <w:spacing w:before="24"/>
                              <w:ind w:left="40" w:right="0" w:firstLine="0"/>
                              <w:jc w:val="left"/>
                              <w:rPr>
                                <w:rFonts w:ascii="Tahoma"/>
                                <w:b/>
                                <w:color w:val="000000"/>
                                <w:sz w:val="16"/>
                              </w:rPr>
                            </w:pPr>
                            <w:r>
                              <w:rPr>
                                <w:rFonts w:ascii="Tahoma"/>
                                <w:b/>
                                <w:color w:val="000000"/>
                                <w:sz w:val="16"/>
                              </w:rPr>
                              <w:t>Map</w:t>
                            </w:r>
                            <w:r>
                              <w:rPr>
                                <w:rFonts w:ascii="Tahoma"/>
                                <w:b/>
                                <w:color w:val="000000"/>
                                <w:spacing w:val="12"/>
                                <w:sz w:val="16"/>
                              </w:rPr>
                              <w:t> </w:t>
                            </w:r>
                            <w:r>
                              <w:rPr>
                                <w:rFonts w:ascii="Tahoma"/>
                                <w:b/>
                                <w:color w:val="000000"/>
                                <w:sz w:val="16"/>
                              </w:rPr>
                              <w:t>&amp;</w:t>
                            </w:r>
                            <w:r>
                              <w:rPr>
                                <w:rFonts w:ascii="Tahoma"/>
                                <w:b/>
                                <w:color w:val="000000"/>
                                <w:spacing w:val="12"/>
                                <w:sz w:val="16"/>
                              </w:rPr>
                              <w:t> </w:t>
                            </w:r>
                            <w:r>
                              <w:rPr>
                                <w:rFonts w:ascii="Tahoma"/>
                                <w:b/>
                                <w:color w:val="000000"/>
                                <w:spacing w:val="-2"/>
                                <w:sz w:val="16"/>
                              </w:rPr>
                              <w:t>Comments</w:t>
                            </w:r>
                          </w:p>
                        </w:txbxContent>
                      </wps:txbx>
                      <wps:bodyPr wrap="square" lIns="0" tIns="0" rIns="0" bIns="0" rtlCol="0">
                        <a:noAutofit/>
                      </wps:bodyPr>
                    </wps:wsp>
                  </a:graphicData>
                </a:graphic>
              </wp:anchor>
            </w:drawing>
          </mc:Choice>
          <mc:Fallback>
            <w:pict>
              <v:shape style="position:absolute;margin-left:36pt;margin-top:13.154131pt;width:540pt;height:12.6pt;mso-position-horizontal-relative:page;mso-position-vertical-relative:paragraph;z-index:-15709184;mso-wrap-distance-left:0;mso-wrap-distance-right:0" type="#_x0000_t202" id="docshape107" filled="true" fillcolor="#69bd28" stroked="false">
                <v:textbox inset="0,0,0,0">
                  <w:txbxContent>
                    <w:p>
                      <w:pPr>
                        <w:spacing w:before="24"/>
                        <w:ind w:left="40" w:right="0" w:firstLine="0"/>
                        <w:jc w:val="left"/>
                        <w:rPr>
                          <w:rFonts w:ascii="Tahoma"/>
                          <w:b/>
                          <w:color w:val="000000"/>
                          <w:sz w:val="16"/>
                        </w:rPr>
                      </w:pPr>
                      <w:r>
                        <w:rPr>
                          <w:rFonts w:ascii="Tahoma"/>
                          <w:b/>
                          <w:color w:val="000000"/>
                          <w:sz w:val="16"/>
                        </w:rPr>
                        <w:t>Map</w:t>
                      </w:r>
                      <w:r>
                        <w:rPr>
                          <w:rFonts w:ascii="Tahoma"/>
                          <w:b/>
                          <w:color w:val="000000"/>
                          <w:spacing w:val="12"/>
                          <w:sz w:val="16"/>
                        </w:rPr>
                        <w:t> </w:t>
                      </w:r>
                      <w:r>
                        <w:rPr>
                          <w:rFonts w:ascii="Tahoma"/>
                          <w:b/>
                          <w:color w:val="000000"/>
                          <w:sz w:val="16"/>
                        </w:rPr>
                        <w:t>&amp;</w:t>
                      </w:r>
                      <w:r>
                        <w:rPr>
                          <w:rFonts w:ascii="Tahoma"/>
                          <w:b/>
                          <w:color w:val="000000"/>
                          <w:spacing w:val="12"/>
                          <w:sz w:val="16"/>
                        </w:rPr>
                        <w:t> </w:t>
                      </w:r>
                      <w:r>
                        <w:rPr>
                          <w:rFonts w:ascii="Tahoma"/>
                          <w:b/>
                          <w:color w:val="000000"/>
                          <w:spacing w:val="-2"/>
                          <w:sz w:val="16"/>
                        </w:rPr>
                        <w:t>Comments</w:t>
                      </w:r>
                    </w:p>
                  </w:txbxContent>
                </v:textbox>
                <v:fill type="solid"/>
                <w10:wrap type="topAndBottom"/>
              </v:shape>
            </w:pict>
          </mc:Fallback>
        </mc:AlternateContent>
      </w:r>
      <w:r>
        <w:rPr/>
        <w:drawing>
          <wp:anchor distT="0" distB="0" distL="0" distR="0" allowOverlap="1" layoutInCell="1" locked="0" behindDoc="0" simplePos="0" relativeHeight="15748608">
            <wp:simplePos x="0" y="0"/>
            <wp:positionH relativeFrom="page">
              <wp:posOffset>482600</wp:posOffset>
            </wp:positionH>
            <wp:positionV relativeFrom="paragraph">
              <wp:posOffset>352477</wp:posOffset>
            </wp:positionV>
            <wp:extent cx="1851152" cy="925575"/>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4" cstate="print"/>
                    <a:stretch>
                      <a:fillRect/>
                    </a:stretch>
                  </pic:blipFill>
                  <pic:spPr>
                    <a:xfrm>
                      <a:off x="0" y="0"/>
                      <a:ext cx="1851152" cy="925575"/>
                    </a:xfrm>
                    <a:prstGeom prst="rect">
                      <a:avLst/>
                    </a:prstGeom>
                  </pic:spPr>
                </pic:pic>
              </a:graphicData>
            </a:graphic>
          </wp:anchor>
        </w:drawing>
      </w:r>
      <w:r>
        <w:rPr>
          <w:w w:val="105"/>
        </w:rPr>
        <w:t>Net</w:t>
      </w:r>
      <w:r>
        <w:rPr>
          <w:spacing w:val="-10"/>
          <w:w w:val="105"/>
        </w:rPr>
        <w:t> </w:t>
      </w:r>
      <w:r>
        <w:rPr>
          <w:w w:val="105"/>
        </w:rPr>
        <w:t>Initial</w:t>
      </w:r>
      <w:r>
        <w:rPr>
          <w:spacing w:val="-10"/>
          <w:w w:val="105"/>
        </w:rPr>
        <w:t> </w:t>
      </w:r>
      <w:r>
        <w:rPr>
          <w:w w:val="105"/>
        </w:rPr>
        <w:t>Yield/Cap.</w:t>
      </w:r>
      <w:r>
        <w:rPr>
          <w:spacing w:val="-10"/>
          <w:w w:val="105"/>
        </w:rPr>
        <w:t> </w:t>
      </w:r>
      <w:r>
        <w:rPr>
          <w:spacing w:val="-4"/>
          <w:w w:val="105"/>
        </w:rPr>
        <w:t>Rate</w:t>
      </w:r>
      <w:r>
        <w:rPr/>
        <w:tab/>
      </w:r>
      <w:r>
        <w:rPr>
          <w:spacing w:val="-2"/>
          <w:w w:val="105"/>
        </w:rPr>
        <w:t>6.94%</w:t>
      </w:r>
    </w:p>
    <w:p>
      <w:pPr>
        <w:pStyle w:val="BodyText"/>
        <w:spacing w:before="40"/>
        <w:ind w:left="3755" w:right="788"/>
      </w:pPr>
      <w:r>
        <w:rPr>
          <w:w w:val="105"/>
        </w:rPr>
        <w:t>This comparable represents a 165 unit, 551 bedroom off campus student housing property with two-, three- and four-bedroom floor plans built in 2016. The property is a luxury student apartment with a comprehensive</w:t>
      </w:r>
      <w:r>
        <w:rPr>
          <w:spacing w:val="-6"/>
          <w:w w:val="105"/>
        </w:rPr>
        <w:t> </w:t>
      </w:r>
      <w:r>
        <w:rPr>
          <w:w w:val="105"/>
        </w:rPr>
        <w:t>amenity</w:t>
      </w:r>
      <w:r>
        <w:rPr>
          <w:spacing w:val="-6"/>
          <w:w w:val="105"/>
        </w:rPr>
        <w:t> </w:t>
      </w:r>
      <w:r>
        <w:rPr>
          <w:w w:val="105"/>
        </w:rPr>
        <w:t>package</w:t>
      </w:r>
      <w:r>
        <w:rPr>
          <w:spacing w:val="-6"/>
          <w:w w:val="105"/>
        </w:rPr>
        <w:t> </w:t>
      </w:r>
      <w:r>
        <w:rPr>
          <w:w w:val="105"/>
        </w:rPr>
        <w:t>within</w:t>
      </w:r>
      <w:r>
        <w:rPr>
          <w:spacing w:val="-6"/>
          <w:w w:val="105"/>
        </w:rPr>
        <w:t> </w:t>
      </w:r>
      <w:r>
        <w:rPr>
          <w:w w:val="105"/>
        </w:rPr>
        <w:t>a</w:t>
      </w:r>
      <w:r>
        <w:rPr>
          <w:spacing w:val="-6"/>
          <w:w w:val="105"/>
        </w:rPr>
        <w:t> </w:t>
      </w:r>
      <w:r>
        <w:rPr>
          <w:w w:val="105"/>
        </w:rPr>
        <w:t>walkable</w:t>
      </w:r>
      <w:r>
        <w:rPr>
          <w:spacing w:val="-6"/>
          <w:w w:val="105"/>
        </w:rPr>
        <w:t> </w:t>
      </w:r>
      <w:r>
        <w:rPr>
          <w:w w:val="105"/>
        </w:rPr>
        <w:t>distance</w:t>
      </w:r>
      <w:r>
        <w:rPr>
          <w:spacing w:val="-6"/>
          <w:w w:val="105"/>
        </w:rPr>
        <w:t> </w:t>
      </w:r>
      <w:r>
        <w:rPr>
          <w:w w:val="105"/>
        </w:rPr>
        <w:t>to</w:t>
      </w:r>
      <w:r>
        <w:rPr>
          <w:spacing w:val="-6"/>
          <w:w w:val="105"/>
        </w:rPr>
        <w:t> </w:t>
      </w:r>
      <w:r>
        <w:rPr>
          <w:w w:val="105"/>
        </w:rPr>
        <w:t>UWF's</w:t>
      </w:r>
      <w:r>
        <w:rPr>
          <w:spacing w:val="-6"/>
          <w:w w:val="105"/>
        </w:rPr>
        <w:t> </w:t>
      </w:r>
      <w:r>
        <w:rPr>
          <w:w w:val="105"/>
        </w:rPr>
        <w:t>campus.</w:t>
      </w:r>
      <w:r>
        <w:rPr>
          <w:spacing w:val="-6"/>
          <w:w w:val="105"/>
        </w:rPr>
        <w:t> </w:t>
      </w:r>
      <w:r>
        <w:rPr>
          <w:w w:val="105"/>
        </w:rPr>
        <w:t>Property</w:t>
      </w:r>
      <w:r>
        <w:rPr>
          <w:spacing w:val="-6"/>
          <w:w w:val="105"/>
        </w:rPr>
        <w:t> </w:t>
      </w:r>
      <w:r>
        <w:rPr>
          <w:w w:val="105"/>
        </w:rPr>
        <w:t>amenities</w:t>
      </w:r>
      <w:r>
        <w:rPr>
          <w:spacing w:val="-6"/>
          <w:w w:val="105"/>
        </w:rPr>
        <w:t> </w:t>
      </w:r>
      <w:r>
        <w:rPr>
          <w:w w:val="105"/>
        </w:rPr>
        <w:t>include a fitness center, zero entry luxury pool with expansive sun deck, game room, courtyard area, clubhouse with leasing offices, tanning salon, business center, air condition hallways and elevators. The unit amenities include a dishwasher, disposal, Formica countertops, stainless steel and faux stainless steel appliances, attached microwave, oven/range, refrigerator, faux wood vinyl plank floors in the kitchen</w:t>
      </w:r>
      <w:r>
        <w:rPr>
          <w:w w:val="105"/>
        </w:rPr>
        <w:t> and living room, closets in the bedrooms, washer/dryer, 9-foot ceilings and ceiling fans with light kits in all rooms. Leasing is done on a per bed basis and all units are furnished. Each bedroom is furnished with</w:t>
      </w:r>
      <w:r>
        <w:rPr>
          <w:spacing w:val="40"/>
          <w:w w:val="105"/>
        </w:rPr>
        <w:t> </w:t>
      </w:r>
      <w:r>
        <w:rPr>
          <w:w w:val="105"/>
        </w:rPr>
        <w:t>a bed frame with mattress, desk, chair and dresser. Each living room is furnished with two couches, an end table, lamp, coffee table, TV and TV stand. The property includes 76 garage parking spaces that are tucked underneath a portion of the building. The listing broker indicated that the deal was arms-length and</w:t>
      </w:r>
      <w:r>
        <w:rPr>
          <w:spacing w:val="-3"/>
          <w:w w:val="105"/>
        </w:rPr>
        <w:t> </w:t>
      </w:r>
      <w:r>
        <w:rPr>
          <w:w w:val="105"/>
        </w:rPr>
        <w:t>the</w:t>
      </w:r>
      <w:r>
        <w:rPr>
          <w:spacing w:val="-3"/>
          <w:w w:val="105"/>
        </w:rPr>
        <w:t> </w:t>
      </w:r>
      <w:r>
        <w:rPr>
          <w:w w:val="105"/>
        </w:rPr>
        <w:t>property</w:t>
      </w:r>
      <w:r>
        <w:rPr>
          <w:spacing w:val="-3"/>
          <w:w w:val="105"/>
        </w:rPr>
        <w:t> </w:t>
      </w:r>
      <w:r>
        <w:rPr>
          <w:w w:val="105"/>
        </w:rPr>
        <w:t>was</w:t>
      </w:r>
      <w:r>
        <w:rPr>
          <w:spacing w:val="-3"/>
          <w:w w:val="105"/>
        </w:rPr>
        <w:t> </w:t>
      </w:r>
      <w:r>
        <w:rPr>
          <w:w w:val="105"/>
        </w:rPr>
        <w:t>in</w:t>
      </w:r>
      <w:r>
        <w:rPr>
          <w:spacing w:val="-4"/>
          <w:w w:val="105"/>
        </w:rPr>
        <w:t> </w:t>
      </w:r>
      <w:r>
        <w:rPr>
          <w:w w:val="105"/>
        </w:rPr>
        <w:t>good</w:t>
      </w:r>
      <w:r>
        <w:rPr>
          <w:spacing w:val="-3"/>
          <w:w w:val="105"/>
        </w:rPr>
        <w:t> </w:t>
      </w:r>
      <w:r>
        <w:rPr>
          <w:w w:val="105"/>
        </w:rPr>
        <w:t>overall</w:t>
      </w:r>
      <w:r>
        <w:rPr>
          <w:spacing w:val="-3"/>
          <w:w w:val="105"/>
        </w:rPr>
        <w:t> </w:t>
      </w:r>
      <w:r>
        <w:rPr>
          <w:w w:val="105"/>
        </w:rPr>
        <w:t>condition</w:t>
      </w:r>
      <w:r>
        <w:rPr>
          <w:spacing w:val="-4"/>
          <w:w w:val="105"/>
        </w:rPr>
        <w:t> </w:t>
      </w:r>
      <w:r>
        <w:rPr>
          <w:w w:val="105"/>
        </w:rPr>
        <w:t>at</w:t>
      </w:r>
      <w:r>
        <w:rPr>
          <w:spacing w:val="-3"/>
          <w:w w:val="105"/>
        </w:rPr>
        <w:t> </w:t>
      </w:r>
      <w:r>
        <w:rPr>
          <w:w w:val="105"/>
        </w:rPr>
        <w:t>the</w:t>
      </w:r>
      <w:r>
        <w:rPr>
          <w:spacing w:val="-3"/>
          <w:w w:val="105"/>
        </w:rPr>
        <w:t> </w:t>
      </w:r>
      <w:r>
        <w:rPr>
          <w:w w:val="105"/>
        </w:rPr>
        <w:t>time</w:t>
      </w:r>
      <w:r>
        <w:rPr>
          <w:spacing w:val="-3"/>
          <w:w w:val="105"/>
        </w:rPr>
        <w:t> </w:t>
      </w:r>
      <w:r>
        <w:rPr>
          <w:w w:val="105"/>
        </w:rPr>
        <w:t>of</w:t>
      </w:r>
      <w:r>
        <w:rPr>
          <w:spacing w:val="-3"/>
          <w:w w:val="105"/>
        </w:rPr>
        <w:t> </w:t>
      </w:r>
      <w:r>
        <w:rPr>
          <w:w w:val="105"/>
        </w:rPr>
        <w:t>the</w:t>
      </w:r>
      <w:r>
        <w:rPr>
          <w:spacing w:val="-3"/>
          <w:w w:val="105"/>
        </w:rPr>
        <w:t> </w:t>
      </w:r>
      <w:r>
        <w:rPr>
          <w:w w:val="105"/>
        </w:rPr>
        <w:t>sale.</w:t>
      </w:r>
      <w:r>
        <w:rPr>
          <w:spacing w:val="-3"/>
          <w:w w:val="105"/>
        </w:rPr>
        <w:t> </w:t>
      </w:r>
      <w:r>
        <w:rPr>
          <w:w w:val="105"/>
        </w:rPr>
        <w:t>The</w:t>
      </w:r>
      <w:r>
        <w:rPr>
          <w:spacing w:val="-3"/>
          <w:w w:val="105"/>
        </w:rPr>
        <w:t> </w:t>
      </w:r>
      <w:r>
        <w:rPr>
          <w:w w:val="105"/>
        </w:rPr>
        <w:t>property</w:t>
      </w:r>
      <w:r>
        <w:rPr>
          <w:spacing w:val="-3"/>
          <w:w w:val="105"/>
        </w:rPr>
        <w:t> </w:t>
      </w:r>
      <w:r>
        <w:rPr>
          <w:w w:val="105"/>
        </w:rPr>
        <w:t>sold</w:t>
      </w:r>
      <w:r>
        <w:rPr>
          <w:spacing w:val="-3"/>
          <w:w w:val="105"/>
        </w:rPr>
        <w:t> </w:t>
      </w:r>
      <w:r>
        <w:rPr>
          <w:w w:val="105"/>
        </w:rPr>
        <w:t>in</w:t>
      </w:r>
      <w:r>
        <w:rPr>
          <w:spacing w:val="-4"/>
          <w:w w:val="105"/>
        </w:rPr>
        <w:t> </w:t>
      </w:r>
      <w:r>
        <w:rPr>
          <w:w w:val="105"/>
        </w:rPr>
        <w:t>November 2023</w:t>
      </w:r>
      <w:r>
        <w:rPr>
          <w:spacing w:val="-3"/>
          <w:w w:val="105"/>
        </w:rPr>
        <w:t> </w:t>
      </w:r>
      <w:r>
        <w:rPr>
          <w:w w:val="105"/>
        </w:rPr>
        <w:t>for</w:t>
      </w:r>
      <w:r>
        <w:rPr>
          <w:spacing w:val="-3"/>
          <w:w w:val="105"/>
        </w:rPr>
        <w:t> </w:t>
      </w:r>
      <w:r>
        <w:rPr>
          <w:w w:val="105"/>
        </w:rPr>
        <w:t>$35,750,000</w:t>
      </w:r>
      <w:r>
        <w:rPr>
          <w:spacing w:val="-3"/>
          <w:w w:val="105"/>
        </w:rPr>
        <w:t> </w:t>
      </w:r>
      <w:r>
        <w:rPr>
          <w:w w:val="105"/>
        </w:rPr>
        <w:t>or</w:t>
      </w:r>
      <w:r>
        <w:rPr>
          <w:spacing w:val="-3"/>
          <w:w w:val="105"/>
        </w:rPr>
        <w:t> </w:t>
      </w:r>
      <w:r>
        <w:rPr>
          <w:w w:val="105"/>
        </w:rPr>
        <w:t>$64,882</w:t>
      </w:r>
      <w:r>
        <w:rPr>
          <w:spacing w:val="-3"/>
          <w:w w:val="105"/>
        </w:rPr>
        <w:t> </w:t>
      </w:r>
      <w:r>
        <w:rPr>
          <w:w w:val="105"/>
        </w:rPr>
        <w:t>per</w:t>
      </w:r>
      <w:r>
        <w:rPr>
          <w:spacing w:val="-3"/>
          <w:w w:val="105"/>
        </w:rPr>
        <w:t> </w:t>
      </w:r>
      <w:r>
        <w:rPr>
          <w:w w:val="105"/>
        </w:rPr>
        <w:t>bed.</w:t>
      </w:r>
      <w:r>
        <w:rPr>
          <w:spacing w:val="-3"/>
          <w:w w:val="105"/>
        </w:rPr>
        <w:t> </w:t>
      </w:r>
      <w:r>
        <w:rPr>
          <w:w w:val="105"/>
        </w:rPr>
        <w:t>Based</w:t>
      </w:r>
      <w:r>
        <w:rPr>
          <w:spacing w:val="-3"/>
          <w:w w:val="105"/>
        </w:rPr>
        <w:t> </w:t>
      </w:r>
      <w:r>
        <w:rPr>
          <w:w w:val="105"/>
        </w:rPr>
        <w:t>upon</w:t>
      </w:r>
      <w:r>
        <w:rPr>
          <w:spacing w:val="-4"/>
          <w:w w:val="105"/>
        </w:rPr>
        <w:t> </w:t>
      </w:r>
      <w:r>
        <w:rPr>
          <w:w w:val="105"/>
        </w:rPr>
        <w:t>data</w:t>
      </w:r>
      <w:r>
        <w:rPr>
          <w:spacing w:val="-3"/>
          <w:w w:val="105"/>
        </w:rPr>
        <w:t> </w:t>
      </w:r>
      <w:r>
        <w:rPr>
          <w:w w:val="105"/>
        </w:rPr>
        <w:t>provided</w:t>
      </w:r>
      <w:r>
        <w:rPr>
          <w:spacing w:val="-3"/>
          <w:w w:val="105"/>
        </w:rPr>
        <w:t> </w:t>
      </w:r>
      <w:r>
        <w:rPr>
          <w:w w:val="105"/>
        </w:rPr>
        <w:t>by</w:t>
      </w:r>
      <w:r>
        <w:rPr>
          <w:spacing w:val="-3"/>
          <w:w w:val="105"/>
        </w:rPr>
        <w:t> </w:t>
      </w:r>
      <w:r>
        <w:rPr>
          <w:w w:val="105"/>
        </w:rPr>
        <w:t>the</w:t>
      </w:r>
      <w:r>
        <w:rPr>
          <w:spacing w:val="-3"/>
          <w:w w:val="105"/>
        </w:rPr>
        <w:t> </w:t>
      </w:r>
      <w:r>
        <w:rPr>
          <w:w w:val="105"/>
        </w:rPr>
        <w:t>listing</w:t>
      </w:r>
      <w:r>
        <w:rPr>
          <w:spacing w:val="-3"/>
          <w:w w:val="105"/>
        </w:rPr>
        <w:t> </w:t>
      </w:r>
      <w:r>
        <w:rPr>
          <w:w w:val="105"/>
        </w:rPr>
        <w:t>broker</w:t>
      </w:r>
      <w:r>
        <w:rPr>
          <w:spacing w:val="-3"/>
          <w:w w:val="105"/>
        </w:rPr>
        <w:t> </w:t>
      </w:r>
      <w:r>
        <w:rPr>
          <w:w w:val="105"/>
        </w:rPr>
        <w:t>and</w:t>
      </w:r>
      <w:r>
        <w:rPr>
          <w:spacing w:val="-3"/>
          <w:w w:val="105"/>
        </w:rPr>
        <w:t> </w:t>
      </w:r>
      <w:r>
        <w:rPr>
          <w:w w:val="105"/>
        </w:rPr>
        <w:t>inclusive of reserves, the resulting cap rate equates to 6.94%.</w:t>
      </w:r>
    </w:p>
    <w:p>
      <w:pPr>
        <w:pStyle w:val="BodyText"/>
        <w:spacing w:after="0"/>
        <w:sectPr>
          <w:headerReference w:type="default" r:id="rId22"/>
          <w:footerReference w:type="default" r:id="rId23"/>
          <w:pgSz w:w="12240" w:h="15840"/>
          <w:pgMar w:header="720" w:footer="310" w:top="1080" w:bottom="500" w:left="0" w:right="0"/>
        </w:sectPr>
      </w:pPr>
    </w:p>
    <w:p>
      <w:pPr>
        <w:pStyle w:val="BodyText"/>
        <w:tabs>
          <w:tab w:pos="2776" w:val="left" w:leader="none"/>
        </w:tabs>
        <w:spacing w:before="95"/>
        <w:ind w:left="760"/>
        <w:rPr>
          <w:position w:val="2"/>
        </w:rPr>
      </w:pPr>
      <w:r>
        <w:rPr>
          <w:position w:val="2"/>
        </w:rPr>
        <w:drawing>
          <wp:anchor distT="0" distB="0" distL="0" distR="0" allowOverlap="1" layoutInCell="1" locked="0" behindDoc="0" simplePos="0" relativeHeight="15749632">
            <wp:simplePos x="0" y="0"/>
            <wp:positionH relativeFrom="page">
              <wp:posOffset>4850917</wp:posOffset>
            </wp:positionH>
            <wp:positionV relativeFrom="paragraph">
              <wp:posOffset>137160</wp:posOffset>
            </wp:positionV>
            <wp:extent cx="2350007" cy="1762505"/>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27" cstate="print"/>
                    <a:stretch>
                      <a:fillRect/>
                    </a:stretch>
                  </pic:blipFill>
                  <pic:spPr>
                    <a:xfrm>
                      <a:off x="0" y="0"/>
                      <a:ext cx="2350007" cy="1762505"/>
                    </a:xfrm>
                    <a:prstGeom prst="rect">
                      <a:avLst/>
                    </a:prstGeom>
                  </pic:spPr>
                </pic:pic>
              </a:graphicData>
            </a:graphic>
          </wp:anchor>
        </w:drawing>
      </w:r>
      <w:r>
        <w:rPr>
          <w:spacing w:val="-2"/>
        </w:rPr>
        <w:t>Property</w:t>
      </w:r>
      <w:r>
        <w:rPr>
          <w:spacing w:val="3"/>
        </w:rPr>
        <w:t> </w:t>
      </w:r>
      <w:r>
        <w:rPr>
          <w:spacing w:val="-4"/>
        </w:rPr>
        <w:t>Name</w:t>
      </w:r>
      <w:r>
        <w:rPr/>
        <w:tab/>
      </w:r>
      <w:r>
        <w:rPr>
          <w:position w:val="2"/>
        </w:rPr>
        <w:t>CEV</w:t>
      </w:r>
      <w:r>
        <w:rPr>
          <w:spacing w:val="4"/>
          <w:position w:val="2"/>
        </w:rPr>
        <w:t> </w:t>
      </w:r>
      <w:r>
        <w:rPr>
          <w:spacing w:val="-2"/>
          <w:position w:val="2"/>
        </w:rPr>
        <w:t>Ruston</w:t>
      </w:r>
    </w:p>
    <w:p>
      <w:pPr>
        <w:pStyle w:val="BodyText"/>
        <w:tabs>
          <w:tab w:pos="2776" w:val="left" w:leader="none"/>
        </w:tabs>
        <w:spacing w:line="216" w:lineRule="auto" w:before="14"/>
        <w:ind w:left="2776" w:right="7850" w:hanging="2016"/>
      </w:pPr>
      <w:r>
        <w:rPr>
          <w:spacing w:val="-2"/>
          <w:w w:val="105"/>
          <w:position w:val="-3"/>
        </w:rPr>
        <w:t>Address</w:t>
      </w:r>
      <w:r>
        <w:rPr>
          <w:position w:val="-3"/>
        </w:rPr>
        <w:tab/>
      </w:r>
      <w:r>
        <w:rPr>
          <w:w w:val="105"/>
        </w:rPr>
        <w:t>1812 W Alabama </w:t>
      </w:r>
      <w:r>
        <w:rPr>
          <w:w w:val="105"/>
        </w:rPr>
        <w:t>Ave Ruston, LA 71270 United States</w:t>
      </w:r>
    </w:p>
    <w:p>
      <w:pPr>
        <w:pStyle w:val="BodyText"/>
        <w:tabs>
          <w:tab w:pos="2776" w:val="left" w:leader="none"/>
        </w:tabs>
        <w:spacing w:line="321" w:lineRule="auto" w:before="152"/>
        <w:ind w:left="760" w:right="8398"/>
      </w:pPr>
      <w:r>
        <w:rPr/>
        <w:t>Government Tax Agency</w:t>
        <w:tab/>
      </w:r>
      <w:r>
        <w:rPr>
          <w:spacing w:val="-2"/>
        </w:rPr>
        <w:t>Lincoln </w:t>
      </w:r>
      <w:r>
        <w:rPr/>
        <w:t>Govt./Tax ID</w:t>
      </w:r>
      <w:r>
        <w:rPr/>
        <w:tab/>
      </w:r>
      <w:r>
        <w:rPr>
          <w:spacing w:val="-2"/>
        </w:rPr>
        <w:t>22183005025</w:t>
      </w:r>
    </w:p>
    <w:p>
      <w:pPr>
        <w:pStyle w:val="Heading8"/>
        <w:spacing w:before="34"/>
        <w:ind w:left="760"/>
      </w:pPr>
      <w:r>
        <w:rPr/>
        <w:t>Unit</w:t>
      </w:r>
      <w:r>
        <w:rPr>
          <w:spacing w:val="-1"/>
        </w:rPr>
        <w:t> </w:t>
      </w:r>
      <w:r>
        <w:rPr/>
        <w:t>Mix</w:t>
      </w:r>
      <w:r>
        <w:rPr>
          <w:spacing w:val="-2"/>
        </w:rPr>
        <w:t> Detail</w:t>
      </w:r>
    </w:p>
    <w:p>
      <w:pPr>
        <w:pStyle w:val="BodyText"/>
        <w:tabs>
          <w:tab w:pos="2518" w:val="left" w:leader="none"/>
        </w:tabs>
        <w:spacing w:before="130"/>
        <w:ind w:left="760"/>
      </w:pPr>
      <w:r>
        <w:rPr/>
        <w:t>Rate</w:t>
      </w:r>
      <w:r>
        <w:rPr>
          <w:spacing w:val="4"/>
        </w:rPr>
        <w:t> </w:t>
      </w:r>
      <w:r>
        <w:rPr>
          <w:spacing w:val="-2"/>
        </w:rPr>
        <w:t>Timeframe</w:t>
      </w:r>
      <w:r>
        <w:rPr/>
        <w:tab/>
      </w:r>
      <w:r>
        <w:rPr>
          <w:spacing w:val="-2"/>
        </w:rPr>
        <w:t>Monthly</w:t>
      </w:r>
    </w:p>
    <w:p>
      <w:pPr>
        <w:pStyle w:val="BodyText"/>
        <w:tabs>
          <w:tab w:pos="2646" w:val="left" w:leader="none"/>
          <w:tab w:pos="2685" w:val="left" w:leader="none"/>
          <w:tab w:pos="3222" w:val="left" w:leader="none"/>
          <w:tab w:pos="3319" w:val="left" w:leader="none"/>
          <w:tab w:pos="3972" w:val="left" w:leader="none"/>
          <w:tab w:pos="4105" w:val="left" w:leader="none"/>
          <w:tab w:pos="5231" w:val="left" w:leader="none"/>
          <w:tab w:pos="5336" w:val="left" w:leader="none"/>
          <w:tab w:pos="6370" w:val="left" w:leader="none"/>
          <w:tab w:pos="6455" w:val="left" w:leader="none"/>
        </w:tabs>
        <w:spacing w:line="297" w:lineRule="auto" w:before="95"/>
        <w:ind w:left="760" w:right="5263"/>
      </w:pPr>
      <w:r>
        <w:rPr/>
        <mc:AlternateContent>
          <mc:Choice Requires="wps">
            <w:drawing>
              <wp:anchor distT="0" distB="0" distL="0" distR="0" allowOverlap="1" layoutInCell="1" locked="0" behindDoc="1" simplePos="0" relativeHeight="483044864">
                <wp:simplePos x="0" y="0"/>
                <wp:positionH relativeFrom="page">
                  <wp:posOffset>457200</wp:posOffset>
                </wp:positionH>
                <wp:positionV relativeFrom="paragraph">
                  <wp:posOffset>211336</wp:posOffset>
                </wp:positionV>
                <wp:extent cx="4097020" cy="12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4097020" cy="1270"/>
                        </a:xfrm>
                        <a:custGeom>
                          <a:avLst/>
                          <a:gdLst/>
                          <a:ahLst/>
                          <a:cxnLst/>
                          <a:rect l="l" t="t" r="r" b="b"/>
                          <a:pathLst>
                            <a:path w="4097020" h="0">
                              <a:moveTo>
                                <a:pt x="0" y="0"/>
                              </a:moveTo>
                              <a:lnTo>
                                <a:pt x="1117092" y="0"/>
                              </a:lnTo>
                            </a:path>
                            <a:path w="4097020" h="0">
                              <a:moveTo>
                                <a:pt x="1117092" y="0"/>
                              </a:moveTo>
                              <a:lnTo>
                                <a:pt x="1502676" y="0"/>
                              </a:lnTo>
                            </a:path>
                            <a:path w="4097020" h="0">
                              <a:moveTo>
                                <a:pt x="1502676" y="0"/>
                              </a:moveTo>
                              <a:lnTo>
                                <a:pt x="1879104" y="0"/>
                              </a:lnTo>
                            </a:path>
                            <a:path w="4097020" h="0">
                              <a:moveTo>
                                <a:pt x="1879104" y="0"/>
                              </a:moveTo>
                              <a:lnTo>
                                <a:pt x="2603004" y="0"/>
                              </a:lnTo>
                            </a:path>
                            <a:path w="4097020" h="0">
                              <a:moveTo>
                                <a:pt x="2603004" y="0"/>
                              </a:moveTo>
                              <a:lnTo>
                                <a:pt x="3464064" y="0"/>
                              </a:lnTo>
                            </a:path>
                            <a:path w="4097020" h="0">
                              <a:moveTo>
                                <a:pt x="3464064" y="0"/>
                              </a:moveTo>
                              <a:lnTo>
                                <a:pt x="4096537"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6.640703pt;width:322.6pt;height:.1pt;mso-position-horizontal-relative:page;mso-position-vertical-relative:paragraph;z-index:-20271616" id="docshape113" coordorigin="720,333" coordsize="6452,0" path="m720,333l2479,333m2479,333l3086,333m3086,333l3679,333m3679,333l4819,333m4819,333l6175,333m6175,333l7171,333e" filled="false" stroked="true" strokeweight="1pt" strokecolor="#000000">
                <v:path arrowok="t"/>
                <v:stroke dashstyle="solid"/>
                <w10:wrap type="none"/>
              </v:shape>
            </w:pict>
          </mc:Fallback>
        </mc:AlternateContent>
      </w:r>
      <w:r>
        <w:rPr>
          <w:w w:val="105"/>
        </w:rPr>
        <w:t>Unit Type</w:t>
      </w:r>
      <w:r>
        <w:rPr/>
        <w:tab/>
      </w:r>
      <w:r>
        <w:rPr>
          <w:spacing w:val="-4"/>
          <w:w w:val="105"/>
        </w:rPr>
        <w:t>No.</w:t>
      </w:r>
      <w:r>
        <w:rPr/>
        <w:tab/>
        <w:tab/>
      </w:r>
      <w:r>
        <w:rPr>
          <w:spacing w:val="-10"/>
          <w:w w:val="105"/>
        </w:rPr>
        <w:t>%</w:t>
      </w:r>
      <w:r>
        <w:rPr/>
        <w:tab/>
      </w:r>
      <w:r>
        <w:rPr>
          <w:w w:val="105"/>
        </w:rPr>
        <w:t>Size (sf)</w:t>
      </w:r>
      <w:r>
        <w:rPr/>
        <w:tab/>
        <w:tab/>
      </w:r>
      <w:r>
        <w:rPr>
          <w:spacing w:val="-4"/>
          <w:w w:val="105"/>
        </w:rPr>
        <w:t>Rent</w:t>
      </w:r>
      <w:r>
        <w:rPr/>
        <w:tab/>
      </w:r>
      <w:r>
        <w:rPr>
          <w:w w:val="105"/>
        </w:rPr>
        <w:t>Rent</w:t>
      </w:r>
      <w:r>
        <w:rPr>
          <w:spacing w:val="-13"/>
          <w:w w:val="105"/>
        </w:rPr>
        <w:t> </w:t>
      </w:r>
      <w:r>
        <w:rPr>
          <w:w w:val="105"/>
        </w:rPr>
        <w:t>/</w:t>
      </w:r>
      <w:r>
        <w:rPr>
          <w:spacing w:val="-12"/>
          <w:w w:val="105"/>
        </w:rPr>
        <w:t> </w:t>
      </w:r>
      <w:r>
        <w:rPr>
          <w:w w:val="105"/>
        </w:rPr>
        <w:t>sf </w:t>
      </w:r>
      <w:r>
        <w:rPr>
          <w:spacing w:val="-2"/>
          <w:w w:val="105"/>
        </w:rPr>
        <w:t>2BR/2BA</w:t>
      </w:r>
      <w:r>
        <w:rPr/>
        <w:tab/>
        <w:tab/>
      </w:r>
      <w:r>
        <w:rPr>
          <w:spacing w:val="-6"/>
          <w:w w:val="105"/>
        </w:rPr>
        <w:t>24</w:t>
      </w:r>
      <w:r>
        <w:rPr/>
        <w:tab/>
      </w:r>
      <w:r>
        <w:rPr>
          <w:spacing w:val="-4"/>
          <w:w w:val="105"/>
        </w:rPr>
        <w:t>20%</w:t>
      </w:r>
      <w:r>
        <w:rPr/>
        <w:tab/>
        <w:tab/>
      </w:r>
      <w:r>
        <w:rPr>
          <w:spacing w:val="-4"/>
          <w:w w:val="105"/>
        </w:rPr>
        <w:t>976</w:t>
      </w:r>
      <w:r>
        <w:rPr/>
        <w:tab/>
      </w:r>
      <w:r>
        <w:rPr>
          <w:spacing w:val="-2"/>
          <w:w w:val="105"/>
        </w:rPr>
        <w:t>$1,390</w:t>
      </w:r>
      <w:r>
        <w:rPr/>
        <w:tab/>
        <w:tab/>
      </w:r>
      <w:r>
        <w:rPr>
          <w:spacing w:val="-2"/>
          <w:w w:val="105"/>
        </w:rPr>
        <w:t>$1.42</w:t>
      </w:r>
    </w:p>
    <w:p>
      <w:pPr>
        <w:pStyle w:val="BodyText"/>
        <w:tabs>
          <w:tab w:pos="2685" w:val="left" w:leader="none"/>
          <w:tab w:pos="3222" w:val="left" w:leader="none"/>
          <w:tab w:pos="4031" w:val="left" w:leader="none"/>
          <w:tab w:pos="5231" w:val="left" w:leader="none"/>
          <w:tab w:pos="6455" w:val="left" w:leader="none"/>
        </w:tabs>
        <w:spacing w:line="191" w:lineRule="exact"/>
        <w:ind w:left="760"/>
      </w:pPr>
      <w:r>
        <w:rPr/>
        <mc:AlternateContent>
          <mc:Choice Requires="wps">
            <w:drawing>
              <wp:anchor distT="0" distB="0" distL="0" distR="0" allowOverlap="1" layoutInCell="1" locked="0" behindDoc="1" simplePos="0" relativeHeight="487608320">
                <wp:simplePos x="0" y="0"/>
                <wp:positionH relativeFrom="page">
                  <wp:posOffset>457200</wp:posOffset>
                </wp:positionH>
                <wp:positionV relativeFrom="paragraph">
                  <wp:posOffset>150722</wp:posOffset>
                </wp:positionV>
                <wp:extent cx="409702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4097020" cy="1270"/>
                        </a:xfrm>
                        <a:custGeom>
                          <a:avLst/>
                          <a:gdLst/>
                          <a:ahLst/>
                          <a:cxnLst/>
                          <a:rect l="l" t="t" r="r" b="b"/>
                          <a:pathLst>
                            <a:path w="4097020" h="0">
                              <a:moveTo>
                                <a:pt x="0" y="0"/>
                              </a:moveTo>
                              <a:lnTo>
                                <a:pt x="1117092" y="0"/>
                              </a:lnTo>
                            </a:path>
                            <a:path w="4097020" h="0">
                              <a:moveTo>
                                <a:pt x="1117092" y="0"/>
                              </a:moveTo>
                              <a:lnTo>
                                <a:pt x="1502676" y="0"/>
                              </a:lnTo>
                            </a:path>
                            <a:path w="4097020" h="0">
                              <a:moveTo>
                                <a:pt x="1502676" y="0"/>
                              </a:moveTo>
                              <a:lnTo>
                                <a:pt x="1879104" y="0"/>
                              </a:lnTo>
                            </a:path>
                            <a:path w="4097020" h="0">
                              <a:moveTo>
                                <a:pt x="1879104" y="0"/>
                              </a:moveTo>
                              <a:lnTo>
                                <a:pt x="2603004" y="0"/>
                              </a:lnTo>
                            </a:path>
                            <a:path w="4097020" h="0">
                              <a:moveTo>
                                <a:pt x="2603004" y="0"/>
                              </a:moveTo>
                              <a:lnTo>
                                <a:pt x="3464064" y="0"/>
                              </a:lnTo>
                            </a:path>
                            <a:path w="4097020" h="0">
                              <a:moveTo>
                                <a:pt x="3464064" y="0"/>
                              </a:moveTo>
                              <a:lnTo>
                                <a:pt x="4096537"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1.86789pt;width:322.6pt;height:.1pt;mso-position-horizontal-relative:page;mso-position-vertical-relative:paragraph;z-index:-15708160;mso-wrap-distance-left:0;mso-wrap-distance-right:0" id="docshape114" coordorigin="720,237" coordsize="6452,0" path="m720,237l2479,237m2479,237l3086,237m3086,237l3679,237m3679,237l4819,237m4819,237l6175,237m6175,237l7171,237e" filled="false" stroked="true" strokeweight="1pt" strokecolor="#000000">
                <v:path arrowok="t"/>
                <v:stroke dashstyle="solid"/>
                <w10:wrap type="topAndBottom"/>
              </v:shape>
            </w:pict>
          </mc:Fallback>
        </mc:AlternateContent>
      </w:r>
      <w:r>
        <w:rPr>
          <w:spacing w:val="-2"/>
          <w:w w:val="105"/>
        </w:rPr>
        <w:t>4BR/2BA</w:t>
      </w:r>
      <w:r>
        <w:rPr/>
        <w:tab/>
      </w:r>
      <w:r>
        <w:rPr>
          <w:spacing w:val="-5"/>
          <w:w w:val="105"/>
        </w:rPr>
        <w:t>96</w:t>
      </w:r>
      <w:r>
        <w:rPr/>
        <w:tab/>
      </w:r>
      <w:r>
        <w:rPr>
          <w:spacing w:val="-5"/>
          <w:w w:val="105"/>
        </w:rPr>
        <w:t>80%</w:t>
      </w:r>
      <w:r>
        <w:rPr/>
        <w:tab/>
      </w:r>
      <w:r>
        <w:rPr>
          <w:spacing w:val="-2"/>
          <w:w w:val="105"/>
        </w:rPr>
        <w:t>1,252</w:t>
      </w:r>
      <w:r>
        <w:rPr/>
        <w:tab/>
      </w:r>
      <w:r>
        <w:rPr>
          <w:spacing w:val="-2"/>
          <w:w w:val="105"/>
        </w:rPr>
        <w:t>$1,860</w:t>
      </w:r>
      <w:r>
        <w:rPr/>
        <w:tab/>
      </w:r>
      <w:r>
        <w:rPr>
          <w:spacing w:val="-2"/>
          <w:w w:val="105"/>
        </w:rPr>
        <w:t>$1.49</w:t>
      </w:r>
    </w:p>
    <w:p>
      <w:pPr>
        <w:pStyle w:val="BodyText"/>
        <w:tabs>
          <w:tab w:pos="2637" w:val="left" w:leader="none"/>
          <w:tab w:pos="5231" w:val="left" w:leader="none"/>
          <w:tab w:pos="6455" w:val="left" w:leader="none"/>
        </w:tabs>
        <w:spacing w:before="30"/>
        <w:ind w:left="760"/>
      </w:pPr>
      <w:r>
        <w:rPr>
          <w:spacing w:val="-2"/>
          <w:w w:val="110"/>
        </w:rPr>
        <w:t>Totals/Avg</w:t>
      </w:r>
      <w:r>
        <w:rPr/>
        <w:tab/>
      </w:r>
      <w:r>
        <w:rPr>
          <w:spacing w:val="-5"/>
          <w:w w:val="110"/>
        </w:rPr>
        <w:t>120</w:t>
      </w:r>
      <w:r>
        <w:rPr/>
        <w:tab/>
      </w:r>
      <w:r>
        <w:rPr>
          <w:spacing w:val="-2"/>
          <w:w w:val="110"/>
        </w:rPr>
        <w:t>$1,766</w:t>
      </w:r>
      <w:r>
        <w:rPr/>
        <w:tab/>
      </w:r>
      <w:r>
        <w:rPr>
          <w:spacing w:val="-2"/>
          <w:w w:val="110"/>
        </w:rPr>
        <w:t>$1.48</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4"/>
      </w:pPr>
    </w:p>
    <w:p>
      <w:pPr>
        <w:pStyle w:val="Heading8"/>
        <w:tabs>
          <w:tab w:pos="11519" w:val="left" w:leader="none"/>
        </w:tabs>
        <w:spacing w:before="1"/>
      </w:pPr>
      <w:r>
        <w:rPr>
          <w:color w:val="000000"/>
          <w:spacing w:val="-2"/>
          <w:shd w:fill="69BD28" w:color="auto" w:val="clear"/>
        </w:rPr>
        <w:t>Improvements</w:t>
      </w:r>
      <w:r>
        <w:rPr>
          <w:color w:val="000000"/>
          <w:shd w:fill="69BD28" w:color="auto" w:val="clear"/>
        </w:rPr>
        <w:tab/>
      </w:r>
    </w:p>
    <w:p>
      <w:pPr>
        <w:pStyle w:val="BodyText"/>
        <w:spacing w:before="3"/>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2404"/>
        <w:gridCol w:w="3094"/>
        <w:gridCol w:w="1398"/>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404" w:type="dxa"/>
          </w:tcPr>
          <w:p>
            <w:pPr>
              <w:pStyle w:val="TableParagraph"/>
              <w:spacing w:before="0"/>
              <w:ind w:left="100"/>
              <w:rPr>
                <w:sz w:val="16"/>
              </w:rPr>
            </w:pPr>
            <w:r>
              <w:rPr>
                <w:w w:val="105"/>
                <w:sz w:val="16"/>
              </w:rPr>
              <w:t>9.920</w:t>
            </w:r>
            <w:r>
              <w:rPr>
                <w:spacing w:val="-2"/>
                <w:w w:val="105"/>
                <w:sz w:val="16"/>
              </w:rPr>
              <w:t> </w:t>
            </w:r>
            <w:r>
              <w:rPr>
                <w:spacing w:val="-5"/>
                <w:w w:val="110"/>
                <w:sz w:val="16"/>
              </w:rPr>
              <w:t>ac</w:t>
            </w:r>
          </w:p>
        </w:tc>
        <w:tc>
          <w:tcPr>
            <w:tcW w:w="3094" w:type="dxa"/>
          </w:tcPr>
          <w:p>
            <w:pPr>
              <w:pStyle w:val="TableParagraph"/>
              <w:spacing w:before="0"/>
              <w:ind w:left="1511"/>
              <w:rPr>
                <w:sz w:val="16"/>
              </w:rPr>
            </w:pPr>
            <w:r>
              <w:rPr>
                <w:spacing w:val="-2"/>
                <w:w w:val="110"/>
                <w:sz w:val="16"/>
              </w:rPr>
              <w:t>Status</w:t>
            </w:r>
          </w:p>
        </w:tc>
        <w:tc>
          <w:tcPr>
            <w:tcW w:w="1398"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2404" w:type="dxa"/>
          </w:tcPr>
          <w:p>
            <w:pPr>
              <w:pStyle w:val="TableParagraph"/>
              <w:spacing w:before="20"/>
              <w:ind w:left="100"/>
              <w:rPr>
                <w:sz w:val="16"/>
              </w:rPr>
            </w:pPr>
            <w:r>
              <w:rPr>
                <w:w w:val="115"/>
                <w:sz w:val="16"/>
              </w:rPr>
              <w:t>143,616</w:t>
            </w:r>
            <w:r>
              <w:rPr>
                <w:spacing w:val="-1"/>
                <w:w w:val="115"/>
                <w:sz w:val="16"/>
              </w:rPr>
              <w:t> </w:t>
            </w:r>
            <w:r>
              <w:rPr>
                <w:spacing w:val="-5"/>
                <w:w w:val="115"/>
                <w:sz w:val="16"/>
              </w:rPr>
              <w:t>sf</w:t>
            </w:r>
          </w:p>
        </w:tc>
        <w:tc>
          <w:tcPr>
            <w:tcW w:w="3094" w:type="dxa"/>
          </w:tcPr>
          <w:p>
            <w:pPr>
              <w:pStyle w:val="TableParagraph"/>
              <w:spacing w:before="20"/>
              <w:ind w:left="1511"/>
              <w:rPr>
                <w:sz w:val="16"/>
              </w:rPr>
            </w:pPr>
            <w:r>
              <w:rPr>
                <w:w w:val="105"/>
                <w:sz w:val="16"/>
              </w:rPr>
              <w:t>Year</w:t>
            </w:r>
            <w:r>
              <w:rPr>
                <w:spacing w:val="49"/>
                <w:w w:val="105"/>
                <w:sz w:val="16"/>
              </w:rPr>
              <w:t> </w:t>
            </w:r>
            <w:r>
              <w:rPr>
                <w:spacing w:val="-2"/>
                <w:w w:val="105"/>
                <w:sz w:val="16"/>
              </w:rPr>
              <w:t>Built</w:t>
            </w:r>
          </w:p>
        </w:tc>
        <w:tc>
          <w:tcPr>
            <w:tcW w:w="1398" w:type="dxa"/>
          </w:tcPr>
          <w:p>
            <w:pPr>
              <w:pStyle w:val="TableParagraph"/>
              <w:spacing w:before="20"/>
              <w:ind w:left="433"/>
              <w:rPr>
                <w:sz w:val="16"/>
              </w:rPr>
            </w:pPr>
            <w:r>
              <w:rPr>
                <w:spacing w:val="-4"/>
                <w:w w:val="105"/>
                <w:sz w:val="16"/>
              </w:rPr>
              <w:t>2008</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404" w:type="dxa"/>
          </w:tcPr>
          <w:p>
            <w:pPr>
              <w:pStyle w:val="TableParagraph"/>
              <w:ind w:left="100"/>
              <w:rPr>
                <w:sz w:val="16"/>
              </w:rPr>
            </w:pPr>
            <w:r>
              <w:rPr>
                <w:w w:val="110"/>
                <w:sz w:val="16"/>
              </w:rPr>
              <w:t>120</w:t>
            </w:r>
            <w:r>
              <w:rPr>
                <w:spacing w:val="11"/>
                <w:w w:val="110"/>
                <w:sz w:val="16"/>
              </w:rPr>
              <w:t> </w:t>
            </w:r>
            <w:r>
              <w:rPr>
                <w:spacing w:val="-4"/>
                <w:w w:val="110"/>
                <w:sz w:val="16"/>
              </w:rPr>
              <w:t>Unit</w:t>
            </w:r>
          </w:p>
        </w:tc>
        <w:tc>
          <w:tcPr>
            <w:tcW w:w="3094" w:type="dxa"/>
          </w:tcPr>
          <w:p>
            <w:pPr>
              <w:pStyle w:val="TableParagraph"/>
              <w:ind w:left="1511"/>
              <w:rPr>
                <w:sz w:val="16"/>
              </w:rPr>
            </w:pPr>
            <w:r>
              <w:rPr>
                <w:w w:val="105"/>
                <w:sz w:val="16"/>
              </w:rPr>
              <w:t>Year</w:t>
            </w:r>
            <w:r>
              <w:rPr>
                <w:spacing w:val="1"/>
                <w:w w:val="105"/>
                <w:sz w:val="16"/>
              </w:rPr>
              <w:t> </w:t>
            </w:r>
            <w:r>
              <w:rPr>
                <w:spacing w:val="-2"/>
                <w:w w:val="105"/>
                <w:sz w:val="16"/>
              </w:rPr>
              <w:t>Renovated</w:t>
            </w:r>
          </w:p>
        </w:tc>
        <w:tc>
          <w:tcPr>
            <w:tcW w:w="1398" w:type="dxa"/>
          </w:tcPr>
          <w:p>
            <w:pPr>
              <w:pStyle w:val="TableParagraph"/>
              <w:ind w:left="433"/>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404" w:type="dxa"/>
          </w:tcPr>
          <w:p>
            <w:pPr>
              <w:pStyle w:val="TableParagraph"/>
              <w:ind w:left="100"/>
              <w:rPr>
                <w:sz w:val="16"/>
              </w:rPr>
            </w:pPr>
            <w:r>
              <w:rPr>
                <w:w w:val="120"/>
                <w:sz w:val="16"/>
              </w:rPr>
              <w:t>1,197</w:t>
            </w:r>
            <w:r>
              <w:rPr>
                <w:spacing w:val="-2"/>
                <w:w w:val="120"/>
                <w:sz w:val="16"/>
              </w:rPr>
              <w:t> </w:t>
            </w:r>
            <w:r>
              <w:rPr>
                <w:spacing w:val="-5"/>
                <w:w w:val="120"/>
                <w:sz w:val="16"/>
              </w:rPr>
              <w:t>sf</w:t>
            </w:r>
          </w:p>
        </w:tc>
        <w:tc>
          <w:tcPr>
            <w:tcW w:w="3094" w:type="dxa"/>
          </w:tcPr>
          <w:p>
            <w:pPr>
              <w:pStyle w:val="TableParagraph"/>
              <w:ind w:left="1511"/>
              <w:rPr>
                <w:sz w:val="16"/>
              </w:rPr>
            </w:pPr>
            <w:r>
              <w:rPr>
                <w:spacing w:val="-2"/>
                <w:sz w:val="16"/>
              </w:rPr>
              <w:t>Condition</w:t>
            </w:r>
          </w:p>
        </w:tc>
        <w:tc>
          <w:tcPr>
            <w:tcW w:w="1398" w:type="dxa"/>
          </w:tcPr>
          <w:p>
            <w:pPr>
              <w:pStyle w:val="TableParagraph"/>
              <w:ind w:left="433"/>
              <w:rPr>
                <w:sz w:val="16"/>
              </w:rPr>
            </w:pPr>
            <w:r>
              <w:rPr>
                <w:spacing w:val="-2"/>
                <w:w w:val="105"/>
                <w:sz w:val="16"/>
              </w:rPr>
              <w:t>Average</w:t>
            </w:r>
          </w:p>
        </w:tc>
      </w:tr>
      <w:tr>
        <w:trPr>
          <w:trHeight w:val="214" w:hRule="atLeast"/>
        </w:trPr>
        <w:tc>
          <w:tcPr>
            <w:tcW w:w="1966" w:type="dxa"/>
          </w:tcPr>
          <w:p>
            <w:pPr>
              <w:pStyle w:val="TableParagraph"/>
              <w:spacing w:line="172" w:lineRule="exact"/>
              <w:ind w:left="50"/>
              <w:rPr>
                <w:sz w:val="16"/>
              </w:rPr>
            </w:pPr>
            <w:r>
              <w:rPr>
                <w:sz w:val="16"/>
              </w:rPr>
              <w:t>Floor</w:t>
            </w:r>
            <w:r>
              <w:rPr>
                <w:spacing w:val="-7"/>
                <w:sz w:val="16"/>
              </w:rPr>
              <w:t> </w:t>
            </w:r>
            <w:r>
              <w:rPr>
                <w:spacing w:val="-2"/>
                <w:sz w:val="16"/>
              </w:rPr>
              <w:t>Count</w:t>
            </w:r>
          </w:p>
        </w:tc>
        <w:tc>
          <w:tcPr>
            <w:tcW w:w="2404" w:type="dxa"/>
          </w:tcPr>
          <w:p>
            <w:pPr>
              <w:pStyle w:val="TableParagraph"/>
              <w:spacing w:line="172" w:lineRule="exact"/>
              <w:ind w:left="100"/>
              <w:rPr>
                <w:sz w:val="16"/>
              </w:rPr>
            </w:pPr>
            <w:r>
              <w:rPr>
                <w:spacing w:val="-10"/>
                <w:w w:val="105"/>
                <w:sz w:val="16"/>
              </w:rPr>
              <w:t>3</w:t>
            </w:r>
          </w:p>
        </w:tc>
        <w:tc>
          <w:tcPr>
            <w:tcW w:w="3094" w:type="dxa"/>
          </w:tcPr>
          <w:p>
            <w:pPr>
              <w:pStyle w:val="TableParagraph"/>
              <w:spacing w:line="172" w:lineRule="exact"/>
              <w:ind w:left="1511"/>
              <w:rPr>
                <w:sz w:val="16"/>
              </w:rPr>
            </w:pPr>
            <w:r>
              <w:rPr>
                <w:sz w:val="16"/>
              </w:rPr>
              <w:t>Exterior</w:t>
            </w:r>
            <w:r>
              <w:rPr>
                <w:spacing w:val="-6"/>
                <w:sz w:val="16"/>
              </w:rPr>
              <w:t> </w:t>
            </w:r>
            <w:r>
              <w:rPr>
                <w:spacing w:val="-2"/>
                <w:sz w:val="16"/>
              </w:rPr>
              <w:t>Finish</w:t>
            </w:r>
          </w:p>
        </w:tc>
        <w:tc>
          <w:tcPr>
            <w:tcW w:w="1398" w:type="dxa"/>
          </w:tcPr>
          <w:p>
            <w:pPr>
              <w:pStyle w:val="TableParagraph"/>
              <w:spacing w:line="172" w:lineRule="exact"/>
              <w:ind w:left="433"/>
              <w:rPr>
                <w:sz w:val="16"/>
              </w:rPr>
            </w:pPr>
            <w:r>
              <w:rPr>
                <w:sz w:val="16"/>
              </w:rPr>
              <w:t>Brick</w:t>
            </w:r>
            <w:r>
              <w:rPr>
                <w:spacing w:val="3"/>
                <w:sz w:val="16"/>
              </w:rPr>
              <w:t> </w:t>
            </w:r>
            <w:r>
              <w:rPr>
                <w:spacing w:val="-2"/>
                <w:sz w:val="16"/>
              </w:rPr>
              <w:t>Veneer</w:t>
            </w:r>
          </w:p>
        </w:tc>
      </w:tr>
    </w:tbl>
    <w:p>
      <w:pPr>
        <w:pStyle w:val="BodyText"/>
        <w:tabs>
          <w:tab w:pos="2776" w:val="left" w:leader="none"/>
        </w:tabs>
        <w:spacing w:line="477" w:lineRule="auto" w:before="89"/>
        <w:ind w:left="760" w:right="1151"/>
      </w:pPr>
      <w:r>
        <w:rPr>
          <w:w w:val="105"/>
        </w:rPr>
        <w:t>Property Features</w:t>
      </w:r>
      <w:r>
        <w:rPr/>
        <w:tab/>
      </w:r>
      <w:r>
        <w:rPr>
          <w:w w:val="105"/>
        </w:rPr>
        <w:t>Exterior</w:t>
      </w:r>
      <w:r>
        <w:rPr>
          <w:spacing w:val="-2"/>
          <w:w w:val="105"/>
        </w:rPr>
        <w:t> </w:t>
      </w:r>
      <w:r>
        <w:rPr>
          <w:w w:val="105"/>
        </w:rPr>
        <w:t>Stairwells,</w:t>
      </w:r>
      <w:r>
        <w:rPr>
          <w:spacing w:val="-2"/>
          <w:w w:val="105"/>
        </w:rPr>
        <w:t> </w:t>
      </w:r>
      <w:r>
        <w:rPr>
          <w:w w:val="105"/>
        </w:rPr>
        <w:t>Fire</w:t>
      </w:r>
      <w:r>
        <w:rPr>
          <w:spacing w:val="-2"/>
          <w:w w:val="105"/>
        </w:rPr>
        <w:t> </w:t>
      </w:r>
      <w:r>
        <w:rPr>
          <w:w w:val="105"/>
        </w:rPr>
        <w:t>Sprinklered,</w:t>
      </w:r>
      <w:r>
        <w:rPr>
          <w:spacing w:val="-2"/>
          <w:w w:val="105"/>
        </w:rPr>
        <w:t> </w:t>
      </w:r>
      <w:r>
        <w:rPr>
          <w:w w:val="105"/>
        </w:rPr>
        <w:t>Individual</w:t>
      </w:r>
      <w:r>
        <w:rPr>
          <w:spacing w:val="-2"/>
          <w:w w:val="105"/>
        </w:rPr>
        <w:t> </w:t>
      </w:r>
      <w:r>
        <w:rPr>
          <w:w w:val="105"/>
        </w:rPr>
        <w:t>Split</w:t>
      </w:r>
      <w:r>
        <w:rPr>
          <w:spacing w:val="-2"/>
          <w:w w:val="105"/>
        </w:rPr>
        <w:t> </w:t>
      </w:r>
      <w:r>
        <w:rPr>
          <w:w w:val="105"/>
        </w:rPr>
        <w:t>Systems,</w:t>
      </w:r>
      <w:r>
        <w:rPr>
          <w:spacing w:val="-2"/>
          <w:w w:val="105"/>
        </w:rPr>
        <w:t> </w:t>
      </w:r>
      <w:r>
        <w:rPr>
          <w:w w:val="105"/>
        </w:rPr>
        <w:t>On-Site</w:t>
      </w:r>
      <w:r>
        <w:rPr>
          <w:spacing w:val="-2"/>
          <w:w w:val="105"/>
        </w:rPr>
        <w:t> </w:t>
      </w:r>
      <w:r>
        <w:rPr>
          <w:w w:val="105"/>
        </w:rPr>
        <w:t>Management,</w:t>
      </w:r>
      <w:r>
        <w:rPr>
          <w:spacing w:val="-2"/>
          <w:w w:val="105"/>
        </w:rPr>
        <w:t> </w:t>
      </w:r>
      <w:r>
        <w:rPr>
          <w:w w:val="105"/>
        </w:rPr>
        <w:t>Pitched</w:t>
      </w:r>
      <w:r>
        <w:rPr>
          <w:spacing w:val="-2"/>
          <w:w w:val="105"/>
        </w:rPr>
        <w:t> </w:t>
      </w:r>
      <w:r>
        <w:rPr>
          <w:w w:val="105"/>
        </w:rPr>
        <w:t>Roofs,</w:t>
      </w:r>
      <w:r>
        <w:rPr>
          <w:spacing w:val="-2"/>
          <w:w w:val="105"/>
        </w:rPr>
        <w:t> </w:t>
      </w:r>
      <w:r>
        <w:rPr>
          <w:w w:val="105"/>
        </w:rPr>
        <w:t>Surface</w:t>
      </w:r>
      <w:r>
        <w:rPr>
          <w:spacing w:val="-2"/>
          <w:w w:val="105"/>
        </w:rPr>
        <w:t> </w:t>
      </w:r>
      <w:r>
        <w:rPr>
          <w:w w:val="105"/>
        </w:rPr>
        <w:t>Parking Project Amenities</w:t>
      </w:r>
      <w:r>
        <w:rPr/>
        <w:tab/>
      </w:r>
      <w:r>
        <w:rPr>
          <w:w w:val="105"/>
        </w:rPr>
        <w:t>Billiards, Business Center, Clubhouse, Cyber Cafe, Fitness Center, Game Room, Pool</w:t>
      </w:r>
    </w:p>
    <w:p>
      <w:pPr>
        <w:pStyle w:val="BodyText"/>
        <w:tabs>
          <w:tab w:pos="2776" w:val="left" w:leader="none"/>
        </w:tabs>
        <w:spacing w:line="170" w:lineRule="exact"/>
        <w:ind w:left="760"/>
      </w:pPr>
      <w:r>
        <w:rPr/>
        <w:t>Unit</w:t>
      </w:r>
      <w:r>
        <w:rPr>
          <w:spacing w:val="-2"/>
        </w:rPr>
        <w:t> Amenities</w:t>
      </w:r>
      <w:r>
        <w:rPr/>
        <w:tab/>
        <w:t>9-Foot</w:t>
      </w:r>
      <w:r>
        <w:rPr>
          <w:spacing w:val="31"/>
        </w:rPr>
        <w:t> </w:t>
      </w:r>
      <w:r>
        <w:rPr/>
        <w:t>Ceilings,</w:t>
      </w:r>
      <w:r>
        <w:rPr>
          <w:spacing w:val="32"/>
        </w:rPr>
        <w:t> </w:t>
      </w:r>
      <w:r>
        <w:rPr/>
        <w:t>Carpeted</w:t>
      </w:r>
      <w:r>
        <w:rPr>
          <w:spacing w:val="32"/>
        </w:rPr>
        <w:t> </w:t>
      </w:r>
      <w:r>
        <w:rPr/>
        <w:t>Flooring,</w:t>
      </w:r>
      <w:r>
        <w:rPr>
          <w:spacing w:val="32"/>
        </w:rPr>
        <w:t> </w:t>
      </w:r>
      <w:r>
        <w:rPr/>
        <w:t>Dishwasher,</w:t>
      </w:r>
      <w:r>
        <w:rPr>
          <w:spacing w:val="32"/>
        </w:rPr>
        <w:t> </w:t>
      </w:r>
      <w:r>
        <w:rPr/>
        <w:t>Furnished</w:t>
      </w:r>
      <w:r>
        <w:rPr>
          <w:spacing w:val="32"/>
        </w:rPr>
        <w:t> </w:t>
      </w:r>
      <w:r>
        <w:rPr/>
        <w:t>Units,</w:t>
      </w:r>
      <w:r>
        <w:rPr>
          <w:spacing w:val="32"/>
        </w:rPr>
        <w:t> </w:t>
      </w:r>
      <w:r>
        <w:rPr/>
        <w:t>Garbage</w:t>
      </w:r>
      <w:r>
        <w:rPr>
          <w:spacing w:val="32"/>
        </w:rPr>
        <w:t> </w:t>
      </w:r>
      <w:r>
        <w:rPr/>
        <w:t>Disposal,</w:t>
      </w:r>
      <w:r>
        <w:rPr>
          <w:spacing w:val="32"/>
        </w:rPr>
        <w:t> </w:t>
      </w:r>
      <w:r>
        <w:rPr/>
        <w:t>Laminate</w:t>
      </w:r>
      <w:r>
        <w:rPr>
          <w:spacing w:val="32"/>
        </w:rPr>
        <w:t> </w:t>
      </w:r>
      <w:r>
        <w:rPr>
          <w:spacing w:val="-2"/>
        </w:rPr>
        <w:t>Countertops,</w:t>
      </w:r>
    </w:p>
    <w:p>
      <w:pPr>
        <w:pStyle w:val="BodyText"/>
        <w:ind w:left="2776"/>
      </w:pPr>
      <w:r>
        <w:rPr>
          <w:spacing w:val="-2"/>
          <w:w w:val="105"/>
        </w:rPr>
        <w:t>Microwave</w:t>
      </w:r>
      <w:r>
        <w:rPr>
          <w:spacing w:val="-4"/>
          <w:w w:val="105"/>
        </w:rPr>
        <w:t> </w:t>
      </w:r>
      <w:r>
        <w:rPr>
          <w:spacing w:val="-2"/>
          <w:w w:val="105"/>
        </w:rPr>
        <w:t>Oven,</w:t>
      </w:r>
      <w:r>
        <w:rPr>
          <w:spacing w:val="-3"/>
          <w:w w:val="105"/>
        </w:rPr>
        <w:t> </w:t>
      </w:r>
      <w:r>
        <w:rPr>
          <w:spacing w:val="-2"/>
          <w:w w:val="105"/>
        </w:rPr>
        <w:t>Range</w:t>
      </w:r>
      <w:r>
        <w:rPr>
          <w:spacing w:val="-3"/>
          <w:w w:val="105"/>
        </w:rPr>
        <w:t> </w:t>
      </w:r>
      <w:r>
        <w:rPr>
          <w:spacing w:val="-2"/>
          <w:w w:val="105"/>
        </w:rPr>
        <w:t>/</w:t>
      </w:r>
      <w:r>
        <w:rPr>
          <w:spacing w:val="-4"/>
          <w:w w:val="105"/>
        </w:rPr>
        <w:t> </w:t>
      </w:r>
      <w:r>
        <w:rPr>
          <w:spacing w:val="-2"/>
          <w:w w:val="105"/>
        </w:rPr>
        <w:t>Oven,</w:t>
      </w:r>
      <w:r>
        <w:rPr>
          <w:spacing w:val="-3"/>
          <w:w w:val="105"/>
        </w:rPr>
        <w:t> </w:t>
      </w:r>
      <w:r>
        <w:rPr>
          <w:spacing w:val="-2"/>
          <w:w w:val="105"/>
        </w:rPr>
        <w:t>Refrigerator</w:t>
      </w:r>
      <w:r>
        <w:rPr>
          <w:spacing w:val="-3"/>
          <w:w w:val="105"/>
        </w:rPr>
        <w:t> </w:t>
      </w:r>
      <w:r>
        <w:rPr>
          <w:spacing w:val="-2"/>
          <w:w w:val="105"/>
        </w:rPr>
        <w:t>with</w:t>
      </w:r>
      <w:r>
        <w:rPr>
          <w:spacing w:val="-5"/>
          <w:w w:val="105"/>
        </w:rPr>
        <w:t> </w:t>
      </w:r>
      <w:r>
        <w:rPr>
          <w:spacing w:val="-2"/>
          <w:w w:val="105"/>
        </w:rPr>
        <w:t>Icemaker,</w:t>
      </w:r>
      <w:r>
        <w:rPr>
          <w:spacing w:val="-3"/>
          <w:w w:val="105"/>
        </w:rPr>
        <w:t> </w:t>
      </w:r>
      <w:r>
        <w:rPr>
          <w:spacing w:val="-2"/>
          <w:w w:val="105"/>
        </w:rPr>
        <w:t>Vinyl</w:t>
      </w:r>
      <w:r>
        <w:rPr>
          <w:spacing w:val="-3"/>
          <w:w w:val="105"/>
        </w:rPr>
        <w:t> </w:t>
      </w:r>
      <w:r>
        <w:rPr>
          <w:spacing w:val="-2"/>
          <w:w w:val="105"/>
        </w:rPr>
        <w:t>Flooring,</w:t>
      </w:r>
      <w:r>
        <w:rPr>
          <w:spacing w:val="-4"/>
          <w:w w:val="105"/>
        </w:rPr>
        <w:t> </w:t>
      </w:r>
      <w:r>
        <w:rPr>
          <w:spacing w:val="-2"/>
          <w:w w:val="105"/>
        </w:rPr>
        <w:t>Washer</w:t>
      </w:r>
      <w:r>
        <w:rPr>
          <w:spacing w:val="-3"/>
          <w:w w:val="105"/>
        </w:rPr>
        <w:t> </w:t>
      </w:r>
      <w:r>
        <w:rPr>
          <w:spacing w:val="-2"/>
          <w:w w:val="105"/>
        </w:rPr>
        <w:t>/</w:t>
      </w:r>
      <w:r>
        <w:rPr>
          <w:spacing w:val="-3"/>
          <w:w w:val="105"/>
        </w:rPr>
        <w:t> </w:t>
      </w:r>
      <w:r>
        <w:rPr>
          <w:spacing w:val="-2"/>
          <w:w w:val="105"/>
        </w:rPr>
        <w:t>Dryer,</w:t>
      </w:r>
      <w:r>
        <w:rPr>
          <w:spacing w:val="-4"/>
          <w:w w:val="105"/>
        </w:rPr>
        <w:t> </w:t>
      </w:r>
      <w:r>
        <w:rPr>
          <w:spacing w:val="-2"/>
          <w:w w:val="105"/>
        </w:rPr>
        <w:t>White</w:t>
      </w:r>
      <w:r>
        <w:rPr>
          <w:spacing w:val="-3"/>
          <w:w w:val="105"/>
        </w:rPr>
        <w:t> </w:t>
      </w:r>
      <w:r>
        <w:rPr>
          <w:spacing w:val="-2"/>
          <w:w w:val="105"/>
        </w:rPr>
        <w:t>/</w:t>
      </w:r>
      <w:r>
        <w:rPr>
          <w:spacing w:val="-3"/>
          <w:w w:val="105"/>
        </w:rPr>
        <w:t> </w:t>
      </w:r>
      <w:r>
        <w:rPr>
          <w:spacing w:val="-2"/>
          <w:w w:val="105"/>
        </w:rPr>
        <w:t>Beige</w:t>
      </w:r>
      <w:r>
        <w:rPr>
          <w:spacing w:val="-4"/>
          <w:w w:val="105"/>
        </w:rPr>
        <w:t> </w:t>
      </w:r>
      <w:r>
        <w:rPr>
          <w:spacing w:val="-2"/>
          <w:w w:val="105"/>
        </w:rPr>
        <w:t>Appliances</w:t>
      </w:r>
    </w:p>
    <w:p>
      <w:pPr>
        <w:pStyle w:val="Heading8"/>
        <w:tabs>
          <w:tab w:pos="11519" w:val="left" w:leader="none"/>
        </w:tabs>
        <w:spacing w:before="64"/>
      </w:pP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tabs>
          <w:tab w:pos="2776" w:val="left" w:leader="none"/>
          <w:tab w:pos="6592" w:val="left" w:leader="none"/>
          <w:tab w:pos="8608" w:val="left" w:leader="none"/>
        </w:tabs>
        <w:spacing w:before="113"/>
        <w:ind w:left="760"/>
      </w:pPr>
      <w:r>
        <w:rPr/>
        <w:t>Recorded</w:t>
      </w:r>
      <w:r>
        <w:rPr>
          <w:spacing w:val="5"/>
          <w:w w:val="105"/>
        </w:rPr>
        <w:t> </w:t>
      </w:r>
      <w:r>
        <w:rPr>
          <w:spacing w:val="-2"/>
          <w:w w:val="105"/>
        </w:rPr>
        <w:t>Buyer</w:t>
      </w:r>
      <w:r>
        <w:rPr/>
        <w:tab/>
        <w:t>BMC</w:t>
      </w:r>
      <w:r>
        <w:rPr>
          <w:spacing w:val="-4"/>
        </w:rPr>
        <w:t> </w:t>
      </w:r>
      <w:r>
        <w:rPr/>
        <w:t>Ruston,</w:t>
      </w:r>
      <w:r>
        <w:rPr>
          <w:spacing w:val="-4"/>
        </w:rPr>
        <w:t> </w:t>
      </w:r>
      <w:r>
        <w:rPr>
          <w:spacing w:val="-5"/>
        </w:rPr>
        <w:t>LLC</w:t>
      </w:r>
      <w:r>
        <w:rPr/>
        <w:tab/>
        <w:t>Marketing</w:t>
      </w:r>
      <w:r>
        <w:rPr>
          <w:spacing w:val="20"/>
          <w:w w:val="105"/>
        </w:rPr>
        <w:t> </w:t>
      </w:r>
      <w:r>
        <w:rPr>
          <w:spacing w:val="-4"/>
          <w:w w:val="105"/>
        </w:rPr>
        <w:t>Time</w:t>
      </w:r>
      <w:r>
        <w:rPr/>
        <w:tab/>
      </w:r>
      <w:r>
        <w:rPr>
          <w:w w:val="120"/>
        </w:rPr>
        <w:t>1</w:t>
      </w:r>
      <w:r>
        <w:rPr>
          <w:spacing w:val="11"/>
          <w:w w:val="120"/>
        </w:rPr>
        <w:t> </w:t>
      </w:r>
      <w:r>
        <w:rPr>
          <w:spacing w:val="-2"/>
          <w:w w:val="105"/>
        </w:rPr>
        <w:t>Month(s)</w:t>
      </w:r>
    </w:p>
    <w:p>
      <w:pPr>
        <w:pStyle w:val="BodyText"/>
        <w:tabs>
          <w:tab w:pos="2776" w:val="left" w:leader="none"/>
          <w:tab w:pos="6592" w:val="left" w:leader="none"/>
          <w:tab w:pos="8608" w:val="left" w:leader="none"/>
        </w:tabs>
        <w:spacing w:before="40"/>
        <w:ind w:left="760"/>
      </w:pPr>
      <w:r>
        <w:rPr/>
        <w:t>True</w:t>
      </w:r>
      <w:r>
        <w:rPr>
          <w:spacing w:val="1"/>
        </w:rPr>
        <w:t> </w:t>
      </w:r>
      <w:r>
        <w:rPr>
          <w:spacing w:val="-2"/>
        </w:rPr>
        <w:t>Buyer</w:t>
      </w:r>
      <w:r>
        <w:rPr/>
        <w:tab/>
        <w:t>BMC</w:t>
      </w:r>
      <w:r>
        <w:rPr>
          <w:spacing w:val="-4"/>
        </w:rPr>
        <w:t> </w:t>
      </w:r>
      <w:r>
        <w:rPr/>
        <w:t>Ruston,</w:t>
      </w:r>
      <w:r>
        <w:rPr>
          <w:spacing w:val="-4"/>
        </w:rPr>
        <w:t> </w:t>
      </w:r>
      <w:r>
        <w:rPr>
          <w:spacing w:val="-5"/>
        </w:rPr>
        <w:t>LLC</w:t>
      </w:r>
      <w:r>
        <w:rPr/>
        <w:tab/>
        <w:t>Buyer</w:t>
      </w:r>
      <w:r>
        <w:rPr>
          <w:spacing w:val="5"/>
        </w:rPr>
        <w:t> </w:t>
      </w:r>
      <w:r>
        <w:rPr>
          <w:spacing w:val="-4"/>
        </w:rPr>
        <w:t>Type</w:t>
      </w:r>
      <w:r>
        <w:rPr/>
        <w:tab/>
        <w:t>Private</w:t>
      </w:r>
      <w:r>
        <w:rPr>
          <w:spacing w:val="-1"/>
        </w:rPr>
        <w:t> </w:t>
      </w:r>
      <w:r>
        <w:rPr>
          <w:spacing w:val="-2"/>
        </w:rPr>
        <w:t>Investor</w:t>
      </w:r>
    </w:p>
    <w:p>
      <w:pPr>
        <w:pStyle w:val="BodyText"/>
        <w:tabs>
          <w:tab w:pos="2776" w:val="left" w:leader="none"/>
          <w:tab w:pos="6592" w:val="left" w:leader="none"/>
          <w:tab w:pos="8608" w:val="left" w:leader="none"/>
        </w:tabs>
        <w:spacing w:before="46"/>
        <w:ind w:left="760"/>
      </w:pPr>
      <w:r>
        <w:rPr/>
        <w:t>Recorded</w:t>
      </w:r>
      <w:r>
        <w:rPr>
          <w:spacing w:val="7"/>
        </w:rPr>
        <w:t> </w:t>
      </w:r>
      <w:r>
        <w:rPr>
          <w:spacing w:val="-2"/>
        </w:rPr>
        <w:t>Seller</w:t>
      </w:r>
      <w:r>
        <w:rPr/>
        <w:tab/>
        <w:t>CEV</w:t>
      </w:r>
      <w:r>
        <w:rPr>
          <w:spacing w:val="2"/>
        </w:rPr>
        <w:t> </w:t>
      </w:r>
      <w:r>
        <w:rPr/>
        <w:t>Ruston,</w:t>
      </w:r>
      <w:r>
        <w:rPr>
          <w:spacing w:val="3"/>
        </w:rPr>
        <w:t> </w:t>
      </w:r>
      <w:r>
        <w:rPr>
          <w:spacing w:val="-4"/>
        </w:rPr>
        <w:t>L.P.</w:t>
      </w:r>
      <w:r>
        <w:rPr/>
        <w:tab/>
        <w:t>Seller</w:t>
      </w:r>
      <w:r>
        <w:rPr>
          <w:spacing w:val="36"/>
        </w:rPr>
        <w:t> </w:t>
      </w:r>
      <w:r>
        <w:rPr>
          <w:spacing w:val="-4"/>
        </w:rPr>
        <w:t>Type</w:t>
      </w:r>
      <w:r>
        <w:rPr/>
        <w:tab/>
        <w:t>Private</w:t>
      </w:r>
      <w:r>
        <w:rPr>
          <w:spacing w:val="-1"/>
        </w:rPr>
        <w:t> </w:t>
      </w:r>
      <w:r>
        <w:rPr>
          <w:spacing w:val="-2"/>
        </w:rPr>
        <w:t>Investor</w:t>
      </w:r>
    </w:p>
    <w:p>
      <w:pPr>
        <w:pStyle w:val="BodyText"/>
        <w:tabs>
          <w:tab w:pos="2776" w:val="left" w:leader="none"/>
          <w:tab w:pos="6592" w:val="left" w:leader="none"/>
          <w:tab w:pos="8608" w:val="left" w:leader="none"/>
        </w:tabs>
        <w:spacing w:before="45"/>
        <w:ind w:left="760"/>
      </w:pPr>
      <w:r>
        <w:rPr/>
        <w:t>True</w:t>
      </w:r>
      <w:r>
        <w:rPr>
          <w:spacing w:val="1"/>
        </w:rPr>
        <w:t> </w:t>
      </w:r>
      <w:r>
        <w:rPr>
          <w:spacing w:val="-2"/>
        </w:rPr>
        <w:t>Seller</w:t>
      </w:r>
      <w:r>
        <w:rPr/>
        <w:tab/>
        <w:t>CEV</w:t>
      </w:r>
      <w:r>
        <w:rPr>
          <w:spacing w:val="2"/>
        </w:rPr>
        <w:t> </w:t>
      </w:r>
      <w:r>
        <w:rPr/>
        <w:t>Ruston,</w:t>
      </w:r>
      <w:r>
        <w:rPr>
          <w:spacing w:val="3"/>
        </w:rPr>
        <w:t> </w:t>
      </w:r>
      <w:r>
        <w:rPr>
          <w:spacing w:val="-4"/>
        </w:rPr>
        <w:t>L.P.</w:t>
      </w:r>
      <w:r>
        <w:rPr/>
        <w:tab/>
        <w:t>Primary</w:t>
      </w:r>
      <w:r>
        <w:rPr>
          <w:spacing w:val="5"/>
        </w:rPr>
        <w:t> </w:t>
      </w:r>
      <w:r>
        <w:rPr>
          <w:spacing w:val="-2"/>
        </w:rPr>
        <w:t>Verification</w:t>
      </w:r>
      <w:r>
        <w:rPr/>
        <w:tab/>
      </w:r>
      <w:r>
        <w:rPr>
          <w:spacing w:val="-5"/>
        </w:rPr>
        <w:t>PSA</w:t>
      </w:r>
    </w:p>
    <w:p>
      <w:pPr>
        <w:pStyle w:val="BodyText"/>
        <w:tabs>
          <w:tab w:pos="2776" w:val="left" w:leader="none"/>
        </w:tabs>
        <w:spacing w:before="190"/>
        <w:ind w:left="760"/>
      </w:pPr>
      <w:r>
        <w:rPr/>
        <mc:AlternateContent>
          <mc:Choice Requires="wps">
            <w:drawing>
              <wp:anchor distT="0" distB="0" distL="0" distR="0" allowOverlap="1" layoutInCell="1" locked="0" behindDoc="0" simplePos="0" relativeHeight="15750656">
                <wp:simplePos x="0" y="0"/>
                <wp:positionH relativeFrom="page">
                  <wp:posOffset>4154170</wp:posOffset>
                </wp:positionH>
                <wp:positionV relativeFrom="paragraph">
                  <wp:posOffset>114221</wp:posOffset>
                </wp:positionV>
                <wp:extent cx="3161030" cy="111506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3161030" cy="1115060"/>
                          <a:chExt cx="3161030" cy="1115060"/>
                        </a:xfrm>
                      </wpg:grpSpPr>
                      <wps:wsp>
                        <wps:cNvPr id="138" name="Graphic 138"/>
                        <wps:cNvSpPr/>
                        <wps:spPr>
                          <a:xfrm>
                            <a:off x="6350" y="6362"/>
                            <a:ext cx="3154680" cy="1102360"/>
                          </a:xfrm>
                          <a:custGeom>
                            <a:avLst/>
                            <a:gdLst/>
                            <a:ahLst/>
                            <a:cxnLst/>
                            <a:rect l="l" t="t" r="r" b="b"/>
                            <a:pathLst>
                              <a:path w="3154680" h="1102360">
                                <a:moveTo>
                                  <a:pt x="3154680" y="452628"/>
                                </a:moveTo>
                                <a:lnTo>
                                  <a:pt x="1280160" y="452628"/>
                                </a:lnTo>
                                <a:lnTo>
                                  <a:pt x="0" y="452628"/>
                                </a:lnTo>
                                <a:lnTo>
                                  <a:pt x="0" y="603491"/>
                                </a:lnTo>
                                <a:lnTo>
                                  <a:pt x="0" y="754367"/>
                                </a:lnTo>
                                <a:lnTo>
                                  <a:pt x="0" y="905243"/>
                                </a:lnTo>
                                <a:lnTo>
                                  <a:pt x="0" y="1101839"/>
                                </a:lnTo>
                                <a:lnTo>
                                  <a:pt x="1280160" y="1101839"/>
                                </a:lnTo>
                                <a:lnTo>
                                  <a:pt x="3154680" y="1101839"/>
                                </a:lnTo>
                                <a:lnTo>
                                  <a:pt x="3154680" y="905243"/>
                                </a:lnTo>
                                <a:lnTo>
                                  <a:pt x="3154680" y="754367"/>
                                </a:lnTo>
                                <a:lnTo>
                                  <a:pt x="3154680" y="603491"/>
                                </a:lnTo>
                                <a:lnTo>
                                  <a:pt x="3154680" y="452628"/>
                                </a:lnTo>
                                <a:close/>
                              </a:path>
                              <a:path w="3154680" h="1102360">
                                <a:moveTo>
                                  <a:pt x="3154680" y="0"/>
                                </a:moveTo>
                                <a:lnTo>
                                  <a:pt x="1280160" y="0"/>
                                </a:lnTo>
                                <a:lnTo>
                                  <a:pt x="0" y="0"/>
                                </a:lnTo>
                                <a:lnTo>
                                  <a:pt x="0" y="150863"/>
                                </a:lnTo>
                                <a:lnTo>
                                  <a:pt x="0" y="301739"/>
                                </a:lnTo>
                                <a:lnTo>
                                  <a:pt x="0" y="452615"/>
                                </a:lnTo>
                                <a:lnTo>
                                  <a:pt x="1280160" y="452615"/>
                                </a:lnTo>
                                <a:lnTo>
                                  <a:pt x="3154680" y="452615"/>
                                </a:lnTo>
                                <a:lnTo>
                                  <a:pt x="3154680" y="301739"/>
                                </a:lnTo>
                                <a:lnTo>
                                  <a:pt x="3154680" y="150863"/>
                                </a:lnTo>
                                <a:lnTo>
                                  <a:pt x="3154680" y="0"/>
                                </a:lnTo>
                                <a:close/>
                              </a:path>
                            </a:pathLst>
                          </a:custGeom>
                          <a:solidFill>
                            <a:srgbClr val="E4E4E4"/>
                          </a:solidFill>
                        </wps:spPr>
                        <wps:bodyPr wrap="square" lIns="0" tIns="0" rIns="0" bIns="0" rtlCol="0">
                          <a:prstTxWarp prst="textNoShape">
                            <a:avLst/>
                          </a:prstTxWarp>
                          <a:noAutofit/>
                        </wps:bodyPr>
                      </wps:wsp>
                      <wps:wsp>
                        <wps:cNvPr id="139" name="Graphic 139"/>
                        <wps:cNvSpPr/>
                        <wps:spPr>
                          <a:xfrm>
                            <a:off x="6350" y="6350"/>
                            <a:ext cx="1280160" cy="1102360"/>
                          </a:xfrm>
                          <a:custGeom>
                            <a:avLst/>
                            <a:gdLst/>
                            <a:ahLst/>
                            <a:cxnLst/>
                            <a:rect l="l" t="t" r="r" b="b"/>
                            <a:pathLst>
                              <a:path w="1280160" h="1102360">
                                <a:moveTo>
                                  <a:pt x="0" y="0"/>
                                </a:moveTo>
                                <a:lnTo>
                                  <a:pt x="0" y="150876"/>
                                </a:lnTo>
                                <a:lnTo>
                                  <a:pt x="1280159" y="150876"/>
                                </a:lnTo>
                                <a:lnTo>
                                  <a:pt x="1280159" y="0"/>
                                </a:lnTo>
                                <a:lnTo>
                                  <a:pt x="0" y="0"/>
                                </a:lnTo>
                                <a:close/>
                              </a:path>
                              <a:path w="1280160" h="1102360">
                                <a:moveTo>
                                  <a:pt x="0" y="150876"/>
                                </a:moveTo>
                                <a:lnTo>
                                  <a:pt x="0" y="301752"/>
                                </a:lnTo>
                                <a:lnTo>
                                  <a:pt x="1280159" y="301752"/>
                                </a:lnTo>
                                <a:lnTo>
                                  <a:pt x="1280159" y="150876"/>
                                </a:lnTo>
                                <a:lnTo>
                                  <a:pt x="0" y="150876"/>
                                </a:lnTo>
                                <a:close/>
                              </a:path>
                              <a:path w="1280160" h="1102360">
                                <a:moveTo>
                                  <a:pt x="0" y="301752"/>
                                </a:moveTo>
                                <a:lnTo>
                                  <a:pt x="0" y="452628"/>
                                </a:lnTo>
                                <a:lnTo>
                                  <a:pt x="1280159" y="452628"/>
                                </a:lnTo>
                                <a:lnTo>
                                  <a:pt x="1280159" y="301752"/>
                                </a:lnTo>
                                <a:lnTo>
                                  <a:pt x="0" y="301752"/>
                                </a:lnTo>
                                <a:close/>
                              </a:path>
                              <a:path w="1280160" h="1102360">
                                <a:moveTo>
                                  <a:pt x="0" y="452628"/>
                                </a:moveTo>
                                <a:lnTo>
                                  <a:pt x="0" y="603504"/>
                                </a:lnTo>
                                <a:lnTo>
                                  <a:pt x="1280159" y="603504"/>
                                </a:lnTo>
                                <a:lnTo>
                                  <a:pt x="1280159" y="452628"/>
                                </a:lnTo>
                                <a:lnTo>
                                  <a:pt x="0" y="452628"/>
                                </a:lnTo>
                                <a:close/>
                              </a:path>
                              <a:path w="1280160" h="1102360">
                                <a:moveTo>
                                  <a:pt x="0" y="603504"/>
                                </a:moveTo>
                                <a:lnTo>
                                  <a:pt x="0" y="754380"/>
                                </a:lnTo>
                                <a:lnTo>
                                  <a:pt x="1280159" y="754380"/>
                                </a:lnTo>
                                <a:lnTo>
                                  <a:pt x="1280159" y="603504"/>
                                </a:lnTo>
                                <a:lnTo>
                                  <a:pt x="0" y="603504"/>
                                </a:lnTo>
                                <a:close/>
                              </a:path>
                              <a:path w="1280160" h="1102360">
                                <a:moveTo>
                                  <a:pt x="0" y="754380"/>
                                </a:moveTo>
                                <a:lnTo>
                                  <a:pt x="0" y="905256"/>
                                </a:lnTo>
                                <a:lnTo>
                                  <a:pt x="1280159" y="905256"/>
                                </a:lnTo>
                                <a:lnTo>
                                  <a:pt x="1280159" y="754380"/>
                                </a:lnTo>
                                <a:lnTo>
                                  <a:pt x="0" y="754380"/>
                                </a:lnTo>
                                <a:close/>
                              </a:path>
                              <a:path w="1280160" h="1102360">
                                <a:moveTo>
                                  <a:pt x="0" y="905256"/>
                                </a:moveTo>
                                <a:lnTo>
                                  <a:pt x="0" y="1101852"/>
                                </a:lnTo>
                                <a:lnTo>
                                  <a:pt x="1280159" y="1101852"/>
                                </a:lnTo>
                                <a:lnTo>
                                  <a:pt x="1280159" y="905256"/>
                                </a:lnTo>
                                <a:lnTo>
                                  <a:pt x="0" y="905256"/>
                                </a:lnTo>
                                <a:close/>
                              </a:path>
                            </a:pathLst>
                          </a:custGeom>
                          <a:ln w="12700">
                            <a:solidFill>
                              <a:srgbClr val="FFFFFF"/>
                            </a:solidFill>
                            <a:prstDash val="solid"/>
                          </a:ln>
                        </wps:spPr>
                        <wps:bodyPr wrap="square" lIns="0" tIns="0" rIns="0" bIns="0" rtlCol="0">
                          <a:prstTxWarp prst="textNoShape">
                            <a:avLst/>
                          </a:prstTxWarp>
                          <a:noAutofit/>
                        </wps:bodyPr>
                      </wps:wsp>
                      <wps:wsp>
                        <wps:cNvPr id="140" name="Textbox 140"/>
                        <wps:cNvSpPr txBox="1"/>
                        <wps:spPr>
                          <a:xfrm>
                            <a:off x="0" y="0"/>
                            <a:ext cx="3161030" cy="1115060"/>
                          </a:xfrm>
                          <a:prstGeom prst="rect">
                            <a:avLst/>
                          </a:prstGeom>
                        </wps:spPr>
                        <wps:txbx>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8"/>
                                <w:ind w:left="50" w:right="0" w:firstLine="0"/>
                                <w:jc w:val="left"/>
                                <w:rPr>
                                  <w:sz w:val="16"/>
                                </w:rPr>
                              </w:pPr>
                              <w:r>
                                <w:rPr>
                                  <w:w w:val="105"/>
                                  <w:sz w:val="16"/>
                                </w:rPr>
                                <w:t>Adjusted</w:t>
                              </w:r>
                              <w:r>
                                <w:rPr>
                                  <w:spacing w:val="-8"/>
                                  <w:w w:val="105"/>
                                  <w:sz w:val="16"/>
                                </w:rPr>
                                <w:t> </w:t>
                              </w:r>
                              <w:r>
                                <w:rPr>
                                  <w:spacing w:val="-2"/>
                                  <w:w w:val="105"/>
                                  <w:sz w:val="16"/>
                                </w:rPr>
                                <w:t>Price</w:t>
                              </w:r>
                            </w:p>
                          </w:txbxContent>
                        </wps:txbx>
                        <wps:bodyPr wrap="square" lIns="0" tIns="0" rIns="0" bIns="0" rtlCol="0">
                          <a:noAutofit/>
                        </wps:bodyPr>
                      </wps:wsp>
                    </wpg:wgp>
                  </a:graphicData>
                </a:graphic>
              </wp:anchor>
            </w:drawing>
          </mc:Choice>
          <mc:Fallback>
            <w:pict>
              <v:group style="position:absolute;margin-left:327.100006pt;margin-top:8.993791pt;width:248.9pt;height:87.8pt;mso-position-horizontal-relative:page;mso-position-vertical-relative:paragraph;z-index:15750656" id="docshapegroup115" coordorigin="6542,180" coordsize="4978,1756">
                <v:shape style="position:absolute;left:6552;top:189;width:4968;height:1736" id="docshape116" coordorigin="6552,190" coordsize="4968,1736" path="m11520,903l8568,903,6552,903,6552,1140,6552,1378,6552,1615,6552,1925,8568,1925,11520,1925,11520,1615,11520,1378,11520,1140,11520,903xm11520,190l8568,190,6552,190,6552,427,6552,665,6552,903,8568,903,11520,903,11520,665,11520,427,11520,190xe" filled="true" fillcolor="#e4e4e4" stroked="false">
                  <v:path arrowok="t"/>
                  <v:fill type="solid"/>
                </v:shape>
                <v:shape style="position:absolute;left:6552;top:189;width:2016;height:1736" id="docshape117" coordorigin="6552,190" coordsize="2016,1736" path="m6552,190l6552,427,8568,427,8568,190,6552,190xm6552,427l6552,665,8568,665,8568,427,6552,427xm6552,665l6552,903,8568,903,8568,665,6552,665xm6552,903l6552,1140,8568,1140,8568,903,6552,903xm6552,1140l6552,1378,8568,1378,8568,1140,6552,1140xm6552,1378l6552,1615,8568,1615,8568,1378,6552,1378xm6552,1615l6552,1925,8568,1925,8568,1615,6552,1615xe" filled="false" stroked="true" strokeweight="1pt" strokecolor="#ffffff">
                  <v:path arrowok="t"/>
                  <v:stroke dashstyle="solid"/>
                </v:shape>
                <v:shape style="position:absolute;left:6542;top:179;width:4978;height:1756" type="#_x0000_t202" id="docshape118" filled="false" stroked="false">
                  <v:textbox inset="0,0,0,0">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8"/>
                          <w:ind w:left="50" w:right="0" w:firstLine="0"/>
                          <w:jc w:val="left"/>
                          <w:rPr>
                            <w:sz w:val="16"/>
                          </w:rPr>
                        </w:pPr>
                        <w:r>
                          <w:rPr>
                            <w:w w:val="105"/>
                            <w:sz w:val="16"/>
                          </w:rPr>
                          <w:t>Adjusted</w:t>
                        </w:r>
                        <w:r>
                          <w:rPr>
                            <w:spacing w:val="-8"/>
                            <w:w w:val="105"/>
                            <w:sz w:val="16"/>
                          </w:rPr>
                          <w:t> </w:t>
                        </w:r>
                        <w:r>
                          <w:rPr>
                            <w:spacing w:val="-2"/>
                            <w:w w:val="105"/>
                            <w:sz w:val="16"/>
                          </w:rPr>
                          <w:t>Price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1680">
                <wp:simplePos x="0" y="0"/>
                <wp:positionH relativeFrom="page">
                  <wp:posOffset>5396229</wp:posOffset>
                </wp:positionH>
                <wp:positionV relativeFrom="paragraph">
                  <wp:posOffset>114221</wp:posOffset>
                </wp:positionV>
                <wp:extent cx="1960245" cy="111188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960245" cy="1111885"/>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5"/>
                                      <w:sz w:val="16"/>
                                    </w:rPr>
                                    <w:t>12/16/2022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$14,150,000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Market</w:t>
                                  </w:r>
                                  <w:r>
                                    <w:rPr>
                                      <w:spacing w:val="2"/>
                                      <w:sz w:val="16"/>
                                    </w:rPr>
                                    <w:t> </w:t>
                                  </w:r>
                                  <w:r>
                                    <w:rPr>
                                      <w:sz w:val="16"/>
                                    </w:rPr>
                                    <w:t>Rate</w:t>
                                  </w:r>
                                  <w:r>
                                    <w:rPr>
                                      <w:spacing w:val="3"/>
                                      <w:sz w:val="16"/>
                                    </w:rPr>
                                    <w:t> </w:t>
                                  </w:r>
                                  <w:r>
                                    <w:rPr>
                                      <w:spacing w:val="-2"/>
                                      <w:sz w:val="16"/>
                                    </w:rPr>
                                    <w:t>Financing</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$14,150,000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$853,000</w:t>
                                  </w:r>
                                </w:p>
                              </w:tc>
                            </w:tr>
                            <w:tr>
                              <w:trPr>
                                <w:trHeight w:val="289" w:hRule="atLeast"/>
                              </w:trPr>
                              <w:tc>
                                <w:tcPr>
                                  <w:tcW w:w="2947" w:type="dxa"/>
                                  <w:tcBorders>
                                    <w:right w:val="single" w:sz="4" w:space="0" w:color="FFFFFF"/>
                                  </w:tcBorders>
                                  <w:shd w:val="clear" w:color="auto" w:fill="E4E4E4"/>
                                </w:tcPr>
                                <w:p>
                                  <w:pPr>
                                    <w:pStyle w:val="TableParagraph"/>
                                    <w:spacing w:before="29"/>
                                    <w:ind w:left="40"/>
                                    <w:rPr>
                                      <w:sz w:val="16"/>
                                    </w:rPr>
                                  </w:pPr>
                                  <w:r>
                                    <w:rPr>
                                      <w:spacing w:val="-2"/>
                                      <w:w w:val="105"/>
                                      <w:sz w:val="16"/>
                                    </w:rPr>
                                    <w:t>$15,003,000</w:t>
                                  </w:r>
                                </w:p>
                              </w:tc>
                            </w:tr>
                          </w:tbl>
                          <w:p>
                            <w:pPr>
                              <w:pStyle w:val="BodyText"/>
                            </w:pPr>
                          </w:p>
                        </w:txbxContent>
                      </wps:txbx>
                      <wps:bodyPr wrap="square" lIns="0" tIns="0" rIns="0" bIns="0" rtlCol="0">
                        <a:noAutofit/>
                      </wps:bodyPr>
                    </wps:wsp>
                  </a:graphicData>
                </a:graphic>
              </wp:anchor>
            </w:drawing>
          </mc:Choice>
          <mc:Fallback>
            <w:pict>
              <v:shape style="position:absolute;margin-left:424.899994pt;margin-top:8.993791pt;width:154.35pt;height:87.55pt;mso-position-horizontal-relative:page;mso-position-vertical-relative:paragraph;z-index:15751680" type="#_x0000_t202" id="docshape119"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5"/>
                                <w:sz w:val="16"/>
                              </w:rPr>
                              <w:t>12/16/2022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$14,150,000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Market</w:t>
                            </w:r>
                            <w:r>
                              <w:rPr>
                                <w:spacing w:val="2"/>
                                <w:sz w:val="16"/>
                              </w:rPr>
                              <w:t> </w:t>
                            </w:r>
                            <w:r>
                              <w:rPr>
                                <w:sz w:val="16"/>
                              </w:rPr>
                              <w:t>Rate</w:t>
                            </w:r>
                            <w:r>
                              <w:rPr>
                                <w:spacing w:val="3"/>
                                <w:sz w:val="16"/>
                              </w:rPr>
                              <w:t> </w:t>
                            </w:r>
                            <w:r>
                              <w:rPr>
                                <w:spacing w:val="-2"/>
                                <w:sz w:val="16"/>
                              </w:rPr>
                              <w:t>Financing</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$14,150,000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$853,000</w:t>
                            </w:r>
                          </w:p>
                        </w:tc>
                      </w:tr>
                      <w:tr>
                        <w:trPr>
                          <w:trHeight w:val="289" w:hRule="atLeast"/>
                        </w:trPr>
                        <w:tc>
                          <w:tcPr>
                            <w:tcW w:w="2947" w:type="dxa"/>
                            <w:tcBorders>
                              <w:right w:val="single" w:sz="4" w:space="0" w:color="FFFFFF"/>
                            </w:tcBorders>
                            <w:shd w:val="clear" w:color="auto" w:fill="E4E4E4"/>
                          </w:tcPr>
                          <w:p>
                            <w:pPr>
                              <w:pStyle w:val="TableParagraph"/>
                              <w:spacing w:before="29"/>
                              <w:ind w:left="40"/>
                              <w:rPr>
                                <w:sz w:val="16"/>
                              </w:rPr>
                            </w:pPr>
                            <w:r>
                              <w:rPr>
                                <w:spacing w:val="-2"/>
                                <w:w w:val="105"/>
                                <w:sz w:val="16"/>
                              </w:rPr>
                              <w:t>$15,003,000</w:t>
                            </w:r>
                          </w:p>
                        </w:tc>
                      </w:tr>
                    </w:tbl>
                    <w:p>
                      <w:pPr>
                        <w:pStyle w:val="BodyText"/>
                      </w:pPr>
                    </w:p>
                  </w:txbxContent>
                </v:textbox>
                <w10:wrap type="none"/>
              </v:shape>
            </w:pict>
          </mc:Fallback>
        </mc:AlternateContent>
      </w:r>
      <w:r>
        <w:rPr>
          <w:w w:val="105"/>
        </w:rPr>
        <w:t>Interest</w:t>
      </w:r>
      <w:r>
        <w:rPr>
          <w:spacing w:val="-9"/>
          <w:w w:val="105"/>
        </w:rPr>
        <w:t> </w:t>
      </w:r>
      <w:r>
        <w:rPr>
          <w:spacing w:val="-2"/>
          <w:w w:val="105"/>
        </w:rPr>
        <w:t>Transferred</w:t>
      </w:r>
      <w:r>
        <w:rPr/>
        <w:tab/>
      </w:r>
      <w:r>
        <w:rPr>
          <w:w w:val="105"/>
        </w:rPr>
        <w:t>Leased</w:t>
      </w:r>
      <w:r>
        <w:rPr>
          <w:spacing w:val="21"/>
          <w:w w:val="105"/>
        </w:rPr>
        <w:t> </w:t>
      </w:r>
      <w:r>
        <w:rPr>
          <w:spacing w:val="-5"/>
          <w:w w:val="105"/>
        </w:rPr>
        <w:t>Fee</w:t>
      </w:r>
    </w:p>
    <w:p>
      <w:pPr>
        <w:pStyle w:val="BodyText"/>
        <w:tabs>
          <w:tab w:pos="2776" w:val="left" w:leader="none"/>
        </w:tabs>
        <w:spacing w:before="46"/>
        <w:ind w:left="760"/>
      </w:pPr>
      <w:r>
        <w:rPr>
          <w:w w:val="105"/>
        </w:rPr>
        <w:t>Current</w:t>
      </w:r>
      <w:r>
        <w:rPr>
          <w:spacing w:val="-8"/>
          <w:w w:val="105"/>
        </w:rPr>
        <w:t> </w:t>
      </w:r>
      <w:r>
        <w:rPr>
          <w:spacing w:val="-5"/>
          <w:w w:val="105"/>
        </w:rPr>
        <w:t>Use</w:t>
      </w:r>
      <w:r>
        <w:rPr/>
        <w:tab/>
      </w:r>
      <w:r>
        <w:rPr>
          <w:w w:val="105"/>
        </w:rPr>
        <w:t>Student</w:t>
      </w:r>
      <w:r>
        <w:rPr>
          <w:spacing w:val="-3"/>
          <w:w w:val="105"/>
        </w:rPr>
        <w:t> </w:t>
      </w:r>
      <w:r>
        <w:rPr>
          <w:spacing w:val="-2"/>
          <w:w w:val="105"/>
        </w:rPr>
        <w:t>Housing</w:t>
      </w:r>
    </w:p>
    <w:p>
      <w:pPr>
        <w:pStyle w:val="BodyText"/>
        <w:tabs>
          <w:tab w:pos="2776" w:val="left" w:leader="none"/>
        </w:tabs>
        <w:spacing w:before="46"/>
        <w:ind w:left="760"/>
      </w:pPr>
      <w:r>
        <w:rPr/>
        <w:t>Proposed</w:t>
      </w:r>
      <w:r>
        <w:rPr>
          <w:spacing w:val="14"/>
        </w:rPr>
        <w:t> </w:t>
      </w:r>
      <w:r>
        <w:rPr>
          <w:spacing w:val="-5"/>
        </w:rPr>
        <w:t>Use</w:t>
      </w:r>
      <w:r>
        <w:rPr/>
        <w:tab/>
        <w:t>Student</w:t>
      </w:r>
      <w:r>
        <w:rPr>
          <w:spacing w:val="26"/>
        </w:rPr>
        <w:t> </w:t>
      </w:r>
      <w:r>
        <w:rPr>
          <w:spacing w:val="-2"/>
        </w:rPr>
        <w:t>Housing</w:t>
      </w:r>
    </w:p>
    <w:p>
      <w:pPr>
        <w:pStyle w:val="BodyText"/>
        <w:tabs>
          <w:tab w:pos="2776" w:val="left" w:leader="none"/>
        </w:tabs>
        <w:spacing w:before="46"/>
        <w:ind w:left="760"/>
      </w:pPr>
      <w:r>
        <w:rPr>
          <w:w w:val="105"/>
        </w:rPr>
        <w:t>Listing</w:t>
      </w:r>
      <w:r>
        <w:rPr>
          <w:spacing w:val="2"/>
          <w:w w:val="105"/>
        </w:rPr>
        <w:t> </w:t>
      </w:r>
      <w:r>
        <w:rPr>
          <w:spacing w:val="-2"/>
          <w:w w:val="105"/>
        </w:rPr>
        <w:t>Broker</w:t>
      </w:r>
      <w:r>
        <w:rPr/>
        <w:tab/>
      </w:r>
      <w:r>
        <w:rPr>
          <w:spacing w:val="-5"/>
          <w:w w:val="105"/>
        </w:rPr>
        <w:t>N/A</w:t>
      </w:r>
    </w:p>
    <w:p>
      <w:pPr>
        <w:pStyle w:val="BodyText"/>
        <w:tabs>
          <w:tab w:pos="2776" w:val="left" w:leader="none"/>
        </w:tabs>
        <w:spacing w:before="45"/>
        <w:ind w:left="760"/>
      </w:pPr>
      <w:r>
        <w:rPr>
          <w:w w:val="105"/>
        </w:rPr>
        <w:t>Selling</w:t>
      </w:r>
      <w:r>
        <w:rPr>
          <w:spacing w:val="25"/>
          <w:w w:val="105"/>
        </w:rPr>
        <w:t> </w:t>
      </w:r>
      <w:r>
        <w:rPr>
          <w:spacing w:val="-2"/>
          <w:w w:val="105"/>
        </w:rPr>
        <w:t>Broker</w:t>
      </w:r>
      <w:r>
        <w:rPr/>
        <w:tab/>
      </w:r>
      <w:r>
        <w:rPr>
          <w:spacing w:val="-5"/>
          <w:w w:val="105"/>
        </w:rPr>
        <w:t>N/A</w:t>
      </w:r>
    </w:p>
    <w:p>
      <w:pPr>
        <w:pStyle w:val="BodyText"/>
        <w:tabs>
          <w:tab w:pos="2776" w:val="left" w:leader="none"/>
        </w:tabs>
        <w:spacing w:before="46"/>
        <w:ind w:left="760"/>
      </w:pPr>
      <w:r>
        <w:rPr/>
        <w:t>Doc</w:t>
      </w:r>
      <w:r>
        <w:rPr>
          <w:spacing w:val="-6"/>
          <w:w w:val="115"/>
        </w:rPr>
        <w:t> </w:t>
      </w:r>
      <w:r>
        <w:rPr>
          <w:spacing w:val="-10"/>
          <w:w w:val="115"/>
        </w:rPr>
        <w:t>#</w:t>
      </w:r>
      <w:r>
        <w:rPr/>
        <w:tab/>
      </w:r>
      <w:r>
        <w:rPr>
          <w:spacing w:val="-2"/>
          <w:w w:val="115"/>
        </w:rPr>
        <w:t>207733</w:t>
      </w:r>
    </w:p>
    <w:p>
      <w:pPr>
        <w:pStyle w:val="BodyText"/>
      </w:pPr>
    </w:p>
    <w:p>
      <w:pPr>
        <w:pStyle w:val="BodyText"/>
        <w:spacing w:before="68"/>
      </w:pPr>
    </w:p>
    <w:p>
      <w:pPr>
        <w:pStyle w:val="Heading8"/>
        <w:tabs>
          <w:tab w:pos="3813" w:val="left" w:leader="none"/>
          <w:tab w:pos="5778" w:val="left" w:leader="none"/>
          <w:tab w:pos="8939" w:val="left" w:leader="none"/>
          <w:tab w:pos="10189" w:val="left" w:leader="none"/>
          <w:tab w:pos="11519" w:val="left" w:leader="none"/>
        </w:tabs>
        <w:spacing w:line="271" w:lineRule="auto"/>
        <w:ind w:left="760" w:right="718" w:hanging="41"/>
        <w:rPr>
          <w:position w:val="10"/>
        </w:rPr>
      </w:pPr>
      <w:r>
        <w:rPr>
          <w:position w:val="10"/>
        </w:rPr>
        <mc:AlternateContent>
          <mc:Choice Requires="wps">
            <w:drawing>
              <wp:anchor distT="0" distB="0" distL="0" distR="0" allowOverlap="1" layoutInCell="1" locked="0" behindDoc="0" simplePos="0" relativeHeight="15751168">
                <wp:simplePos x="0" y="0"/>
                <wp:positionH relativeFrom="page">
                  <wp:posOffset>457200</wp:posOffset>
                </wp:positionH>
                <wp:positionV relativeFrom="paragraph">
                  <wp:posOffset>138240</wp:posOffset>
                </wp:positionV>
                <wp:extent cx="6858000" cy="1270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6858000" cy="12700"/>
                        </a:xfrm>
                        <a:custGeom>
                          <a:avLst/>
                          <a:gdLst/>
                          <a:ahLst/>
                          <a:cxnLst/>
                          <a:rect l="l" t="t" r="r" b="b"/>
                          <a:pathLst>
                            <a:path w="6858000" h="12700">
                              <a:moveTo>
                                <a:pt x="0" y="12700"/>
                              </a:moveTo>
                              <a:lnTo>
                                <a:pt x="6858000" y="12700"/>
                              </a:lnTo>
                              <a:lnTo>
                                <a:pt x="6858000" y="0"/>
                              </a:lnTo>
                              <a:lnTo>
                                <a:pt x="0" y="0"/>
                              </a:lnTo>
                              <a:lnTo>
                                <a:pt x="0" y="127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10.88504pt;width:540pt;height:1pt;mso-position-horizontal-relative:page;mso-position-vertical-relative:paragraph;z-index:15751168" id="docshape120" filled="true" fillcolor="#ffffff" stroked="false">
                <v:fill type="solid"/>
                <w10:wrap type="none"/>
              </v:rect>
            </w:pict>
          </mc:Fallback>
        </mc:AlternateContent>
      </w:r>
      <w:r>
        <w:rPr>
          <w:color w:val="000000"/>
          <w:shd w:fill="69BD28" w:color="auto" w:val="clear"/>
        </w:rPr>
        <w:t> Transaction Summary plus Five-Year CBRE View History</w:t>
        <w:tab/>
        <w:tab/>
        <w:tab/>
        <w:tab/>
      </w:r>
      <w:r>
        <w:rPr>
          <w:color w:val="000000"/>
        </w:rPr>
        <w:t> </w:t>
      </w:r>
      <w:r>
        <w:rPr>
          <w:color w:val="000000"/>
          <w:u w:val="single"/>
        </w:rPr>
        <w:t>Transaction Date</w:t>
      </w:r>
      <w:r>
        <w:rPr>
          <w:color w:val="000000"/>
          <w:spacing w:val="40"/>
          <w:u w:val="none"/>
        </w:rPr>
        <w:t> </w:t>
      </w:r>
      <w:r>
        <w:rPr>
          <w:color w:val="000000"/>
          <w:u w:val="single"/>
        </w:rPr>
        <w:t>Transaction Type</w:t>
      </w:r>
      <w:r>
        <w:rPr>
          <w:color w:val="000000"/>
          <w:u w:val="none"/>
        </w:rPr>
        <w:tab/>
      </w:r>
      <w:r>
        <w:rPr>
          <w:color w:val="000000"/>
          <w:spacing w:val="-2"/>
          <w:u w:val="single"/>
        </w:rPr>
        <w:t>Buyer</w:t>
      </w:r>
      <w:r>
        <w:rPr>
          <w:color w:val="000000"/>
          <w:u w:val="none"/>
        </w:rPr>
        <w:tab/>
      </w:r>
      <w:r>
        <w:rPr>
          <w:color w:val="000000"/>
          <w:spacing w:val="-2"/>
          <w:u w:val="single"/>
        </w:rPr>
        <w:t>Seller</w:t>
      </w:r>
      <w:r>
        <w:rPr>
          <w:color w:val="000000"/>
          <w:u w:val="none"/>
        </w:rPr>
        <w:tab/>
      </w:r>
      <w:r>
        <w:rPr>
          <w:color w:val="000000"/>
          <w:spacing w:val="-2"/>
          <w:u w:val="single"/>
        </w:rPr>
        <w:t>Price</w:t>
      </w:r>
      <w:r>
        <w:rPr>
          <w:color w:val="000000"/>
          <w:u w:val="none"/>
        </w:rPr>
        <w:tab/>
      </w:r>
      <w:r>
        <w:rPr>
          <w:color w:val="000000"/>
          <w:position w:val="10"/>
          <w:u w:val="single"/>
        </w:rPr>
        <w:t>Cash Equivalent</w:t>
      </w:r>
    </w:p>
    <w:p>
      <w:pPr>
        <w:pStyle w:val="Heading8"/>
        <w:spacing w:after="0" w:line="271" w:lineRule="auto"/>
        <w:rPr>
          <w:position w:val="10"/>
        </w:rPr>
        <w:sectPr>
          <w:headerReference w:type="default" r:id="rId25"/>
          <w:footerReference w:type="default" r:id="rId26"/>
          <w:pgSz w:w="12240" w:h="15840"/>
          <w:pgMar w:header="720" w:footer="2885" w:top="1080" w:bottom="3080" w:left="0" w:right="0"/>
        </w:sectPr>
      </w:pPr>
    </w:p>
    <w:p>
      <w:pPr>
        <w:pStyle w:val="BodyText"/>
        <w:spacing w:before="11"/>
        <w:rPr>
          <w:rFonts w:ascii="Tahoma"/>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3001"/>
        <w:gridCol w:w="2783"/>
        <w:gridCol w:w="3008"/>
      </w:tblGrid>
      <w:tr>
        <w:trPr>
          <w:trHeight w:val="251" w:hRule="atLeast"/>
        </w:trPr>
        <w:tc>
          <w:tcPr>
            <w:tcW w:w="2006" w:type="dxa"/>
            <w:shd w:val="clear" w:color="auto" w:fill="69BD28"/>
          </w:tcPr>
          <w:p>
            <w:pPr>
              <w:pStyle w:val="TableParagraph"/>
              <w:spacing w:before="24"/>
              <w:ind w:left="40"/>
              <w:rPr>
                <w:rFonts w:ascii="Tahoma"/>
                <w:b/>
                <w:sz w:val="16"/>
              </w:rPr>
            </w:pPr>
            <w:r>
              <w:rPr>
                <w:rFonts w:ascii="Tahoma"/>
                <w:b/>
                <w:sz w:val="16"/>
              </w:rPr>
              <w:t>Units</w:t>
            </w:r>
            <w:r>
              <w:rPr>
                <w:rFonts w:ascii="Tahoma"/>
                <w:b/>
                <w:spacing w:val="-7"/>
                <w:sz w:val="16"/>
              </w:rPr>
              <w:t> </w:t>
            </w:r>
            <w:r>
              <w:rPr>
                <w:rFonts w:ascii="Tahoma"/>
                <w:b/>
                <w:sz w:val="16"/>
              </w:rPr>
              <w:t>of</w:t>
            </w:r>
            <w:r>
              <w:rPr>
                <w:rFonts w:ascii="Tahoma"/>
                <w:b/>
                <w:spacing w:val="-7"/>
                <w:sz w:val="16"/>
              </w:rPr>
              <w:t> </w:t>
            </w:r>
            <w:r>
              <w:rPr>
                <w:rFonts w:ascii="Tahoma"/>
                <w:b/>
                <w:spacing w:val="-2"/>
                <w:sz w:val="16"/>
              </w:rPr>
              <w:t>Comparison</w:t>
            </w:r>
          </w:p>
        </w:tc>
        <w:tc>
          <w:tcPr>
            <w:tcW w:w="8792" w:type="dxa"/>
            <w:gridSpan w:val="3"/>
            <w:shd w:val="clear" w:color="auto" w:fill="69BD28"/>
          </w:tcPr>
          <w:p>
            <w:pPr>
              <w:pStyle w:val="TableParagraph"/>
              <w:spacing w:before="0"/>
              <w:rPr>
                <w:rFonts w:ascii="Times New Roman"/>
                <w:sz w:val="16"/>
              </w:rPr>
            </w:pPr>
          </w:p>
        </w:tc>
      </w:tr>
      <w:tr>
        <w:trPr>
          <w:trHeight w:val="289" w:hRule="atLeast"/>
        </w:trPr>
        <w:tc>
          <w:tcPr>
            <w:tcW w:w="2006" w:type="dxa"/>
          </w:tcPr>
          <w:p>
            <w:pPr>
              <w:pStyle w:val="TableParagraph"/>
              <w:spacing w:before="77"/>
              <w:ind w:left="40"/>
              <w:rPr>
                <w:sz w:val="16"/>
              </w:rPr>
            </w:pPr>
            <w:r>
              <w:rPr>
                <w:w w:val="105"/>
                <w:sz w:val="16"/>
              </w:rPr>
              <w:t>Static Analysis</w:t>
            </w:r>
            <w:r>
              <w:rPr>
                <w:spacing w:val="1"/>
                <w:w w:val="105"/>
                <w:sz w:val="16"/>
              </w:rPr>
              <w:t> </w:t>
            </w:r>
            <w:r>
              <w:rPr>
                <w:spacing w:val="-2"/>
                <w:w w:val="105"/>
                <w:sz w:val="16"/>
              </w:rPr>
              <w:t>Method</w:t>
            </w:r>
          </w:p>
        </w:tc>
        <w:tc>
          <w:tcPr>
            <w:tcW w:w="3001" w:type="dxa"/>
          </w:tcPr>
          <w:p>
            <w:pPr>
              <w:pStyle w:val="TableParagraph"/>
              <w:spacing w:before="77"/>
              <w:ind w:left="50"/>
              <w:rPr>
                <w:sz w:val="16"/>
              </w:rPr>
            </w:pPr>
            <w:r>
              <w:rPr>
                <w:sz w:val="16"/>
              </w:rPr>
              <w:t>Pro</w:t>
            </w:r>
            <w:r>
              <w:rPr>
                <w:spacing w:val="3"/>
                <w:sz w:val="16"/>
              </w:rPr>
              <w:t> </w:t>
            </w:r>
            <w:r>
              <w:rPr>
                <w:sz w:val="16"/>
              </w:rPr>
              <w:t>Forma</w:t>
            </w:r>
            <w:r>
              <w:rPr>
                <w:spacing w:val="4"/>
                <w:sz w:val="16"/>
              </w:rPr>
              <w:t> </w:t>
            </w:r>
            <w:r>
              <w:rPr>
                <w:spacing w:val="-2"/>
                <w:sz w:val="16"/>
              </w:rPr>
              <w:t>(Stabilized)</w:t>
            </w:r>
          </w:p>
        </w:tc>
        <w:tc>
          <w:tcPr>
            <w:tcW w:w="2783" w:type="dxa"/>
          </w:tcPr>
          <w:p>
            <w:pPr>
              <w:pStyle w:val="TableParagraph"/>
              <w:spacing w:before="77"/>
              <w:ind w:left="865"/>
              <w:rPr>
                <w:sz w:val="16"/>
              </w:rPr>
            </w:pPr>
            <w:r>
              <w:rPr>
                <w:sz w:val="16"/>
              </w:rPr>
              <w:t>Eff</w:t>
            </w:r>
            <w:r>
              <w:rPr>
                <w:spacing w:val="5"/>
                <w:sz w:val="16"/>
              </w:rPr>
              <w:t> </w:t>
            </w:r>
            <w:r>
              <w:rPr>
                <w:sz w:val="16"/>
              </w:rPr>
              <w:t>Gross</w:t>
            </w:r>
            <w:r>
              <w:rPr>
                <w:spacing w:val="5"/>
                <w:sz w:val="16"/>
              </w:rPr>
              <w:t> </w:t>
            </w:r>
            <w:r>
              <w:rPr>
                <w:sz w:val="16"/>
              </w:rPr>
              <w:t>Inc</w:t>
            </w:r>
            <w:r>
              <w:rPr>
                <w:spacing w:val="5"/>
                <w:sz w:val="16"/>
              </w:rPr>
              <w:t> </w:t>
            </w:r>
            <w:r>
              <w:rPr>
                <w:sz w:val="16"/>
              </w:rPr>
              <w:t>Mult</w:t>
            </w:r>
            <w:r>
              <w:rPr>
                <w:spacing w:val="5"/>
                <w:sz w:val="16"/>
              </w:rPr>
              <w:t> </w:t>
            </w:r>
            <w:r>
              <w:rPr>
                <w:spacing w:val="-2"/>
                <w:sz w:val="16"/>
              </w:rPr>
              <w:t>(EGIM)</w:t>
            </w:r>
          </w:p>
        </w:tc>
        <w:tc>
          <w:tcPr>
            <w:tcW w:w="3008" w:type="dxa"/>
          </w:tcPr>
          <w:p>
            <w:pPr>
              <w:pStyle w:val="TableParagraph"/>
              <w:spacing w:before="77"/>
              <w:ind w:left="98"/>
              <w:rPr>
                <w:sz w:val="16"/>
              </w:rPr>
            </w:pPr>
            <w:r>
              <w:rPr>
                <w:spacing w:val="-4"/>
                <w:w w:val="105"/>
                <w:sz w:val="16"/>
              </w:rPr>
              <w:t>6.05</w:t>
            </w:r>
          </w:p>
        </w:tc>
      </w:tr>
      <w:tr>
        <w:trPr>
          <w:trHeight w:val="234" w:hRule="atLeast"/>
        </w:trPr>
        <w:tc>
          <w:tcPr>
            <w:tcW w:w="2006" w:type="dxa"/>
          </w:tcPr>
          <w:p>
            <w:pPr>
              <w:pStyle w:val="TableParagraph"/>
              <w:spacing w:before="20"/>
              <w:ind w:left="40"/>
              <w:rPr>
                <w:sz w:val="16"/>
              </w:rPr>
            </w:pPr>
            <w:r>
              <w:rPr>
                <w:sz w:val="16"/>
              </w:rPr>
              <w:t>Buyer's</w:t>
            </w:r>
            <w:r>
              <w:rPr>
                <w:spacing w:val="7"/>
                <w:sz w:val="16"/>
              </w:rPr>
              <w:t> </w:t>
            </w:r>
            <w:r>
              <w:rPr>
                <w:sz w:val="16"/>
              </w:rPr>
              <w:t>Primary</w:t>
            </w:r>
            <w:r>
              <w:rPr>
                <w:spacing w:val="8"/>
                <w:sz w:val="16"/>
              </w:rPr>
              <w:t> </w:t>
            </w:r>
            <w:r>
              <w:rPr>
                <w:spacing w:val="-2"/>
                <w:sz w:val="16"/>
              </w:rPr>
              <w:t>Analysis</w:t>
            </w:r>
          </w:p>
        </w:tc>
        <w:tc>
          <w:tcPr>
            <w:tcW w:w="3001" w:type="dxa"/>
          </w:tcPr>
          <w:p>
            <w:pPr>
              <w:pStyle w:val="TableParagraph"/>
              <w:spacing w:before="20"/>
              <w:ind w:left="50"/>
              <w:rPr>
                <w:sz w:val="16"/>
              </w:rPr>
            </w:pPr>
            <w:r>
              <w:rPr>
                <w:w w:val="105"/>
                <w:sz w:val="16"/>
              </w:rPr>
              <w:t>Static</w:t>
            </w:r>
            <w:r>
              <w:rPr>
                <w:spacing w:val="-5"/>
                <w:w w:val="105"/>
                <w:sz w:val="16"/>
              </w:rPr>
              <w:t> </w:t>
            </w:r>
            <w:r>
              <w:rPr>
                <w:w w:val="105"/>
                <w:sz w:val="16"/>
              </w:rPr>
              <w:t>Capitalization</w:t>
            </w:r>
            <w:r>
              <w:rPr>
                <w:spacing w:val="-6"/>
                <w:w w:val="105"/>
                <w:sz w:val="16"/>
              </w:rPr>
              <w:t> </w:t>
            </w:r>
            <w:r>
              <w:rPr>
                <w:spacing w:val="-2"/>
                <w:w w:val="105"/>
                <w:sz w:val="16"/>
              </w:rPr>
              <w:t>Analysis</w:t>
            </w:r>
          </w:p>
        </w:tc>
        <w:tc>
          <w:tcPr>
            <w:tcW w:w="2783" w:type="dxa"/>
          </w:tcPr>
          <w:p>
            <w:pPr>
              <w:pStyle w:val="TableParagraph"/>
              <w:spacing w:before="20"/>
              <w:ind w:left="865"/>
              <w:rPr>
                <w:sz w:val="16"/>
              </w:rPr>
            </w:pPr>
            <w:r>
              <w:rPr>
                <w:sz w:val="16"/>
              </w:rPr>
              <w:t>Op</w:t>
            </w:r>
            <w:r>
              <w:rPr>
                <w:spacing w:val="-4"/>
                <w:sz w:val="16"/>
              </w:rPr>
              <w:t> </w:t>
            </w:r>
            <w:r>
              <w:rPr>
                <w:sz w:val="16"/>
              </w:rPr>
              <w:t>Exp</w:t>
            </w:r>
            <w:r>
              <w:rPr>
                <w:spacing w:val="-4"/>
                <w:sz w:val="16"/>
              </w:rPr>
              <w:t> </w:t>
            </w:r>
            <w:r>
              <w:rPr>
                <w:sz w:val="16"/>
              </w:rPr>
              <w:t>Ratio</w:t>
            </w:r>
            <w:r>
              <w:rPr>
                <w:spacing w:val="-5"/>
                <w:sz w:val="16"/>
              </w:rPr>
              <w:t> </w:t>
            </w:r>
            <w:r>
              <w:rPr>
                <w:spacing w:val="-2"/>
                <w:sz w:val="16"/>
              </w:rPr>
              <w:t>(OER)</w:t>
            </w:r>
          </w:p>
        </w:tc>
        <w:tc>
          <w:tcPr>
            <w:tcW w:w="3008" w:type="dxa"/>
          </w:tcPr>
          <w:p>
            <w:pPr>
              <w:pStyle w:val="TableParagraph"/>
              <w:spacing w:before="20"/>
              <w:ind w:left="98"/>
              <w:rPr>
                <w:sz w:val="16"/>
              </w:rPr>
            </w:pPr>
            <w:r>
              <w:rPr>
                <w:spacing w:val="-2"/>
                <w:sz w:val="16"/>
              </w:rPr>
              <w:t>55.23%</w:t>
            </w:r>
          </w:p>
        </w:tc>
      </w:tr>
      <w:tr>
        <w:trPr>
          <w:trHeight w:val="237" w:hRule="atLeast"/>
        </w:trPr>
        <w:tc>
          <w:tcPr>
            <w:tcW w:w="2006" w:type="dxa"/>
          </w:tcPr>
          <w:p>
            <w:pPr>
              <w:pStyle w:val="TableParagraph"/>
              <w:ind w:left="4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001" w:type="dxa"/>
          </w:tcPr>
          <w:p>
            <w:pPr>
              <w:pStyle w:val="TableParagraph"/>
              <w:ind w:left="50"/>
              <w:rPr>
                <w:sz w:val="16"/>
              </w:rPr>
            </w:pPr>
            <w:r>
              <w:rPr>
                <w:spacing w:val="-2"/>
                <w:sz w:val="16"/>
              </w:rPr>
              <w:t>7.40%</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w:t>
            </w:r>
            <w:r>
              <w:rPr>
                <w:spacing w:val="-5"/>
                <w:w w:val="105"/>
                <w:sz w:val="16"/>
              </w:rPr>
              <w:t>sf</w:t>
            </w:r>
          </w:p>
        </w:tc>
        <w:tc>
          <w:tcPr>
            <w:tcW w:w="3008" w:type="dxa"/>
          </w:tcPr>
          <w:p>
            <w:pPr>
              <w:pStyle w:val="TableParagraph"/>
              <w:ind w:left="98"/>
              <w:rPr>
                <w:sz w:val="16"/>
              </w:rPr>
            </w:pPr>
            <w:r>
              <w:rPr>
                <w:spacing w:val="-2"/>
                <w:w w:val="110"/>
                <w:sz w:val="16"/>
              </w:rPr>
              <w:t>$104.47</w:t>
            </w:r>
          </w:p>
        </w:tc>
      </w:tr>
      <w:tr>
        <w:trPr>
          <w:trHeight w:val="257" w:hRule="atLeast"/>
        </w:trPr>
        <w:tc>
          <w:tcPr>
            <w:tcW w:w="2006" w:type="dxa"/>
          </w:tcPr>
          <w:p>
            <w:pPr>
              <w:pStyle w:val="TableParagraph"/>
              <w:ind w:left="40"/>
              <w:rPr>
                <w:sz w:val="16"/>
              </w:rPr>
            </w:pPr>
            <w:r>
              <w:rPr>
                <w:sz w:val="16"/>
              </w:rPr>
              <w:t>Projected</w:t>
            </w:r>
            <w:r>
              <w:rPr>
                <w:spacing w:val="14"/>
                <w:sz w:val="16"/>
              </w:rPr>
              <w:t> </w:t>
            </w:r>
            <w:r>
              <w:rPr>
                <w:spacing w:val="-5"/>
                <w:sz w:val="16"/>
              </w:rPr>
              <w:t>IRR</w:t>
            </w:r>
          </w:p>
        </w:tc>
        <w:tc>
          <w:tcPr>
            <w:tcW w:w="3001" w:type="dxa"/>
          </w:tcPr>
          <w:p>
            <w:pPr>
              <w:pStyle w:val="TableParagraph"/>
              <w:ind w:left="50"/>
              <w:rPr>
                <w:sz w:val="16"/>
              </w:rPr>
            </w:pPr>
            <w:r>
              <w:rPr>
                <w:spacing w:val="-5"/>
                <w:w w:val="105"/>
                <w:sz w:val="16"/>
              </w:rPr>
              <w:t>N/A</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Unit</w:t>
            </w:r>
          </w:p>
        </w:tc>
        <w:tc>
          <w:tcPr>
            <w:tcW w:w="3008" w:type="dxa"/>
          </w:tcPr>
          <w:p>
            <w:pPr>
              <w:pStyle w:val="TableParagraph"/>
              <w:ind w:left="98"/>
              <w:rPr>
                <w:sz w:val="16"/>
              </w:rPr>
            </w:pPr>
            <w:r>
              <w:rPr>
                <w:spacing w:val="-2"/>
                <w:w w:val="110"/>
                <w:sz w:val="16"/>
              </w:rPr>
              <w:t>$125,025</w:t>
            </w:r>
          </w:p>
        </w:tc>
      </w:tr>
      <w:tr>
        <w:trPr>
          <w:trHeight w:val="312" w:hRule="atLeast"/>
        </w:trPr>
        <w:tc>
          <w:tcPr>
            <w:tcW w:w="2006" w:type="dxa"/>
          </w:tcPr>
          <w:p>
            <w:pPr>
              <w:pStyle w:val="TableParagraph"/>
              <w:spacing w:before="43"/>
              <w:ind w:left="40"/>
              <w:rPr>
                <w:sz w:val="16"/>
              </w:rPr>
            </w:pPr>
            <w:r>
              <w:rPr>
                <w:w w:val="105"/>
                <w:sz w:val="16"/>
              </w:rPr>
              <w:t>Actual</w:t>
            </w:r>
            <w:r>
              <w:rPr>
                <w:spacing w:val="-10"/>
                <w:w w:val="105"/>
                <w:sz w:val="16"/>
              </w:rPr>
              <w:t> </w:t>
            </w:r>
            <w:r>
              <w:rPr>
                <w:w w:val="105"/>
                <w:sz w:val="16"/>
              </w:rPr>
              <w:t>Occupancy</w:t>
            </w:r>
            <w:r>
              <w:rPr>
                <w:spacing w:val="-10"/>
                <w:w w:val="105"/>
                <w:sz w:val="16"/>
              </w:rPr>
              <w:t> </w:t>
            </w:r>
            <w:r>
              <w:rPr>
                <w:w w:val="105"/>
                <w:sz w:val="16"/>
              </w:rPr>
              <w:t>at</w:t>
            </w:r>
            <w:r>
              <w:rPr>
                <w:spacing w:val="-9"/>
                <w:w w:val="105"/>
                <w:sz w:val="16"/>
              </w:rPr>
              <w:t> </w:t>
            </w:r>
            <w:r>
              <w:rPr>
                <w:spacing w:val="-4"/>
                <w:w w:val="105"/>
                <w:sz w:val="16"/>
              </w:rPr>
              <w:t>Sale</w:t>
            </w:r>
          </w:p>
        </w:tc>
        <w:tc>
          <w:tcPr>
            <w:tcW w:w="3001" w:type="dxa"/>
          </w:tcPr>
          <w:p>
            <w:pPr>
              <w:pStyle w:val="TableParagraph"/>
              <w:spacing w:before="43"/>
              <w:ind w:left="50"/>
              <w:rPr>
                <w:sz w:val="16"/>
              </w:rPr>
            </w:pPr>
            <w:r>
              <w:rPr>
                <w:spacing w:val="-5"/>
                <w:sz w:val="16"/>
              </w:rPr>
              <w:t>71%</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51" w:hRule="atLeast"/>
        </w:trPr>
        <w:tc>
          <w:tcPr>
            <w:tcW w:w="2006" w:type="dxa"/>
            <w:shd w:val="clear" w:color="auto" w:fill="69BD28"/>
          </w:tcPr>
          <w:p>
            <w:pPr>
              <w:pStyle w:val="TableParagraph"/>
              <w:spacing w:before="24"/>
              <w:ind w:left="40"/>
              <w:rPr>
                <w:rFonts w:ascii="Tahoma"/>
                <w:b/>
                <w:sz w:val="16"/>
              </w:rPr>
            </w:pPr>
            <w:r>
              <w:rPr>
                <w:rFonts w:ascii="Tahoma"/>
                <w:b/>
                <w:spacing w:val="-2"/>
                <w:sz w:val="16"/>
              </w:rPr>
              <w:t>Financial</w:t>
            </w:r>
          </w:p>
        </w:tc>
        <w:tc>
          <w:tcPr>
            <w:tcW w:w="3001" w:type="dxa"/>
            <w:shd w:val="clear" w:color="auto" w:fill="69BD28"/>
          </w:tcPr>
          <w:p>
            <w:pPr>
              <w:pStyle w:val="TableParagraph"/>
              <w:spacing w:before="0"/>
              <w:rPr>
                <w:rFonts w:ascii="Times New Roman"/>
                <w:sz w:val="16"/>
              </w:rPr>
            </w:pPr>
          </w:p>
        </w:tc>
        <w:tc>
          <w:tcPr>
            <w:tcW w:w="2783" w:type="dxa"/>
            <w:shd w:val="clear" w:color="auto" w:fill="69BD28"/>
          </w:tcPr>
          <w:p>
            <w:pPr>
              <w:pStyle w:val="TableParagraph"/>
              <w:spacing w:before="0"/>
              <w:rPr>
                <w:rFonts w:ascii="Times New Roman"/>
                <w:sz w:val="16"/>
              </w:rPr>
            </w:pPr>
          </w:p>
        </w:tc>
        <w:tc>
          <w:tcPr>
            <w:tcW w:w="3008" w:type="dxa"/>
            <w:shd w:val="clear" w:color="auto" w:fill="69BD28"/>
          </w:tcPr>
          <w:p>
            <w:pPr>
              <w:pStyle w:val="TableParagraph"/>
              <w:spacing w:before="0"/>
              <w:rPr>
                <w:rFonts w:ascii="Times New Roman"/>
                <w:sz w:val="16"/>
              </w:rPr>
            </w:pPr>
          </w:p>
        </w:tc>
      </w:tr>
      <w:tr>
        <w:trPr>
          <w:trHeight w:val="484" w:hRule="atLeast"/>
        </w:trPr>
        <w:tc>
          <w:tcPr>
            <w:tcW w:w="2006" w:type="dxa"/>
          </w:tcPr>
          <w:p>
            <w:pPr>
              <w:pStyle w:val="TableParagraph"/>
              <w:spacing w:before="99"/>
              <w:rPr>
                <w:rFonts w:ascii="Tahoma"/>
                <w:b/>
                <w:sz w:val="16"/>
              </w:rPr>
            </w:pPr>
          </w:p>
          <w:p>
            <w:pPr>
              <w:pStyle w:val="TableParagraph"/>
              <w:spacing w:line="172" w:lineRule="exact" w:before="0"/>
              <w:ind w:left="20"/>
              <w:rPr>
                <w:sz w:val="16"/>
              </w:rPr>
            </w:pPr>
            <w:r>
              <w:rPr>
                <w:sz w:val="16"/>
              </w:rPr>
              <w:t>Revenue</w:t>
            </w:r>
            <w:r>
              <w:rPr>
                <w:spacing w:val="13"/>
                <w:sz w:val="16"/>
              </w:rPr>
              <w:t> </w:t>
            </w:r>
            <w:r>
              <w:rPr>
                <w:spacing w:val="-4"/>
                <w:sz w:val="16"/>
              </w:rPr>
              <w:t>Type</w:t>
            </w:r>
          </w:p>
        </w:tc>
        <w:tc>
          <w:tcPr>
            <w:tcW w:w="3001" w:type="dxa"/>
          </w:tcPr>
          <w:p>
            <w:pPr>
              <w:pStyle w:val="TableParagraph"/>
              <w:spacing w:line="192" w:lineRule="exact" w:before="80"/>
              <w:ind w:left="385" w:right="1544" w:hanging="51"/>
              <w:rPr>
                <w:sz w:val="16"/>
              </w:rPr>
            </w:pPr>
            <w:r>
              <w:rPr>
                <w:spacing w:val="-4"/>
                <w:w w:val="105"/>
                <w:sz w:val="16"/>
              </w:rPr>
              <w:t>Pro</w:t>
            </w:r>
            <w:r>
              <w:rPr>
                <w:spacing w:val="-9"/>
                <w:w w:val="105"/>
                <w:sz w:val="16"/>
              </w:rPr>
              <w:t> </w:t>
            </w:r>
            <w:r>
              <w:rPr>
                <w:spacing w:val="-4"/>
                <w:w w:val="105"/>
                <w:sz w:val="16"/>
              </w:rPr>
              <w:t>Forma </w:t>
            </w:r>
            <w:r>
              <w:rPr>
                <w:spacing w:val="-2"/>
                <w:w w:val="105"/>
                <w:sz w:val="16"/>
              </w:rPr>
              <w:t>Stabilized</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bl>
    <w:p>
      <w:pPr>
        <w:pStyle w:val="BodyText"/>
        <w:tabs>
          <w:tab w:pos="3451" w:val="left" w:leader="none"/>
        </w:tabs>
        <w:spacing w:before="46"/>
        <w:ind w:left="740"/>
      </w:pPr>
      <w:r>
        <w:rPr/>
        <w:t>Period</w:t>
      </w:r>
      <w:r>
        <w:rPr>
          <w:spacing w:val="10"/>
        </w:rPr>
        <w:t> </w:t>
      </w:r>
      <w:r>
        <w:rPr>
          <w:spacing w:val="-2"/>
        </w:rPr>
        <w:t>Ending</w:t>
      </w:r>
      <w:r>
        <w:rPr/>
        <w:tab/>
      </w:r>
      <w:r>
        <w:rPr>
          <w:spacing w:val="-2"/>
        </w:rPr>
        <w:t>9/2/2024</w:t>
      </w:r>
    </w:p>
    <w:p>
      <w:pPr>
        <w:pStyle w:val="BodyText"/>
        <w:tabs>
          <w:tab w:pos="3467" w:val="left" w:leader="none"/>
        </w:tabs>
        <w:spacing w:before="45"/>
        <w:ind w:left="740"/>
      </w:pPr>
      <w:r>
        <w:rPr>
          <w:spacing w:val="-2"/>
          <w:w w:val="105"/>
        </w:rPr>
        <w:t>Source</w:t>
      </w:r>
      <w:r>
        <w:rPr/>
        <w:tab/>
      </w:r>
      <w:r>
        <w:rPr>
          <w:spacing w:val="-2"/>
          <w:w w:val="105"/>
        </w:rPr>
        <w:t>Appraiser</w:t>
      </w:r>
    </w:p>
    <w:p>
      <w:pPr>
        <w:pStyle w:val="BodyText"/>
        <w:tabs>
          <w:tab w:pos="3203" w:val="left" w:leader="none"/>
        </w:tabs>
        <w:spacing w:before="46"/>
        <w:ind w:left="740"/>
      </w:pPr>
      <w:r>
        <w:rPr>
          <w:spacing w:val="-2"/>
          <w:w w:val="105"/>
        </w:rPr>
        <w:t>Price</w:t>
      </w:r>
      <w:r>
        <w:rPr/>
        <w:tab/>
      </w:r>
      <w:r>
        <w:rPr>
          <w:spacing w:val="-2"/>
          <w:w w:val="105"/>
        </w:rPr>
        <w:t>$15,003,000</w:t>
      </w:r>
    </w:p>
    <w:p>
      <w:pPr>
        <w:pStyle w:val="BodyText"/>
        <w:tabs>
          <w:tab w:pos="3300" w:val="left" w:leader="none"/>
        </w:tabs>
        <w:spacing w:before="46"/>
        <w:ind w:left="740"/>
      </w:pPr>
      <w:r>
        <w:rPr>
          <w:w w:val="105"/>
        </w:rPr>
        <w:t>Potential</w:t>
      </w:r>
      <w:r>
        <w:rPr>
          <w:spacing w:val="-10"/>
          <w:w w:val="105"/>
        </w:rPr>
        <w:t> </w:t>
      </w:r>
      <w:r>
        <w:rPr>
          <w:w w:val="105"/>
        </w:rPr>
        <w:t>Gross</w:t>
      </w:r>
      <w:r>
        <w:rPr>
          <w:spacing w:val="-9"/>
          <w:w w:val="105"/>
        </w:rPr>
        <w:t> </w:t>
      </w:r>
      <w:r>
        <w:rPr>
          <w:spacing w:val="-2"/>
          <w:w w:val="105"/>
        </w:rPr>
        <w:t>Income</w:t>
      </w:r>
      <w:r>
        <w:rPr/>
        <w:tab/>
      </w:r>
      <w:r>
        <w:rPr>
          <w:spacing w:val="-2"/>
          <w:w w:val="105"/>
        </w:rPr>
        <w:t>$2,543,040</w:t>
      </w:r>
    </w:p>
    <w:p>
      <w:pPr>
        <w:pStyle w:val="BodyText"/>
        <w:tabs>
          <w:tab w:pos="3445" w:val="left" w:leader="none"/>
          <w:tab w:pos="3850" w:val="left" w:leader="none"/>
        </w:tabs>
        <w:spacing w:line="297" w:lineRule="auto" w:before="46"/>
        <w:ind w:left="740" w:right="8067"/>
      </w:pPr>
      <w:r>
        <w:rPr/>
        <w:t>Economic Occupancy</w:t>
        <w:tab/>
        <w:tab/>
      </w:r>
      <w:r>
        <w:rPr>
          <w:spacing w:val="-12"/>
        </w:rPr>
        <w:t>90%</w:t>
      </w:r>
      <w:r>
        <w:rPr/>
        <w:t> Economic</w:t>
      </w:r>
      <w:r>
        <w:rPr>
          <w:spacing w:val="7"/>
        </w:rPr>
        <w:t> </w:t>
      </w:r>
      <w:r>
        <w:rPr>
          <w:spacing w:val="-4"/>
        </w:rPr>
        <w:t>Loss</w:t>
      </w:r>
      <w:r>
        <w:rPr/>
        <w:tab/>
      </w:r>
      <w:r>
        <w:rPr>
          <w:spacing w:val="-2"/>
        </w:rPr>
        <w:t>$254,304</w:t>
      </w:r>
    </w:p>
    <w:p>
      <w:pPr>
        <w:pStyle w:val="BodyText"/>
        <w:tabs>
          <w:tab w:pos="3300" w:val="left" w:leader="none"/>
        </w:tabs>
        <w:spacing w:line="191" w:lineRule="exact"/>
        <w:ind w:left="740"/>
      </w:pPr>
      <w:r>
        <w:rPr>
          <w:w w:val="105"/>
        </w:rPr>
        <w:t>Effective</w:t>
      </w:r>
      <w:r>
        <w:rPr>
          <w:spacing w:val="-9"/>
          <w:w w:val="105"/>
        </w:rPr>
        <w:t> </w:t>
      </w:r>
      <w:r>
        <w:rPr>
          <w:w w:val="105"/>
        </w:rPr>
        <w:t>Gross</w:t>
      </w:r>
      <w:r>
        <w:rPr>
          <w:spacing w:val="-9"/>
          <w:w w:val="105"/>
        </w:rPr>
        <w:t> </w:t>
      </w:r>
      <w:r>
        <w:rPr>
          <w:spacing w:val="-2"/>
          <w:w w:val="105"/>
        </w:rPr>
        <w:t>Income</w:t>
      </w:r>
      <w:r>
        <w:rPr/>
        <w:tab/>
      </w:r>
      <w:r>
        <w:rPr>
          <w:spacing w:val="-2"/>
          <w:w w:val="105"/>
        </w:rPr>
        <w:t>$2,479,274</w:t>
      </w:r>
    </w:p>
    <w:p>
      <w:pPr>
        <w:pStyle w:val="BodyText"/>
        <w:tabs>
          <w:tab w:pos="3300" w:val="left" w:leader="none"/>
        </w:tabs>
        <w:spacing w:before="46"/>
        <w:ind w:left="740"/>
      </w:pPr>
      <w:r>
        <w:rPr>
          <w:spacing w:val="-2"/>
          <w:w w:val="110"/>
        </w:rPr>
        <w:t>Expenses</w:t>
      </w:r>
      <w:r>
        <w:rPr/>
        <w:tab/>
      </w:r>
      <w:r>
        <w:rPr>
          <w:spacing w:val="-2"/>
          <w:w w:val="110"/>
        </w:rPr>
        <w:t>$1,369,299</w:t>
      </w:r>
    </w:p>
    <w:p>
      <w:pPr>
        <w:pStyle w:val="BodyText"/>
        <w:tabs>
          <w:tab w:pos="3300" w:val="left" w:leader="none"/>
          <w:tab w:pos="3735" w:val="left" w:leader="none"/>
        </w:tabs>
        <w:spacing w:line="297" w:lineRule="auto" w:before="45"/>
        <w:ind w:left="740" w:right="8067"/>
      </w:pPr>
      <w:r>
        <w:rPr>
          <w:w w:val="105"/>
        </w:rPr>
        <w:t>Net Operating Income</w:t>
      </w:r>
      <w:r>
        <w:rPr/>
        <w:tab/>
      </w:r>
      <w:r>
        <w:rPr>
          <w:spacing w:val="-2"/>
          <w:w w:val="105"/>
        </w:rPr>
        <w:t>$1,109,975 </w:t>
      </w:r>
      <w:r>
        <w:rPr>
          <w:w w:val="105"/>
        </w:rPr>
        <w:t>NOI</w:t>
      </w:r>
      <w:r>
        <w:rPr>
          <w:spacing w:val="-5"/>
          <w:w w:val="105"/>
        </w:rPr>
        <w:t> </w:t>
      </w:r>
      <w:r>
        <w:rPr>
          <w:w w:val="105"/>
        </w:rPr>
        <w:t>/</w:t>
      </w:r>
      <w:r>
        <w:rPr>
          <w:spacing w:val="-5"/>
          <w:w w:val="105"/>
        </w:rPr>
        <w:t> sf</w:t>
      </w:r>
      <w:r>
        <w:rPr/>
        <w:tab/>
        <w:tab/>
      </w:r>
      <w:r>
        <w:rPr>
          <w:spacing w:val="-4"/>
          <w:w w:val="105"/>
        </w:rPr>
        <w:t>$7.73</w:t>
      </w:r>
    </w:p>
    <w:p>
      <w:pPr>
        <w:pStyle w:val="BodyText"/>
        <w:tabs>
          <w:tab w:pos="3638" w:val="left" w:leader="none"/>
        </w:tabs>
        <w:spacing w:line="191" w:lineRule="exact"/>
        <w:ind w:left="740"/>
      </w:pPr>
      <w:r>
        <w:rPr>
          <w:w w:val="105"/>
        </w:rPr>
        <w:t>NOI</w:t>
      </w:r>
      <w:r>
        <w:rPr>
          <w:spacing w:val="-5"/>
          <w:w w:val="105"/>
        </w:rPr>
        <w:t> </w:t>
      </w:r>
      <w:r>
        <w:rPr>
          <w:w w:val="105"/>
        </w:rPr>
        <w:t>/</w:t>
      </w:r>
      <w:r>
        <w:rPr>
          <w:spacing w:val="-5"/>
          <w:w w:val="105"/>
        </w:rPr>
        <w:t> </w:t>
      </w:r>
      <w:r>
        <w:rPr>
          <w:spacing w:val="-4"/>
          <w:w w:val="105"/>
        </w:rPr>
        <w:t>Unit</w:t>
      </w:r>
      <w:r>
        <w:rPr/>
        <w:tab/>
      </w:r>
      <w:r>
        <w:rPr>
          <w:spacing w:val="-2"/>
          <w:w w:val="105"/>
        </w:rPr>
        <w:t>$9,250</w:t>
      </w:r>
    </w:p>
    <w:p>
      <w:pPr>
        <w:pStyle w:val="BodyText"/>
        <w:tabs>
          <w:tab w:pos="4169" w:val="right" w:leader="none"/>
        </w:tabs>
        <w:spacing w:before="46"/>
        <w:ind w:left="740"/>
      </w:pPr>
      <w:r>
        <w:rPr>
          <w:spacing w:val="-4"/>
        </w:rPr>
        <w:t>EGIM</w:t>
      </w:r>
      <w:r>
        <w:rPr/>
        <w:tab/>
      </w:r>
      <w:r>
        <w:rPr>
          <w:spacing w:val="-4"/>
        </w:rPr>
        <w:t>6.05</w:t>
      </w:r>
    </w:p>
    <w:p>
      <w:pPr>
        <w:pStyle w:val="BodyText"/>
        <w:tabs>
          <w:tab w:pos="3608" w:val="left" w:leader="none"/>
        </w:tabs>
        <w:spacing w:before="46"/>
        <w:ind w:left="740"/>
      </w:pPr>
      <w:r>
        <w:rPr>
          <w:spacing w:val="-5"/>
        </w:rPr>
        <w:t>OER</w:t>
      </w:r>
      <w:r>
        <w:rPr/>
        <w:tab/>
      </w:r>
      <w:r>
        <w:rPr>
          <w:spacing w:val="-2"/>
        </w:rPr>
        <w:t>55.23%</w:t>
      </w:r>
    </w:p>
    <w:p>
      <w:pPr>
        <w:pStyle w:val="BodyText"/>
        <w:tabs>
          <w:tab w:pos="3705" w:val="left" w:leader="none"/>
        </w:tabs>
        <w:spacing w:before="46"/>
        <w:ind w:left="740"/>
      </w:pPr>
      <w:r>
        <w:rPr/>
        <mc:AlternateContent>
          <mc:Choice Requires="wps">
            <w:drawing>
              <wp:anchor distT="0" distB="0" distL="0" distR="0" allowOverlap="1" layoutInCell="1" locked="0" behindDoc="0" simplePos="0" relativeHeight="15752704">
                <wp:simplePos x="0" y="0"/>
                <wp:positionH relativeFrom="page">
                  <wp:posOffset>457200</wp:posOffset>
                </wp:positionH>
                <wp:positionV relativeFrom="paragraph">
                  <wp:posOffset>167307</wp:posOffset>
                </wp:positionV>
                <wp:extent cx="6858000" cy="1600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6858000" cy="160020"/>
                        </a:xfrm>
                        <a:prstGeom prst="rect">
                          <a:avLst/>
                        </a:prstGeom>
                        <a:solidFill>
                          <a:srgbClr val="69BD28"/>
                        </a:solidFill>
                      </wps:spPr>
                      <wps:txbx>
                        <w:txbxContent>
                          <w:p>
                            <w:pPr>
                              <w:spacing w:before="24"/>
                              <w:ind w:left="40" w:right="0" w:firstLine="0"/>
                              <w:jc w:val="left"/>
                              <w:rPr>
                                <w:rFonts w:ascii="Tahoma"/>
                                <w:b/>
                                <w:color w:val="000000"/>
                                <w:sz w:val="16"/>
                              </w:rPr>
                            </w:pPr>
                            <w:r>
                              <w:rPr>
                                <w:rFonts w:ascii="Tahoma"/>
                                <w:b/>
                                <w:color w:val="000000"/>
                                <w:sz w:val="16"/>
                              </w:rPr>
                              <w:t>Map</w:t>
                            </w:r>
                            <w:r>
                              <w:rPr>
                                <w:rFonts w:ascii="Tahoma"/>
                                <w:b/>
                                <w:color w:val="000000"/>
                                <w:spacing w:val="12"/>
                                <w:sz w:val="16"/>
                              </w:rPr>
                              <w:t> </w:t>
                            </w:r>
                            <w:r>
                              <w:rPr>
                                <w:rFonts w:ascii="Tahoma"/>
                                <w:b/>
                                <w:color w:val="000000"/>
                                <w:sz w:val="16"/>
                              </w:rPr>
                              <w:t>&amp;</w:t>
                            </w:r>
                            <w:r>
                              <w:rPr>
                                <w:rFonts w:ascii="Tahoma"/>
                                <w:b/>
                                <w:color w:val="000000"/>
                                <w:spacing w:val="12"/>
                                <w:sz w:val="16"/>
                              </w:rPr>
                              <w:t> </w:t>
                            </w:r>
                            <w:r>
                              <w:rPr>
                                <w:rFonts w:ascii="Tahoma"/>
                                <w:b/>
                                <w:color w:val="000000"/>
                                <w:spacing w:val="-2"/>
                                <w:sz w:val="16"/>
                              </w:rPr>
                              <w:t>Comments</w:t>
                            </w:r>
                          </w:p>
                        </w:txbxContent>
                      </wps:txbx>
                      <wps:bodyPr wrap="square" lIns="0" tIns="0" rIns="0" bIns="0" rtlCol="0">
                        <a:noAutofit/>
                      </wps:bodyPr>
                    </wps:wsp>
                  </a:graphicData>
                </a:graphic>
              </wp:anchor>
            </w:drawing>
          </mc:Choice>
          <mc:Fallback>
            <w:pict>
              <v:shape style="position:absolute;margin-left:36pt;margin-top:13.173809pt;width:540pt;height:12.6pt;mso-position-horizontal-relative:page;mso-position-vertical-relative:paragraph;z-index:15752704" type="#_x0000_t202" id="docshape125" filled="true" fillcolor="#69bd28" stroked="false">
                <v:textbox inset="0,0,0,0">
                  <w:txbxContent>
                    <w:p>
                      <w:pPr>
                        <w:spacing w:before="24"/>
                        <w:ind w:left="40" w:right="0" w:firstLine="0"/>
                        <w:jc w:val="left"/>
                        <w:rPr>
                          <w:rFonts w:ascii="Tahoma"/>
                          <w:b/>
                          <w:color w:val="000000"/>
                          <w:sz w:val="16"/>
                        </w:rPr>
                      </w:pPr>
                      <w:r>
                        <w:rPr>
                          <w:rFonts w:ascii="Tahoma"/>
                          <w:b/>
                          <w:color w:val="000000"/>
                          <w:sz w:val="16"/>
                        </w:rPr>
                        <w:t>Map</w:t>
                      </w:r>
                      <w:r>
                        <w:rPr>
                          <w:rFonts w:ascii="Tahoma"/>
                          <w:b/>
                          <w:color w:val="000000"/>
                          <w:spacing w:val="12"/>
                          <w:sz w:val="16"/>
                        </w:rPr>
                        <w:t> </w:t>
                      </w:r>
                      <w:r>
                        <w:rPr>
                          <w:rFonts w:ascii="Tahoma"/>
                          <w:b/>
                          <w:color w:val="000000"/>
                          <w:sz w:val="16"/>
                        </w:rPr>
                        <w:t>&amp;</w:t>
                      </w:r>
                      <w:r>
                        <w:rPr>
                          <w:rFonts w:ascii="Tahoma"/>
                          <w:b/>
                          <w:color w:val="000000"/>
                          <w:spacing w:val="12"/>
                          <w:sz w:val="16"/>
                        </w:rPr>
                        <w:t> </w:t>
                      </w:r>
                      <w:r>
                        <w:rPr>
                          <w:rFonts w:ascii="Tahoma"/>
                          <w:b/>
                          <w:color w:val="000000"/>
                          <w:spacing w:val="-2"/>
                          <w:sz w:val="16"/>
                        </w:rPr>
                        <w:t>Comments</w:t>
                      </w:r>
                    </w:p>
                  </w:txbxContent>
                </v:textbox>
                <v:fill type="solid"/>
                <w10:wrap type="none"/>
              </v:shape>
            </w:pict>
          </mc:Fallback>
        </mc:AlternateContent>
      </w:r>
      <w:r>
        <w:rPr>
          <w:w w:val="105"/>
        </w:rPr>
        <w:t>Net</w:t>
      </w:r>
      <w:r>
        <w:rPr>
          <w:spacing w:val="-10"/>
          <w:w w:val="105"/>
        </w:rPr>
        <w:t> </w:t>
      </w:r>
      <w:r>
        <w:rPr>
          <w:w w:val="105"/>
        </w:rPr>
        <w:t>Initial</w:t>
      </w:r>
      <w:r>
        <w:rPr>
          <w:spacing w:val="-10"/>
          <w:w w:val="105"/>
        </w:rPr>
        <w:t> </w:t>
      </w:r>
      <w:r>
        <w:rPr>
          <w:w w:val="105"/>
        </w:rPr>
        <w:t>Yield/Cap.</w:t>
      </w:r>
      <w:r>
        <w:rPr>
          <w:spacing w:val="-10"/>
          <w:w w:val="105"/>
        </w:rPr>
        <w:t> </w:t>
      </w:r>
      <w:r>
        <w:rPr>
          <w:spacing w:val="-4"/>
          <w:w w:val="105"/>
        </w:rPr>
        <w:t>Rate</w:t>
      </w:r>
      <w:r>
        <w:rPr/>
        <w:tab/>
      </w:r>
      <w:r>
        <w:rPr>
          <w:spacing w:val="-2"/>
          <w:w w:val="105"/>
        </w:rPr>
        <w:t>7.40%</w:t>
      </w:r>
    </w:p>
    <w:p>
      <w:pPr>
        <w:pStyle w:val="BodyText"/>
        <w:spacing w:before="318"/>
        <w:ind w:left="3755" w:right="788"/>
      </w:pPr>
      <w:r>
        <w:rPr/>
        <w:drawing>
          <wp:anchor distT="0" distB="0" distL="0" distR="0" allowOverlap="1" layoutInCell="1" locked="0" behindDoc="0" simplePos="0" relativeHeight="15752192">
            <wp:simplePos x="0" y="0"/>
            <wp:positionH relativeFrom="page">
              <wp:posOffset>482600</wp:posOffset>
            </wp:positionH>
            <wp:positionV relativeFrom="paragraph">
              <wp:posOffset>201726</wp:posOffset>
            </wp:positionV>
            <wp:extent cx="1851152" cy="925576"/>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30" cstate="print"/>
                    <a:stretch>
                      <a:fillRect/>
                    </a:stretch>
                  </pic:blipFill>
                  <pic:spPr>
                    <a:xfrm>
                      <a:off x="0" y="0"/>
                      <a:ext cx="1851152" cy="925576"/>
                    </a:xfrm>
                    <a:prstGeom prst="rect">
                      <a:avLst/>
                    </a:prstGeom>
                  </pic:spPr>
                </pic:pic>
              </a:graphicData>
            </a:graphic>
          </wp:anchor>
        </w:drawing>
      </w:r>
      <w:r>
        <w:rPr>
          <w:w w:val="105"/>
        </w:rPr>
        <w:t>The property is a 120-unit, 432-bed student housing property located at 1812 W Alabama Avenue in Ruston, Louisiana. The property is marketed toward the approximately 11,000 students attending Louisiana</w:t>
      </w:r>
      <w:r>
        <w:rPr>
          <w:spacing w:val="-8"/>
          <w:w w:val="105"/>
        </w:rPr>
        <w:t> </w:t>
      </w:r>
      <w:r>
        <w:rPr>
          <w:w w:val="105"/>
        </w:rPr>
        <w:t>Tech</w:t>
      </w:r>
      <w:r>
        <w:rPr>
          <w:spacing w:val="-9"/>
          <w:w w:val="105"/>
        </w:rPr>
        <w:t> </w:t>
      </w:r>
      <w:r>
        <w:rPr>
          <w:w w:val="105"/>
        </w:rPr>
        <w:t>University.</w:t>
      </w:r>
      <w:r>
        <w:rPr>
          <w:spacing w:val="-8"/>
          <w:w w:val="105"/>
        </w:rPr>
        <w:t> </w:t>
      </w:r>
      <w:r>
        <w:rPr>
          <w:w w:val="105"/>
        </w:rPr>
        <w:t>Enrollment</w:t>
      </w:r>
      <w:r>
        <w:rPr>
          <w:spacing w:val="-8"/>
          <w:w w:val="105"/>
        </w:rPr>
        <w:t> </w:t>
      </w:r>
      <w:r>
        <w:rPr>
          <w:w w:val="105"/>
        </w:rPr>
        <w:t>has</w:t>
      </w:r>
      <w:r>
        <w:rPr>
          <w:spacing w:val="-8"/>
          <w:w w:val="105"/>
        </w:rPr>
        <w:t> </w:t>
      </w:r>
      <w:r>
        <w:rPr>
          <w:w w:val="105"/>
        </w:rPr>
        <w:t>declined</w:t>
      </w:r>
      <w:r>
        <w:rPr>
          <w:spacing w:val="-8"/>
          <w:w w:val="105"/>
        </w:rPr>
        <w:t> </w:t>
      </w:r>
      <w:r>
        <w:rPr>
          <w:w w:val="105"/>
        </w:rPr>
        <w:t>by</w:t>
      </w:r>
      <w:r>
        <w:rPr>
          <w:spacing w:val="-8"/>
          <w:w w:val="105"/>
        </w:rPr>
        <w:t> </w:t>
      </w:r>
      <w:r>
        <w:rPr>
          <w:w w:val="105"/>
        </w:rPr>
        <w:t>about</w:t>
      </w:r>
      <w:r>
        <w:rPr>
          <w:spacing w:val="-8"/>
          <w:w w:val="105"/>
        </w:rPr>
        <w:t> </w:t>
      </w:r>
      <w:r>
        <w:rPr>
          <w:w w:val="105"/>
        </w:rPr>
        <w:t>12%</w:t>
      </w:r>
      <w:r>
        <w:rPr>
          <w:spacing w:val="-9"/>
          <w:w w:val="105"/>
        </w:rPr>
        <w:t> </w:t>
      </w:r>
      <w:r>
        <w:rPr>
          <w:w w:val="105"/>
        </w:rPr>
        <w:t>over</w:t>
      </w:r>
      <w:r>
        <w:rPr>
          <w:spacing w:val="-8"/>
          <w:w w:val="105"/>
        </w:rPr>
        <w:t> </w:t>
      </w:r>
      <w:r>
        <w:rPr>
          <w:w w:val="105"/>
        </w:rPr>
        <w:t>the</w:t>
      </w:r>
      <w:r>
        <w:rPr>
          <w:spacing w:val="-8"/>
          <w:w w:val="105"/>
        </w:rPr>
        <w:t> </w:t>
      </w:r>
      <w:r>
        <w:rPr>
          <w:w w:val="105"/>
        </w:rPr>
        <w:t>past</w:t>
      </w:r>
      <w:r>
        <w:rPr>
          <w:spacing w:val="-8"/>
          <w:w w:val="105"/>
        </w:rPr>
        <w:t> </w:t>
      </w:r>
      <w:r>
        <w:rPr>
          <w:w w:val="105"/>
        </w:rPr>
        <w:t>5-years.</w:t>
      </w:r>
      <w:r>
        <w:rPr>
          <w:spacing w:val="-8"/>
          <w:w w:val="105"/>
        </w:rPr>
        <w:t> </w:t>
      </w:r>
      <w:r>
        <w:rPr>
          <w:w w:val="105"/>
        </w:rPr>
        <w:t>The</w:t>
      </w:r>
      <w:r>
        <w:rPr>
          <w:spacing w:val="-8"/>
          <w:w w:val="105"/>
        </w:rPr>
        <w:t> </w:t>
      </w:r>
      <w:r>
        <w:rPr>
          <w:w w:val="105"/>
        </w:rPr>
        <w:t>property</w:t>
      </w:r>
      <w:r>
        <w:rPr>
          <w:spacing w:val="-8"/>
          <w:w w:val="105"/>
        </w:rPr>
        <w:t> </w:t>
      </w:r>
      <w:r>
        <w:rPr>
          <w:w w:val="105"/>
        </w:rPr>
        <w:t>was 70.6%</w:t>
      </w:r>
      <w:r>
        <w:rPr>
          <w:spacing w:val="-2"/>
          <w:w w:val="105"/>
        </w:rPr>
        <w:t> </w:t>
      </w:r>
      <w:r>
        <w:rPr>
          <w:w w:val="105"/>
        </w:rPr>
        <w:t>occupied</w:t>
      </w:r>
      <w:r>
        <w:rPr>
          <w:spacing w:val="-1"/>
          <w:w w:val="105"/>
        </w:rPr>
        <w:t> </w:t>
      </w:r>
      <w:r>
        <w:rPr>
          <w:w w:val="105"/>
        </w:rPr>
        <w:t>at</w:t>
      </w:r>
      <w:r>
        <w:rPr>
          <w:spacing w:val="-1"/>
          <w:w w:val="105"/>
        </w:rPr>
        <w:t> </w:t>
      </w:r>
      <w:r>
        <w:rPr>
          <w:w w:val="105"/>
        </w:rPr>
        <w:t>the</w:t>
      </w:r>
      <w:r>
        <w:rPr>
          <w:spacing w:val="-1"/>
          <w:w w:val="105"/>
        </w:rPr>
        <w:t> </w:t>
      </w:r>
      <w:r>
        <w:rPr>
          <w:w w:val="105"/>
        </w:rPr>
        <w:t>time</w:t>
      </w:r>
      <w:r>
        <w:rPr>
          <w:spacing w:val="-1"/>
          <w:w w:val="105"/>
        </w:rPr>
        <w:t> </w:t>
      </w:r>
      <w:r>
        <w:rPr>
          <w:w w:val="105"/>
        </w:rPr>
        <w:t>of</w:t>
      </w:r>
      <w:r>
        <w:rPr>
          <w:spacing w:val="-1"/>
          <w:w w:val="105"/>
        </w:rPr>
        <w:t> </w:t>
      </w:r>
      <w:r>
        <w:rPr>
          <w:w w:val="105"/>
        </w:rPr>
        <w:t>sale.</w:t>
      </w:r>
      <w:r>
        <w:rPr>
          <w:spacing w:val="-1"/>
          <w:w w:val="105"/>
        </w:rPr>
        <w:t> </w:t>
      </w:r>
      <w:r>
        <w:rPr>
          <w:w w:val="105"/>
        </w:rPr>
        <w:t>The</w:t>
      </w:r>
      <w:r>
        <w:rPr>
          <w:spacing w:val="-1"/>
          <w:w w:val="105"/>
        </w:rPr>
        <w:t> </w:t>
      </w:r>
      <w:r>
        <w:rPr>
          <w:w w:val="105"/>
        </w:rPr>
        <w:t>property</w:t>
      </w:r>
      <w:r>
        <w:rPr>
          <w:spacing w:val="-1"/>
          <w:w w:val="105"/>
        </w:rPr>
        <w:t> </w:t>
      </w:r>
      <w:r>
        <w:rPr>
          <w:w w:val="105"/>
        </w:rPr>
        <w:t>has</w:t>
      </w:r>
      <w:r>
        <w:rPr>
          <w:spacing w:val="-1"/>
          <w:w w:val="105"/>
        </w:rPr>
        <w:t> </w:t>
      </w:r>
      <w:r>
        <w:rPr>
          <w:w w:val="105"/>
        </w:rPr>
        <w:t>a</w:t>
      </w:r>
      <w:r>
        <w:rPr>
          <w:spacing w:val="-1"/>
          <w:w w:val="105"/>
        </w:rPr>
        <w:t> </w:t>
      </w:r>
      <w:r>
        <w:rPr>
          <w:w w:val="105"/>
        </w:rPr>
        <w:t>3.60</w:t>
      </w:r>
      <w:r>
        <w:rPr>
          <w:spacing w:val="-1"/>
          <w:w w:val="105"/>
        </w:rPr>
        <w:t> </w:t>
      </w:r>
      <w:r>
        <w:rPr>
          <w:w w:val="105"/>
        </w:rPr>
        <w:t>bed</w:t>
      </w:r>
      <w:r>
        <w:rPr>
          <w:spacing w:val="-1"/>
          <w:w w:val="105"/>
        </w:rPr>
        <w:t> </w:t>
      </w:r>
      <w:r>
        <w:rPr>
          <w:w w:val="105"/>
        </w:rPr>
        <w:t>per</w:t>
      </w:r>
      <w:r>
        <w:rPr>
          <w:spacing w:val="-1"/>
          <w:w w:val="105"/>
        </w:rPr>
        <w:t> </w:t>
      </w:r>
      <w:r>
        <w:rPr>
          <w:w w:val="105"/>
        </w:rPr>
        <w:t>unit</w:t>
      </w:r>
      <w:r>
        <w:rPr>
          <w:spacing w:val="-1"/>
          <w:w w:val="105"/>
        </w:rPr>
        <w:t> </w:t>
      </w:r>
      <w:r>
        <w:rPr>
          <w:w w:val="105"/>
        </w:rPr>
        <w:t>ratio.</w:t>
      </w:r>
      <w:r>
        <w:rPr>
          <w:spacing w:val="-1"/>
          <w:w w:val="105"/>
        </w:rPr>
        <w:t> </w:t>
      </w:r>
      <w:r>
        <w:rPr>
          <w:w w:val="105"/>
        </w:rPr>
        <w:t>The</w:t>
      </w:r>
      <w:r>
        <w:rPr>
          <w:spacing w:val="-1"/>
          <w:w w:val="105"/>
        </w:rPr>
        <w:t> </w:t>
      </w:r>
      <w:r>
        <w:rPr>
          <w:w w:val="105"/>
        </w:rPr>
        <w:t>property</w:t>
      </w:r>
      <w:r>
        <w:rPr>
          <w:spacing w:val="-1"/>
          <w:w w:val="105"/>
        </w:rPr>
        <w:t> </w:t>
      </w:r>
      <w:r>
        <w:rPr>
          <w:w w:val="105"/>
        </w:rPr>
        <w:t>is</w:t>
      </w:r>
      <w:r>
        <w:rPr>
          <w:spacing w:val="-1"/>
          <w:w w:val="105"/>
        </w:rPr>
        <w:t> </w:t>
      </w:r>
      <w:r>
        <w:rPr>
          <w:w w:val="105"/>
        </w:rPr>
        <w:t>under contract for $14,150,000 or $117,917 price per unit and $32,755 price per bed. The buyer has a capital improvement budget of $505,596 which includes new granite countertops and stainless-steel appliances in</w:t>
      </w:r>
      <w:r>
        <w:rPr>
          <w:spacing w:val="-1"/>
          <w:w w:val="105"/>
        </w:rPr>
        <w:t> </w:t>
      </w:r>
      <w:r>
        <w:rPr>
          <w:w w:val="105"/>
        </w:rPr>
        <w:t>78 units. In</w:t>
      </w:r>
      <w:r>
        <w:rPr>
          <w:spacing w:val="-1"/>
          <w:w w:val="105"/>
        </w:rPr>
        <w:t> </w:t>
      </w:r>
      <w:r>
        <w:rPr>
          <w:w w:val="105"/>
        </w:rPr>
        <w:t>addition, the capital improvement budget will be used to</w:t>
      </w:r>
      <w:r>
        <w:rPr>
          <w:spacing w:val="-1"/>
          <w:w w:val="105"/>
        </w:rPr>
        <w:t> </w:t>
      </w:r>
      <w:r>
        <w:rPr>
          <w:w w:val="105"/>
        </w:rPr>
        <w:t>restore all downed units (5 flooded units, </w:t>
      </w:r>
      <w:r>
        <w:rPr>
          <w:w w:val="120"/>
        </w:rPr>
        <w:t>11 </w:t>
      </w:r>
      <w:r>
        <w:rPr>
          <w:w w:val="105"/>
        </w:rPr>
        <w:t>downed units needing appliances or furniture and 3 units being used as storage). The capital improvements are scheduled to be completed in May 2023 according to the buyer. The capital adjustment reflects the lease-up cost to achieve a stabilized occupancy. The effective purchase price is</w:t>
      </w:r>
    </w:p>
    <w:p>
      <w:pPr>
        <w:pStyle w:val="BodyText"/>
        <w:ind w:left="3755" w:right="718"/>
      </w:pPr>
      <w:r>
        <w:rPr>
          <w:w w:val="105"/>
        </w:rPr>
        <w:t>$15,003,000</w:t>
      </w:r>
      <w:r>
        <w:rPr>
          <w:spacing w:val="-2"/>
          <w:w w:val="105"/>
        </w:rPr>
        <w:t> </w:t>
      </w:r>
      <w:r>
        <w:rPr>
          <w:w w:val="105"/>
        </w:rPr>
        <w:t>or</w:t>
      </w:r>
      <w:r>
        <w:rPr>
          <w:spacing w:val="-2"/>
          <w:w w:val="105"/>
        </w:rPr>
        <w:t> </w:t>
      </w:r>
      <w:r>
        <w:rPr>
          <w:w w:val="105"/>
        </w:rPr>
        <w:t>$34,729</w:t>
      </w:r>
      <w:r>
        <w:rPr>
          <w:spacing w:val="-2"/>
          <w:w w:val="105"/>
        </w:rPr>
        <w:t> </w:t>
      </w:r>
      <w:r>
        <w:rPr>
          <w:w w:val="105"/>
        </w:rPr>
        <w:t>per</w:t>
      </w:r>
      <w:r>
        <w:rPr>
          <w:spacing w:val="-2"/>
          <w:w w:val="105"/>
        </w:rPr>
        <w:t> </w:t>
      </w:r>
      <w:r>
        <w:rPr>
          <w:w w:val="105"/>
        </w:rPr>
        <w:t>bed.</w:t>
      </w:r>
      <w:r>
        <w:rPr>
          <w:spacing w:val="-2"/>
          <w:w w:val="105"/>
        </w:rPr>
        <w:t> </w:t>
      </w:r>
      <w:r>
        <w:rPr>
          <w:w w:val="105"/>
        </w:rPr>
        <w:t>Based</w:t>
      </w:r>
      <w:r>
        <w:rPr>
          <w:spacing w:val="-2"/>
          <w:w w:val="105"/>
        </w:rPr>
        <w:t> </w:t>
      </w:r>
      <w:r>
        <w:rPr>
          <w:w w:val="105"/>
        </w:rPr>
        <w:t>on</w:t>
      </w:r>
      <w:r>
        <w:rPr>
          <w:spacing w:val="-3"/>
          <w:w w:val="105"/>
        </w:rPr>
        <w:t> </w:t>
      </w:r>
      <w:r>
        <w:rPr>
          <w:w w:val="105"/>
        </w:rPr>
        <w:t>the</w:t>
      </w:r>
      <w:r>
        <w:rPr>
          <w:spacing w:val="-2"/>
          <w:w w:val="105"/>
        </w:rPr>
        <w:t> </w:t>
      </w:r>
      <w:r>
        <w:rPr>
          <w:w w:val="105"/>
        </w:rPr>
        <w:t>buyer's</w:t>
      </w:r>
      <w:r>
        <w:rPr>
          <w:spacing w:val="-2"/>
          <w:w w:val="105"/>
        </w:rPr>
        <w:t> </w:t>
      </w:r>
      <w:r>
        <w:rPr>
          <w:w w:val="105"/>
        </w:rPr>
        <w:t>pro</w:t>
      </w:r>
      <w:r>
        <w:rPr>
          <w:spacing w:val="-3"/>
          <w:w w:val="105"/>
        </w:rPr>
        <w:t> </w:t>
      </w:r>
      <w:r>
        <w:rPr>
          <w:w w:val="105"/>
        </w:rPr>
        <w:t>forma,</w:t>
      </w:r>
      <w:r>
        <w:rPr>
          <w:spacing w:val="-2"/>
          <w:w w:val="105"/>
        </w:rPr>
        <w:t> </w:t>
      </w:r>
      <w:r>
        <w:rPr>
          <w:w w:val="105"/>
        </w:rPr>
        <w:t>this</w:t>
      </w:r>
      <w:r>
        <w:rPr>
          <w:spacing w:val="-2"/>
          <w:w w:val="105"/>
        </w:rPr>
        <w:t> </w:t>
      </w:r>
      <w:r>
        <w:rPr>
          <w:w w:val="105"/>
        </w:rPr>
        <w:t>transaction</w:t>
      </w:r>
      <w:r>
        <w:rPr>
          <w:spacing w:val="-3"/>
          <w:w w:val="105"/>
        </w:rPr>
        <w:t> </w:t>
      </w:r>
      <w:r>
        <w:rPr>
          <w:w w:val="105"/>
        </w:rPr>
        <w:t>reveals</w:t>
      </w:r>
      <w:r>
        <w:rPr>
          <w:spacing w:val="-2"/>
          <w:w w:val="105"/>
        </w:rPr>
        <w:t> </w:t>
      </w:r>
      <w:r>
        <w:rPr>
          <w:w w:val="105"/>
        </w:rPr>
        <w:t>an</w:t>
      </w:r>
      <w:r>
        <w:rPr>
          <w:spacing w:val="-3"/>
          <w:w w:val="105"/>
        </w:rPr>
        <w:t> </w:t>
      </w:r>
      <w:r>
        <w:rPr>
          <w:w w:val="105"/>
        </w:rPr>
        <w:t>overall capitalization rate of 7.40%.</w:t>
      </w:r>
    </w:p>
    <w:p>
      <w:pPr>
        <w:pStyle w:val="BodyText"/>
        <w:spacing w:after="0"/>
        <w:sectPr>
          <w:headerReference w:type="default" r:id="rId28"/>
          <w:footerReference w:type="default" r:id="rId29"/>
          <w:pgSz w:w="12240" w:h="15840"/>
          <w:pgMar w:header="720" w:footer="310" w:top="1080" w:bottom="500" w:left="0" w:right="0"/>
        </w:sectPr>
      </w:pPr>
    </w:p>
    <w:p>
      <w:pPr>
        <w:pStyle w:val="BodyText"/>
        <w:tabs>
          <w:tab w:pos="2776" w:val="left" w:leader="none"/>
        </w:tabs>
        <w:spacing w:before="95"/>
        <w:ind w:left="760"/>
      </w:pPr>
      <w:r>
        <w:rPr/>
        <w:drawing>
          <wp:anchor distT="0" distB="0" distL="0" distR="0" allowOverlap="1" layoutInCell="1" locked="0" behindDoc="1" simplePos="0" relativeHeight="483047936">
            <wp:simplePos x="0" y="0"/>
            <wp:positionH relativeFrom="page">
              <wp:posOffset>4850917</wp:posOffset>
            </wp:positionH>
            <wp:positionV relativeFrom="paragraph">
              <wp:posOffset>137160</wp:posOffset>
            </wp:positionV>
            <wp:extent cx="2350007" cy="1472666"/>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33" cstate="print"/>
                    <a:stretch>
                      <a:fillRect/>
                    </a:stretch>
                  </pic:blipFill>
                  <pic:spPr>
                    <a:xfrm>
                      <a:off x="0" y="0"/>
                      <a:ext cx="2350007" cy="1472666"/>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The</w:t>
      </w:r>
      <w:r>
        <w:rPr>
          <w:spacing w:val="5"/>
        </w:rPr>
        <w:t> </w:t>
      </w:r>
      <w:r>
        <w:rPr/>
        <w:t>Enclave</w:t>
      </w:r>
      <w:r>
        <w:rPr>
          <w:spacing w:val="8"/>
        </w:rPr>
        <w:t> </w:t>
      </w:r>
      <w:r>
        <w:rPr/>
        <w:t>at</w:t>
      </w:r>
      <w:r>
        <w:rPr>
          <w:spacing w:val="8"/>
        </w:rPr>
        <w:t> </w:t>
      </w:r>
      <w:r>
        <w:rPr>
          <w:spacing w:val="-2"/>
        </w:rPr>
        <w:t>Clemson</w:t>
      </w:r>
    </w:p>
    <w:p>
      <w:pPr>
        <w:pStyle w:val="BodyText"/>
        <w:tabs>
          <w:tab w:pos="2776" w:val="left" w:leader="none"/>
        </w:tabs>
        <w:spacing w:line="199" w:lineRule="auto" w:before="22"/>
        <w:ind w:left="2776" w:right="6247" w:hanging="2016"/>
      </w:pPr>
      <w:r>
        <w:rPr>
          <w:spacing w:val="-2"/>
          <w:w w:val="110"/>
          <w:position w:val="-3"/>
        </w:rPr>
        <w:t>Address</w:t>
      </w:r>
      <w:r>
        <w:rPr>
          <w:position w:val="-3"/>
        </w:rPr>
        <w:tab/>
      </w:r>
      <w:r>
        <w:rPr>
          <w:w w:val="105"/>
        </w:rPr>
        <w:t>423</w:t>
      </w:r>
      <w:r>
        <w:rPr>
          <w:spacing w:val="-5"/>
          <w:w w:val="105"/>
        </w:rPr>
        <w:t> </w:t>
      </w:r>
      <w:r>
        <w:rPr>
          <w:w w:val="105"/>
        </w:rPr>
        <w:t>Lindsay</w:t>
      </w:r>
      <w:r>
        <w:rPr>
          <w:spacing w:val="-5"/>
          <w:w w:val="105"/>
        </w:rPr>
        <w:t> </w:t>
      </w:r>
      <w:r>
        <w:rPr>
          <w:w w:val="105"/>
        </w:rPr>
        <w:t>Road</w:t>
      </w:r>
      <w:r>
        <w:rPr>
          <w:spacing w:val="-5"/>
          <w:w w:val="105"/>
        </w:rPr>
        <w:t> </w:t>
      </w:r>
      <w:r>
        <w:rPr>
          <w:w w:val="105"/>
        </w:rPr>
        <w:t>&amp;</w:t>
      </w:r>
      <w:r>
        <w:rPr>
          <w:spacing w:val="-5"/>
          <w:w w:val="105"/>
        </w:rPr>
        <w:t> </w:t>
      </w:r>
      <w:r>
        <w:rPr>
          <w:w w:val="105"/>
        </w:rPr>
        <w:t>1146</w:t>
      </w:r>
      <w:r>
        <w:rPr>
          <w:spacing w:val="-5"/>
          <w:w w:val="105"/>
        </w:rPr>
        <w:t> </w:t>
      </w:r>
      <w:r>
        <w:rPr>
          <w:w w:val="105"/>
        </w:rPr>
        <w:t>Old</w:t>
      </w:r>
      <w:r>
        <w:rPr>
          <w:spacing w:val="-5"/>
          <w:w w:val="105"/>
        </w:rPr>
        <w:t> </w:t>
      </w:r>
      <w:r>
        <w:rPr>
          <w:w w:val="105"/>
        </w:rPr>
        <w:t>Central</w:t>
      </w:r>
      <w:r>
        <w:rPr>
          <w:spacing w:val="-5"/>
          <w:w w:val="105"/>
        </w:rPr>
        <w:t> </w:t>
      </w:r>
      <w:r>
        <w:rPr>
          <w:w w:val="105"/>
        </w:rPr>
        <w:t>Road </w:t>
      </w:r>
      <w:r>
        <w:rPr>
          <w:w w:val="110"/>
        </w:rPr>
        <w:t>Clemson, SC 29630</w:t>
      </w:r>
    </w:p>
    <w:p>
      <w:pPr>
        <w:pStyle w:val="BodyText"/>
        <w:spacing w:before="5"/>
        <w:ind w:left="2776"/>
      </w:pPr>
      <w:r>
        <w:rPr/>
        <w:t>United</w:t>
      </w:r>
      <w:r>
        <w:rPr>
          <w:spacing w:val="5"/>
          <w:w w:val="110"/>
        </w:rPr>
        <w:t> </w:t>
      </w:r>
      <w:r>
        <w:rPr>
          <w:spacing w:val="-2"/>
          <w:w w:val="110"/>
        </w:rPr>
        <w:t>States</w:t>
      </w:r>
    </w:p>
    <w:p>
      <w:pPr>
        <w:tabs>
          <w:tab w:pos="2776" w:val="left" w:leader="none"/>
        </w:tabs>
        <w:spacing w:line="343" w:lineRule="auto" w:before="147" w:after="47"/>
        <w:ind w:left="760" w:right="8873" w:firstLine="0"/>
        <w:jc w:val="left"/>
        <w:rPr>
          <w:rFonts w:ascii="Tahoma"/>
          <w:b/>
          <w:sz w:val="16"/>
        </w:rPr>
      </w:pPr>
      <w:r>
        <w:rPr>
          <w:sz w:val="16"/>
        </w:rPr>
        <w:t>Government Tax Agency</w:t>
        <w:tab/>
      </w:r>
      <w:r>
        <w:rPr>
          <w:spacing w:val="-2"/>
          <w:sz w:val="16"/>
        </w:rPr>
        <w:t>Pickens </w:t>
      </w:r>
      <w:r>
        <w:rPr>
          <w:sz w:val="16"/>
        </w:rPr>
        <w:t>Govt./Tax ID</w:t>
        <w:tab/>
      </w:r>
      <w:r>
        <w:rPr>
          <w:spacing w:val="-2"/>
          <w:sz w:val="16"/>
        </w:rPr>
        <w:t>Multiple </w:t>
      </w:r>
      <w:r>
        <w:rPr>
          <w:rFonts w:ascii="Tahoma"/>
          <w:b/>
          <w:sz w:val="16"/>
        </w:rPr>
        <w:t>Unit Mix Detail</w:t>
      </w: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7"/>
        <w:gridCol w:w="616"/>
        <w:gridCol w:w="594"/>
        <w:gridCol w:w="1121"/>
        <w:gridCol w:w="1463"/>
        <w:gridCol w:w="1833"/>
        <w:gridCol w:w="3344"/>
      </w:tblGrid>
      <w:tr>
        <w:trPr>
          <w:trHeight w:val="514" w:hRule="atLeast"/>
        </w:trPr>
        <w:tc>
          <w:tcPr>
            <w:tcW w:w="1837" w:type="dxa"/>
            <w:tcBorders>
              <w:bottom w:val="single" w:sz="8" w:space="0" w:color="000000"/>
            </w:tcBorders>
          </w:tcPr>
          <w:p>
            <w:pPr>
              <w:pStyle w:val="TableParagraph"/>
              <w:spacing w:before="0"/>
              <w:ind w:left="5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50"/>
              <w:rPr>
                <w:sz w:val="16"/>
              </w:rPr>
            </w:pPr>
            <w:r>
              <w:rPr>
                <w:sz w:val="16"/>
              </w:rPr>
              <w:t>Unit</w:t>
            </w:r>
            <w:r>
              <w:rPr>
                <w:spacing w:val="-2"/>
                <w:sz w:val="16"/>
              </w:rPr>
              <w:t> </w:t>
            </w:r>
            <w:r>
              <w:rPr>
                <w:spacing w:val="-4"/>
                <w:sz w:val="16"/>
              </w:rPr>
              <w:t>Type</w:t>
            </w:r>
          </w:p>
        </w:tc>
        <w:tc>
          <w:tcPr>
            <w:tcW w:w="616" w:type="dxa"/>
            <w:tcBorders>
              <w:bottom w:val="single" w:sz="8" w:space="0" w:color="000000"/>
            </w:tcBorders>
          </w:tcPr>
          <w:p>
            <w:pPr>
              <w:pStyle w:val="TableParagraph"/>
              <w:spacing w:before="0"/>
              <w:ind w:left="-29" w:right="56"/>
              <w:jc w:val="center"/>
              <w:rPr>
                <w:sz w:val="16"/>
              </w:rPr>
            </w:pPr>
            <w:r>
              <w:rPr>
                <w:spacing w:val="-5"/>
                <w:sz w:val="16"/>
              </w:rPr>
              <w:t>Monthly</w:t>
            </w:r>
          </w:p>
          <w:p>
            <w:pPr>
              <w:pStyle w:val="TableParagraph"/>
              <w:spacing w:before="94"/>
              <w:ind w:right="14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55"/>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left="1" w:right="136"/>
              <w:jc w:val="center"/>
              <w:rPr>
                <w:sz w:val="16"/>
              </w:rPr>
            </w:pPr>
            <w:r>
              <w:rPr>
                <w:w w:val="105"/>
                <w:sz w:val="16"/>
              </w:rPr>
              <w:t>Size</w:t>
            </w:r>
            <w:r>
              <w:rPr>
                <w:spacing w:val="11"/>
                <w:w w:val="105"/>
                <w:sz w:val="16"/>
              </w:rPr>
              <w:t> </w:t>
            </w:r>
            <w:r>
              <w:rPr>
                <w:spacing w:val="-4"/>
                <w:w w:val="105"/>
                <w:sz w:val="16"/>
              </w:rPr>
              <w:t>(sf)</w:t>
            </w:r>
          </w:p>
        </w:tc>
        <w:tc>
          <w:tcPr>
            <w:tcW w:w="1463" w:type="dxa"/>
            <w:tcBorders>
              <w:bottom w:val="single" w:sz="8" w:space="0" w:color="000000"/>
            </w:tcBorders>
          </w:tcPr>
          <w:p>
            <w:pPr>
              <w:pStyle w:val="TableParagraph"/>
              <w:spacing w:before="93"/>
              <w:rPr>
                <w:rFonts w:ascii="Tahoma"/>
                <w:b/>
                <w:sz w:val="16"/>
              </w:rPr>
            </w:pPr>
          </w:p>
          <w:p>
            <w:pPr>
              <w:pStyle w:val="TableParagraph"/>
              <w:spacing w:before="0"/>
              <w:ind w:right="223"/>
              <w:jc w:val="center"/>
              <w:rPr>
                <w:sz w:val="16"/>
              </w:rPr>
            </w:pPr>
            <w:r>
              <w:rPr>
                <w:spacing w:val="-4"/>
                <w:sz w:val="16"/>
              </w:rPr>
              <w:t>Rent</w:t>
            </w:r>
          </w:p>
        </w:tc>
        <w:tc>
          <w:tcPr>
            <w:tcW w:w="5177" w:type="dxa"/>
            <w:gridSpan w:val="2"/>
          </w:tcPr>
          <w:p>
            <w:pPr>
              <w:pStyle w:val="TableParagraph"/>
              <w:spacing w:before="93"/>
              <w:rPr>
                <w:rFonts w:ascii="Tahoma"/>
                <w:b/>
                <w:sz w:val="16"/>
              </w:rPr>
            </w:pPr>
          </w:p>
          <w:p>
            <w:pPr>
              <w:pStyle w:val="TableParagraph"/>
              <w:spacing w:before="0"/>
              <w:ind w:left="29"/>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837" w:type="dxa"/>
            <w:tcBorders>
              <w:top w:val="single" w:sz="8" w:space="0" w:color="000000"/>
            </w:tcBorders>
          </w:tcPr>
          <w:p>
            <w:pPr>
              <w:pStyle w:val="TableParagraph"/>
              <w:spacing w:line="182" w:lineRule="exact" w:before="0"/>
              <w:ind w:left="50"/>
              <w:rPr>
                <w:sz w:val="16"/>
              </w:rPr>
            </w:pPr>
            <w:r>
              <w:rPr>
                <w:sz w:val="16"/>
              </w:rPr>
              <w:t>2BR/1BA</w:t>
            </w:r>
            <w:r>
              <w:rPr>
                <w:spacing w:val="29"/>
                <w:sz w:val="16"/>
              </w:rPr>
              <w:t> </w:t>
            </w:r>
            <w:r>
              <w:rPr>
                <w:sz w:val="16"/>
              </w:rPr>
              <w:t>Designer</w:t>
            </w:r>
            <w:r>
              <w:rPr>
                <w:spacing w:val="30"/>
                <w:sz w:val="16"/>
              </w:rPr>
              <w:t> </w:t>
            </w:r>
            <w:r>
              <w:rPr>
                <w:sz w:val="16"/>
              </w:rPr>
              <w:t>-</w:t>
            </w:r>
            <w:r>
              <w:rPr>
                <w:spacing w:val="30"/>
                <w:sz w:val="16"/>
              </w:rPr>
              <w:t> </w:t>
            </w:r>
            <w:r>
              <w:rPr>
                <w:spacing w:val="-5"/>
                <w:sz w:val="16"/>
              </w:rPr>
              <w:t>IT</w:t>
            </w:r>
          </w:p>
        </w:tc>
        <w:tc>
          <w:tcPr>
            <w:tcW w:w="616" w:type="dxa"/>
            <w:tcBorders>
              <w:top w:val="single" w:sz="8" w:space="0" w:color="000000"/>
            </w:tcBorders>
          </w:tcPr>
          <w:p>
            <w:pPr>
              <w:pStyle w:val="TableParagraph"/>
              <w:spacing w:line="182" w:lineRule="exact" w:before="0"/>
              <w:ind w:right="144"/>
              <w:jc w:val="center"/>
              <w:rPr>
                <w:sz w:val="16"/>
              </w:rPr>
            </w:pPr>
            <w:r>
              <w:rPr>
                <w:spacing w:val="-5"/>
                <w:w w:val="125"/>
                <w:sz w:val="16"/>
              </w:rPr>
              <w:t>12</w:t>
            </w:r>
          </w:p>
        </w:tc>
        <w:tc>
          <w:tcPr>
            <w:tcW w:w="594" w:type="dxa"/>
            <w:tcBorders>
              <w:top w:val="single" w:sz="8" w:space="0" w:color="000000"/>
            </w:tcBorders>
          </w:tcPr>
          <w:p>
            <w:pPr>
              <w:pStyle w:val="TableParagraph"/>
              <w:spacing w:line="182" w:lineRule="exact" w:before="0"/>
              <w:ind w:right="260"/>
              <w:jc w:val="right"/>
              <w:rPr>
                <w:sz w:val="16"/>
              </w:rPr>
            </w:pPr>
            <w:r>
              <w:rPr>
                <w:spacing w:val="-5"/>
                <w:sz w:val="16"/>
              </w:rPr>
              <w:t>8%</w:t>
            </w:r>
          </w:p>
        </w:tc>
        <w:tc>
          <w:tcPr>
            <w:tcW w:w="1121" w:type="dxa"/>
            <w:tcBorders>
              <w:top w:val="single" w:sz="8" w:space="0" w:color="000000"/>
            </w:tcBorders>
          </w:tcPr>
          <w:p>
            <w:pPr>
              <w:pStyle w:val="TableParagraph"/>
              <w:spacing w:line="182" w:lineRule="exact" w:before="0"/>
              <w:ind w:left="4" w:right="136"/>
              <w:jc w:val="center"/>
              <w:rPr>
                <w:sz w:val="16"/>
              </w:rPr>
            </w:pPr>
            <w:r>
              <w:rPr>
                <w:spacing w:val="-5"/>
                <w:w w:val="105"/>
                <w:sz w:val="16"/>
              </w:rPr>
              <w:t>805</w:t>
            </w:r>
          </w:p>
        </w:tc>
        <w:tc>
          <w:tcPr>
            <w:tcW w:w="1463" w:type="dxa"/>
            <w:tcBorders>
              <w:top w:val="single" w:sz="8" w:space="0" w:color="000000"/>
            </w:tcBorders>
          </w:tcPr>
          <w:p>
            <w:pPr>
              <w:pStyle w:val="TableParagraph"/>
              <w:spacing w:line="182" w:lineRule="exact" w:before="0"/>
              <w:ind w:right="223"/>
              <w:jc w:val="center"/>
              <w:rPr>
                <w:sz w:val="16"/>
              </w:rPr>
            </w:pPr>
            <w:r>
              <w:rPr>
                <w:spacing w:val="-2"/>
                <w:w w:val="120"/>
                <w:sz w:val="16"/>
              </w:rPr>
              <w:t>$1,120</w:t>
            </w:r>
          </w:p>
        </w:tc>
        <w:tc>
          <w:tcPr>
            <w:tcW w:w="5177" w:type="dxa"/>
            <w:gridSpan w:val="2"/>
          </w:tcPr>
          <w:p>
            <w:pPr>
              <w:pStyle w:val="TableParagraph"/>
              <w:spacing w:line="182" w:lineRule="exact" w:before="0"/>
              <w:ind w:left="114"/>
              <w:rPr>
                <w:sz w:val="16"/>
              </w:rPr>
            </w:pPr>
            <w:r>
              <w:rPr>
                <w:spacing w:val="-2"/>
                <w:w w:val="115"/>
                <w:sz w:val="16"/>
              </w:rPr>
              <w:t>$1.39</w:t>
            </w:r>
          </w:p>
        </w:tc>
      </w:tr>
      <w:tr>
        <w:trPr>
          <w:trHeight w:val="620" w:hRule="atLeast"/>
        </w:trPr>
        <w:tc>
          <w:tcPr>
            <w:tcW w:w="1837" w:type="dxa"/>
          </w:tcPr>
          <w:p>
            <w:pPr>
              <w:pStyle w:val="TableParagraph"/>
              <w:ind w:left="50" w:right="177"/>
              <w:rPr>
                <w:sz w:val="16"/>
              </w:rPr>
            </w:pPr>
            <w:r>
              <w:rPr>
                <w:spacing w:val="-2"/>
                <w:w w:val="110"/>
                <w:sz w:val="16"/>
              </w:rPr>
              <w:t>2BR/1BA</w:t>
            </w:r>
            <w:r>
              <w:rPr>
                <w:spacing w:val="-11"/>
                <w:w w:val="110"/>
                <w:sz w:val="16"/>
              </w:rPr>
              <w:t> </w:t>
            </w:r>
            <w:r>
              <w:rPr>
                <w:spacing w:val="-2"/>
                <w:w w:val="110"/>
                <w:sz w:val="16"/>
              </w:rPr>
              <w:t>Designer</w:t>
            </w:r>
            <w:r>
              <w:rPr>
                <w:spacing w:val="-11"/>
                <w:w w:val="110"/>
                <w:sz w:val="16"/>
              </w:rPr>
              <w:t> </w:t>
            </w:r>
            <w:r>
              <w:rPr>
                <w:spacing w:val="-2"/>
                <w:w w:val="110"/>
                <w:sz w:val="16"/>
              </w:rPr>
              <w:t>- </w:t>
            </w:r>
            <w:r>
              <w:rPr>
                <w:spacing w:val="-6"/>
                <w:w w:val="110"/>
                <w:sz w:val="16"/>
              </w:rPr>
              <w:t>OC</w:t>
            </w:r>
          </w:p>
          <w:p>
            <w:pPr>
              <w:pStyle w:val="TableParagraph"/>
              <w:spacing w:line="191" w:lineRule="exact" w:before="0"/>
              <w:ind w:left="50"/>
              <w:rPr>
                <w:sz w:val="16"/>
              </w:rPr>
            </w:pPr>
            <w:r>
              <w:rPr>
                <w:w w:val="105"/>
                <w:sz w:val="16"/>
              </w:rPr>
              <w:t>2BR/1BA</w:t>
            </w:r>
            <w:r>
              <w:rPr>
                <w:spacing w:val="-2"/>
                <w:w w:val="105"/>
                <w:sz w:val="16"/>
              </w:rPr>
              <w:t> </w:t>
            </w:r>
            <w:r>
              <w:rPr>
                <w:w w:val="105"/>
                <w:sz w:val="16"/>
              </w:rPr>
              <w:t>Premium</w:t>
            </w:r>
            <w:r>
              <w:rPr>
                <w:spacing w:val="-1"/>
                <w:w w:val="105"/>
                <w:sz w:val="16"/>
              </w:rPr>
              <w:t> </w:t>
            </w:r>
            <w:r>
              <w:rPr>
                <w:w w:val="105"/>
                <w:sz w:val="16"/>
              </w:rPr>
              <w:t>-</w:t>
            </w:r>
            <w:r>
              <w:rPr>
                <w:spacing w:val="-1"/>
                <w:w w:val="105"/>
                <w:sz w:val="16"/>
              </w:rPr>
              <w:t> </w:t>
            </w:r>
            <w:r>
              <w:rPr>
                <w:spacing w:val="-5"/>
                <w:w w:val="105"/>
                <w:sz w:val="16"/>
              </w:rPr>
              <w:t>IT</w:t>
            </w:r>
          </w:p>
        </w:tc>
        <w:tc>
          <w:tcPr>
            <w:tcW w:w="616" w:type="dxa"/>
          </w:tcPr>
          <w:p>
            <w:pPr>
              <w:pStyle w:val="TableParagraph"/>
              <w:ind w:left="138"/>
              <w:rPr>
                <w:sz w:val="16"/>
              </w:rPr>
            </w:pPr>
            <w:r>
              <w:rPr>
                <w:spacing w:val="-5"/>
                <w:w w:val="125"/>
                <w:sz w:val="16"/>
              </w:rPr>
              <w:t>15</w:t>
            </w:r>
          </w:p>
          <w:p>
            <w:pPr>
              <w:pStyle w:val="TableParagraph"/>
              <w:spacing w:before="191"/>
              <w:ind w:left="138"/>
              <w:rPr>
                <w:sz w:val="16"/>
              </w:rPr>
            </w:pPr>
            <w:r>
              <w:rPr>
                <w:spacing w:val="-5"/>
                <w:w w:val="125"/>
                <w:sz w:val="16"/>
              </w:rPr>
              <w:t>16</w:t>
            </w:r>
          </w:p>
        </w:tc>
        <w:tc>
          <w:tcPr>
            <w:tcW w:w="594" w:type="dxa"/>
          </w:tcPr>
          <w:p>
            <w:pPr>
              <w:pStyle w:val="TableParagraph"/>
              <w:ind w:left="59"/>
              <w:rPr>
                <w:sz w:val="16"/>
              </w:rPr>
            </w:pPr>
            <w:r>
              <w:rPr>
                <w:spacing w:val="-5"/>
                <w:sz w:val="16"/>
              </w:rPr>
              <w:t>10%</w:t>
            </w:r>
          </w:p>
          <w:p>
            <w:pPr>
              <w:pStyle w:val="TableParagraph"/>
              <w:spacing w:before="191"/>
              <w:ind w:left="59"/>
              <w:rPr>
                <w:sz w:val="16"/>
              </w:rPr>
            </w:pPr>
            <w:r>
              <w:rPr>
                <w:spacing w:val="-5"/>
                <w:w w:val="110"/>
                <w:sz w:val="16"/>
              </w:rPr>
              <w:t>11%</w:t>
            </w:r>
          </w:p>
        </w:tc>
        <w:tc>
          <w:tcPr>
            <w:tcW w:w="1121" w:type="dxa"/>
          </w:tcPr>
          <w:p>
            <w:pPr>
              <w:pStyle w:val="TableParagraph"/>
              <w:ind w:left="348"/>
              <w:rPr>
                <w:sz w:val="16"/>
              </w:rPr>
            </w:pPr>
            <w:r>
              <w:rPr>
                <w:spacing w:val="-5"/>
                <w:w w:val="105"/>
                <w:sz w:val="16"/>
              </w:rPr>
              <w:t>805</w:t>
            </w:r>
          </w:p>
          <w:p>
            <w:pPr>
              <w:pStyle w:val="TableParagraph"/>
              <w:spacing w:before="191"/>
              <w:ind w:left="348"/>
              <w:rPr>
                <w:sz w:val="16"/>
              </w:rPr>
            </w:pPr>
            <w:r>
              <w:rPr>
                <w:spacing w:val="-5"/>
                <w:w w:val="105"/>
                <w:sz w:val="16"/>
              </w:rPr>
              <w:t>805</w:t>
            </w:r>
          </w:p>
        </w:tc>
        <w:tc>
          <w:tcPr>
            <w:tcW w:w="1463" w:type="dxa"/>
          </w:tcPr>
          <w:p>
            <w:pPr>
              <w:pStyle w:val="TableParagraph"/>
              <w:ind w:left="353"/>
              <w:rPr>
                <w:sz w:val="16"/>
              </w:rPr>
            </w:pPr>
            <w:r>
              <w:rPr>
                <w:spacing w:val="-2"/>
                <w:w w:val="115"/>
                <w:sz w:val="16"/>
              </w:rPr>
              <w:t>$1,100</w:t>
            </w:r>
          </w:p>
          <w:p>
            <w:pPr>
              <w:pStyle w:val="TableParagraph"/>
              <w:spacing w:before="191"/>
              <w:ind w:left="353"/>
              <w:rPr>
                <w:sz w:val="16"/>
              </w:rPr>
            </w:pPr>
            <w:r>
              <w:rPr>
                <w:spacing w:val="-2"/>
                <w:w w:val="110"/>
                <w:sz w:val="16"/>
              </w:rPr>
              <w:t>$1,070</w:t>
            </w:r>
          </w:p>
        </w:tc>
        <w:tc>
          <w:tcPr>
            <w:tcW w:w="5177" w:type="dxa"/>
            <w:gridSpan w:val="2"/>
          </w:tcPr>
          <w:p>
            <w:pPr>
              <w:pStyle w:val="TableParagraph"/>
              <w:ind w:left="114"/>
              <w:rPr>
                <w:sz w:val="16"/>
              </w:rPr>
            </w:pPr>
            <w:r>
              <w:rPr>
                <w:spacing w:val="-2"/>
                <w:w w:val="115"/>
                <w:sz w:val="16"/>
              </w:rPr>
              <w:t>$1.37</w:t>
            </w:r>
          </w:p>
          <w:p>
            <w:pPr>
              <w:pStyle w:val="TableParagraph"/>
              <w:spacing w:before="191"/>
              <w:ind w:left="114"/>
              <w:rPr>
                <w:sz w:val="16"/>
              </w:rPr>
            </w:pPr>
            <w:r>
              <w:rPr>
                <w:spacing w:val="-2"/>
                <w:w w:val="115"/>
                <w:sz w:val="16"/>
              </w:rPr>
              <w:t>$1.33</w:t>
            </w:r>
          </w:p>
        </w:tc>
      </w:tr>
      <w:tr>
        <w:trPr>
          <w:trHeight w:val="620" w:hRule="atLeast"/>
        </w:trPr>
        <w:tc>
          <w:tcPr>
            <w:tcW w:w="1837" w:type="dxa"/>
          </w:tcPr>
          <w:p>
            <w:pPr>
              <w:pStyle w:val="TableParagraph"/>
              <w:ind w:left="50" w:right="177"/>
              <w:rPr>
                <w:sz w:val="16"/>
              </w:rPr>
            </w:pPr>
            <w:r>
              <w:rPr>
                <w:sz w:val="16"/>
              </w:rPr>
              <w:t>2BR/1BA Premium </w:t>
            </w:r>
            <w:r>
              <w:rPr>
                <w:sz w:val="16"/>
              </w:rPr>
              <w:t>- </w:t>
            </w:r>
            <w:r>
              <w:rPr>
                <w:spacing w:val="-6"/>
                <w:w w:val="110"/>
                <w:sz w:val="16"/>
              </w:rPr>
              <w:t>OC</w:t>
            </w:r>
          </w:p>
          <w:p>
            <w:pPr>
              <w:pStyle w:val="TableParagraph"/>
              <w:spacing w:line="191" w:lineRule="exact" w:before="0"/>
              <w:ind w:left="50"/>
              <w:rPr>
                <w:sz w:val="16"/>
              </w:rPr>
            </w:pPr>
            <w:r>
              <w:rPr>
                <w:w w:val="105"/>
                <w:sz w:val="16"/>
              </w:rPr>
              <w:t>3BR/2BA</w:t>
            </w:r>
            <w:r>
              <w:rPr>
                <w:spacing w:val="-5"/>
                <w:w w:val="105"/>
                <w:sz w:val="16"/>
              </w:rPr>
              <w:t> </w:t>
            </w:r>
            <w:r>
              <w:rPr>
                <w:w w:val="105"/>
                <w:sz w:val="16"/>
              </w:rPr>
              <w:t>Designer</w:t>
            </w:r>
            <w:r>
              <w:rPr>
                <w:spacing w:val="-4"/>
                <w:w w:val="105"/>
                <w:sz w:val="16"/>
              </w:rPr>
              <w:t> </w:t>
            </w:r>
            <w:r>
              <w:rPr>
                <w:w w:val="105"/>
                <w:sz w:val="16"/>
              </w:rPr>
              <w:t>-</w:t>
            </w:r>
            <w:r>
              <w:rPr>
                <w:spacing w:val="-4"/>
                <w:w w:val="105"/>
                <w:sz w:val="16"/>
              </w:rPr>
              <w:t> </w:t>
            </w:r>
            <w:r>
              <w:rPr>
                <w:spacing w:val="-5"/>
                <w:w w:val="105"/>
                <w:sz w:val="16"/>
              </w:rPr>
              <w:t>IT</w:t>
            </w:r>
          </w:p>
        </w:tc>
        <w:tc>
          <w:tcPr>
            <w:tcW w:w="616" w:type="dxa"/>
          </w:tcPr>
          <w:p>
            <w:pPr>
              <w:pStyle w:val="TableParagraph"/>
              <w:ind w:left="138"/>
              <w:rPr>
                <w:sz w:val="16"/>
              </w:rPr>
            </w:pPr>
            <w:r>
              <w:rPr>
                <w:spacing w:val="-5"/>
                <w:w w:val="125"/>
                <w:sz w:val="16"/>
              </w:rPr>
              <w:t>13</w:t>
            </w:r>
          </w:p>
          <w:p>
            <w:pPr>
              <w:pStyle w:val="TableParagraph"/>
              <w:spacing w:before="191"/>
              <w:ind w:left="138"/>
              <w:rPr>
                <w:sz w:val="16"/>
              </w:rPr>
            </w:pPr>
            <w:r>
              <w:rPr>
                <w:spacing w:val="-5"/>
                <w:w w:val="125"/>
                <w:sz w:val="16"/>
              </w:rPr>
              <w:t>17</w:t>
            </w:r>
          </w:p>
        </w:tc>
        <w:tc>
          <w:tcPr>
            <w:tcW w:w="594" w:type="dxa"/>
          </w:tcPr>
          <w:p>
            <w:pPr>
              <w:pStyle w:val="TableParagraph"/>
              <w:ind w:left="108"/>
              <w:rPr>
                <w:sz w:val="16"/>
              </w:rPr>
            </w:pPr>
            <w:r>
              <w:rPr>
                <w:spacing w:val="-5"/>
                <w:sz w:val="16"/>
              </w:rPr>
              <w:t>9%</w:t>
            </w:r>
          </w:p>
          <w:p>
            <w:pPr>
              <w:pStyle w:val="TableParagraph"/>
              <w:spacing w:before="191"/>
              <w:ind w:left="59"/>
              <w:rPr>
                <w:sz w:val="16"/>
              </w:rPr>
            </w:pPr>
            <w:r>
              <w:rPr>
                <w:spacing w:val="-5"/>
                <w:sz w:val="16"/>
              </w:rPr>
              <w:t>12%</w:t>
            </w:r>
          </w:p>
        </w:tc>
        <w:tc>
          <w:tcPr>
            <w:tcW w:w="1121" w:type="dxa"/>
          </w:tcPr>
          <w:p>
            <w:pPr>
              <w:pStyle w:val="TableParagraph"/>
              <w:ind w:left="348"/>
              <w:rPr>
                <w:sz w:val="16"/>
              </w:rPr>
            </w:pPr>
            <w:r>
              <w:rPr>
                <w:spacing w:val="-5"/>
                <w:w w:val="105"/>
                <w:sz w:val="16"/>
              </w:rPr>
              <w:t>805</w:t>
            </w:r>
          </w:p>
          <w:p>
            <w:pPr>
              <w:pStyle w:val="TableParagraph"/>
              <w:spacing w:before="191"/>
              <w:ind w:left="274"/>
              <w:rPr>
                <w:sz w:val="16"/>
              </w:rPr>
            </w:pPr>
            <w:r>
              <w:rPr>
                <w:spacing w:val="-4"/>
                <w:w w:val="130"/>
                <w:sz w:val="16"/>
              </w:rPr>
              <w:t>1,141</w:t>
            </w:r>
          </w:p>
        </w:tc>
        <w:tc>
          <w:tcPr>
            <w:tcW w:w="1463" w:type="dxa"/>
          </w:tcPr>
          <w:p>
            <w:pPr>
              <w:pStyle w:val="TableParagraph"/>
              <w:ind w:left="353"/>
              <w:rPr>
                <w:sz w:val="16"/>
              </w:rPr>
            </w:pPr>
            <w:r>
              <w:rPr>
                <w:spacing w:val="-2"/>
                <w:w w:val="110"/>
                <w:sz w:val="16"/>
              </w:rPr>
              <w:t>$1,050</w:t>
            </w:r>
          </w:p>
          <w:p>
            <w:pPr>
              <w:pStyle w:val="TableParagraph"/>
              <w:spacing w:before="191"/>
              <w:ind w:left="353"/>
              <w:rPr>
                <w:sz w:val="16"/>
              </w:rPr>
            </w:pPr>
            <w:r>
              <w:rPr>
                <w:spacing w:val="-2"/>
                <w:w w:val="110"/>
                <w:sz w:val="16"/>
              </w:rPr>
              <w:t>$1,320</w:t>
            </w:r>
          </w:p>
        </w:tc>
        <w:tc>
          <w:tcPr>
            <w:tcW w:w="5177" w:type="dxa"/>
            <w:gridSpan w:val="2"/>
          </w:tcPr>
          <w:p>
            <w:pPr>
              <w:pStyle w:val="TableParagraph"/>
              <w:ind w:left="114"/>
              <w:rPr>
                <w:sz w:val="16"/>
              </w:rPr>
            </w:pPr>
            <w:r>
              <w:rPr>
                <w:spacing w:val="-4"/>
                <w:w w:val="110"/>
                <w:sz w:val="16"/>
              </w:rPr>
              <w:t>$1.30</w:t>
            </w:r>
          </w:p>
          <w:p>
            <w:pPr>
              <w:pStyle w:val="TableParagraph"/>
              <w:spacing w:before="191"/>
              <w:ind w:left="114"/>
              <w:rPr>
                <w:sz w:val="16"/>
              </w:rPr>
            </w:pPr>
            <w:r>
              <w:rPr>
                <w:spacing w:val="-2"/>
                <w:w w:val="120"/>
                <w:sz w:val="16"/>
              </w:rPr>
              <w:t>$1.16</w:t>
            </w:r>
          </w:p>
        </w:tc>
      </w:tr>
      <w:tr>
        <w:trPr>
          <w:trHeight w:val="620" w:hRule="atLeast"/>
        </w:trPr>
        <w:tc>
          <w:tcPr>
            <w:tcW w:w="1837" w:type="dxa"/>
          </w:tcPr>
          <w:p>
            <w:pPr>
              <w:pStyle w:val="TableParagraph"/>
              <w:ind w:left="50" w:right="177"/>
              <w:rPr>
                <w:sz w:val="16"/>
              </w:rPr>
            </w:pPr>
            <w:r>
              <w:rPr>
                <w:sz w:val="16"/>
              </w:rPr>
              <w:t>3BR/2BA Designer - </w:t>
            </w:r>
            <w:r>
              <w:rPr>
                <w:spacing w:val="-6"/>
                <w:w w:val="110"/>
                <w:sz w:val="16"/>
              </w:rPr>
              <w:t>OC</w:t>
            </w:r>
          </w:p>
          <w:p>
            <w:pPr>
              <w:pStyle w:val="TableParagraph"/>
              <w:spacing w:line="191" w:lineRule="exact" w:before="0"/>
              <w:ind w:left="50"/>
              <w:rPr>
                <w:sz w:val="16"/>
              </w:rPr>
            </w:pPr>
            <w:r>
              <w:rPr>
                <w:w w:val="105"/>
                <w:sz w:val="16"/>
              </w:rPr>
              <w:t>3BR/2BA</w:t>
            </w:r>
            <w:r>
              <w:rPr>
                <w:spacing w:val="-12"/>
                <w:w w:val="105"/>
                <w:sz w:val="16"/>
              </w:rPr>
              <w:t> </w:t>
            </w:r>
            <w:r>
              <w:rPr>
                <w:w w:val="105"/>
                <w:sz w:val="16"/>
              </w:rPr>
              <w:t>Premium</w:t>
            </w:r>
            <w:r>
              <w:rPr>
                <w:spacing w:val="-12"/>
                <w:w w:val="105"/>
                <w:sz w:val="16"/>
              </w:rPr>
              <w:t> </w:t>
            </w:r>
            <w:r>
              <w:rPr>
                <w:w w:val="105"/>
                <w:sz w:val="16"/>
              </w:rPr>
              <w:t>-</w:t>
            </w:r>
            <w:r>
              <w:rPr>
                <w:spacing w:val="-12"/>
                <w:w w:val="105"/>
                <w:sz w:val="16"/>
              </w:rPr>
              <w:t> </w:t>
            </w:r>
            <w:r>
              <w:rPr>
                <w:spacing w:val="-5"/>
                <w:w w:val="105"/>
                <w:sz w:val="16"/>
              </w:rPr>
              <w:t>IT</w:t>
            </w:r>
          </w:p>
        </w:tc>
        <w:tc>
          <w:tcPr>
            <w:tcW w:w="616" w:type="dxa"/>
          </w:tcPr>
          <w:p>
            <w:pPr>
              <w:pStyle w:val="TableParagraph"/>
              <w:ind w:left="138"/>
              <w:rPr>
                <w:sz w:val="16"/>
              </w:rPr>
            </w:pPr>
            <w:r>
              <w:rPr>
                <w:spacing w:val="-5"/>
                <w:w w:val="105"/>
                <w:sz w:val="16"/>
              </w:rPr>
              <w:t>23</w:t>
            </w:r>
          </w:p>
          <w:p>
            <w:pPr>
              <w:pStyle w:val="TableParagraph"/>
              <w:spacing w:before="191"/>
              <w:ind w:left="138"/>
              <w:rPr>
                <w:sz w:val="16"/>
              </w:rPr>
            </w:pPr>
            <w:r>
              <w:rPr>
                <w:spacing w:val="-5"/>
                <w:w w:val="105"/>
                <w:sz w:val="16"/>
              </w:rPr>
              <w:t>25</w:t>
            </w:r>
          </w:p>
        </w:tc>
        <w:tc>
          <w:tcPr>
            <w:tcW w:w="594" w:type="dxa"/>
          </w:tcPr>
          <w:p>
            <w:pPr>
              <w:pStyle w:val="TableParagraph"/>
              <w:ind w:left="59"/>
              <w:rPr>
                <w:sz w:val="16"/>
              </w:rPr>
            </w:pPr>
            <w:r>
              <w:rPr>
                <w:spacing w:val="-5"/>
                <w:sz w:val="16"/>
              </w:rPr>
              <w:t>16%</w:t>
            </w:r>
          </w:p>
          <w:p>
            <w:pPr>
              <w:pStyle w:val="TableParagraph"/>
              <w:spacing w:before="191"/>
              <w:ind w:left="59"/>
              <w:rPr>
                <w:sz w:val="16"/>
              </w:rPr>
            </w:pPr>
            <w:r>
              <w:rPr>
                <w:spacing w:val="-5"/>
                <w:sz w:val="16"/>
              </w:rPr>
              <w:t>17%</w:t>
            </w:r>
          </w:p>
        </w:tc>
        <w:tc>
          <w:tcPr>
            <w:tcW w:w="1121" w:type="dxa"/>
          </w:tcPr>
          <w:p>
            <w:pPr>
              <w:pStyle w:val="TableParagraph"/>
              <w:ind w:left="274"/>
              <w:rPr>
                <w:sz w:val="16"/>
              </w:rPr>
            </w:pPr>
            <w:r>
              <w:rPr>
                <w:spacing w:val="-4"/>
                <w:w w:val="130"/>
                <w:sz w:val="16"/>
              </w:rPr>
              <w:t>1,141</w:t>
            </w:r>
          </w:p>
          <w:p>
            <w:pPr>
              <w:pStyle w:val="TableParagraph"/>
              <w:spacing w:before="191"/>
              <w:ind w:left="274"/>
              <w:rPr>
                <w:sz w:val="16"/>
              </w:rPr>
            </w:pPr>
            <w:r>
              <w:rPr>
                <w:spacing w:val="-4"/>
                <w:w w:val="130"/>
                <w:sz w:val="16"/>
              </w:rPr>
              <w:t>1,141</w:t>
            </w:r>
          </w:p>
        </w:tc>
        <w:tc>
          <w:tcPr>
            <w:tcW w:w="1463" w:type="dxa"/>
          </w:tcPr>
          <w:p>
            <w:pPr>
              <w:pStyle w:val="TableParagraph"/>
              <w:ind w:left="353"/>
              <w:rPr>
                <w:sz w:val="16"/>
              </w:rPr>
            </w:pPr>
            <w:r>
              <w:rPr>
                <w:spacing w:val="-2"/>
                <w:w w:val="110"/>
                <w:sz w:val="16"/>
              </w:rPr>
              <w:t>$1,290</w:t>
            </w:r>
          </w:p>
          <w:p>
            <w:pPr>
              <w:pStyle w:val="TableParagraph"/>
              <w:spacing w:before="191"/>
              <w:ind w:left="353"/>
              <w:rPr>
                <w:sz w:val="16"/>
              </w:rPr>
            </w:pPr>
            <w:r>
              <w:rPr>
                <w:spacing w:val="-2"/>
                <w:w w:val="110"/>
                <w:sz w:val="16"/>
              </w:rPr>
              <w:t>$1,245</w:t>
            </w:r>
          </w:p>
        </w:tc>
        <w:tc>
          <w:tcPr>
            <w:tcW w:w="5177" w:type="dxa"/>
            <w:gridSpan w:val="2"/>
          </w:tcPr>
          <w:p>
            <w:pPr>
              <w:pStyle w:val="TableParagraph"/>
              <w:ind w:left="114"/>
              <w:rPr>
                <w:sz w:val="16"/>
              </w:rPr>
            </w:pPr>
            <w:r>
              <w:rPr>
                <w:spacing w:val="-2"/>
                <w:w w:val="120"/>
                <w:sz w:val="16"/>
              </w:rPr>
              <w:t>$1.13</w:t>
            </w:r>
          </w:p>
          <w:p>
            <w:pPr>
              <w:pStyle w:val="TableParagraph"/>
              <w:spacing w:before="191"/>
              <w:ind w:left="114"/>
              <w:rPr>
                <w:sz w:val="16"/>
              </w:rPr>
            </w:pPr>
            <w:r>
              <w:rPr>
                <w:spacing w:val="-4"/>
                <w:w w:val="110"/>
                <w:sz w:val="16"/>
              </w:rPr>
              <w:t>$1.09</w:t>
            </w:r>
          </w:p>
        </w:tc>
      </w:tr>
      <w:tr>
        <w:trPr>
          <w:trHeight w:val="214" w:hRule="atLeast"/>
        </w:trPr>
        <w:tc>
          <w:tcPr>
            <w:tcW w:w="1837" w:type="dxa"/>
          </w:tcPr>
          <w:p>
            <w:pPr>
              <w:pStyle w:val="TableParagraph"/>
              <w:spacing w:line="172" w:lineRule="exact"/>
              <w:ind w:left="50"/>
              <w:rPr>
                <w:sz w:val="16"/>
              </w:rPr>
            </w:pPr>
            <w:r>
              <w:rPr>
                <w:sz w:val="16"/>
              </w:rPr>
              <w:t>3BR/2BA</w:t>
            </w:r>
            <w:r>
              <w:rPr>
                <w:spacing w:val="10"/>
                <w:sz w:val="16"/>
              </w:rPr>
              <w:t> </w:t>
            </w:r>
            <w:r>
              <w:rPr>
                <w:sz w:val="16"/>
              </w:rPr>
              <w:t>Premium</w:t>
            </w:r>
            <w:r>
              <w:rPr>
                <w:spacing w:val="10"/>
                <w:sz w:val="16"/>
              </w:rPr>
              <w:t> </w:t>
            </w:r>
            <w:r>
              <w:rPr>
                <w:spacing w:val="-10"/>
                <w:sz w:val="16"/>
              </w:rPr>
              <w:t>-</w:t>
            </w:r>
          </w:p>
        </w:tc>
        <w:tc>
          <w:tcPr>
            <w:tcW w:w="616" w:type="dxa"/>
          </w:tcPr>
          <w:p>
            <w:pPr>
              <w:pStyle w:val="TableParagraph"/>
              <w:spacing w:line="172" w:lineRule="exact"/>
              <w:ind w:right="144"/>
              <w:jc w:val="center"/>
              <w:rPr>
                <w:sz w:val="16"/>
              </w:rPr>
            </w:pPr>
            <w:r>
              <w:rPr>
                <w:spacing w:val="-5"/>
                <w:w w:val="105"/>
                <w:sz w:val="16"/>
              </w:rPr>
              <w:t>25</w:t>
            </w:r>
          </w:p>
        </w:tc>
        <w:tc>
          <w:tcPr>
            <w:tcW w:w="594" w:type="dxa"/>
          </w:tcPr>
          <w:p>
            <w:pPr>
              <w:pStyle w:val="TableParagraph"/>
              <w:spacing w:line="172" w:lineRule="exact"/>
              <w:ind w:right="213"/>
              <w:jc w:val="right"/>
              <w:rPr>
                <w:sz w:val="16"/>
              </w:rPr>
            </w:pPr>
            <w:r>
              <w:rPr>
                <w:spacing w:val="-5"/>
                <w:sz w:val="16"/>
              </w:rPr>
              <w:t>17%</w:t>
            </w:r>
          </w:p>
        </w:tc>
        <w:tc>
          <w:tcPr>
            <w:tcW w:w="1121" w:type="dxa"/>
          </w:tcPr>
          <w:p>
            <w:pPr>
              <w:pStyle w:val="TableParagraph"/>
              <w:spacing w:line="172" w:lineRule="exact"/>
              <w:ind w:left="2" w:right="136"/>
              <w:jc w:val="center"/>
              <w:rPr>
                <w:sz w:val="16"/>
              </w:rPr>
            </w:pPr>
            <w:r>
              <w:rPr>
                <w:spacing w:val="-4"/>
                <w:w w:val="130"/>
                <w:sz w:val="16"/>
              </w:rPr>
              <w:t>1,141</w:t>
            </w:r>
          </w:p>
        </w:tc>
        <w:tc>
          <w:tcPr>
            <w:tcW w:w="1463" w:type="dxa"/>
          </w:tcPr>
          <w:p>
            <w:pPr>
              <w:pStyle w:val="TableParagraph"/>
              <w:spacing w:line="172" w:lineRule="exact"/>
              <w:ind w:right="223"/>
              <w:jc w:val="center"/>
              <w:rPr>
                <w:sz w:val="16"/>
              </w:rPr>
            </w:pPr>
            <w:r>
              <w:rPr>
                <w:spacing w:val="-2"/>
                <w:w w:val="120"/>
                <w:sz w:val="16"/>
              </w:rPr>
              <w:t>$1,215</w:t>
            </w:r>
          </w:p>
        </w:tc>
        <w:tc>
          <w:tcPr>
            <w:tcW w:w="5177" w:type="dxa"/>
            <w:gridSpan w:val="2"/>
          </w:tcPr>
          <w:p>
            <w:pPr>
              <w:pStyle w:val="TableParagraph"/>
              <w:spacing w:line="172" w:lineRule="exact"/>
              <w:ind w:left="114"/>
              <w:rPr>
                <w:sz w:val="16"/>
              </w:rPr>
            </w:pPr>
            <w:r>
              <w:rPr>
                <w:spacing w:val="-4"/>
                <w:w w:val="110"/>
                <w:sz w:val="16"/>
              </w:rPr>
              <w:t>$1.06</w:t>
            </w:r>
          </w:p>
        </w:tc>
      </w:tr>
      <w:tr>
        <w:trPr>
          <w:trHeight w:val="191" w:hRule="atLeast"/>
        </w:trPr>
        <w:tc>
          <w:tcPr>
            <w:tcW w:w="10808" w:type="dxa"/>
            <w:gridSpan w:val="7"/>
          </w:tcPr>
          <w:p>
            <w:pPr>
              <w:pStyle w:val="TableParagraph"/>
              <w:tabs>
                <w:tab w:pos="6460" w:val="left" w:leader="none"/>
              </w:tabs>
              <w:spacing w:line="172" w:lineRule="exact" w:before="0"/>
              <w:ind w:left="9"/>
              <w:rPr>
                <w:sz w:val="16"/>
              </w:rPr>
            </w:pPr>
            <w:r>
              <w:rPr>
                <w:spacing w:val="-10"/>
                <w:w w:val="105"/>
                <w:sz w:val="16"/>
                <w:u w:val="single"/>
              </w:rPr>
              <w:t> </w:t>
            </w:r>
            <w:r>
              <w:rPr>
                <w:spacing w:val="-5"/>
                <w:w w:val="105"/>
                <w:sz w:val="16"/>
                <w:u w:val="single"/>
              </w:rPr>
              <w:t>OC</w:t>
            </w:r>
            <w:r>
              <w:rPr>
                <w:sz w:val="16"/>
                <w:u w:val="single"/>
              </w:rPr>
              <w:tab/>
            </w:r>
          </w:p>
        </w:tc>
      </w:tr>
      <w:tr>
        <w:trPr>
          <w:trHeight w:val="231" w:hRule="atLeast"/>
        </w:trPr>
        <w:tc>
          <w:tcPr>
            <w:tcW w:w="1837" w:type="dxa"/>
          </w:tcPr>
          <w:p>
            <w:pPr>
              <w:pStyle w:val="TableParagraph"/>
              <w:spacing w:line="172" w:lineRule="exact" w:before="40"/>
              <w:ind w:left="50"/>
              <w:rPr>
                <w:sz w:val="16"/>
              </w:rPr>
            </w:pPr>
            <w:r>
              <w:rPr>
                <w:spacing w:val="-2"/>
                <w:sz w:val="16"/>
              </w:rPr>
              <w:t>Totals/Avg</w:t>
            </w:r>
          </w:p>
        </w:tc>
        <w:tc>
          <w:tcPr>
            <w:tcW w:w="616" w:type="dxa"/>
          </w:tcPr>
          <w:p>
            <w:pPr>
              <w:pStyle w:val="TableParagraph"/>
              <w:spacing w:line="172" w:lineRule="exact" w:before="40"/>
              <w:ind w:left="2" w:right="144"/>
              <w:jc w:val="center"/>
              <w:rPr>
                <w:sz w:val="16"/>
              </w:rPr>
            </w:pPr>
            <w:r>
              <w:rPr>
                <w:spacing w:val="-5"/>
                <w:w w:val="115"/>
                <w:sz w:val="16"/>
              </w:rPr>
              <w:t>146</w:t>
            </w:r>
          </w:p>
        </w:tc>
        <w:tc>
          <w:tcPr>
            <w:tcW w:w="3178" w:type="dxa"/>
            <w:gridSpan w:val="3"/>
          </w:tcPr>
          <w:p>
            <w:pPr>
              <w:pStyle w:val="TableParagraph"/>
              <w:spacing w:line="172" w:lineRule="exact" w:before="40"/>
              <w:ind w:left="2068"/>
              <w:rPr>
                <w:sz w:val="16"/>
              </w:rPr>
            </w:pPr>
            <w:r>
              <w:rPr>
                <w:spacing w:val="-2"/>
                <w:w w:val="120"/>
                <w:sz w:val="16"/>
              </w:rPr>
              <w:t>$1,194</w:t>
            </w:r>
          </w:p>
        </w:tc>
        <w:tc>
          <w:tcPr>
            <w:tcW w:w="5177" w:type="dxa"/>
            <w:gridSpan w:val="2"/>
          </w:tcPr>
          <w:p>
            <w:pPr>
              <w:pStyle w:val="TableParagraph"/>
              <w:spacing w:line="172" w:lineRule="exact" w:before="40"/>
              <w:ind w:left="114"/>
              <w:rPr>
                <w:sz w:val="16"/>
              </w:rPr>
            </w:pPr>
            <w:r>
              <w:rPr>
                <w:spacing w:val="-2"/>
                <w:w w:val="120"/>
                <w:sz w:val="16"/>
              </w:rPr>
              <w:t>$1.18</w:t>
            </w:r>
          </w:p>
        </w:tc>
      </w:tr>
      <w:tr>
        <w:trPr>
          <w:trHeight w:val="299" w:hRule="atLeast"/>
        </w:trPr>
        <w:tc>
          <w:tcPr>
            <w:tcW w:w="10808" w:type="dxa"/>
            <w:gridSpan w:val="7"/>
          </w:tcPr>
          <w:p>
            <w:pPr>
              <w:pStyle w:val="TableParagraph"/>
              <w:tabs>
                <w:tab w:pos="10809" w:val="left" w:leader="none"/>
              </w:tabs>
              <w:spacing w:line="178" w:lineRule="exact" w:before="101"/>
              <w:ind w:left="9" w:right="-15"/>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tc>
      </w:tr>
      <w:tr>
        <w:trPr>
          <w:trHeight w:val="319" w:hRule="atLeast"/>
        </w:trPr>
        <w:tc>
          <w:tcPr>
            <w:tcW w:w="1837" w:type="dxa"/>
          </w:tcPr>
          <w:p>
            <w:pPr>
              <w:pStyle w:val="TableParagraph"/>
              <w:spacing w:before="107"/>
              <w:ind w:left="50"/>
              <w:rPr>
                <w:sz w:val="16"/>
              </w:rPr>
            </w:pPr>
            <w:r>
              <w:rPr>
                <w:w w:val="105"/>
                <w:sz w:val="16"/>
              </w:rPr>
              <w:t>Land</w:t>
            </w:r>
            <w:r>
              <w:rPr>
                <w:spacing w:val="-2"/>
                <w:w w:val="105"/>
                <w:sz w:val="16"/>
              </w:rPr>
              <w:t> </w:t>
            </w:r>
            <w:r>
              <w:rPr>
                <w:spacing w:val="-4"/>
                <w:w w:val="105"/>
                <w:sz w:val="16"/>
              </w:rPr>
              <w:t>Area</w:t>
            </w:r>
          </w:p>
        </w:tc>
        <w:tc>
          <w:tcPr>
            <w:tcW w:w="3794" w:type="dxa"/>
            <w:gridSpan w:val="4"/>
          </w:tcPr>
          <w:p>
            <w:pPr>
              <w:pStyle w:val="TableParagraph"/>
              <w:spacing w:before="107"/>
              <w:ind w:left="229"/>
              <w:rPr>
                <w:sz w:val="16"/>
              </w:rPr>
            </w:pPr>
            <w:r>
              <w:rPr>
                <w:w w:val="105"/>
                <w:sz w:val="16"/>
              </w:rPr>
              <w:t>32.227</w:t>
            </w:r>
            <w:r>
              <w:rPr>
                <w:spacing w:val="1"/>
                <w:w w:val="110"/>
                <w:sz w:val="16"/>
              </w:rPr>
              <w:t> </w:t>
            </w:r>
            <w:r>
              <w:rPr>
                <w:spacing w:val="-5"/>
                <w:w w:val="110"/>
                <w:sz w:val="16"/>
              </w:rPr>
              <w:t>ac</w:t>
            </w:r>
          </w:p>
        </w:tc>
        <w:tc>
          <w:tcPr>
            <w:tcW w:w="1833" w:type="dxa"/>
          </w:tcPr>
          <w:p>
            <w:pPr>
              <w:pStyle w:val="TableParagraph"/>
              <w:spacing w:before="107"/>
              <w:ind w:left="250"/>
              <w:rPr>
                <w:sz w:val="16"/>
              </w:rPr>
            </w:pPr>
            <w:r>
              <w:rPr>
                <w:spacing w:val="-2"/>
                <w:w w:val="110"/>
                <w:sz w:val="16"/>
              </w:rPr>
              <w:t>Status</w:t>
            </w:r>
          </w:p>
        </w:tc>
        <w:tc>
          <w:tcPr>
            <w:tcW w:w="3344" w:type="dxa"/>
          </w:tcPr>
          <w:p>
            <w:pPr>
              <w:pStyle w:val="TableParagraph"/>
              <w:spacing w:before="107"/>
              <w:ind w:left="433"/>
              <w:rPr>
                <w:sz w:val="16"/>
              </w:rPr>
            </w:pPr>
            <w:r>
              <w:rPr>
                <w:spacing w:val="-2"/>
                <w:w w:val="105"/>
                <w:sz w:val="16"/>
              </w:rPr>
              <w:t>Existing</w:t>
            </w:r>
          </w:p>
        </w:tc>
      </w:tr>
      <w:tr>
        <w:trPr>
          <w:trHeight w:val="234" w:hRule="atLeast"/>
        </w:trPr>
        <w:tc>
          <w:tcPr>
            <w:tcW w:w="1837" w:type="dxa"/>
          </w:tcPr>
          <w:p>
            <w:pPr>
              <w:pStyle w:val="TableParagraph"/>
              <w:spacing w:before="20"/>
              <w:ind w:left="50" w:right="-44"/>
              <w:rPr>
                <w:sz w:val="16"/>
              </w:rPr>
            </w:pPr>
            <w:r>
              <w:rPr>
                <w:sz w:val="16"/>
              </w:rPr>
              <w:t>Net</w:t>
            </w:r>
            <w:r>
              <w:rPr>
                <w:spacing w:val="15"/>
                <w:sz w:val="16"/>
              </w:rPr>
              <w:t> </w:t>
            </w:r>
            <w:r>
              <w:rPr>
                <w:sz w:val="16"/>
              </w:rPr>
              <w:t>Rentable</w:t>
            </w:r>
            <w:r>
              <w:rPr>
                <w:spacing w:val="15"/>
                <w:sz w:val="16"/>
              </w:rPr>
              <w:t> </w:t>
            </w:r>
            <w:r>
              <w:rPr>
                <w:sz w:val="16"/>
              </w:rPr>
              <w:t>Area</w:t>
            </w:r>
            <w:r>
              <w:rPr>
                <w:spacing w:val="16"/>
                <w:sz w:val="16"/>
              </w:rPr>
              <w:t> </w:t>
            </w:r>
            <w:r>
              <w:rPr>
                <w:spacing w:val="-4"/>
                <w:sz w:val="16"/>
              </w:rPr>
              <w:t>(NRA)</w:t>
            </w:r>
          </w:p>
        </w:tc>
        <w:tc>
          <w:tcPr>
            <w:tcW w:w="3794" w:type="dxa"/>
            <w:gridSpan w:val="4"/>
          </w:tcPr>
          <w:p>
            <w:pPr>
              <w:pStyle w:val="TableParagraph"/>
              <w:spacing w:before="20"/>
              <w:ind w:left="229"/>
              <w:rPr>
                <w:sz w:val="16"/>
              </w:rPr>
            </w:pPr>
            <w:r>
              <w:rPr>
                <w:w w:val="110"/>
                <w:sz w:val="16"/>
              </w:rPr>
              <w:t>147,770</w:t>
            </w:r>
            <w:r>
              <w:rPr>
                <w:spacing w:val="-4"/>
                <w:w w:val="110"/>
                <w:sz w:val="16"/>
              </w:rPr>
              <w:t> </w:t>
            </w:r>
            <w:r>
              <w:rPr>
                <w:spacing w:val="-5"/>
                <w:w w:val="110"/>
                <w:sz w:val="16"/>
              </w:rPr>
              <w:t>sf</w:t>
            </w:r>
          </w:p>
        </w:tc>
        <w:tc>
          <w:tcPr>
            <w:tcW w:w="1833" w:type="dxa"/>
          </w:tcPr>
          <w:p>
            <w:pPr>
              <w:pStyle w:val="TableParagraph"/>
              <w:spacing w:before="20"/>
              <w:ind w:left="250"/>
              <w:rPr>
                <w:sz w:val="16"/>
              </w:rPr>
            </w:pPr>
            <w:r>
              <w:rPr>
                <w:w w:val="105"/>
                <w:sz w:val="16"/>
              </w:rPr>
              <w:t>Year</w:t>
            </w:r>
            <w:r>
              <w:rPr>
                <w:spacing w:val="49"/>
                <w:w w:val="105"/>
                <w:sz w:val="16"/>
              </w:rPr>
              <w:t> </w:t>
            </w:r>
            <w:r>
              <w:rPr>
                <w:spacing w:val="-2"/>
                <w:w w:val="105"/>
                <w:sz w:val="16"/>
              </w:rPr>
              <w:t>Built</w:t>
            </w:r>
          </w:p>
        </w:tc>
        <w:tc>
          <w:tcPr>
            <w:tcW w:w="3344" w:type="dxa"/>
          </w:tcPr>
          <w:p>
            <w:pPr>
              <w:pStyle w:val="TableParagraph"/>
              <w:spacing w:before="20"/>
              <w:ind w:left="433"/>
              <w:rPr>
                <w:sz w:val="16"/>
              </w:rPr>
            </w:pPr>
            <w:r>
              <w:rPr>
                <w:spacing w:val="-4"/>
                <w:w w:val="115"/>
                <w:sz w:val="16"/>
              </w:rPr>
              <w:t>1998</w:t>
            </w:r>
          </w:p>
        </w:tc>
      </w:tr>
      <w:tr>
        <w:trPr>
          <w:trHeight w:val="237" w:hRule="atLeast"/>
        </w:trPr>
        <w:tc>
          <w:tcPr>
            <w:tcW w:w="1837"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3794" w:type="dxa"/>
            <w:gridSpan w:val="4"/>
          </w:tcPr>
          <w:p>
            <w:pPr>
              <w:pStyle w:val="TableParagraph"/>
              <w:ind w:left="229"/>
              <w:rPr>
                <w:sz w:val="16"/>
              </w:rPr>
            </w:pPr>
            <w:r>
              <w:rPr>
                <w:w w:val="110"/>
                <w:sz w:val="16"/>
              </w:rPr>
              <w:t>146</w:t>
            </w:r>
            <w:r>
              <w:rPr>
                <w:spacing w:val="13"/>
                <w:w w:val="110"/>
                <w:sz w:val="16"/>
              </w:rPr>
              <w:t> </w:t>
            </w:r>
            <w:r>
              <w:rPr>
                <w:spacing w:val="-4"/>
                <w:w w:val="110"/>
                <w:sz w:val="16"/>
              </w:rPr>
              <w:t>Unit</w:t>
            </w:r>
          </w:p>
        </w:tc>
        <w:tc>
          <w:tcPr>
            <w:tcW w:w="1833" w:type="dxa"/>
          </w:tcPr>
          <w:p>
            <w:pPr>
              <w:pStyle w:val="TableParagraph"/>
              <w:ind w:left="250"/>
              <w:rPr>
                <w:sz w:val="16"/>
              </w:rPr>
            </w:pPr>
            <w:r>
              <w:rPr>
                <w:w w:val="105"/>
                <w:sz w:val="16"/>
              </w:rPr>
              <w:t>Year</w:t>
            </w:r>
            <w:r>
              <w:rPr>
                <w:spacing w:val="1"/>
                <w:w w:val="105"/>
                <w:sz w:val="16"/>
              </w:rPr>
              <w:t> </w:t>
            </w:r>
            <w:r>
              <w:rPr>
                <w:spacing w:val="-2"/>
                <w:w w:val="105"/>
                <w:sz w:val="16"/>
              </w:rPr>
              <w:t>Renovated</w:t>
            </w:r>
          </w:p>
        </w:tc>
        <w:tc>
          <w:tcPr>
            <w:tcW w:w="3344" w:type="dxa"/>
          </w:tcPr>
          <w:p>
            <w:pPr>
              <w:pStyle w:val="TableParagraph"/>
              <w:ind w:left="433"/>
              <w:rPr>
                <w:sz w:val="16"/>
              </w:rPr>
            </w:pPr>
            <w:r>
              <w:rPr>
                <w:spacing w:val="-5"/>
                <w:w w:val="105"/>
                <w:sz w:val="16"/>
              </w:rPr>
              <w:t>N/A</w:t>
            </w:r>
          </w:p>
        </w:tc>
      </w:tr>
      <w:tr>
        <w:trPr>
          <w:trHeight w:val="237" w:hRule="atLeast"/>
        </w:trPr>
        <w:tc>
          <w:tcPr>
            <w:tcW w:w="1837"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3794" w:type="dxa"/>
            <w:gridSpan w:val="4"/>
          </w:tcPr>
          <w:p>
            <w:pPr>
              <w:pStyle w:val="TableParagraph"/>
              <w:ind w:left="229"/>
              <w:rPr>
                <w:sz w:val="16"/>
              </w:rPr>
            </w:pPr>
            <w:r>
              <w:rPr>
                <w:w w:val="120"/>
                <w:sz w:val="16"/>
              </w:rPr>
              <w:t>1,012</w:t>
            </w:r>
            <w:r>
              <w:rPr>
                <w:spacing w:val="-5"/>
                <w:w w:val="120"/>
                <w:sz w:val="16"/>
              </w:rPr>
              <w:t> </w:t>
            </w:r>
            <w:r>
              <w:rPr>
                <w:spacing w:val="-7"/>
                <w:w w:val="120"/>
                <w:sz w:val="16"/>
              </w:rPr>
              <w:t>sf</w:t>
            </w:r>
          </w:p>
        </w:tc>
        <w:tc>
          <w:tcPr>
            <w:tcW w:w="1833" w:type="dxa"/>
          </w:tcPr>
          <w:p>
            <w:pPr>
              <w:pStyle w:val="TableParagraph"/>
              <w:ind w:left="250"/>
              <w:rPr>
                <w:sz w:val="16"/>
              </w:rPr>
            </w:pPr>
            <w:r>
              <w:rPr>
                <w:spacing w:val="-2"/>
                <w:sz w:val="16"/>
              </w:rPr>
              <w:t>Condition</w:t>
            </w:r>
          </w:p>
        </w:tc>
        <w:tc>
          <w:tcPr>
            <w:tcW w:w="3344" w:type="dxa"/>
          </w:tcPr>
          <w:p>
            <w:pPr>
              <w:pStyle w:val="TableParagraph"/>
              <w:ind w:left="433"/>
              <w:rPr>
                <w:sz w:val="16"/>
              </w:rPr>
            </w:pPr>
            <w:r>
              <w:rPr>
                <w:spacing w:val="-2"/>
                <w:w w:val="105"/>
                <w:sz w:val="16"/>
              </w:rPr>
              <w:t>Average</w:t>
            </w:r>
          </w:p>
        </w:tc>
      </w:tr>
      <w:tr>
        <w:trPr>
          <w:trHeight w:val="257" w:hRule="atLeast"/>
        </w:trPr>
        <w:tc>
          <w:tcPr>
            <w:tcW w:w="1837" w:type="dxa"/>
          </w:tcPr>
          <w:p>
            <w:pPr>
              <w:pStyle w:val="TableParagraph"/>
              <w:ind w:left="50"/>
              <w:rPr>
                <w:sz w:val="16"/>
              </w:rPr>
            </w:pPr>
            <w:r>
              <w:rPr>
                <w:sz w:val="16"/>
              </w:rPr>
              <w:t>Floor</w:t>
            </w:r>
            <w:r>
              <w:rPr>
                <w:spacing w:val="-7"/>
                <w:sz w:val="16"/>
              </w:rPr>
              <w:t> </w:t>
            </w:r>
            <w:r>
              <w:rPr>
                <w:spacing w:val="-2"/>
                <w:sz w:val="16"/>
              </w:rPr>
              <w:t>Count</w:t>
            </w:r>
          </w:p>
        </w:tc>
        <w:tc>
          <w:tcPr>
            <w:tcW w:w="3794" w:type="dxa"/>
            <w:gridSpan w:val="4"/>
          </w:tcPr>
          <w:p>
            <w:pPr>
              <w:pStyle w:val="TableParagraph"/>
              <w:ind w:left="229"/>
              <w:rPr>
                <w:sz w:val="16"/>
              </w:rPr>
            </w:pPr>
            <w:r>
              <w:rPr>
                <w:spacing w:val="-10"/>
                <w:w w:val="105"/>
                <w:sz w:val="16"/>
              </w:rPr>
              <w:t>4</w:t>
            </w:r>
          </w:p>
        </w:tc>
        <w:tc>
          <w:tcPr>
            <w:tcW w:w="1833" w:type="dxa"/>
          </w:tcPr>
          <w:p>
            <w:pPr>
              <w:pStyle w:val="TableParagraph"/>
              <w:ind w:left="250"/>
              <w:rPr>
                <w:sz w:val="16"/>
              </w:rPr>
            </w:pPr>
            <w:r>
              <w:rPr>
                <w:sz w:val="16"/>
              </w:rPr>
              <w:t>Exterior</w:t>
            </w:r>
            <w:r>
              <w:rPr>
                <w:spacing w:val="-6"/>
                <w:sz w:val="16"/>
              </w:rPr>
              <w:t> </w:t>
            </w:r>
            <w:r>
              <w:rPr>
                <w:spacing w:val="-2"/>
                <w:sz w:val="16"/>
              </w:rPr>
              <w:t>Finish</w:t>
            </w:r>
          </w:p>
        </w:tc>
        <w:tc>
          <w:tcPr>
            <w:tcW w:w="3344" w:type="dxa"/>
          </w:tcPr>
          <w:p>
            <w:pPr>
              <w:pStyle w:val="TableParagraph"/>
              <w:ind w:left="433"/>
              <w:rPr>
                <w:sz w:val="16"/>
              </w:rPr>
            </w:pPr>
            <w:r>
              <w:rPr>
                <w:spacing w:val="-2"/>
                <w:sz w:val="16"/>
              </w:rPr>
              <w:t>Vinyl</w:t>
            </w:r>
            <w:r>
              <w:rPr>
                <w:spacing w:val="-4"/>
                <w:sz w:val="16"/>
              </w:rPr>
              <w:t> </w:t>
            </w:r>
            <w:r>
              <w:rPr>
                <w:spacing w:val="-2"/>
                <w:sz w:val="16"/>
              </w:rPr>
              <w:t>Siding</w:t>
            </w:r>
          </w:p>
        </w:tc>
      </w:tr>
      <w:tr>
        <w:trPr>
          <w:trHeight w:val="329" w:hRule="atLeast"/>
        </w:trPr>
        <w:tc>
          <w:tcPr>
            <w:tcW w:w="1837" w:type="dxa"/>
          </w:tcPr>
          <w:p>
            <w:pPr>
              <w:pStyle w:val="TableParagraph"/>
              <w:spacing w:before="43"/>
              <w:ind w:left="50"/>
              <w:rPr>
                <w:sz w:val="16"/>
              </w:rPr>
            </w:pPr>
            <w:r>
              <w:rPr>
                <w:spacing w:val="-2"/>
                <w:sz w:val="16"/>
              </w:rPr>
              <w:t>Property</w:t>
            </w:r>
            <w:r>
              <w:rPr>
                <w:spacing w:val="3"/>
                <w:sz w:val="16"/>
              </w:rPr>
              <w:t> </w:t>
            </w:r>
            <w:r>
              <w:rPr>
                <w:spacing w:val="-2"/>
                <w:sz w:val="16"/>
              </w:rPr>
              <w:t>Features</w:t>
            </w:r>
          </w:p>
        </w:tc>
        <w:tc>
          <w:tcPr>
            <w:tcW w:w="3794" w:type="dxa"/>
            <w:gridSpan w:val="4"/>
          </w:tcPr>
          <w:p>
            <w:pPr>
              <w:pStyle w:val="TableParagraph"/>
              <w:spacing w:before="43"/>
              <w:ind w:left="229"/>
              <w:rPr>
                <w:sz w:val="16"/>
              </w:rPr>
            </w:pPr>
            <w:r>
              <w:rPr>
                <w:w w:val="110"/>
                <w:sz w:val="16"/>
              </w:rPr>
              <w:t>Surface</w:t>
            </w:r>
            <w:r>
              <w:rPr>
                <w:spacing w:val="-5"/>
                <w:w w:val="110"/>
                <w:sz w:val="16"/>
              </w:rPr>
              <w:t> </w:t>
            </w:r>
            <w:r>
              <w:rPr>
                <w:spacing w:val="-2"/>
                <w:w w:val="110"/>
                <w:sz w:val="16"/>
              </w:rPr>
              <w:t>Parking</w:t>
            </w:r>
          </w:p>
        </w:tc>
        <w:tc>
          <w:tcPr>
            <w:tcW w:w="1833" w:type="dxa"/>
          </w:tcPr>
          <w:p>
            <w:pPr>
              <w:pStyle w:val="TableParagraph"/>
              <w:spacing w:before="0"/>
              <w:rPr>
                <w:rFonts w:ascii="Times New Roman"/>
                <w:sz w:val="16"/>
              </w:rPr>
            </w:pPr>
          </w:p>
        </w:tc>
        <w:tc>
          <w:tcPr>
            <w:tcW w:w="3344" w:type="dxa"/>
          </w:tcPr>
          <w:p>
            <w:pPr>
              <w:pStyle w:val="TableParagraph"/>
              <w:spacing w:before="0"/>
              <w:rPr>
                <w:rFonts w:ascii="Times New Roman"/>
                <w:sz w:val="16"/>
              </w:rPr>
            </w:pPr>
          </w:p>
        </w:tc>
      </w:tr>
      <w:tr>
        <w:trPr>
          <w:trHeight w:val="286" w:hRule="atLeast"/>
        </w:trPr>
        <w:tc>
          <w:tcPr>
            <w:tcW w:w="1837" w:type="dxa"/>
          </w:tcPr>
          <w:p>
            <w:pPr>
              <w:pStyle w:val="TableParagraph"/>
              <w:spacing w:line="172" w:lineRule="exact" w:before="95"/>
              <w:ind w:left="50"/>
              <w:rPr>
                <w:sz w:val="16"/>
              </w:rPr>
            </w:pPr>
            <w:r>
              <w:rPr>
                <w:sz w:val="16"/>
              </w:rPr>
              <w:t>Project</w:t>
            </w:r>
            <w:r>
              <w:rPr>
                <w:spacing w:val="-1"/>
                <w:sz w:val="16"/>
              </w:rPr>
              <w:t> </w:t>
            </w:r>
            <w:r>
              <w:rPr>
                <w:spacing w:val="-2"/>
                <w:sz w:val="16"/>
              </w:rPr>
              <w:t>Amenities</w:t>
            </w:r>
          </w:p>
        </w:tc>
        <w:tc>
          <w:tcPr>
            <w:tcW w:w="3794" w:type="dxa"/>
            <w:gridSpan w:val="4"/>
          </w:tcPr>
          <w:p>
            <w:pPr>
              <w:pStyle w:val="TableParagraph"/>
              <w:spacing w:line="172" w:lineRule="exact" w:before="95"/>
              <w:ind w:left="229"/>
              <w:rPr>
                <w:sz w:val="16"/>
              </w:rPr>
            </w:pPr>
            <w:r>
              <w:rPr>
                <w:w w:val="105"/>
                <w:sz w:val="16"/>
              </w:rPr>
              <w:t>Clubhouse,</w:t>
            </w:r>
            <w:r>
              <w:rPr>
                <w:spacing w:val="-3"/>
                <w:w w:val="105"/>
                <w:sz w:val="16"/>
              </w:rPr>
              <w:t> </w:t>
            </w:r>
            <w:r>
              <w:rPr>
                <w:w w:val="105"/>
                <w:sz w:val="16"/>
              </w:rPr>
              <w:t>Dog</w:t>
            </w:r>
            <w:r>
              <w:rPr>
                <w:spacing w:val="-2"/>
                <w:w w:val="105"/>
                <w:sz w:val="16"/>
              </w:rPr>
              <w:t> </w:t>
            </w:r>
            <w:r>
              <w:rPr>
                <w:w w:val="105"/>
                <w:sz w:val="16"/>
              </w:rPr>
              <w:t>Park</w:t>
            </w:r>
            <w:r>
              <w:rPr>
                <w:spacing w:val="-3"/>
                <w:w w:val="105"/>
                <w:sz w:val="16"/>
              </w:rPr>
              <w:t> </w:t>
            </w:r>
            <w:r>
              <w:rPr>
                <w:w w:val="105"/>
                <w:sz w:val="16"/>
              </w:rPr>
              <w:t>/</w:t>
            </w:r>
            <w:r>
              <w:rPr>
                <w:spacing w:val="-2"/>
                <w:w w:val="105"/>
                <w:sz w:val="16"/>
              </w:rPr>
              <w:t> </w:t>
            </w:r>
            <w:r>
              <w:rPr>
                <w:w w:val="105"/>
                <w:sz w:val="16"/>
              </w:rPr>
              <w:t>Run,</w:t>
            </w:r>
            <w:r>
              <w:rPr>
                <w:spacing w:val="-3"/>
                <w:w w:val="105"/>
                <w:sz w:val="16"/>
              </w:rPr>
              <w:t> </w:t>
            </w:r>
            <w:r>
              <w:rPr>
                <w:w w:val="105"/>
                <w:sz w:val="16"/>
              </w:rPr>
              <w:t>Fitness</w:t>
            </w:r>
            <w:r>
              <w:rPr>
                <w:spacing w:val="-2"/>
                <w:w w:val="105"/>
                <w:sz w:val="16"/>
              </w:rPr>
              <w:t> </w:t>
            </w:r>
            <w:r>
              <w:rPr>
                <w:w w:val="105"/>
                <w:sz w:val="16"/>
              </w:rPr>
              <w:t>Center,</w:t>
            </w:r>
            <w:r>
              <w:rPr>
                <w:spacing w:val="-3"/>
                <w:w w:val="105"/>
                <w:sz w:val="16"/>
              </w:rPr>
              <w:t> </w:t>
            </w:r>
            <w:r>
              <w:rPr>
                <w:spacing w:val="-4"/>
                <w:w w:val="105"/>
                <w:sz w:val="16"/>
              </w:rPr>
              <w:t>Pool</w:t>
            </w:r>
          </w:p>
        </w:tc>
        <w:tc>
          <w:tcPr>
            <w:tcW w:w="1833" w:type="dxa"/>
          </w:tcPr>
          <w:p>
            <w:pPr>
              <w:pStyle w:val="TableParagraph"/>
              <w:spacing w:before="0"/>
              <w:rPr>
                <w:rFonts w:ascii="Times New Roman"/>
                <w:sz w:val="16"/>
              </w:rPr>
            </w:pPr>
          </w:p>
        </w:tc>
        <w:tc>
          <w:tcPr>
            <w:tcW w:w="3344" w:type="dxa"/>
          </w:tcPr>
          <w:p>
            <w:pPr>
              <w:pStyle w:val="TableParagraph"/>
              <w:spacing w:before="0"/>
              <w:rPr>
                <w:rFonts w:ascii="Times New Roman"/>
                <w:sz w:val="16"/>
              </w:rPr>
            </w:pPr>
          </w:p>
        </w:tc>
      </w:tr>
    </w:tbl>
    <w:p>
      <w:pPr>
        <w:pStyle w:val="BodyText"/>
        <w:tabs>
          <w:tab w:pos="2776" w:val="left" w:leader="none"/>
        </w:tabs>
        <w:spacing w:before="178"/>
        <w:ind w:left="760"/>
      </w:pPr>
      <w:r>
        <w:rPr/>
        <w:t>Unit</w:t>
      </w:r>
      <w:r>
        <w:rPr>
          <w:spacing w:val="-2"/>
        </w:rPr>
        <w:t> Amenities</w:t>
      </w:r>
      <w:r>
        <w:rPr/>
        <w:tab/>
        <w:t>Dishwasher,</w:t>
      </w:r>
      <w:r>
        <w:rPr>
          <w:spacing w:val="11"/>
        </w:rPr>
        <w:t> </w:t>
      </w:r>
      <w:r>
        <w:rPr/>
        <w:t>Microwave</w:t>
      </w:r>
      <w:r>
        <w:rPr>
          <w:spacing w:val="12"/>
        </w:rPr>
        <w:t> </w:t>
      </w:r>
      <w:r>
        <w:rPr/>
        <w:t>Oven,</w:t>
      </w:r>
      <w:r>
        <w:rPr>
          <w:spacing w:val="12"/>
        </w:rPr>
        <w:t> </w:t>
      </w:r>
      <w:r>
        <w:rPr/>
        <w:t>Plank</w:t>
      </w:r>
      <w:r>
        <w:rPr>
          <w:spacing w:val="12"/>
        </w:rPr>
        <w:t> </w:t>
      </w:r>
      <w:r>
        <w:rPr/>
        <w:t>Flooring,</w:t>
      </w:r>
      <w:r>
        <w:rPr>
          <w:spacing w:val="12"/>
        </w:rPr>
        <w:t> </w:t>
      </w:r>
      <w:r>
        <w:rPr/>
        <w:t>Range</w:t>
      </w:r>
      <w:r>
        <w:rPr>
          <w:spacing w:val="12"/>
        </w:rPr>
        <w:t> </w:t>
      </w:r>
      <w:r>
        <w:rPr/>
        <w:t>/</w:t>
      </w:r>
      <w:r>
        <w:rPr>
          <w:spacing w:val="12"/>
        </w:rPr>
        <w:t> </w:t>
      </w:r>
      <w:r>
        <w:rPr/>
        <w:t>Oven,</w:t>
      </w:r>
      <w:r>
        <w:rPr>
          <w:spacing w:val="12"/>
        </w:rPr>
        <w:t> </w:t>
      </w:r>
      <w:r>
        <w:rPr>
          <w:spacing w:val="-2"/>
        </w:rPr>
        <w:t>Refrigerator</w:t>
      </w:r>
    </w:p>
    <w:p>
      <w:pPr>
        <w:pStyle w:val="Heading8"/>
        <w:tabs>
          <w:tab w:pos="11519" w:val="left" w:leader="none"/>
        </w:tabs>
        <w:spacing w:before="102"/>
      </w:pPr>
      <w:r>
        <w:rPr/>
        <mc:AlternateContent>
          <mc:Choice Requires="wps">
            <w:drawing>
              <wp:anchor distT="0" distB="0" distL="0" distR="0" allowOverlap="1" layoutInCell="1" locked="0" behindDoc="0" simplePos="0" relativeHeight="15754752">
                <wp:simplePos x="0" y="0"/>
                <wp:positionH relativeFrom="page">
                  <wp:posOffset>7312025</wp:posOffset>
                </wp:positionH>
                <wp:positionV relativeFrom="paragraph">
                  <wp:posOffset>948440</wp:posOffset>
                </wp:positionV>
                <wp:extent cx="1270" cy="110553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270" cy="1105535"/>
                        </a:xfrm>
                        <a:custGeom>
                          <a:avLst/>
                          <a:gdLst/>
                          <a:ahLst/>
                          <a:cxnLst/>
                          <a:rect l="l" t="t" r="r" b="b"/>
                          <a:pathLst>
                            <a:path w="0" h="1105535">
                              <a:moveTo>
                                <a:pt x="0" y="0"/>
                              </a:moveTo>
                              <a:lnTo>
                                <a:pt x="0" y="154050"/>
                              </a:lnTo>
                            </a:path>
                            <a:path w="0" h="1105535">
                              <a:moveTo>
                                <a:pt x="0" y="150875"/>
                              </a:moveTo>
                              <a:lnTo>
                                <a:pt x="0" y="304926"/>
                              </a:lnTo>
                            </a:path>
                            <a:path w="0" h="1105535">
                              <a:moveTo>
                                <a:pt x="0" y="301751"/>
                              </a:moveTo>
                              <a:lnTo>
                                <a:pt x="0" y="455802"/>
                              </a:lnTo>
                            </a:path>
                            <a:path w="0" h="1105535">
                              <a:moveTo>
                                <a:pt x="0" y="452627"/>
                              </a:moveTo>
                              <a:lnTo>
                                <a:pt x="0" y="606678"/>
                              </a:lnTo>
                            </a:path>
                            <a:path w="0" h="1105535">
                              <a:moveTo>
                                <a:pt x="0" y="603503"/>
                              </a:moveTo>
                              <a:lnTo>
                                <a:pt x="0" y="757554"/>
                              </a:lnTo>
                            </a:path>
                            <a:path w="0" h="1105535">
                              <a:moveTo>
                                <a:pt x="0" y="754379"/>
                              </a:moveTo>
                              <a:lnTo>
                                <a:pt x="0" y="908430"/>
                              </a:lnTo>
                            </a:path>
                            <a:path w="0" h="1105535">
                              <a:moveTo>
                                <a:pt x="0" y="905255"/>
                              </a:moveTo>
                              <a:lnTo>
                                <a:pt x="0" y="1105027"/>
                              </a:lnTo>
                            </a:path>
                          </a:pathLst>
                        </a:custGeom>
                        <a:ln w="6350">
                          <a:solidFill>
                            <a:srgbClr val="FFFFFF"/>
                          </a:solidFill>
                          <a:prstDash val="solid"/>
                        </a:ln>
                      </wps:spPr>
                      <wps:bodyPr wrap="square" lIns="0" tIns="0" rIns="0" bIns="0" rtlCol="0">
                        <a:prstTxWarp prst="textNoShape">
                          <a:avLst/>
                        </a:prstTxWarp>
                        <a:noAutofit/>
                      </wps:bodyPr>
                    </wps:wsp>
                  </a:graphicData>
                </a:graphic>
              </wp:anchor>
            </w:drawing>
          </mc:Choice>
          <mc:Fallback>
            <w:pict>
              <v:shape style="position:absolute;margin-left:575.75pt;margin-top:74.680321pt;width:.1pt;height:87.05pt;mso-position-horizontal-relative:page;mso-position-vertical-relative:paragraph;z-index:15754752" id="docshape131" coordorigin="11515,1494" coordsize="0,1741" path="m11515,1494l11515,1736m11515,1731l11515,1974m11515,1969l11515,2211m11515,2206l11515,2449m11515,2444l11515,2687m11515,2682l11515,2924m11515,2919l11515,3234e" filled="false" stroked="true" strokeweight=".5pt" strokecolor="#ffffff">
                <v:path arrowok="t"/>
                <v:stroke dashstyle="solid"/>
                <w10:wrap type="none"/>
              </v:shape>
            </w:pict>
          </mc:Fallback>
        </mc:AlternateContent>
      </w: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spacing w:before="3"/>
        <w:rPr>
          <w:rFonts w:ascii="Tahoma"/>
          <w:b/>
          <w:sz w:val="9"/>
        </w:rPr>
      </w:pPr>
    </w:p>
    <w:tbl>
      <w:tblPr>
        <w:tblW w:w="0" w:type="auto"/>
        <w:jc w:val="left"/>
        <w:tblInd w:w="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9"/>
        <w:gridCol w:w="4072"/>
        <w:gridCol w:w="2016"/>
        <w:gridCol w:w="2948"/>
      </w:tblGrid>
      <w:tr>
        <w:trPr>
          <w:trHeight w:val="446" w:hRule="atLeast"/>
        </w:trPr>
        <w:tc>
          <w:tcPr>
            <w:tcW w:w="1789" w:type="dxa"/>
          </w:tcPr>
          <w:p>
            <w:pPr>
              <w:pStyle w:val="TableParagraph"/>
              <w:spacing w:before="0"/>
              <w:ind w:left="70"/>
              <w:rPr>
                <w:sz w:val="16"/>
              </w:rPr>
            </w:pPr>
            <w:r>
              <w:rPr>
                <w:sz w:val="16"/>
              </w:rPr>
              <w:t>Recorded</w:t>
            </w:r>
            <w:r>
              <w:rPr>
                <w:spacing w:val="7"/>
                <w:sz w:val="16"/>
              </w:rPr>
              <w:t> </w:t>
            </w:r>
            <w:r>
              <w:rPr>
                <w:spacing w:val="-2"/>
                <w:sz w:val="16"/>
              </w:rPr>
              <w:t>Buyer</w:t>
            </w:r>
          </w:p>
          <w:p>
            <w:pPr>
              <w:pStyle w:val="TableParagraph"/>
              <w:spacing w:before="40"/>
              <w:ind w:left="70"/>
              <w:rPr>
                <w:sz w:val="16"/>
              </w:rPr>
            </w:pPr>
            <w:r>
              <w:rPr>
                <w:sz w:val="16"/>
              </w:rPr>
              <w:t>True</w:t>
            </w:r>
            <w:r>
              <w:rPr>
                <w:spacing w:val="1"/>
                <w:sz w:val="16"/>
              </w:rPr>
              <w:t> </w:t>
            </w:r>
            <w:r>
              <w:rPr>
                <w:spacing w:val="-2"/>
                <w:sz w:val="16"/>
              </w:rPr>
              <w:t>Buyer</w:t>
            </w:r>
          </w:p>
        </w:tc>
        <w:tc>
          <w:tcPr>
            <w:tcW w:w="4072" w:type="dxa"/>
          </w:tcPr>
          <w:p>
            <w:pPr>
              <w:pStyle w:val="TableParagraph"/>
              <w:spacing w:before="0"/>
              <w:ind w:left="296"/>
              <w:rPr>
                <w:sz w:val="16"/>
              </w:rPr>
            </w:pPr>
            <w:r>
              <w:rPr>
                <w:w w:val="105"/>
                <w:sz w:val="16"/>
              </w:rPr>
              <w:t>PEP-Clemson</w:t>
            </w:r>
            <w:r>
              <w:rPr>
                <w:spacing w:val="-9"/>
                <w:w w:val="105"/>
                <w:sz w:val="16"/>
              </w:rPr>
              <w:t> </w:t>
            </w:r>
            <w:r>
              <w:rPr>
                <w:w w:val="105"/>
                <w:sz w:val="16"/>
              </w:rPr>
              <w:t>I,</w:t>
            </w:r>
            <w:r>
              <w:rPr>
                <w:spacing w:val="-7"/>
                <w:w w:val="105"/>
                <w:sz w:val="16"/>
              </w:rPr>
              <w:t> </w:t>
            </w:r>
            <w:r>
              <w:rPr>
                <w:w w:val="105"/>
                <w:sz w:val="16"/>
              </w:rPr>
              <w:t>LLC</w:t>
            </w:r>
            <w:r>
              <w:rPr>
                <w:spacing w:val="-8"/>
                <w:w w:val="105"/>
                <w:sz w:val="16"/>
              </w:rPr>
              <w:t> </w:t>
            </w:r>
            <w:r>
              <w:rPr>
                <w:w w:val="105"/>
                <w:sz w:val="16"/>
              </w:rPr>
              <w:t>and</w:t>
            </w:r>
            <w:r>
              <w:rPr>
                <w:spacing w:val="-8"/>
                <w:w w:val="105"/>
                <w:sz w:val="16"/>
              </w:rPr>
              <w:t> </w:t>
            </w:r>
            <w:r>
              <w:rPr>
                <w:w w:val="105"/>
                <w:sz w:val="16"/>
              </w:rPr>
              <w:t>PEP-Clemson</w:t>
            </w:r>
            <w:r>
              <w:rPr>
                <w:spacing w:val="-8"/>
                <w:w w:val="105"/>
                <w:sz w:val="16"/>
              </w:rPr>
              <w:t> </w:t>
            </w:r>
            <w:r>
              <w:rPr>
                <w:w w:val="105"/>
                <w:sz w:val="16"/>
              </w:rPr>
              <w:t>II,</w:t>
            </w:r>
            <w:r>
              <w:rPr>
                <w:spacing w:val="-8"/>
                <w:w w:val="105"/>
                <w:sz w:val="16"/>
              </w:rPr>
              <w:t> </w:t>
            </w:r>
            <w:r>
              <w:rPr>
                <w:spacing w:val="-5"/>
                <w:w w:val="105"/>
                <w:sz w:val="16"/>
              </w:rPr>
              <w:t>LLC</w:t>
            </w:r>
          </w:p>
          <w:p>
            <w:pPr>
              <w:pStyle w:val="TableParagraph"/>
              <w:spacing w:before="40"/>
              <w:ind w:left="296"/>
              <w:rPr>
                <w:sz w:val="16"/>
              </w:rPr>
            </w:pPr>
            <w:r>
              <w:rPr>
                <w:w w:val="105"/>
                <w:sz w:val="16"/>
              </w:rPr>
              <w:t>Pierce</w:t>
            </w:r>
            <w:r>
              <w:rPr>
                <w:spacing w:val="-7"/>
                <w:w w:val="105"/>
                <w:sz w:val="16"/>
              </w:rPr>
              <w:t> </w:t>
            </w:r>
            <w:r>
              <w:rPr>
                <w:w w:val="105"/>
                <w:sz w:val="16"/>
              </w:rPr>
              <w:t>Educational</w:t>
            </w:r>
            <w:r>
              <w:rPr>
                <w:spacing w:val="-7"/>
                <w:w w:val="105"/>
                <w:sz w:val="16"/>
              </w:rPr>
              <w:t> </w:t>
            </w:r>
            <w:r>
              <w:rPr>
                <w:spacing w:val="-2"/>
                <w:w w:val="105"/>
                <w:sz w:val="16"/>
              </w:rPr>
              <w:t>Properties</w:t>
            </w:r>
          </w:p>
        </w:tc>
        <w:tc>
          <w:tcPr>
            <w:tcW w:w="2016" w:type="dxa"/>
          </w:tcPr>
          <w:p>
            <w:pPr>
              <w:pStyle w:val="TableParagraph"/>
              <w:spacing w:before="0"/>
              <w:ind w:left="40"/>
              <w:rPr>
                <w:sz w:val="16"/>
              </w:rPr>
            </w:pPr>
            <w:r>
              <w:rPr>
                <w:sz w:val="16"/>
              </w:rPr>
              <w:t>Marketing</w:t>
            </w:r>
            <w:r>
              <w:rPr>
                <w:spacing w:val="22"/>
                <w:sz w:val="16"/>
              </w:rPr>
              <w:t> </w:t>
            </w:r>
            <w:r>
              <w:rPr>
                <w:spacing w:val="-4"/>
                <w:sz w:val="16"/>
              </w:rPr>
              <w:t>Time</w:t>
            </w:r>
          </w:p>
          <w:p>
            <w:pPr>
              <w:pStyle w:val="TableParagraph"/>
              <w:spacing w:before="40"/>
              <w:ind w:left="40"/>
              <w:rPr>
                <w:sz w:val="16"/>
              </w:rPr>
            </w:pPr>
            <w:r>
              <w:rPr>
                <w:sz w:val="16"/>
              </w:rPr>
              <w:t>Buyer</w:t>
            </w:r>
            <w:r>
              <w:rPr>
                <w:spacing w:val="5"/>
                <w:sz w:val="16"/>
              </w:rPr>
              <w:t> </w:t>
            </w:r>
            <w:r>
              <w:rPr>
                <w:spacing w:val="-4"/>
                <w:sz w:val="16"/>
              </w:rPr>
              <w:t>Type</w:t>
            </w:r>
          </w:p>
        </w:tc>
        <w:tc>
          <w:tcPr>
            <w:tcW w:w="2948" w:type="dxa"/>
          </w:tcPr>
          <w:p>
            <w:pPr>
              <w:pStyle w:val="TableParagraph"/>
              <w:spacing w:before="0"/>
              <w:ind w:left="40"/>
              <w:rPr>
                <w:sz w:val="16"/>
              </w:rPr>
            </w:pPr>
            <w:r>
              <w:rPr>
                <w:spacing w:val="-5"/>
                <w:w w:val="105"/>
                <w:sz w:val="16"/>
              </w:rPr>
              <w:t>N/A</w:t>
            </w:r>
          </w:p>
          <w:p>
            <w:pPr>
              <w:pStyle w:val="TableParagraph"/>
              <w:spacing w:before="40"/>
              <w:ind w:left="40"/>
              <w:rPr>
                <w:sz w:val="16"/>
              </w:rPr>
            </w:pPr>
            <w:r>
              <w:rPr>
                <w:spacing w:val="-5"/>
                <w:w w:val="105"/>
                <w:sz w:val="16"/>
              </w:rPr>
              <w:t>N/A</w:t>
            </w:r>
          </w:p>
        </w:tc>
      </w:tr>
      <w:tr>
        <w:trPr>
          <w:trHeight w:val="237" w:hRule="atLeast"/>
        </w:trPr>
        <w:tc>
          <w:tcPr>
            <w:tcW w:w="1789" w:type="dxa"/>
          </w:tcPr>
          <w:p>
            <w:pPr>
              <w:pStyle w:val="TableParagraph"/>
              <w:ind w:left="70"/>
              <w:rPr>
                <w:sz w:val="16"/>
              </w:rPr>
            </w:pPr>
            <w:r>
              <w:rPr>
                <w:sz w:val="16"/>
              </w:rPr>
              <w:t>Recorded</w:t>
            </w:r>
            <w:r>
              <w:rPr>
                <w:spacing w:val="7"/>
                <w:sz w:val="16"/>
              </w:rPr>
              <w:t> </w:t>
            </w:r>
            <w:r>
              <w:rPr>
                <w:spacing w:val="-2"/>
                <w:sz w:val="16"/>
              </w:rPr>
              <w:t>Seller</w:t>
            </w:r>
          </w:p>
        </w:tc>
        <w:tc>
          <w:tcPr>
            <w:tcW w:w="4072" w:type="dxa"/>
          </w:tcPr>
          <w:p>
            <w:pPr>
              <w:pStyle w:val="TableParagraph"/>
              <w:ind w:left="296"/>
              <w:rPr>
                <w:sz w:val="16"/>
              </w:rPr>
            </w:pPr>
            <w:r>
              <w:rPr>
                <w:w w:val="105"/>
                <w:sz w:val="16"/>
              </w:rPr>
              <w:t>Centerlane-Burkely</w:t>
            </w:r>
            <w:r>
              <w:rPr>
                <w:spacing w:val="-4"/>
                <w:w w:val="105"/>
                <w:sz w:val="16"/>
              </w:rPr>
              <w:t> </w:t>
            </w:r>
            <w:r>
              <w:rPr>
                <w:w w:val="105"/>
                <w:sz w:val="16"/>
              </w:rPr>
              <w:t>Clemson</w:t>
            </w:r>
            <w:r>
              <w:rPr>
                <w:spacing w:val="-4"/>
                <w:w w:val="105"/>
                <w:sz w:val="16"/>
              </w:rPr>
              <w:t> </w:t>
            </w:r>
            <w:r>
              <w:rPr>
                <w:spacing w:val="-5"/>
                <w:w w:val="105"/>
                <w:sz w:val="16"/>
              </w:rPr>
              <w:t>LLC</w:t>
            </w:r>
          </w:p>
        </w:tc>
        <w:tc>
          <w:tcPr>
            <w:tcW w:w="2016" w:type="dxa"/>
          </w:tcPr>
          <w:p>
            <w:pPr>
              <w:pStyle w:val="TableParagraph"/>
              <w:ind w:left="40"/>
              <w:rPr>
                <w:sz w:val="16"/>
              </w:rPr>
            </w:pPr>
            <w:r>
              <w:rPr>
                <w:w w:val="105"/>
                <w:sz w:val="16"/>
              </w:rPr>
              <w:t>Seller</w:t>
            </w:r>
            <w:r>
              <w:rPr>
                <w:spacing w:val="15"/>
                <w:w w:val="105"/>
                <w:sz w:val="16"/>
              </w:rPr>
              <w:t> </w:t>
            </w:r>
            <w:r>
              <w:rPr>
                <w:spacing w:val="-4"/>
                <w:w w:val="105"/>
                <w:sz w:val="16"/>
              </w:rPr>
              <w:t>Type</w:t>
            </w:r>
          </w:p>
        </w:tc>
        <w:tc>
          <w:tcPr>
            <w:tcW w:w="2948" w:type="dxa"/>
          </w:tcPr>
          <w:p>
            <w:pPr>
              <w:pStyle w:val="TableParagraph"/>
              <w:ind w:left="40"/>
              <w:rPr>
                <w:sz w:val="16"/>
              </w:rPr>
            </w:pPr>
            <w:r>
              <w:rPr>
                <w:spacing w:val="-5"/>
                <w:w w:val="105"/>
                <w:sz w:val="16"/>
              </w:rPr>
              <w:t>N/A</w:t>
            </w:r>
          </w:p>
        </w:tc>
      </w:tr>
      <w:tr>
        <w:trPr>
          <w:trHeight w:val="394" w:hRule="atLeast"/>
        </w:trPr>
        <w:tc>
          <w:tcPr>
            <w:tcW w:w="1789" w:type="dxa"/>
          </w:tcPr>
          <w:p>
            <w:pPr>
              <w:pStyle w:val="TableParagraph"/>
              <w:ind w:left="70"/>
              <w:rPr>
                <w:sz w:val="16"/>
              </w:rPr>
            </w:pPr>
            <w:r>
              <w:rPr>
                <w:sz w:val="16"/>
              </w:rPr>
              <w:t>True</w:t>
            </w:r>
            <w:r>
              <w:rPr>
                <w:spacing w:val="-4"/>
                <w:w w:val="110"/>
                <w:sz w:val="16"/>
              </w:rPr>
              <w:t> </w:t>
            </w:r>
            <w:r>
              <w:rPr>
                <w:spacing w:val="-2"/>
                <w:w w:val="110"/>
                <w:sz w:val="16"/>
              </w:rPr>
              <w:t>Seller</w:t>
            </w:r>
          </w:p>
        </w:tc>
        <w:tc>
          <w:tcPr>
            <w:tcW w:w="4072" w:type="dxa"/>
          </w:tcPr>
          <w:p>
            <w:pPr>
              <w:pStyle w:val="TableParagraph"/>
              <w:ind w:left="296"/>
              <w:rPr>
                <w:sz w:val="16"/>
              </w:rPr>
            </w:pPr>
            <w:r>
              <w:rPr>
                <w:sz w:val="16"/>
              </w:rPr>
              <w:t>Burkely</w:t>
            </w:r>
            <w:r>
              <w:rPr>
                <w:spacing w:val="5"/>
                <w:sz w:val="16"/>
              </w:rPr>
              <w:t> </w:t>
            </w:r>
            <w:r>
              <w:rPr>
                <w:spacing w:val="-2"/>
                <w:sz w:val="16"/>
              </w:rPr>
              <w:t>Communities</w:t>
            </w:r>
          </w:p>
        </w:tc>
        <w:tc>
          <w:tcPr>
            <w:tcW w:w="2016" w:type="dxa"/>
          </w:tcPr>
          <w:p>
            <w:pPr>
              <w:pStyle w:val="TableParagraph"/>
              <w:ind w:left="40"/>
              <w:rPr>
                <w:sz w:val="16"/>
              </w:rPr>
            </w:pPr>
            <w:r>
              <w:rPr>
                <w:sz w:val="16"/>
              </w:rPr>
              <w:t>Primary</w:t>
            </w:r>
            <w:r>
              <w:rPr>
                <w:spacing w:val="5"/>
                <w:sz w:val="16"/>
              </w:rPr>
              <w:t> </w:t>
            </w:r>
            <w:r>
              <w:rPr>
                <w:spacing w:val="-2"/>
                <w:sz w:val="16"/>
              </w:rPr>
              <w:t>Verification</w:t>
            </w:r>
          </w:p>
        </w:tc>
        <w:tc>
          <w:tcPr>
            <w:tcW w:w="2948" w:type="dxa"/>
            <w:tcBorders>
              <w:bottom w:val="single" w:sz="8" w:space="0" w:color="FFFFFF"/>
            </w:tcBorders>
          </w:tcPr>
          <w:p>
            <w:pPr>
              <w:pStyle w:val="TableParagraph"/>
              <w:ind w:left="40"/>
              <w:rPr>
                <w:sz w:val="16"/>
              </w:rPr>
            </w:pPr>
            <w:r>
              <w:rPr>
                <w:spacing w:val="-5"/>
                <w:w w:val="105"/>
                <w:sz w:val="16"/>
              </w:rPr>
              <w:t>N/A</w:t>
            </w:r>
          </w:p>
        </w:tc>
      </w:tr>
      <w:tr>
        <w:trPr>
          <w:trHeight w:val="217" w:hRule="atLeast"/>
        </w:trPr>
        <w:tc>
          <w:tcPr>
            <w:tcW w:w="1789" w:type="dxa"/>
          </w:tcPr>
          <w:p>
            <w:pPr>
              <w:pStyle w:val="TableParagraph"/>
              <w:spacing w:line="182" w:lineRule="exact" w:before="0"/>
              <w:ind w:left="70"/>
              <w:rPr>
                <w:sz w:val="16"/>
              </w:rPr>
            </w:pPr>
            <w:r>
              <w:rPr>
                <w:w w:val="105"/>
                <w:sz w:val="16"/>
              </w:rPr>
              <w:t>Interest</w:t>
            </w:r>
            <w:r>
              <w:rPr>
                <w:spacing w:val="-9"/>
                <w:w w:val="105"/>
                <w:sz w:val="16"/>
              </w:rPr>
              <w:t> </w:t>
            </w:r>
            <w:r>
              <w:rPr>
                <w:spacing w:val="-2"/>
                <w:w w:val="105"/>
                <w:sz w:val="16"/>
              </w:rPr>
              <w:t>Transferred</w:t>
            </w:r>
          </w:p>
        </w:tc>
        <w:tc>
          <w:tcPr>
            <w:tcW w:w="4072" w:type="dxa"/>
          </w:tcPr>
          <w:p>
            <w:pPr>
              <w:pStyle w:val="TableParagraph"/>
              <w:spacing w:line="182" w:lineRule="exact" w:before="0"/>
              <w:ind w:left="296"/>
              <w:rPr>
                <w:sz w:val="16"/>
              </w:rPr>
            </w:pPr>
            <w:r>
              <w:rPr>
                <w:w w:val="110"/>
                <w:sz w:val="16"/>
              </w:rPr>
              <w:t>Leased</w:t>
            </w:r>
            <w:r>
              <w:rPr>
                <w:spacing w:val="-4"/>
                <w:w w:val="110"/>
                <w:sz w:val="16"/>
              </w:rPr>
              <w:t> </w:t>
            </w:r>
            <w:r>
              <w:rPr>
                <w:spacing w:val="-5"/>
                <w:w w:val="110"/>
                <w:sz w:val="16"/>
              </w:rPr>
              <w:t>Fee</w:t>
            </w:r>
          </w:p>
        </w:tc>
        <w:tc>
          <w:tcPr>
            <w:tcW w:w="2016" w:type="dxa"/>
            <w:tcBorders>
              <w:right w:val="single" w:sz="8" w:space="0" w:color="FFFFFF"/>
            </w:tcBorders>
          </w:tcPr>
          <w:p>
            <w:pPr>
              <w:pStyle w:val="TableParagraph"/>
              <w:spacing w:line="182" w:lineRule="exact" w:before="0"/>
              <w:ind w:left="40"/>
              <w:rPr>
                <w:sz w:val="16"/>
              </w:rPr>
            </w:pPr>
            <w:r>
              <w:rPr>
                <w:sz w:val="16"/>
              </w:rPr>
              <mc:AlternateContent>
                <mc:Choice Requires="wps">
                  <w:drawing>
                    <wp:anchor distT="0" distB="0" distL="0" distR="0" allowOverlap="1" layoutInCell="1" locked="0" behindDoc="1" simplePos="0" relativeHeight="483048448">
                      <wp:simplePos x="0" y="0"/>
                      <wp:positionH relativeFrom="column">
                        <wp:posOffset>-6350</wp:posOffset>
                      </wp:positionH>
                      <wp:positionV relativeFrom="paragraph">
                        <wp:posOffset>-12700</wp:posOffset>
                      </wp:positionV>
                      <wp:extent cx="1292860" cy="111506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1292860" cy="1115060"/>
                                <a:chExt cx="1292860" cy="1115060"/>
                              </a:xfrm>
                            </wpg:grpSpPr>
                            <wps:wsp>
                              <wps:cNvPr id="159" name="Graphic 159"/>
                              <wps:cNvSpPr/>
                              <wps:spPr>
                                <a:xfrm>
                                  <a:off x="6350" y="6349"/>
                                  <a:ext cx="1280160" cy="1102360"/>
                                </a:xfrm>
                                <a:custGeom>
                                  <a:avLst/>
                                  <a:gdLst/>
                                  <a:ahLst/>
                                  <a:cxnLst/>
                                  <a:rect l="l" t="t" r="r" b="b"/>
                                  <a:pathLst>
                                    <a:path w="1280160" h="1102360">
                                      <a:moveTo>
                                        <a:pt x="1280160" y="905268"/>
                                      </a:moveTo>
                                      <a:lnTo>
                                        <a:pt x="0" y="905268"/>
                                      </a:lnTo>
                                      <a:lnTo>
                                        <a:pt x="0" y="1101852"/>
                                      </a:lnTo>
                                      <a:lnTo>
                                        <a:pt x="1280160" y="1101852"/>
                                      </a:lnTo>
                                      <a:lnTo>
                                        <a:pt x="1280160" y="905268"/>
                                      </a:lnTo>
                                      <a:close/>
                                    </a:path>
                                    <a:path w="1280160" h="1102360">
                                      <a:moveTo>
                                        <a:pt x="1280160" y="0"/>
                                      </a:moveTo>
                                      <a:lnTo>
                                        <a:pt x="0" y="0"/>
                                      </a:lnTo>
                                      <a:lnTo>
                                        <a:pt x="0" y="150876"/>
                                      </a:lnTo>
                                      <a:lnTo>
                                        <a:pt x="0" y="301752"/>
                                      </a:lnTo>
                                      <a:lnTo>
                                        <a:pt x="0" y="452628"/>
                                      </a:lnTo>
                                      <a:lnTo>
                                        <a:pt x="0" y="603504"/>
                                      </a:lnTo>
                                      <a:lnTo>
                                        <a:pt x="0" y="754380"/>
                                      </a:lnTo>
                                      <a:lnTo>
                                        <a:pt x="0" y="905256"/>
                                      </a:lnTo>
                                      <a:lnTo>
                                        <a:pt x="1280160" y="905256"/>
                                      </a:lnTo>
                                      <a:lnTo>
                                        <a:pt x="1280160" y="150876"/>
                                      </a:lnTo>
                                      <a:lnTo>
                                        <a:pt x="1280160" y="0"/>
                                      </a:lnTo>
                                      <a:close/>
                                    </a:path>
                                  </a:pathLst>
                                </a:custGeom>
                                <a:solidFill>
                                  <a:srgbClr val="E4E4E4"/>
                                </a:solidFill>
                              </wps:spPr>
                              <wps:bodyPr wrap="square" lIns="0" tIns="0" rIns="0" bIns="0" rtlCol="0">
                                <a:prstTxWarp prst="textNoShape">
                                  <a:avLst/>
                                </a:prstTxWarp>
                                <a:noAutofit/>
                              </wps:bodyPr>
                            </wps:wsp>
                            <wps:wsp>
                              <wps:cNvPr id="160" name="Graphic 160"/>
                              <wps:cNvSpPr/>
                              <wps:spPr>
                                <a:xfrm>
                                  <a:off x="6350" y="6350"/>
                                  <a:ext cx="1280160" cy="1102360"/>
                                </a:xfrm>
                                <a:custGeom>
                                  <a:avLst/>
                                  <a:gdLst/>
                                  <a:ahLst/>
                                  <a:cxnLst/>
                                  <a:rect l="l" t="t" r="r" b="b"/>
                                  <a:pathLst>
                                    <a:path w="1280160" h="1102360">
                                      <a:moveTo>
                                        <a:pt x="0" y="0"/>
                                      </a:moveTo>
                                      <a:lnTo>
                                        <a:pt x="0" y="150875"/>
                                      </a:lnTo>
                                      <a:lnTo>
                                        <a:pt x="1280159" y="150875"/>
                                      </a:lnTo>
                                      <a:lnTo>
                                        <a:pt x="1280159" y="0"/>
                                      </a:lnTo>
                                      <a:lnTo>
                                        <a:pt x="0" y="0"/>
                                      </a:lnTo>
                                      <a:close/>
                                    </a:path>
                                    <a:path w="1280160" h="1102360">
                                      <a:moveTo>
                                        <a:pt x="0" y="150875"/>
                                      </a:moveTo>
                                      <a:lnTo>
                                        <a:pt x="0" y="301751"/>
                                      </a:lnTo>
                                      <a:lnTo>
                                        <a:pt x="1280159" y="301751"/>
                                      </a:lnTo>
                                      <a:lnTo>
                                        <a:pt x="1280159" y="150875"/>
                                      </a:lnTo>
                                      <a:lnTo>
                                        <a:pt x="0" y="150875"/>
                                      </a:lnTo>
                                      <a:close/>
                                    </a:path>
                                    <a:path w="1280160" h="1102360">
                                      <a:moveTo>
                                        <a:pt x="0" y="301751"/>
                                      </a:moveTo>
                                      <a:lnTo>
                                        <a:pt x="0" y="452627"/>
                                      </a:lnTo>
                                      <a:lnTo>
                                        <a:pt x="1280159" y="452627"/>
                                      </a:lnTo>
                                      <a:lnTo>
                                        <a:pt x="1280159" y="301751"/>
                                      </a:lnTo>
                                      <a:lnTo>
                                        <a:pt x="0" y="301751"/>
                                      </a:lnTo>
                                      <a:close/>
                                    </a:path>
                                    <a:path w="1280160" h="1102360">
                                      <a:moveTo>
                                        <a:pt x="0" y="452627"/>
                                      </a:moveTo>
                                      <a:lnTo>
                                        <a:pt x="0" y="603503"/>
                                      </a:lnTo>
                                      <a:lnTo>
                                        <a:pt x="1280159" y="603503"/>
                                      </a:lnTo>
                                      <a:lnTo>
                                        <a:pt x="1280159" y="452627"/>
                                      </a:lnTo>
                                      <a:lnTo>
                                        <a:pt x="0" y="452627"/>
                                      </a:lnTo>
                                      <a:close/>
                                    </a:path>
                                    <a:path w="1280160" h="1102360">
                                      <a:moveTo>
                                        <a:pt x="0" y="603503"/>
                                      </a:moveTo>
                                      <a:lnTo>
                                        <a:pt x="0" y="754379"/>
                                      </a:lnTo>
                                      <a:lnTo>
                                        <a:pt x="1280159" y="754379"/>
                                      </a:lnTo>
                                      <a:lnTo>
                                        <a:pt x="1280159" y="603503"/>
                                      </a:lnTo>
                                      <a:lnTo>
                                        <a:pt x="0" y="603503"/>
                                      </a:lnTo>
                                      <a:close/>
                                    </a:path>
                                    <a:path w="1280160" h="1102360">
                                      <a:moveTo>
                                        <a:pt x="0" y="754379"/>
                                      </a:moveTo>
                                      <a:lnTo>
                                        <a:pt x="0" y="905255"/>
                                      </a:lnTo>
                                      <a:lnTo>
                                        <a:pt x="1280159" y="905255"/>
                                      </a:lnTo>
                                      <a:lnTo>
                                        <a:pt x="1280159" y="754379"/>
                                      </a:lnTo>
                                      <a:lnTo>
                                        <a:pt x="0" y="754379"/>
                                      </a:lnTo>
                                      <a:close/>
                                    </a:path>
                                    <a:path w="1280160" h="1102360">
                                      <a:moveTo>
                                        <a:pt x="0" y="905255"/>
                                      </a:moveTo>
                                      <a:lnTo>
                                        <a:pt x="0" y="1101852"/>
                                      </a:lnTo>
                                      <a:lnTo>
                                        <a:pt x="1280159" y="1101852"/>
                                      </a:lnTo>
                                      <a:lnTo>
                                        <a:pt x="1280159" y="905255"/>
                                      </a:lnTo>
                                      <a:lnTo>
                                        <a:pt x="0" y="905255"/>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pt;width:101.8pt;height:87.8pt;mso-position-horizontal-relative:column;mso-position-vertical-relative:paragraph;z-index:-20268032" id="docshapegroup132" coordorigin="-10,-20" coordsize="2036,1756">
                      <v:shape style="position:absolute;left:0;top:-10;width:2016;height:1736" id="docshape133" coordorigin="0,-10" coordsize="2016,1736" path="m2016,1416l0,1416,0,1725,2016,1725,2016,1416xm2016,-10l0,-10,0,228,0,465,0,703,0,940,0,1178,0,1416,2016,1416,2016,1178,2016,940,2016,703,2016,465,2016,228,2016,-10xe" filled="true" fillcolor="#e4e4e4" stroked="false">
                        <v:path arrowok="t"/>
                        <v:fill type="solid"/>
                      </v:shape>
                      <v:shape style="position:absolute;left:0;top:-10;width:2016;height:1736" id="docshape134" coordorigin="0,-10" coordsize="2016,1736" path="m0,-10l0,228,2016,228,2016,-10,0,-10xm0,228l0,465,2016,465,2016,228,0,228xm0,465l0,703,2016,703,2016,465,0,465xm0,703l0,940,2016,940,2016,703,0,703xm0,940l0,1178,2016,1178,2016,940,0,940xm0,1178l0,1416,2016,1416,2016,1178,0,1178xm0,1416l0,1725,2016,1725,2016,1416,0,1416xe" filled="false" stroked="true" strokeweight="1pt" strokecolor="#ffffff">
                        <v:path arrowok="t"/>
                        <v:stroke dashstyle="solid"/>
                      </v:shape>
                      <w10:wrap type="none"/>
                    </v:group>
                  </w:pict>
                </mc:Fallback>
              </mc:AlternateContent>
            </w:r>
            <w:r>
              <w:rPr>
                <w:spacing w:val="-4"/>
                <w:sz w:val="16"/>
              </w:rPr>
              <w:t>Type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4"/>
                <w:w w:val="115"/>
                <w:sz w:val="16"/>
              </w:rPr>
              <w:t>Sale</w:t>
            </w:r>
          </w:p>
        </w:tc>
      </w:tr>
      <w:tr>
        <w:trPr>
          <w:trHeight w:val="217" w:hRule="atLeast"/>
        </w:trPr>
        <w:tc>
          <w:tcPr>
            <w:tcW w:w="1789" w:type="dxa"/>
          </w:tcPr>
          <w:p>
            <w:pPr>
              <w:pStyle w:val="TableParagraph"/>
              <w:spacing w:line="182" w:lineRule="exact" w:before="0"/>
              <w:ind w:left="70"/>
              <w:rPr>
                <w:sz w:val="16"/>
              </w:rPr>
            </w:pPr>
            <w:r>
              <w:rPr>
                <w:w w:val="105"/>
                <w:sz w:val="16"/>
              </w:rPr>
              <w:t>Current</w:t>
            </w:r>
            <w:r>
              <w:rPr>
                <w:spacing w:val="-8"/>
                <w:w w:val="105"/>
                <w:sz w:val="16"/>
              </w:rPr>
              <w:t> </w:t>
            </w:r>
            <w:r>
              <w:rPr>
                <w:spacing w:val="-5"/>
                <w:w w:val="105"/>
                <w:sz w:val="16"/>
              </w:rPr>
              <w:t>Use</w:t>
            </w:r>
          </w:p>
        </w:tc>
        <w:tc>
          <w:tcPr>
            <w:tcW w:w="4072" w:type="dxa"/>
          </w:tcPr>
          <w:p>
            <w:pPr>
              <w:pStyle w:val="TableParagraph"/>
              <w:spacing w:line="182" w:lineRule="exact" w:before="0"/>
              <w:ind w:left="296"/>
              <w:rPr>
                <w:sz w:val="16"/>
              </w:rPr>
            </w:pPr>
            <w:r>
              <w:rPr>
                <w:w w:val="105"/>
                <w:sz w:val="16"/>
              </w:rPr>
              <w:t>Student</w:t>
            </w:r>
            <w:r>
              <w:rPr>
                <w:spacing w:val="-3"/>
                <w:w w:val="105"/>
                <w:sz w:val="16"/>
              </w:rPr>
              <w:t> </w:t>
            </w:r>
            <w:r>
              <w:rPr>
                <w:spacing w:val="-2"/>
                <w:w w:val="105"/>
                <w:sz w:val="16"/>
              </w:rPr>
              <w:t>Housing</w:t>
            </w:r>
          </w:p>
        </w:tc>
        <w:tc>
          <w:tcPr>
            <w:tcW w:w="2016" w:type="dxa"/>
            <w:tcBorders>
              <w:right w:val="single" w:sz="8" w:space="0" w:color="FFFFFF"/>
            </w:tcBorders>
          </w:tcPr>
          <w:p>
            <w:pPr>
              <w:pStyle w:val="TableParagraph"/>
              <w:spacing w:line="182" w:lineRule="exact" w:before="0"/>
              <w:ind w:left="40"/>
              <w:rPr>
                <w:sz w:val="16"/>
              </w:rPr>
            </w:pPr>
            <w:r>
              <w:rPr>
                <w:spacing w:val="-4"/>
                <w:w w:val="105"/>
                <w:sz w:val="16"/>
              </w:rPr>
              <w:t>Date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2"/>
                <w:w w:val="105"/>
                <w:sz w:val="16"/>
              </w:rPr>
              <w:t>8/26/2022</w:t>
            </w:r>
          </w:p>
        </w:tc>
      </w:tr>
      <w:tr>
        <w:trPr>
          <w:trHeight w:val="217" w:hRule="atLeast"/>
        </w:trPr>
        <w:tc>
          <w:tcPr>
            <w:tcW w:w="1789" w:type="dxa"/>
          </w:tcPr>
          <w:p>
            <w:pPr>
              <w:pStyle w:val="TableParagraph"/>
              <w:spacing w:line="182" w:lineRule="exact" w:before="0"/>
              <w:ind w:left="70"/>
              <w:rPr>
                <w:sz w:val="16"/>
              </w:rPr>
            </w:pPr>
            <w:r>
              <w:rPr>
                <w:sz w:val="16"/>
              </w:rPr>
              <w:t>Proposed</w:t>
            </w:r>
            <w:r>
              <w:rPr>
                <w:spacing w:val="14"/>
                <w:sz w:val="16"/>
              </w:rPr>
              <w:t> </w:t>
            </w:r>
            <w:r>
              <w:rPr>
                <w:spacing w:val="-5"/>
                <w:sz w:val="16"/>
              </w:rPr>
              <w:t>Use</w:t>
            </w:r>
          </w:p>
        </w:tc>
        <w:tc>
          <w:tcPr>
            <w:tcW w:w="4072" w:type="dxa"/>
          </w:tcPr>
          <w:p>
            <w:pPr>
              <w:pStyle w:val="TableParagraph"/>
              <w:spacing w:line="182" w:lineRule="exact" w:before="0"/>
              <w:ind w:left="296"/>
              <w:rPr>
                <w:sz w:val="16"/>
              </w:rPr>
            </w:pPr>
            <w:r>
              <w:rPr>
                <w:spacing w:val="-5"/>
                <w:w w:val="105"/>
                <w:sz w:val="16"/>
              </w:rPr>
              <w:t>N/A</w:t>
            </w:r>
          </w:p>
        </w:tc>
        <w:tc>
          <w:tcPr>
            <w:tcW w:w="2016" w:type="dxa"/>
            <w:tcBorders>
              <w:right w:val="single" w:sz="8" w:space="0" w:color="FFFFFF"/>
            </w:tcBorders>
          </w:tcPr>
          <w:p>
            <w:pPr>
              <w:pStyle w:val="TableParagraph"/>
              <w:spacing w:line="182" w:lineRule="exact" w:before="0"/>
              <w:ind w:left="40"/>
              <w:rPr>
                <w:sz w:val="16"/>
              </w:rPr>
            </w:pPr>
            <w:r>
              <w:rPr>
                <w:w w:val="110"/>
                <w:sz w:val="16"/>
              </w:rPr>
              <w:t>Sale</w:t>
            </w:r>
            <w:r>
              <w:rPr>
                <w:spacing w:val="9"/>
                <w:w w:val="110"/>
                <w:sz w:val="16"/>
              </w:rPr>
              <w:t> </w:t>
            </w:r>
            <w:r>
              <w:rPr>
                <w:spacing w:val="-2"/>
                <w:w w:val="110"/>
                <w:sz w:val="16"/>
              </w:rPr>
              <w:t>Price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2"/>
                <w:w w:val="105"/>
                <w:sz w:val="16"/>
              </w:rPr>
              <w:t>$24,749,000</w:t>
            </w:r>
          </w:p>
        </w:tc>
      </w:tr>
      <w:tr>
        <w:trPr>
          <w:trHeight w:val="217" w:hRule="atLeast"/>
        </w:trPr>
        <w:tc>
          <w:tcPr>
            <w:tcW w:w="1789" w:type="dxa"/>
          </w:tcPr>
          <w:p>
            <w:pPr>
              <w:pStyle w:val="TableParagraph"/>
              <w:spacing w:line="182" w:lineRule="exact" w:before="0"/>
              <w:ind w:left="70"/>
              <w:rPr>
                <w:sz w:val="16"/>
              </w:rPr>
            </w:pPr>
            <w:r>
              <w:rPr>
                <w:w w:val="105"/>
                <w:sz w:val="16"/>
              </w:rPr>
              <w:t>Listing</w:t>
            </w:r>
            <w:r>
              <w:rPr>
                <w:spacing w:val="2"/>
                <w:w w:val="105"/>
                <w:sz w:val="16"/>
              </w:rPr>
              <w:t> </w:t>
            </w:r>
            <w:r>
              <w:rPr>
                <w:spacing w:val="-2"/>
                <w:w w:val="105"/>
                <w:sz w:val="16"/>
              </w:rPr>
              <w:t>Broker</w:t>
            </w:r>
          </w:p>
        </w:tc>
        <w:tc>
          <w:tcPr>
            <w:tcW w:w="4072" w:type="dxa"/>
          </w:tcPr>
          <w:p>
            <w:pPr>
              <w:pStyle w:val="TableParagraph"/>
              <w:spacing w:line="182" w:lineRule="exact" w:before="0"/>
              <w:ind w:left="296"/>
              <w:rPr>
                <w:sz w:val="16"/>
              </w:rPr>
            </w:pPr>
            <w:r>
              <w:rPr>
                <w:spacing w:val="-5"/>
                <w:w w:val="105"/>
                <w:sz w:val="16"/>
              </w:rPr>
              <w:t>N/A</w:t>
            </w:r>
          </w:p>
        </w:tc>
        <w:tc>
          <w:tcPr>
            <w:tcW w:w="2016" w:type="dxa"/>
            <w:tcBorders>
              <w:right w:val="single" w:sz="8" w:space="0" w:color="FFFFFF"/>
            </w:tcBorders>
          </w:tcPr>
          <w:p>
            <w:pPr>
              <w:pStyle w:val="TableParagraph"/>
              <w:spacing w:line="182" w:lineRule="exact" w:before="0"/>
              <w:ind w:left="40"/>
              <w:rPr>
                <w:sz w:val="16"/>
              </w:rPr>
            </w:pPr>
            <w:r>
              <w:rPr>
                <w:spacing w:val="-2"/>
                <w:w w:val="105"/>
                <w:sz w:val="16"/>
              </w:rPr>
              <w:t>Financing</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z w:val="16"/>
              </w:rPr>
              <w:t>Market</w:t>
            </w:r>
            <w:r>
              <w:rPr>
                <w:spacing w:val="2"/>
                <w:sz w:val="16"/>
              </w:rPr>
              <w:t> </w:t>
            </w:r>
            <w:r>
              <w:rPr>
                <w:sz w:val="16"/>
              </w:rPr>
              <w:t>Rate</w:t>
            </w:r>
            <w:r>
              <w:rPr>
                <w:spacing w:val="3"/>
                <w:sz w:val="16"/>
              </w:rPr>
              <w:t> </w:t>
            </w:r>
            <w:r>
              <w:rPr>
                <w:spacing w:val="-2"/>
                <w:sz w:val="16"/>
              </w:rPr>
              <w:t>Financing</w:t>
            </w:r>
          </w:p>
        </w:tc>
      </w:tr>
      <w:tr>
        <w:trPr>
          <w:trHeight w:val="217" w:hRule="atLeast"/>
        </w:trPr>
        <w:tc>
          <w:tcPr>
            <w:tcW w:w="1789" w:type="dxa"/>
          </w:tcPr>
          <w:p>
            <w:pPr>
              <w:pStyle w:val="TableParagraph"/>
              <w:spacing w:line="182" w:lineRule="exact" w:before="0"/>
              <w:ind w:left="70"/>
              <w:rPr>
                <w:sz w:val="16"/>
              </w:rPr>
            </w:pPr>
            <w:r>
              <w:rPr>
                <w:w w:val="110"/>
                <w:sz w:val="16"/>
              </w:rPr>
              <w:t>Selling </w:t>
            </w:r>
            <w:r>
              <w:rPr>
                <w:spacing w:val="-2"/>
                <w:w w:val="110"/>
                <w:sz w:val="16"/>
              </w:rPr>
              <w:t>Broker</w:t>
            </w:r>
          </w:p>
        </w:tc>
        <w:tc>
          <w:tcPr>
            <w:tcW w:w="4072" w:type="dxa"/>
          </w:tcPr>
          <w:p>
            <w:pPr>
              <w:pStyle w:val="TableParagraph"/>
              <w:spacing w:line="182" w:lineRule="exact" w:before="0"/>
              <w:ind w:left="296"/>
              <w:rPr>
                <w:sz w:val="16"/>
              </w:rPr>
            </w:pPr>
            <w:r>
              <w:rPr>
                <w:sz w:val="16"/>
              </w:rPr>
              <w:t>Teddy</w:t>
            </w:r>
            <w:r>
              <w:rPr>
                <w:spacing w:val="7"/>
                <w:sz w:val="16"/>
              </w:rPr>
              <w:t> </w:t>
            </w:r>
            <w:r>
              <w:rPr>
                <w:sz w:val="16"/>
              </w:rPr>
              <w:t>Laatherman</w:t>
            </w:r>
            <w:r>
              <w:rPr>
                <w:spacing w:val="6"/>
                <w:sz w:val="16"/>
              </w:rPr>
              <w:t> </w:t>
            </w:r>
            <w:r>
              <w:rPr>
                <w:sz w:val="16"/>
              </w:rPr>
              <w:t>with</w:t>
            </w:r>
            <w:r>
              <w:rPr>
                <w:spacing w:val="6"/>
                <w:sz w:val="16"/>
              </w:rPr>
              <w:t> </w:t>
            </w:r>
            <w:r>
              <w:rPr>
                <w:spacing w:val="-5"/>
                <w:sz w:val="16"/>
              </w:rPr>
              <w:t>JLL</w:t>
            </w:r>
          </w:p>
        </w:tc>
        <w:tc>
          <w:tcPr>
            <w:tcW w:w="2016" w:type="dxa"/>
            <w:tcBorders>
              <w:right w:val="single" w:sz="8" w:space="0" w:color="FFFFFF"/>
            </w:tcBorders>
          </w:tcPr>
          <w:p>
            <w:pPr>
              <w:pStyle w:val="TableParagraph"/>
              <w:spacing w:line="182" w:lineRule="exact" w:before="0"/>
              <w:ind w:left="40"/>
              <w:rPr>
                <w:sz w:val="16"/>
              </w:rPr>
            </w:pPr>
            <w:r>
              <w:rPr>
                <w:w w:val="105"/>
                <w:sz w:val="16"/>
              </w:rPr>
              <w:t>Cash</w:t>
            </w:r>
            <w:r>
              <w:rPr>
                <w:spacing w:val="17"/>
                <w:w w:val="105"/>
                <w:sz w:val="16"/>
              </w:rPr>
              <w:t> </w:t>
            </w:r>
            <w:r>
              <w:rPr>
                <w:spacing w:val="-2"/>
                <w:w w:val="105"/>
                <w:sz w:val="16"/>
              </w:rPr>
              <w:t>Equivalent</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2"/>
                <w:w w:val="105"/>
                <w:sz w:val="16"/>
              </w:rPr>
              <w:t>$24,749,000</w:t>
            </w:r>
          </w:p>
        </w:tc>
      </w:tr>
      <w:tr>
        <w:trPr>
          <w:trHeight w:val="217" w:hRule="atLeast"/>
        </w:trPr>
        <w:tc>
          <w:tcPr>
            <w:tcW w:w="1789" w:type="dxa"/>
          </w:tcPr>
          <w:p>
            <w:pPr>
              <w:pStyle w:val="TableParagraph"/>
              <w:spacing w:line="182" w:lineRule="exact" w:before="0"/>
              <w:ind w:left="70"/>
              <w:rPr>
                <w:sz w:val="16"/>
              </w:rPr>
            </w:pPr>
            <w:r>
              <w:rPr>
                <w:sz w:val="16"/>
              </w:rPr>
              <w:t>Doc</w:t>
            </w:r>
            <w:r>
              <w:rPr>
                <w:spacing w:val="-8"/>
                <w:w w:val="120"/>
                <w:sz w:val="16"/>
              </w:rPr>
              <w:t> </w:t>
            </w:r>
            <w:r>
              <w:rPr>
                <w:spacing w:val="-10"/>
                <w:w w:val="120"/>
                <w:sz w:val="16"/>
              </w:rPr>
              <w:t>#</w:t>
            </w:r>
          </w:p>
        </w:tc>
        <w:tc>
          <w:tcPr>
            <w:tcW w:w="4072" w:type="dxa"/>
          </w:tcPr>
          <w:p>
            <w:pPr>
              <w:pStyle w:val="TableParagraph"/>
              <w:spacing w:line="182" w:lineRule="exact" w:before="0"/>
              <w:ind w:left="296"/>
              <w:rPr>
                <w:sz w:val="16"/>
              </w:rPr>
            </w:pPr>
            <w:r>
              <w:rPr>
                <w:w w:val="105"/>
                <w:sz w:val="16"/>
              </w:rPr>
              <w:t>2444-</w:t>
            </w:r>
            <w:r>
              <w:rPr>
                <w:spacing w:val="-5"/>
                <w:w w:val="105"/>
                <w:sz w:val="16"/>
              </w:rPr>
              <w:t>278</w:t>
            </w:r>
          </w:p>
        </w:tc>
        <w:tc>
          <w:tcPr>
            <w:tcW w:w="2016" w:type="dxa"/>
            <w:tcBorders>
              <w:right w:val="single" w:sz="8" w:space="0" w:color="FFFFFF"/>
            </w:tcBorders>
          </w:tcPr>
          <w:p>
            <w:pPr>
              <w:pStyle w:val="TableParagraph"/>
              <w:spacing w:line="182" w:lineRule="exact" w:before="0"/>
              <w:ind w:left="40"/>
              <w:rPr>
                <w:sz w:val="16"/>
              </w:rPr>
            </w:pPr>
            <w:r>
              <w:rPr>
                <w:w w:val="105"/>
                <w:sz w:val="16"/>
              </w:rPr>
              <w:t>Capital</w:t>
            </w:r>
            <w:r>
              <w:rPr>
                <w:spacing w:val="2"/>
                <w:w w:val="105"/>
                <w:sz w:val="16"/>
              </w:rPr>
              <w:t> </w:t>
            </w:r>
            <w:r>
              <w:rPr>
                <w:spacing w:val="-2"/>
                <w:w w:val="105"/>
                <w:sz w:val="16"/>
              </w:rPr>
              <w:t>Adjustment</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line="182" w:lineRule="exact" w:before="0"/>
              <w:ind w:left="30"/>
              <w:rPr>
                <w:sz w:val="16"/>
              </w:rPr>
            </w:pPr>
            <w:r>
              <w:rPr>
                <w:spacing w:val="-5"/>
                <w:w w:val="105"/>
                <w:sz w:val="16"/>
              </w:rPr>
              <w:t>$0</w:t>
            </w:r>
          </w:p>
        </w:tc>
      </w:tr>
      <w:tr>
        <w:trPr>
          <w:trHeight w:val="289" w:hRule="atLeast"/>
        </w:trPr>
        <w:tc>
          <w:tcPr>
            <w:tcW w:w="1789" w:type="dxa"/>
          </w:tcPr>
          <w:p>
            <w:pPr>
              <w:pStyle w:val="TableParagraph"/>
              <w:spacing w:before="0"/>
              <w:rPr>
                <w:rFonts w:ascii="Times New Roman"/>
                <w:sz w:val="16"/>
              </w:rPr>
            </w:pPr>
          </w:p>
        </w:tc>
        <w:tc>
          <w:tcPr>
            <w:tcW w:w="4072" w:type="dxa"/>
          </w:tcPr>
          <w:p>
            <w:pPr>
              <w:pStyle w:val="TableParagraph"/>
              <w:spacing w:before="0"/>
              <w:rPr>
                <w:rFonts w:ascii="Times New Roman"/>
                <w:sz w:val="16"/>
              </w:rPr>
            </w:pPr>
          </w:p>
        </w:tc>
        <w:tc>
          <w:tcPr>
            <w:tcW w:w="2016" w:type="dxa"/>
            <w:tcBorders>
              <w:right w:val="single" w:sz="8" w:space="0" w:color="FFFFFF"/>
            </w:tcBorders>
          </w:tcPr>
          <w:p>
            <w:pPr>
              <w:pStyle w:val="TableParagraph"/>
              <w:spacing w:before="30"/>
              <w:ind w:left="40"/>
              <w:rPr>
                <w:sz w:val="16"/>
              </w:rPr>
            </w:pPr>
            <w:r>
              <w:rPr>
                <w:w w:val="105"/>
                <w:sz w:val="16"/>
              </w:rPr>
              <w:t>Adjusted</w:t>
            </w:r>
            <w:r>
              <w:rPr>
                <w:spacing w:val="-8"/>
                <w:w w:val="105"/>
                <w:sz w:val="16"/>
              </w:rPr>
              <w:t> </w:t>
            </w:r>
            <w:r>
              <w:rPr>
                <w:spacing w:val="-2"/>
                <w:w w:val="105"/>
                <w:sz w:val="16"/>
              </w:rPr>
              <w:t>Price</w:t>
            </w:r>
          </w:p>
        </w:tc>
        <w:tc>
          <w:tcPr>
            <w:tcW w:w="2948" w:type="dxa"/>
            <w:tcBorders>
              <w:top w:val="single" w:sz="8" w:space="0" w:color="FFFFFF"/>
              <w:left w:val="single" w:sz="8" w:space="0" w:color="FFFFFF"/>
              <w:bottom w:val="single" w:sz="8" w:space="0" w:color="FFFFFF"/>
            </w:tcBorders>
            <w:shd w:val="clear" w:color="auto" w:fill="E4E4E4"/>
          </w:tcPr>
          <w:p>
            <w:pPr>
              <w:pStyle w:val="TableParagraph"/>
              <w:spacing w:before="30"/>
              <w:ind w:left="30"/>
              <w:rPr>
                <w:sz w:val="16"/>
              </w:rPr>
            </w:pPr>
            <w:r>
              <w:rPr>
                <w:spacing w:val="-2"/>
                <w:w w:val="105"/>
                <w:sz w:val="16"/>
              </w:rPr>
              <w:t>$24,749,000</w:t>
            </w:r>
          </w:p>
        </w:tc>
      </w:tr>
    </w:tbl>
    <w:p>
      <w:pPr>
        <w:tabs>
          <w:tab w:pos="3813" w:val="left" w:leader="none"/>
          <w:tab w:pos="5778" w:val="left" w:leader="none"/>
          <w:tab w:pos="8939" w:val="left" w:leader="none"/>
          <w:tab w:pos="10189" w:val="left" w:leader="none"/>
          <w:tab w:pos="11519" w:val="left" w:leader="none"/>
        </w:tabs>
        <w:spacing w:line="271" w:lineRule="auto" w:before="92"/>
        <w:ind w:left="760" w:right="718" w:hanging="41"/>
        <w:jc w:val="left"/>
        <w:rPr>
          <w:rFonts w:ascii="Tahoma"/>
          <w:b/>
          <w:position w:val="10"/>
          <w:sz w:val="16"/>
        </w:rPr>
      </w:pPr>
      <w:r>
        <w:rPr>
          <w:rFonts w:ascii="Tahoma"/>
          <w:b/>
          <w:position w:val="10"/>
          <w:sz w:val="16"/>
        </w:rPr>
        <mc:AlternateContent>
          <mc:Choice Requires="wps">
            <w:drawing>
              <wp:anchor distT="0" distB="0" distL="0" distR="0" allowOverlap="1" layoutInCell="1" locked="0" behindDoc="1" simplePos="0" relativeHeight="483048960">
                <wp:simplePos x="0" y="0"/>
                <wp:positionH relativeFrom="page">
                  <wp:posOffset>457200</wp:posOffset>
                </wp:positionH>
                <wp:positionV relativeFrom="paragraph">
                  <wp:posOffset>196737</wp:posOffset>
                </wp:positionV>
                <wp:extent cx="6858000" cy="1270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6858000" cy="12700"/>
                        </a:xfrm>
                        <a:custGeom>
                          <a:avLst/>
                          <a:gdLst/>
                          <a:ahLst/>
                          <a:cxnLst/>
                          <a:rect l="l" t="t" r="r" b="b"/>
                          <a:pathLst>
                            <a:path w="6858000" h="12700">
                              <a:moveTo>
                                <a:pt x="0" y="12699"/>
                              </a:moveTo>
                              <a:lnTo>
                                <a:pt x="6858000" y="12699"/>
                              </a:lnTo>
                              <a:lnTo>
                                <a:pt x="6858000" y="0"/>
                              </a:lnTo>
                              <a:lnTo>
                                <a:pt x="0" y="0"/>
                              </a:lnTo>
                              <a:lnTo>
                                <a:pt x="0" y="1269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15.491162pt;width:540pt;height:1pt;mso-position-horizontal-relative:page;mso-position-vertical-relative:paragraph;z-index:-20267520" id="docshape135" filled="true" fillcolor="#ffffff" stroked="false">
                <v:fill type="solid"/>
                <w10:wrap type="none"/>
              </v:rect>
            </w:pict>
          </mc:Fallback>
        </mc:AlternateContent>
      </w:r>
      <w:r>
        <w:rPr>
          <w:rFonts w:ascii="Tahoma"/>
          <w:b/>
          <w:color w:val="000000"/>
          <w:sz w:val="16"/>
          <w:shd w:fill="69BD28" w:color="auto" w:val="clear"/>
        </w:rPr>
        <w:t> Transaction Summary plus Five-Year CBRE View History</w:t>
        <w:tab/>
        <w:tab/>
        <w:tab/>
        <w:tab/>
      </w:r>
      <w:r>
        <w:rPr>
          <w:rFonts w:ascii="Tahoma"/>
          <w:b/>
          <w:color w:val="000000"/>
          <w:sz w:val="16"/>
        </w:rPr>
        <w:t> </w:t>
      </w:r>
      <w:r>
        <w:rPr>
          <w:rFonts w:ascii="Tahoma"/>
          <w:b/>
          <w:color w:val="000000"/>
          <w:sz w:val="16"/>
          <w:u w:val="single"/>
        </w:rPr>
        <w:t>Transaction Date</w:t>
      </w:r>
      <w:r>
        <w:rPr>
          <w:rFonts w:ascii="Tahoma"/>
          <w:b/>
          <w:color w:val="000000"/>
          <w:spacing w:val="40"/>
          <w:sz w:val="16"/>
          <w:u w:val="none"/>
        </w:rPr>
        <w:t> </w:t>
      </w:r>
      <w:r>
        <w:rPr>
          <w:rFonts w:ascii="Tahoma"/>
          <w:b/>
          <w:color w:val="000000"/>
          <w:sz w:val="16"/>
          <w:u w:val="single"/>
        </w:rPr>
        <w:t>Transaction Type</w:t>
      </w:r>
      <w:r>
        <w:rPr>
          <w:rFonts w:ascii="Tahoma"/>
          <w:b/>
          <w:color w:val="000000"/>
          <w:sz w:val="16"/>
          <w:u w:val="none"/>
        </w:rPr>
        <w:tab/>
      </w:r>
      <w:r>
        <w:rPr>
          <w:rFonts w:ascii="Tahoma"/>
          <w:b/>
          <w:color w:val="000000"/>
          <w:spacing w:val="-2"/>
          <w:sz w:val="16"/>
          <w:u w:val="single"/>
        </w:rPr>
        <w:t>Buyer</w:t>
      </w:r>
      <w:r>
        <w:rPr>
          <w:rFonts w:ascii="Tahoma"/>
          <w:b/>
          <w:color w:val="000000"/>
          <w:sz w:val="16"/>
          <w:u w:val="none"/>
        </w:rPr>
        <w:tab/>
      </w:r>
      <w:r>
        <w:rPr>
          <w:rFonts w:ascii="Tahoma"/>
          <w:b/>
          <w:color w:val="000000"/>
          <w:spacing w:val="-2"/>
          <w:sz w:val="16"/>
          <w:u w:val="single"/>
        </w:rPr>
        <w:t>Seller</w:t>
      </w:r>
      <w:r>
        <w:rPr>
          <w:rFonts w:ascii="Tahoma"/>
          <w:b/>
          <w:color w:val="000000"/>
          <w:sz w:val="16"/>
          <w:u w:val="none"/>
        </w:rPr>
        <w:tab/>
      </w:r>
      <w:r>
        <w:rPr>
          <w:rFonts w:ascii="Tahoma"/>
          <w:b/>
          <w:color w:val="000000"/>
          <w:spacing w:val="-2"/>
          <w:sz w:val="16"/>
          <w:u w:val="single"/>
        </w:rPr>
        <w:t>Price</w:t>
      </w:r>
      <w:r>
        <w:rPr>
          <w:rFonts w:ascii="Tahoma"/>
          <w:b/>
          <w:color w:val="000000"/>
          <w:sz w:val="16"/>
          <w:u w:val="none"/>
        </w:rPr>
        <w:tab/>
      </w:r>
      <w:r>
        <w:rPr>
          <w:rFonts w:ascii="Tahoma"/>
          <w:b/>
          <w:color w:val="000000"/>
          <w:position w:val="10"/>
          <w:sz w:val="16"/>
          <w:u w:val="single"/>
        </w:rPr>
        <w:t>Cash Equivalent</w:t>
      </w:r>
    </w:p>
    <w:p>
      <w:pPr>
        <w:spacing w:after="0" w:line="271" w:lineRule="auto"/>
        <w:jc w:val="left"/>
        <w:rPr>
          <w:rFonts w:ascii="Tahoma"/>
          <w:b/>
          <w:position w:val="10"/>
          <w:sz w:val="16"/>
        </w:rPr>
        <w:sectPr>
          <w:headerReference w:type="default" r:id="rId31"/>
          <w:footerReference w:type="default" r:id="rId32"/>
          <w:pgSz w:w="12240" w:h="15840"/>
          <w:pgMar w:header="720" w:footer="2908" w:top="1080" w:bottom="3100" w:left="0" w:right="0"/>
        </w:sectPr>
      </w:pPr>
    </w:p>
    <w:p>
      <w:pPr>
        <w:pStyle w:val="BodyText"/>
        <w:spacing w:before="11"/>
        <w:rPr>
          <w:rFonts w:ascii="Tahoma"/>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3001"/>
        <w:gridCol w:w="2783"/>
        <w:gridCol w:w="3008"/>
      </w:tblGrid>
      <w:tr>
        <w:trPr>
          <w:trHeight w:val="251" w:hRule="atLeast"/>
        </w:trPr>
        <w:tc>
          <w:tcPr>
            <w:tcW w:w="2006" w:type="dxa"/>
            <w:shd w:val="clear" w:color="auto" w:fill="69BD28"/>
          </w:tcPr>
          <w:p>
            <w:pPr>
              <w:pStyle w:val="TableParagraph"/>
              <w:spacing w:before="24"/>
              <w:ind w:left="40"/>
              <w:rPr>
                <w:rFonts w:ascii="Tahoma"/>
                <w:b/>
                <w:sz w:val="16"/>
              </w:rPr>
            </w:pPr>
            <w:r>
              <w:rPr>
                <w:rFonts w:ascii="Tahoma"/>
                <w:b/>
                <w:sz w:val="16"/>
              </w:rPr>
              <w:t>Units</w:t>
            </w:r>
            <w:r>
              <w:rPr>
                <w:rFonts w:ascii="Tahoma"/>
                <w:b/>
                <w:spacing w:val="-7"/>
                <w:sz w:val="16"/>
              </w:rPr>
              <w:t> </w:t>
            </w:r>
            <w:r>
              <w:rPr>
                <w:rFonts w:ascii="Tahoma"/>
                <w:b/>
                <w:sz w:val="16"/>
              </w:rPr>
              <w:t>of</w:t>
            </w:r>
            <w:r>
              <w:rPr>
                <w:rFonts w:ascii="Tahoma"/>
                <w:b/>
                <w:spacing w:val="-7"/>
                <w:sz w:val="16"/>
              </w:rPr>
              <w:t> </w:t>
            </w:r>
            <w:r>
              <w:rPr>
                <w:rFonts w:ascii="Tahoma"/>
                <w:b/>
                <w:spacing w:val="-2"/>
                <w:sz w:val="16"/>
              </w:rPr>
              <w:t>Comparison</w:t>
            </w:r>
          </w:p>
        </w:tc>
        <w:tc>
          <w:tcPr>
            <w:tcW w:w="8792" w:type="dxa"/>
            <w:gridSpan w:val="3"/>
            <w:shd w:val="clear" w:color="auto" w:fill="69BD28"/>
          </w:tcPr>
          <w:p>
            <w:pPr>
              <w:pStyle w:val="TableParagraph"/>
              <w:spacing w:before="0"/>
              <w:rPr>
                <w:rFonts w:ascii="Times New Roman"/>
                <w:sz w:val="16"/>
              </w:rPr>
            </w:pPr>
          </w:p>
        </w:tc>
      </w:tr>
      <w:tr>
        <w:trPr>
          <w:trHeight w:val="289" w:hRule="atLeast"/>
        </w:trPr>
        <w:tc>
          <w:tcPr>
            <w:tcW w:w="2006" w:type="dxa"/>
          </w:tcPr>
          <w:p>
            <w:pPr>
              <w:pStyle w:val="TableParagraph"/>
              <w:spacing w:before="77"/>
              <w:ind w:left="40"/>
              <w:rPr>
                <w:sz w:val="16"/>
              </w:rPr>
            </w:pPr>
            <w:r>
              <w:rPr>
                <w:w w:val="105"/>
                <w:sz w:val="16"/>
              </w:rPr>
              <w:t>Static Analysis</w:t>
            </w:r>
            <w:r>
              <w:rPr>
                <w:spacing w:val="1"/>
                <w:w w:val="105"/>
                <w:sz w:val="16"/>
              </w:rPr>
              <w:t> </w:t>
            </w:r>
            <w:r>
              <w:rPr>
                <w:spacing w:val="-2"/>
                <w:w w:val="105"/>
                <w:sz w:val="16"/>
              </w:rPr>
              <w:t>Method</w:t>
            </w:r>
          </w:p>
        </w:tc>
        <w:tc>
          <w:tcPr>
            <w:tcW w:w="3001" w:type="dxa"/>
          </w:tcPr>
          <w:p>
            <w:pPr>
              <w:pStyle w:val="TableParagraph"/>
              <w:spacing w:before="77"/>
              <w:ind w:left="50"/>
              <w:rPr>
                <w:sz w:val="16"/>
              </w:rPr>
            </w:pPr>
            <w:r>
              <w:rPr>
                <w:sz w:val="16"/>
              </w:rPr>
              <w:t>Pro</w:t>
            </w:r>
            <w:r>
              <w:rPr>
                <w:spacing w:val="3"/>
                <w:sz w:val="16"/>
              </w:rPr>
              <w:t> </w:t>
            </w:r>
            <w:r>
              <w:rPr>
                <w:sz w:val="16"/>
              </w:rPr>
              <w:t>Forma</w:t>
            </w:r>
            <w:r>
              <w:rPr>
                <w:spacing w:val="4"/>
                <w:sz w:val="16"/>
              </w:rPr>
              <w:t> </w:t>
            </w:r>
            <w:r>
              <w:rPr>
                <w:spacing w:val="-2"/>
                <w:sz w:val="16"/>
              </w:rPr>
              <w:t>(Stabilized)</w:t>
            </w:r>
          </w:p>
        </w:tc>
        <w:tc>
          <w:tcPr>
            <w:tcW w:w="2783" w:type="dxa"/>
          </w:tcPr>
          <w:p>
            <w:pPr>
              <w:pStyle w:val="TableParagraph"/>
              <w:spacing w:before="77"/>
              <w:ind w:left="865"/>
              <w:rPr>
                <w:sz w:val="16"/>
              </w:rPr>
            </w:pPr>
            <w:r>
              <w:rPr>
                <w:sz w:val="16"/>
              </w:rPr>
              <w:t>Eff</w:t>
            </w:r>
            <w:r>
              <w:rPr>
                <w:spacing w:val="5"/>
                <w:sz w:val="16"/>
              </w:rPr>
              <w:t> </w:t>
            </w:r>
            <w:r>
              <w:rPr>
                <w:sz w:val="16"/>
              </w:rPr>
              <w:t>Gross</w:t>
            </w:r>
            <w:r>
              <w:rPr>
                <w:spacing w:val="5"/>
                <w:sz w:val="16"/>
              </w:rPr>
              <w:t> </w:t>
            </w:r>
            <w:r>
              <w:rPr>
                <w:sz w:val="16"/>
              </w:rPr>
              <w:t>Inc</w:t>
            </w:r>
            <w:r>
              <w:rPr>
                <w:spacing w:val="5"/>
                <w:sz w:val="16"/>
              </w:rPr>
              <w:t> </w:t>
            </w:r>
            <w:r>
              <w:rPr>
                <w:sz w:val="16"/>
              </w:rPr>
              <w:t>Mult</w:t>
            </w:r>
            <w:r>
              <w:rPr>
                <w:spacing w:val="5"/>
                <w:sz w:val="16"/>
              </w:rPr>
              <w:t> </w:t>
            </w:r>
            <w:r>
              <w:rPr>
                <w:spacing w:val="-2"/>
                <w:sz w:val="16"/>
              </w:rPr>
              <w:t>(EGIM)</w:t>
            </w:r>
          </w:p>
        </w:tc>
        <w:tc>
          <w:tcPr>
            <w:tcW w:w="3008" w:type="dxa"/>
          </w:tcPr>
          <w:p>
            <w:pPr>
              <w:pStyle w:val="TableParagraph"/>
              <w:spacing w:before="77"/>
              <w:ind w:left="98"/>
              <w:rPr>
                <w:sz w:val="16"/>
              </w:rPr>
            </w:pPr>
            <w:r>
              <w:rPr>
                <w:spacing w:val="-5"/>
                <w:w w:val="105"/>
                <w:sz w:val="16"/>
              </w:rPr>
              <w:t>N/A</w:t>
            </w:r>
          </w:p>
        </w:tc>
      </w:tr>
      <w:tr>
        <w:trPr>
          <w:trHeight w:val="234" w:hRule="atLeast"/>
        </w:trPr>
        <w:tc>
          <w:tcPr>
            <w:tcW w:w="2006" w:type="dxa"/>
          </w:tcPr>
          <w:p>
            <w:pPr>
              <w:pStyle w:val="TableParagraph"/>
              <w:spacing w:before="20"/>
              <w:ind w:left="40"/>
              <w:rPr>
                <w:sz w:val="16"/>
              </w:rPr>
            </w:pPr>
            <w:r>
              <w:rPr>
                <w:sz w:val="16"/>
              </w:rPr>
              <w:t>Buyer's</w:t>
            </w:r>
            <w:r>
              <w:rPr>
                <w:spacing w:val="7"/>
                <w:sz w:val="16"/>
              </w:rPr>
              <w:t> </w:t>
            </w:r>
            <w:r>
              <w:rPr>
                <w:sz w:val="16"/>
              </w:rPr>
              <w:t>Primary</w:t>
            </w:r>
            <w:r>
              <w:rPr>
                <w:spacing w:val="8"/>
                <w:sz w:val="16"/>
              </w:rPr>
              <w:t> </w:t>
            </w:r>
            <w:r>
              <w:rPr>
                <w:spacing w:val="-2"/>
                <w:sz w:val="16"/>
              </w:rPr>
              <w:t>Analysis</w:t>
            </w:r>
          </w:p>
        </w:tc>
        <w:tc>
          <w:tcPr>
            <w:tcW w:w="3001" w:type="dxa"/>
          </w:tcPr>
          <w:p>
            <w:pPr>
              <w:pStyle w:val="TableParagraph"/>
              <w:spacing w:before="20"/>
              <w:ind w:left="50"/>
              <w:rPr>
                <w:sz w:val="16"/>
              </w:rPr>
            </w:pPr>
            <w:r>
              <w:rPr>
                <w:w w:val="105"/>
                <w:sz w:val="16"/>
              </w:rPr>
              <w:t>Static</w:t>
            </w:r>
            <w:r>
              <w:rPr>
                <w:spacing w:val="-5"/>
                <w:w w:val="105"/>
                <w:sz w:val="16"/>
              </w:rPr>
              <w:t> </w:t>
            </w:r>
            <w:r>
              <w:rPr>
                <w:w w:val="105"/>
                <w:sz w:val="16"/>
              </w:rPr>
              <w:t>Capitalization</w:t>
            </w:r>
            <w:r>
              <w:rPr>
                <w:spacing w:val="-6"/>
                <w:w w:val="105"/>
                <w:sz w:val="16"/>
              </w:rPr>
              <w:t> </w:t>
            </w:r>
            <w:r>
              <w:rPr>
                <w:spacing w:val="-2"/>
                <w:w w:val="105"/>
                <w:sz w:val="16"/>
              </w:rPr>
              <w:t>Analysis</w:t>
            </w:r>
          </w:p>
        </w:tc>
        <w:tc>
          <w:tcPr>
            <w:tcW w:w="2783" w:type="dxa"/>
          </w:tcPr>
          <w:p>
            <w:pPr>
              <w:pStyle w:val="TableParagraph"/>
              <w:spacing w:before="20"/>
              <w:ind w:left="865"/>
              <w:rPr>
                <w:sz w:val="16"/>
              </w:rPr>
            </w:pPr>
            <w:r>
              <w:rPr>
                <w:sz w:val="16"/>
              </w:rPr>
              <w:t>Op</w:t>
            </w:r>
            <w:r>
              <w:rPr>
                <w:spacing w:val="-4"/>
                <w:sz w:val="16"/>
              </w:rPr>
              <w:t> </w:t>
            </w:r>
            <w:r>
              <w:rPr>
                <w:sz w:val="16"/>
              </w:rPr>
              <w:t>Exp</w:t>
            </w:r>
            <w:r>
              <w:rPr>
                <w:spacing w:val="-4"/>
                <w:sz w:val="16"/>
              </w:rPr>
              <w:t> </w:t>
            </w:r>
            <w:r>
              <w:rPr>
                <w:sz w:val="16"/>
              </w:rPr>
              <w:t>Ratio</w:t>
            </w:r>
            <w:r>
              <w:rPr>
                <w:spacing w:val="-5"/>
                <w:sz w:val="16"/>
              </w:rPr>
              <w:t> </w:t>
            </w:r>
            <w:r>
              <w:rPr>
                <w:spacing w:val="-2"/>
                <w:sz w:val="16"/>
              </w:rPr>
              <w:t>(OER)</w:t>
            </w:r>
          </w:p>
        </w:tc>
        <w:tc>
          <w:tcPr>
            <w:tcW w:w="3008" w:type="dxa"/>
          </w:tcPr>
          <w:p>
            <w:pPr>
              <w:pStyle w:val="TableParagraph"/>
              <w:spacing w:before="20"/>
              <w:ind w:left="98"/>
              <w:rPr>
                <w:sz w:val="16"/>
              </w:rPr>
            </w:pPr>
            <w:r>
              <w:rPr>
                <w:spacing w:val="-5"/>
                <w:w w:val="105"/>
                <w:sz w:val="16"/>
              </w:rPr>
              <w:t>N/A</w:t>
            </w:r>
          </w:p>
        </w:tc>
      </w:tr>
      <w:tr>
        <w:trPr>
          <w:trHeight w:val="237" w:hRule="atLeast"/>
        </w:trPr>
        <w:tc>
          <w:tcPr>
            <w:tcW w:w="2006" w:type="dxa"/>
          </w:tcPr>
          <w:p>
            <w:pPr>
              <w:pStyle w:val="TableParagraph"/>
              <w:ind w:left="4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001" w:type="dxa"/>
          </w:tcPr>
          <w:p>
            <w:pPr>
              <w:pStyle w:val="TableParagraph"/>
              <w:ind w:left="50"/>
              <w:rPr>
                <w:sz w:val="16"/>
              </w:rPr>
            </w:pPr>
            <w:r>
              <w:rPr>
                <w:spacing w:val="-2"/>
                <w:sz w:val="16"/>
              </w:rPr>
              <w:t>4.85%</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w:t>
            </w:r>
            <w:r>
              <w:rPr>
                <w:spacing w:val="-5"/>
                <w:w w:val="105"/>
                <w:sz w:val="16"/>
              </w:rPr>
              <w:t>sf</w:t>
            </w:r>
          </w:p>
        </w:tc>
        <w:tc>
          <w:tcPr>
            <w:tcW w:w="3008" w:type="dxa"/>
          </w:tcPr>
          <w:p>
            <w:pPr>
              <w:pStyle w:val="TableParagraph"/>
              <w:ind w:left="98"/>
              <w:rPr>
                <w:sz w:val="16"/>
              </w:rPr>
            </w:pPr>
            <w:r>
              <w:rPr>
                <w:spacing w:val="-2"/>
                <w:w w:val="110"/>
                <w:sz w:val="16"/>
              </w:rPr>
              <w:t>$167.48</w:t>
            </w:r>
          </w:p>
        </w:tc>
      </w:tr>
      <w:tr>
        <w:trPr>
          <w:trHeight w:val="257" w:hRule="atLeast"/>
        </w:trPr>
        <w:tc>
          <w:tcPr>
            <w:tcW w:w="2006" w:type="dxa"/>
          </w:tcPr>
          <w:p>
            <w:pPr>
              <w:pStyle w:val="TableParagraph"/>
              <w:ind w:left="40"/>
              <w:rPr>
                <w:sz w:val="16"/>
              </w:rPr>
            </w:pPr>
            <w:r>
              <w:rPr>
                <w:sz w:val="16"/>
              </w:rPr>
              <w:t>Projected</w:t>
            </w:r>
            <w:r>
              <w:rPr>
                <w:spacing w:val="14"/>
                <w:sz w:val="16"/>
              </w:rPr>
              <w:t> </w:t>
            </w:r>
            <w:r>
              <w:rPr>
                <w:spacing w:val="-5"/>
                <w:sz w:val="16"/>
              </w:rPr>
              <w:t>IRR</w:t>
            </w:r>
          </w:p>
        </w:tc>
        <w:tc>
          <w:tcPr>
            <w:tcW w:w="3001" w:type="dxa"/>
          </w:tcPr>
          <w:p>
            <w:pPr>
              <w:pStyle w:val="TableParagraph"/>
              <w:ind w:left="50"/>
              <w:rPr>
                <w:sz w:val="16"/>
              </w:rPr>
            </w:pPr>
            <w:r>
              <w:rPr>
                <w:spacing w:val="-5"/>
                <w:w w:val="105"/>
                <w:sz w:val="16"/>
              </w:rPr>
              <w:t>N/A</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Unit</w:t>
            </w:r>
          </w:p>
        </w:tc>
        <w:tc>
          <w:tcPr>
            <w:tcW w:w="3008" w:type="dxa"/>
          </w:tcPr>
          <w:p>
            <w:pPr>
              <w:pStyle w:val="TableParagraph"/>
              <w:ind w:left="98"/>
              <w:rPr>
                <w:sz w:val="16"/>
              </w:rPr>
            </w:pPr>
            <w:r>
              <w:rPr>
                <w:spacing w:val="-2"/>
                <w:w w:val="115"/>
                <w:sz w:val="16"/>
              </w:rPr>
              <w:t>$169,514</w:t>
            </w:r>
          </w:p>
        </w:tc>
      </w:tr>
      <w:tr>
        <w:trPr>
          <w:trHeight w:val="312" w:hRule="atLeast"/>
        </w:trPr>
        <w:tc>
          <w:tcPr>
            <w:tcW w:w="2006" w:type="dxa"/>
          </w:tcPr>
          <w:p>
            <w:pPr>
              <w:pStyle w:val="TableParagraph"/>
              <w:spacing w:before="43"/>
              <w:ind w:left="40"/>
              <w:rPr>
                <w:sz w:val="16"/>
              </w:rPr>
            </w:pPr>
            <w:r>
              <w:rPr>
                <w:w w:val="105"/>
                <w:sz w:val="16"/>
              </w:rPr>
              <w:t>Actual</w:t>
            </w:r>
            <w:r>
              <w:rPr>
                <w:spacing w:val="-10"/>
                <w:w w:val="105"/>
                <w:sz w:val="16"/>
              </w:rPr>
              <w:t> </w:t>
            </w:r>
            <w:r>
              <w:rPr>
                <w:w w:val="105"/>
                <w:sz w:val="16"/>
              </w:rPr>
              <w:t>Occupancy</w:t>
            </w:r>
            <w:r>
              <w:rPr>
                <w:spacing w:val="-10"/>
                <w:w w:val="105"/>
                <w:sz w:val="16"/>
              </w:rPr>
              <w:t> </w:t>
            </w:r>
            <w:r>
              <w:rPr>
                <w:w w:val="105"/>
                <w:sz w:val="16"/>
              </w:rPr>
              <w:t>at</w:t>
            </w:r>
            <w:r>
              <w:rPr>
                <w:spacing w:val="-9"/>
                <w:w w:val="105"/>
                <w:sz w:val="16"/>
              </w:rPr>
              <w:t> </w:t>
            </w:r>
            <w:r>
              <w:rPr>
                <w:spacing w:val="-4"/>
                <w:w w:val="105"/>
                <w:sz w:val="16"/>
              </w:rPr>
              <w:t>Sale</w:t>
            </w:r>
          </w:p>
        </w:tc>
        <w:tc>
          <w:tcPr>
            <w:tcW w:w="3001" w:type="dxa"/>
          </w:tcPr>
          <w:p>
            <w:pPr>
              <w:pStyle w:val="TableParagraph"/>
              <w:spacing w:before="43"/>
              <w:ind w:left="50"/>
              <w:rPr>
                <w:sz w:val="16"/>
              </w:rPr>
            </w:pPr>
            <w:r>
              <w:rPr>
                <w:spacing w:val="-4"/>
                <w:sz w:val="16"/>
              </w:rPr>
              <w:t>100%</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51" w:hRule="atLeast"/>
        </w:trPr>
        <w:tc>
          <w:tcPr>
            <w:tcW w:w="2006" w:type="dxa"/>
            <w:shd w:val="clear" w:color="auto" w:fill="69BD28"/>
          </w:tcPr>
          <w:p>
            <w:pPr>
              <w:pStyle w:val="TableParagraph"/>
              <w:spacing w:before="24"/>
              <w:ind w:left="40"/>
              <w:rPr>
                <w:rFonts w:ascii="Tahoma"/>
                <w:b/>
                <w:sz w:val="16"/>
              </w:rPr>
            </w:pPr>
            <w:r>
              <w:rPr>
                <w:rFonts w:ascii="Tahoma"/>
                <w:b/>
                <w:spacing w:val="-2"/>
                <w:sz w:val="16"/>
              </w:rPr>
              <w:t>Financial</w:t>
            </w:r>
          </w:p>
        </w:tc>
        <w:tc>
          <w:tcPr>
            <w:tcW w:w="3001" w:type="dxa"/>
            <w:shd w:val="clear" w:color="auto" w:fill="69BD28"/>
          </w:tcPr>
          <w:p>
            <w:pPr>
              <w:pStyle w:val="TableParagraph"/>
              <w:spacing w:before="0"/>
              <w:rPr>
                <w:rFonts w:ascii="Times New Roman"/>
                <w:sz w:val="16"/>
              </w:rPr>
            </w:pPr>
          </w:p>
        </w:tc>
        <w:tc>
          <w:tcPr>
            <w:tcW w:w="2783" w:type="dxa"/>
            <w:shd w:val="clear" w:color="auto" w:fill="69BD28"/>
          </w:tcPr>
          <w:p>
            <w:pPr>
              <w:pStyle w:val="TableParagraph"/>
              <w:spacing w:before="0"/>
              <w:rPr>
                <w:rFonts w:ascii="Times New Roman"/>
                <w:sz w:val="16"/>
              </w:rPr>
            </w:pPr>
          </w:p>
        </w:tc>
        <w:tc>
          <w:tcPr>
            <w:tcW w:w="3008" w:type="dxa"/>
            <w:shd w:val="clear" w:color="auto" w:fill="69BD28"/>
          </w:tcPr>
          <w:p>
            <w:pPr>
              <w:pStyle w:val="TableParagraph"/>
              <w:spacing w:before="0"/>
              <w:rPr>
                <w:rFonts w:ascii="Times New Roman"/>
                <w:sz w:val="16"/>
              </w:rPr>
            </w:pPr>
          </w:p>
        </w:tc>
      </w:tr>
      <w:tr>
        <w:trPr>
          <w:trHeight w:val="504" w:hRule="atLeast"/>
        </w:trPr>
        <w:tc>
          <w:tcPr>
            <w:tcW w:w="2006" w:type="dxa"/>
          </w:tcPr>
          <w:p>
            <w:pPr>
              <w:pStyle w:val="TableParagraph"/>
              <w:spacing w:before="99"/>
              <w:rPr>
                <w:rFonts w:ascii="Tahoma"/>
                <w:b/>
                <w:sz w:val="16"/>
              </w:rPr>
            </w:pPr>
          </w:p>
          <w:p>
            <w:pPr>
              <w:pStyle w:val="TableParagraph"/>
              <w:spacing w:before="0"/>
              <w:ind w:left="20"/>
              <w:rPr>
                <w:sz w:val="16"/>
              </w:rPr>
            </w:pPr>
            <w:r>
              <w:rPr>
                <w:sz w:val="16"/>
              </w:rPr>
              <w:t>Revenue</w:t>
            </w:r>
            <w:r>
              <w:rPr>
                <w:spacing w:val="13"/>
                <w:sz w:val="16"/>
              </w:rPr>
              <w:t> </w:t>
            </w:r>
            <w:r>
              <w:rPr>
                <w:spacing w:val="-4"/>
                <w:sz w:val="16"/>
              </w:rPr>
              <w:t>Type</w:t>
            </w:r>
          </w:p>
        </w:tc>
        <w:tc>
          <w:tcPr>
            <w:tcW w:w="3001" w:type="dxa"/>
          </w:tcPr>
          <w:p>
            <w:pPr>
              <w:pStyle w:val="TableParagraph"/>
              <w:spacing w:before="100"/>
              <w:ind w:left="385" w:right="1544" w:hanging="51"/>
              <w:rPr>
                <w:sz w:val="16"/>
              </w:rPr>
            </w:pPr>
            <w:r>
              <w:rPr>
                <w:spacing w:val="-4"/>
                <w:w w:val="105"/>
                <w:sz w:val="16"/>
              </w:rPr>
              <w:t>Pro</w:t>
            </w:r>
            <w:r>
              <w:rPr>
                <w:spacing w:val="-9"/>
                <w:w w:val="105"/>
                <w:sz w:val="16"/>
              </w:rPr>
              <w:t> </w:t>
            </w:r>
            <w:r>
              <w:rPr>
                <w:spacing w:val="-4"/>
                <w:w w:val="105"/>
                <w:sz w:val="16"/>
              </w:rPr>
              <w:t>Forma </w:t>
            </w:r>
            <w:r>
              <w:rPr>
                <w:spacing w:val="-2"/>
                <w:w w:val="105"/>
                <w:sz w:val="16"/>
              </w:rPr>
              <w:t>Stabilized</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4" w:hRule="atLeast"/>
        </w:trPr>
        <w:tc>
          <w:tcPr>
            <w:tcW w:w="2006" w:type="dxa"/>
          </w:tcPr>
          <w:p>
            <w:pPr>
              <w:pStyle w:val="TableParagraph"/>
              <w:spacing w:before="20"/>
              <w:ind w:left="20"/>
              <w:rPr>
                <w:sz w:val="16"/>
              </w:rPr>
            </w:pPr>
            <w:r>
              <w:rPr>
                <w:sz w:val="16"/>
              </w:rPr>
              <w:t>Period</w:t>
            </w:r>
            <w:r>
              <w:rPr>
                <w:spacing w:val="10"/>
                <w:sz w:val="16"/>
              </w:rPr>
              <w:t> </w:t>
            </w:r>
            <w:r>
              <w:rPr>
                <w:spacing w:val="-2"/>
                <w:sz w:val="16"/>
              </w:rPr>
              <w:t>Ending</w:t>
            </w:r>
          </w:p>
        </w:tc>
        <w:tc>
          <w:tcPr>
            <w:tcW w:w="3001" w:type="dxa"/>
          </w:tcPr>
          <w:p>
            <w:pPr>
              <w:pStyle w:val="TableParagraph"/>
              <w:spacing w:before="20"/>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10"/>
                <w:sz w:val="16"/>
              </w:rPr>
              <w:t>Source</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05"/>
                <w:sz w:val="16"/>
              </w:rPr>
              <w:t>Price</w:t>
            </w:r>
          </w:p>
        </w:tc>
        <w:tc>
          <w:tcPr>
            <w:tcW w:w="3001" w:type="dxa"/>
          </w:tcPr>
          <w:p>
            <w:pPr>
              <w:pStyle w:val="TableParagraph"/>
              <w:ind w:left="477"/>
              <w:rPr>
                <w:sz w:val="16"/>
              </w:rPr>
            </w:pPr>
            <w:r>
              <w:rPr>
                <w:spacing w:val="-2"/>
                <w:w w:val="105"/>
                <w:sz w:val="16"/>
              </w:rPr>
              <w:t>$24,749,000</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Potential</w:t>
            </w:r>
            <w:r>
              <w:rPr>
                <w:spacing w:val="-10"/>
                <w:w w:val="105"/>
                <w:sz w:val="16"/>
              </w:rPr>
              <w:t> </w:t>
            </w:r>
            <w:r>
              <w:rPr>
                <w:w w:val="105"/>
                <w:sz w:val="16"/>
              </w:rPr>
              <w:t>Gross</w:t>
            </w:r>
            <w:r>
              <w:rPr>
                <w:spacing w:val="-9"/>
                <w:w w:val="105"/>
                <w:sz w:val="16"/>
              </w:rPr>
              <w:t> </w:t>
            </w:r>
            <w:r>
              <w:rPr>
                <w:spacing w:val="-2"/>
                <w:w w:val="105"/>
                <w:sz w:val="16"/>
              </w:rPr>
              <w:t>Income</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Economic</w:t>
            </w:r>
            <w:r>
              <w:rPr>
                <w:spacing w:val="7"/>
                <w:sz w:val="16"/>
              </w:rPr>
              <w:t> </w:t>
            </w:r>
            <w:r>
              <w:rPr>
                <w:spacing w:val="-2"/>
                <w:sz w:val="16"/>
              </w:rPr>
              <w:t>Occupancy</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Economic</w:t>
            </w:r>
            <w:r>
              <w:rPr>
                <w:spacing w:val="7"/>
                <w:sz w:val="16"/>
              </w:rPr>
              <w:t> </w:t>
            </w:r>
            <w:r>
              <w:rPr>
                <w:spacing w:val="-4"/>
                <w:sz w:val="16"/>
              </w:rPr>
              <w:t>Loss</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Effective</w:t>
            </w:r>
            <w:r>
              <w:rPr>
                <w:spacing w:val="-9"/>
                <w:w w:val="105"/>
                <w:sz w:val="16"/>
              </w:rPr>
              <w:t> </w:t>
            </w:r>
            <w:r>
              <w:rPr>
                <w:w w:val="105"/>
                <w:sz w:val="16"/>
              </w:rPr>
              <w:t>Gross</w:t>
            </w:r>
            <w:r>
              <w:rPr>
                <w:spacing w:val="-9"/>
                <w:w w:val="105"/>
                <w:sz w:val="16"/>
              </w:rPr>
              <w:t> </w:t>
            </w:r>
            <w:r>
              <w:rPr>
                <w:spacing w:val="-2"/>
                <w:w w:val="105"/>
                <w:sz w:val="16"/>
              </w:rPr>
              <w:t>Income</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05"/>
                <w:sz w:val="16"/>
              </w:rPr>
              <w:t>Expenses</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Net</w:t>
            </w:r>
            <w:r>
              <w:rPr>
                <w:spacing w:val="-3"/>
                <w:w w:val="105"/>
                <w:sz w:val="16"/>
              </w:rPr>
              <w:t> </w:t>
            </w:r>
            <w:r>
              <w:rPr>
                <w:w w:val="105"/>
                <w:sz w:val="16"/>
              </w:rPr>
              <w:t>Operating</w:t>
            </w:r>
            <w:r>
              <w:rPr>
                <w:spacing w:val="-3"/>
                <w:w w:val="105"/>
                <w:sz w:val="16"/>
              </w:rPr>
              <w:t> </w:t>
            </w:r>
            <w:r>
              <w:rPr>
                <w:spacing w:val="-2"/>
                <w:w w:val="105"/>
                <w:sz w:val="16"/>
              </w:rPr>
              <w:t>Income</w:t>
            </w:r>
          </w:p>
        </w:tc>
        <w:tc>
          <w:tcPr>
            <w:tcW w:w="3001" w:type="dxa"/>
          </w:tcPr>
          <w:p>
            <w:pPr>
              <w:pStyle w:val="TableParagraph"/>
              <w:ind w:left="574"/>
              <w:rPr>
                <w:sz w:val="16"/>
              </w:rPr>
            </w:pPr>
            <w:r>
              <w:rPr>
                <w:spacing w:val="-2"/>
                <w:w w:val="110"/>
                <w:sz w:val="16"/>
              </w:rPr>
              <w:t>$1,200,327</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NOI</w:t>
            </w:r>
            <w:r>
              <w:rPr>
                <w:spacing w:val="6"/>
                <w:sz w:val="16"/>
              </w:rPr>
              <w:t> </w:t>
            </w:r>
            <w:r>
              <w:rPr>
                <w:sz w:val="16"/>
              </w:rPr>
              <w:t>/</w:t>
            </w:r>
            <w:r>
              <w:rPr>
                <w:spacing w:val="7"/>
                <w:sz w:val="16"/>
              </w:rPr>
              <w:t> </w:t>
            </w:r>
            <w:r>
              <w:rPr>
                <w:spacing w:val="-5"/>
                <w:sz w:val="16"/>
              </w:rPr>
              <w:t>sf</w:t>
            </w:r>
          </w:p>
        </w:tc>
        <w:tc>
          <w:tcPr>
            <w:tcW w:w="3001" w:type="dxa"/>
          </w:tcPr>
          <w:p>
            <w:pPr>
              <w:pStyle w:val="TableParagraph"/>
              <w:ind w:right="545"/>
              <w:jc w:val="center"/>
              <w:rPr>
                <w:sz w:val="16"/>
              </w:rPr>
            </w:pPr>
            <w:r>
              <w:rPr>
                <w:spacing w:val="-2"/>
                <w:w w:val="115"/>
                <w:sz w:val="16"/>
              </w:rPr>
              <w:t>$8.12</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NOI</w:t>
            </w:r>
            <w:r>
              <w:rPr>
                <w:spacing w:val="-5"/>
                <w:w w:val="105"/>
                <w:sz w:val="16"/>
              </w:rPr>
              <w:t> </w:t>
            </w:r>
            <w:r>
              <w:rPr>
                <w:w w:val="105"/>
                <w:sz w:val="16"/>
              </w:rPr>
              <w:t>/</w:t>
            </w:r>
            <w:r>
              <w:rPr>
                <w:spacing w:val="-5"/>
                <w:w w:val="105"/>
                <w:sz w:val="16"/>
              </w:rPr>
              <w:t> </w:t>
            </w:r>
            <w:r>
              <w:rPr>
                <w:spacing w:val="-4"/>
                <w:w w:val="105"/>
                <w:sz w:val="16"/>
              </w:rPr>
              <w:t>Unit</w:t>
            </w:r>
          </w:p>
        </w:tc>
        <w:tc>
          <w:tcPr>
            <w:tcW w:w="3001" w:type="dxa"/>
          </w:tcPr>
          <w:p>
            <w:pPr>
              <w:pStyle w:val="TableParagraph"/>
              <w:ind w:left="912"/>
              <w:rPr>
                <w:sz w:val="16"/>
              </w:rPr>
            </w:pPr>
            <w:r>
              <w:rPr>
                <w:spacing w:val="-2"/>
                <w:w w:val="110"/>
                <w:sz w:val="16"/>
              </w:rPr>
              <w:t>$8,221</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4"/>
                <w:sz w:val="16"/>
              </w:rPr>
              <w:t>EGIM</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5"/>
                <w:sz w:val="16"/>
              </w:rPr>
              <w:t>OER</w:t>
            </w:r>
          </w:p>
        </w:tc>
        <w:tc>
          <w:tcPr>
            <w:tcW w:w="3001" w:type="dxa"/>
          </w:tcPr>
          <w:p>
            <w:pPr>
              <w:pStyle w:val="TableParagraph"/>
              <w:ind w:left="125" w:right="545"/>
              <w:jc w:val="center"/>
              <w:rPr>
                <w:sz w:val="16"/>
              </w:rPr>
            </w:pPr>
            <w:r>
              <w:rPr>
                <w:spacing w:val="-5"/>
                <w:w w:val="105"/>
                <w:sz w:val="16"/>
              </w:rPr>
              <w:t>N/A</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40" w:hRule="atLeast"/>
        </w:trPr>
        <w:tc>
          <w:tcPr>
            <w:tcW w:w="2006" w:type="dxa"/>
          </w:tcPr>
          <w:p>
            <w:pPr>
              <w:pStyle w:val="TableParagraph"/>
              <w:ind w:left="2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001" w:type="dxa"/>
          </w:tcPr>
          <w:p>
            <w:pPr>
              <w:pStyle w:val="TableParagraph"/>
              <w:ind w:left="979"/>
              <w:rPr>
                <w:sz w:val="16"/>
              </w:rPr>
            </w:pPr>
            <w:r>
              <w:rPr>
                <w:spacing w:val="-2"/>
                <w:sz w:val="16"/>
              </w:rPr>
              <w:t>4.85%</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52" w:hRule="atLeast"/>
        </w:trPr>
        <w:tc>
          <w:tcPr>
            <w:tcW w:w="2006" w:type="dxa"/>
            <w:shd w:val="clear" w:color="auto" w:fill="69BD28"/>
          </w:tcPr>
          <w:p>
            <w:pPr>
              <w:pStyle w:val="TableParagraph"/>
              <w:spacing w:before="24"/>
              <w:ind w:left="40"/>
              <w:rPr>
                <w:rFonts w:ascii="Tahoma"/>
                <w:b/>
                <w:sz w:val="16"/>
              </w:rPr>
            </w:pPr>
            <w:r>
              <w:rPr>
                <w:rFonts w:ascii="Tahoma"/>
                <w:b/>
                <w:sz w:val="16"/>
              </w:rPr>
              <w:t>Map</w:t>
            </w:r>
            <w:r>
              <w:rPr>
                <w:rFonts w:ascii="Tahoma"/>
                <w:b/>
                <w:spacing w:val="12"/>
                <w:sz w:val="16"/>
              </w:rPr>
              <w:t> </w:t>
            </w:r>
            <w:r>
              <w:rPr>
                <w:rFonts w:ascii="Tahoma"/>
                <w:b/>
                <w:sz w:val="16"/>
              </w:rPr>
              <w:t>&amp;</w:t>
            </w:r>
            <w:r>
              <w:rPr>
                <w:rFonts w:ascii="Tahoma"/>
                <w:b/>
                <w:spacing w:val="12"/>
                <w:sz w:val="16"/>
              </w:rPr>
              <w:t> </w:t>
            </w:r>
            <w:r>
              <w:rPr>
                <w:rFonts w:ascii="Tahoma"/>
                <w:b/>
                <w:spacing w:val="-2"/>
                <w:sz w:val="16"/>
              </w:rPr>
              <w:t>Comments</w:t>
            </w:r>
          </w:p>
        </w:tc>
        <w:tc>
          <w:tcPr>
            <w:tcW w:w="3001" w:type="dxa"/>
            <w:shd w:val="clear" w:color="auto" w:fill="69BD28"/>
          </w:tcPr>
          <w:p>
            <w:pPr>
              <w:pStyle w:val="TableParagraph"/>
              <w:spacing w:before="0"/>
              <w:rPr>
                <w:rFonts w:ascii="Times New Roman"/>
                <w:sz w:val="16"/>
              </w:rPr>
            </w:pPr>
          </w:p>
        </w:tc>
        <w:tc>
          <w:tcPr>
            <w:tcW w:w="2783" w:type="dxa"/>
            <w:shd w:val="clear" w:color="auto" w:fill="69BD28"/>
          </w:tcPr>
          <w:p>
            <w:pPr>
              <w:pStyle w:val="TableParagraph"/>
              <w:spacing w:before="0"/>
              <w:rPr>
                <w:rFonts w:ascii="Times New Roman"/>
                <w:sz w:val="16"/>
              </w:rPr>
            </w:pPr>
          </w:p>
        </w:tc>
        <w:tc>
          <w:tcPr>
            <w:tcW w:w="3008" w:type="dxa"/>
            <w:shd w:val="clear" w:color="auto" w:fill="69BD28"/>
          </w:tcPr>
          <w:p>
            <w:pPr>
              <w:pStyle w:val="TableParagraph"/>
              <w:spacing w:before="0"/>
              <w:rPr>
                <w:rFonts w:ascii="Times New Roman"/>
                <w:sz w:val="16"/>
              </w:rPr>
            </w:pPr>
          </w:p>
        </w:tc>
      </w:tr>
    </w:tbl>
    <w:p>
      <w:pPr>
        <w:pStyle w:val="BodyText"/>
        <w:spacing w:before="54"/>
        <w:ind w:left="3755" w:right="844"/>
      </w:pPr>
      <w:r>
        <w:rPr/>
        <w:drawing>
          <wp:anchor distT="0" distB="0" distL="0" distR="0" allowOverlap="1" layoutInCell="1" locked="0" behindDoc="0" simplePos="0" relativeHeight="15755264">
            <wp:simplePos x="0" y="0"/>
            <wp:positionH relativeFrom="page">
              <wp:posOffset>482600</wp:posOffset>
            </wp:positionH>
            <wp:positionV relativeFrom="paragraph">
              <wp:posOffset>34320</wp:posOffset>
            </wp:positionV>
            <wp:extent cx="1851152" cy="925576"/>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36" cstate="print"/>
                    <a:stretch>
                      <a:fillRect/>
                    </a:stretch>
                  </pic:blipFill>
                  <pic:spPr>
                    <a:xfrm>
                      <a:off x="0" y="0"/>
                      <a:ext cx="1851152" cy="925576"/>
                    </a:xfrm>
                    <a:prstGeom prst="rect">
                      <a:avLst/>
                    </a:prstGeom>
                  </pic:spPr>
                </pic:pic>
              </a:graphicData>
            </a:graphic>
          </wp:anchor>
        </w:drawing>
      </w:r>
      <w:r>
        <w:rPr>
          <w:w w:val="105"/>
        </w:rPr>
        <w:t>This comparable represents the sale of a 146-unit / 403-bed garden-style student oriented apartment property</w:t>
      </w:r>
      <w:r>
        <w:rPr>
          <w:spacing w:val="-5"/>
          <w:w w:val="105"/>
        </w:rPr>
        <w:t> </w:t>
      </w:r>
      <w:r>
        <w:rPr>
          <w:w w:val="105"/>
        </w:rPr>
        <w:t>that</w:t>
      </w:r>
      <w:r>
        <w:rPr>
          <w:spacing w:val="-5"/>
          <w:w w:val="105"/>
        </w:rPr>
        <w:t> </w:t>
      </w:r>
      <w:r>
        <w:rPr>
          <w:w w:val="105"/>
        </w:rPr>
        <w:t>was</w:t>
      </w:r>
      <w:r>
        <w:rPr>
          <w:spacing w:val="-5"/>
          <w:w w:val="105"/>
        </w:rPr>
        <w:t> </w:t>
      </w:r>
      <w:r>
        <w:rPr>
          <w:w w:val="105"/>
        </w:rPr>
        <w:t>built</w:t>
      </w:r>
      <w:r>
        <w:rPr>
          <w:spacing w:val="-5"/>
          <w:w w:val="105"/>
        </w:rPr>
        <w:t> </w:t>
      </w:r>
      <w:r>
        <w:rPr>
          <w:w w:val="105"/>
        </w:rPr>
        <w:t>in</w:t>
      </w:r>
      <w:r>
        <w:rPr>
          <w:spacing w:val="-6"/>
          <w:w w:val="105"/>
        </w:rPr>
        <w:t> </w:t>
      </w:r>
      <w:r>
        <w:rPr>
          <w:w w:val="105"/>
        </w:rPr>
        <w:t>1998.</w:t>
      </w:r>
      <w:r>
        <w:rPr>
          <w:spacing w:val="40"/>
          <w:w w:val="105"/>
        </w:rPr>
        <w:t> </w:t>
      </w:r>
      <w:r>
        <w:rPr>
          <w:w w:val="105"/>
        </w:rPr>
        <w:t>The</w:t>
      </w:r>
      <w:r>
        <w:rPr>
          <w:spacing w:val="-5"/>
          <w:w w:val="105"/>
        </w:rPr>
        <w:t> </w:t>
      </w:r>
      <w:r>
        <w:rPr>
          <w:w w:val="105"/>
        </w:rPr>
        <w:t>property</w:t>
      </w:r>
      <w:r>
        <w:rPr>
          <w:spacing w:val="-5"/>
          <w:w w:val="105"/>
        </w:rPr>
        <w:t> </w:t>
      </w:r>
      <w:r>
        <w:rPr>
          <w:w w:val="105"/>
        </w:rPr>
        <w:t>is</w:t>
      </w:r>
      <w:r>
        <w:rPr>
          <w:spacing w:val="-5"/>
          <w:w w:val="105"/>
        </w:rPr>
        <w:t> </w:t>
      </w:r>
      <w:r>
        <w:rPr>
          <w:w w:val="105"/>
        </w:rPr>
        <w:t>located</w:t>
      </w:r>
      <w:r>
        <w:rPr>
          <w:spacing w:val="-5"/>
          <w:w w:val="105"/>
        </w:rPr>
        <w:t> </w:t>
      </w:r>
      <w:r>
        <w:rPr>
          <w:w w:val="105"/>
        </w:rPr>
        <w:t>in</w:t>
      </w:r>
      <w:r>
        <w:rPr>
          <w:spacing w:val="-6"/>
          <w:w w:val="105"/>
        </w:rPr>
        <w:t> </w:t>
      </w:r>
      <w:r>
        <w:rPr>
          <w:w w:val="105"/>
        </w:rPr>
        <w:t>Central,</w:t>
      </w:r>
      <w:r>
        <w:rPr>
          <w:spacing w:val="-5"/>
          <w:w w:val="105"/>
        </w:rPr>
        <w:t> </w:t>
      </w:r>
      <w:r>
        <w:rPr>
          <w:w w:val="105"/>
        </w:rPr>
        <w:t>SC</w:t>
      </w:r>
      <w:r>
        <w:rPr>
          <w:spacing w:val="-5"/>
          <w:w w:val="105"/>
        </w:rPr>
        <w:t> </w:t>
      </w:r>
      <w:r>
        <w:rPr>
          <w:w w:val="105"/>
        </w:rPr>
        <w:t>and</w:t>
      </w:r>
      <w:r>
        <w:rPr>
          <w:spacing w:val="-5"/>
          <w:w w:val="105"/>
        </w:rPr>
        <w:t> </w:t>
      </w:r>
      <w:r>
        <w:rPr>
          <w:w w:val="105"/>
        </w:rPr>
        <w:t>services</w:t>
      </w:r>
      <w:r>
        <w:rPr>
          <w:spacing w:val="-5"/>
          <w:w w:val="105"/>
        </w:rPr>
        <w:t> </w:t>
      </w:r>
      <w:r>
        <w:rPr>
          <w:w w:val="105"/>
        </w:rPr>
        <w:t>Clemson</w:t>
      </w:r>
      <w:r>
        <w:rPr>
          <w:spacing w:val="-6"/>
          <w:w w:val="105"/>
        </w:rPr>
        <w:t> </w:t>
      </w:r>
      <w:r>
        <w:rPr>
          <w:w w:val="105"/>
        </w:rPr>
        <w:t>University. Property amenities include a pool, clubhouse, dog park, and fitness center. Units include a balcony, washer</w:t>
      </w:r>
      <w:r>
        <w:rPr>
          <w:spacing w:val="-2"/>
          <w:w w:val="105"/>
        </w:rPr>
        <w:t> </w:t>
      </w:r>
      <w:r>
        <w:rPr>
          <w:w w:val="105"/>
        </w:rPr>
        <w:t>and</w:t>
      </w:r>
      <w:r>
        <w:rPr>
          <w:spacing w:val="-2"/>
          <w:w w:val="105"/>
        </w:rPr>
        <w:t> </w:t>
      </w:r>
      <w:r>
        <w:rPr>
          <w:w w:val="105"/>
        </w:rPr>
        <w:t>dryer</w:t>
      </w:r>
      <w:r>
        <w:rPr>
          <w:spacing w:val="-2"/>
          <w:w w:val="105"/>
        </w:rPr>
        <w:t> </w:t>
      </w:r>
      <w:r>
        <w:rPr>
          <w:w w:val="105"/>
        </w:rPr>
        <w:t>and</w:t>
      </w:r>
      <w:r>
        <w:rPr>
          <w:spacing w:val="-2"/>
          <w:w w:val="105"/>
        </w:rPr>
        <w:t> </w:t>
      </w:r>
      <w:r>
        <w:rPr>
          <w:w w:val="105"/>
        </w:rPr>
        <w:t>plank</w:t>
      </w:r>
      <w:r>
        <w:rPr>
          <w:spacing w:val="-2"/>
          <w:w w:val="105"/>
        </w:rPr>
        <w:t> </w:t>
      </w:r>
      <w:r>
        <w:rPr>
          <w:w w:val="105"/>
        </w:rPr>
        <w:t>vinyl</w:t>
      </w:r>
      <w:r>
        <w:rPr>
          <w:spacing w:val="-2"/>
          <w:w w:val="105"/>
        </w:rPr>
        <w:t> </w:t>
      </w:r>
      <w:r>
        <w:rPr>
          <w:w w:val="105"/>
        </w:rPr>
        <w:t>throughout.</w:t>
      </w:r>
      <w:r>
        <w:rPr>
          <w:spacing w:val="-2"/>
          <w:w w:val="105"/>
        </w:rPr>
        <w:t> </w:t>
      </w:r>
      <w:r>
        <w:rPr>
          <w:w w:val="105"/>
        </w:rPr>
        <w:t>The</w:t>
      </w:r>
      <w:r>
        <w:rPr>
          <w:spacing w:val="-2"/>
          <w:w w:val="105"/>
        </w:rPr>
        <w:t> </w:t>
      </w:r>
      <w:r>
        <w:rPr>
          <w:w w:val="105"/>
        </w:rPr>
        <w:t>property</w:t>
      </w:r>
      <w:r>
        <w:rPr>
          <w:spacing w:val="-2"/>
          <w:w w:val="105"/>
        </w:rPr>
        <w:t> </w:t>
      </w:r>
      <w:r>
        <w:rPr>
          <w:w w:val="105"/>
        </w:rPr>
        <w:t>offers</w:t>
      </w:r>
      <w:r>
        <w:rPr>
          <w:spacing w:val="-2"/>
          <w:w w:val="105"/>
        </w:rPr>
        <w:t> </w:t>
      </w:r>
      <w:r>
        <w:rPr>
          <w:w w:val="105"/>
        </w:rPr>
        <w:t>two-</w:t>
      </w:r>
      <w:r>
        <w:rPr>
          <w:spacing w:val="-2"/>
          <w:w w:val="105"/>
        </w:rPr>
        <w:t> </w:t>
      </w:r>
      <w:r>
        <w:rPr>
          <w:w w:val="105"/>
        </w:rPr>
        <w:t>and</w:t>
      </w:r>
      <w:r>
        <w:rPr>
          <w:spacing w:val="-2"/>
          <w:w w:val="105"/>
        </w:rPr>
        <w:t> </w:t>
      </w:r>
      <w:r>
        <w:rPr>
          <w:w w:val="105"/>
        </w:rPr>
        <w:t>three-</w:t>
      </w:r>
      <w:r>
        <w:rPr>
          <w:spacing w:val="-2"/>
          <w:w w:val="105"/>
        </w:rPr>
        <w:t> </w:t>
      </w:r>
      <w:r>
        <w:rPr>
          <w:w w:val="105"/>
        </w:rPr>
        <w:t>bedroom</w:t>
      </w:r>
      <w:r>
        <w:rPr>
          <w:spacing w:val="-2"/>
          <w:w w:val="105"/>
        </w:rPr>
        <w:t> </w:t>
      </w:r>
      <w:r>
        <w:rPr>
          <w:w w:val="105"/>
        </w:rPr>
        <w:t>units.</w:t>
      </w:r>
      <w:r>
        <w:rPr>
          <w:spacing w:val="-2"/>
          <w:w w:val="105"/>
        </w:rPr>
        <w:t> </w:t>
      </w:r>
      <w:r>
        <w:rPr>
          <w:w w:val="105"/>
        </w:rPr>
        <w:t>The property sold in August 2022 for $24,749,000, which equates to $169,5114 per unit and $61,412 per bed.</w:t>
      </w:r>
      <w:r>
        <w:rPr>
          <w:spacing w:val="40"/>
          <w:w w:val="105"/>
        </w:rPr>
        <w:t> </w:t>
      </w:r>
      <w:r>
        <w:rPr>
          <w:w w:val="105"/>
        </w:rPr>
        <w:t>The</w:t>
      </w:r>
      <w:r>
        <w:rPr>
          <w:spacing w:val="-2"/>
          <w:w w:val="105"/>
        </w:rPr>
        <w:t> </w:t>
      </w:r>
      <w:r>
        <w:rPr>
          <w:w w:val="105"/>
        </w:rPr>
        <w:t>sale</w:t>
      </w:r>
      <w:r>
        <w:rPr>
          <w:spacing w:val="-2"/>
          <w:w w:val="105"/>
        </w:rPr>
        <w:t> </w:t>
      </w:r>
      <w:r>
        <w:rPr>
          <w:w w:val="105"/>
        </w:rPr>
        <w:t>reflected</w:t>
      </w:r>
      <w:r>
        <w:rPr>
          <w:spacing w:val="-2"/>
          <w:w w:val="105"/>
        </w:rPr>
        <w:t> </w:t>
      </w:r>
      <w:r>
        <w:rPr>
          <w:w w:val="105"/>
        </w:rPr>
        <w:t>a</w:t>
      </w:r>
      <w:r>
        <w:rPr>
          <w:spacing w:val="-2"/>
          <w:w w:val="105"/>
        </w:rPr>
        <w:t> </w:t>
      </w:r>
      <w:r>
        <w:rPr>
          <w:w w:val="105"/>
        </w:rPr>
        <w:t>4.85%</w:t>
      </w:r>
      <w:r>
        <w:rPr>
          <w:spacing w:val="-3"/>
          <w:w w:val="105"/>
        </w:rPr>
        <w:t> </w:t>
      </w:r>
      <w:r>
        <w:rPr>
          <w:w w:val="105"/>
        </w:rPr>
        <w:t>capitalization</w:t>
      </w:r>
      <w:r>
        <w:rPr>
          <w:spacing w:val="-3"/>
          <w:w w:val="105"/>
        </w:rPr>
        <w:t> </w:t>
      </w:r>
      <w:r>
        <w:rPr>
          <w:w w:val="105"/>
        </w:rPr>
        <w:t>rate</w:t>
      </w:r>
      <w:r>
        <w:rPr>
          <w:spacing w:val="-2"/>
          <w:w w:val="105"/>
        </w:rPr>
        <w:t> </w:t>
      </w:r>
      <w:r>
        <w:rPr>
          <w:w w:val="105"/>
        </w:rPr>
        <w:t>based</w:t>
      </w:r>
      <w:r>
        <w:rPr>
          <w:spacing w:val="-2"/>
          <w:w w:val="105"/>
        </w:rPr>
        <w:t> </w:t>
      </w:r>
      <w:r>
        <w:rPr>
          <w:w w:val="105"/>
        </w:rPr>
        <w:t>on</w:t>
      </w:r>
      <w:r>
        <w:rPr>
          <w:spacing w:val="-3"/>
          <w:w w:val="105"/>
        </w:rPr>
        <w:t> </w:t>
      </w:r>
      <w:r>
        <w:rPr>
          <w:w w:val="105"/>
        </w:rPr>
        <w:t>buyer's</w:t>
      </w:r>
      <w:r>
        <w:rPr>
          <w:spacing w:val="-2"/>
          <w:w w:val="105"/>
        </w:rPr>
        <w:t> </w:t>
      </w:r>
      <w:r>
        <w:rPr>
          <w:w w:val="105"/>
        </w:rPr>
        <w:t>year</w:t>
      </w:r>
      <w:r>
        <w:rPr>
          <w:spacing w:val="-2"/>
          <w:w w:val="105"/>
        </w:rPr>
        <w:t> </w:t>
      </w:r>
      <w:r>
        <w:rPr>
          <w:w w:val="120"/>
        </w:rPr>
        <w:t>1</w:t>
      </w:r>
      <w:r>
        <w:rPr>
          <w:spacing w:val="-9"/>
          <w:w w:val="120"/>
        </w:rPr>
        <w:t> </w:t>
      </w:r>
      <w:r>
        <w:rPr>
          <w:w w:val="105"/>
        </w:rPr>
        <w:t>pro</w:t>
      </w:r>
      <w:r>
        <w:rPr>
          <w:spacing w:val="-3"/>
          <w:w w:val="105"/>
        </w:rPr>
        <w:t> </w:t>
      </w:r>
      <w:r>
        <w:rPr>
          <w:w w:val="105"/>
        </w:rPr>
        <w:t>forma</w:t>
      </w:r>
      <w:r>
        <w:rPr>
          <w:spacing w:val="-2"/>
          <w:w w:val="105"/>
        </w:rPr>
        <w:t> </w:t>
      </w:r>
      <w:r>
        <w:rPr>
          <w:w w:val="105"/>
        </w:rPr>
        <w:t>and</w:t>
      </w:r>
      <w:r>
        <w:rPr>
          <w:spacing w:val="-2"/>
          <w:w w:val="105"/>
        </w:rPr>
        <w:t> </w:t>
      </w:r>
      <w:r>
        <w:rPr>
          <w:w w:val="105"/>
        </w:rPr>
        <w:t>adjusting</w:t>
      </w:r>
      <w:r>
        <w:rPr>
          <w:spacing w:val="-2"/>
          <w:w w:val="105"/>
        </w:rPr>
        <w:t> </w:t>
      </w:r>
      <w:r>
        <w:rPr>
          <w:w w:val="105"/>
        </w:rPr>
        <w:t>for SC tax law.</w:t>
      </w:r>
    </w:p>
    <w:p>
      <w:pPr>
        <w:pStyle w:val="BodyText"/>
        <w:spacing w:after="0"/>
        <w:sectPr>
          <w:headerReference w:type="default" r:id="rId34"/>
          <w:footerReference w:type="default" r:id="rId35"/>
          <w:pgSz w:w="12240" w:h="15840"/>
          <w:pgMar w:header="720" w:footer="310" w:top="1080" w:bottom="500" w:left="0" w:right="0"/>
        </w:sectPr>
      </w:pPr>
    </w:p>
    <w:p>
      <w:pPr>
        <w:pStyle w:val="BodyText"/>
        <w:tabs>
          <w:tab w:pos="2776" w:val="left" w:leader="none"/>
        </w:tabs>
        <w:spacing w:before="95"/>
        <w:ind w:left="760"/>
      </w:pPr>
      <w:r>
        <w:rPr/>
        <w:drawing>
          <wp:anchor distT="0" distB="0" distL="0" distR="0" allowOverlap="1" layoutInCell="1" locked="0" behindDoc="0" simplePos="0" relativeHeight="15755776">
            <wp:simplePos x="0" y="0"/>
            <wp:positionH relativeFrom="page">
              <wp:posOffset>4850917</wp:posOffset>
            </wp:positionH>
            <wp:positionV relativeFrom="paragraph">
              <wp:posOffset>137160</wp:posOffset>
            </wp:positionV>
            <wp:extent cx="2350007" cy="1762505"/>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39" cstate="print"/>
                    <a:stretch>
                      <a:fillRect/>
                    </a:stretch>
                  </pic:blipFill>
                  <pic:spPr>
                    <a:xfrm>
                      <a:off x="0" y="0"/>
                      <a:ext cx="2350007" cy="1762505"/>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Residences</w:t>
      </w:r>
      <w:r>
        <w:rPr>
          <w:spacing w:val="25"/>
        </w:rPr>
        <w:t> </w:t>
      </w:r>
      <w:r>
        <w:rPr/>
        <w:t>at</w:t>
      </w:r>
      <w:r>
        <w:rPr>
          <w:spacing w:val="26"/>
        </w:rPr>
        <w:t> </w:t>
      </w:r>
      <w:r>
        <w:rPr>
          <w:spacing w:val="-2"/>
        </w:rPr>
        <w:t>Greenville</w:t>
      </w:r>
    </w:p>
    <w:p>
      <w:pPr>
        <w:pStyle w:val="BodyText"/>
        <w:tabs>
          <w:tab w:pos="2776" w:val="left" w:leader="none"/>
        </w:tabs>
        <w:spacing w:line="216" w:lineRule="auto" w:before="14"/>
        <w:ind w:left="2776" w:right="7840" w:hanging="2016"/>
      </w:pPr>
      <w:r>
        <w:rPr>
          <w:spacing w:val="-2"/>
          <w:w w:val="105"/>
          <w:position w:val="-3"/>
        </w:rPr>
        <w:t>Address</w:t>
      </w:r>
      <w:r>
        <w:rPr>
          <w:position w:val="-3"/>
        </w:rPr>
        <w:tab/>
      </w:r>
      <w:r>
        <w:rPr>
          <w:w w:val="105"/>
        </w:rPr>
        <w:t>3800 Bostic Drive Greenville,</w:t>
      </w:r>
      <w:r>
        <w:rPr>
          <w:spacing w:val="-13"/>
          <w:w w:val="105"/>
        </w:rPr>
        <w:t> </w:t>
      </w:r>
      <w:r>
        <w:rPr>
          <w:w w:val="105"/>
        </w:rPr>
        <w:t>NC</w:t>
      </w:r>
      <w:r>
        <w:rPr>
          <w:spacing w:val="-12"/>
          <w:w w:val="105"/>
        </w:rPr>
        <w:t> </w:t>
      </w:r>
      <w:r>
        <w:rPr>
          <w:w w:val="105"/>
        </w:rPr>
        <w:t>27834 United States</w:t>
      </w:r>
    </w:p>
    <w:p>
      <w:pPr>
        <w:pStyle w:val="BodyText"/>
        <w:tabs>
          <w:tab w:pos="2776" w:val="left" w:leader="none"/>
        </w:tabs>
        <w:spacing w:before="152"/>
        <w:ind w:left="760"/>
      </w:pPr>
      <w:r>
        <w:rPr/>
        <w:t>Government</w:t>
      </w:r>
      <w:r>
        <w:rPr>
          <w:spacing w:val="3"/>
        </w:rPr>
        <w:t> </w:t>
      </w:r>
      <w:r>
        <w:rPr/>
        <w:t>Tax</w:t>
      </w:r>
      <w:r>
        <w:rPr>
          <w:spacing w:val="4"/>
        </w:rPr>
        <w:t> </w:t>
      </w:r>
      <w:r>
        <w:rPr>
          <w:spacing w:val="-2"/>
        </w:rPr>
        <w:t>Agency</w:t>
      </w:r>
      <w:r>
        <w:rPr/>
        <w:tab/>
      </w:r>
      <w:r>
        <w:rPr>
          <w:spacing w:val="-4"/>
        </w:rPr>
        <w:t>Pitt</w:t>
      </w:r>
    </w:p>
    <w:p>
      <w:pPr>
        <w:pStyle w:val="BodyText"/>
        <w:tabs>
          <w:tab w:pos="2776" w:val="left" w:leader="none"/>
        </w:tabs>
        <w:spacing w:before="66"/>
        <w:ind w:left="760"/>
      </w:pPr>
      <w:r>
        <w:rPr>
          <w:spacing w:val="-2"/>
        </w:rPr>
        <w:t>Govt./Tax</w:t>
      </w:r>
      <w:r>
        <w:rPr>
          <w:spacing w:val="3"/>
        </w:rPr>
        <w:t> </w:t>
      </w:r>
      <w:r>
        <w:rPr>
          <w:spacing w:val="-5"/>
        </w:rPr>
        <w:t>ID</w:t>
      </w:r>
      <w:r>
        <w:rPr/>
        <w:tab/>
        <w:t>064354</w:t>
      </w:r>
      <w:r>
        <w:rPr>
          <w:spacing w:val="12"/>
        </w:rPr>
        <w:t> </w:t>
      </w:r>
      <w:r>
        <w:rPr/>
        <w:t>&amp;</w:t>
      </w:r>
      <w:r>
        <w:rPr>
          <w:spacing w:val="10"/>
        </w:rPr>
        <w:t> </w:t>
      </w:r>
      <w:r>
        <w:rPr>
          <w:spacing w:val="-2"/>
        </w:rPr>
        <w:t>072914</w:t>
      </w:r>
    </w:p>
    <w:p>
      <w:pPr>
        <w:pStyle w:val="Heading8"/>
        <w:spacing w:before="99"/>
        <w:ind w:left="760"/>
      </w:pPr>
      <w:r>
        <w:rPr/>
        <w:t>Unit</w:t>
      </w:r>
      <w:r>
        <w:rPr>
          <w:spacing w:val="-1"/>
        </w:rPr>
        <w:t> </w:t>
      </w:r>
      <w:r>
        <w:rPr/>
        <w:t>Mix</w:t>
      </w:r>
      <w:r>
        <w:rPr>
          <w:spacing w:val="-2"/>
        </w:rPr>
        <w:t> Detail</w:t>
      </w:r>
    </w:p>
    <w:p>
      <w:pPr>
        <w:pStyle w:val="BodyText"/>
        <w:spacing w:before="9"/>
        <w:rPr>
          <w:rFonts w:ascii="Tahoma"/>
          <w:b/>
          <w:sz w:val="1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73"/>
        <w:gridCol w:w="1082"/>
        <w:gridCol w:w="1156"/>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73" w:type="dxa"/>
            <w:tcBorders>
              <w:bottom w:val="single" w:sz="8" w:space="0" w:color="000000"/>
            </w:tcBorders>
          </w:tcPr>
          <w:p>
            <w:pPr>
              <w:pStyle w:val="TableParagraph"/>
              <w:spacing w:before="93"/>
              <w:rPr>
                <w:rFonts w:ascii="Tahoma"/>
                <w:b/>
                <w:sz w:val="16"/>
              </w:rPr>
            </w:pPr>
          </w:p>
          <w:p>
            <w:pPr>
              <w:pStyle w:val="TableParagraph"/>
              <w:spacing w:before="0"/>
              <w:ind w:left="214"/>
              <w:rPr>
                <w:sz w:val="16"/>
              </w:rPr>
            </w:pPr>
            <w:r>
              <w:rPr>
                <w:w w:val="105"/>
                <w:sz w:val="16"/>
              </w:rPr>
              <w:t>Size</w:t>
            </w:r>
            <w:r>
              <w:rPr>
                <w:spacing w:val="11"/>
                <w:w w:val="105"/>
                <w:sz w:val="16"/>
              </w:rPr>
              <w:t> </w:t>
            </w:r>
            <w:r>
              <w:rPr>
                <w:spacing w:val="-4"/>
                <w:w w:val="105"/>
                <w:sz w:val="16"/>
              </w:rPr>
              <w:t>(sf)</w:t>
            </w:r>
          </w:p>
        </w:tc>
        <w:tc>
          <w:tcPr>
            <w:tcW w:w="1082" w:type="dxa"/>
            <w:tcBorders>
              <w:bottom w:val="single" w:sz="8" w:space="0" w:color="000000"/>
            </w:tcBorders>
          </w:tcPr>
          <w:p>
            <w:pPr>
              <w:pStyle w:val="TableParagraph"/>
              <w:spacing w:before="93"/>
              <w:rPr>
                <w:rFonts w:ascii="Tahoma"/>
                <w:b/>
                <w:sz w:val="16"/>
              </w:rPr>
            </w:pPr>
          </w:p>
          <w:p>
            <w:pPr>
              <w:pStyle w:val="TableParagraph"/>
              <w:spacing w:before="0"/>
              <w:ind w:left="50"/>
              <w:jc w:val="center"/>
              <w:rPr>
                <w:sz w:val="16"/>
              </w:rPr>
            </w:pPr>
            <w:r>
              <w:rPr>
                <w:spacing w:val="-4"/>
                <w:sz w:val="16"/>
              </w:rPr>
              <w:t>Rent</w:t>
            </w:r>
          </w:p>
        </w:tc>
        <w:tc>
          <w:tcPr>
            <w:tcW w:w="1156" w:type="dxa"/>
            <w:tcBorders>
              <w:bottom w:val="single" w:sz="8" w:space="0" w:color="000000"/>
            </w:tcBorders>
          </w:tcPr>
          <w:p>
            <w:pPr>
              <w:pStyle w:val="TableParagraph"/>
              <w:spacing w:before="93"/>
              <w:rPr>
                <w:rFonts w:ascii="Tahoma"/>
                <w:b/>
                <w:sz w:val="16"/>
              </w:rPr>
            </w:pPr>
          </w:p>
          <w:p>
            <w:pPr>
              <w:pStyle w:val="TableParagraph"/>
              <w:spacing w:before="0"/>
              <w:ind w:left="163" w:right="1"/>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sz w:val="16"/>
              </w:rPr>
              <w:t>2BD/2BA</w:t>
            </w:r>
          </w:p>
        </w:tc>
        <w:tc>
          <w:tcPr>
            <w:tcW w:w="949" w:type="dxa"/>
            <w:tcBorders>
              <w:top w:val="single" w:sz="8" w:space="0" w:color="000000"/>
            </w:tcBorders>
          </w:tcPr>
          <w:p>
            <w:pPr>
              <w:pStyle w:val="TableParagraph"/>
              <w:spacing w:line="182" w:lineRule="exact" w:before="0"/>
              <w:ind w:left="185"/>
              <w:jc w:val="center"/>
              <w:rPr>
                <w:sz w:val="16"/>
              </w:rPr>
            </w:pPr>
            <w:r>
              <w:rPr>
                <w:spacing w:val="-5"/>
                <w:w w:val="105"/>
                <w:sz w:val="16"/>
              </w:rPr>
              <w:t>40</w:t>
            </w:r>
          </w:p>
        </w:tc>
        <w:tc>
          <w:tcPr>
            <w:tcW w:w="594" w:type="dxa"/>
            <w:tcBorders>
              <w:top w:val="single" w:sz="8" w:space="0" w:color="000000"/>
            </w:tcBorders>
          </w:tcPr>
          <w:p>
            <w:pPr>
              <w:pStyle w:val="TableParagraph"/>
              <w:spacing w:line="182" w:lineRule="exact" w:before="0"/>
              <w:ind w:right="155"/>
              <w:jc w:val="center"/>
              <w:rPr>
                <w:sz w:val="16"/>
              </w:rPr>
            </w:pPr>
            <w:r>
              <w:rPr>
                <w:spacing w:val="-5"/>
                <w:sz w:val="16"/>
              </w:rPr>
              <w:t>28%</w:t>
            </w:r>
          </w:p>
        </w:tc>
        <w:tc>
          <w:tcPr>
            <w:tcW w:w="1173" w:type="dxa"/>
            <w:tcBorders>
              <w:top w:val="single" w:sz="8" w:space="0" w:color="000000"/>
            </w:tcBorders>
          </w:tcPr>
          <w:p>
            <w:pPr>
              <w:pStyle w:val="TableParagraph"/>
              <w:spacing w:line="182" w:lineRule="exact" w:before="0"/>
              <w:ind w:left="347"/>
              <w:rPr>
                <w:sz w:val="16"/>
              </w:rPr>
            </w:pPr>
            <w:r>
              <w:rPr>
                <w:spacing w:val="-5"/>
                <w:w w:val="105"/>
                <w:sz w:val="16"/>
              </w:rPr>
              <w:t>980</w:t>
            </w:r>
          </w:p>
        </w:tc>
        <w:tc>
          <w:tcPr>
            <w:tcW w:w="1082" w:type="dxa"/>
            <w:tcBorders>
              <w:top w:val="single" w:sz="8" w:space="0" w:color="000000"/>
            </w:tcBorders>
          </w:tcPr>
          <w:p>
            <w:pPr>
              <w:pStyle w:val="TableParagraph"/>
              <w:spacing w:line="182" w:lineRule="exact" w:before="0"/>
              <w:ind w:left="50" w:right="3"/>
              <w:jc w:val="center"/>
              <w:rPr>
                <w:sz w:val="16"/>
              </w:rPr>
            </w:pPr>
            <w:r>
              <w:rPr>
                <w:spacing w:val="-5"/>
                <w:w w:val="105"/>
                <w:sz w:val="16"/>
              </w:rPr>
              <w:t>N/A</w:t>
            </w:r>
          </w:p>
        </w:tc>
        <w:tc>
          <w:tcPr>
            <w:tcW w:w="1156" w:type="dxa"/>
            <w:tcBorders>
              <w:top w:val="single" w:sz="8" w:space="0" w:color="000000"/>
            </w:tcBorders>
          </w:tcPr>
          <w:p>
            <w:pPr>
              <w:pStyle w:val="TableParagraph"/>
              <w:spacing w:line="182" w:lineRule="exact" w:before="0"/>
              <w:ind w:left="163" w:right="1"/>
              <w:jc w:val="center"/>
              <w:rPr>
                <w:sz w:val="16"/>
              </w:rPr>
            </w:pPr>
            <w:r>
              <w:rPr>
                <w:spacing w:val="-5"/>
                <w:w w:val="105"/>
                <w:sz w:val="16"/>
              </w:rPr>
              <w:t>N/A</w:t>
            </w:r>
          </w:p>
        </w:tc>
      </w:tr>
      <w:tr>
        <w:trPr>
          <w:trHeight w:val="237" w:hRule="atLeast"/>
        </w:trPr>
        <w:tc>
          <w:tcPr>
            <w:tcW w:w="1495" w:type="dxa"/>
          </w:tcPr>
          <w:p>
            <w:pPr>
              <w:pStyle w:val="TableParagraph"/>
              <w:ind w:left="40"/>
              <w:rPr>
                <w:sz w:val="16"/>
              </w:rPr>
            </w:pPr>
            <w:r>
              <w:rPr>
                <w:spacing w:val="-2"/>
                <w:sz w:val="16"/>
              </w:rPr>
              <w:t>3BD/3BA</w:t>
            </w:r>
          </w:p>
        </w:tc>
        <w:tc>
          <w:tcPr>
            <w:tcW w:w="949" w:type="dxa"/>
          </w:tcPr>
          <w:p>
            <w:pPr>
              <w:pStyle w:val="TableParagraph"/>
              <w:ind w:left="185"/>
              <w:jc w:val="center"/>
              <w:rPr>
                <w:sz w:val="16"/>
              </w:rPr>
            </w:pPr>
            <w:r>
              <w:rPr>
                <w:spacing w:val="-5"/>
                <w:w w:val="105"/>
                <w:sz w:val="16"/>
              </w:rPr>
              <w:t>64</w:t>
            </w:r>
          </w:p>
        </w:tc>
        <w:tc>
          <w:tcPr>
            <w:tcW w:w="594" w:type="dxa"/>
          </w:tcPr>
          <w:p>
            <w:pPr>
              <w:pStyle w:val="TableParagraph"/>
              <w:ind w:right="155"/>
              <w:jc w:val="center"/>
              <w:rPr>
                <w:sz w:val="16"/>
              </w:rPr>
            </w:pPr>
            <w:r>
              <w:rPr>
                <w:spacing w:val="-5"/>
                <w:sz w:val="16"/>
              </w:rPr>
              <w:t>44%</w:t>
            </w:r>
          </w:p>
        </w:tc>
        <w:tc>
          <w:tcPr>
            <w:tcW w:w="1173" w:type="dxa"/>
          </w:tcPr>
          <w:p>
            <w:pPr>
              <w:pStyle w:val="TableParagraph"/>
              <w:ind w:left="274"/>
              <w:rPr>
                <w:sz w:val="16"/>
              </w:rPr>
            </w:pPr>
            <w:r>
              <w:rPr>
                <w:spacing w:val="-2"/>
                <w:w w:val="120"/>
                <w:sz w:val="16"/>
              </w:rPr>
              <w:t>1,188</w:t>
            </w:r>
          </w:p>
        </w:tc>
        <w:tc>
          <w:tcPr>
            <w:tcW w:w="1082" w:type="dxa"/>
          </w:tcPr>
          <w:p>
            <w:pPr>
              <w:pStyle w:val="TableParagraph"/>
              <w:ind w:left="50" w:right="3"/>
              <w:jc w:val="center"/>
              <w:rPr>
                <w:sz w:val="16"/>
              </w:rPr>
            </w:pPr>
            <w:r>
              <w:rPr>
                <w:spacing w:val="-5"/>
                <w:w w:val="105"/>
                <w:sz w:val="16"/>
              </w:rPr>
              <w:t>N/A</w:t>
            </w:r>
          </w:p>
        </w:tc>
        <w:tc>
          <w:tcPr>
            <w:tcW w:w="1156" w:type="dxa"/>
          </w:tcPr>
          <w:p>
            <w:pPr>
              <w:pStyle w:val="TableParagraph"/>
              <w:ind w:left="163" w:right="1"/>
              <w:jc w:val="center"/>
              <w:rPr>
                <w:sz w:val="16"/>
              </w:rPr>
            </w:pPr>
            <w:r>
              <w:rPr>
                <w:spacing w:val="-5"/>
                <w:w w:val="105"/>
                <w:sz w:val="16"/>
              </w:rPr>
              <w:t>N/A</w:t>
            </w:r>
          </w:p>
        </w:tc>
      </w:tr>
      <w:tr>
        <w:trPr>
          <w:trHeight w:val="250" w:hRule="atLeast"/>
        </w:trPr>
        <w:tc>
          <w:tcPr>
            <w:tcW w:w="1495" w:type="dxa"/>
            <w:tcBorders>
              <w:bottom w:val="single" w:sz="8" w:space="0" w:color="000000"/>
            </w:tcBorders>
          </w:tcPr>
          <w:p>
            <w:pPr>
              <w:pStyle w:val="TableParagraph"/>
              <w:ind w:left="40"/>
              <w:rPr>
                <w:sz w:val="16"/>
              </w:rPr>
            </w:pPr>
            <w:r>
              <w:rPr>
                <w:spacing w:val="-2"/>
                <w:sz w:val="16"/>
              </w:rPr>
              <w:t>4BD/4BA</w:t>
            </w:r>
          </w:p>
        </w:tc>
        <w:tc>
          <w:tcPr>
            <w:tcW w:w="949" w:type="dxa"/>
            <w:tcBorders>
              <w:bottom w:val="single" w:sz="8" w:space="0" w:color="000000"/>
            </w:tcBorders>
          </w:tcPr>
          <w:p>
            <w:pPr>
              <w:pStyle w:val="TableParagraph"/>
              <w:ind w:left="185"/>
              <w:jc w:val="center"/>
              <w:rPr>
                <w:sz w:val="16"/>
              </w:rPr>
            </w:pPr>
            <w:r>
              <w:rPr>
                <w:spacing w:val="-5"/>
                <w:w w:val="105"/>
                <w:sz w:val="16"/>
              </w:rPr>
              <w:t>40</w:t>
            </w:r>
          </w:p>
        </w:tc>
        <w:tc>
          <w:tcPr>
            <w:tcW w:w="594" w:type="dxa"/>
            <w:tcBorders>
              <w:bottom w:val="single" w:sz="8" w:space="0" w:color="000000"/>
            </w:tcBorders>
          </w:tcPr>
          <w:p>
            <w:pPr>
              <w:pStyle w:val="TableParagraph"/>
              <w:ind w:right="155"/>
              <w:jc w:val="center"/>
              <w:rPr>
                <w:sz w:val="16"/>
              </w:rPr>
            </w:pPr>
            <w:r>
              <w:rPr>
                <w:spacing w:val="-5"/>
                <w:sz w:val="16"/>
              </w:rPr>
              <w:t>28%</w:t>
            </w:r>
          </w:p>
        </w:tc>
        <w:tc>
          <w:tcPr>
            <w:tcW w:w="1173" w:type="dxa"/>
            <w:tcBorders>
              <w:bottom w:val="single" w:sz="8" w:space="0" w:color="000000"/>
            </w:tcBorders>
          </w:tcPr>
          <w:p>
            <w:pPr>
              <w:pStyle w:val="TableParagraph"/>
              <w:ind w:left="274"/>
              <w:rPr>
                <w:sz w:val="16"/>
              </w:rPr>
            </w:pPr>
            <w:r>
              <w:rPr>
                <w:spacing w:val="-4"/>
                <w:w w:val="110"/>
                <w:sz w:val="16"/>
              </w:rPr>
              <w:t>1,440</w:t>
            </w:r>
          </w:p>
        </w:tc>
        <w:tc>
          <w:tcPr>
            <w:tcW w:w="1082" w:type="dxa"/>
            <w:tcBorders>
              <w:bottom w:val="single" w:sz="8" w:space="0" w:color="000000"/>
            </w:tcBorders>
          </w:tcPr>
          <w:p>
            <w:pPr>
              <w:pStyle w:val="TableParagraph"/>
              <w:ind w:left="50" w:right="3"/>
              <w:jc w:val="center"/>
              <w:rPr>
                <w:sz w:val="16"/>
              </w:rPr>
            </w:pPr>
            <w:r>
              <w:rPr>
                <w:spacing w:val="-5"/>
                <w:w w:val="105"/>
                <w:sz w:val="16"/>
              </w:rPr>
              <w:t>N/A</w:t>
            </w:r>
          </w:p>
        </w:tc>
        <w:tc>
          <w:tcPr>
            <w:tcW w:w="1156" w:type="dxa"/>
            <w:tcBorders>
              <w:bottom w:val="single" w:sz="8" w:space="0" w:color="000000"/>
            </w:tcBorders>
          </w:tcPr>
          <w:p>
            <w:pPr>
              <w:pStyle w:val="TableParagraph"/>
              <w:ind w:left="163" w:right="1"/>
              <w:jc w:val="center"/>
              <w:rPr>
                <w:sz w:val="16"/>
              </w:rPr>
            </w:pPr>
            <w:r>
              <w:rPr>
                <w:spacing w:val="-5"/>
                <w:w w:val="105"/>
                <w:sz w:val="16"/>
              </w:rPr>
              <w:t>N/A</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15"/>
                <w:sz w:val="16"/>
              </w:rPr>
              <w:t>144</w:t>
            </w:r>
          </w:p>
        </w:tc>
        <w:tc>
          <w:tcPr>
            <w:tcW w:w="594" w:type="dxa"/>
            <w:tcBorders>
              <w:top w:val="single" w:sz="8" w:space="0" w:color="000000"/>
            </w:tcBorders>
          </w:tcPr>
          <w:p>
            <w:pPr>
              <w:pStyle w:val="TableParagraph"/>
              <w:spacing w:before="0"/>
              <w:rPr>
                <w:rFonts w:ascii="Times New Roman"/>
                <w:sz w:val="14"/>
              </w:rPr>
            </w:pPr>
          </w:p>
        </w:tc>
        <w:tc>
          <w:tcPr>
            <w:tcW w:w="1173" w:type="dxa"/>
            <w:tcBorders>
              <w:top w:val="single" w:sz="8" w:space="0" w:color="000000"/>
            </w:tcBorders>
          </w:tcPr>
          <w:p>
            <w:pPr>
              <w:pStyle w:val="TableParagraph"/>
              <w:spacing w:before="0"/>
              <w:rPr>
                <w:rFonts w:ascii="Times New Roman"/>
                <w:sz w:val="14"/>
              </w:rPr>
            </w:pPr>
          </w:p>
        </w:tc>
        <w:tc>
          <w:tcPr>
            <w:tcW w:w="1082" w:type="dxa"/>
            <w:tcBorders>
              <w:top w:val="single" w:sz="8" w:space="0" w:color="000000"/>
            </w:tcBorders>
          </w:tcPr>
          <w:p>
            <w:pPr>
              <w:pStyle w:val="TableParagraph"/>
              <w:spacing w:line="172" w:lineRule="exact" w:before="30"/>
              <w:ind w:left="50" w:right="1"/>
              <w:jc w:val="center"/>
              <w:rPr>
                <w:sz w:val="16"/>
              </w:rPr>
            </w:pPr>
            <w:r>
              <w:rPr>
                <w:spacing w:val="-5"/>
                <w:w w:val="105"/>
                <w:sz w:val="16"/>
              </w:rPr>
              <w:t>$0</w:t>
            </w:r>
          </w:p>
        </w:tc>
        <w:tc>
          <w:tcPr>
            <w:tcW w:w="1156" w:type="dxa"/>
            <w:tcBorders>
              <w:top w:val="single" w:sz="8" w:space="0" w:color="000000"/>
            </w:tcBorders>
          </w:tcPr>
          <w:p>
            <w:pPr>
              <w:pStyle w:val="TableParagraph"/>
              <w:spacing w:line="172" w:lineRule="exact" w:before="30"/>
              <w:ind w:left="163"/>
              <w:jc w:val="center"/>
              <w:rPr>
                <w:sz w:val="16"/>
              </w:rPr>
            </w:pPr>
            <w:r>
              <w:rPr>
                <w:spacing w:val="-4"/>
                <w:w w:val="105"/>
                <w:sz w:val="16"/>
              </w:rPr>
              <w:t>$0.00</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8"/>
        <w:rPr>
          <w:rFonts w:ascii="Tahoma"/>
          <w:b/>
        </w:rPr>
      </w:pPr>
    </w:p>
    <w:p>
      <w:pPr>
        <w:tabs>
          <w:tab w:pos="11519" w:val="left" w:leader="none"/>
        </w:tabs>
        <w:spacing w:before="1"/>
        <w:ind w:left="720" w:right="0" w:firstLine="0"/>
        <w:jc w:val="left"/>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p>
      <w:pPr>
        <w:pStyle w:val="BodyText"/>
        <w:spacing w:before="3"/>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2578"/>
        <w:gridCol w:w="2920"/>
        <w:gridCol w:w="1398"/>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578" w:type="dxa"/>
          </w:tcPr>
          <w:p>
            <w:pPr>
              <w:pStyle w:val="TableParagraph"/>
              <w:spacing w:before="0"/>
              <w:ind w:left="100"/>
              <w:rPr>
                <w:sz w:val="16"/>
              </w:rPr>
            </w:pPr>
            <w:r>
              <w:rPr>
                <w:w w:val="105"/>
                <w:sz w:val="16"/>
              </w:rPr>
              <w:t>40.380</w:t>
            </w:r>
            <w:r>
              <w:rPr>
                <w:spacing w:val="-7"/>
                <w:w w:val="105"/>
                <w:sz w:val="16"/>
              </w:rPr>
              <w:t> </w:t>
            </w:r>
            <w:r>
              <w:rPr>
                <w:spacing w:val="-5"/>
                <w:w w:val="105"/>
                <w:sz w:val="16"/>
              </w:rPr>
              <w:t>ac</w:t>
            </w:r>
          </w:p>
        </w:tc>
        <w:tc>
          <w:tcPr>
            <w:tcW w:w="2920" w:type="dxa"/>
          </w:tcPr>
          <w:p>
            <w:pPr>
              <w:pStyle w:val="TableParagraph"/>
              <w:spacing w:before="0"/>
              <w:ind w:left="1337"/>
              <w:rPr>
                <w:sz w:val="16"/>
              </w:rPr>
            </w:pPr>
            <w:r>
              <w:rPr>
                <w:spacing w:val="-2"/>
                <w:w w:val="110"/>
                <w:sz w:val="16"/>
              </w:rPr>
              <w:t>Status</w:t>
            </w:r>
          </w:p>
        </w:tc>
        <w:tc>
          <w:tcPr>
            <w:tcW w:w="1398"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2578" w:type="dxa"/>
          </w:tcPr>
          <w:p>
            <w:pPr>
              <w:pStyle w:val="TableParagraph"/>
              <w:spacing w:before="20"/>
              <w:ind w:left="100"/>
              <w:rPr>
                <w:sz w:val="16"/>
              </w:rPr>
            </w:pPr>
            <w:r>
              <w:rPr>
                <w:w w:val="110"/>
                <w:sz w:val="16"/>
              </w:rPr>
              <w:t>172,832</w:t>
            </w:r>
            <w:r>
              <w:rPr>
                <w:spacing w:val="1"/>
                <w:w w:val="110"/>
                <w:sz w:val="16"/>
              </w:rPr>
              <w:t> </w:t>
            </w:r>
            <w:r>
              <w:rPr>
                <w:spacing w:val="-5"/>
                <w:w w:val="110"/>
                <w:sz w:val="16"/>
              </w:rPr>
              <w:t>sf</w:t>
            </w:r>
          </w:p>
        </w:tc>
        <w:tc>
          <w:tcPr>
            <w:tcW w:w="2920" w:type="dxa"/>
          </w:tcPr>
          <w:p>
            <w:pPr>
              <w:pStyle w:val="TableParagraph"/>
              <w:spacing w:before="20"/>
              <w:ind w:left="1337"/>
              <w:rPr>
                <w:sz w:val="16"/>
              </w:rPr>
            </w:pPr>
            <w:r>
              <w:rPr>
                <w:w w:val="105"/>
                <w:sz w:val="16"/>
              </w:rPr>
              <w:t>Year</w:t>
            </w:r>
            <w:r>
              <w:rPr>
                <w:spacing w:val="49"/>
                <w:w w:val="105"/>
                <w:sz w:val="16"/>
              </w:rPr>
              <w:t> </w:t>
            </w:r>
            <w:r>
              <w:rPr>
                <w:spacing w:val="-2"/>
                <w:w w:val="105"/>
                <w:sz w:val="16"/>
              </w:rPr>
              <w:t>Built</w:t>
            </w:r>
          </w:p>
        </w:tc>
        <w:tc>
          <w:tcPr>
            <w:tcW w:w="1398" w:type="dxa"/>
          </w:tcPr>
          <w:p>
            <w:pPr>
              <w:pStyle w:val="TableParagraph"/>
              <w:spacing w:before="20"/>
              <w:ind w:left="433"/>
              <w:rPr>
                <w:sz w:val="16"/>
              </w:rPr>
            </w:pPr>
            <w:r>
              <w:rPr>
                <w:spacing w:val="-4"/>
                <w:w w:val="105"/>
                <w:sz w:val="16"/>
              </w:rPr>
              <w:t>2006</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578" w:type="dxa"/>
          </w:tcPr>
          <w:p>
            <w:pPr>
              <w:pStyle w:val="TableParagraph"/>
              <w:ind w:left="100"/>
              <w:rPr>
                <w:sz w:val="16"/>
              </w:rPr>
            </w:pPr>
            <w:r>
              <w:rPr>
                <w:w w:val="110"/>
                <w:sz w:val="16"/>
              </w:rPr>
              <w:t>144</w:t>
            </w:r>
            <w:r>
              <w:rPr>
                <w:spacing w:val="13"/>
                <w:w w:val="110"/>
                <w:sz w:val="16"/>
              </w:rPr>
              <w:t> </w:t>
            </w:r>
            <w:r>
              <w:rPr>
                <w:spacing w:val="-4"/>
                <w:w w:val="110"/>
                <w:sz w:val="16"/>
              </w:rPr>
              <w:t>Unit</w:t>
            </w:r>
          </w:p>
        </w:tc>
        <w:tc>
          <w:tcPr>
            <w:tcW w:w="2920" w:type="dxa"/>
          </w:tcPr>
          <w:p>
            <w:pPr>
              <w:pStyle w:val="TableParagraph"/>
              <w:ind w:left="1337"/>
              <w:rPr>
                <w:sz w:val="16"/>
              </w:rPr>
            </w:pPr>
            <w:r>
              <w:rPr>
                <w:w w:val="105"/>
                <w:sz w:val="16"/>
              </w:rPr>
              <w:t>Year</w:t>
            </w:r>
            <w:r>
              <w:rPr>
                <w:spacing w:val="1"/>
                <w:w w:val="105"/>
                <w:sz w:val="16"/>
              </w:rPr>
              <w:t> </w:t>
            </w:r>
            <w:r>
              <w:rPr>
                <w:spacing w:val="-2"/>
                <w:w w:val="105"/>
                <w:sz w:val="16"/>
              </w:rPr>
              <w:t>Renovated</w:t>
            </w:r>
          </w:p>
        </w:tc>
        <w:tc>
          <w:tcPr>
            <w:tcW w:w="1398" w:type="dxa"/>
          </w:tcPr>
          <w:p>
            <w:pPr>
              <w:pStyle w:val="TableParagraph"/>
              <w:ind w:left="433"/>
              <w:rPr>
                <w:sz w:val="16"/>
              </w:rPr>
            </w:pPr>
            <w:r>
              <w:rPr>
                <w:spacing w:val="-4"/>
                <w:w w:val="105"/>
                <w:sz w:val="16"/>
              </w:rPr>
              <w:t>2007</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578" w:type="dxa"/>
          </w:tcPr>
          <w:p>
            <w:pPr>
              <w:pStyle w:val="TableParagraph"/>
              <w:ind w:left="100"/>
              <w:rPr>
                <w:sz w:val="16"/>
              </w:rPr>
            </w:pPr>
            <w:r>
              <w:rPr>
                <w:w w:val="110"/>
                <w:sz w:val="16"/>
              </w:rPr>
              <w:t>1,200 </w:t>
            </w:r>
            <w:r>
              <w:rPr>
                <w:spacing w:val="-5"/>
                <w:w w:val="110"/>
                <w:sz w:val="16"/>
              </w:rPr>
              <w:t>sf</w:t>
            </w:r>
          </w:p>
        </w:tc>
        <w:tc>
          <w:tcPr>
            <w:tcW w:w="2920" w:type="dxa"/>
          </w:tcPr>
          <w:p>
            <w:pPr>
              <w:pStyle w:val="TableParagraph"/>
              <w:ind w:left="1337"/>
              <w:rPr>
                <w:sz w:val="16"/>
              </w:rPr>
            </w:pPr>
            <w:r>
              <w:rPr>
                <w:spacing w:val="-2"/>
                <w:sz w:val="16"/>
              </w:rPr>
              <w:t>Condition</w:t>
            </w:r>
          </w:p>
        </w:tc>
        <w:tc>
          <w:tcPr>
            <w:tcW w:w="1398" w:type="dxa"/>
          </w:tcPr>
          <w:p>
            <w:pPr>
              <w:pStyle w:val="TableParagraph"/>
              <w:ind w:left="433"/>
              <w:rPr>
                <w:sz w:val="16"/>
              </w:rPr>
            </w:pPr>
            <w:r>
              <w:rPr>
                <w:spacing w:val="-2"/>
                <w:w w:val="105"/>
                <w:sz w:val="16"/>
              </w:rPr>
              <w:t>Average</w:t>
            </w:r>
          </w:p>
        </w:tc>
      </w:tr>
      <w:tr>
        <w:trPr>
          <w:trHeight w:val="257" w:hRule="atLeast"/>
        </w:trPr>
        <w:tc>
          <w:tcPr>
            <w:tcW w:w="1966" w:type="dxa"/>
          </w:tcPr>
          <w:p>
            <w:pPr>
              <w:pStyle w:val="TableParagraph"/>
              <w:ind w:left="50"/>
              <w:rPr>
                <w:sz w:val="16"/>
              </w:rPr>
            </w:pPr>
            <w:r>
              <w:rPr>
                <w:sz w:val="16"/>
              </w:rPr>
              <w:t>Floor</w:t>
            </w:r>
            <w:r>
              <w:rPr>
                <w:spacing w:val="-7"/>
                <w:sz w:val="16"/>
              </w:rPr>
              <w:t> </w:t>
            </w:r>
            <w:r>
              <w:rPr>
                <w:spacing w:val="-2"/>
                <w:sz w:val="16"/>
              </w:rPr>
              <w:t>Count</w:t>
            </w:r>
          </w:p>
        </w:tc>
        <w:tc>
          <w:tcPr>
            <w:tcW w:w="2578" w:type="dxa"/>
          </w:tcPr>
          <w:p>
            <w:pPr>
              <w:pStyle w:val="TableParagraph"/>
              <w:ind w:left="100"/>
              <w:rPr>
                <w:sz w:val="16"/>
              </w:rPr>
            </w:pPr>
            <w:r>
              <w:rPr>
                <w:spacing w:val="-10"/>
                <w:w w:val="105"/>
                <w:sz w:val="16"/>
              </w:rPr>
              <w:t>3</w:t>
            </w:r>
          </w:p>
        </w:tc>
        <w:tc>
          <w:tcPr>
            <w:tcW w:w="2920" w:type="dxa"/>
          </w:tcPr>
          <w:p>
            <w:pPr>
              <w:pStyle w:val="TableParagraph"/>
              <w:ind w:left="1337"/>
              <w:rPr>
                <w:sz w:val="16"/>
              </w:rPr>
            </w:pPr>
            <w:r>
              <w:rPr>
                <w:sz w:val="16"/>
              </w:rPr>
              <w:t>Exterior</w:t>
            </w:r>
            <w:r>
              <w:rPr>
                <w:spacing w:val="-6"/>
                <w:sz w:val="16"/>
              </w:rPr>
              <w:t> </w:t>
            </w:r>
            <w:r>
              <w:rPr>
                <w:spacing w:val="-2"/>
                <w:sz w:val="16"/>
              </w:rPr>
              <w:t>Finish</w:t>
            </w:r>
          </w:p>
        </w:tc>
        <w:tc>
          <w:tcPr>
            <w:tcW w:w="1398" w:type="dxa"/>
          </w:tcPr>
          <w:p>
            <w:pPr>
              <w:pStyle w:val="TableParagraph"/>
              <w:ind w:left="433"/>
              <w:rPr>
                <w:sz w:val="16"/>
              </w:rPr>
            </w:pPr>
            <w:r>
              <w:rPr>
                <w:sz w:val="16"/>
              </w:rPr>
              <w:t>Brick</w:t>
            </w:r>
            <w:r>
              <w:rPr>
                <w:spacing w:val="3"/>
                <w:sz w:val="16"/>
              </w:rPr>
              <w:t> </w:t>
            </w:r>
            <w:r>
              <w:rPr>
                <w:spacing w:val="-2"/>
                <w:sz w:val="16"/>
              </w:rPr>
              <w:t>Veneer</w:t>
            </w:r>
          </w:p>
        </w:tc>
      </w:tr>
      <w:tr>
        <w:trPr>
          <w:trHeight w:val="234" w:hRule="atLeast"/>
        </w:trPr>
        <w:tc>
          <w:tcPr>
            <w:tcW w:w="1966" w:type="dxa"/>
          </w:tcPr>
          <w:p>
            <w:pPr>
              <w:pStyle w:val="TableParagraph"/>
              <w:spacing w:line="172" w:lineRule="exact" w:before="43"/>
              <w:ind w:left="50"/>
              <w:rPr>
                <w:sz w:val="16"/>
              </w:rPr>
            </w:pPr>
            <w:r>
              <w:rPr>
                <w:spacing w:val="-2"/>
                <w:sz w:val="16"/>
              </w:rPr>
              <w:t>Property</w:t>
            </w:r>
            <w:r>
              <w:rPr>
                <w:spacing w:val="3"/>
                <w:sz w:val="16"/>
              </w:rPr>
              <w:t> </w:t>
            </w:r>
            <w:r>
              <w:rPr>
                <w:spacing w:val="-2"/>
                <w:sz w:val="16"/>
              </w:rPr>
              <w:t>Features</w:t>
            </w:r>
          </w:p>
        </w:tc>
        <w:tc>
          <w:tcPr>
            <w:tcW w:w="2578" w:type="dxa"/>
          </w:tcPr>
          <w:p>
            <w:pPr>
              <w:pStyle w:val="TableParagraph"/>
              <w:spacing w:line="172" w:lineRule="exact" w:before="43"/>
              <w:ind w:left="100"/>
              <w:rPr>
                <w:sz w:val="16"/>
              </w:rPr>
            </w:pPr>
            <w:r>
              <w:rPr>
                <w:w w:val="110"/>
                <w:sz w:val="16"/>
              </w:rPr>
              <w:t>Surface</w:t>
            </w:r>
            <w:r>
              <w:rPr>
                <w:spacing w:val="-5"/>
                <w:w w:val="110"/>
                <w:sz w:val="16"/>
              </w:rPr>
              <w:t> </w:t>
            </w:r>
            <w:r>
              <w:rPr>
                <w:spacing w:val="-2"/>
                <w:w w:val="110"/>
                <w:sz w:val="16"/>
              </w:rPr>
              <w:t>Parking</w:t>
            </w:r>
          </w:p>
        </w:tc>
        <w:tc>
          <w:tcPr>
            <w:tcW w:w="2920" w:type="dxa"/>
          </w:tcPr>
          <w:p>
            <w:pPr>
              <w:pStyle w:val="TableParagraph"/>
              <w:spacing w:before="0"/>
              <w:rPr>
                <w:rFonts w:ascii="Times New Roman"/>
                <w:sz w:val="16"/>
              </w:rPr>
            </w:pPr>
          </w:p>
        </w:tc>
        <w:tc>
          <w:tcPr>
            <w:tcW w:w="1398" w:type="dxa"/>
          </w:tcPr>
          <w:p>
            <w:pPr>
              <w:pStyle w:val="TableParagraph"/>
              <w:spacing w:before="0"/>
              <w:rPr>
                <w:rFonts w:ascii="Times New Roman"/>
                <w:sz w:val="16"/>
              </w:rPr>
            </w:pPr>
          </w:p>
        </w:tc>
      </w:tr>
    </w:tbl>
    <w:p>
      <w:pPr>
        <w:pStyle w:val="BodyText"/>
        <w:spacing w:before="1"/>
        <w:rPr>
          <w:rFonts w:ascii="Tahoma"/>
          <w:b/>
        </w:rPr>
      </w:pPr>
    </w:p>
    <w:p>
      <w:pPr>
        <w:pStyle w:val="BodyText"/>
        <w:tabs>
          <w:tab w:pos="2776" w:val="left" w:leader="none"/>
        </w:tabs>
        <w:ind w:left="760"/>
      </w:pPr>
      <w:r>
        <w:rPr/>
        <w:t>Project</w:t>
      </w:r>
      <w:r>
        <w:rPr>
          <w:spacing w:val="-1"/>
        </w:rPr>
        <w:t> </w:t>
      </w:r>
      <w:r>
        <w:rPr>
          <w:spacing w:val="-2"/>
        </w:rPr>
        <w:t>Amenities</w:t>
      </w:r>
      <w:r>
        <w:rPr/>
        <w:tab/>
        <w:t>Basketball</w:t>
      </w:r>
      <w:r>
        <w:rPr>
          <w:spacing w:val="20"/>
        </w:rPr>
        <w:t> </w:t>
      </w:r>
      <w:r>
        <w:rPr/>
        <w:t>Court,</w:t>
      </w:r>
      <w:r>
        <w:rPr>
          <w:spacing w:val="21"/>
        </w:rPr>
        <w:t> </w:t>
      </w:r>
      <w:r>
        <w:rPr/>
        <w:t>Billiards,</w:t>
      </w:r>
      <w:r>
        <w:rPr>
          <w:spacing w:val="20"/>
        </w:rPr>
        <w:t> </w:t>
      </w:r>
      <w:r>
        <w:rPr/>
        <w:t>Clubhouse,</w:t>
      </w:r>
      <w:r>
        <w:rPr>
          <w:spacing w:val="21"/>
        </w:rPr>
        <w:t> </w:t>
      </w:r>
      <w:r>
        <w:rPr/>
        <w:t>Dog</w:t>
      </w:r>
      <w:r>
        <w:rPr>
          <w:spacing w:val="21"/>
        </w:rPr>
        <w:t> </w:t>
      </w:r>
      <w:r>
        <w:rPr/>
        <w:t>Park</w:t>
      </w:r>
      <w:r>
        <w:rPr>
          <w:spacing w:val="20"/>
        </w:rPr>
        <w:t> </w:t>
      </w:r>
      <w:r>
        <w:rPr/>
        <w:t>/</w:t>
      </w:r>
      <w:r>
        <w:rPr>
          <w:spacing w:val="21"/>
        </w:rPr>
        <w:t> </w:t>
      </w:r>
      <w:r>
        <w:rPr/>
        <w:t>Run,</w:t>
      </w:r>
      <w:r>
        <w:rPr>
          <w:spacing w:val="21"/>
        </w:rPr>
        <w:t> </w:t>
      </w:r>
      <w:r>
        <w:rPr/>
        <w:t>Fitness</w:t>
      </w:r>
      <w:r>
        <w:rPr>
          <w:spacing w:val="20"/>
        </w:rPr>
        <w:t> </w:t>
      </w:r>
      <w:r>
        <w:rPr/>
        <w:t>Center,</w:t>
      </w:r>
      <w:r>
        <w:rPr>
          <w:spacing w:val="21"/>
        </w:rPr>
        <w:t> </w:t>
      </w:r>
      <w:r>
        <w:rPr>
          <w:spacing w:val="-4"/>
        </w:rPr>
        <w:t>Pool</w:t>
      </w:r>
    </w:p>
    <w:p>
      <w:pPr>
        <w:pStyle w:val="BodyText"/>
        <w:tabs>
          <w:tab w:pos="2776" w:val="left" w:leader="none"/>
        </w:tabs>
        <w:spacing w:before="168"/>
        <w:ind w:left="760"/>
      </w:pPr>
      <w:r>
        <w:rPr/>
        <w:t>Unit</w:t>
      </w:r>
      <w:r>
        <w:rPr>
          <w:spacing w:val="-2"/>
        </w:rPr>
        <w:t> Amenities</w:t>
      </w:r>
      <w:r>
        <w:rPr/>
        <w:tab/>
        <w:t>Black</w:t>
      </w:r>
      <w:r>
        <w:rPr>
          <w:spacing w:val="18"/>
        </w:rPr>
        <w:t> </w:t>
      </w:r>
      <w:r>
        <w:rPr/>
        <w:t>Appliances,</w:t>
      </w:r>
      <w:r>
        <w:rPr>
          <w:spacing w:val="18"/>
        </w:rPr>
        <w:t> </w:t>
      </w:r>
      <w:r>
        <w:rPr/>
        <w:t>Dishwasher,</w:t>
      </w:r>
      <w:r>
        <w:rPr>
          <w:spacing w:val="18"/>
        </w:rPr>
        <w:t> </w:t>
      </w:r>
      <w:r>
        <w:rPr/>
        <w:t>Furnished</w:t>
      </w:r>
      <w:r>
        <w:rPr>
          <w:spacing w:val="18"/>
        </w:rPr>
        <w:t> </w:t>
      </w:r>
      <w:r>
        <w:rPr/>
        <w:t>Units,</w:t>
      </w:r>
      <w:r>
        <w:rPr>
          <w:spacing w:val="19"/>
        </w:rPr>
        <w:t> </w:t>
      </w:r>
      <w:r>
        <w:rPr/>
        <w:t>Microwave</w:t>
      </w:r>
      <w:r>
        <w:rPr>
          <w:spacing w:val="18"/>
        </w:rPr>
        <w:t> </w:t>
      </w:r>
      <w:r>
        <w:rPr/>
        <w:t>Oven,</w:t>
      </w:r>
      <w:r>
        <w:rPr>
          <w:spacing w:val="18"/>
        </w:rPr>
        <w:t> </w:t>
      </w:r>
      <w:r>
        <w:rPr/>
        <w:t>Range</w:t>
      </w:r>
      <w:r>
        <w:rPr>
          <w:spacing w:val="18"/>
        </w:rPr>
        <w:t> </w:t>
      </w:r>
      <w:r>
        <w:rPr/>
        <w:t>/</w:t>
      </w:r>
      <w:r>
        <w:rPr>
          <w:spacing w:val="19"/>
        </w:rPr>
        <w:t> </w:t>
      </w:r>
      <w:r>
        <w:rPr/>
        <w:t>Oven,</w:t>
      </w:r>
      <w:r>
        <w:rPr>
          <w:spacing w:val="18"/>
        </w:rPr>
        <w:t> </w:t>
      </w:r>
      <w:r>
        <w:rPr/>
        <w:t>Refrigerator,</w:t>
      </w:r>
      <w:r>
        <w:rPr>
          <w:spacing w:val="18"/>
        </w:rPr>
        <w:t> </w:t>
      </w:r>
      <w:r>
        <w:rPr/>
        <w:t>Washer</w:t>
      </w:r>
      <w:r>
        <w:rPr>
          <w:spacing w:val="18"/>
        </w:rPr>
        <w:t> </w:t>
      </w:r>
      <w:r>
        <w:rPr/>
        <w:t>/</w:t>
      </w:r>
      <w:r>
        <w:rPr>
          <w:spacing w:val="19"/>
        </w:rPr>
        <w:t> </w:t>
      </w:r>
      <w:r>
        <w:rPr>
          <w:spacing w:val="-4"/>
        </w:rPr>
        <w:t>Dryer</w:t>
      </w:r>
    </w:p>
    <w:p>
      <w:pPr>
        <w:pStyle w:val="Heading8"/>
        <w:tabs>
          <w:tab w:pos="11519" w:val="left" w:leader="none"/>
        </w:tabs>
        <w:spacing w:before="102"/>
      </w:pP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spacing w:line="192" w:lineRule="exact" w:before="34"/>
        <w:ind w:left="2776"/>
      </w:pPr>
      <w:r>
        <w:rPr>
          <w:w w:val="105"/>
        </w:rPr>
        <w:t>Captain</w:t>
      </w:r>
      <w:r>
        <w:rPr>
          <w:spacing w:val="-11"/>
          <w:w w:val="105"/>
        </w:rPr>
        <w:t> </w:t>
      </w:r>
      <w:r>
        <w:rPr>
          <w:w w:val="105"/>
        </w:rPr>
        <w:t>Quart</w:t>
      </w:r>
      <w:r>
        <w:rPr>
          <w:spacing w:val="-10"/>
          <w:w w:val="105"/>
        </w:rPr>
        <w:t> </w:t>
      </w:r>
      <w:r>
        <w:rPr>
          <w:w w:val="105"/>
        </w:rPr>
        <w:t>APTS</w:t>
      </w:r>
      <w:r>
        <w:rPr>
          <w:spacing w:val="-10"/>
          <w:w w:val="105"/>
        </w:rPr>
        <w:t> </w:t>
      </w:r>
      <w:r>
        <w:rPr>
          <w:w w:val="105"/>
        </w:rPr>
        <w:t>LLC</w:t>
      </w:r>
      <w:r>
        <w:rPr>
          <w:spacing w:val="-10"/>
          <w:w w:val="105"/>
        </w:rPr>
        <w:t> </w:t>
      </w:r>
      <w:r>
        <w:rPr>
          <w:w w:val="105"/>
        </w:rPr>
        <w:t>c/o</w:t>
      </w:r>
      <w:r>
        <w:rPr>
          <w:spacing w:val="-11"/>
          <w:w w:val="105"/>
        </w:rPr>
        <w:t> </w:t>
      </w:r>
      <w:r>
        <w:rPr>
          <w:w w:val="105"/>
        </w:rPr>
        <w:t>Arbor</w:t>
      </w:r>
      <w:r>
        <w:rPr>
          <w:spacing w:val="-10"/>
          <w:w w:val="105"/>
        </w:rPr>
        <w:t> </w:t>
      </w:r>
      <w:r>
        <w:rPr>
          <w:spacing w:val="-2"/>
          <w:w w:val="105"/>
        </w:rPr>
        <w:t>Realty</w:t>
      </w:r>
    </w:p>
    <w:p>
      <w:pPr>
        <w:pStyle w:val="BodyText"/>
        <w:tabs>
          <w:tab w:pos="2776" w:val="left" w:leader="none"/>
          <w:tab w:pos="6592" w:val="left" w:leader="none"/>
          <w:tab w:pos="8608" w:val="left" w:leader="none"/>
        </w:tabs>
        <w:ind w:left="760"/>
      </w:pPr>
      <w:r>
        <w:rPr/>
        <w:t>Recorded</w:t>
      </w:r>
      <w:r>
        <w:rPr>
          <w:spacing w:val="7"/>
        </w:rPr>
        <w:t> </w:t>
      </w:r>
      <w:r>
        <w:rPr>
          <w:spacing w:val="-2"/>
        </w:rPr>
        <w:t>Buyer</w:t>
      </w:r>
      <w:r>
        <w:rPr/>
        <w:tab/>
        <w:t>Trust,</w:t>
      </w:r>
      <w:r>
        <w:rPr>
          <w:spacing w:val="-1"/>
        </w:rPr>
        <w:t> </w:t>
      </w:r>
      <w:r>
        <w:rPr>
          <w:spacing w:val="-4"/>
        </w:rPr>
        <w:t>Inc.</w:t>
      </w:r>
      <w:r>
        <w:rPr/>
        <w:tab/>
        <w:t>Marketing</w:t>
      </w:r>
      <w:r>
        <w:rPr>
          <w:spacing w:val="22"/>
        </w:rPr>
        <w:t> </w:t>
      </w:r>
      <w:r>
        <w:rPr>
          <w:spacing w:val="-4"/>
        </w:rPr>
        <w:t>Time</w:t>
      </w:r>
      <w:r>
        <w:rPr/>
        <w:tab/>
      </w:r>
      <w:r>
        <w:rPr>
          <w:spacing w:val="-5"/>
        </w:rPr>
        <w:t>N/A</w:t>
      </w:r>
    </w:p>
    <w:p>
      <w:pPr>
        <w:pStyle w:val="BodyText"/>
        <w:tabs>
          <w:tab w:pos="2776" w:val="left" w:leader="none"/>
          <w:tab w:pos="6592" w:val="left" w:leader="none"/>
          <w:tab w:pos="8608" w:val="left" w:leader="none"/>
        </w:tabs>
        <w:spacing w:before="40"/>
        <w:ind w:left="760"/>
      </w:pPr>
      <w:r>
        <w:rPr/>
        <w:t>True</w:t>
      </w:r>
      <w:r>
        <w:rPr>
          <w:spacing w:val="1"/>
        </w:rPr>
        <w:t> </w:t>
      </w:r>
      <w:r>
        <w:rPr>
          <w:spacing w:val="-2"/>
        </w:rPr>
        <w:t>Buyer</w:t>
      </w:r>
      <w:r>
        <w:rPr/>
        <w:tab/>
      </w:r>
      <w:r>
        <w:rPr>
          <w:spacing w:val="-5"/>
        </w:rPr>
        <w:t>N/A</w:t>
      </w:r>
      <w:r>
        <w:rPr/>
        <w:tab/>
        <w:t>Buyer</w:t>
      </w:r>
      <w:r>
        <w:rPr>
          <w:spacing w:val="5"/>
        </w:rPr>
        <w:t> </w:t>
      </w:r>
      <w:r>
        <w:rPr>
          <w:spacing w:val="-4"/>
        </w:rPr>
        <w:t>Type</w:t>
      </w:r>
      <w:r>
        <w:rPr/>
        <w:tab/>
      </w:r>
      <w:r>
        <w:rPr>
          <w:spacing w:val="-5"/>
        </w:rPr>
        <w:t>N/A</w:t>
      </w:r>
    </w:p>
    <w:p>
      <w:pPr>
        <w:pStyle w:val="BodyText"/>
        <w:spacing w:after="0"/>
        <w:sectPr>
          <w:headerReference w:type="default" r:id="rId37"/>
          <w:footerReference w:type="default" r:id="rId38"/>
          <w:pgSz w:w="12240" w:h="15840"/>
          <w:pgMar w:header="720" w:footer="310" w:top="1080" w:bottom="500" w:left="0" w:right="0"/>
        </w:sectPr>
      </w:pPr>
    </w:p>
    <w:p>
      <w:pPr>
        <w:pStyle w:val="BodyText"/>
        <w:tabs>
          <w:tab w:pos="2693" w:val="left" w:leader="none"/>
        </w:tabs>
        <w:spacing w:line="192" w:lineRule="exact" w:before="46"/>
        <w:ind w:left="677"/>
        <w:jc w:val="center"/>
      </w:pPr>
      <w:r>
        <w:rPr/>
        <w:t>Recorded</w:t>
      </w:r>
      <w:r>
        <w:rPr>
          <w:spacing w:val="7"/>
        </w:rPr>
        <w:t> </w:t>
      </w:r>
      <w:r>
        <w:rPr>
          <w:spacing w:val="-2"/>
        </w:rPr>
        <w:t>Seller</w:t>
      </w:r>
      <w:r>
        <w:rPr/>
        <w:tab/>
        <w:t>Captains</w:t>
      </w:r>
      <w:r>
        <w:rPr>
          <w:spacing w:val="10"/>
        </w:rPr>
        <w:t> </w:t>
      </w:r>
      <w:r>
        <w:rPr/>
        <w:t>United</w:t>
      </w:r>
      <w:r>
        <w:rPr>
          <w:spacing w:val="10"/>
        </w:rPr>
        <w:t> </w:t>
      </w:r>
      <w:r>
        <w:rPr/>
        <w:t>LLC</w:t>
      </w:r>
      <w:r>
        <w:rPr>
          <w:spacing w:val="10"/>
        </w:rPr>
        <w:t> </w:t>
      </w:r>
      <w:r>
        <w:rPr/>
        <w:t>c/o</w:t>
      </w:r>
      <w:r>
        <w:rPr>
          <w:spacing w:val="8"/>
        </w:rPr>
        <w:t> </w:t>
      </w:r>
      <w:r>
        <w:rPr/>
        <w:t>Arbor</w:t>
      </w:r>
      <w:r>
        <w:rPr>
          <w:spacing w:val="11"/>
        </w:rPr>
        <w:t> </w:t>
      </w:r>
      <w:r>
        <w:rPr/>
        <w:t>Realty</w:t>
      </w:r>
      <w:r>
        <w:rPr>
          <w:spacing w:val="10"/>
        </w:rPr>
        <w:t> </w:t>
      </w:r>
      <w:r>
        <w:rPr>
          <w:spacing w:val="-2"/>
        </w:rPr>
        <w:t>Trust,</w:t>
      </w:r>
    </w:p>
    <w:p>
      <w:pPr>
        <w:pStyle w:val="BodyText"/>
        <w:spacing w:line="192" w:lineRule="exact"/>
        <w:ind w:left="677" w:right="888"/>
        <w:jc w:val="center"/>
      </w:pPr>
      <w:r>
        <w:rPr>
          <w:spacing w:val="-4"/>
          <w:w w:val="105"/>
        </w:rPr>
        <w:t>Inc.</w:t>
      </w:r>
    </w:p>
    <w:p>
      <w:pPr>
        <w:pStyle w:val="BodyText"/>
        <w:tabs>
          <w:tab w:pos="2776" w:val="left" w:leader="none"/>
        </w:tabs>
        <w:ind w:left="760"/>
        <w:jc w:val="center"/>
      </w:pPr>
      <w:r>
        <w:rPr>
          <w:w w:val="105"/>
        </w:rPr>
        <w:t>True Seller</w:t>
      </w:r>
      <w:r>
        <w:rPr/>
        <w:tab/>
      </w:r>
      <w:r>
        <w:rPr>
          <w:w w:val="105"/>
        </w:rPr>
        <w:t>FM</w:t>
      </w:r>
      <w:r>
        <w:rPr>
          <w:spacing w:val="-13"/>
          <w:w w:val="105"/>
        </w:rPr>
        <w:t> </w:t>
      </w:r>
      <w:r>
        <w:rPr>
          <w:w w:val="105"/>
        </w:rPr>
        <w:t>Capital,</w:t>
      </w:r>
      <w:r>
        <w:rPr>
          <w:spacing w:val="-12"/>
          <w:w w:val="105"/>
        </w:rPr>
        <w:t> </w:t>
      </w:r>
      <w:r>
        <w:rPr>
          <w:w w:val="105"/>
        </w:rPr>
        <w:t>Gottlieb</w:t>
      </w:r>
      <w:r>
        <w:rPr>
          <w:spacing w:val="-13"/>
          <w:w w:val="105"/>
        </w:rPr>
        <w:t> </w:t>
      </w:r>
      <w:r>
        <w:rPr>
          <w:w w:val="105"/>
        </w:rPr>
        <w:t>Family</w:t>
      </w:r>
      <w:r>
        <w:rPr>
          <w:spacing w:val="-12"/>
          <w:w w:val="105"/>
        </w:rPr>
        <w:t> </w:t>
      </w:r>
      <w:r>
        <w:rPr>
          <w:w w:val="105"/>
        </w:rPr>
        <w:t>Partnership,</w:t>
      </w:r>
      <w:r>
        <w:rPr>
          <w:spacing w:val="-12"/>
          <w:w w:val="105"/>
        </w:rPr>
        <w:t> </w:t>
      </w:r>
      <w:r>
        <w:rPr>
          <w:w w:val="105"/>
        </w:rPr>
        <w:t>and AMAC Holdings</w:t>
      </w:r>
    </w:p>
    <w:p>
      <w:pPr>
        <w:pStyle w:val="BodyText"/>
        <w:tabs>
          <w:tab w:pos="2776" w:val="left" w:leader="none"/>
        </w:tabs>
        <w:spacing w:before="143"/>
        <w:ind w:left="760"/>
      </w:pPr>
      <w:r>
        <w:rPr>
          <w:w w:val="105"/>
        </w:rPr>
        <w:t>Interest</w:t>
      </w:r>
      <w:r>
        <w:rPr>
          <w:spacing w:val="-9"/>
          <w:w w:val="105"/>
        </w:rPr>
        <w:t> </w:t>
      </w:r>
      <w:r>
        <w:rPr>
          <w:spacing w:val="-2"/>
          <w:w w:val="105"/>
        </w:rPr>
        <w:t>Transferred</w:t>
      </w:r>
      <w:r>
        <w:rPr/>
        <w:tab/>
      </w:r>
      <w:r>
        <w:rPr>
          <w:w w:val="105"/>
        </w:rPr>
        <w:t>Leased</w:t>
      </w:r>
      <w:r>
        <w:rPr>
          <w:spacing w:val="21"/>
          <w:w w:val="105"/>
        </w:rPr>
        <w:t> </w:t>
      </w:r>
      <w:r>
        <w:rPr>
          <w:spacing w:val="-5"/>
          <w:w w:val="105"/>
        </w:rPr>
        <w:t>Fee</w:t>
      </w:r>
    </w:p>
    <w:p>
      <w:pPr>
        <w:pStyle w:val="BodyText"/>
        <w:tabs>
          <w:tab w:pos="2776" w:val="left" w:leader="none"/>
        </w:tabs>
        <w:spacing w:before="46"/>
        <w:ind w:left="760"/>
      </w:pPr>
      <w:r>
        <w:rPr>
          <w:w w:val="105"/>
        </w:rPr>
        <w:t>Current</w:t>
      </w:r>
      <w:r>
        <w:rPr>
          <w:spacing w:val="-8"/>
          <w:w w:val="105"/>
        </w:rPr>
        <w:t> </w:t>
      </w:r>
      <w:r>
        <w:rPr>
          <w:spacing w:val="-5"/>
          <w:w w:val="105"/>
        </w:rPr>
        <w:t>Use</w:t>
      </w:r>
      <w:r>
        <w:rPr/>
        <w:tab/>
      </w:r>
      <w:r>
        <w:rPr>
          <w:w w:val="105"/>
        </w:rPr>
        <w:t>Student</w:t>
      </w:r>
      <w:r>
        <w:rPr>
          <w:spacing w:val="-3"/>
          <w:w w:val="105"/>
        </w:rPr>
        <w:t> </w:t>
      </w:r>
      <w:r>
        <w:rPr>
          <w:spacing w:val="-2"/>
          <w:w w:val="105"/>
        </w:rPr>
        <w:t>Housing</w:t>
      </w:r>
    </w:p>
    <w:p>
      <w:pPr>
        <w:pStyle w:val="BodyText"/>
        <w:tabs>
          <w:tab w:pos="2776" w:val="left" w:leader="none"/>
        </w:tabs>
        <w:spacing w:before="46"/>
        <w:ind w:left="760"/>
      </w:pPr>
      <w:r>
        <w:rPr/>
        <w:t>Proposed</w:t>
      </w:r>
      <w:r>
        <w:rPr>
          <w:spacing w:val="14"/>
        </w:rPr>
        <w:t> </w:t>
      </w:r>
      <w:r>
        <w:rPr>
          <w:spacing w:val="-5"/>
        </w:rPr>
        <w:t>Use</w:t>
      </w:r>
      <w:r>
        <w:rPr/>
        <w:tab/>
      </w:r>
      <w:r>
        <w:rPr>
          <w:spacing w:val="-5"/>
        </w:rPr>
        <w:t>N/A</w:t>
      </w:r>
    </w:p>
    <w:p>
      <w:pPr>
        <w:pStyle w:val="BodyText"/>
        <w:tabs>
          <w:tab w:pos="2776" w:val="left" w:leader="none"/>
        </w:tabs>
        <w:spacing w:before="46"/>
        <w:ind w:left="760"/>
      </w:pPr>
      <w:r>
        <w:rPr/>
        <w:t>Listing</w:t>
      </w:r>
      <w:r>
        <w:rPr>
          <w:spacing w:val="25"/>
        </w:rPr>
        <w:t> </w:t>
      </w:r>
      <w:r>
        <w:rPr>
          <w:spacing w:val="-2"/>
        </w:rPr>
        <w:t>Broker</w:t>
      </w:r>
      <w:r>
        <w:rPr/>
        <w:tab/>
        <w:t>Steven</w:t>
      </w:r>
      <w:r>
        <w:rPr>
          <w:spacing w:val="3"/>
        </w:rPr>
        <w:t> </w:t>
      </w:r>
      <w:r>
        <w:rPr/>
        <w:t>Vegh</w:t>
      </w:r>
      <w:r>
        <w:rPr>
          <w:spacing w:val="4"/>
        </w:rPr>
        <w:t> </w:t>
      </w:r>
      <w:r>
        <w:rPr/>
        <w:t>(Westwood</w:t>
      </w:r>
      <w:r>
        <w:rPr>
          <w:spacing w:val="4"/>
        </w:rPr>
        <w:t> </w:t>
      </w:r>
      <w:r>
        <w:rPr/>
        <w:t>Realty</w:t>
      </w:r>
      <w:r>
        <w:rPr>
          <w:spacing w:val="5"/>
        </w:rPr>
        <w:t> </w:t>
      </w:r>
      <w:r>
        <w:rPr>
          <w:spacing w:val="-2"/>
        </w:rPr>
        <w:t>Associates)</w:t>
      </w:r>
    </w:p>
    <w:p>
      <w:pPr>
        <w:pStyle w:val="BodyText"/>
        <w:tabs>
          <w:tab w:pos="2776" w:val="left" w:leader="none"/>
        </w:tabs>
        <w:spacing w:before="46"/>
        <w:ind w:left="760"/>
      </w:pPr>
      <w:r>
        <w:rPr>
          <w:w w:val="105"/>
        </w:rPr>
        <w:t>Selling</w:t>
      </w:r>
      <w:r>
        <w:rPr>
          <w:spacing w:val="25"/>
          <w:w w:val="105"/>
        </w:rPr>
        <w:t> </w:t>
      </w:r>
      <w:r>
        <w:rPr>
          <w:spacing w:val="-2"/>
          <w:w w:val="105"/>
        </w:rPr>
        <w:t>Broker</w:t>
      </w:r>
      <w:r>
        <w:rPr/>
        <w:tab/>
      </w:r>
      <w:r>
        <w:rPr>
          <w:spacing w:val="-5"/>
          <w:w w:val="105"/>
        </w:rPr>
        <w:t>N/A</w:t>
      </w:r>
    </w:p>
    <w:p>
      <w:pPr>
        <w:pStyle w:val="BodyText"/>
        <w:tabs>
          <w:tab w:pos="3517" w:val="right" w:leader="none"/>
        </w:tabs>
        <w:spacing w:before="45"/>
        <w:ind w:left="760"/>
      </w:pPr>
      <w:r>
        <w:rPr/>
        <w:t>Doc</w:t>
      </w:r>
      <w:r>
        <w:rPr>
          <w:spacing w:val="-6"/>
          <w:w w:val="115"/>
        </w:rPr>
        <w:t> </w:t>
      </w:r>
      <w:r>
        <w:rPr>
          <w:spacing w:val="-10"/>
          <w:w w:val="115"/>
        </w:rPr>
        <w:t>#</w:t>
      </w:r>
      <w:r>
        <w:rPr/>
        <w:tab/>
      </w:r>
      <w:r>
        <w:rPr>
          <w:spacing w:val="-4"/>
          <w:w w:val="115"/>
        </w:rPr>
        <w:t>4280-</w:t>
      </w:r>
      <w:r>
        <w:rPr>
          <w:w w:val="105"/>
        </w:rPr>
        <w:t>598</w:t>
      </w:r>
    </w:p>
    <w:p>
      <w:pPr>
        <w:pStyle w:val="BodyText"/>
        <w:tabs>
          <w:tab w:pos="2541" w:val="left" w:leader="none"/>
        </w:tabs>
        <w:spacing w:before="46"/>
        <w:ind w:left="526"/>
      </w:pPr>
      <w:r>
        <w:rPr/>
        <w:br w:type="column"/>
      </w:r>
      <w:r>
        <w:rPr>
          <w:w w:val="105"/>
        </w:rPr>
        <w:t>Seller</w:t>
      </w:r>
      <w:r>
        <w:rPr>
          <w:spacing w:val="15"/>
          <w:w w:val="105"/>
        </w:rPr>
        <w:t> </w:t>
      </w:r>
      <w:r>
        <w:rPr>
          <w:spacing w:val="-4"/>
          <w:w w:val="105"/>
        </w:rPr>
        <w:t>Type</w:t>
      </w:r>
      <w:r>
        <w:rPr/>
        <w:tab/>
      </w:r>
      <w:r>
        <w:rPr>
          <w:spacing w:val="-5"/>
          <w:w w:val="105"/>
        </w:rPr>
        <w:t>N/A</w:t>
      </w:r>
    </w:p>
    <w:p>
      <w:pPr>
        <w:pStyle w:val="BodyText"/>
        <w:tabs>
          <w:tab w:pos="2541" w:val="left" w:leader="none"/>
        </w:tabs>
        <w:spacing w:line="192" w:lineRule="exact" w:before="191"/>
        <w:ind w:left="526"/>
      </w:pPr>
      <w:r>
        <w:rPr/>
        <w:t>Primary</w:t>
      </w:r>
      <w:r>
        <w:rPr>
          <w:spacing w:val="5"/>
        </w:rPr>
        <w:t> </w:t>
      </w:r>
      <w:r>
        <w:rPr>
          <w:spacing w:val="-2"/>
        </w:rPr>
        <w:t>Verification</w:t>
      </w:r>
      <w:r>
        <w:rPr/>
        <w:tab/>
        <w:t>CoStar</w:t>
      </w:r>
      <w:r>
        <w:rPr>
          <w:spacing w:val="15"/>
        </w:rPr>
        <w:t> </w:t>
      </w:r>
      <w:r>
        <w:rPr/>
        <w:t>-</w:t>
      </w:r>
      <w:r>
        <w:rPr>
          <w:spacing w:val="16"/>
        </w:rPr>
        <w:t> </w:t>
      </w:r>
      <w:r>
        <w:rPr/>
        <w:t>Reached</w:t>
      </w:r>
      <w:r>
        <w:rPr>
          <w:spacing w:val="15"/>
        </w:rPr>
        <w:t> </w:t>
      </w:r>
      <w:r>
        <w:rPr/>
        <w:t>out</w:t>
      </w:r>
      <w:r>
        <w:rPr>
          <w:spacing w:val="16"/>
        </w:rPr>
        <w:t> </w:t>
      </w:r>
      <w:r>
        <w:rPr/>
        <w:t>to</w:t>
      </w:r>
      <w:r>
        <w:rPr>
          <w:spacing w:val="14"/>
        </w:rPr>
        <w:t> </w:t>
      </w:r>
      <w:r>
        <w:rPr/>
        <w:t>Listing</w:t>
      </w:r>
      <w:r>
        <w:rPr>
          <w:spacing w:val="16"/>
        </w:rPr>
        <w:t> </w:t>
      </w:r>
      <w:r>
        <w:rPr>
          <w:spacing w:val="-2"/>
        </w:rPr>
        <w:t>Broker</w:t>
      </w:r>
    </w:p>
    <w:p>
      <w:pPr>
        <w:pStyle w:val="BodyText"/>
        <w:ind w:right="35"/>
        <w:jc w:val="center"/>
      </w:pPr>
      <w:r>
        <w:rPr/>
        <mc:AlternateContent>
          <mc:Choice Requires="wps">
            <w:drawing>
              <wp:anchor distT="0" distB="0" distL="0" distR="0" allowOverlap="1" layoutInCell="1" locked="0" behindDoc="0" simplePos="0" relativeHeight="15756288">
                <wp:simplePos x="0" y="0"/>
                <wp:positionH relativeFrom="page">
                  <wp:posOffset>4154170</wp:posOffset>
                </wp:positionH>
                <wp:positionV relativeFrom="paragraph">
                  <wp:posOffset>206826</wp:posOffset>
                </wp:positionV>
                <wp:extent cx="3161030" cy="111506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161030" cy="1115060"/>
                          <a:chExt cx="3161030" cy="1115060"/>
                        </a:xfrm>
                      </wpg:grpSpPr>
                      <wps:wsp>
                        <wps:cNvPr id="175" name="Graphic 175"/>
                        <wps:cNvSpPr/>
                        <wps:spPr>
                          <a:xfrm>
                            <a:off x="6350" y="6349"/>
                            <a:ext cx="3154680" cy="1102360"/>
                          </a:xfrm>
                          <a:custGeom>
                            <a:avLst/>
                            <a:gdLst/>
                            <a:ahLst/>
                            <a:cxnLst/>
                            <a:rect l="l" t="t" r="r" b="b"/>
                            <a:pathLst>
                              <a:path w="3154680" h="1102360">
                                <a:moveTo>
                                  <a:pt x="3154680" y="905268"/>
                                </a:moveTo>
                                <a:lnTo>
                                  <a:pt x="1280160" y="905268"/>
                                </a:lnTo>
                                <a:lnTo>
                                  <a:pt x="0" y="905268"/>
                                </a:lnTo>
                                <a:lnTo>
                                  <a:pt x="0" y="1101852"/>
                                </a:lnTo>
                                <a:lnTo>
                                  <a:pt x="1280160" y="1101852"/>
                                </a:lnTo>
                                <a:lnTo>
                                  <a:pt x="3154680" y="1101852"/>
                                </a:lnTo>
                                <a:lnTo>
                                  <a:pt x="3154680" y="905268"/>
                                </a:lnTo>
                                <a:close/>
                              </a:path>
                              <a:path w="3154680" h="1102360">
                                <a:moveTo>
                                  <a:pt x="3154680" y="150888"/>
                                </a:moveTo>
                                <a:lnTo>
                                  <a:pt x="1280160" y="150888"/>
                                </a:lnTo>
                                <a:lnTo>
                                  <a:pt x="0" y="150888"/>
                                </a:lnTo>
                                <a:lnTo>
                                  <a:pt x="0" y="301752"/>
                                </a:lnTo>
                                <a:lnTo>
                                  <a:pt x="0" y="452628"/>
                                </a:lnTo>
                                <a:lnTo>
                                  <a:pt x="0" y="603504"/>
                                </a:lnTo>
                                <a:lnTo>
                                  <a:pt x="0" y="754380"/>
                                </a:lnTo>
                                <a:lnTo>
                                  <a:pt x="0" y="905256"/>
                                </a:lnTo>
                                <a:lnTo>
                                  <a:pt x="1280160" y="905256"/>
                                </a:lnTo>
                                <a:lnTo>
                                  <a:pt x="3154680" y="905256"/>
                                </a:lnTo>
                                <a:lnTo>
                                  <a:pt x="3154680" y="754380"/>
                                </a:lnTo>
                                <a:lnTo>
                                  <a:pt x="3154680" y="603504"/>
                                </a:lnTo>
                                <a:lnTo>
                                  <a:pt x="3154680" y="452628"/>
                                </a:lnTo>
                                <a:lnTo>
                                  <a:pt x="3154680" y="301752"/>
                                </a:lnTo>
                                <a:lnTo>
                                  <a:pt x="3154680" y="150888"/>
                                </a:lnTo>
                                <a:close/>
                              </a:path>
                              <a:path w="3154680" h="1102360">
                                <a:moveTo>
                                  <a:pt x="3154680" y="0"/>
                                </a:moveTo>
                                <a:lnTo>
                                  <a:pt x="1280160" y="0"/>
                                </a:lnTo>
                                <a:lnTo>
                                  <a:pt x="0" y="0"/>
                                </a:lnTo>
                                <a:lnTo>
                                  <a:pt x="0" y="150876"/>
                                </a:lnTo>
                                <a:lnTo>
                                  <a:pt x="1280160" y="150876"/>
                                </a:lnTo>
                                <a:lnTo>
                                  <a:pt x="3154680" y="150876"/>
                                </a:lnTo>
                                <a:lnTo>
                                  <a:pt x="3154680" y="0"/>
                                </a:lnTo>
                                <a:close/>
                              </a:path>
                            </a:pathLst>
                          </a:custGeom>
                          <a:solidFill>
                            <a:srgbClr val="E4E4E4"/>
                          </a:solidFill>
                        </wps:spPr>
                        <wps:bodyPr wrap="square" lIns="0" tIns="0" rIns="0" bIns="0" rtlCol="0">
                          <a:prstTxWarp prst="textNoShape">
                            <a:avLst/>
                          </a:prstTxWarp>
                          <a:noAutofit/>
                        </wps:bodyPr>
                      </wps:wsp>
                      <wps:wsp>
                        <wps:cNvPr id="176" name="Graphic 176"/>
                        <wps:cNvSpPr/>
                        <wps:spPr>
                          <a:xfrm>
                            <a:off x="6350" y="6350"/>
                            <a:ext cx="1280160" cy="1102360"/>
                          </a:xfrm>
                          <a:custGeom>
                            <a:avLst/>
                            <a:gdLst/>
                            <a:ahLst/>
                            <a:cxnLst/>
                            <a:rect l="l" t="t" r="r" b="b"/>
                            <a:pathLst>
                              <a:path w="1280160" h="1102360">
                                <a:moveTo>
                                  <a:pt x="0" y="0"/>
                                </a:moveTo>
                                <a:lnTo>
                                  <a:pt x="0" y="150876"/>
                                </a:lnTo>
                                <a:lnTo>
                                  <a:pt x="1280159" y="150876"/>
                                </a:lnTo>
                                <a:lnTo>
                                  <a:pt x="1280159" y="0"/>
                                </a:lnTo>
                                <a:lnTo>
                                  <a:pt x="0" y="0"/>
                                </a:lnTo>
                                <a:close/>
                              </a:path>
                              <a:path w="1280160" h="1102360">
                                <a:moveTo>
                                  <a:pt x="0" y="150876"/>
                                </a:moveTo>
                                <a:lnTo>
                                  <a:pt x="0" y="301752"/>
                                </a:lnTo>
                                <a:lnTo>
                                  <a:pt x="1280159" y="301752"/>
                                </a:lnTo>
                                <a:lnTo>
                                  <a:pt x="1280159" y="150876"/>
                                </a:lnTo>
                                <a:lnTo>
                                  <a:pt x="0" y="150876"/>
                                </a:lnTo>
                                <a:close/>
                              </a:path>
                              <a:path w="1280160" h="1102360">
                                <a:moveTo>
                                  <a:pt x="0" y="301752"/>
                                </a:moveTo>
                                <a:lnTo>
                                  <a:pt x="0" y="452628"/>
                                </a:lnTo>
                                <a:lnTo>
                                  <a:pt x="1280159" y="452628"/>
                                </a:lnTo>
                                <a:lnTo>
                                  <a:pt x="1280159" y="301752"/>
                                </a:lnTo>
                                <a:lnTo>
                                  <a:pt x="0" y="301752"/>
                                </a:lnTo>
                                <a:close/>
                              </a:path>
                              <a:path w="1280160" h="1102360">
                                <a:moveTo>
                                  <a:pt x="0" y="452628"/>
                                </a:moveTo>
                                <a:lnTo>
                                  <a:pt x="0" y="603504"/>
                                </a:lnTo>
                                <a:lnTo>
                                  <a:pt x="1280159" y="603504"/>
                                </a:lnTo>
                                <a:lnTo>
                                  <a:pt x="1280159" y="452628"/>
                                </a:lnTo>
                                <a:lnTo>
                                  <a:pt x="0" y="452628"/>
                                </a:lnTo>
                                <a:close/>
                              </a:path>
                              <a:path w="1280160" h="1102360">
                                <a:moveTo>
                                  <a:pt x="0" y="603504"/>
                                </a:moveTo>
                                <a:lnTo>
                                  <a:pt x="0" y="754380"/>
                                </a:lnTo>
                                <a:lnTo>
                                  <a:pt x="1280159" y="754380"/>
                                </a:lnTo>
                                <a:lnTo>
                                  <a:pt x="1280159" y="603504"/>
                                </a:lnTo>
                                <a:lnTo>
                                  <a:pt x="0" y="603504"/>
                                </a:lnTo>
                                <a:close/>
                              </a:path>
                              <a:path w="1280160" h="1102360">
                                <a:moveTo>
                                  <a:pt x="0" y="754380"/>
                                </a:moveTo>
                                <a:lnTo>
                                  <a:pt x="0" y="905256"/>
                                </a:lnTo>
                                <a:lnTo>
                                  <a:pt x="1280159" y="905256"/>
                                </a:lnTo>
                                <a:lnTo>
                                  <a:pt x="1280159" y="754380"/>
                                </a:lnTo>
                                <a:lnTo>
                                  <a:pt x="0" y="754380"/>
                                </a:lnTo>
                                <a:close/>
                              </a:path>
                              <a:path w="1280160" h="1102360">
                                <a:moveTo>
                                  <a:pt x="0" y="905256"/>
                                </a:moveTo>
                                <a:lnTo>
                                  <a:pt x="0" y="1101852"/>
                                </a:lnTo>
                                <a:lnTo>
                                  <a:pt x="1280159" y="1101852"/>
                                </a:lnTo>
                                <a:lnTo>
                                  <a:pt x="1280159" y="905256"/>
                                </a:lnTo>
                                <a:lnTo>
                                  <a:pt x="0" y="905256"/>
                                </a:lnTo>
                                <a:close/>
                              </a:path>
                            </a:pathLst>
                          </a:custGeom>
                          <a:ln w="12700">
                            <a:solidFill>
                              <a:srgbClr val="FFFFFF"/>
                            </a:solidFill>
                            <a:prstDash val="solid"/>
                          </a:ln>
                        </wps:spPr>
                        <wps:bodyPr wrap="square" lIns="0" tIns="0" rIns="0" bIns="0" rtlCol="0">
                          <a:prstTxWarp prst="textNoShape">
                            <a:avLst/>
                          </a:prstTxWarp>
                          <a:noAutofit/>
                        </wps:bodyPr>
                      </wps:wsp>
                      <wps:wsp>
                        <wps:cNvPr id="177" name="Textbox 177"/>
                        <wps:cNvSpPr txBox="1"/>
                        <wps:spPr>
                          <a:xfrm>
                            <a:off x="0" y="0"/>
                            <a:ext cx="3161030" cy="1115060"/>
                          </a:xfrm>
                          <a:prstGeom prst="rect">
                            <a:avLst/>
                          </a:prstGeom>
                        </wps:spPr>
                        <wps:txbx>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9"/>
                                <w:ind w:left="50" w:right="0" w:firstLine="0"/>
                                <w:jc w:val="left"/>
                                <w:rPr>
                                  <w:sz w:val="16"/>
                                </w:rPr>
                              </w:pPr>
                              <w:r>
                                <w:rPr>
                                  <w:w w:val="105"/>
                                  <w:sz w:val="16"/>
                                </w:rPr>
                                <w:t>Adjusted</w:t>
                              </w:r>
                              <w:r>
                                <w:rPr>
                                  <w:spacing w:val="-8"/>
                                  <w:w w:val="105"/>
                                  <w:sz w:val="16"/>
                                </w:rPr>
                                <w:t> </w:t>
                              </w:r>
                              <w:r>
                                <w:rPr>
                                  <w:spacing w:val="-2"/>
                                  <w:w w:val="105"/>
                                  <w:sz w:val="16"/>
                                </w:rPr>
                                <w:t>Price</w:t>
                              </w:r>
                            </w:p>
                          </w:txbxContent>
                        </wps:txbx>
                        <wps:bodyPr wrap="square" lIns="0" tIns="0" rIns="0" bIns="0" rtlCol="0">
                          <a:noAutofit/>
                        </wps:bodyPr>
                      </wps:wsp>
                    </wpg:wgp>
                  </a:graphicData>
                </a:graphic>
              </wp:anchor>
            </w:drawing>
          </mc:Choice>
          <mc:Fallback>
            <w:pict>
              <v:group style="position:absolute;margin-left:327.100006pt;margin-top:16.285559pt;width:248.9pt;height:87.8pt;mso-position-horizontal-relative:page;mso-position-vertical-relative:paragraph;z-index:15756288" id="docshapegroup144" coordorigin="6542,326" coordsize="4978,1756">
                <v:shape style="position:absolute;left:6552;top:335;width:4968;height:1736" id="docshape145" coordorigin="6552,336" coordsize="4968,1736" path="m11520,1761l8568,1761,6552,1761,6552,2071,8568,2071,11520,2071,11520,1761xm11520,573l8568,573,6552,573,6552,811,6552,1049,6552,1286,6552,1524,6552,1761,8568,1761,11520,1761,11520,1524,11520,1286,11520,1049,11520,811,11520,573xm11520,336l8568,336,6552,336,6552,573,8568,573,11520,573,11520,336xe" filled="true" fillcolor="#e4e4e4" stroked="false">
                  <v:path arrowok="t"/>
                  <v:fill type="solid"/>
                </v:shape>
                <v:shape style="position:absolute;left:6552;top:335;width:2016;height:1736" id="docshape146" coordorigin="6552,336" coordsize="2016,1736" path="m6552,336l6552,573,8568,573,8568,336,6552,336xm6552,573l6552,811,8568,811,8568,573,6552,573xm6552,811l6552,1049,8568,1049,8568,811,6552,811xm6552,1049l6552,1286,8568,1286,8568,1049,6552,1049xm6552,1286l6552,1524,8568,1524,8568,1286,6552,1286xm6552,1524l6552,1761,8568,1761,8568,1524,6552,1524xm6552,1761l6552,2071,8568,2071,8568,1761,6552,1761xe" filled="false" stroked="true" strokeweight="1pt" strokecolor="#ffffff">
                  <v:path arrowok="t"/>
                  <v:stroke dashstyle="solid"/>
                </v:shape>
                <v:shape style="position:absolute;left:6542;top:325;width:4978;height:1756" type="#_x0000_t202" id="docshape147" filled="false" stroked="false">
                  <v:textbox inset="0,0,0,0">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9"/>
                          <w:ind w:left="50" w:right="0" w:firstLine="0"/>
                          <w:jc w:val="left"/>
                          <w:rPr>
                            <w:sz w:val="16"/>
                          </w:rPr>
                        </w:pPr>
                        <w:r>
                          <w:rPr>
                            <w:w w:val="105"/>
                            <w:sz w:val="16"/>
                          </w:rPr>
                          <w:t>Adjusted</w:t>
                        </w:r>
                        <w:r>
                          <w:rPr>
                            <w:spacing w:val="-8"/>
                            <w:w w:val="105"/>
                            <w:sz w:val="16"/>
                          </w:rPr>
                          <w:t> </w:t>
                        </w:r>
                        <w:r>
                          <w:rPr>
                            <w:spacing w:val="-2"/>
                            <w:w w:val="105"/>
                            <w:sz w:val="16"/>
                          </w:rPr>
                          <w:t>Price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5396229</wp:posOffset>
                </wp:positionH>
                <wp:positionV relativeFrom="paragraph">
                  <wp:posOffset>206826</wp:posOffset>
                </wp:positionV>
                <wp:extent cx="1960245" cy="111188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960245" cy="1111885"/>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5/4/2022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$11,020,630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w w:val="105"/>
                                      <w:sz w:val="16"/>
                                    </w:rPr>
                                    <w:t>Other(See</w:t>
                                  </w:r>
                                  <w:r>
                                    <w:rPr>
                                      <w:spacing w:val="4"/>
                                      <w:w w:val="105"/>
                                      <w:sz w:val="16"/>
                                    </w:rPr>
                                    <w:t> </w:t>
                                  </w:r>
                                  <w:r>
                                    <w:rPr>
                                      <w:spacing w:val="-2"/>
                                      <w:w w:val="105"/>
                                      <w:sz w:val="16"/>
                                    </w:rPr>
                                    <w:t>Comments)</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$11,020,630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30"/>
                                    <w:ind w:left="40"/>
                                    <w:rPr>
                                      <w:sz w:val="16"/>
                                    </w:rPr>
                                  </w:pPr>
                                  <w:r>
                                    <w:rPr>
                                      <w:spacing w:val="-2"/>
                                      <w:w w:val="110"/>
                                      <w:sz w:val="16"/>
                                    </w:rPr>
                                    <w:t>$11,020,630</w:t>
                                  </w:r>
                                </w:p>
                              </w:tc>
                            </w:tr>
                          </w:tbl>
                          <w:p>
                            <w:pPr>
                              <w:pStyle w:val="BodyText"/>
                            </w:pPr>
                          </w:p>
                        </w:txbxContent>
                      </wps:txbx>
                      <wps:bodyPr wrap="square" lIns="0" tIns="0" rIns="0" bIns="0" rtlCol="0">
                        <a:noAutofit/>
                      </wps:bodyPr>
                    </wps:wsp>
                  </a:graphicData>
                </a:graphic>
              </wp:anchor>
            </w:drawing>
          </mc:Choice>
          <mc:Fallback>
            <w:pict>
              <v:shape style="position:absolute;margin-left:424.899994pt;margin-top:16.285559pt;width:154.35pt;height:87.55pt;mso-position-horizontal-relative:page;mso-position-vertical-relative:paragraph;z-index:15757824" type="#_x0000_t202" id="docshape148"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5/4/2022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$11,020,630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w w:val="105"/>
                                <w:sz w:val="16"/>
                              </w:rPr>
                              <w:t>Other(See</w:t>
                            </w:r>
                            <w:r>
                              <w:rPr>
                                <w:spacing w:val="4"/>
                                <w:w w:val="105"/>
                                <w:sz w:val="16"/>
                              </w:rPr>
                              <w:t> </w:t>
                            </w:r>
                            <w:r>
                              <w:rPr>
                                <w:spacing w:val="-2"/>
                                <w:w w:val="105"/>
                                <w:sz w:val="16"/>
                              </w:rPr>
                              <w:t>Comments)</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$11,020,630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30"/>
                              <w:ind w:left="40"/>
                              <w:rPr>
                                <w:sz w:val="16"/>
                              </w:rPr>
                            </w:pPr>
                            <w:r>
                              <w:rPr>
                                <w:spacing w:val="-2"/>
                                <w:w w:val="110"/>
                                <w:sz w:val="16"/>
                              </w:rPr>
                              <w:t>$11,020,630</w:t>
                            </w:r>
                          </w:p>
                        </w:tc>
                      </w:tr>
                    </w:tbl>
                    <w:p>
                      <w:pPr>
                        <w:pStyle w:val="BodyText"/>
                      </w:pPr>
                    </w:p>
                  </w:txbxContent>
                </v:textbox>
                <w10:wrap type="none"/>
              </v:shape>
            </w:pict>
          </mc:Fallback>
        </mc:AlternateContent>
      </w:r>
      <w:r>
        <w:rPr>
          <w:spacing w:val="-2"/>
        </w:rPr>
        <w:t>(No</w:t>
      </w:r>
      <w:r>
        <w:rPr>
          <w:spacing w:val="-8"/>
        </w:rPr>
        <w:t> </w:t>
      </w:r>
      <w:r>
        <w:rPr>
          <w:spacing w:val="-2"/>
        </w:rPr>
        <w:t>Response)</w:t>
      </w:r>
    </w:p>
    <w:p>
      <w:pPr>
        <w:pStyle w:val="BodyText"/>
        <w:spacing w:after="0"/>
        <w:jc w:val="center"/>
        <w:sectPr>
          <w:type w:val="continuous"/>
          <w:pgSz w:w="12240" w:h="15840"/>
          <w:pgMar w:header="720" w:footer="310" w:top="900" w:bottom="1040" w:left="0" w:right="0"/>
          <w:cols w:num="2" w:equalWidth="0">
            <w:col w:w="6027" w:space="40"/>
            <w:col w:w="6173"/>
          </w:cols>
        </w:sectPr>
      </w:pPr>
    </w:p>
    <w:p>
      <w:pPr>
        <w:pStyle w:val="BodyText"/>
      </w:pPr>
    </w:p>
    <w:p>
      <w:pPr>
        <w:pStyle w:val="BodyText"/>
        <w:spacing w:before="68"/>
      </w:pPr>
    </w:p>
    <w:p>
      <w:pPr>
        <w:pStyle w:val="Heading8"/>
        <w:tabs>
          <w:tab w:pos="3813" w:val="left" w:leader="none"/>
          <w:tab w:pos="5778" w:val="left" w:leader="none"/>
          <w:tab w:pos="8939" w:val="left" w:leader="none"/>
          <w:tab w:pos="10189" w:val="left" w:leader="none"/>
          <w:tab w:pos="11519" w:val="left" w:leader="none"/>
        </w:tabs>
        <w:spacing w:line="271" w:lineRule="auto"/>
        <w:ind w:left="760" w:right="718" w:hanging="41"/>
        <w:rPr>
          <w:position w:val="10"/>
        </w:rPr>
      </w:pPr>
      <w:r>
        <w:rPr>
          <w:position w:val="10"/>
        </w:rPr>
        <mc:AlternateContent>
          <mc:Choice Requires="wps">
            <w:drawing>
              <wp:anchor distT="0" distB="0" distL="0" distR="0" allowOverlap="1" layoutInCell="1" locked="0" behindDoc="0" simplePos="0" relativeHeight="15756800">
                <wp:simplePos x="0" y="0"/>
                <wp:positionH relativeFrom="page">
                  <wp:posOffset>457200</wp:posOffset>
                </wp:positionH>
                <wp:positionV relativeFrom="paragraph">
                  <wp:posOffset>138569</wp:posOffset>
                </wp:positionV>
                <wp:extent cx="6858000" cy="1270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6858000" cy="12700"/>
                        </a:xfrm>
                        <a:custGeom>
                          <a:avLst/>
                          <a:gdLst/>
                          <a:ahLst/>
                          <a:cxnLst/>
                          <a:rect l="l" t="t" r="r" b="b"/>
                          <a:pathLst>
                            <a:path w="6858000" h="12700">
                              <a:moveTo>
                                <a:pt x="0" y="12700"/>
                              </a:moveTo>
                              <a:lnTo>
                                <a:pt x="6858000" y="12700"/>
                              </a:lnTo>
                              <a:lnTo>
                                <a:pt x="6858000" y="0"/>
                              </a:lnTo>
                              <a:lnTo>
                                <a:pt x="0" y="0"/>
                              </a:lnTo>
                              <a:lnTo>
                                <a:pt x="0" y="127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10.910962pt;width:540pt;height:1pt;mso-position-horizontal-relative:page;mso-position-vertical-relative:paragraph;z-index:15756800" id="docshape149" filled="true" fillcolor="#ffffff" stroked="false">
                <v:fill type="solid"/>
                <w10:wrap type="none"/>
              </v:rect>
            </w:pict>
          </mc:Fallback>
        </mc:AlternateContent>
      </w:r>
      <w:r>
        <w:rPr>
          <w:position w:val="10"/>
        </w:rPr>
        <mc:AlternateContent>
          <mc:Choice Requires="wps">
            <w:drawing>
              <wp:anchor distT="0" distB="0" distL="0" distR="0" allowOverlap="1" layoutInCell="1" locked="0" behindDoc="1" simplePos="0" relativeHeight="483052032">
                <wp:simplePos x="0" y="0"/>
                <wp:positionH relativeFrom="page">
                  <wp:posOffset>6398971</wp:posOffset>
                </wp:positionH>
                <wp:positionV relativeFrom="paragraph">
                  <wp:posOffset>266748</wp:posOffset>
                </wp:positionV>
                <wp:extent cx="890269" cy="12192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890269" cy="121920"/>
                        </a:xfrm>
                        <a:prstGeom prst="rect">
                          <a:avLst/>
                        </a:prstGeom>
                      </wps:spPr>
                      <wps:txbx>
                        <w:txbxContent>
                          <w:p>
                            <w:pPr>
                              <w:spacing w:line="187" w:lineRule="exact" w:before="0"/>
                              <w:ind w:left="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11"/>
                                <w:sz w:val="16"/>
                                <w:u w:val="single"/>
                              </w:rPr>
                              <w:t>/sf</w:t>
                            </w:r>
                          </w:p>
                        </w:txbxContent>
                      </wps:txbx>
                      <wps:bodyPr wrap="square" lIns="0" tIns="0" rIns="0" bIns="0" rtlCol="0">
                        <a:noAutofit/>
                      </wps:bodyPr>
                    </wps:wsp>
                  </a:graphicData>
                </a:graphic>
              </wp:anchor>
            </w:drawing>
          </mc:Choice>
          <mc:Fallback>
            <w:pict>
              <v:shape style="position:absolute;margin-left:503.855988pt;margin-top:21.003799pt;width:70.1pt;height:9.6pt;mso-position-horizontal-relative:page;mso-position-vertical-relative:paragraph;z-index:-20264448" type="#_x0000_t202" id="docshape150" filled="false" stroked="false">
                <v:textbox inset="0,0,0,0">
                  <w:txbxContent>
                    <w:p>
                      <w:pPr>
                        <w:spacing w:line="187" w:lineRule="exact" w:before="0"/>
                        <w:ind w:left="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11"/>
                          <w:sz w:val="16"/>
                          <w:u w:val="single"/>
                        </w:rPr>
                        <w:t>/sf</w:t>
                      </w:r>
                    </w:p>
                  </w:txbxContent>
                </v:textbox>
                <w10:wrap type="none"/>
              </v:shape>
            </w:pict>
          </mc:Fallback>
        </mc:AlternateContent>
      </w:r>
      <w:r>
        <w:rPr>
          <w:color w:val="000000"/>
          <w:shd w:fill="69BD28" w:color="auto" w:val="clear"/>
        </w:rPr>
        <w:t> Transaction Summary plus Five-Year CBRE View History</w:t>
        <w:tab/>
        <w:tab/>
        <w:tab/>
        <w:tab/>
      </w:r>
      <w:r>
        <w:rPr>
          <w:color w:val="000000"/>
        </w:rPr>
        <w:t> </w:t>
      </w:r>
      <w:r>
        <w:rPr>
          <w:color w:val="000000"/>
          <w:u w:val="single"/>
        </w:rPr>
        <w:t>Transaction Date</w:t>
      </w:r>
      <w:r>
        <w:rPr>
          <w:color w:val="000000"/>
          <w:spacing w:val="40"/>
          <w:u w:val="none"/>
        </w:rPr>
        <w:t> </w:t>
      </w:r>
      <w:r>
        <w:rPr>
          <w:color w:val="000000"/>
          <w:u w:val="single"/>
        </w:rPr>
        <w:t>Transaction Type</w:t>
      </w:r>
      <w:r>
        <w:rPr>
          <w:color w:val="000000"/>
          <w:u w:val="none"/>
        </w:rPr>
        <w:tab/>
      </w:r>
      <w:r>
        <w:rPr>
          <w:color w:val="000000"/>
          <w:spacing w:val="-2"/>
          <w:u w:val="single"/>
        </w:rPr>
        <w:t>Buyer</w:t>
      </w:r>
      <w:r>
        <w:rPr>
          <w:color w:val="000000"/>
          <w:u w:val="none"/>
        </w:rPr>
        <w:tab/>
      </w:r>
      <w:r>
        <w:rPr>
          <w:color w:val="000000"/>
          <w:spacing w:val="-2"/>
          <w:u w:val="single"/>
        </w:rPr>
        <w:t>Seller</w:t>
      </w:r>
      <w:r>
        <w:rPr>
          <w:color w:val="000000"/>
          <w:u w:val="none"/>
        </w:rPr>
        <w:tab/>
      </w:r>
      <w:r>
        <w:rPr>
          <w:color w:val="000000"/>
          <w:spacing w:val="-2"/>
          <w:u w:val="single"/>
        </w:rPr>
        <w:t>Price</w:t>
      </w:r>
      <w:r>
        <w:rPr>
          <w:color w:val="000000"/>
          <w:u w:val="none"/>
        </w:rPr>
        <w:tab/>
      </w:r>
      <w:r>
        <w:rPr>
          <w:color w:val="000000"/>
          <w:position w:val="10"/>
          <w:u w:val="single"/>
        </w:rPr>
        <w:t>Cash Equivalent</w:t>
      </w:r>
    </w:p>
    <w:p>
      <w:pPr>
        <w:pStyle w:val="BodyText"/>
        <w:spacing w:before="8"/>
        <w:rPr>
          <w:rFonts w:ascii="Tahoma"/>
          <w:b/>
          <w:sz w:val="8"/>
        </w:rPr>
      </w:pPr>
    </w:p>
    <w:tbl>
      <w:tblPr>
        <w:tblW w:w="0" w:type="auto"/>
        <w:jc w:val="left"/>
        <w:tblInd w:w="7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464"/>
        <w:gridCol w:w="1584"/>
        <w:gridCol w:w="1966"/>
        <w:gridCol w:w="1966"/>
        <w:gridCol w:w="1671"/>
        <w:gridCol w:w="2141"/>
      </w:tblGrid>
      <w:tr>
        <w:trPr>
          <w:trHeight w:val="554" w:hRule="atLeast"/>
        </w:trPr>
        <w:tc>
          <w:tcPr>
            <w:tcW w:w="1464" w:type="dxa"/>
            <w:tcBorders>
              <w:left w:val="single" w:sz="4" w:space="0" w:color="FFFFFF"/>
              <w:bottom w:val="single" w:sz="4" w:space="0" w:color="FFFFFF"/>
            </w:tcBorders>
            <w:shd w:val="clear" w:color="auto" w:fill="E4E4E4"/>
          </w:tcPr>
          <w:p>
            <w:pPr>
              <w:pStyle w:val="TableParagraph"/>
              <w:spacing w:line="182" w:lineRule="exact" w:before="0"/>
              <w:ind w:left="35"/>
              <w:rPr>
                <w:sz w:val="16"/>
              </w:rPr>
            </w:pPr>
            <w:r>
              <w:rPr>
                <w:spacing w:val="-2"/>
                <w:w w:val="105"/>
                <w:sz w:val="16"/>
              </w:rPr>
              <w:t>05/2022</w:t>
            </w:r>
          </w:p>
        </w:tc>
        <w:tc>
          <w:tcPr>
            <w:tcW w:w="1584" w:type="dxa"/>
            <w:tcBorders>
              <w:bottom w:val="single" w:sz="4" w:space="0" w:color="FFFFFF"/>
            </w:tcBorders>
            <w:shd w:val="clear" w:color="auto" w:fill="E4E4E4"/>
          </w:tcPr>
          <w:p>
            <w:pPr>
              <w:pStyle w:val="TableParagraph"/>
              <w:spacing w:line="182" w:lineRule="exact" w:before="0"/>
              <w:ind w:left="35"/>
              <w:rPr>
                <w:sz w:val="16"/>
              </w:rPr>
            </w:pPr>
            <w:r>
              <w:rPr>
                <w:spacing w:val="-4"/>
                <w:w w:val="115"/>
                <w:sz w:val="16"/>
              </w:rPr>
              <w:t>Sale</w:t>
            </w:r>
          </w:p>
        </w:tc>
        <w:tc>
          <w:tcPr>
            <w:tcW w:w="1966" w:type="dxa"/>
            <w:tcBorders>
              <w:bottom w:val="single" w:sz="4" w:space="0" w:color="FFFFFF"/>
            </w:tcBorders>
            <w:shd w:val="clear" w:color="auto" w:fill="E4E4E4"/>
          </w:tcPr>
          <w:p>
            <w:pPr>
              <w:pStyle w:val="TableParagraph"/>
              <w:spacing w:before="0"/>
              <w:ind w:left="35"/>
              <w:rPr>
                <w:sz w:val="16"/>
              </w:rPr>
            </w:pPr>
            <w:r>
              <w:rPr>
                <w:w w:val="105"/>
                <w:sz w:val="16"/>
              </w:rPr>
              <w:t>Captain</w:t>
            </w:r>
            <w:r>
              <w:rPr>
                <w:spacing w:val="-13"/>
                <w:w w:val="105"/>
                <w:sz w:val="16"/>
              </w:rPr>
              <w:t> </w:t>
            </w:r>
            <w:r>
              <w:rPr>
                <w:w w:val="105"/>
                <w:sz w:val="16"/>
              </w:rPr>
              <w:t>Quart</w:t>
            </w:r>
            <w:r>
              <w:rPr>
                <w:spacing w:val="-12"/>
                <w:w w:val="105"/>
                <w:sz w:val="16"/>
              </w:rPr>
              <w:t> </w:t>
            </w:r>
            <w:r>
              <w:rPr>
                <w:w w:val="105"/>
                <w:sz w:val="16"/>
              </w:rPr>
              <w:t>APTS</w:t>
            </w:r>
            <w:r>
              <w:rPr>
                <w:spacing w:val="-13"/>
                <w:w w:val="105"/>
                <w:sz w:val="16"/>
              </w:rPr>
              <w:t> </w:t>
            </w:r>
            <w:r>
              <w:rPr>
                <w:w w:val="105"/>
                <w:sz w:val="16"/>
              </w:rPr>
              <w:t>LLC c/o Arbor Realty Trust,</w:t>
            </w:r>
          </w:p>
          <w:p>
            <w:pPr>
              <w:pStyle w:val="TableParagraph"/>
              <w:spacing w:line="160" w:lineRule="exact" w:before="0"/>
              <w:ind w:left="35"/>
              <w:rPr>
                <w:sz w:val="16"/>
              </w:rPr>
            </w:pPr>
            <w:r>
              <w:rPr>
                <w:spacing w:val="-4"/>
                <w:w w:val="105"/>
                <w:sz w:val="16"/>
              </w:rPr>
              <w:t>Inc.</w:t>
            </w:r>
          </w:p>
        </w:tc>
        <w:tc>
          <w:tcPr>
            <w:tcW w:w="1966" w:type="dxa"/>
            <w:tcBorders>
              <w:bottom w:val="single" w:sz="4" w:space="0" w:color="FFFFFF"/>
            </w:tcBorders>
            <w:shd w:val="clear" w:color="auto" w:fill="E4E4E4"/>
          </w:tcPr>
          <w:p>
            <w:pPr>
              <w:pStyle w:val="TableParagraph"/>
              <w:spacing w:before="0"/>
              <w:ind w:left="34"/>
              <w:rPr>
                <w:sz w:val="16"/>
              </w:rPr>
            </w:pPr>
            <w:r>
              <w:rPr>
                <w:w w:val="105"/>
                <w:sz w:val="16"/>
              </w:rPr>
              <w:t>Captains</w:t>
            </w:r>
            <w:r>
              <w:rPr>
                <w:spacing w:val="-12"/>
                <w:w w:val="105"/>
                <w:sz w:val="16"/>
              </w:rPr>
              <w:t> </w:t>
            </w:r>
            <w:r>
              <w:rPr>
                <w:w w:val="105"/>
                <w:sz w:val="16"/>
              </w:rPr>
              <w:t>United</w:t>
            </w:r>
            <w:r>
              <w:rPr>
                <w:spacing w:val="-12"/>
                <w:w w:val="105"/>
                <w:sz w:val="16"/>
              </w:rPr>
              <w:t> </w:t>
            </w:r>
            <w:r>
              <w:rPr>
                <w:w w:val="105"/>
                <w:sz w:val="16"/>
              </w:rPr>
              <w:t>LLC</w:t>
            </w:r>
            <w:r>
              <w:rPr>
                <w:spacing w:val="-12"/>
                <w:w w:val="105"/>
                <w:sz w:val="16"/>
              </w:rPr>
              <w:t> </w:t>
            </w:r>
            <w:r>
              <w:rPr>
                <w:w w:val="105"/>
                <w:sz w:val="16"/>
              </w:rPr>
              <w:t>c/o Arbor Realty Trust, Inc.</w:t>
            </w:r>
          </w:p>
        </w:tc>
        <w:tc>
          <w:tcPr>
            <w:tcW w:w="1671" w:type="dxa"/>
            <w:tcBorders>
              <w:bottom w:val="single" w:sz="4" w:space="0" w:color="FFFFFF"/>
            </w:tcBorders>
            <w:shd w:val="clear" w:color="auto" w:fill="E4E4E4"/>
          </w:tcPr>
          <w:p>
            <w:pPr>
              <w:pStyle w:val="TableParagraph"/>
              <w:spacing w:line="182" w:lineRule="exact" w:before="0"/>
              <w:ind w:left="657"/>
              <w:rPr>
                <w:sz w:val="16"/>
              </w:rPr>
            </w:pPr>
            <w:r>
              <w:rPr>
                <w:spacing w:val="-2"/>
                <w:w w:val="110"/>
                <w:sz w:val="16"/>
              </w:rPr>
              <w:t>$11,020,630</w:t>
            </w:r>
          </w:p>
        </w:tc>
        <w:tc>
          <w:tcPr>
            <w:tcW w:w="2141" w:type="dxa"/>
            <w:tcBorders>
              <w:bottom w:val="single" w:sz="4" w:space="0" w:color="FFFFFF"/>
              <w:right w:val="single" w:sz="4" w:space="0" w:color="FFFFFF"/>
            </w:tcBorders>
            <w:shd w:val="clear" w:color="auto" w:fill="E4E4E4"/>
          </w:tcPr>
          <w:p>
            <w:pPr>
              <w:pStyle w:val="TableParagraph"/>
              <w:spacing w:line="182" w:lineRule="exact" w:before="0"/>
              <w:ind w:left="773"/>
              <w:rPr>
                <w:sz w:val="16"/>
              </w:rPr>
            </w:pPr>
            <w:r>
              <w:rPr>
                <w:sz w:val="16"/>
              </w:rPr>
              <w:t>$76,532</w:t>
            </w:r>
            <w:r>
              <w:rPr>
                <w:spacing w:val="23"/>
                <w:sz w:val="16"/>
              </w:rPr>
              <w:t> </w:t>
            </w:r>
            <w:r>
              <w:rPr>
                <w:sz w:val="16"/>
              </w:rPr>
              <w:t>/</w:t>
            </w:r>
            <w:r>
              <w:rPr>
                <w:spacing w:val="24"/>
                <w:sz w:val="16"/>
              </w:rPr>
              <w:t> </w:t>
            </w:r>
            <w:r>
              <w:rPr>
                <w:spacing w:val="-2"/>
                <w:sz w:val="16"/>
              </w:rPr>
              <w:t>$63.76</w:t>
            </w:r>
          </w:p>
        </w:tc>
      </w:tr>
    </w:tbl>
    <w:p>
      <w:pPr>
        <w:pStyle w:val="TableParagraph"/>
        <w:spacing w:after="0" w:line="182" w:lineRule="exact"/>
        <w:rPr>
          <w:sz w:val="16"/>
        </w:rPr>
        <w:sectPr>
          <w:type w:val="continuous"/>
          <w:pgSz w:w="12240" w:h="15840"/>
          <w:pgMar w:header="720" w:footer="310" w:top="900" w:bottom="1040" w:left="0" w:right="0"/>
        </w:sectPr>
      </w:pPr>
    </w:p>
    <w:p>
      <w:pPr>
        <w:pStyle w:val="BodyText"/>
        <w:spacing w:before="11"/>
        <w:rPr>
          <w:rFonts w:ascii="Tahoma"/>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3394"/>
        <w:gridCol w:w="2392"/>
        <w:gridCol w:w="3010"/>
      </w:tblGrid>
      <w:tr>
        <w:trPr>
          <w:trHeight w:val="251" w:hRule="atLeast"/>
        </w:trPr>
        <w:tc>
          <w:tcPr>
            <w:tcW w:w="2006" w:type="dxa"/>
            <w:shd w:val="clear" w:color="auto" w:fill="69BD28"/>
          </w:tcPr>
          <w:p>
            <w:pPr>
              <w:pStyle w:val="TableParagraph"/>
              <w:spacing w:before="24"/>
              <w:ind w:left="40"/>
              <w:rPr>
                <w:rFonts w:ascii="Tahoma"/>
                <w:b/>
                <w:sz w:val="16"/>
              </w:rPr>
            </w:pPr>
            <w:r>
              <w:rPr>
                <w:rFonts w:ascii="Tahoma"/>
                <w:b/>
                <w:sz w:val="16"/>
              </w:rPr>
              <w:t>Units</w:t>
            </w:r>
            <w:r>
              <w:rPr>
                <w:rFonts w:ascii="Tahoma"/>
                <w:b/>
                <w:spacing w:val="-7"/>
                <w:sz w:val="16"/>
              </w:rPr>
              <w:t> </w:t>
            </w:r>
            <w:r>
              <w:rPr>
                <w:rFonts w:ascii="Tahoma"/>
                <w:b/>
                <w:sz w:val="16"/>
              </w:rPr>
              <w:t>of</w:t>
            </w:r>
            <w:r>
              <w:rPr>
                <w:rFonts w:ascii="Tahoma"/>
                <w:b/>
                <w:spacing w:val="-7"/>
                <w:sz w:val="16"/>
              </w:rPr>
              <w:t> </w:t>
            </w:r>
            <w:r>
              <w:rPr>
                <w:rFonts w:ascii="Tahoma"/>
                <w:b/>
                <w:spacing w:val="-2"/>
                <w:sz w:val="16"/>
              </w:rPr>
              <w:t>Comparison</w:t>
            </w:r>
          </w:p>
        </w:tc>
        <w:tc>
          <w:tcPr>
            <w:tcW w:w="8796" w:type="dxa"/>
            <w:gridSpan w:val="3"/>
            <w:shd w:val="clear" w:color="auto" w:fill="69BD28"/>
          </w:tcPr>
          <w:p>
            <w:pPr>
              <w:pStyle w:val="TableParagraph"/>
              <w:spacing w:before="0"/>
              <w:rPr>
                <w:rFonts w:ascii="Times New Roman"/>
                <w:sz w:val="16"/>
              </w:rPr>
            </w:pPr>
          </w:p>
        </w:tc>
      </w:tr>
      <w:tr>
        <w:trPr>
          <w:trHeight w:val="289" w:hRule="atLeast"/>
        </w:trPr>
        <w:tc>
          <w:tcPr>
            <w:tcW w:w="2006" w:type="dxa"/>
          </w:tcPr>
          <w:p>
            <w:pPr>
              <w:pStyle w:val="TableParagraph"/>
              <w:spacing w:before="77"/>
              <w:ind w:left="40"/>
              <w:rPr>
                <w:sz w:val="16"/>
              </w:rPr>
            </w:pPr>
            <w:r>
              <w:rPr>
                <w:w w:val="105"/>
                <w:sz w:val="16"/>
              </w:rPr>
              <w:t>Static Analysis</w:t>
            </w:r>
            <w:r>
              <w:rPr>
                <w:spacing w:val="1"/>
                <w:w w:val="105"/>
                <w:sz w:val="16"/>
              </w:rPr>
              <w:t> </w:t>
            </w:r>
            <w:r>
              <w:rPr>
                <w:spacing w:val="-2"/>
                <w:w w:val="105"/>
                <w:sz w:val="16"/>
              </w:rPr>
              <w:t>Method</w:t>
            </w:r>
          </w:p>
        </w:tc>
        <w:tc>
          <w:tcPr>
            <w:tcW w:w="3394" w:type="dxa"/>
          </w:tcPr>
          <w:p>
            <w:pPr>
              <w:pStyle w:val="TableParagraph"/>
              <w:spacing w:before="77"/>
              <w:ind w:left="50"/>
              <w:rPr>
                <w:sz w:val="16"/>
              </w:rPr>
            </w:pPr>
            <w:r>
              <w:rPr>
                <w:w w:val="105"/>
                <w:sz w:val="16"/>
              </w:rPr>
              <w:t>Other</w:t>
            </w:r>
            <w:r>
              <w:rPr>
                <w:spacing w:val="-2"/>
                <w:w w:val="105"/>
                <w:sz w:val="16"/>
              </w:rPr>
              <w:t> </w:t>
            </w:r>
            <w:r>
              <w:rPr>
                <w:w w:val="105"/>
                <w:sz w:val="16"/>
              </w:rPr>
              <w:t>(see</w:t>
            </w:r>
            <w:r>
              <w:rPr>
                <w:spacing w:val="-2"/>
                <w:w w:val="105"/>
                <w:sz w:val="16"/>
              </w:rPr>
              <w:t> comments)</w:t>
            </w:r>
          </w:p>
        </w:tc>
        <w:tc>
          <w:tcPr>
            <w:tcW w:w="2392" w:type="dxa"/>
          </w:tcPr>
          <w:p>
            <w:pPr>
              <w:pStyle w:val="TableParagraph"/>
              <w:spacing w:before="77"/>
              <w:ind w:left="472"/>
              <w:rPr>
                <w:sz w:val="16"/>
              </w:rPr>
            </w:pPr>
            <w:r>
              <w:rPr>
                <w:sz w:val="16"/>
              </w:rPr>
              <w:t>Eff</w:t>
            </w:r>
            <w:r>
              <w:rPr>
                <w:spacing w:val="5"/>
                <w:sz w:val="16"/>
              </w:rPr>
              <w:t> </w:t>
            </w:r>
            <w:r>
              <w:rPr>
                <w:sz w:val="16"/>
              </w:rPr>
              <w:t>Gross</w:t>
            </w:r>
            <w:r>
              <w:rPr>
                <w:spacing w:val="5"/>
                <w:sz w:val="16"/>
              </w:rPr>
              <w:t> </w:t>
            </w:r>
            <w:r>
              <w:rPr>
                <w:sz w:val="16"/>
              </w:rPr>
              <w:t>Inc</w:t>
            </w:r>
            <w:r>
              <w:rPr>
                <w:spacing w:val="5"/>
                <w:sz w:val="16"/>
              </w:rPr>
              <w:t> </w:t>
            </w:r>
            <w:r>
              <w:rPr>
                <w:sz w:val="16"/>
              </w:rPr>
              <w:t>Mult</w:t>
            </w:r>
            <w:r>
              <w:rPr>
                <w:spacing w:val="5"/>
                <w:sz w:val="16"/>
              </w:rPr>
              <w:t> </w:t>
            </w:r>
            <w:r>
              <w:rPr>
                <w:spacing w:val="-2"/>
                <w:sz w:val="16"/>
              </w:rPr>
              <w:t>(EGIM)</w:t>
            </w:r>
          </w:p>
        </w:tc>
        <w:tc>
          <w:tcPr>
            <w:tcW w:w="3010" w:type="dxa"/>
          </w:tcPr>
          <w:p>
            <w:pPr>
              <w:pStyle w:val="TableParagraph"/>
              <w:spacing w:before="77"/>
              <w:ind w:left="96"/>
              <w:rPr>
                <w:sz w:val="16"/>
              </w:rPr>
            </w:pPr>
            <w:r>
              <w:rPr>
                <w:spacing w:val="-5"/>
                <w:w w:val="105"/>
                <w:sz w:val="16"/>
              </w:rPr>
              <w:t>N/A</w:t>
            </w:r>
          </w:p>
        </w:tc>
      </w:tr>
      <w:tr>
        <w:trPr>
          <w:trHeight w:val="234" w:hRule="atLeast"/>
        </w:trPr>
        <w:tc>
          <w:tcPr>
            <w:tcW w:w="2006" w:type="dxa"/>
          </w:tcPr>
          <w:p>
            <w:pPr>
              <w:pStyle w:val="TableParagraph"/>
              <w:spacing w:before="20"/>
              <w:ind w:left="40"/>
              <w:rPr>
                <w:sz w:val="16"/>
              </w:rPr>
            </w:pPr>
            <w:r>
              <w:rPr>
                <w:sz w:val="16"/>
              </w:rPr>
              <w:t>Buyer's</w:t>
            </w:r>
            <w:r>
              <w:rPr>
                <w:spacing w:val="7"/>
                <w:sz w:val="16"/>
              </w:rPr>
              <w:t> </w:t>
            </w:r>
            <w:r>
              <w:rPr>
                <w:sz w:val="16"/>
              </w:rPr>
              <w:t>Primary</w:t>
            </w:r>
            <w:r>
              <w:rPr>
                <w:spacing w:val="8"/>
                <w:sz w:val="16"/>
              </w:rPr>
              <w:t> </w:t>
            </w:r>
            <w:r>
              <w:rPr>
                <w:spacing w:val="-2"/>
                <w:sz w:val="16"/>
              </w:rPr>
              <w:t>Analysis</w:t>
            </w:r>
          </w:p>
        </w:tc>
        <w:tc>
          <w:tcPr>
            <w:tcW w:w="3394" w:type="dxa"/>
          </w:tcPr>
          <w:p>
            <w:pPr>
              <w:pStyle w:val="TableParagraph"/>
              <w:spacing w:before="20"/>
              <w:ind w:left="50"/>
              <w:rPr>
                <w:sz w:val="16"/>
              </w:rPr>
            </w:pPr>
            <w:r>
              <w:rPr>
                <w:w w:val="105"/>
                <w:sz w:val="16"/>
              </w:rPr>
              <w:t>Static</w:t>
            </w:r>
            <w:r>
              <w:rPr>
                <w:spacing w:val="-5"/>
                <w:w w:val="105"/>
                <w:sz w:val="16"/>
              </w:rPr>
              <w:t> </w:t>
            </w:r>
            <w:r>
              <w:rPr>
                <w:w w:val="105"/>
                <w:sz w:val="16"/>
              </w:rPr>
              <w:t>and</w:t>
            </w:r>
            <w:r>
              <w:rPr>
                <w:spacing w:val="-4"/>
                <w:w w:val="105"/>
                <w:sz w:val="16"/>
              </w:rPr>
              <w:t> </w:t>
            </w:r>
            <w:r>
              <w:rPr>
                <w:w w:val="105"/>
                <w:sz w:val="16"/>
              </w:rPr>
              <w:t>Yield</w:t>
            </w:r>
            <w:r>
              <w:rPr>
                <w:spacing w:val="-4"/>
                <w:w w:val="105"/>
                <w:sz w:val="16"/>
              </w:rPr>
              <w:t> </w:t>
            </w:r>
            <w:r>
              <w:rPr>
                <w:w w:val="105"/>
                <w:sz w:val="16"/>
              </w:rPr>
              <w:t>Capitalization</w:t>
            </w:r>
            <w:r>
              <w:rPr>
                <w:spacing w:val="-5"/>
                <w:w w:val="105"/>
                <w:sz w:val="16"/>
              </w:rPr>
              <w:t> </w:t>
            </w:r>
            <w:r>
              <w:rPr>
                <w:spacing w:val="-2"/>
                <w:w w:val="105"/>
                <w:sz w:val="16"/>
              </w:rPr>
              <w:t>Analyses</w:t>
            </w:r>
          </w:p>
        </w:tc>
        <w:tc>
          <w:tcPr>
            <w:tcW w:w="2392" w:type="dxa"/>
          </w:tcPr>
          <w:p>
            <w:pPr>
              <w:pStyle w:val="TableParagraph"/>
              <w:spacing w:before="20"/>
              <w:ind w:left="472"/>
              <w:rPr>
                <w:sz w:val="16"/>
              </w:rPr>
            </w:pPr>
            <w:r>
              <w:rPr>
                <w:sz w:val="16"/>
              </w:rPr>
              <w:t>Op</w:t>
            </w:r>
            <w:r>
              <w:rPr>
                <w:spacing w:val="-4"/>
                <w:sz w:val="16"/>
              </w:rPr>
              <w:t> </w:t>
            </w:r>
            <w:r>
              <w:rPr>
                <w:sz w:val="16"/>
              </w:rPr>
              <w:t>Exp</w:t>
            </w:r>
            <w:r>
              <w:rPr>
                <w:spacing w:val="-4"/>
                <w:sz w:val="16"/>
              </w:rPr>
              <w:t> </w:t>
            </w:r>
            <w:r>
              <w:rPr>
                <w:sz w:val="16"/>
              </w:rPr>
              <w:t>Ratio</w:t>
            </w:r>
            <w:r>
              <w:rPr>
                <w:spacing w:val="-5"/>
                <w:sz w:val="16"/>
              </w:rPr>
              <w:t> </w:t>
            </w:r>
            <w:r>
              <w:rPr>
                <w:spacing w:val="-2"/>
                <w:sz w:val="16"/>
              </w:rPr>
              <w:t>(OER)</w:t>
            </w:r>
          </w:p>
        </w:tc>
        <w:tc>
          <w:tcPr>
            <w:tcW w:w="3010" w:type="dxa"/>
          </w:tcPr>
          <w:p>
            <w:pPr>
              <w:pStyle w:val="TableParagraph"/>
              <w:spacing w:before="20"/>
              <w:ind w:left="96"/>
              <w:rPr>
                <w:sz w:val="16"/>
              </w:rPr>
            </w:pPr>
            <w:r>
              <w:rPr>
                <w:spacing w:val="-5"/>
                <w:w w:val="105"/>
                <w:sz w:val="16"/>
              </w:rPr>
              <w:t>N/A</w:t>
            </w:r>
          </w:p>
        </w:tc>
      </w:tr>
      <w:tr>
        <w:trPr>
          <w:trHeight w:val="237" w:hRule="atLeast"/>
        </w:trPr>
        <w:tc>
          <w:tcPr>
            <w:tcW w:w="2006" w:type="dxa"/>
          </w:tcPr>
          <w:p>
            <w:pPr>
              <w:pStyle w:val="TableParagraph"/>
              <w:ind w:left="4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394" w:type="dxa"/>
          </w:tcPr>
          <w:p>
            <w:pPr>
              <w:pStyle w:val="TableParagraph"/>
              <w:ind w:left="50"/>
              <w:rPr>
                <w:sz w:val="16"/>
              </w:rPr>
            </w:pPr>
            <w:r>
              <w:rPr>
                <w:spacing w:val="-2"/>
                <w:w w:val="105"/>
                <w:sz w:val="16"/>
              </w:rPr>
              <w:t>6.81%</w:t>
            </w:r>
          </w:p>
        </w:tc>
        <w:tc>
          <w:tcPr>
            <w:tcW w:w="2392" w:type="dxa"/>
          </w:tcPr>
          <w:p>
            <w:pPr>
              <w:pStyle w:val="TableParagraph"/>
              <w:ind w:left="472"/>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w:t>
            </w:r>
            <w:r>
              <w:rPr>
                <w:spacing w:val="-5"/>
                <w:w w:val="105"/>
                <w:sz w:val="16"/>
              </w:rPr>
              <w:t>sf</w:t>
            </w:r>
          </w:p>
        </w:tc>
        <w:tc>
          <w:tcPr>
            <w:tcW w:w="3010" w:type="dxa"/>
          </w:tcPr>
          <w:p>
            <w:pPr>
              <w:pStyle w:val="TableParagraph"/>
              <w:ind w:left="96"/>
              <w:rPr>
                <w:sz w:val="16"/>
              </w:rPr>
            </w:pPr>
            <w:r>
              <w:rPr>
                <w:spacing w:val="-2"/>
                <w:w w:val="105"/>
                <w:sz w:val="16"/>
              </w:rPr>
              <w:t>$63.76</w:t>
            </w:r>
          </w:p>
        </w:tc>
      </w:tr>
      <w:tr>
        <w:trPr>
          <w:trHeight w:val="257" w:hRule="atLeast"/>
        </w:trPr>
        <w:tc>
          <w:tcPr>
            <w:tcW w:w="2006" w:type="dxa"/>
          </w:tcPr>
          <w:p>
            <w:pPr>
              <w:pStyle w:val="TableParagraph"/>
              <w:ind w:left="40"/>
              <w:rPr>
                <w:sz w:val="16"/>
              </w:rPr>
            </w:pPr>
            <w:r>
              <w:rPr>
                <w:sz w:val="16"/>
              </w:rPr>
              <w:t>Projected</w:t>
            </w:r>
            <w:r>
              <w:rPr>
                <w:spacing w:val="14"/>
                <w:sz w:val="16"/>
              </w:rPr>
              <w:t> </w:t>
            </w:r>
            <w:r>
              <w:rPr>
                <w:spacing w:val="-5"/>
                <w:sz w:val="16"/>
              </w:rPr>
              <w:t>IRR</w:t>
            </w:r>
          </w:p>
        </w:tc>
        <w:tc>
          <w:tcPr>
            <w:tcW w:w="3394" w:type="dxa"/>
          </w:tcPr>
          <w:p>
            <w:pPr>
              <w:pStyle w:val="TableParagraph"/>
              <w:ind w:left="50"/>
              <w:rPr>
                <w:sz w:val="16"/>
              </w:rPr>
            </w:pPr>
            <w:r>
              <w:rPr>
                <w:spacing w:val="-5"/>
                <w:w w:val="105"/>
                <w:sz w:val="16"/>
              </w:rPr>
              <w:t>N/A</w:t>
            </w:r>
          </w:p>
        </w:tc>
        <w:tc>
          <w:tcPr>
            <w:tcW w:w="2392" w:type="dxa"/>
          </w:tcPr>
          <w:p>
            <w:pPr>
              <w:pStyle w:val="TableParagraph"/>
              <w:ind w:left="472"/>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Unit</w:t>
            </w:r>
          </w:p>
        </w:tc>
        <w:tc>
          <w:tcPr>
            <w:tcW w:w="3010" w:type="dxa"/>
          </w:tcPr>
          <w:p>
            <w:pPr>
              <w:pStyle w:val="TableParagraph"/>
              <w:ind w:left="96"/>
              <w:rPr>
                <w:sz w:val="16"/>
              </w:rPr>
            </w:pPr>
            <w:r>
              <w:rPr>
                <w:spacing w:val="-2"/>
                <w:w w:val="105"/>
                <w:sz w:val="16"/>
              </w:rPr>
              <w:t>$76,532</w:t>
            </w:r>
          </w:p>
        </w:tc>
      </w:tr>
      <w:tr>
        <w:trPr>
          <w:trHeight w:val="312" w:hRule="atLeast"/>
        </w:trPr>
        <w:tc>
          <w:tcPr>
            <w:tcW w:w="2006" w:type="dxa"/>
          </w:tcPr>
          <w:p>
            <w:pPr>
              <w:pStyle w:val="TableParagraph"/>
              <w:spacing w:before="43"/>
              <w:ind w:left="40"/>
              <w:rPr>
                <w:sz w:val="16"/>
              </w:rPr>
            </w:pPr>
            <w:r>
              <w:rPr>
                <w:w w:val="105"/>
                <w:sz w:val="16"/>
              </w:rPr>
              <w:t>Actual</w:t>
            </w:r>
            <w:r>
              <w:rPr>
                <w:spacing w:val="-10"/>
                <w:w w:val="105"/>
                <w:sz w:val="16"/>
              </w:rPr>
              <w:t> </w:t>
            </w:r>
            <w:r>
              <w:rPr>
                <w:w w:val="105"/>
                <w:sz w:val="16"/>
              </w:rPr>
              <w:t>Occupancy</w:t>
            </w:r>
            <w:r>
              <w:rPr>
                <w:spacing w:val="-10"/>
                <w:w w:val="105"/>
                <w:sz w:val="16"/>
              </w:rPr>
              <w:t> </w:t>
            </w:r>
            <w:r>
              <w:rPr>
                <w:w w:val="105"/>
                <w:sz w:val="16"/>
              </w:rPr>
              <w:t>at</w:t>
            </w:r>
            <w:r>
              <w:rPr>
                <w:spacing w:val="-9"/>
                <w:w w:val="105"/>
                <w:sz w:val="16"/>
              </w:rPr>
              <w:t> </w:t>
            </w:r>
            <w:r>
              <w:rPr>
                <w:spacing w:val="-4"/>
                <w:w w:val="105"/>
                <w:sz w:val="16"/>
              </w:rPr>
              <w:t>Sale</w:t>
            </w:r>
          </w:p>
        </w:tc>
        <w:tc>
          <w:tcPr>
            <w:tcW w:w="3394" w:type="dxa"/>
          </w:tcPr>
          <w:p>
            <w:pPr>
              <w:pStyle w:val="TableParagraph"/>
              <w:spacing w:before="43"/>
              <w:ind w:left="50"/>
              <w:rPr>
                <w:sz w:val="16"/>
              </w:rPr>
            </w:pPr>
            <w:r>
              <w:rPr>
                <w:spacing w:val="-5"/>
                <w:sz w:val="16"/>
              </w:rPr>
              <w:t>64%</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51" w:hRule="atLeast"/>
        </w:trPr>
        <w:tc>
          <w:tcPr>
            <w:tcW w:w="2006" w:type="dxa"/>
            <w:shd w:val="clear" w:color="auto" w:fill="69BD28"/>
          </w:tcPr>
          <w:p>
            <w:pPr>
              <w:pStyle w:val="TableParagraph"/>
              <w:spacing w:before="24"/>
              <w:ind w:left="40"/>
              <w:rPr>
                <w:rFonts w:ascii="Tahoma"/>
                <w:b/>
                <w:sz w:val="16"/>
              </w:rPr>
            </w:pPr>
            <w:r>
              <w:rPr>
                <w:rFonts w:ascii="Tahoma"/>
                <w:b/>
                <w:spacing w:val="-2"/>
                <w:sz w:val="16"/>
              </w:rPr>
              <w:t>Financial</w:t>
            </w:r>
          </w:p>
        </w:tc>
        <w:tc>
          <w:tcPr>
            <w:tcW w:w="3394" w:type="dxa"/>
            <w:shd w:val="clear" w:color="auto" w:fill="69BD28"/>
          </w:tcPr>
          <w:p>
            <w:pPr>
              <w:pStyle w:val="TableParagraph"/>
              <w:spacing w:before="0"/>
              <w:rPr>
                <w:rFonts w:ascii="Times New Roman"/>
                <w:sz w:val="16"/>
              </w:rPr>
            </w:pPr>
          </w:p>
        </w:tc>
        <w:tc>
          <w:tcPr>
            <w:tcW w:w="2392" w:type="dxa"/>
            <w:shd w:val="clear" w:color="auto" w:fill="69BD28"/>
          </w:tcPr>
          <w:p>
            <w:pPr>
              <w:pStyle w:val="TableParagraph"/>
              <w:spacing w:before="0"/>
              <w:rPr>
                <w:rFonts w:ascii="Times New Roman"/>
                <w:sz w:val="16"/>
              </w:rPr>
            </w:pPr>
          </w:p>
        </w:tc>
        <w:tc>
          <w:tcPr>
            <w:tcW w:w="3010" w:type="dxa"/>
            <w:shd w:val="clear" w:color="auto" w:fill="69BD28"/>
          </w:tcPr>
          <w:p>
            <w:pPr>
              <w:pStyle w:val="TableParagraph"/>
              <w:spacing w:before="0"/>
              <w:rPr>
                <w:rFonts w:ascii="Times New Roman"/>
                <w:sz w:val="16"/>
              </w:rPr>
            </w:pPr>
          </w:p>
        </w:tc>
      </w:tr>
      <w:tr>
        <w:trPr>
          <w:trHeight w:val="504" w:hRule="atLeast"/>
        </w:trPr>
        <w:tc>
          <w:tcPr>
            <w:tcW w:w="2006" w:type="dxa"/>
          </w:tcPr>
          <w:p>
            <w:pPr>
              <w:pStyle w:val="TableParagraph"/>
              <w:spacing w:before="99"/>
              <w:rPr>
                <w:rFonts w:ascii="Tahoma"/>
                <w:b/>
                <w:sz w:val="16"/>
              </w:rPr>
            </w:pPr>
          </w:p>
          <w:p>
            <w:pPr>
              <w:pStyle w:val="TableParagraph"/>
              <w:spacing w:before="0"/>
              <w:ind w:left="20"/>
              <w:rPr>
                <w:sz w:val="16"/>
              </w:rPr>
            </w:pPr>
            <w:r>
              <w:rPr>
                <w:sz w:val="16"/>
              </w:rPr>
              <w:t>Revenue</w:t>
            </w:r>
            <w:r>
              <w:rPr>
                <w:spacing w:val="13"/>
                <w:sz w:val="16"/>
              </w:rPr>
              <w:t> </w:t>
            </w:r>
            <w:r>
              <w:rPr>
                <w:spacing w:val="-4"/>
                <w:sz w:val="16"/>
              </w:rPr>
              <w:t>Type</w:t>
            </w:r>
          </w:p>
        </w:tc>
        <w:tc>
          <w:tcPr>
            <w:tcW w:w="3394" w:type="dxa"/>
          </w:tcPr>
          <w:p>
            <w:pPr>
              <w:pStyle w:val="TableParagraph"/>
              <w:spacing w:before="100"/>
              <w:ind w:left="371" w:right="2231" w:hanging="2"/>
              <w:rPr>
                <w:sz w:val="16"/>
              </w:rPr>
            </w:pPr>
            <w:r>
              <w:rPr>
                <w:w w:val="105"/>
                <w:sz w:val="16"/>
              </w:rPr>
              <w:t>Other See </w:t>
            </w:r>
            <w:r>
              <w:rPr>
                <w:spacing w:val="-2"/>
                <w:w w:val="105"/>
                <w:sz w:val="16"/>
              </w:rPr>
              <w:t>Comments</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4" w:hRule="atLeast"/>
        </w:trPr>
        <w:tc>
          <w:tcPr>
            <w:tcW w:w="2006" w:type="dxa"/>
          </w:tcPr>
          <w:p>
            <w:pPr>
              <w:pStyle w:val="TableParagraph"/>
              <w:spacing w:before="20"/>
              <w:ind w:left="20"/>
              <w:rPr>
                <w:sz w:val="16"/>
              </w:rPr>
            </w:pPr>
            <w:r>
              <w:rPr>
                <w:sz w:val="16"/>
              </w:rPr>
              <w:t>Period</w:t>
            </w:r>
            <w:r>
              <w:rPr>
                <w:spacing w:val="10"/>
                <w:sz w:val="16"/>
              </w:rPr>
              <w:t> </w:t>
            </w:r>
            <w:r>
              <w:rPr>
                <w:spacing w:val="-2"/>
                <w:sz w:val="16"/>
              </w:rPr>
              <w:t>Ending</w:t>
            </w:r>
          </w:p>
        </w:tc>
        <w:tc>
          <w:tcPr>
            <w:tcW w:w="3394" w:type="dxa"/>
          </w:tcPr>
          <w:p>
            <w:pPr>
              <w:pStyle w:val="TableParagraph"/>
              <w:spacing w:before="20"/>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10"/>
                <w:sz w:val="16"/>
              </w:rPr>
              <w:t>Source</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05"/>
                <w:sz w:val="16"/>
              </w:rPr>
              <w:t>Price</w:t>
            </w:r>
          </w:p>
        </w:tc>
        <w:tc>
          <w:tcPr>
            <w:tcW w:w="3394" w:type="dxa"/>
          </w:tcPr>
          <w:p>
            <w:pPr>
              <w:pStyle w:val="TableParagraph"/>
              <w:ind w:left="535"/>
              <w:rPr>
                <w:sz w:val="16"/>
              </w:rPr>
            </w:pPr>
            <w:r>
              <w:rPr>
                <w:spacing w:val="-2"/>
                <w:w w:val="110"/>
                <w:sz w:val="16"/>
              </w:rPr>
              <w:t>$11,020,630</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Potential</w:t>
            </w:r>
            <w:r>
              <w:rPr>
                <w:spacing w:val="-10"/>
                <w:w w:val="105"/>
                <w:sz w:val="16"/>
              </w:rPr>
              <w:t> </w:t>
            </w:r>
            <w:r>
              <w:rPr>
                <w:w w:val="105"/>
                <w:sz w:val="16"/>
              </w:rPr>
              <w:t>Gross</w:t>
            </w:r>
            <w:r>
              <w:rPr>
                <w:spacing w:val="-9"/>
                <w:w w:val="105"/>
                <w:sz w:val="16"/>
              </w:rPr>
              <w:t> </w:t>
            </w:r>
            <w:r>
              <w:rPr>
                <w:spacing w:val="-2"/>
                <w:w w:val="105"/>
                <w:sz w:val="16"/>
              </w:rPr>
              <w:t>Income</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Economic</w:t>
            </w:r>
            <w:r>
              <w:rPr>
                <w:spacing w:val="7"/>
                <w:sz w:val="16"/>
              </w:rPr>
              <w:t> </w:t>
            </w:r>
            <w:r>
              <w:rPr>
                <w:spacing w:val="-2"/>
                <w:sz w:val="16"/>
              </w:rPr>
              <w:t>Occupancy</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Economic</w:t>
            </w:r>
            <w:r>
              <w:rPr>
                <w:spacing w:val="7"/>
                <w:sz w:val="16"/>
              </w:rPr>
              <w:t> </w:t>
            </w:r>
            <w:r>
              <w:rPr>
                <w:spacing w:val="-4"/>
                <w:sz w:val="16"/>
              </w:rPr>
              <w:t>Loss</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Effective</w:t>
            </w:r>
            <w:r>
              <w:rPr>
                <w:spacing w:val="-9"/>
                <w:w w:val="105"/>
                <w:sz w:val="16"/>
              </w:rPr>
              <w:t> </w:t>
            </w:r>
            <w:r>
              <w:rPr>
                <w:w w:val="105"/>
                <w:sz w:val="16"/>
              </w:rPr>
              <w:t>Gross</w:t>
            </w:r>
            <w:r>
              <w:rPr>
                <w:spacing w:val="-9"/>
                <w:w w:val="105"/>
                <w:sz w:val="16"/>
              </w:rPr>
              <w:t> </w:t>
            </w:r>
            <w:r>
              <w:rPr>
                <w:spacing w:val="-2"/>
                <w:w w:val="105"/>
                <w:sz w:val="16"/>
              </w:rPr>
              <w:t>Income</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2"/>
                <w:w w:val="105"/>
                <w:sz w:val="16"/>
              </w:rPr>
              <w:t>Expenses</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Net</w:t>
            </w:r>
            <w:r>
              <w:rPr>
                <w:spacing w:val="-3"/>
                <w:w w:val="105"/>
                <w:sz w:val="16"/>
              </w:rPr>
              <w:t> </w:t>
            </w:r>
            <w:r>
              <w:rPr>
                <w:w w:val="105"/>
                <w:sz w:val="16"/>
              </w:rPr>
              <w:t>Operating</w:t>
            </w:r>
            <w:r>
              <w:rPr>
                <w:spacing w:val="-3"/>
                <w:w w:val="105"/>
                <w:sz w:val="16"/>
              </w:rPr>
              <w:t> </w:t>
            </w:r>
            <w:r>
              <w:rPr>
                <w:spacing w:val="-2"/>
                <w:w w:val="105"/>
                <w:sz w:val="16"/>
              </w:rPr>
              <w:t>Income</w:t>
            </w:r>
          </w:p>
        </w:tc>
        <w:tc>
          <w:tcPr>
            <w:tcW w:w="3394" w:type="dxa"/>
          </w:tcPr>
          <w:p>
            <w:pPr>
              <w:pStyle w:val="TableParagraph"/>
              <w:ind w:left="777"/>
              <w:rPr>
                <w:sz w:val="16"/>
              </w:rPr>
            </w:pPr>
            <w:r>
              <w:rPr>
                <w:spacing w:val="-2"/>
                <w:w w:val="115"/>
                <w:sz w:val="16"/>
              </w:rPr>
              <w:t>$751,031</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z w:val="16"/>
              </w:rPr>
              <w:t>NOI</w:t>
            </w:r>
            <w:r>
              <w:rPr>
                <w:spacing w:val="6"/>
                <w:sz w:val="16"/>
              </w:rPr>
              <w:t> </w:t>
            </w:r>
            <w:r>
              <w:rPr>
                <w:sz w:val="16"/>
              </w:rPr>
              <w:t>/</w:t>
            </w:r>
            <w:r>
              <w:rPr>
                <w:spacing w:val="7"/>
                <w:sz w:val="16"/>
              </w:rPr>
              <w:t> </w:t>
            </w:r>
            <w:r>
              <w:rPr>
                <w:spacing w:val="-5"/>
                <w:sz w:val="16"/>
              </w:rPr>
              <w:t>sf</w:t>
            </w:r>
          </w:p>
        </w:tc>
        <w:tc>
          <w:tcPr>
            <w:tcW w:w="3394" w:type="dxa"/>
          </w:tcPr>
          <w:p>
            <w:pPr>
              <w:pStyle w:val="TableParagraph"/>
              <w:ind w:left="1066"/>
              <w:rPr>
                <w:sz w:val="16"/>
              </w:rPr>
            </w:pPr>
            <w:r>
              <w:rPr>
                <w:spacing w:val="-4"/>
                <w:w w:val="105"/>
                <w:sz w:val="16"/>
              </w:rPr>
              <w:t>$4.35</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w w:val="105"/>
                <w:sz w:val="16"/>
              </w:rPr>
              <w:t>NOI</w:t>
            </w:r>
            <w:r>
              <w:rPr>
                <w:spacing w:val="-5"/>
                <w:w w:val="105"/>
                <w:sz w:val="16"/>
              </w:rPr>
              <w:t> </w:t>
            </w:r>
            <w:r>
              <w:rPr>
                <w:w w:val="105"/>
                <w:sz w:val="16"/>
              </w:rPr>
              <w:t>/</w:t>
            </w:r>
            <w:r>
              <w:rPr>
                <w:spacing w:val="-5"/>
                <w:w w:val="105"/>
                <w:sz w:val="16"/>
              </w:rPr>
              <w:t> </w:t>
            </w:r>
            <w:r>
              <w:rPr>
                <w:spacing w:val="-4"/>
                <w:w w:val="105"/>
                <w:sz w:val="16"/>
              </w:rPr>
              <w:t>Unit</w:t>
            </w:r>
          </w:p>
        </w:tc>
        <w:tc>
          <w:tcPr>
            <w:tcW w:w="3394" w:type="dxa"/>
          </w:tcPr>
          <w:p>
            <w:pPr>
              <w:pStyle w:val="TableParagraph"/>
              <w:ind w:left="970"/>
              <w:rPr>
                <w:sz w:val="16"/>
              </w:rPr>
            </w:pPr>
            <w:r>
              <w:rPr>
                <w:spacing w:val="-2"/>
                <w:w w:val="110"/>
                <w:sz w:val="16"/>
              </w:rPr>
              <w:t>$5,215</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4"/>
                <w:sz w:val="16"/>
              </w:rPr>
              <w:t>EGIM</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37" w:hRule="atLeast"/>
        </w:trPr>
        <w:tc>
          <w:tcPr>
            <w:tcW w:w="2006" w:type="dxa"/>
          </w:tcPr>
          <w:p>
            <w:pPr>
              <w:pStyle w:val="TableParagraph"/>
              <w:ind w:left="20"/>
              <w:rPr>
                <w:sz w:val="16"/>
              </w:rPr>
            </w:pPr>
            <w:r>
              <w:rPr>
                <w:spacing w:val="-5"/>
                <w:sz w:val="16"/>
              </w:rPr>
              <w:t>OER</w:t>
            </w:r>
          </w:p>
        </w:tc>
        <w:tc>
          <w:tcPr>
            <w:tcW w:w="3394" w:type="dxa"/>
          </w:tcPr>
          <w:p>
            <w:pPr>
              <w:pStyle w:val="TableParagraph"/>
              <w:ind w:right="698"/>
              <w:jc w:val="center"/>
              <w:rPr>
                <w:sz w:val="16"/>
              </w:rPr>
            </w:pPr>
            <w:r>
              <w:rPr>
                <w:spacing w:val="-5"/>
                <w:w w:val="105"/>
                <w:sz w:val="16"/>
              </w:rPr>
              <w:t>N/A</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40" w:hRule="atLeast"/>
        </w:trPr>
        <w:tc>
          <w:tcPr>
            <w:tcW w:w="2006" w:type="dxa"/>
          </w:tcPr>
          <w:p>
            <w:pPr>
              <w:pStyle w:val="TableParagraph"/>
              <w:ind w:left="2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394" w:type="dxa"/>
          </w:tcPr>
          <w:p>
            <w:pPr>
              <w:pStyle w:val="TableParagraph"/>
              <w:ind w:left="1036"/>
              <w:rPr>
                <w:sz w:val="16"/>
              </w:rPr>
            </w:pPr>
            <w:r>
              <w:rPr>
                <w:spacing w:val="-2"/>
                <w:w w:val="105"/>
                <w:sz w:val="16"/>
              </w:rPr>
              <w:t>6.81%</w:t>
            </w:r>
          </w:p>
        </w:tc>
        <w:tc>
          <w:tcPr>
            <w:tcW w:w="2392" w:type="dxa"/>
          </w:tcPr>
          <w:p>
            <w:pPr>
              <w:pStyle w:val="TableParagraph"/>
              <w:spacing w:before="0"/>
              <w:rPr>
                <w:rFonts w:ascii="Times New Roman"/>
                <w:sz w:val="16"/>
              </w:rPr>
            </w:pPr>
          </w:p>
        </w:tc>
        <w:tc>
          <w:tcPr>
            <w:tcW w:w="3010" w:type="dxa"/>
          </w:tcPr>
          <w:p>
            <w:pPr>
              <w:pStyle w:val="TableParagraph"/>
              <w:spacing w:before="0"/>
              <w:rPr>
                <w:rFonts w:ascii="Times New Roman"/>
                <w:sz w:val="16"/>
              </w:rPr>
            </w:pPr>
          </w:p>
        </w:tc>
      </w:tr>
      <w:tr>
        <w:trPr>
          <w:trHeight w:val="252" w:hRule="atLeast"/>
        </w:trPr>
        <w:tc>
          <w:tcPr>
            <w:tcW w:w="2006" w:type="dxa"/>
            <w:shd w:val="clear" w:color="auto" w:fill="69BD28"/>
          </w:tcPr>
          <w:p>
            <w:pPr>
              <w:pStyle w:val="TableParagraph"/>
              <w:spacing w:before="24"/>
              <w:ind w:left="40"/>
              <w:rPr>
                <w:rFonts w:ascii="Tahoma"/>
                <w:b/>
                <w:sz w:val="16"/>
              </w:rPr>
            </w:pPr>
            <w:r>
              <w:rPr>
                <w:rFonts w:ascii="Tahoma"/>
                <w:b/>
                <w:sz w:val="16"/>
              </w:rPr>
              <w:t>Map</w:t>
            </w:r>
            <w:r>
              <w:rPr>
                <w:rFonts w:ascii="Tahoma"/>
                <w:b/>
                <w:spacing w:val="12"/>
                <w:sz w:val="16"/>
              </w:rPr>
              <w:t> </w:t>
            </w:r>
            <w:r>
              <w:rPr>
                <w:rFonts w:ascii="Tahoma"/>
                <w:b/>
                <w:sz w:val="16"/>
              </w:rPr>
              <w:t>&amp;</w:t>
            </w:r>
            <w:r>
              <w:rPr>
                <w:rFonts w:ascii="Tahoma"/>
                <w:b/>
                <w:spacing w:val="12"/>
                <w:sz w:val="16"/>
              </w:rPr>
              <w:t> </w:t>
            </w:r>
            <w:r>
              <w:rPr>
                <w:rFonts w:ascii="Tahoma"/>
                <w:b/>
                <w:spacing w:val="-2"/>
                <w:sz w:val="16"/>
              </w:rPr>
              <w:t>Comments</w:t>
            </w:r>
          </w:p>
        </w:tc>
        <w:tc>
          <w:tcPr>
            <w:tcW w:w="3394" w:type="dxa"/>
            <w:shd w:val="clear" w:color="auto" w:fill="69BD28"/>
          </w:tcPr>
          <w:p>
            <w:pPr>
              <w:pStyle w:val="TableParagraph"/>
              <w:spacing w:before="0"/>
              <w:rPr>
                <w:rFonts w:ascii="Times New Roman"/>
                <w:sz w:val="16"/>
              </w:rPr>
            </w:pPr>
          </w:p>
        </w:tc>
        <w:tc>
          <w:tcPr>
            <w:tcW w:w="2392" w:type="dxa"/>
            <w:shd w:val="clear" w:color="auto" w:fill="69BD28"/>
          </w:tcPr>
          <w:p>
            <w:pPr>
              <w:pStyle w:val="TableParagraph"/>
              <w:spacing w:before="0"/>
              <w:rPr>
                <w:rFonts w:ascii="Times New Roman"/>
                <w:sz w:val="16"/>
              </w:rPr>
            </w:pPr>
          </w:p>
        </w:tc>
        <w:tc>
          <w:tcPr>
            <w:tcW w:w="3010" w:type="dxa"/>
            <w:shd w:val="clear" w:color="auto" w:fill="69BD28"/>
          </w:tcPr>
          <w:p>
            <w:pPr>
              <w:pStyle w:val="TableParagraph"/>
              <w:spacing w:before="0"/>
              <w:rPr>
                <w:rFonts w:ascii="Times New Roman"/>
                <w:sz w:val="16"/>
              </w:rPr>
            </w:pPr>
          </w:p>
        </w:tc>
      </w:tr>
    </w:tbl>
    <w:p>
      <w:pPr>
        <w:pStyle w:val="BodyText"/>
        <w:spacing w:before="54"/>
        <w:ind w:left="3755" w:right="1134"/>
      </w:pPr>
      <w:r>
        <w:rPr/>
        <w:drawing>
          <wp:anchor distT="0" distB="0" distL="0" distR="0" allowOverlap="1" layoutInCell="1" locked="0" behindDoc="0" simplePos="0" relativeHeight="15758336">
            <wp:simplePos x="0" y="0"/>
            <wp:positionH relativeFrom="page">
              <wp:posOffset>482600</wp:posOffset>
            </wp:positionH>
            <wp:positionV relativeFrom="paragraph">
              <wp:posOffset>34320</wp:posOffset>
            </wp:positionV>
            <wp:extent cx="1851152" cy="925576"/>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42" cstate="print"/>
                    <a:stretch>
                      <a:fillRect/>
                    </a:stretch>
                  </pic:blipFill>
                  <pic:spPr>
                    <a:xfrm>
                      <a:off x="0" y="0"/>
                      <a:ext cx="1851152" cy="925576"/>
                    </a:xfrm>
                    <a:prstGeom prst="rect">
                      <a:avLst/>
                    </a:prstGeom>
                  </pic:spPr>
                </pic:pic>
              </a:graphicData>
            </a:graphic>
          </wp:anchor>
        </w:drawing>
      </w:r>
      <w:r>
        <w:rPr>
          <w:w w:val="105"/>
        </w:rPr>
        <w:t>This comparable is a 144-unit/432-bed student-purpose property located at 3800 Bostic Drive in Greenville,</w:t>
      </w:r>
      <w:r>
        <w:rPr>
          <w:spacing w:val="-8"/>
          <w:w w:val="105"/>
        </w:rPr>
        <w:t> </w:t>
      </w:r>
      <w:r>
        <w:rPr>
          <w:w w:val="105"/>
        </w:rPr>
        <w:t>North</w:t>
      </w:r>
      <w:r>
        <w:rPr>
          <w:spacing w:val="-9"/>
          <w:w w:val="105"/>
        </w:rPr>
        <w:t> </w:t>
      </w:r>
      <w:r>
        <w:rPr>
          <w:w w:val="105"/>
        </w:rPr>
        <w:t>Carolina.</w:t>
      </w:r>
      <w:r>
        <w:rPr>
          <w:spacing w:val="34"/>
          <w:w w:val="105"/>
        </w:rPr>
        <w:t> </w:t>
      </w:r>
      <w:r>
        <w:rPr>
          <w:w w:val="105"/>
        </w:rPr>
        <w:t>The</w:t>
      </w:r>
      <w:r>
        <w:rPr>
          <w:spacing w:val="-8"/>
          <w:w w:val="105"/>
        </w:rPr>
        <w:t> </w:t>
      </w:r>
      <w:r>
        <w:rPr>
          <w:w w:val="105"/>
        </w:rPr>
        <w:t>improvements</w:t>
      </w:r>
      <w:r>
        <w:rPr>
          <w:spacing w:val="-8"/>
          <w:w w:val="105"/>
        </w:rPr>
        <w:t> </w:t>
      </w:r>
      <w:r>
        <w:rPr>
          <w:w w:val="105"/>
        </w:rPr>
        <w:t>were</w:t>
      </w:r>
      <w:r>
        <w:rPr>
          <w:spacing w:val="-8"/>
          <w:w w:val="105"/>
        </w:rPr>
        <w:t> </w:t>
      </w:r>
      <w:r>
        <w:rPr>
          <w:w w:val="105"/>
        </w:rPr>
        <w:t>constructed</w:t>
      </w:r>
      <w:r>
        <w:rPr>
          <w:spacing w:val="-8"/>
          <w:w w:val="105"/>
        </w:rPr>
        <w:t> </w:t>
      </w:r>
      <w:r>
        <w:rPr>
          <w:w w:val="105"/>
        </w:rPr>
        <w:t>in</w:t>
      </w:r>
      <w:r>
        <w:rPr>
          <w:spacing w:val="-9"/>
          <w:w w:val="105"/>
        </w:rPr>
        <w:t> </w:t>
      </w:r>
      <w:r>
        <w:rPr>
          <w:w w:val="105"/>
        </w:rPr>
        <w:t>2005</w:t>
      </w:r>
      <w:r>
        <w:rPr>
          <w:spacing w:val="-8"/>
          <w:w w:val="105"/>
        </w:rPr>
        <w:t> </w:t>
      </w:r>
      <w:r>
        <w:rPr>
          <w:w w:val="105"/>
        </w:rPr>
        <w:t>and</w:t>
      </w:r>
      <w:r>
        <w:rPr>
          <w:spacing w:val="-8"/>
          <w:w w:val="105"/>
        </w:rPr>
        <w:t> </w:t>
      </w:r>
      <w:r>
        <w:rPr>
          <w:w w:val="105"/>
        </w:rPr>
        <w:t>offer</w:t>
      </w:r>
      <w:r>
        <w:rPr>
          <w:spacing w:val="-8"/>
          <w:w w:val="105"/>
        </w:rPr>
        <w:t> </w:t>
      </w:r>
      <w:r>
        <w:rPr>
          <w:w w:val="105"/>
        </w:rPr>
        <w:t>two-,</w:t>
      </w:r>
      <w:r>
        <w:rPr>
          <w:spacing w:val="-8"/>
          <w:w w:val="105"/>
        </w:rPr>
        <w:t> </w:t>
      </w:r>
      <w:r>
        <w:rPr>
          <w:w w:val="105"/>
        </w:rPr>
        <w:t>three-,</w:t>
      </w:r>
      <w:r>
        <w:rPr>
          <w:spacing w:val="-8"/>
          <w:w w:val="105"/>
        </w:rPr>
        <w:t> </w:t>
      </w:r>
      <w:r>
        <w:rPr>
          <w:w w:val="105"/>
        </w:rPr>
        <w:t>and four-bedroom units with an average unit size of 1,200 square feet.</w:t>
      </w:r>
      <w:r>
        <w:rPr>
          <w:spacing w:val="40"/>
          <w:w w:val="105"/>
        </w:rPr>
        <w:t> </w:t>
      </w:r>
      <w:r>
        <w:rPr>
          <w:w w:val="105"/>
        </w:rPr>
        <w:t>The property is one of two in a portfolio sale that totaled $51,000,000 and sold at a reported cap rate of 6.81% on May 4, 2022.</w:t>
      </w:r>
    </w:p>
    <w:p>
      <w:pPr>
        <w:pStyle w:val="BodyText"/>
        <w:ind w:left="3755" w:right="778"/>
        <w:jc w:val="both"/>
      </w:pPr>
      <w:r>
        <w:rPr>
          <w:w w:val="105"/>
        </w:rPr>
        <w:t>According to public record, this comparable had an allocated purchase price of $11,020,630, or $25,510 per</w:t>
      </w:r>
      <w:r>
        <w:rPr>
          <w:spacing w:val="-2"/>
          <w:w w:val="105"/>
        </w:rPr>
        <w:t> </w:t>
      </w:r>
      <w:r>
        <w:rPr>
          <w:w w:val="105"/>
        </w:rPr>
        <w:t>bed.</w:t>
      </w:r>
      <w:r>
        <w:rPr>
          <w:spacing w:val="40"/>
          <w:w w:val="105"/>
        </w:rPr>
        <w:t> </w:t>
      </w:r>
      <w:r>
        <w:rPr>
          <w:w w:val="105"/>
        </w:rPr>
        <w:t>Several</w:t>
      </w:r>
      <w:r>
        <w:rPr>
          <w:spacing w:val="-2"/>
          <w:w w:val="105"/>
        </w:rPr>
        <w:t> </w:t>
      </w:r>
      <w:r>
        <w:rPr>
          <w:w w:val="105"/>
        </w:rPr>
        <w:t>unsuccessful</w:t>
      </w:r>
      <w:r>
        <w:rPr>
          <w:spacing w:val="-2"/>
          <w:w w:val="105"/>
        </w:rPr>
        <w:t> </w:t>
      </w:r>
      <w:r>
        <w:rPr>
          <w:w w:val="105"/>
        </w:rPr>
        <w:t>attempts</w:t>
      </w:r>
      <w:r>
        <w:rPr>
          <w:spacing w:val="-2"/>
          <w:w w:val="105"/>
        </w:rPr>
        <w:t> </w:t>
      </w:r>
      <w:r>
        <w:rPr>
          <w:w w:val="105"/>
        </w:rPr>
        <w:t>were</w:t>
      </w:r>
      <w:r>
        <w:rPr>
          <w:spacing w:val="-2"/>
          <w:w w:val="105"/>
        </w:rPr>
        <w:t> </w:t>
      </w:r>
      <w:r>
        <w:rPr>
          <w:w w:val="105"/>
        </w:rPr>
        <w:t>made</w:t>
      </w:r>
      <w:r>
        <w:rPr>
          <w:spacing w:val="-2"/>
          <w:w w:val="105"/>
        </w:rPr>
        <w:t> </w:t>
      </w:r>
      <w:r>
        <w:rPr>
          <w:w w:val="105"/>
        </w:rPr>
        <w:t>to</w:t>
      </w:r>
      <w:r>
        <w:rPr>
          <w:spacing w:val="-3"/>
          <w:w w:val="105"/>
        </w:rPr>
        <w:t> </w:t>
      </w:r>
      <w:r>
        <w:rPr>
          <w:w w:val="105"/>
        </w:rPr>
        <w:t>confirm</w:t>
      </w:r>
      <w:r>
        <w:rPr>
          <w:spacing w:val="-2"/>
          <w:w w:val="105"/>
        </w:rPr>
        <w:t> </w:t>
      </w:r>
      <w:r>
        <w:rPr>
          <w:w w:val="105"/>
        </w:rPr>
        <w:t>the</w:t>
      </w:r>
      <w:r>
        <w:rPr>
          <w:spacing w:val="-2"/>
          <w:w w:val="105"/>
        </w:rPr>
        <w:t> </w:t>
      </w:r>
      <w:r>
        <w:rPr>
          <w:w w:val="105"/>
        </w:rPr>
        <w:t>data</w:t>
      </w:r>
      <w:r>
        <w:rPr>
          <w:spacing w:val="-2"/>
          <w:w w:val="105"/>
        </w:rPr>
        <w:t> </w:t>
      </w:r>
      <w:r>
        <w:rPr>
          <w:w w:val="105"/>
        </w:rPr>
        <w:t>with</w:t>
      </w:r>
      <w:r>
        <w:rPr>
          <w:spacing w:val="-3"/>
          <w:w w:val="105"/>
        </w:rPr>
        <w:t> </w:t>
      </w:r>
      <w:r>
        <w:rPr>
          <w:w w:val="105"/>
        </w:rPr>
        <w:t>the</w:t>
      </w:r>
      <w:r>
        <w:rPr>
          <w:spacing w:val="-2"/>
          <w:w w:val="105"/>
        </w:rPr>
        <w:t> </w:t>
      </w:r>
      <w:r>
        <w:rPr>
          <w:w w:val="105"/>
        </w:rPr>
        <w:t>listing</w:t>
      </w:r>
      <w:r>
        <w:rPr>
          <w:spacing w:val="-2"/>
          <w:w w:val="105"/>
        </w:rPr>
        <w:t> </w:t>
      </w:r>
      <w:r>
        <w:rPr>
          <w:w w:val="105"/>
        </w:rPr>
        <w:t>broker.</w:t>
      </w:r>
      <w:r>
        <w:rPr>
          <w:spacing w:val="40"/>
          <w:w w:val="105"/>
        </w:rPr>
        <w:t> </w:t>
      </w:r>
      <w:r>
        <w:rPr>
          <w:w w:val="105"/>
        </w:rPr>
        <w:t>According to</w:t>
      </w:r>
      <w:r>
        <w:rPr>
          <w:spacing w:val="-4"/>
          <w:w w:val="105"/>
        </w:rPr>
        <w:t> </w:t>
      </w:r>
      <w:r>
        <w:rPr>
          <w:w w:val="105"/>
        </w:rPr>
        <w:t>CoStar</w:t>
      </w:r>
      <w:r>
        <w:rPr>
          <w:spacing w:val="-3"/>
          <w:w w:val="105"/>
        </w:rPr>
        <w:t> </w:t>
      </w:r>
      <w:r>
        <w:rPr>
          <w:w w:val="105"/>
        </w:rPr>
        <w:t>data,</w:t>
      </w:r>
      <w:r>
        <w:rPr>
          <w:spacing w:val="-3"/>
          <w:w w:val="105"/>
        </w:rPr>
        <w:t> </w:t>
      </w:r>
      <w:r>
        <w:rPr>
          <w:w w:val="105"/>
        </w:rPr>
        <w:t>the</w:t>
      </w:r>
      <w:r>
        <w:rPr>
          <w:spacing w:val="-3"/>
          <w:w w:val="105"/>
        </w:rPr>
        <w:t> </w:t>
      </w:r>
      <w:r>
        <w:rPr>
          <w:w w:val="105"/>
        </w:rPr>
        <w:t>property</w:t>
      </w:r>
      <w:r>
        <w:rPr>
          <w:spacing w:val="-3"/>
          <w:w w:val="105"/>
        </w:rPr>
        <w:t> </w:t>
      </w:r>
      <w:r>
        <w:rPr>
          <w:w w:val="105"/>
        </w:rPr>
        <w:t>was</w:t>
      </w:r>
      <w:r>
        <w:rPr>
          <w:spacing w:val="-3"/>
          <w:w w:val="105"/>
        </w:rPr>
        <w:t> </w:t>
      </w:r>
      <w:r>
        <w:rPr>
          <w:w w:val="105"/>
        </w:rPr>
        <w:t>approximately</w:t>
      </w:r>
      <w:r>
        <w:rPr>
          <w:spacing w:val="-3"/>
          <w:w w:val="105"/>
        </w:rPr>
        <w:t> </w:t>
      </w:r>
      <w:r>
        <w:rPr>
          <w:w w:val="105"/>
        </w:rPr>
        <w:t>35.8%</w:t>
      </w:r>
      <w:r>
        <w:rPr>
          <w:spacing w:val="-4"/>
          <w:w w:val="105"/>
        </w:rPr>
        <w:t> </w:t>
      </w:r>
      <w:r>
        <w:rPr>
          <w:w w:val="105"/>
        </w:rPr>
        <w:t>vacant</w:t>
      </w:r>
      <w:r>
        <w:rPr>
          <w:spacing w:val="-3"/>
          <w:w w:val="105"/>
        </w:rPr>
        <w:t> </w:t>
      </w:r>
      <w:r>
        <w:rPr>
          <w:w w:val="105"/>
        </w:rPr>
        <w:t>on</w:t>
      </w:r>
      <w:r>
        <w:rPr>
          <w:spacing w:val="-4"/>
          <w:w w:val="105"/>
        </w:rPr>
        <w:t> </w:t>
      </w:r>
      <w:r>
        <w:rPr>
          <w:w w:val="105"/>
        </w:rPr>
        <w:t>May</w:t>
      </w:r>
      <w:r>
        <w:rPr>
          <w:spacing w:val="-3"/>
          <w:w w:val="105"/>
        </w:rPr>
        <w:t> </w:t>
      </w:r>
      <w:r>
        <w:rPr>
          <w:w w:val="105"/>
        </w:rPr>
        <w:t>4,</w:t>
      </w:r>
      <w:r>
        <w:rPr>
          <w:spacing w:val="-3"/>
          <w:w w:val="105"/>
        </w:rPr>
        <w:t> </w:t>
      </w:r>
      <w:r>
        <w:rPr>
          <w:w w:val="105"/>
        </w:rPr>
        <w:t>2022.</w:t>
      </w:r>
    </w:p>
    <w:p>
      <w:pPr>
        <w:pStyle w:val="BodyText"/>
        <w:spacing w:after="0"/>
        <w:jc w:val="both"/>
        <w:sectPr>
          <w:headerReference w:type="default" r:id="rId40"/>
          <w:footerReference w:type="default" r:id="rId41"/>
          <w:pgSz w:w="12240" w:h="15840"/>
          <w:pgMar w:header="720" w:footer="310" w:top="1080" w:bottom="500" w:left="0" w:right="0"/>
        </w:sectPr>
      </w:pPr>
    </w:p>
    <w:p>
      <w:pPr>
        <w:pStyle w:val="BodyText"/>
        <w:tabs>
          <w:tab w:pos="2776" w:val="left" w:leader="none"/>
        </w:tabs>
        <w:spacing w:before="95"/>
        <w:ind w:left="760"/>
      </w:pPr>
      <w:r>
        <w:rPr/>
        <w:drawing>
          <wp:anchor distT="0" distB="0" distL="0" distR="0" allowOverlap="1" layoutInCell="1" locked="0" behindDoc="0" simplePos="0" relativeHeight="15758848">
            <wp:simplePos x="0" y="0"/>
            <wp:positionH relativeFrom="page">
              <wp:posOffset>4850917</wp:posOffset>
            </wp:positionH>
            <wp:positionV relativeFrom="paragraph">
              <wp:posOffset>137160</wp:posOffset>
            </wp:positionV>
            <wp:extent cx="2350007" cy="1586255"/>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45" cstate="print"/>
                    <a:stretch>
                      <a:fillRect/>
                    </a:stretch>
                  </pic:blipFill>
                  <pic:spPr>
                    <a:xfrm>
                      <a:off x="0" y="0"/>
                      <a:ext cx="2350007" cy="1586255"/>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Remerton</w:t>
      </w:r>
      <w:r>
        <w:rPr>
          <w:spacing w:val="-9"/>
        </w:rPr>
        <w:t> </w:t>
      </w:r>
      <w:r>
        <w:rPr/>
        <w:t>Mill</w:t>
      </w:r>
      <w:r>
        <w:rPr>
          <w:spacing w:val="-7"/>
        </w:rPr>
        <w:t> </w:t>
      </w:r>
      <w:r>
        <w:rPr>
          <w:spacing w:val="-2"/>
        </w:rPr>
        <w:t>Apartments</w:t>
      </w:r>
    </w:p>
    <w:p>
      <w:pPr>
        <w:pStyle w:val="BodyText"/>
        <w:tabs>
          <w:tab w:pos="2776" w:val="left" w:leader="none"/>
        </w:tabs>
        <w:spacing w:line="216" w:lineRule="auto" w:before="14"/>
        <w:ind w:left="2776" w:right="7967" w:hanging="2016"/>
      </w:pPr>
      <w:r>
        <w:rPr>
          <w:spacing w:val="-2"/>
          <w:w w:val="110"/>
          <w:position w:val="-3"/>
        </w:rPr>
        <w:t>Address</w:t>
      </w:r>
      <w:r>
        <w:rPr>
          <w:position w:val="-3"/>
        </w:rPr>
        <w:tab/>
      </w:r>
      <w:r>
        <w:rPr>
          <w:w w:val="110"/>
        </w:rPr>
        <w:t>1853 W Gordon St Valdosta,</w:t>
      </w:r>
      <w:r>
        <w:rPr>
          <w:spacing w:val="-13"/>
          <w:w w:val="110"/>
        </w:rPr>
        <w:t> </w:t>
      </w:r>
      <w:r>
        <w:rPr>
          <w:w w:val="110"/>
        </w:rPr>
        <w:t>GA</w:t>
      </w:r>
      <w:r>
        <w:rPr>
          <w:spacing w:val="-13"/>
          <w:w w:val="110"/>
        </w:rPr>
        <w:t> </w:t>
      </w:r>
      <w:r>
        <w:rPr>
          <w:w w:val="110"/>
        </w:rPr>
        <w:t>31601 United States</w:t>
      </w:r>
    </w:p>
    <w:p>
      <w:pPr>
        <w:tabs>
          <w:tab w:pos="2776" w:val="left" w:leader="none"/>
        </w:tabs>
        <w:spacing w:line="343" w:lineRule="auto" w:before="152" w:after="47"/>
        <w:ind w:left="760" w:right="8829" w:firstLine="0"/>
        <w:jc w:val="left"/>
        <w:rPr>
          <w:rFonts w:ascii="Tahoma"/>
          <w:b/>
          <w:sz w:val="16"/>
        </w:rPr>
      </w:pPr>
      <w:r>
        <w:rPr>
          <w:sz w:val="16"/>
        </w:rPr>
        <w:t>Government Tax Agency</w:t>
        <w:tab/>
      </w:r>
      <w:r>
        <w:rPr>
          <w:spacing w:val="-2"/>
          <w:sz w:val="16"/>
        </w:rPr>
        <w:t>Lowndes </w:t>
      </w:r>
      <w:r>
        <w:rPr>
          <w:sz w:val="16"/>
        </w:rPr>
        <w:t>Govt./Tax ID</w:t>
        <w:tab/>
      </w:r>
      <w:r>
        <w:rPr>
          <w:spacing w:val="-4"/>
          <w:sz w:val="16"/>
        </w:rPr>
        <w:t>N/A</w:t>
      </w:r>
      <w:r>
        <w:rPr>
          <w:spacing w:val="40"/>
          <w:sz w:val="16"/>
        </w:rPr>
        <w:t> </w:t>
      </w:r>
      <w:r>
        <w:rPr>
          <w:rFonts w:ascii="Tahoma"/>
          <w:b/>
          <w:sz w:val="16"/>
        </w:rPr>
        <w:t>Unit Mix Detail</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73"/>
        <w:gridCol w:w="1082"/>
        <w:gridCol w:w="1156"/>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73" w:type="dxa"/>
            <w:tcBorders>
              <w:bottom w:val="single" w:sz="8" w:space="0" w:color="000000"/>
            </w:tcBorders>
          </w:tcPr>
          <w:p>
            <w:pPr>
              <w:pStyle w:val="TableParagraph"/>
              <w:spacing w:before="93"/>
              <w:rPr>
                <w:rFonts w:ascii="Tahoma"/>
                <w:b/>
                <w:sz w:val="16"/>
              </w:rPr>
            </w:pPr>
          </w:p>
          <w:p>
            <w:pPr>
              <w:pStyle w:val="TableParagraph"/>
              <w:spacing w:before="0"/>
              <w:ind w:left="214"/>
              <w:rPr>
                <w:sz w:val="16"/>
              </w:rPr>
            </w:pPr>
            <w:r>
              <w:rPr>
                <w:w w:val="105"/>
                <w:sz w:val="16"/>
              </w:rPr>
              <w:t>Size</w:t>
            </w:r>
            <w:r>
              <w:rPr>
                <w:spacing w:val="11"/>
                <w:w w:val="105"/>
                <w:sz w:val="16"/>
              </w:rPr>
              <w:t> </w:t>
            </w:r>
            <w:r>
              <w:rPr>
                <w:spacing w:val="-4"/>
                <w:w w:val="105"/>
                <w:sz w:val="16"/>
              </w:rPr>
              <w:t>(sf)</w:t>
            </w:r>
          </w:p>
        </w:tc>
        <w:tc>
          <w:tcPr>
            <w:tcW w:w="1082" w:type="dxa"/>
            <w:tcBorders>
              <w:bottom w:val="single" w:sz="8" w:space="0" w:color="000000"/>
            </w:tcBorders>
          </w:tcPr>
          <w:p>
            <w:pPr>
              <w:pStyle w:val="TableParagraph"/>
              <w:spacing w:before="93"/>
              <w:rPr>
                <w:rFonts w:ascii="Tahoma"/>
                <w:b/>
                <w:sz w:val="16"/>
              </w:rPr>
            </w:pPr>
          </w:p>
          <w:p>
            <w:pPr>
              <w:pStyle w:val="TableParagraph"/>
              <w:spacing w:before="0"/>
              <w:ind w:left="50"/>
              <w:jc w:val="center"/>
              <w:rPr>
                <w:sz w:val="16"/>
              </w:rPr>
            </w:pPr>
            <w:r>
              <w:rPr>
                <w:spacing w:val="-4"/>
                <w:sz w:val="16"/>
              </w:rPr>
              <w:t>Rent</w:t>
            </w:r>
          </w:p>
        </w:tc>
        <w:tc>
          <w:tcPr>
            <w:tcW w:w="1156" w:type="dxa"/>
            <w:tcBorders>
              <w:bottom w:val="single" w:sz="8" w:space="0" w:color="000000"/>
            </w:tcBorders>
          </w:tcPr>
          <w:p>
            <w:pPr>
              <w:pStyle w:val="TableParagraph"/>
              <w:spacing w:before="93"/>
              <w:rPr>
                <w:rFonts w:ascii="Tahoma"/>
                <w:b/>
                <w:sz w:val="16"/>
              </w:rPr>
            </w:pPr>
          </w:p>
          <w:p>
            <w:pPr>
              <w:pStyle w:val="TableParagraph"/>
              <w:spacing w:before="0"/>
              <w:ind w:left="163" w:right="1"/>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sz w:val="16"/>
              </w:rPr>
              <w:t>2BR/2BA</w:t>
            </w:r>
          </w:p>
        </w:tc>
        <w:tc>
          <w:tcPr>
            <w:tcW w:w="949" w:type="dxa"/>
            <w:tcBorders>
              <w:top w:val="single" w:sz="8" w:space="0" w:color="000000"/>
            </w:tcBorders>
          </w:tcPr>
          <w:p>
            <w:pPr>
              <w:pStyle w:val="TableParagraph"/>
              <w:spacing w:line="182" w:lineRule="exact" w:before="0"/>
              <w:ind w:left="185"/>
              <w:jc w:val="center"/>
              <w:rPr>
                <w:sz w:val="16"/>
              </w:rPr>
            </w:pPr>
            <w:r>
              <w:rPr>
                <w:spacing w:val="-5"/>
                <w:w w:val="105"/>
                <w:sz w:val="16"/>
              </w:rPr>
              <w:t>64</w:t>
            </w:r>
          </w:p>
        </w:tc>
        <w:tc>
          <w:tcPr>
            <w:tcW w:w="594" w:type="dxa"/>
            <w:tcBorders>
              <w:top w:val="single" w:sz="8" w:space="0" w:color="000000"/>
            </w:tcBorders>
          </w:tcPr>
          <w:p>
            <w:pPr>
              <w:pStyle w:val="TableParagraph"/>
              <w:spacing w:line="182" w:lineRule="exact" w:before="0"/>
              <w:ind w:right="155"/>
              <w:jc w:val="center"/>
              <w:rPr>
                <w:sz w:val="16"/>
              </w:rPr>
            </w:pPr>
            <w:r>
              <w:rPr>
                <w:spacing w:val="-5"/>
                <w:sz w:val="16"/>
              </w:rPr>
              <w:t>33%</w:t>
            </w:r>
          </w:p>
        </w:tc>
        <w:tc>
          <w:tcPr>
            <w:tcW w:w="1173" w:type="dxa"/>
            <w:tcBorders>
              <w:top w:val="single" w:sz="8" w:space="0" w:color="000000"/>
            </w:tcBorders>
          </w:tcPr>
          <w:p>
            <w:pPr>
              <w:pStyle w:val="TableParagraph"/>
              <w:spacing w:line="182" w:lineRule="exact" w:before="0"/>
              <w:ind w:left="347"/>
              <w:rPr>
                <w:sz w:val="16"/>
              </w:rPr>
            </w:pPr>
            <w:r>
              <w:rPr>
                <w:spacing w:val="-5"/>
                <w:w w:val="105"/>
                <w:sz w:val="16"/>
              </w:rPr>
              <w:t>785</w:t>
            </w:r>
          </w:p>
        </w:tc>
        <w:tc>
          <w:tcPr>
            <w:tcW w:w="1082" w:type="dxa"/>
            <w:tcBorders>
              <w:top w:val="single" w:sz="8" w:space="0" w:color="000000"/>
            </w:tcBorders>
          </w:tcPr>
          <w:p>
            <w:pPr>
              <w:pStyle w:val="TableParagraph"/>
              <w:spacing w:line="182" w:lineRule="exact" w:before="0"/>
              <w:ind w:left="50" w:right="3"/>
              <w:jc w:val="center"/>
              <w:rPr>
                <w:sz w:val="16"/>
              </w:rPr>
            </w:pPr>
            <w:r>
              <w:rPr>
                <w:spacing w:val="-5"/>
                <w:w w:val="105"/>
                <w:sz w:val="16"/>
              </w:rPr>
              <w:t>N/A</w:t>
            </w:r>
          </w:p>
        </w:tc>
        <w:tc>
          <w:tcPr>
            <w:tcW w:w="1156" w:type="dxa"/>
            <w:tcBorders>
              <w:top w:val="single" w:sz="8" w:space="0" w:color="000000"/>
            </w:tcBorders>
          </w:tcPr>
          <w:p>
            <w:pPr>
              <w:pStyle w:val="TableParagraph"/>
              <w:spacing w:line="182" w:lineRule="exact" w:before="0"/>
              <w:ind w:left="163" w:right="1"/>
              <w:jc w:val="center"/>
              <w:rPr>
                <w:sz w:val="16"/>
              </w:rPr>
            </w:pPr>
            <w:r>
              <w:rPr>
                <w:spacing w:val="-5"/>
                <w:w w:val="105"/>
                <w:sz w:val="16"/>
              </w:rPr>
              <w:t>N/A</w:t>
            </w:r>
          </w:p>
        </w:tc>
      </w:tr>
      <w:tr>
        <w:trPr>
          <w:trHeight w:val="237" w:hRule="atLeast"/>
        </w:trPr>
        <w:tc>
          <w:tcPr>
            <w:tcW w:w="1495" w:type="dxa"/>
          </w:tcPr>
          <w:p>
            <w:pPr>
              <w:pStyle w:val="TableParagraph"/>
              <w:ind w:left="40"/>
              <w:rPr>
                <w:sz w:val="16"/>
              </w:rPr>
            </w:pPr>
            <w:r>
              <w:rPr>
                <w:spacing w:val="-2"/>
                <w:w w:val="110"/>
                <w:sz w:val="16"/>
              </w:rPr>
              <w:t>1BR/1BA</w:t>
            </w:r>
          </w:p>
        </w:tc>
        <w:tc>
          <w:tcPr>
            <w:tcW w:w="949" w:type="dxa"/>
          </w:tcPr>
          <w:p>
            <w:pPr>
              <w:pStyle w:val="TableParagraph"/>
              <w:ind w:left="185"/>
              <w:jc w:val="center"/>
              <w:rPr>
                <w:sz w:val="16"/>
              </w:rPr>
            </w:pPr>
            <w:r>
              <w:rPr>
                <w:spacing w:val="-5"/>
                <w:w w:val="105"/>
                <w:sz w:val="16"/>
              </w:rPr>
              <w:t>24</w:t>
            </w:r>
          </w:p>
        </w:tc>
        <w:tc>
          <w:tcPr>
            <w:tcW w:w="594" w:type="dxa"/>
          </w:tcPr>
          <w:p>
            <w:pPr>
              <w:pStyle w:val="TableParagraph"/>
              <w:ind w:right="155"/>
              <w:jc w:val="center"/>
              <w:rPr>
                <w:sz w:val="16"/>
              </w:rPr>
            </w:pPr>
            <w:r>
              <w:rPr>
                <w:spacing w:val="-5"/>
                <w:sz w:val="16"/>
              </w:rPr>
              <w:t>12%</w:t>
            </w:r>
          </w:p>
        </w:tc>
        <w:tc>
          <w:tcPr>
            <w:tcW w:w="1173" w:type="dxa"/>
          </w:tcPr>
          <w:p>
            <w:pPr>
              <w:pStyle w:val="TableParagraph"/>
              <w:ind w:left="347"/>
              <w:rPr>
                <w:sz w:val="16"/>
              </w:rPr>
            </w:pPr>
            <w:r>
              <w:rPr>
                <w:spacing w:val="-5"/>
                <w:w w:val="105"/>
                <w:sz w:val="16"/>
              </w:rPr>
              <w:t>884</w:t>
            </w:r>
          </w:p>
        </w:tc>
        <w:tc>
          <w:tcPr>
            <w:tcW w:w="1082" w:type="dxa"/>
          </w:tcPr>
          <w:p>
            <w:pPr>
              <w:pStyle w:val="TableParagraph"/>
              <w:ind w:left="50" w:right="3"/>
              <w:jc w:val="center"/>
              <w:rPr>
                <w:sz w:val="16"/>
              </w:rPr>
            </w:pPr>
            <w:r>
              <w:rPr>
                <w:spacing w:val="-5"/>
                <w:w w:val="105"/>
                <w:sz w:val="16"/>
              </w:rPr>
              <w:t>N/A</w:t>
            </w:r>
          </w:p>
        </w:tc>
        <w:tc>
          <w:tcPr>
            <w:tcW w:w="1156" w:type="dxa"/>
          </w:tcPr>
          <w:p>
            <w:pPr>
              <w:pStyle w:val="TableParagraph"/>
              <w:ind w:left="163" w:right="1"/>
              <w:jc w:val="center"/>
              <w:rPr>
                <w:sz w:val="16"/>
              </w:rPr>
            </w:pPr>
            <w:r>
              <w:rPr>
                <w:spacing w:val="-5"/>
                <w:w w:val="105"/>
                <w:sz w:val="16"/>
              </w:rPr>
              <w:t>N/A</w:t>
            </w:r>
          </w:p>
        </w:tc>
      </w:tr>
      <w:tr>
        <w:trPr>
          <w:trHeight w:val="237" w:hRule="atLeast"/>
        </w:trPr>
        <w:tc>
          <w:tcPr>
            <w:tcW w:w="1495" w:type="dxa"/>
          </w:tcPr>
          <w:p>
            <w:pPr>
              <w:pStyle w:val="TableParagraph"/>
              <w:ind w:left="40"/>
              <w:rPr>
                <w:sz w:val="16"/>
              </w:rPr>
            </w:pPr>
            <w:r>
              <w:rPr>
                <w:spacing w:val="-2"/>
                <w:w w:val="110"/>
                <w:sz w:val="16"/>
              </w:rPr>
              <w:t>1BR/1BA</w:t>
            </w:r>
          </w:p>
        </w:tc>
        <w:tc>
          <w:tcPr>
            <w:tcW w:w="949" w:type="dxa"/>
          </w:tcPr>
          <w:p>
            <w:pPr>
              <w:pStyle w:val="TableParagraph"/>
              <w:ind w:left="185"/>
              <w:jc w:val="center"/>
              <w:rPr>
                <w:sz w:val="16"/>
              </w:rPr>
            </w:pPr>
            <w:r>
              <w:rPr>
                <w:spacing w:val="-5"/>
                <w:w w:val="125"/>
                <w:sz w:val="16"/>
              </w:rPr>
              <w:t>16</w:t>
            </w:r>
          </w:p>
        </w:tc>
        <w:tc>
          <w:tcPr>
            <w:tcW w:w="594" w:type="dxa"/>
          </w:tcPr>
          <w:p>
            <w:pPr>
              <w:pStyle w:val="TableParagraph"/>
              <w:ind w:right="153"/>
              <w:jc w:val="center"/>
              <w:rPr>
                <w:sz w:val="16"/>
              </w:rPr>
            </w:pPr>
            <w:r>
              <w:rPr>
                <w:spacing w:val="-5"/>
                <w:sz w:val="16"/>
              </w:rPr>
              <w:t>8%</w:t>
            </w:r>
          </w:p>
        </w:tc>
        <w:tc>
          <w:tcPr>
            <w:tcW w:w="1173" w:type="dxa"/>
          </w:tcPr>
          <w:p>
            <w:pPr>
              <w:pStyle w:val="TableParagraph"/>
              <w:ind w:left="274"/>
              <w:rPr>
                <w:sz w:val="16"/>
              </w:rPr>
            </w:pPr>
            <w:r>
              <w:rPr>
                <w:spacing w:val="-2"/>
                <w:w w:val="110"/>
                <w:sz w:val="16"/>
              </w:rPr>
              <w:t>1,000</w:t>
            </w:r>
          </w:p>
        </w:tc>
        <w:tc>
          <w:tcPr>
            <w:tcW w:w="1082" w:type="dxa"/>
          </w:tcPr>
          <w:p>
            <w:pPr>
              <w:pStyle w:val="TableParagraph"/>
              <w:ind w:left="50" w:right="3"/>
              <w:jc w:val="center"/>
              <w:rPr>
                <w:sz w:val="16"/>
              </w:rPr>
            </w:pPr>
            <w:r>
              <w:rPr>
                <w:spacing w:val="-5"/>
                <w:w w:val="105"/>
                <w:sz w:val="16"/>
              </w:rPr>
              <w:t>N/A</w:t>
            </w:r>
          </w:p>
        </w:tc>
        <w:tc>
          <w:tcPr>
            <w:tcW w:w="1156" w:type="dxa"/>
          </w:tcPr>
          <w:p>
            <w:pPr>
              <w:pStyle w:val="TableParagraph"/>
              <w:ind w:left="163" w:right="1"/>
              <w:jc w:val="center"/>
              <w:rPr>
                <w:sz w:val="16"/>
              </w:rPr>
            </w:pPr>
            <w:r>
              <w:rPr>
                <w:spacing w:val="-5"/>
                <w:w w:val="105"/>
                <w:sz w:val="16"/>
              </w:rPr>
              <w:t>N/A</w:t>
            </w:r>
          </w:p>
        </w:tc>
      </w:tr>
      <w:tr>
        <w:trPr>
          <w:trHeight w:val="237" w:hRule="atLeast"/>
        </w:trPr>
        <w:tc>
          <w:tcPr>
            <w:tcW w:w="1495" w:type="dxa"/>
          </w:tcPr>
          <w:p>
            <w:pPr>
              <w:pStyle w:val="TableParagraph"/>
              <w:ind w:left="40"/>
              <w:rPr>
                <w:sz w:val="16"/>
              </w:rPr>
            </w:pPr>
            <w:r>
              <w:rPr>
                <w:spacing w:val="-2"/>
                <w:sz w:val="16"/>
              </w:rPr>
              <w:t>2BR/2BA</w:t>
            </w:r>
          </w:p>
        </w:tc>
        <w:tc>
          <w:tcPr>
            <w:tcW w:w="949" w:type="dxa"/>
          </w:tcPr>
          <w:p>
            <w:pPr>
              <w:pStyle w:val="TableParagraph"/>
              <w:ind w:left="185"/>
              <w:jc w:val="center"/>
              <w:rPr>
                <w:sz w:val="16"/>
              </w:rPr>
            </w:pPr>
            <w:r>
              <w:rPr>
                <w:spacing w:val="-5"/>
                <w:w w:val="105"/>
                <w:sz w:val="16"/>
              </w:rPr>
              <w:t>60</w:t>
            </w:r>
          </w:p>
        </w:tc>
        <w:tc>
          <w:tcPr>
            <w:tcW w:w="594" w:type="dxa"/>
          </w:tcPr>
          <w:p>
            <w:pPr>
              <w:pStyle w:val="TableParagraph"/>
              <w:ind w:right="155"/>
              <w:jc w:val="center"/>
              <w:rPr>
                <w:sz w:val="16"/>
              </w:rPr>
            </w:pPr>
            <w:r>
              <w:rPr>
                <w:spacing w:val="-5"/>
                <w:sz w:val="16"/>
              </w:rPr>
              <w:t>31%</w:t>
            </w:r>
          </w:p>
        </w:tc>
        <w:tc>
          <w:tcPr>
            <w:tcW w:w="1173" w:type="dxa"/>
          </w:tcPr>
          <w:p>
            <w:pPr>
              <w:pStyle w:val="TableParagraph"/>
              <w:ind w:left="274"/>
              <w:rPr>
                <w:sz w:val="16"/>
              </w:rPr>
            </w:pPr>
            <w:r>
              <w:rPr>
                <w:spacing w:val="-2"/>
                <w:w w:val="120"/>
                <w:sz w:val="16"/>
              </w:rPr>
              <w:t>1,178</w:t>
            </w:r>
          </w:p>
        </w:tc>
        <w:tc>
          <w:tcPr>
            <w:tcW w:w="1082" w:type="dxa"/>
          </w:tcPr>
          <w:p>
            <w:pPr>
              <w:pStyle w:val="TableParagraph"/>
              <w:ind w:left="50" w:right="3"/>
              <w:jc w:val="center"/>
              <w:rPr>
                <w:sz w:val="16"/>
              </w:rPr>
            </w:pPr>
            <w:r>
              <w:rPr>
                <w:spacing w:val="-5"/>
                <w:w w:val="105"/>
                <w:sz w:val="16"/>
              </w:rPr>
              <w:t>N/A</w:t>
            </w:r>
          </w:p>
        </w:tc>
        <w:tc>
          <w:tcPr>
            <w:tcW w:w="1156" w:type="dxa"/>
          </w:tcPr>
          <w:p>
            <w:pPr>
              <w:pStyle w:val="TableParagraph"/>
              <w:ind w:left="163" w:right="1"/>
              <w:jc w:val="center"/>
              <w:rPr>
                <w:sz w:val="16"/>
              </w:rPr>
            </w:pPr>
            <w:r>
              <w:rPr>
                <w:spacing w:val="-5"/>
                <w:w w:val="105"/>
                <w:sz w:val="16"/>
              </w:rPr>
              <w:t>N/A</w:t>
            </w:r>
          </w:p>
        </w:tc>
      </w:tr>
      <w:tr>
        <w:trPr>
          <w:trHeight w:val="250" w:hRule="atLeast"/>
        </w:trPr>
        <w:tc>
          <w:tcPr>
            <w:tcW w:w="1495" w:type="dxa"/>
            <w:tcBorders>
              <w:bottom w:val="single" w:sz="8" w:space="0" w:color="000000"/>
            </w:tcBorders>
          </w:tcPr>
          <w:p>
            <w:pPr>
              <w:pStyle w:val="TableParagraph"/>
              <w:ind w:left="40"/>
              <w:rPr>
                <w:sz w:val="16"/>
              </w:rPr>
            </w:pPr>
            <w:r>
              <w:rPr>
                <w:spacing w:val="-2"/>
                <w:sz w:val="16"/>
              </w:rPr>
              <w:t>3BR/3BA</w:t>
            </w:r>
          </w:p>
        </w:tc>
        <w:tc>
          <w:tcPr>
            <w:tcW w:w="949" w:type="dxa"/>
            <w:tcBorders>
              <w:bottom w:val="single" w:sz="8" w:space="0" w:color="000000"/>
            </w:tcBorders>
          </w:tcPr>
          <w:p>
            <w:pPr>
              <w:pStyle w:val="TableParagraph"/>
              <w:ind w:left="185"/>
              <w:jc w:val="center"/>
              <w:rPr>
                <w:sz w:val="16"/>
              </w:rPr>
            </w:pPr>
            <w:r>
              <w:rPr>
                <w:spacing w:val="-5"/>
                <w:w w:val="105"/>
                <w:sz w:val="16"/>
              </w:rPr>
              <w:t>30</w:t>
            </w:r>
          </w:p>
        </w:tc>
        <w:tc>
          <w:tcPr>
            <w:tcW w:w="594" w:type="dxa"/>
            <w:tcBorders>
              <w:bottom w:val="single" w:sz="8" w:space="0" w:color="000000"/>
            </w:tcBorders>
          </w:tcPr>
          <w:p>
            <w:pPr>
              <w:pStyle w:val="TableParagraph"/>
              <w:ind w:right="155"/>
              <w:jc w:val="center"/>
              <w:rPr>
                <w:sz w:val="16"/>
              </w:rPr>
            </w:pPr>
            <w:r>
              <w:rPr>
                <w:spacing w:val="-5"/>
                <w:sz w:val="16"/>
              </w:rPr>
              <w:t>15%</w:t>
            </w:r>
          </w:p>
        </w:tc>
        <w:tc>
          <w:tcPr>
            <w:tcW w:w="1173" w:type="dxa"/>
            <w:tcBorders>
              <w:bottom w:val="single" w:sz="8" w:space="0" w:color="000000"/>
            </w:tcBorders>
          </w:tcPr>
          <w:p>
            <w:pPr>
              <w:pStyle w:val="TableParagraph"/>
              <w:ind w:left="274"/>
              <w:rPr>
                <w:sz w:val="16"/>
              </w:rPr>
            </w:pPr>
            <w:r>
              <w:rPr>
                <w:spacing w:val="-2"/>
                <w:w w:val="115"/>
                <w:sz w:val="16"/>
              </w:rPr>
              <w:t>1,345</w:t>
            </w:r>
          </w:p>
        </w:tc>
        <w:tc>
          <w:tcPr>
            <w:tcW w:w="1082" w:type="dxa"/>
            <w:tcBorders>
              <w:bottom w:val="single" w:sz="8" w:space="0" w:color="000000"/>
            </w:tcBorders>
          </w:tcPr>
          <w:p>
            <w:pPr>
              <w:pStyle w:val="TableParagraph"/>
              <w:ind w:left="50" w:right="3"/>
              <w:jc w:val="center"/>
              <w:rPr>
                <w:sz w:val="16"/>
              </w:rPr>
            </w:pPr>
            <w:r>
              <w:rPr>
                <w:spacing w:val="-5"/>
                <w:w w:val="105"/>
                <w:sz w:val="16"/>
              </w:rPr>
              <w:t>N/A</w:t>
            </w:r>
          </w:p>
        </w:tc>
        <w:tc>
          <w:tcPr>
            <w:tcW w:w="1156" w:type="dxa"/>
            <w:tcBorders>
              <w:bottom w:val="single" w:sz="8" w:space="0" w:color="000000"/>
            </w:tcBorders>
          </w:tcPr>
          <w:p>
            <w:pPr>
              <w:pStyle w:val="TableParagraph"/>
              <w:ind w:left="163" w:right="1"/>
              <w:jc w:val="center"/>
              <w:rPr>
                <w:sz w:val="16"/>
              </w:rPr>
            </w:pPr>
            <w:r>
              <w:rPr>
                <w:spacing w:val="-5"/>
                <w:w w:val="105"/>
                <w:sz w:val="16"/>
              </w:rPr>
              <w:t>N/A</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15"/>
                <w:sz w:val="16"/>
              </w:rPr>
              <w:t>194</w:t>
            </w:r>
          </w:p>
        </w:tc>
        <w:tc>
          <w:tcPr>
            <w:tcW w:w="594" w:type="dxa"/>
            <w:tcBorders>
              <w:top w:val="single" w:sz="8" w:space="0" w:color="000000"/>
            </w:tcBorders>
          </w:tcPr>
          <w:p>
            <w:pPr>
              <w:pStyle w:val="TableParagraph"/>
              <w:spacing w:before="0"/>
              <w:rPr>
                <w:rFonts w:ascii="Times New Roman"/>
                <w:sz w:val="14"/>
              </w:rPr>
            </w:pPr>
          </w:p>
        </w:tc>
        <w:tc>
          <w:tcPr>
            <w:tcW w:w="1173" w:type="dxa"/>
            <w:tcBorders>
              <w:top w:val="single" w:sz="8" w:space="0" w:color="000000"/>
            </w:tcBorders>
          </w:tcPr>
          <w:p>
            <w:pPr>
              <w:pStyle w:val="TableParagraph"/>
              <w:spacing w:before="0"/>
              <w:rPr>
                <w:rFonts w:ascii="Times New Roman"/>
                <w:sz w:val="14"/>
              </w:rPr>
            </w:pPr>
          </w:p>
        </w:tc>
        <w:tc>
          <w:tcPr>
            <w:tcW w:w="1082" w:type="dxa"/>
            <w:tcBorders>
              <w:top w:val="single" w:sz="8" w:space="0" w:color="000000"/>
            </w:tcBorders>
          </w:tcPr>
          <w:p>
            <w:pPr>
              <w:pStyle w:val="TableParagraph"/>
              <w:spacing w:line="172" w:lineRule="exact" w:before="30"/>
              <w:ind w:left="50" w:right="1"/>
              <w:jc w:val="center"/>
              <w:rPr>
                <w:sz w:val="16"/>
              </w:rPr>
            </w:pPr>
            <w:r>
              <w:rPr>
                <w:spacing w:val="-5"/>
                <w:w w:val="105"/>
                <w:sz w:val="16"/>
              </w:rPr>
              <w:t>$0</w:t>
            </w:r>
          </w:p>
        </w:tc>
        <w:tc>
          <w:tcPr>
            <w:tcW w:w="1156" w:type="dxa"/>
            <w:tcBorders>
              <w:top w:val="single" w:sz="8" w:space="0" w:color="000000"/>
            </w:tcBorders>
          </w:tcPr>
          <w:p>
            <w:pPr>
              <w:pStyle w:val="TableParagraph"/>
              <w:spacing w:line="172" w:lineRule="exact" w:before="30"/>
              <w:ind w:left="163"/>
              <w:jc w:val="center"/>
              <w:rPr>
                <w:sz w:val="16"/>
              </w:rPr>
            </w:pPr>
            <w:r>
              <w:rPr>
                <w:spacing w:val="-4"/>
                <w:w w:val="105"/>
                <w:sz w:val="16"/>
              </w:rPr>
              <w:t>$0.00</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34"/>
        <w:rPr>
          <w:rFonts w:ascii="Tahoma"/>
          <w:b/>
        </w:rPr>
      </w:pPr>
    </w:p>
    <w:p>
      <w:pPr>
        <w:pStyle w:val="Heading8"/>
        <w:tabs>
          <w:tab w:pos="11519" w:val="left" w:leader="none"/>
        </w:tabs>
      </w:pPr>
      <w:r>
        <w:rPr>
          <w:color w:val="000000"/>
          <w:spacing w:val="-2"/>
          <w:shd w:fill="69BD28" w:color="auto" w:val="clear"/>
        </w:rPr>
        <w:t>Improvements</w:t>
      </w:r>
      <w:r>
        <w:rPr>
          <w:color w:val="000000"/>
          <w:shd w:fill="69BD28" w:color="auto" w:val="clear"/>
        </w:rPr>
        <w:tab/>
      </w:r>
    </w:p>
    <w:p>
      <w:pPr>
        <w:pStyle w:val="BodyText"/>
        <w:spacing w:before="4"/>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3821"/>
        <w:gridCol w:w="1677"/>
        <w:gridCol w:w="1398"/>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3821" w:type="dxa"/>
          </w:tcPr>
          <w:p>
            <w:pPr>
              <w:pStyle w:val="TableParagraph"/>
              <w:spacing w:before="0"/>
              <w:ind w:left="100"/>
              <w:rPr>
                <w:sz w:val="16"/>
              </w:rPr>
            </w:pPr>
            <w:r>
              <w:rPr>
                <w:w w:val="105"/>
                <w:sz w:val="16"/>
              </w:rPr>
              <w:t>5.450</w:t>
            </w:r>
            <w:r>
              <w:rPr>
                <w:spacing w:val="-2"/>
                <w:w w:val="105"/>
                <w:sz w:val="16"/>
              </w:rPr>
              <w:t> </w:t>
            </w:r>
            <w:r>
              <w:rPr>
                <w:spacing w:val="-5"/>
                <w:w w:val="110"/>
                <w:sz w:val="16"/>
              </w:rPr>
              <w:t>ac</w:t>
            </w:r>
          </w:p>
        </w:tc>
        <w:tc>
          <w:tcPr>
            <w:tcW w:w="1677" w:type="dxa"/>
          </w:tcPr>
          <w:p>
            <w:pPr>
              <w:pStyle w:val="TableParagraph"/>
              <w:spacing w:before="0"/>
              <w:ind w:left="95"/>
              <w:rPr>
                <w:sz w:val="16"/>
              </w:rPr>
            </w:pPr>
            <w:r>
              <w:rPr>
                <w:spacing w:val="-2"/>
                <w:w w:val="110"/>
                <w:sz w:val="16"/>
              </w:rPr>
              <w:t>Status</w:t>
            </w:r>
          </w:p>
        </w:tc>
        <w:tc>
          <w:tcPr>
            <w:tcW w:w="1398"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3821" w:type="dxa"/>
          </w:tcPr>
          <w:p>
            <w:pPr>
              <w:pStyle w:val="TableParagraph"/>
              <w:spacing w:before="20"/>
              <w:ind w:left="100"/>
              <w:rPr>
                <w:sz w:val="16"/>
              </w:rPr>
            </w:pPr>
            <w:r>
              <w:rPr>
                <w:w w:val="110"/>
                <w:sz w:val="16"/>
              </w:rPr>
              <w:t>198,486</w:t>
            </w:r>
            <w:r>
              <w:rPr>
                <w:spacing w:val="1"/>
                <w:w w:val="110"/>
                <w:sz w:val="16"/>
              </w:rPr>
              <w:t> </w:t>
            </w:r>
            <w:r>
              <w:rPr>
                <w:spacing w:val="-5"/>
                <w:w w:val="110"/>
                <w:sz w:val="16"/>
              </w:rPr>
              <w:t>sf</w:t>
            </w:r>
          </w:p>
        </w:tc>
        <w:tc>
          <w:tcPr>
            <w:tcW w:w="1677" w:type="dxa"/>
          </w:tcPr>
          <w:p>
            <w:pPr>
              <w:pStyle w:val="TableParagraph"/>
              <w:spacing w:before="20"/>
              <w:ind w:left="95"/>
              <w:rPr>
                <w:sz w:val="16"/>
              </w:rPr>
            </w:pPr>
            <w:r>
              <w:rPr>
                <w:w w:val="105"/>
                <w:sz w:val="16"/>
              </w:rPr>
              <w:t>Year</w:t>
            </w:r>
            <w:r>
              <w:rPr>
                <w:spacing w:val="49"/>
                <w:w w:val="105"/>
                <w:sz w:val="16"/>
              </w:rPr>
              <w:t> </w:t>
            </w:r>
            <w:r>
              <w:rPr>
                <w:spacing w:val="-2"/>
                <w:w w:val="105"/>
                <w:sz w:val="16"/>
              </w:rPr>
              <w:t>Built</w:t>
            </w:r>
          </w:p>
        </w:tc>
        <w:tc>
          <w:tcPr>
            <w:tcW w:w="1398" w:type="dxa"/>
          </w:tcPr>
          <w:p>
            <w:pPr>
              <w:pStyle w:val="TableParagraph"/>
              <w:spacing w:before="20"/>
              <w:ind w:left="433"/>
              <w:rPr>
                <w:sz w:val="16"/>
              </w:rPr>
            </w:pPr>
            <w:r>
              <w:rPr>
                <w:spacing w:val="-4"/>
                <w:w w:val="115"/>
                <w:sz w:val="16"/>
              </w:rPr>
              <w:t>2019</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3821" w:type="dxa"/>
          </w:tcPr>
          <w:p>
            <w:pPr>
              <w:pStyle w:val="TableParagraph"/>
              <w:ind w:left="100"/>
              <w:rPr>
                <w:sz w:val="16"/>
              </w:rPr>
            </w:pPr>
            <w:r>
              <w:rPr>
                <w:w w:val="110"/>
                <w:sz w:val="16"/>
              </w:rPr>
              <w:t>194</w:t>
            </w:r>
            <w:r>
              <w:rPr>
                <w:spacing w:val="13"/>
                <w:w w:val="110"/>
                <w:sz w:val="16"/>
              </w:rPr>
              <w:t> </w:t>
            </w:r>
            <w:r>
              <w:rPr>
                <w:spacing w:val="-4"/>
                <w:w w:val="110"/>
                <w:sz w:val="16"/>
              </w:rPr>
              <w:t>Unit</w:t>
            </w:r>
          </w:p>
        </w:tc>
        <w:tc>
          <w:tcPr>
            <w:tcW w:w="1677" w:type="dxa"/>
          </w:tcPr>
          <w:p>
            <w:pPr>
              <w:pStyle w:val="TableParagraph"/>
              <w:ind w:left="95"/>
              <w:rPr>
                <w:sz w:val="16"/>
              </w:rPr>
            </w:pPr>
            <w:r>
              <w:rPr>
                <w:w w:val="105"/>
                <w:sz w:val="16"/>
              </w:rPr>
              <w:t>Year</w:t>
            </w:r>
            <w:r>
              <w:rPr>
                <w:spacing w:val="1"/>
                <w:w w:val="105"/>
                <w:sz w:val="16"/>
              </w:rPr>
              <w:t> </w:t>
            </w:r>
            <w:r>
              <w:rPr>
                <w:spacing w:val="-2"/>
                <w:w w:val="105"/>
                <w:sz w:val="16"/>
              </w:rPr>
              <w:t>Renovated</w:t>
            </w:r>
          </w:p>
        </w:tc>
        <w:tc>
          <w:tcPr>
            <w:tcW w:w="1398" w:type="dxa"/>
          </w:tcPr>
          <w:p>
            <w:pPr>
              <w:pStyle w:val="TableParagraph"/>
              <w:ind w:left="433"/>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3821" w:type="dxa"/>
          </w:tcPr>
          <w:p>
            <w:pPr>
              <w:pStyle w:val="TableParagraph"/>
              <w:ind w:left="100"/>
              <w:rPr>
                <w:sz w:val="16"/>
              </w:rPr>
            </w:pPr>
            <w:r>
              <w:rPr>
                <w:w w:val="110"/>
                <w:sz w:val="16"/>
              </w:rPr>
              <w:t>1,023</w:t>
            </w:r>
            <w:r>
              <w:rPr>
                <w:spacing w:val="4"/>
                <w:w w:val="110"/>
                <w:sz w:val="16"/>
              </w:rPr>
              <w:t> </w:t>
            </w:r>
            <w:r>
              <w:rPr>
                <w:spacing w:val="-5"/>
                <w:w w:val="110"/>
                <w:sz w:val="16"/>
              </w:rPr>
              <w:t>sf</w:t>
            </w:r>
          </w:p>
        </w:tc>
        <w:tc>
          <w:tcPr>
            <w:tcW w:w="1677" w:type="dxa"/>
          </w:tcPr>
          <w:p>
            <w:pPr>
              <w:pStyle w:val="TableParagraph"/>
              <w:ind w:left="95"/>
              <w:rPr>
                <w:sz w:val="16"/>
              </w:rPr>
            </w:pPr>
            <w:r>
              <w:rPr>
                <w:spacing w:val="-2"/>
                <w:sz w:val="16"/>
              </w:rPr>
              <w:t>Condition</w:t>
            </w:r>
          </w:p>
        </w:tc>
        <w:tc>
          <w:tcPr>
            <w:tcW w:w="1398" w:type="dxa"/>
          </w:tcPr>
          <w:p>
            <w:pPr>
              <w:pStyle w:val="TableParagraph"/>
              <w:ind w:left="433"/>
              <w:rPr>
                <w:sz w:val="16"/>
              </w:rPr>
            </w:pPr>
            <w:r>
              <w:rPr>
                <w:spacing w:val="-4"/>
                <w:sz w:val="16"/>
              </w:rPr>
              <w:t>Good</w:t>
            </w:r>
          </w:p>
        </w:tc>
      </w:tr>
      <w:tr>
        <w:trPr>
          <w:trHeight w:val="257" w:hRule="atLeast"/>
        </w:trPr>
        <w:tc>
          <w:tcPr>
            <w:tcW w:w="1966" w:type="dxa"/>
          </w:tcPr>
          <w:p>
            <w:pPr>
              <w:pStyle w:val="TableParagraph"/>
              <w:ind w:left="50"/>
              <w:rPr>
                <w:sz w:val="16"/>
              </w:rPr>
            </w:pPr>
            <w:r>
              <w:rPr>
                <w:sz w:val="16"/>
              </w:rPr>
              <w:t>Floor</w:t>
            </w:r>
            <w:r>
              <w:rPr>
                <w:spacing w:val="-7"/>
                <w:sz w:val="16"/>
              </w:rPr>
              <w:t> </w:t>
            </w:r>
            <w:r>
              <w:rPr>
                <w:spacing w:val="-2"/>
                <w:sz w:val="16"/>
              </w:rPr>
              <w:t>Count</w:t>
            </w:r>
          </w:p>
        </w:tc>
        <w:tc>
          <w:tcPr>
            <w:tcW w:w="3821" w:type="dxa"/>
          </w:tcPr>
          <w:p>
            <w:pPr>
              <w:pStyle w:val="TableParagraph"/>
              <w:ind w:left="100"/>
              <w:rPr>
                <w:sz w:val="16"/>
              </w:rPr>
            </w:pPr>
            <w:r>
              <w:rPr>
                <w:spacing w:val="-10"/>
                <w:w w:val="105"/>
                <w:sz w:val="16"/>
              </w:rPr>
              <w:t>3</w:t>
            </w:r>
          </w:p>
        </w:tc>
        <w:tc>
          <w:tcPr>
            <w:tcW w:w="1677" w:type="dxa"/>
          </w:tcPr>
          <w:p>
            <w:pPr>
              <w:pStyle w:val="TableParagraph"/>
              <w:ind w:left="95"/>
              <w:rPr>
                <w:sz w:val="16"/>
              </w:rPr>
            </w:pPr>
            <w:r>
              <w:rPr>
                <w:sz w:val="16"/>
              </w:rPr>
              <w:t>Exterior</w:t>
            </w:r>
            <w:r>
              <w:rPr>
                <w:spacing w:val="-6"/>
                <w:sz w:val="16"/>
              </w:rPr>
              <w:t> </w:t>
            </w:r>
            <w:r>
              <w:rPr>
                <w:spacing w:val="-2"/>
                <w:sz w:val="16"/>
              </w:rPr>
              <w:t>Finish</w:t>
            </w:r>
          </w:p>
        </w:tc>
        <w:tc>
          <w:tcPr>
            <w:tcW w:w="1398" w:type="dxa"/>
          </w:tcPr>
          <w:p>
            <w:pPr>
              <w:pStyle w:val="TableParagraph"/>
              <w:ind w:left="433"/>
              <w:rPr>
                <w:sz w:val="16"/>
              </w:rPr>
            </w:pPr>
            <w:r>
              <w:rPr>
                <w:sz w:val="16"/>
              </w:rPr>
              <w:t>Brick</w:t>
            </w:r>
            <w:r>
              <w:rPr>
                <w:spacing w:val="3"/>
                <w:sz w:val="16"/>
              </w:rPr>
              <w:t> </w:t>
            </w:r>
            <w:r>
              <w:rPr>
                <w:spacing w:val="-2"/>
                <w:sz w:val="16"/>
              </w:rPr>
              <w:t>Veneer</w:t>
            </w:r>
          </w:p>
        </w:tc>
      </w:tr>
      <w:tr>
        <w:trPr>
          <w:trHeight w:val="234" w:hRule="atLeast"/>
        </w:trPr>
        <w:tc>
          <w:tcPr>
            <w:tcW w:w="1966" w:type="dxa"/>
          </w:tcPr>
          <w:p>
            <w:pPr>
              <w:pStyle w:val="TableParagraph"/>
              <w:spacing w:line="172" w:lineRule="exact" w:before="43"/>
              <w:ind w:left="50"/>
              <w:rPr>
                <w:sz w:val="16"/>
              </w:rPr>
            </w:pPr>
            <w:r>
              <w:rPr>
                <w:spacing w:val="-2"/>
                <w:sz w:val="16"/>
              </w:rPr>
              <w:t>Property</w:t>
            </w:r>
            <w:r>
              <w:rPr>
                <w:spacing w:val="3"/>
                <w:sz w:val="16"/>
              </w:rPr>
              <w:t> </w:t>
            </w:r>
            <w:r>
              <w:rPr>
                <w:spacing w:val="-2"/>
                <w:sz w:val="16"/>
              </w:rPr>
              <w:t>Features</w:t>
            </w:r>
          </w:p>
        </w:tc>
        <w:tc>
          <w:tcPr>
            <w:tcW w:w="3821" w:type="dxa"/>
          </w:tcPr>
          <w:p>
            <w:pPr>
              <w:pStyle w:val="TableParagraph"/>
              <w:spacing w:line="172" w:lineRule="exact" w:before="43"/>
              <w:ind w:left="100"/>
              <w:rPr>
                <w:sz w:val="16"/>
              </w:rPr>
            </w:pPr>
            <w:r>
              <w:rPr>
                <w:w w:val="105"/>
                <w:sz w:val="16"/>
              </w:rPr>
              <w:t>Flat</w:t>
            </w:r>
            <w:r>
              <w:rPr>
                <w:spacing w:val="-4"/>
                <w:w w:val="105"/>
                <w:sz w:val="16"/>
              </w:rPr>
              <w:t> </w:t>
            </w:r>
            <w:r>
              <w:rPr>
                <w:w w:val="105"/>
                <w:sz w:val="16"/>
              </w:rPr>
              <w:t>Roofs,</w:t>
            </w:r>
            <w:r>
              <w:rPr>
                <w:spacing w:val="-4"/>
                <w:w w:val="105"/>
                <w:sz w:val="16"/>
              </w:rPr>
              <w:t> </w:t>
            </w:r>
            <w:r>
              <w:rPr>
                <w:w w:val="105"/>
                <w:sz w:val="16"/>
              </w:rPr>
              <w:t>On-Site</w:t>
            </w:r>
            <w:r>
              <w:rPr>
                <w:spacing w:val="-4"/>
                <w:w w:val="105"/>
                <w:sz w:val="16"/>
              </w:rPr>
              <w:t> </w:t>
            </w:r>
            <w:r>
              <w:rPr>
                <w:w w:val="105"/>
                <w:sz w:val="16"/>
              </w:rPr>
              <w:t>Management,</w:t>
            </w:r>
            <w:r>
              <w:rPr>
                <w:spacing w:val="-3"/>
                <w:w w:val="105"/>
                <w:sz w:val="16"/>
              </w:rPr>
              <w:t> </w:t>
            </w:r>
            <w:r>
              <w:rPr>
                <w:w w:val="105"/>
                <w:sz w:val="16"/>
              </w:rPr>
              <w:t>Surface</w:t>
            </w:r>
            <w:r>
              <w:rPr>
                <w:spacing w:val="-4"/>
                <w:w w:val="105"/>
                <w:sz w:val="16"/>
              </w:rPr>
              <w:t> </w:t>
            </w:r>
            <w:r>
              <w:rPr>
                <w:spacing w:val="-2"/>
                <w:w w:val="105"/>
                <w:sz w:val="16"/>
              </w:rPr>
              <w:t>Parking</w:t>
            </w:r>
          </w:p>
        </w:tc>
        <w:tc>
          <w:tcPr>
            <w:tcW w:w="1677" w:type="dxa"/>
          </w:tcPr>
          <w:p>
            <w:pPr>
              <w:pStyle w:val="TableParagraph"/>
              <w:spacing w:before="0"/>
              <w:rPr>
                <w:rFonts w:ascii="Times New Roman"/>
                <w:sz w:val="16"/>
              </w:rPr>
            </w:pPr>
          </w:p>
        </w:tc>
        <w:tc>
          <w:tcPr>
            <w:tcW w:w="1398" w:type="dxa"/>
          </w:tcPr>
          <w:p>
            <w:pPr>
              <w:pStyle w:val="TableParagraph"/>
              <w:spacing w:before="0"/>
              <w:rPr>
                <w:rFonts w:ascii="Times New Roman"/>
                <w:sz w:val="16"/>
              </w:rPr>
            </w:pPr>
          </w:p>
        </w:tc>
      </w:tr>
    </w:tbl>
    <w:p>
      <w:pPr>
        <w:pStyle w:val="BodyText"/>
        <w:spacing w:before="1"/>
        <w:rPr>
          <w:rFonts w:ascii="Tahoma"/>
          <w:b/>
        </w:rPr>
      </w:pPr>
    </w:p>
    <w:p>
      <w:pPr>
        <w:pStyle w:val="BodyText"/>
        <w:tabs>
          <w:tab w:pos="2776" w:val="left" w:leader="none"/>
        </w:tabs>
        <w:ind w:left="760"/>
      </w:pPr>
      <w:r>
        <w:rPr/>
        <w:t>Project</w:t>
      </w:r>
      <w:r>
        <w:rPr>
          <w:spacing w:val="-1"/>
        </w:rPr>
        <w:t> </w:t>
      </w:r>
      <w:r>
        <w:rPr>
          <w:spacing w:val="-2"/>
        </w:rPr>
        <w:t>Amenities</w:t>
      </w:r>
      <w:r>
        <w:rPr/>
        <w:tab/>
        <w:t>Barbeque</w:t>
      </w:r>
      <w:r>
        <w:rPr>
          <w:spacing w:val="26"/>
        </w:rPr>
        <w:t> </w:t>
      </w:r>
      <w:r>
        <w:rPr/>
        <w:t>Area,</w:t>
      </w:r>
      <w:r>
        <w:rPr>
          <w:spacing w:val="26"/>
        </w:rPr>
        <w:t> </w:t>
      </w:r>
      <w:r>
        <w:rPr/>
        <w:t>Clubhouse,</w:t>
      </w:r>
      <w:r>
        <w:rPr>
          <w:spacing w:val="26"/>
        </w:rPr>
        <w:t> </w:t>
      </w:r>
      <w:r>
        <w:rPr/>
        <w:t>Cyber</w:t>
      </w:r>
      <w:r>
        <w:rPr>
          <w:spacing w:val="26"/>
        </w:rPr>
        <w:t> </w:t>
      </w:r>
      <w:r>
        <w:rPr/>
        <w:t>Cafe,</w:t>
      </w:r>
      <w:r>
        <w:rPr>
          <w:spacing w:val="26"/>
        </w:rPr>
        <w:t> </w:t>
      </w:r>
      <w:r>
        <w:rPr/>
        <w:t>Dog</w:t>
      </w:r>
      <w:r>
        <w:rPr>
          <w:spacing w:val="26"/>
        </w:rPr>
        <w:t> </w:t>
      </w:r>
      <w:r>
        <w:rPr/>
        <w:t>Park</w:t>
      </w:r>
      <w:r>
        <w:rPr>
          <w:spacing w:val="26"/>
        </w:rPr>
        <w:t> </w:t>
      </w:r>
      <w:r>
        <w:rPr/>
        <w:t>/</w:t>
      </w:r>
      <w:r>
        <w:rPr>
          <w:spacing w:val="26"/>
        </w:rPr>
        <w:t> </w:t>
      </w:r>
      <w:r>
        <w:rPr/>
        <w:t>Run,</w:t>
      </w:r>
      <w:r>
        <w:rPr>
          <w:spacing w:val="26"/>
        </w:rPr>
        <w:t> </w:t>
      </w:r>
      <w:r>
        <w:rPr/>
        <w:t>Fitness</w:t>
      </w:r>
      <w:r>
        <w:rPr>
          <w:spacing w:val="26"/>
        </w:rPr>
        <w:t> </w:t>
      </w:r>
      <w:r>
        <w:rPr/>
        <w:t>Center,</w:t>
      </w:r>
      <w:r>
        <w:rPr>
          <w:spacing w:val="26"/>
        </w:rPr>
        <w:t> </w:t>
      </w:r>
      <w:r>
        <w:rPr>
          <w:spacing w:val="-4"/>
        </w:rPr>
        <w:t>Pool</w:t>
      </w:r>
    </w:p>
    <w:p>
      <w:pPr>
        <w:pStyle w:val="BodyText"/>
        <w:tabs>
          <w:tab w:pos="2776" w:val="left" w:leader="none"/>
        </w:tabs>
        <w:spacing w:before="168"/>
        <w:ind w:left="2776" w:right="1181" w:hanging="2016"/>
      </w:pPr>
      <w:r>
        <w:rPr>
          <w:w w:val="105"/>
        </w:rPr>
        <w:t>Unit Amenities</w:t>
      </w:r>
      <w:r>
        <w:rPr/>
        <w:tab/>
      </w:r>
      <w:r>
        <w:rPr>
          <w:w w:val="105"/>
        </w:rPr>
        <w:t>Black Appliances, Ceiling Fans, Dishwasher, Furnished Units, Garbage Disposal, Granite Countertops, Microwave Oven, Private Patios / Balconies, Range / Oven, Refrigerator, Vinyl Flooring, Washer / Dryer</w:t>
      </w:r>
    </w:p>
    <w:p>
      <w:pPr>
        <w:pStyle w:val="Heading8"/>
        <w:tabs>
          <w:tab w:pos="11519" w:val="left" w:leader="none"/>
        </w:tabs>
        <w:spacing w:before="64"/>
      </w:pP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tabs>
          <w:tab w:pos="2776" w:val="left" w:leader="none"/>
          <w:tab w:pos="6592" w:val="left" w:leader="none"/>
          <w:tab w:pos="8608" w:val="left" w:leader="none"/>
        </w:tabs>
        <w:spacing w:before="112"/>
        <w:ind w:left="760"/>
      </w:pPr>
      <w:r>
        <w:rPr/>
        <w:t>Recorded</w:t>
      </w:r>
      <w:r>
        <w:rPr>
          <w:spacing w:val="7"/>
        </w:rPr>
        <w:t> </w:t>
      </w:r>
      <w:r>
        <w:rPr>
          <w:spacing w:val="-2"/>
        </w:rPr>
        <w:t>Buyer</w:t>
      </w:r>
      <w:r>
        <w:rPr/>
        <w:tab/>
        <w:t>Recycle</w:t>
      </w:r>
      <w:r>
        <w:rPr>
          <w:spacing w:val="-5"/>
        </w:rPr>
        <w:t> </w:t>
      </w:r>
      <w:r>
        <w:rPr/>
        <w:t>Realty</w:t>
      </w:r>
      <w:r>
        <w:rPr>
          <w:spacing w:val="-4"/>
        </w:rPr>
        <w:t> </w:t>
      </w:r>
      <w:r>
        <w:rPr>
          <w:spacing w:val="-5"/>
        </w:rPr>
        <w:t>LLC</w:t>
      </w:r>
      <w:r>
        <w:rPr/>
        <w:tab/>
        <w:t>Marketing</w:t>
      </w:r>
      <w:r>
        <w:rPr>
          <w:spacing w:val="22"/>
        </w:rPr>
        <w:t> </w:t>
      </w:r>
      <w:r>
        <w:rPr>
          <w:spacing w:val="-4"/>
        </w:rPr>
        <w:t>Time</w:t>
      </w:r>
      <w:r>
        <w:rPr/>
        <w:tab/>
      </w:r>
      <w:r>
        <w:rPr>
          <w:spacing w:val="-5"/>
        </w:rPr>
        <w:t>N/A</w:t>
      </w:r>
    </w:p>
    <w:p>
      <w:pPr>
        <w:pStyle w:val="BodyText"/>
        <w:tabs>
          <w:tab w:pos="2776" w:val="left" w:leader="none"/>
          <w:tab w:pos="6592" w:val="left" w:leader="none"/>
          <w:tab w:pos="8608" w:val="left" w:leader="none"/>
        </w:tabs>
        <w:spacing w:before="40"/>
        <w:ind w:left="760"/>
      </w:pPr>
      <w:r>
        <w:rPr/>
        <w:t>True</w:t>
      </w:r>
      <w:r>
        <w:rPr>
          <w:spacing w:val="1"/>
        </w:rPr>
        <w:t> </w:t>
      </w:r>
      <w:r>
        <w:rPr>
          <w:spacing w:val="-2"/>
        </w:rPr>
        <w:t>Buyer</w:t>
      </w:r>
      <w:r>
        <w:rPr/>
        <w:tab/>
      </w:r>
      <w:r>
        <w:rPr>
          <w:spacing w:val="-2"/>
        </w:rPr>
        <w:t>TMC</w:t>
      </w:r>
      <w:r>
        <w:rPr>
          <w:spacing w:val="-7"/>
        </w:rPr>
        <w:t> </w:t>
      </w:r>
      <w:r>
        <w:rPr>
          <w:spacing w:val="-2"/>
        </w:rPr>
        <w:t>Property</w:t>
      </w:r>
      <w:r>
        <w:rPr>
          <w:spacing w:val="-6"/>
        </w:rPr>
        <w:t> </w:t>
      </w:r>
      <w:r>
        <w:rPr>
          <w:spacing w:val="-2"/>
        </w:rPr>
        <w:t>Holdings</w:t>
      </w:r>
      <w:r>
        <w:rPr/>
        <w:tab/>
        <w:t>Buyer</w:t>
      </w:r>
      <w:r>
        <w:rPr>
          <w:spacing w:val="5"/>
        </w:rPr>
        <w:t> </w:t>
      </w:r>
      <w:r>
        <w:rPr>
          <w:spacing w:val="-4"/>
        </w:rPr>
        <w:t>Type</w:t>
      </w:r>
      <w:r>
        <w:rPr/>
        <w:tab/>
      </w:r>
      <w:r>
        <w:rPr>
          <w:spacing w:val="-5"/>
        </w:rPr>
        <w:t>N/A</w:t>
      </w:r>
    </w:p>
    <w:p>
      <w:pPr>
        <w:pStyle w:val="BodyText"/>
        <w:tabs>
          <w:tab w:pos="2776" w:val="left" w:leader="none"/>
          <w:tab w:pos="6592" w:val="left" w:leader="none"/>
          <w:tab w:pos="8608" w:val="left" w:leader="none"/>
        </w:tabs>
        <w:spacing w:before="46"/>
        <w:ind w:left="760"/>
      </w:pPr>
      <w:r>
        <w:rPr/>
        <w:t>Recorded</w:t>
      </w:r>
      <w:r>
        <w:rPr>
          <w:spacing w:val="7"/>
        </w:rPr>
        <w:t> </w:t>
      </w:r>
      <w:r>
        <w:rPr>
          <w:spacing w:val="-2"/>
        </w:rPr>
        <w:t>Seller</w:t>
      </w:r>
      <w:r>
        <w:rPr/>
        <w:tab/>
        <w:t>RM</w:t>
      </w:r>
      <w:r>
        <w:rPr>
          <w:spacing w:val="-2"/>
        </w:rPr>
        <w:t> </w:t>
      </w:r>
      <w:r>
        <w:rPr/>
        <w:t>Apartments</w:t>
      </w:r>
      <w:r>
        <w:rPr>
          <w:spacing w:val="-2"/>
        </w:rPr>
        <w:t> </w:t>
      </w:r>
      <w:r>
        <w:rPr>
          <w:spacing w:val="-5"/>
        </w:rPr>
        <w:t>LLC</w:t>
      </w:r>
      <w:r>
        <w:rPr/>
        <w:tab/>
        <w:t>Seller</w:t>
      </w:r>
      <w:r>
        <w:rPr>
          <w:spacing w:val="36"/>
        </w:rPr>
        <w:t> </w:t>
      </w:r>
      <w:r>
        <w:rPr>
          <w:spacing w:val="-4"/>
        </w:rPr>
        <w:t>Type</w:t>
      </w:r>
      <w:r>
        <w:rPr/>
        <w:tab/>
      </w:r>
      <w:r>
        <w:rPr>
          <w:spacing w:val="-5"/>
        </w:rPr>
        <w:t>N/A</w:t>
      </w:r>
    </w:p>
    <w:p>
      <w:pPr>
        <w:pStyle w:val="BodyText"/>
        <w:tabs>
          <w:tab w:pos="2776" w:val="left" w:leader="none"/>
          <w:tab w:pos="6592" w:val="left" w:leader="none"/>
          <w:tab w:pos="8608" w:val="left" w:leader="none"/>
        </w:tabs>
        <w:spacing w:before="46"/>
        <w:ind w:left="760"/>
      </w:pPr>
      <w:r>
        <w:rPr/>
        <w:t>True</w:t>
      </w:r>
      <w:r>
        <w:rPr>
          <w:spacing w:val="1"/>
        </w:rPr>
        <w:t> </w:t>
      </w:r>
      <w:r>
        <w:rPr>
          <w:spacing w:val="-2"/>
        </w:rPr>
        <w:t>Seller</w:t>
      </w:r>
      <w:r>
        <w:rPr/>
        <w:tab/>
        <w:t>Mandeep</w:t>
      </w:r>
      <w:r>
        <w:rPr>
          <w:spacing w:val="20"/>
        </w:rPr>
        <w:t> </w:t>
      </w:r>
      <w:r>
        <w:rPr>
          <w:spacing w:val="-2"/>
        </w:rPr>
        <w:t>Singh</w:t>
      </w:r>
      <w:r>
        <w:rPr/>
        <w:tab/>
        <w:t>Primary</w:t>
      </w:r>
      <w:r>
        <w:rPr>
          <w:spacing w:val="5"/>
        </w:rPr>
        <w:t> </w:t>
      </w:r>
      <w:r>
        <w:rPr>
          <w:spacing w:val="-2"/>
        </w:rPr>
        <w:t>Verification</w:t>
      </w:r>
      <w:r>
        <w:rPr/>
        <w:tab/>
        <w:t>John</w:t>
      </w:r>
      <w:r>
        <w:rPr>
          <w:spacing w:val="10"/>
        </w:rPr>
        <w:t> </w:t>
      </w:r>
      <w:r>
        <w:rPr/>
        <w:t>Brigel</w:t>
      </w:r>
      <w:r>
        <w:rPr>
          <w:spacing w:val="11"/>
        </w:rPr>
        <w:t> </w:t>
      </w:r>
      <w:r>
        <w:rPr/>
        <w:t>-</w:t>
      </w:r>
      <w:r>
        <w:rPr>
          <w:spacing w:val="12"/>
        </w:rPr>
        <w:t> </w:t>
      </w:r>
      <w:r>
        <w:rPr/>
        <w:t>Marcus</w:t>
      </w:r>
      <w:r>
        <w:rPr>
          <w:spacing w:val="11"/>
        </w:rPr>
        <w:t> </w:t>
      </w:r>
      <w:r>
        <w:rPr/>
        <w:t>&amp;</w:t>
      </w:r>
      <w:r>
        <w:rPr>
          <w:spacing w:val="10"/>
        </w:rPr>
        <w:t> </w:t>
      </w:r>
      <w:r>
        <w:rPr>
          <w:spacing w:val="-2"/>
        </w:rPr>
        <w:t>Millichap</w:t>
      </w:r>
    </w:p>
    <w:p>
      <w:pPr>
        <w:pStyle w:val="BodyText"/>
        <w:tabs>
          <w:tab w:pos="2776" w:val="left" w:leader="none"/>
        </w:tabs>
        <w:spacing w:before="190"/>
        <w:ind w:left="760"/>
      </w:pPr>
      <w:r>
        <w:rPr/>
        <mc:AlternateContent>
          <mc:Choice Requires="wps">
            <w:drawing>
              <wp:anchor distT="0" distB="0" distL="0" distR="0" allowOverlap="1" layoutInCell="1" locked="0" behindDoc="0" simplePos="0" relativeHeight="15759360">
                <wp:simplePos x="0" y="0"/>
                <wp:positionH relativeFrom="page">
                  <wp:posOffset>4154170</wp:posOffset>
                </wp:positionH>
                <wp:positionV relativeFrom="paragraph">
                  <wp:posOffset>113928</wp:posOffset>
                </wp:positionV>
                <wp:extent cx="3161030" cy="111506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3161030" cy="1115060"/>
                          <a:chExt cx="3161030" cy="1115060"/>
                        </a:xfrm>
                      </wpg:grpSpPr>
                      <wps:wsp>
                        <wps:cNvPr id="194" name="Graphic 194"/>
                        <wps:cNvSpPr/>
                        <wps:spPr>
                          <a:xfrm>
                            <a:off x="6350" y="6362"/>
                            <a:ext cx="3154680" cy="1102360"/>
                          </a:xfrm>
                          <a:custGeom>
                            <a:avLst/>
                            <a:gdLst/>
                            <a:ahLst/>
                            <a:cxnLst/>
                            <a:rect l="l" t="t" r="r" b="b"/>
                            <a:pathLst>
                              <a:path w="3154680" h="1102360">
                                <a:moveTo>
                                  <a:pt x="3154680" y="452628"/>
                                </a:moveTo>
                                <a:lnTo>
                                  <a:pt x="1280160" y="452628"/>
                                </a:lnTo>
                                <a:lnTo>
                                  <a:pt x="0" y="452628"/>
                                </a:lnTo>
                                <a:lnTo>
                                  <a:pt x="0" y="603491"/>
                                </a:lnTo>
                                <a:lnTo>
                                  <a:pt x="0" y="754367"/>
                                </a:lnTo>
                                <a:lnTo>
                                  <a:pt x="0" y="905243"/>
                                </a:lnTo>
                                <a:lnTo>
                                  <a:pt x="0" y="1101839"/>
                                </a:lnTo>
                                <a:lnTo>
                                  <a:pt x="1280160" y="1101839"/>
                                </a:lnTo>
                                <a:lnTo>
                                  <a:pt x="3154680" y="1101839"/>
                                </a:lnTo>
                                <a:lnTo>
                                  <a:pt x="3154680" y="905243"/>
                                </a:lnTo>
                                <a:lnTo>
                                  <a:pt x="3154680" y="754367"/>
                                </a:lnTo>
                                <a:lnTo>
                                  <a:pt x="3154680" y="603491"/>
                                </a:lnTo>
                                <a:lnTo>
                                  <a:pt x="3154680" y="452628"/>
                                </a:lnTo>
                                <a:close/>
                              </a:path>
                              <a:path w="3154680" h="1102360">
                                <a:moveTo>
                                  <a:pt x="3154680" y="0"/>
                                </a:moveTo>
                                <a:lnTo>
                                  <a:pt x="1280160" y="0"/>
                                </a:lnTo>
                                <a:lnTo>
                                  <a:pt x="0" y="0"/>
                                </a:lnTo>
                                <a:lnTo>
                                  <a:pt x="0" y="150863"/>
                                </a:lnTo>
                                <a:lnTo>
                                  <a:pt x="0" y="301739"/>
                                </a:lnTo>
                                <a:lnTo>
                                  <a:pt x="0" y="452615"/>
                                </a:lnTo>
                                <a:lnTo>
                                  <a:pt x="1280160" y="452615"/>
                                </a:lnTo>
                                <a:lnTo>
                                  <a:pt x="3154680" y="452615"/>
                                </a:lnTo>
                                <a:lnTo>
                                  <a:pt x="3154680" y="301739"/>
                                </a:lnTo>
                                <a:lnTo>
                                  <a:pt x="3154680" y="150863"/>
                                </a:lnTo>
                                <a:lnTo>
                                  <a:pt x="3154680" y="0"/>
                                </a:lnTo>
                                <a:close/>
                              </a:path>
                            </a:pathLst>
                          </a:custGeom>
                          <a:solidFill>
                            <a:srgbClr val="E4E4E4"/>
                          </a:solidFill>
                        </wps:spPr>
                        <wps:bodyPr wrap="square" lIns="0" tIns="0" rIns="0" bIns="0" rtlCol="0">
                          <a:prstTxWarp prst="textNoShape">
                            <a:avLst/>
                          </a:prstTxWarp>
                          <a:noAutofit/>
                        </wps:bodyPr>
                      </wps:wsp>
                      <wps:wsp>
                        <wps:cNvPr id="195" name="Graphic 195"/>
                        <wps:cNvSpPr/>
                        <wps:spPr>
                          <a:xfrm>
                            <a:off x="6350" y="6350"/>
                            <a:ext cx="1280160" cy="1102360"/>
                          </a:xfrm>
                          <a:custGeom>
                            <a:avLst/>
                            <a:gdLst/>
                            <a:ahLst/>
                            <a:cxnLst/>
                            <a:rect l="l" t="t" r="r" b="b"/>
                            <a:pathLst>
                              <a:path w="1280160" h="1102360">
                                <a:moveTo>
                                  <a:pt x="0" y="0"/>
                                </a:moveTo>
                                <a:lnTo>
                                  <a:pt x="0" y="150876"/>
                                </a:lnTo>
                                <a:lnTo>
                                  <a:pt x="1280159" y="150876"/>
                                </a:lnTo>
                                <a:lnTo>
                                  <a:pt x="1280159" y="0"/>
                                </a:lnTo>
                                <a:lnTo>
                                  <a:pt x="0" y="0"/>
                                </a:lnTo>
                                <a:close/>
                              </a:path>
                              <a:path w="1280160" h="1102360">
                                <a:moveTo>
                                  <a:pt x="0" y="150876"/>
                                </a:moveTo>
                                <a:lnTo>
                                  <a:pt x="0" y="301752"/>
                                </a:lnTo>
                                <a:lnTo>
                                  <a:pt x="1280159" y="301752"/>
                                </a:lnTo>
                                <a:lnTo>
                                  <a:pt x="1280159" y="150876"/>
                                </a:lnTo>
                                <a:lnTo>
                                  <a:pt x="0" y="150876"/>
                                </a:lnTo>
                                <a:close/>
                              </a:path>
                              <a:path w="1280160" h="1102360">
                                <a:moveTo>
                                  <a:pt x="0" y="301752"/>
                                </a:moveTo>
                                <a:lnTo>
                                  <a:pt x="0" y="452628"/>
                                </a:lnTo>
                                <a:lnTo>
                                  <a:pt x="1280159" y="452628"/>
                                </a:lnTo>
                                <a:lnTo>
                                  <a:pt x="1280159" y="301752"/>
                                </a:lnTo>
                                <a:lnTo>
                                  <a:pt x="0" y="301752"/>
                                </a:lnTo>
                                <a:close/>
                              </a:path>
                              <a:path w="1280160" h="1102360">
                                <a:moveTo>
                                  <a:pt x="0" y="452628"/>
                                </a:moveTo>
                                <a:lnTo>
                                  <a:pt x="0" y="603504"/>
                                </a:lnTo>
                                <a:lnTo>
                                  <a:pt x="1280159" y="603504"/>
                                </a:lnTo>
                                <a:lnTo>
                                  <a:pt x="1280159" y="452628"/>
                                </a:lnTo>
                                <a:lnTo>
                                  <a:pt x="0" y="452628"/>
                                </a:lnTo>
                                <a:close/>
                              </a:path>
                              <a:path w="1280160" h="1102360">
                                <a:moveTo>
                                  <a:pt x="0" y="603504"/>
                                </a:moveTo>
                                <a:lnTo>
                                  <a:pt x="0" y="754380"/>
                                </a:lnTo>
                                <a:lnTo>
                                  <a:pt x="1280159" y="754380"/>
                                </a:lnTo>
                                <a:lnTo>
                                  <a:pt x="1280159" y="603504"/>
                                </a:lnTo>
                                <a:lnTo>
                                  <a:pt x="0" y="603504"/>
                                </a:lnTo>
                                <a:close/>
                              </a:path>
                              <a:path w="1280160" h="1102360">
                                <a:moveTo>
                                  <a:pt x="0" y="754380"/>
                                </a:moveTo>
                                <a:lnTo>
                                  <a:pt x="0" y="905256"/>
                                </a:lnTo>
                                <a:lnTo>
                                  <a:pt x="1280159" y="905256"/>
                                </a:lnTo>
                                <a:lnTo>
                                  <a:pt x="1280159" y="754380"/>
                                </a:lnTo>
                                <a:lnTo>
                                  <a:pt x="0" y="754380"/>
                                </a:lnTo>
                                <a:close/>
                              </a:path>
                              <a:path w="1280160" h="1102360">
                                <a:moveTo>
                                  <a:pt x="0" y="905256"/>
                                </a:moveTo>
                                <a:lnTo>
                                  <a:pt x="0" y="1101852"/>
                                </a:lnTo>
                                <a:lnTo>
                                  <a:pt x="1280159" y="1101852"/>
                                </a:lnTo>
                                <a:lnTo>
                                  <a:pt x="1280159" y="905256"/>
                                </a:lnTo>
                                <a:lnTo>
                                  <a:pt x="0" y="905256"/>
                                </a:lnTo>
                                <a:close/>
                              </a:path>
                            </a:pathLst>
                          </a:custGeom>
                          <a:ln w="12700">
                            <a:solidFill>
                              <a:srgbClr val="FFFFFF"/>
                            </a:solidFill>
                            <a:prstDash val="solid"/>
                          </a:ln>
                        </wps:spPr>
                        <wps:bodyPr wrap="square" lIns="0" tIns="0" rIns="0" bIns="0" rtlCol="0">
                          <a:prstTxWarp prst="textNoShape">
                            <a:avLst/>
                          </a:prstTxWarp>
                          <a:noAutofit/>
                        </wps:bodyPr>
                      </wps:wsp>
                      <wps:wsp>
                        <wps:cNvPr id="196" name="Textbox 196"/>
                        <wps:cNvSpPr txBox="1"/>
                        <wps:spPr>
                          <a:xfrm>
                            <a:off x="0" y="0"/>
                            <a:ext cx="3161030" cy="1115060"/>
                          </a:xfrm>
                          <a:prstGeom prst="rect">
                            <a:avLst/>
                          </a:prstGeom>
                        </wps:spPr>
                        <wps:txbx>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8"/>
                                <w:ind w:left="50" w:right="0" w:firstLine="0"/>
                                <w:jc w:val="left"/>
                                <w:rPr>
                                  <w:sz w:val="16"/>
                                </w:rPr>
                              </w:pPr>
                              <w:r>
                                <w:rPr>
                                  <w:w w:val="105"/>
                                  <w:sz w:val="16"/>
                                </w:rPr>
                                <w:t>Adjusted</w:t>
                              </w:r>
                              <w:r>
                                <w:rPr>
                                  <w:spacing w:val="-8"/>
                                  <w:w w:val="105"/>
                                  <w:sz w:val="16"/>
                                </w:rPr>
                                <w:t> </w:t>
                              </w:r>
                              <w:r>
                                <w:rPr>
                                  <w:spacing w:val="-2"/>
                                  <w:w w:val="105"/>
                                  <w:sz w:val="16"/>
                                </w:rPr>
                                <w:t>Price</w:t>
                              </w:r>
                            </w:p>
                          </w:txbxContent>
                        </wps:txbx>
                        <wps:bodyPr wrap="square" lIns="0" tIns="0" rIns="0" bIns="0" rtlCol="0">
                          <a:noAutofit/>
                        </wps:bodyPr>
                      </wps:wsp>
                    </wpg:wgp>
                  </a:graphicData>
                </a:graphic>
              </wp:anchor>
            </w:drawing>
          </mc:Choice>
          <mc:Fallback>
            <w:pict>
              <v:group style="position:absolute;margin-left:327.100006pt;margin-top:8.970756pt;width:248.9pt;height:87.8pt;mso-position-horizontal-relative:page;mso-position-vertical-relative:paragraph;z-index:15759360" id="docshapegroup159" coordorigin="6542,179" coordsize="4978,1756">
                <v:shape style="position:absolute;left:6552;top:189;width:4968;height:1736" id="docshape160" coordorigin="6552,189" coordsize="4968,1736" path="m11520,902l8568,902,6552,902,6552,1140,6552,1377,6552,1615,6552,1925,8568,1925,11520,1925,11520,1615,11520,1377,11520,1140,11520,902xm11520,189l8568,189,6552,189,6552,427,6552,665,6552,902,8568,902,11520,902,11520,665,11520,427,11520,189xe" filled="true" fillcolor="#e4e4e4" stroked="false">
                  <v:path arrowok="t"/>
                  <v:fill type="solid"/>
                </v:shape>
                <v:shape style="position:absolute;left:6552;top:189;width:2016;height:1736" id="docshape161" coordorigin="6552,189" coordsize="2016,1736" path="m6552,189l6552,427,8568,427,8568,189,6552,189xm6552,427l6552,665,8568,665,8568,427,6552,427xm6552,665l6552,902,8568,902,8568,665,6552,665xm6552,902l6552,1140,8568,1140,8568,902,6552,902xm6552,1140l6552,1377,8568,1377,8568,1140,6552,1140xm6552,1377l6552,1615,8568,1615,8568,1377,6552,1377xm6552,1615l6552,1925,8568,1925,8568,1615,6552,1615xe" filled="false" stroked="true" strokeweight="1pt" strokecolor="#ffffff">
                  <v:path arrowok="t"/>
                  <v:stroke dashstyle="solid"/>
                </v:shape>
                <v:shape style="position:absolute;left:6542;top:179;width:4978;height:1756" type="#_x0000_t202" id="docshape162" filled="false" stroked="false">
                  <v:textbox inset="0,0,0,0">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8"/>
                          <w:ind w:left="50" w:right="0" w:firstLine="0"/>
                          <w:jc w:val="left"/>
                          <w:rPr>
                            <w:sz w:val="16"/>
                          </w:rPr>
                        </w:pPr>
                        <w:r>
                          <w:rPr>
                            <w:w w:val="105"/>
                            <w:sz w:val="16"/>
                          </w:rPr>
                          <w:t>Adjusted</w:t>
                        </w:r>
                        <w:r>
                          <w:rPr>
                            <w:spacing w:val="-8"/>
                            <w:w w:val="105"/>
                            <w:sz w:val="16"/>
                          </w:rPr>
                          <w:t> </w:t>
                        </w:r>
                        <w:r>
                          <w:rPr>
                            <w:spacing w:val="-2"/>
                            <w:w w:val="105"/>
                            <w:sz w:val="16"/>
                          </w:rPr>
                          <w:t>Price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5396229</wp:posOffset>
                </wp:positionH>
                <wp:positionV relativeFrom="paragraph">
                  <wp:posOffset>113928</wp:posOffset>
                </wp:positionV>
                <wp:extent cx="1960245" cy="111188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960245" cy="1111885"/>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3/31/2022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$17,200,000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Market</w:t>
                                  </w:r>
                                  <w:r>
                                    <w:rPr>
                                      <w:spacing w:val="2"/>
                                      <w:sz w:val="16"/>
                                    </w:rPr>
                                    <w:t> </w:t>
                                  </w:r>
                                  <w:r>
                                    <w:rPr>
                                      <w:sz w:val="16"/>
                                    </w:rPr>
                                    <w:t>Rate</w:t>
                                  </w:r>
                                  <w:r>
                                    <w:rPr>
                                      <w:spacing w:val="3"/>
                                      <w:sz w:val="16"/>
                                    </w:rPr>
                                    <w:t> </w:t>
                                  </w:r>
                                  <w:r>
                                    <w:rPr>
                                      <w:spacing w:val="-2"/>
                                      <w:sz w:val="16"/>
                                    </w:rPr>
                                    <w:t>Financing</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$17,200,000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29"/>
                                    <w:ind w:left="40"/>
                                    <w:rPr>
                                      <w:sz w:val="16"/>
                                    </w:rPr>
                                  </w:pPr>
                                  <w:r>
                                    <w:rPr>
                                      <w:spacing w:val="-2"/>
                                      <w:w w:val="105"/>
                                      <w:sz w:val="16"/>
                                    </w:rPr>
                                    <w:t>$17,200,000</w:t>
                                  </w:r>
                                </w:p>
                              </w:tc>
                            </w:tr>
                          </w:tbl>
                          <w:p>
                            <w:pPr>
                              <w:pStyle w:val="BodyText"/>
                            </w:pPr>
                          </w:p>
                        </w:txbxContent>
                      </wps:txbx>
                      <wps:bodyPr wrap="square" lIns="0" tIns="0" rIns="0" bIns="0" rtlCol="0">
                        <a:noAutofit/>
                      </wps:bodyPr>
                    </wps:wsp>
                  </a:graphicData>
                </a:graphic>
              </wp:anchor>
            </w:drawing>
          </mc:Choice>
          <mc:Fallback>
            <w:pict>
              <v:shape style="position:absolute;margin-left:424.899994pt;margin-top:8.970756pt;width:154.35pt;height:87.55pt;mso-position-horizontal-relative:page;mso-position-vertical-relative:paragraph;z-index:15760896" type="#_x0000_t202" id="docshape163"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3/31/2022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$17,200,000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Market</w:t>
                            </w:r>
                            <w:r>
                              <w:rPr>
                                <w:spacing w:val="2"/>
                                <w:sz w:val="16"/>
                              </w:rPr>
                              <w:t> </w:t>
                            </w:r>
                            <w:r>
                              <w:rPr>
                                <w:sz w:val="16"/>
                              </w:rPr>
                              <w:t>Rate</w:t>
                            </w:r>
                            <w:r>
                              <w:rPr>
                                <w:spacing w:val="3"/>
                                <w:sz w:val="16"/>
                              </w:rPr>
                              <w:t> </w:t>
                            </w:r>
                            <w:r>
                              <w:rPr>
                                <w:spacing w:val="-2"/>
                                <w:sz w:val="16"/>
                              </w:rPr>
                              <w:t>Financing</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$17,200,000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29"/>
                              <w:ind w:left="40"/>
                              <w:rPr>
                                <w:sz w:val="16"/>
                              </w:rPr>
                            </w:pPr>
                            <w:r>
                              <w:rPr>
                                <w:spacing w:val="-2"/>
                                <w:w w:val="105"/>
                                <w:sz w:val="16"/>
                              </w:rPr>
                              <w:t>$17,200,000</w:t>
                            </w:r>
                          </w:p>
                        </w:tc>
                      </w:tr>
                    </w:tbl>
                    <w:p>
                      <w:pPr>
                        <w:pStyle w:val="BodyText"/>
                      </w:pPr>
                    </w:p>
                  </w:txbxContent>
                </v:textbox>
                <w10:wrap type="none"/>
              </v:shape>
            </w:pict>
          </mc:Fallback>
        </mc:AlternateContent>
      </w:r>
      <w:r>
        <w:rPr>
          <w:w w:val="105"/>
        </w:rPr>
        <w:t>Interest</w:t>
      </w:r>
      <w:r>
        <w:rPr>
          <w:spacing w:val="-9"/>
          <w:w w:val="105"/>
        </w:rPr>
        <w:t> </w:t>
      </w:r>
      <w:r>
        <w:rPr>
          <w:spacing w:val="-2"/>
          <w:w w:val="105"/>
        </w:rPr>
        <w:t>Transferred</w:t>
      </w:r>
      <w:r>
        <w:rPr/>
        <w:tab/>
      </w:r>
      <w:r>
        <w:rPr>
          <w:w w:val="105"/>
        </w:rPr>
        <w:t>Leased</w:t>
      </w:r>
      <w:r>
        <w:rPr>
          <w:spacing w:val="21"/>
          <w:w w:val="105"/>
        </w:rPr>
        <w:t> </w:t>
      </w:r>
      <w:r>
        <w:rPr>
          <w:spacing w:val="-5"/>
          <w:w w:val="105"/>
        </w:rPr>
        <w:t>Fee</w:t>
      </w:r>
    </w:p>
    <w:p>
      <w:pPr>
        <w:pStyle w:val="BodyText"/>
        <w:tabs>
          <w:tab w:pos="2776" w:val="left" w:leader="none"/>
        </w:tabs>
        <w:spacing w:before="46"/>
        <w:ind w:left="760"/>
      </w:pPr>
      <w:r>
        <w:rPr>
          <w:w w:val="105"/>
        </w:rPr>
        <w:t>Current</w:t>
      </w:r>
      <w:r>
        <w:rPr>
          <w:spacing w:val="-8"/>
          <w:w w:val="105"/>
        </w:rPr>
        <w:t> </w:t>
      </w:r>
      <w:r>
        <w:rPr>
          <w:spacing w:val="-5"/>
          <w:w w:val="105"/>
        </w:rPr>
        <w:t>Use</w:t>
      </w:r>
      <w:r>
        <w:rPr/>
        <w:tab/>
      </w:r>
      <w:r>
        <w:rPr>
          <w:w w:val="105"/>
        </w:rPr>
        <w:t>Student</w:t>
      </w:r>
      <w:r>
        <w:rPr>
          <w:spacing w:val="-3"/>
          <w:w w:val="105"/>
        </w:rPr>
        <w:t> </w:t>
      </w:r>
      <w:r>
        <w:rPr>
          <w:spacing w:val="-2"/>
          <w:w w:val="105"/>
        </w:rPr>
        <w:t>Housing</w:t>
      </w:r>
    </w:p>
    <w:p>
      <w:pPr>
        <w:pStyle w:val="BodyText"/>
        <w:tabs>
          <w:tab w:pos="2776" w:val="left" w:leader="none"/>
        </w:tabs>
        <w:spacing w:before="45"/>
        <w:ind w:left="760"/>
      </w:pPr>
      <w:r>
        <w:rPr/>
        <w:t>Proposed</w:t>
      </w:r>
      <w:r>
        <w:rPr>
          <w:spacing w:val="14"/>
        </w:rPr>
        <w:t> </w:t>
      </w:r>
      <w:r>
        <w:rPr>
          <w:spacing w:val="-5"/>
        </w:rPr>
        <w:t>Use</w:t>
      </w:r>
      <w:r>
        <w:rPr/>
        <w:tab/>
      </w:r>
      <w:r>
        <w:rPr>
          <w:spacing w:val="-5"/>
        </w:rPr>
        <w:t>N/A</w:t>
      </w:r>
    </w:p>
    <w:p>
      <w:pPr>
        <w:pStyle w:val="BodyText"/>
        <w:tabs>
          <w:tab w:pos="2776" w:val="left" w:leader="none"/>
        </w:tabs>
        <w:spacing w:before="46"/>
        <w:ind w:left="760"/>
      </w:pPr>
      <w:r>
        <w:rPr>
          <w:w w:val="105"/>
        </w:rPr>
        <w:t>Listing</w:t>
      </w:r>
      <w:r>
        <w:rPr>
          <w:spacing w:val="2"/>
          <w:w w:val="105"/>
        </w:rPr>
        <w:t> </w:t>
      </w:r>
      <w:r>
        <w:rPr>
          <w:spacing w:val="-2"/>
          <w:w w:val="105"/>
        </w:rPr>
        <w:t>Broker</w:t>
      </w:r>
      <w:r>
        <w:rPr/>
        <w:tab/>
      </w:r>
      <w:r>
        <w:rPr>
          <w:w w:val="105"/>
        </w:rPr>
        <w:t>John</w:t>
      </w:r>
      <w:r>
        <w:rPr>
          <w:spacing w:val="-6"/>
          <w:w w:val="105"/>
        </w:rPr>
        <w:t> </w:t>
      </w:r>
      <w:r>
        <w:rPr>
          <w:w w:val="105"/>
        </w:rPr>
        <w:t>Brigel</w:t>
      </w:r>
      <w:r>
        <w:rPr>
          <w:spacing w:val="-5"/>
          <w:w w:val="105"/>
        </w:rPr>
        <w:t> </w:t>
      </w:r>
      <w:r>
        <w:rPr>
          <w:w w:val="105"/>
        </w:rPr>
        <w:t>-</w:t>
      </w:r>
      <w:r>
        <w:rPr>
          <w:spacing w:val="-5"/>
          <w:w w:val="105"/>
        </w:rPr>
        <w:t> </w:t>
      </w:r>
      <w:r>
        <w:rPr>
          <w:w w:val="105"/>
        </w:rPr>
        <w:t>Marcus</w:t>
      </w:r>
      <w:r>
        <w:rPr>
          <w:spacing w:val="-5"/>
          <w:w w:val="105"/>
        </w:rPr>
        <w:t> </w:t>
      </w:r>
      <w:r>
        <w:rPr>
          <w:w w:val="105"/>
        </w:rPr>
        <w:t>&amp;</w:t>
      </w:r>
      <w:r>
        <w:rPr>
          <w:spacing w:val="-6"/>
          <w:w w:val="105"/>
        </w:rPr>
        <w:t> </w:t>
      </w:r>
      <w:r>
        <w:rPr>
          <w:spacing w:val="-2"/>
          <w:w w:val="105"/>
        </w:rPr>
        <w:t>Millichap</w:t>
      </w:r>
    </w:p>
    <w:p>
      <w:pPr>
        <w:pStyle w:val="BodyText"/>
        <w:tabs>
          <w:tab w:pos="2776" w:val="left" w:leader="none"/>
        </w:tabs>
        <w:spacing w:before="46"/>
        <w:ind w:left="760"/>
      </w:pPr>
      <w:r>
        <w:rPr>
          <w:w w:val="105"/>
        </w:rPr>
        <w:t>Selling</w:t>
      </w:r>
      <w:r>
        <w:rPr>
          <w:spacing w:val="25"/>
          <w:w w:val="105"/>
        </w:rPr>
        <w:t> </w:t>
      </w:r>
      <w:r>
        <w:rPr>
          <w:spacing w:val="-2"/>
          <w:w w:val="105"/>
        </w:rPr>
        <w:t>Broker</w:t>
      </w:r>
      <w:r>
        <w:rPr/>
        <w:tab/>
      </w:r>
      <w:r>
        <w:rPr>
          <w:spacing w:val="-5"/>
          <w:w w:val="105"/>
        </w:rPr>
        <w:t>N/A</w:t>
      </w:r>
    </w:p>
    <w:p>
      <w:pPr>
        <w:pStyle w:val="BodyText"/>
        <w:tabs>
          <w:tab w:pos="4161" w:val="right" w:leader="none"/>
        </w:tabs>
        <w:spacing w:before="46"/>
        <w:ind w:left="760"/>
      </w:pPr>
      <w:r>
        <w:rPr/>
        <w:t>Doc</w:t>
      </w:r>
      <w:r>
        <w:rPr>
          <w:spacing w:val="-6"/>
          <w:w w:val="115"/>
        </w:rPr>
        <w:t> </w:t>
      </w:r>
      <w:r>
        <w:rPr>
          <w:spacing w:val="-10"/>
          <w:w w:val="115"/>
        </w:rPr>
        <w:t>#</w:t>
      </w:r>
      <w:r>
        <w:rPr/>
        <w:tab/>
      </w:r>
      <w:r>
        <w:rPr>
          <w:spacing w:val="-4"/>
          <w:w w:val="115"/>
        </w:rPr>
        <w:t>092-</w:t>
      </w:r>
      <w:r>
        <w:rPr>
          <w:w w:val="115"/>
        </w:rPr>
        <w:t>2022-</w:t>
      </w:r>
      <w:r>
        <w:rPr/>
        <w:t>001370</w:t>
      </w:r>
    </w:p>
    <w:p>
      <w:pPr>
        <w:pStyle w:val="Heading8"/>
        <w:tabs>
          <w:tab w:pos="3813" w:val="left" w:leader="none"/>
          <w:tab w:pos="5778" w:val="left" w:leader="none"/>
          <w:tab w:pos="8939" w:val="left" w:leader="none"/>
          <w:tab w:pos="10189" w:val="left" w:leader="none"/>
          <w:tab w:pos="11519" w:val="left" w:leader="none"/>
        </w:tabs>
        <w:spacing w:line="271" w:lineRule="auto" w:before="451"/>
        <w:ind w:left="760" w:right="718" w:hanging="41"/>
        <w:rPr>
          <w:position w:val="10"/>
        </w:rPr>
      </w:pPr>
      <w:r>
        <w:rPr>
          <w:position w:val="10"/>
        </w:rPr>
        <mc:AlternateContent>
          <mc:Choice Requires="wps">
            <w:drawing>
              <wp:anchor distT="0" distB="0" distL="0" distR="0" allowOverlap="1" layoutInCell="1" locked="0" behindDoc="0" simplePos="0" relativeHeight="15759872">
                <wp:simplePos x="0" y="0"/>
                <wp:positionH relativeFrom="page">
                  <wp:posOffset>457200</wp:posOffset>
                </wp:positionH>
                <wp:positionV relativeFrom="paragraph">
                  <wp:posOffset>424709</wp:posOffset>
                </wp:positionV>
                <wp:extent cx="6858000" cy="1270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6858000" cy="12700"/>
                        </a:xfrm>
                        <a:custGeom>
                          <a:avLst/>
                          <a:gdLst/>
                          <a:ahLst/>
                          <a:cxnLst/>
                          <a:rect l="l" t="t" r="r" b="b"/>
                          <a:pathLst>
                            <a:path w="6858000" h="12700">
                              <a:moveTo>
                                <a:pt x="0" y="12700"/>
                              </a:moveTo>
                              <a:lnTo>
                                <a:pt x="6858000" y="12700"/>
                              </a:lnTo>
                              <a:lnTo>
                                <a:pt x="6858000" y="0"/>
                              </a:lnTo>
                              <a:lnTo>
                                <a:pt x="0" y="0"/>
                              </a:lnTo>
                              <a:lnTo>
                                <a:pt x="0" y="1270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33.441692pt;width:540pt;height:1pt;mso-position-horizontal-relative:page;mso-position-vertical-relative:paragraph;z-index:15759872" id="docshape164" filled="true" fillcolor="#ffffff" stroked="false">
                <v:fill type="solid"/>
                <w10:wrap type="none"/>
              </v:rect>
            </w:pict>
          </mc:Fallback>
        </mc:AlternateContent>
      </w:r>
      <w:r>
        <w:rPr>
          <w:position w:val="10"/>
        </w:rPr>
        <mc:AlternateContent>
          <mc:Choice Requires="wps">
            <w:drawing>
              <wp:anchor distT="0" distB="0" distL="0" distR="0" allowOverlap="1" layoutInCell="1" locked="0" behindDoc="1" simplePos="0" relativeHeight="483055104">
                <wp:simplePos x="0" y="0"/>
                <wp:positionH relativeFrom="page">
                  <wp:posOffset>6398971</wp:posOffset>
                </wp:positionH>
                <wp:positionV relativeFrom="paragraph">
                  <wp:posOffset>553104</wp:posOffset>
                </wp:positionV>
                <wp:extent cx="890269" cy="12192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890269" cy="121920"/>
                        </a:xfrm>
                        <a:prstGeom prst="rect">
                          <a:avLst/>
                        </a:prstGeom>
                      </wps:spPr>
                      <wps:txbx>
                        <w:txbxContent>
                          <w:p>
                            <w:pPr>
                              <w:spacing w:line="187" w:lineRule="exact" w:before="0"/>
                              <w:ind w:left="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11"/>
                                <w:sz w:val="16"/>
                                <w:u w:val="single"/>
                              </w:rPr>
                              <w:t>/sf</w:t>
                            </w:r>
                          </w:p>
                        </w:txbxContent>
                      </wps:txbx>
                      <wps:bodyPr wrap="square" lIns="0" tIns="0" rIns="0" bIns="0" rtlCol="0">
                        <a:noAutofit/>
                      </wps:bodyPr>
                    </wps:wsp>
                  </a:graphicData>
                </a:graphic>
              </wp:anchor>
            </w:drawing>
          </mc:Choice>
          <mc:Fallback>
            <w:pict>
              <v:shape style="position:absolute;margin-left:503.855988pt;margin-top:43.551533pt;width:70.1pt;height:9.6pt;mso-position-horizontal-relative:page;mso-position-vertical-relative:paragraph;z-index:-20261376" type="#_x0000_t202" id="docshape165" filled="false" stroked="false">
                <v:textbox inset="0,0,0,0">
                  <w:txbxContent>
                    <w:p>
                      <w:pPr>
                        <w:spacing w:line="187" w:lineRule="exact" w:before="0"/>
                        <w:ind w:left="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11"/>
                          <w:sz w:val="16"/>
                          <w:u w:val="single"/>
                        </w:rPr>
                        <w:t>/sf</w:t>
                      </w:r>
                    </w:p>
                  </w:txbxContent>
                </v:textbox>
                <w10:wrap type="none"/>
              </v:shape>
            </w:pict>
          </mc:Fallback>
        </mc:AlternateContent>
      </w:r>
      <w:r>
        <w:rPr>
          <w:color w:val="000000"/>
          <w:shd w:fill="69BD28" w:color="auto" w:val="clear"/>
        </w:rPr>
        <w:t> Transaction Summary plus Five-Year CBRE View History</w:t>
        <w:tab/>
        <w:tab/>
        <w:tab/>
        <w:tab/>
      </w:r>
      <w:r>
        <w:rPr>
          <w:color w:val="000000"/>
        </w:rPr>
        <w:t> </w:t>
      </w:r>
      <w:r>
        <w:rPr>
          <w:color w:val="000000"/>
          <w:u w:val="single"/>
        </w:rPr>
        <w:t>Transaction Date</w:t>
      </w:r>
      <w:r>
        <w:rPr>
          <w:color w:val="000000"/>
          <w:spacing w:val="40"/>
          <w:u w:val="none"/>
        </w:rPr>
        <w:t> </w:t>
      </w:r>
      <w:r>
        <w:rPr>
          <w:color w:val="000000"/>
          <w:u w:val="single"/>
        </w:rPr>
        <w:t>Transaction Type</w:t>
      </w:r>
      <w:r>
        <w:rPr>
          <w:color w:val="000000"/>
          <w:u w:val="none"/>
        </w:rPr>
        <w:tab/>
      </w:r>
      <w:r>
        <w:rPr>
          <w:color w:val="000000"/>
          <w:spacing w:val="-2"/>
          <w:u w:val="single"/>
        </w:rPr>
        <w:t>Buyer</w:t>
      </w:r>
      <w:r>
        <w:rPr>
          <w:color w:val="000000"/>
          <w:u w:val="none"/>
        </w:rPr>
        <w:tab/>
      </w:r>
      <w:r>
        <w:rPr>
          <w:color w:val="000000"/>
          <w:spacing w:val="-2"/>
          <w:u w:val="single"/>
        </w:rPr>
        <w:t>Seller</w:t>
      </w:r>
      <w:r>
        <w:rPr>
          <w:color w:val="000000"/>
          <w:u w:val="none"/>
        </w:rPr>
        <w:tab/>
      </w:r>
      <w:r>
        <w:rPr>
          <w:color w:val="000000"/>
          <w:spacing w:val="-2"/>
          <w:u w:val="single"/>
        </w:rPr>
        <w:t>Price</w:t>
      </w:r>
      <w:r>
        <w:rPr>
          <w:color w:val="000000"/>
          <w:u w:val="none"/>
        </w:rPr>
        <w:tab/>
      </w:r>
      <w:r>
        <w:rPr>
          <w:color w:val="000000"/>
          <w:position w:val="10"/>
          <w:u w:val="single"/>
        </w:rPr>
        <w:t>Cash Equivalent</w:t>
      </w:r>
    </w:p>
    <w:p>
      <w:pPr>
        <w:pStyle w:val="BodyText"/>
        <w:spacing w:before="7" w:after="1"/>
        <w:rPr>
          <w:rFonts w:ascii="Tahoma"/>
          <w:b/>
          <w:sz w:val="8"/>
        </w:rPr>
      </w:pPr>
    </w:p>
    <w:tbl>
      <w:tblPr>
        <w:tblW w:w="0" w:type="auto"/>
        <w:jc w:val="left"/>
        <w:tblInd w:w="7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464"/>
        <w:gridCol w:w="1584"/>
        <w:gridCol w:w="1966"/>
        <w:gridCol w:w="1966"/>
        <w:gridCol w:w="1671"/>
        <w:gridCol w:w="2141"/>
      </w:tblGrid>
      <w:tr>
        <w:trPr>
          <w:trHeight w:val="217" w:hRule="atLeast"/>
        </w:trPr>
        <w:tc>
          <w:tcPr>
            <w:tcW w:w="1464" w:type="dxa"/>
            <w:tcBorders>
              <w:left w:val="single" w:sz="4" w:space="0" w:color="FFFFFF"/>
              <w:bottom w:val="single" w:sz="4" w:space="0" w:color="FFFFFF"/>
            </w:tcBorders>
            <w:shd w:val="clear" w:color="auto" w:fill="E4E4E4"/>
          </w:tcPr>
          <w:p>
            <w:pPr>
              <w:pStyle w:val="TableParagraph"/>
              <w:spacing w:line="181" w:lineRule="exact" w:before="0"/>
              <w:ind w:left="35"/>
              <w:rPr>
                <w:sz w:val="16"/>
              </w:rPr>
            </w:pPr>
            <w:r>
              <w:rPr>
                <w:spacing w:val="-2"/>
                <w:w w:val="105"/>
                <w:sz w:val="16"/>
              </w:rPr>
              <w:t>03/2022</w:t>
            </w:r>
          </w:p>
        </w:tc>
        <w:tc>
          <w:tcPr>
            <w:tcW w:w="1584" w:type="dxa"/>
            <w:tcBorders>
              <w:bottom w:val="single" w:sz="4" w:space="0" w:color="FFFFFF"/>
            </w:tcBorders>
            <w:shd w:val="clear" w:color="auto" w:fill="E4E4E4"/>
          </w:tcPr>
          <w:p>
            <w:pPr>
              <w:pStyle w:val="TableParagraph"/>
              <w:spacing w:line="181" w:lineRule="exact" w:before="0"/>
              <w:ind w:left="35"/>
              <w:rPr>
                <w:sz w:val="16"/>
              </w:rPr>
            </w:pPr>
            <w:r>
              <w:rPr>
                <w:spacing w:val="-4"/>
                <w:w w:val="115"/>
                <w:sz w:val="16"/>
              </w:rPr>
              <w:t>Sale</w:t>
            </w:r>
          </w:p>
        </w:tc>
        <w:tc>
          <w:tcPr>
            <w:tcW w:w="1966" w:type="dxa"/>
            <w:tcBorders>
              <w:bottom w:val="single" w:sz="4" w:space="0" w:color="FFFFFF"/>
            </w:tcBorders>
            <w:shd w:val="clear" w:color="auto" w:fill="E4E4E4"/>
          </w:tcPr>
          <w:p>
            <w:pPr>
              <w:pStyle w:val="TableParagraph"/>
              <w:spacing w:line="181" w:lineRule="exact" w:before="0"/>
              <w:ind w:left="35"/>
              <w:rPr>
                <w:sz w:val="16"/>
              </w:rPr>
            </w:pPr>
            <w:r>
              <w:rPr>
                <w:sz w:val="16"/>
              </w:rPr>
              <w:t>Recycle</w:t>
            </w:r>
            <w:r>
              <w:rPr>
                <w:spacing w:val="-5"/>
                <w:sz w:val="16"/>
              </w:rPr>
              <w:t> </w:t>
            </w:r>
            <w:r>
              <w:rPr>
                <w:sz w:val="16"/>
              </w:rPr>
              <w:t>Realty</w:t>
            </w:r>
            <w:r>
              <w:rPr>
                <w:spacing w:val="-4"/>
                <w:sz w:val="16"/>
              </w:rPr>
              <w:t> </w:t>
            </w:r>
            <w:r>
              <w:rPr>
                <w:spacing w:val="-5"/>
                <w:sz w:val="16"/>
              </w:rPr>
              <w:t>LLC</w:t>
            </w:r>
          </w:p>
        </w:tc>
        <w:tc>
          <w:tcPr>
            <w:tcW w:w="1966" w:type="dxa"/>
            <w:tcBorders>
              <w:bottom w:val="single" w:sz="4" w:space="0" w:color="FFFFFF"/>
            </w:tcBorders>
            <w:shd w:val="clear" w:color="auto" w:fill="E4E4E4"/>
          </w:tcPr>
          <w:p>
            <w:pPr>
              <w:pStyle w:val="TableParagraph"/>
              <w:spacing w:line="181" w:lineRule="exact" w:before="0"/>
              <w:ind w:left="34"/>
              <w:rPr>
                <w:sz w:val="16"/>
              </w:rPr>
            </w:pPr>
            <w:r>
              <w:rPr>
                <w:sz w:val="16"/>
              </w:rPr>
              <w:t>RM</w:t>
            </w:r>
            <w:r>
              <w:rPr>
                <w:spacing w:val="-2"/>
                <w:sz w:val="16"/>
              </w:rPr>
              <w:t> </w:t>
            </w:r>
            <w:r>
              <w:rPr>
                <w:sz w:val="16"/>
              </w:rPr>
              <w:t>Apartments</w:t>
            </w:r>
            <w:r>
              <w:rPr>
                <w:spacing w:val="-2"/>
                <w:sz w:val="16"/>
              </w:rPr>
              <w:t> </w:t>
            </w:r>
            <w:r>
              <w:rPr>
                <w:spacing w:val="-5"/>
                <w:sz w:val="16"/>
              </w:rPr>
              <w:t>LLC</w:t>
            </w:r>
          </w:p>
        </w:tc>
        <w:tc>
          <w:tcPr>
            <w:tcW w:w="1671" w:type="dxa"/>
            <w:tcBorders>
              <w:bottom w:val="single" w:sz="4" w:space="0" w:color="FFFFFF"/>
            </w:tcBorders>
            <w:shd w:val="clear" w:color="auto" w:fill="E4E4E4"/>
          </w:tcPr>
          <w:p>
            <w:pPr>
              <w:pStyle w:val="TableParagraph"/>
              <w:spacing w:line="181" w:lineRule="exact" w:before="0"/>
              <w:ind w:left="657"/>
              <w:rPr>
                <w:sz w:val="16"/>
              </w:rPr>
            </w:pPr>
            <w:r>
              <w:rPr>
                <w:spacing w:val="-2"/>
                <w:w w:val="105"/>
                <w:sz w:val="16"/>
              </w:rPr>
              <w:t>$17,200,000</w:t>
            </w:r>
          </w:p>
        </w:tc>
        <w:tc>
          <w:tcPr>
            <w:tcW w:w="2141" w:type="dxa"/>
            <w:tcBorders>
              <w:bottom w:val="single" w:sz="4" w:space="0" w:color="FFFFFF"/>
              <w:right w:val="single" w:sz="4" w:space="0" w:color="FFFFFF"/>
            </w:tcBorders>
            <w:shd w:val="clear" w:color="auto" w:fill="E4E4E4"/>
          </w:tcPr>
          <w:p>
            <w:pPr>
              <w:pStyle w:val="TableParagraph"/>
              <w:spacing w:line="181" w:lineRule="exact" w:before="0"/>
              <w:ind w:left="773"/>
              <w:rPr>
                <w:sz w:val="16"/>
              </w:rPr>
            </w:pPr>
            <w:r>
              <w:rPr>
                <w:w w:val="105"/>
                <w:sz w:val="16"/>
              </w:rPr>
              <w:t>$88,660</w:t>
            </w:r>
            <w:r>
              <w:rPr>
                <w:spacing w:val="2"/>
                <w:w w:val="105"/>
                <w:sz w:val="16"/>
              </w:rPr>
              <w:t> </w:t>
            </w:r>
            <w:r>
              <w:rPr>
                <w:w w:val="105"/>
                <w:sz w:val="16"/>
              </w:rPr>
              <w:t>/</w:t>
            </w:r>
            <w:r>
              <w:rPr>
                <w:spacing w:val="2"/>
                <w:w w:val="105"/>
                <w:sz w:val="16"/>
              </w:rPr>
              <w:t> </w:t>
            </w:r>
            <w:r>
              <w:rPr>
                <w:spacing w:val="-2"/>
                <w:w w:val="105"/>
                <w:sz w:val="16"/>
              </w:rPr>
              <w:t>$86.66</w:t>
            </w:r>
          </w:p>
        </w:tc>
      </w:tr>
    </w:tbl>
    <w:p>
      <w:pPr>
        <w:pStyle w:val="TableParagraph"/>
        <w:spacing w:after="0" w:line="181" w:lineRule="exact"/>
        <w:rPr>
          <w:sz w:val="16"/>
        </w:rPr>
        <w:sectPr>
          <w:headerReference w:type="default" r:id="rId43"/>
          <w:footerReference w:type="default" r:id="rId44"/>
          <w:pgSz w:w="12240" w:h="15840"/>
          <w:pgMar w:header="720" w:footer="310" w:top="1080" w:bottom="500" w:left="0" w:right="0"/>
        </w:sectPr>
      </w:pPr>
    </w:p>
    <w:p>
      <w:pPr>
        <w:pStyle w:val="BodyText"/>
        <w:spacing w:before="11"/>
        <w:rPr>
          <w:rFonts w:ascii="Tahoma"/>
          <w:b/>
          <w:sz w:val="5"/>
        </w:rPr>
      </w:pPr>
    </w:p>
    <w:p>
      <w:pPr>
        <w:spacing w:line="240" w:lineRule="auto"/>
        <w:ind w:left="720" w:right="0" w:firstLine="0"/>
        <w:rPr>
          <w:rFonts w:ascii="Tahoma"/>
          <w:sz w:val="20"/>
        </w:rPr>
      </w:pPr>
      <w:r>
        <w:rPr>
          <w:rFonts w:ascii="Tahoma"/>
          <w:sz w:val="20"/>
        </w:rPr>
        <mc:AlternateContent>
          <mc:Choice Requires="wps">
            <w:drawing>
              <wp:inline distT="0" distB="0" distL="0" distR="0">
                <wp:extent cx="6858000" cy="160020"/>
                <wp:effectExtent l="0" t="0" r="0" b="0"/>
                <wp:docPr id="205" name="Textbox 205"/>
                <wp:cNvGraphicFramePr>
                  <a:graphicFrameLocks/>
                </wp:cNvGraphicFramePr>
                <a:graphic>
                  <a:graphicData uri="http://schemas.microsoft.com/office/word/2010/wordprocessingShape">
                    <wps:wsp>
                      <wps:cNvPr id="205" name="Textbox 205"/>
                      <wps:cNvSpPr txBox="1"/>
                      <wps:spPr>
                        <a:xfrm>
                          <a:off x="0" y="0"/>
                          <a:ext cx="6858000" cy="160020"/>
                        </a:xfrm>
                        <a:prstGeom prst="rect">
                          <a:avLst/>
                        </a:prstGeom>
                        <a:solidFill>
                          <a:srgbClr val="69BD28"/>
                        </a:solidFill>
                      </wps:spPr>
                      <wps:txbx>
                        <w:txbxContent>
                          <w:p>
                            <w:pPr>
                              <w:spacing w:before="24"/>
                              <w:ind w:left="40" w:right="0" w:firstLine="0"/>
                              <w:jc w:val="left"/>
                              <w:rPr>
                                <w:rFonts w:ascii="Tahoma"/>
                                <w:b/>
                                <w:color w:val="000000"/>
                                <w:sz w:val="16"/>
                              </w:rPr>
                            </w:pPr>
                            <w:r>
                              <w:rPr>
                                <w:rFonts w:ascii="Tahoma"/>
                                <w:b/>
                                <w:color w:val="000000"/>
                                <w:sz w:val="16"/>
                              </w:rPr>
                              <w:t>Units</w:t>
                            </w:r>
                            <w:r>
                              <w:rPr>
                                <w:rFonts w:ascii="Tahoma"/>
                                <w:b/>
                                <w:color w:val="000000"/>
                                <w:spacing w:val="-7"/>
                                <w:sz w:val="16"/>
                              </w:rPr>
                              <w:t> </w:t>
                            </w:r>
                            <w:r>
                              <w:rPr>
                                <w:rFonts w:ascii="Tahoma"/>
                                <w:b/>
                                <w:color w:val="000000"/>
                                <w:sz w:val="16"/>
                              </w:rPr>
                              <w:t>of</w:t>
                            </w:r>
                            <w:r>
                              <w:rPr>
                                <w:rFonts w:ascii="Tahoma"/>
                                <w:b/>
                                <w:color w:val="000000"/>
                                <w:spacing w:val="-7"/>
                                <w:sz w:val="16"/>
                              </w:rPr>
                              <w:t> </w:t>
                            </w:r>
                            <w:r>
                              <w:rPr>
                                <w:rFonts w:ascii="Tahoma"/>
                                <w:b/>
                                <w:color w:val="000000"/>
                                <w:spacing w:val="-2"/>
                                <w:sz w:val="16"/>
                              </w:rPr>
                              <w:t>Comparison</w:t>
                            </w:r>
                          </w:p>
                        </w:txbxContent>
                      </wps:txbx>
                      <wps:bodyPr wrap="square" lIns="0" tIns="0" rIns="0" bIns="0" rtlCol="0">
                        <a:noAutofit/>
                      </wps:bodyPr>
                    </wps:wsp>
                  </a:graphicData>
                </a:graphic>
              </wp:inline>
            </w:drawing>
          </mc:Choice>
          <mc:Fallback>
            <w:pict>
              <v:shape style="width:540pt;height:12.6pt;mso-position-horizontal-relative:char;mso-position-vertical-relative:line" type="#_x0000_t202" id="docshape170" filled="true" fillcolor="#69bd28" stroked="false">
                <w10:anchorlock/>
                <v:textbox inset="0,0,0,0">
                  <w:txbxContent>
                    <w:p>
                      <w:pPr>
                        <w:spacing w:before="24"/>
                        <w:ind w:left="40" w:right="0" w:firstLine="0"/>
                        <w:jc w:val="left"/>
                        <w:rPr>
                          <w:rFonts w:ascii="Tahoma"/>
                          <w:b/>
                          <w:color w:val="000000"/>
                          <w:sz w:val="16"/>
                        </w:rPr>
                      </w:pPr>
                      <w:r>
                        <w:rPr>
                          <w:rFonts w:ascii="Tahoma"/>
                          <w:b/>
                          <w:color w:val="000000"/>
                          <w:sz w:val="16"/>
                        </w:rPr>
                        <w:t>Units</w:t>
                      </w:r>
                      <w:r>
                        <w:rPr>
                          <w:rFonts w:ascii="Tahoma"/>
                          <w:b/>
                          <w:color w:val="000000"/>
                          <w:spacing w:val="-7"/>
                          <w:sz w:val="16"/>
                        </w:rPr>
                        <w:t> </w:t>
                      </w:r>
                      <w:r>
                        <w:rPr>
                          <w:rFonts w:ascii="Tahoma"/>
                          <w:b/>
                          <w:color w:val="000000"/>
                          <w:sz w:val="16"/>
                        </w:rPr>
                        <w:t>of</w:t>
                      </w:r>
                      <w:r>
                        <w:rPr>
                          <w:rFonts w:ascii="Tahoma"/>
                          <w:b/>
                          <w:color w:val="000000"/>
                          <w:spacing w:val="-7"/>
                          <w:sz w:val="16"/>
                        </w:rPr>
                        <w:t> </w:t>
                      </w:r>
                      <w:r>
                        <w:rPr>
                          <w:rFonts w:ascii="Tahoma"/>
                          <w:b/>
                          <w:color w:val="000000"/>
                          <w:spacing w:val="-2"/>
                          <w:sz w:val="16"/>
                        </w:rPr>
                        <w:t>Comparison</w:t>
                      </w:r>
                    </w:p>
                  </w:txbxContent>
                </v:textbox>
                <v:fill type="solid"/>
              </v:shape>
            </w:pict>
          </mc:Fallback>
        </mc:AlternateContent>
      </w:r>
      <w:r>
        <w:rPr>
          <w:rFonts w:ascii="Tahoma"/>
          <w:sz w:val="20"/>
        </w:rPr>
      </w:r>
    </w:p>
    <w:p>
      <w:pPr>
        <w:pStyle w:val="BodyText"/>
        <w:tabs>
          <w:tab w:pos="2776" w:val="left" w:leader="none"/>
          <w:tab w:pos="6592" w:val="left" w:leader="none"/>
          <w:tab w:pos="8608" w:val="left" w:leader="none"/>
        </w:tabs>
        <w:spacing w:line="292" w:lineRule="auto" w:before="60"/>
        <w:ind w:left="760" w:right="3098"/>
      </w:pPr>
      <w:r>
        <w:rPr>
          <w:w w:val="105"/>
        </w:rPr>
        <w:t>Static Analysis Method</w:t>
      </w:r>
      <w:r>
        <w:rPr/>
        <w:tab/>
      </w:r>
      <w:r>
        <w:rPr>
          <w:w w:val="105"/>
        </w:rPr>
        <w:t>Trailing Actuals</w:t>
      </w:r>
      <w:r>
        <w:rPr/>
        <w:tab/>
      </w:r>
      <w:r>
        <w:rPr>
          <w:w w:val="105"/>
        </w:rPr>
        <w:t>Eff Gross Inc Mult (EGIM)</w:t>
      </w:r>
      <w:r>
        <w:rPr>
          <w:spacing w:val="80"/>
          <w:w w:val="150"/>
        </w:rPr>
        <w:t> </w:t>
      </w:r>
      <w:r>
        <w:rPr>
          <w:w w:val="105"/>
        </w:rPr>
        <w:t>N/A Buyer's Primary Analysis</w:t>
      </w:r>
      <w:r>
        <w:rPr/>
        <w:tab/>
      </w:r>
      <w:r>
        <w:rPr>
          <w:w w:val="105"/>
        </w:rPr>
        <w:t>Static and Yield Capitalization Analyses</w:t>
      </w:r>
      <w:r>
        <w:rPr/>
        <w:tab/>
      </w:r>
      <w:r>
        <w:rPr>
          <w:w w:val="105"/>
        </w:rPr>
        <w:t>Op Exp Ratio (OER)</w:t>
      </w:r>
      <w:r>
        <w:rPr/>
        <w:tab/>
      </w:r>
      <w:r>
        <w:rPr>
          <w:spacing w:val="-4"/>
          <w:w w:val="105"/>
        </w:rPr>
        <w:t>N/A </w:t>
      </w:r>
      <w:r>
        <w:rPr>
          <w:w w:val="105"/>
        </w:rPr>
        <w:t>Net Initial Yield/Cap. Rate</w:t>
      </w:r>
      <w:r>
        <w:rPr>
          <w:spacing w:val="40"/>
          <w:w w:val="105"/>
        </w:rPr>
        <w:t> </w:t>
      </w:r>
      <w:r>
        <w:rPr>
          <w:w w:val="105"/>
        </w:rPr>
        <w:t>6.14%</w:t>
      </w:r>
      <w:r>
        <w:rPr/>
        <w:tab/>
      </w:r>
      <w:r>
        <w:rPr>
          <w:w w:val="105"/>
        </w:rPr>
        <w:t>Adjusted Price / sf</w:t>
      </w:r>
      <w:r>
        <w:rPr/>
        <w:tab/>
      </w:r>
      <w:r>
        <w:rPr>
          <w:spacing w:val="-2"/>
          <w:w w:val="105"/>
        </w:rPr>
        <w:t>$86.66</w:t>
      </w:r>
    </w:p>
    <w:p>
      <w:pPr>
        <w:pStyle w:val="BodyText"/>
        <w:tabs>
          <w:tab w:pos="2776" w:val="left" w:leader="none"/>
          <w:tab w:pos="6592" w:val="left" w:leader="none"/>
          <w:tab w:pos="8608" w:val="left" w:leader="none"/>
        </w:tabs>
        <w:spacing w:line="348" w:lineRule="auto" w:before="5"/>
        <w:ind w:left="760" w:right="3001"/>
      </w:pPr>
      <w:r>
        <w:rPr>
          <w:w w:val="105"/>
        </w:rPr>
        <w:t>Projected IRR</w:t>
      </w:r>
      <w:r>
        <w:rPr/>
        <w:tab/>
      </w:r>
      <w:r>
        <w:rPr>
          <w:spacing w:val="-4"/>
          <w:w w:val="105"/>
        </w:rPr>
        <w:t>N/A</w:t>
      </w:r>
      <w:r>
        <w:rPr/>
        <w:tab/>
      </w:r>
      <w:r>
        <w:rPr>
          <w:w w:val="105"/>
        </w:rPr>
        <w:t>Adjusted Price / Unit</w:t>
      </w:r>
      <w:r>
        <w:rPr/>
        <w:tab/>
      </w:r>
      <w:r>
        <w:rPr>
          <w:spacing w:val="-2"/>
          <w:w w:val="105"/>
        </w:rPr>
        <w:t>$88,660 </w:t>
      </w:r>
      <w:r>
        <w:rPr>
          <w:w w:val="105"/>
        </w:rPr>
        <w:t>Actual Occupancy at Sale</w:t>
      </w:r>
      <w:r>
        <w:rPr>
          <w:spacing w:val="80"/>
          <w:w w:val="105"/>
        </w:rPr>
        <w:t> </w:t>
      </w:r>
      <w:r>
        <w:rPr>
          <w:w w:val="105"/>
        </w:rPr>
        <w:t>96%</w:t>
      </w:r>
    </w:p>
    <w:p>
      <w:pPr>
        <w:spacing w:line="240" w:lineRule="auto"/>
        <w:ind w:left="720" w:right="0" w:firstLine="0"/>
        <w:rPr>
          <w:sz w:val="20"/>
        </w:rPr>
      </w:pPr>
      <w:r>
        <w:rPr>
          <w:sz w:val="20"/>
        </w:rPr>
        <mc:AlternateContent>
          <mc:Choice Requires="wps">
            <w:drawing>
              <wp:inline distT="0" distB="0" distL="0" distR="0">
                <wp:extent cx="6858000" cy="160020"/>
                <wp:effectExtent l="0" t="0" r="0" b="0"/>
                <wp:docPr id="206" name="Textbox 206"/>
                <wp:cNvGraphicFramePr>
                  <a:graphicFrameLocks/>
                </wp:cNvGraphicFramePr>
                <a:graphic>
                  <a:graphicData uri="http://schemas.microsoft.com/office/word/2010/wordprocessingShape">
                    <wps:wsp>
                      <wps:cNvPr id="206" name="Textbox 206"/>
                      <wps:cNvSpPr txBox="1"/>
                      <wps:spPr>
                        <a:xfrm>
                          <a:off x="0" y="0"/>
                          <a:ext cx="6858000" cy="160020"/>
                        </a:xfrm>
                        <a:prstGeom prst="rect">
                          <a:avLst/>
                        </a:prstGeom>
                        <a:solidFill>
                          <a:srgbClr val="69BD28"/>
                        </a:solidFill>
                      </wps:spPr>
                      <wps:txbx>
                        <w:txbxContent>
                          <w:p>
                            <w:pPr>
                              <w:spacing w:before="24"/>
                              <w:ind w:left="40" w:right="0" w:firstLine="0"/>
                              <w:jc w:val="left"/>
                              <w:rPr>
                                <w:rFonts w:ascii="Tahoma"/>
                                <w:b/>
                                <w:color w:val="000000"/>
                                <w:sz w:val="16"/>
                              </w:rPr>
                            </w:pPr>
                            <w:r>
                              <w:rPr>
                                <w:rFonts w:ascii="Tahoma"/>
                                <w:b/>
                                <w:color w:val="000000"/>
                                <w:spacing w:val="-2"/>
                                <w:sz w:val="16"/>
                              </w:rPr>
                              <w:t>Financial</w:t>
                            </w:r>
                          </w:p>
                        </w:txbxContent>
                      </wps:txbx>
                      <wps:bodyPr wrap="square" lIns="0" tIns="0" rIns="0" bIns="0" rtlCol="0">
                        <a:noAutofit/>
                      </wps:bodyPr>
                    </wps:wsp>
                  </a:graphicData>
                </a:graphic>
              </wp:inline>
            </w:drawing>
          </mc:Choice>
          <mc:Fallback>
            <w:pict>
              <v:shape style="width:540pt;height:12.6pt;mso-position-horizontal-relative:char;mso-position-vertical-relative:line" type="#_x0000_t202" id="docshape171" filled="true" fillcolor="#69bd28" stroked="false">
                <w10:anchorlock/>
                <v:textbox inset="0,0,0,0">
                  <w:txbxContent>
                    <w:p>
                      <w:pPr>
                        <w:spacing w:before="24"/>
                        <w:ind w:left="40" w:right="0" w:firstLine="0"/>
                        <w:jc w:val="left"/>
                        <w:rPr>
                          <w:rFonts w:ascii="Tahoma"/>
                          <w:b/>
                          <w:color w:val="000000"/>
                          <w:sz w:val="16"/>
                        </w:rPr>
                      </w:pPr>
                      <w:r>
                        <w:rPr>
                          <w:rFonts w:ascii="Tahoma"/>
                          <w:b/>
                          <w:color w:val="000000"/>
                          <w:spacing w:val="-2"/>
                          <w:sz w:val="16"/>
                        </w:rPr>
                        <w:t>Financial</w:t>
                      </w:r>
                    </w:p>
                  </w:txbxContent>
                </v:textbox>
                <v:fill type="solid"/>
              </v:shape>
            </w:pict>
          </mc:Fallback>
        </mc:AlternateContent>
      </w:r>
      <w:r>
        <w:rPr>
          <w:sz w:val="20"/>
        </w:rPr>
      </w:r>
    </w:p>
    <w:p>
      <w:pPr>
        <w:pStyle w:val="BodyText"/>
        <w:spacing w:before="2"/>
        <w:rPr>
          <w:sz w:val="6"/>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1"/>
        <w:gridCol w:w="1449"/>
        <w:gridCol w:w="7159"/>
      </w:tblGrid>
      <w:tr>
        <w:trPr>
          <w:trHeight w:val="403" w:hRule="atLeast"/>
        </w:trPr>
        <w:tc>
          <w:tcPr>
            <w:tcW w:w="2191" w:type="dxa"/>
          </w:tcPr>
          <w:p>
            <w:pPr>
              <w:pStyle w:val="TableParagraph"/>
              <w:spacing w:before="191"/>
              <w:ind w:left="20"/>
              <w:rPr>
                <w:sz w:val="16"/>
              </w:rPr>
            </w:pPr>
            <w:r>
              <w:rPr>
                <w:sz w:val="16"/>
              </w:rPr>
              <w:t>Revenue</w:t>
            </w:r>
            <w:r>
              <w:rPr>
                <w:spacing w:val="13"/>
                <w:sz w:val="16"/>
              </w:rPr>
              <w:t> </w:t>
            </w:r>
            <w:r>
              <w:rPr>
                <w:spacing w:val="-4"/>
                <w:sz w:val="16"/>
              </w:rPr>
              <w:t>Type</w:t>
            </w:r>
          </w:p>
        </w:tc>
        <w:tc>
          <w:tcPr>
            <w:tcW w:w="1449" w:type="dxa"/>
          </w:tcPr>
          <w:p>
            <w:pPr>
              <w:pStyle w:val="TableParagraph"/>
              <w:spacing w:before="0"/>
              <w:ind w:left="290" w:right="177" w:hanging="35"/>
              <w:rPr>
                <w:sz w:val="16"/>
              </w:rPr>
            </w:pPr>
            <w:r>
              <w:rPr>
                <w:spacing w:val="-2"/>
                <w:w w:val="105"/>
                <w:sz w:val="16"/>
              </w:rPr>
              <w:t>Trailing Actuals</w:t>
            </w:r>
          </w:p>
        </w:tc>
        <w:tc>
          <w:tcPr>
            <w:tcW w:w="7159" w:type="dxa"/>
          </w:tcPr>
          <w:p>
            <w:pPr>
              <w:pStyle w:val="TableParagraph"/>
              <w:spacing w:before="0"/>
              <w:ind w:left="191" w:right="6177" w:hanging="2"/>
              <w:rPr>
                <w:sz w:val="16"/>
              </w:rPr>
            </w:pPr>
            <w:r>
              <w:rPr>
                <w:w w:val="105"/>
                <w:sz w:val="16"/>
              </w:rPr>
              <w:t>Other See </w:t>
            </w:r>
            <w:r>
              <w:rPr>
                <w:spacing w:val="-2"/>
                <w:w w:val="105"/>
                <w:sz w:val="16"/>
              </w:rPr>
              <w:t>Comments</w:t>
            </w:r>
          </w:p>
        </w:tc>
      </w:tr>
      <w:tr>
        <w:trPr>
          <w:trHeight w:val="234" w:hRule="atLeast"/>
        </w:trPr>
        <w:tc>
          <w:tcPr>
            <w:tcW w:w="2191" w:type="dxa"/>
          </w:tcPr>
          <w:p>
            <w:pPr>
              <w:pStyle w:val="TableParagraph"/>
              <w:spacing w:before="20"/>
              <w:ind w:left="20"/>
              <w:rPr>
                <w:sz w:val="16"/>
              </w:rPr>
            </w:pPr>
            <w:r>
              <w:rPr>
                <w:sz w:val="16"/>
              </w:rPr>
              <w:t>Period</w:t>
            </w:r>
            <w:r>
              <w:rPr>
                <w:spacing w:val="10"/>
                <w:sz w:val="16"/>
              </w:rPr>
              <w:t> </w:t>
            </w:r>
            <w:r>
              <w:rPr>
                <w:spacing w:val="-2"/>
                <w:sz w:val="16"/>
              </w:rPr>
              <w:t>Ending</w:t>
            </w:r>
          </w:p>
        </w:tc>
        <w:tc>
          <w:tcPr>
            <w:tcW w:w="1449" w:type="dxa"/>
          </w:tcPr>
          <w:p>
            <w:pPr>
              <w:pStyle w:val="TableParagraph"/>
              <w:spacing w:before="20"/>
              <w:ind w:right="190"/>
              <w:jc w:val="right"/>
              <w:rPr>
                <w:sz w:val="16"/>
              </w:rPr>
            </w:pPr>
            <w:r>
              <w:rPr>
                <w:spacing w:val="-5"/>
                <w:w w:val="105"/>
                <w:sz w:val="16"/>
              </w:rPr>
              <w:t>N/A</w:t>
            </w:r>
          </w:p>
        </w:tc>
        <w:tc>
          <w:tcPr>
            <w:tcW w:w="7159" w:type="dxa"/>
          </w:tcPr>
          <w:p>
            <w:pPr>
              <w:pStyle w:val="TableParagraph"/>
              <w:spacing w:before="20"/>
              <w:ind w:right="5837"/>
              <w:jc w:val="right"/>
              <w:rPr>
                <w:sz w:val="16"/>
              </w:rPr>
            </w:pPr>
            <w:r>
              <w:rPr>
                <w:spacing w:val="-5"/>
                <w:w w:val="105"/>
                <w:sz w:val="16"/>
              </w:rPr>
              <w:t>N/A</w:t>
            </w:r>
          </w:p>
        </w:tc>
      </w:tr>
      <w:tr>
        <w:trPr>
          <w:trHeight w:val="426" w:hRule="atLeast"/>
        </w:trPr>
        <w:tc>
          <w:tcPr>
            <w:tcW w:w="2191" w:type="dxa"/>
          </w:tcPr>
          <w:p>
            <w:pPr>
              <w:pStyle w:val="TableParagraph"/>
              <w:ind w:left="20"/>
              <w:rPr>
                <w:sz w:val="16"/>
              </w:rPr>
            </w:pPr>
            <w:r>
              <w:rPr>
                <w:spacing w:val="-2"/>
                <w:w w:val="110"/>
                <w:sz w:val="16"/>
              </w:rPr>
              <w:t>Source</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spacing w:before="22"/>
              <w:ind w:left="485" w:right="5825" w:firstLine="44"/>
              <w:rPr>
                <w:sz w:val="16"/>
              </w:rPr>
            </w:pPr>
            <w:r>
              <w:rPr>
                <w:spacing w:val="-2"/>
                <w:w w:val="105"/>
                <w:sz w:val="16"/>
              </w:rPr>
              <w:t>Other(See Comments)</w:t>
            </w:r>
          </w:p>
        </w:tc>
      </w:tr>
      <w:tr>
        <w:trPr>
          <w:trHeight w:val="234" w:hRule="atLeast"/>
        </w:trPr>
        <w:tc>
          <w:tcPr>
            <w:tcW w:w="2191" w:type="dxa"/>
          </w:tcPr>
          <w:p>
            <w:pPr>
              <w:pStyle w:val="TableParagraph"/>
              <w:spacing w:before="20"/>
              <w:ind w:left="20"/>
              <w:rPr>
                <w:sz w:val="16"/>
              </w:rPr>
            </w:pPr>
            <w:r>
              <w:rPr>
                <w:spacing w:val="-2"/>
                <w:w w:val="105"/>
                <w:sz w:val="16"/>
              </w:rPr>
              <w:t>Price</w:t>
            </w:r>
          </w:p>
        </w:tc>
        <w:tc>
          <w:tcPr>
            <w:tcW w:w="1449" w:type="dxa"/>
          </w:tcPr>
          <w:p>
            <w:pPr>
              <w:pStyle w:val="TableParagraph"/>
              <w:spacing w:before="20"/>
              <w:ind w:right="187"/>
              <w:jc w:val="right"/>
              <w:rPr>
                <w:sz w:val="16"/>
              </w:rPr>
            </w:pPr>
            <w:r>
              <w:rPr>
                <w:spacing w:val="-2"/>
                <w:w w:val="105"/>
                <w:sz w:val="16"/>
              </w:rPr>
              <w:t>$17,200,000</w:t>
            </w:r>
          </w:p>
        </w:tc>
        <w:tc>
          <w:tcPr>
            <w:tcW w:w="7159" w:type="dxa"/>
          </w:tcPr>
          <w:p>
            <w:pPr>
              <w:pStyle w:val="TableParagraph"/>
              <w:spacing w:before="20"/>
              <w:ind w:right="5834"/>
              <w:jc w:val="right"/>
              <w:rPr>
                <w:sz w:val="16"/>
              </w:rPr>
            </w:pPr>
            <w:r>
              <w:rPr>
                <w:spacing w:val="-2"/>
                <w:w w:val="105"/>
                <w:sz w:val="16"/>
              </w:rPr>
              <w:t>$17,200,000</w:t>
            </w:r>
          </w:p>
        </w:tc>
      </w:tr>
      <w:tr>
        <w:trPr>
          <w:trHeight w:val="237" w:hRule="atLeast"/>
        </w:trPr>
        <w:tc>
          <w:tcPr>
            <w:tcW w:w="2191" w:type="dxa"/>
          </w:tcPr>
          <w:p>
            <w:pPr>
              <w:pStyle w:val="TableParagraph"/>
              <w:ind w:left="20"/>
              <w:rPr>
                <w:sz w:val="16"/>
              </w:rPr>
            </w:pPr>
            <w:r>
              <w:rPr>
                <w:w w:val="105"/>
                <w:sz w:val="16"/>
              </w:rPr>
              <w:t>Potential</w:t>
            </w:r>
            <w:r>
              <w:rPr>
                <w:spacing w:val="-10"/>
                <w:w w:val="105"/>
                <w:sz w:val="16"/>
              </w:rPr>
              <w:t> </w:t>
            </w:r>
            <w:r>
              <w:rPr>
                <w:w w:val="105"/>
                <w:sz w:val="16"/>
              </w:rPr>
              <w:t>Gross</w:t>
            </w:r>
            <w:r>
              <w:rPr>
                <w:spacing w:val="-9"/>
                <w:w w:val="105"/>
                <w:sz w:val="16"/>
              </w:rPr>
              <w:t> </w:t>
            </w:r>
            <w:r>
              <w:rPr>
                <w:spacing w:val="-2"/>
                <w:w w:val="105"/>
                <w:sz w:val="16"/>
              </w:rPr>
              <w:t>Income</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7" w:hRule="atLeast"/>
        </w:trPr>
        <w:tc>
          <w:tcPr>
            <w:tcW w:w="2191" w:type="dxa"/>
          </w:tcPr>
          <w:p>
            <w:pPr>
              <w:pStyle w:val="TableParagraph"/>
              <w:ind w:left="20"/>
              <w:rPr>
                <w:sz w:val="16"/>
              </w:rPr>
            </w:pPr>
            <w:r>
              <w:rPr>
                <w:sz w:val="16"/>
              </w:rPr>
              <w:t>Economic</w:t>
            </w:r>
            <w:r>
              <w:rPr>
                <w:spacing w:val="7"/>
                <w:sz w:val="16"/>
              </w:rPr>
              <w:t> </w:t>
            </w:r>
            <w:r>
              <w:rPr>
                <w:spacing w:val="-2"/>
                <w:sz w:val="16"/>
              </w:rPr>
              <w:t>Occupancy</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7" w:hRule="atLeast"/>
        </w:trPr>
        <w:tc>
          <w:tcPr>
            <w:tcW w:w="2191" w:type="dxa"/>
          </w:tcPr>
          <w:p>
            <w:pPr>
              <w:pStyle w:val="TableParagraph"/>
              <w:ind w:left="20"/>
              <w:rPr>
                <w:sz w:val="16"/>
              </w:rPr>
            </w:pPr>
            <w:r>
              <w:rPr>
                <w:sz w:val="16"/>
              </w:rPr>
              <w:t>Economic</w:t>
            </w:r>
            <w:r>
              <w:rPr>
                <w:spacing w:val="7"/>
                <w:sz w:val="16"/>
              </w:rPr>
              <w:t> </w:t>
            </w:r>
            <w:r>
              <w:rPr>
                <w:spacing w:val="-4"/>
                <w:sz w:val="16"/>
              </w:rPr>
              <w:t>Loss</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7" w:hRule="atLeast"/>
        </w:trPr>
        <w:tc>
          <w:tcPr>
            <w:tcW w:w="2191" w:type="dxa"/>
          </w:tcPr>
          <w:p>
            <w:pPr>
              <w:pStyle w:val="TableParagraph"/>
              <w:ind w:left="20"/>
              <w:rPr>
                <w:sz w:val="16"/>
              </w:rPr>
            </w:pPr>
            <w:r>
              <w:rPr>
                <w:w w:val="105"/>
                <w:sz w:val="16"/>
              </w:rPr>
              <w:t>Effective</w:t>
            </w:r>
            <w:r>
              <w:rPr>
                <w:spacing w:val="-9"/>
                <w:w w:val="105"/>
                <w:sz w:val="16"/>
              </w:rPr>
              <w:t> </w:t>
            </w:r>
            <w:r>
              <w:rPr>
                <w:w w:val="105"/>
                <w:sz w:val="16"/>
              </w:rPr>
              <w:t>Gross</w:t>
            </w:r>
            <w:r>
              <w:rPr>
                <w:spacing w:val="-9"/>
                <w:w w:val="105"/>
                <w:sz w:val="16"/>
              </w:rPr>
              <w:t> </w:t>
            </w:r>
            <w:r>
              <w:rPr>
                <w:spacing w:val="-2"/>
                <w:w w:val="105"/>
                <w:sz w:val="16"/>
              </w:rPr>
              <w:t>Income</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7" w:hRule="atLeast"/>
        </w:trPr>
        <w:tc>
          <w:tcPr>
            <w:tcW w:w="2191" w:type="dxa"/>
          </w:tcPr>
          <w:p>
            <w:pPr>
              <w:pStyle w:val="TableParagraph"/>
              <w:ind w:left="20"/>
              <w:rPr>
                <w:sz w:val="16"/>
              </w:rPr>
            </w:pPr>
            <w:r>
              <w:rPr>
                <w:spacing w:val="-2"/>
                <w:w w:val="105"/>
                <w:sz w:val="16"/>
              </w:rPr>
              <w:t>Expenses</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7" w:hRule="atLeast"/>
        </w:trPr>
        <w:tc>
          <w:tcPr>
            <w:tcW w:w="2191" w:type="dxa"/>
          </w:tcPr>
          <w:p>
            <w:pPr>
              <w:pStyle w:val="TableParagraph"/>
              <w:ind w:left="20"/>
              <w:rPr>
                <w:sz w:val="16"/>
              </w:rPr>
            </w:pPr>
            <w:r>
              <w:rPr>
                <w:w w:val="105"/>
                <w:sz w:val="16"/>
              </w:rPr>
              <w:t>Net</w:t>
            </w:r>
            <w:r>
              <w:rPr>
                <w:spacing w:val="-3"/>
                <w:w w:val="105"/>
                <w:sz w:val="16"/>
              </w:rPr>
              <w:t> </w:t>
            </w:r>
            <w:r>
              <w:rPr>
                <w:w w:val="105"/>
                <w:sz w:val="16"/>
              </w:rPr>
              <w:t>Operating</w:t>
            </w:r>
            <w:r>
              <w:rPr>
                <w:spacing w:val="-3"/>
                <w:w w:val="105"/>
                <w:sz w:val="16"/>
              </w:rPr>
              <w:t> </w:t>
            </w:r>
            <w:r>
              <w:rPr>
                <w:spacing w:val="-2"/>
                <w:w w:val="105"/>
                <w:sz w:val="16"/>
              </w:rPr>
              <w:t>Income</w:t>
            </w:r>
          </w:p>
        </w:tc>
        <w:tc>
          <w:tcPr>
            <w:tcW w:w="1449" w:type="dxa"/>
          </w:tcPr>
          <w:p>
            <w:pPr>
              <w:pStyle w:val="TableParagraph"/>
              <w:ind w:right="187"/>
              <w:jc w:val="right"/>
              <w:rPr>
                <w:sz w:val="16"/>
              </w:rPr>
            </w:pPr>
            <w:r>
              <w:rPr>
                <w:spacing w:val="-2"/>
                <w:w w:val="110"/>
                <w:sz w:val="16"/>
              </w:rPr>
              <w:t>$1,056,320</w:t>
            </w:r>
          </w:p>
        </w:tc>
        <w:tc>
          <w:tcPr>
            <w:tcW w:w="7159" w:type="dxa"/>
          </w:tcPr>
          <w:p>
            <w:pPr>
              <w:pStyle w:val="TableParagraph"/>
              <w:ind w:right="5834"/>
              <w:jc w:val="right"/>
              <w:rPr>
                <w:sz w:val="16"/>
              </w:rPr>
            </w:pPr>
            <w:r>
              <w:rPr>
                <w:spacing w:val="-2"/>
                <w:w w:val="105"/>
                <w:sz w:val="16"/>
              </w:rPr>
              <w:t>$956,320</w:t>
            </w:r>
          </w:p>
        </w:tc>
      </w:tr>
      <w:tr>
        <w:trPr>
          <w:trHeight w:val="237" w:hRule="atLeast"/>
        </w:trPr>
        <w:tc>
          <w:tcPr>
            <w:tcW w:w="2191" w:type="dxa"/>
          </w:tcPr>
          <w:p>
            <w:pPr>
              <w:pStyle w:val="TableParagraph"/>
              <w:ind w:left="20"/>
              <w:rPr>
                <w:sz w:val="16"/>
              </w:rPr>
            </w:pPr>
            <w:r>
              <w:rPr>
                <w:sz w:val="16"/>
              </w:rPr>
              <w:t>NOI</w:t>
            </w:r>
            <w:r>
              <w:rPr>
                <w:spacing w:val="6"/>
                <w:sz w:val="16"/>
              </w:rPr>
              <w:t> </w:t>
            </w:r>
            <w:r>
              <w:rPr>
                <w:sz w:val="16"/>
              </w:rPr>
              <w:t>/</w:t>
            </w:r>
            <w:r>
              <w:rPr>
                <w:spacing w:val="7"/>
                <w:sz w:val="16"/>
              </w:rPr>
              <w:t> </w:t>
            </w:r>
            <w:r>
              <w:rPr>
                <w:spacing w:val="-5"/>
                <w:sz w:val="16"/>
              </w:rPr>
              <w:t>sf</w:t>
            </w:r>
          </w:p>
        </w:tc>
        <w:tc>
          <w:tcPr>
            <w:tcW w:w="1449" w:type="dxa"/>
          </w:tcPr>
          <w:p>
            <w:pPr>
              <w:pStyle w:val="TableParagraph"/>
              <w:ind w:right="187"/>
              <w:jc w:val="right"/>
              <w:rPr>
                <w:sz w:val="16"/>
              </w:rPr>
            </w:pPr>
            <w:r>
              <w:rPr>
                <w:spacing w:val="-4"/>
                <w:w w:val="105"/>
                <w:sz w:val="16"/>
              </w:rPr>
              <w:t>$5.32</w:t>
            </w:r>
          </w:p>
        </w:tc>
        <w:tc>
          <w:tcPr>
            <w:tcW w:w="7159" w:type="dxa"/>
          </w:tcPr>
          <w:p>
            <w:pPr>
              <w:pStyle w:val="TableParagraph"/>
              <w:ind w:right="5834"/>
              <w:jc w:val="right"/>
              <w:rPr>
                <w:sz w:val="16"/>
              </w:rPr>
            </w:pPr>
            <w:r>
              <w:rPr>
                <w:spacing w:val="-4"/>
                <w:w w:val="105"/>
                <w:sz w:val="16"/>
              </w:rPr>
              <w:t>$4.82</w:t>
            </w:r>
          </w:p>
        </w:tc>
      </w:tr>
      <w:tr>
        <w:trPr>
          <w:trHeight w:val="237" w:hRule="atLeast"/>
        </w:trPr>
        <w:tc>
          <w:tcPr>
            <w:tcW w:w="2191" w:type="dxa"/>
          </w:tcPr>
          <w:p>
            <w:pPr>
              <w:pStyle w:val="TableParagraph"/>
              <w:ind w:left="20"/>
              <w:rPr>
                <w:sz w:val="16"/>
              </w:rPr>
            </w:pPr>
            <w:r>
              <w:rPr>
                <w:w w:val="105"/>
                <w:sz w:val="16"/>
              </w:rPr>
              <w:t>NOI</w:t>
            </w:r>
            <w:r>
              <w:rPr>
                <w:spacing w:val="-5"/>
                <w:w w:val="105"/>
                <w:sz w:val="16"/>
              </w:rPr>
              <w:t> </w:t>
            </w:r>
            <w:r>
              <w:rPr>
                <w:w w:val="105"/>
                <w:sz w:val="16"/>
              </w:rPr>
              <w:t>/</w:t>
            </w:r>
            <w:r>
              <w:rPr>
                <w:spacing w:val="-5"/>
                <w:w w:val="105"/>
                <w:sz w:val="16"/>
              </w:rPr>
              <w:t> </w:t>
            </w:r>
            <w:r>
              <w:rPr>
                <w:spacing w:val="-4"/>
                <w:w w:val="105"/>
                <w:sz w:val="16"/>
              </w:rPr>
              <w:t>Unit</w:t>
            </w:r>
          </w:p>
        </w:tc>
        <w:tc>
          <w:tcPr>
            <w:tcW w:w="1449" w:type="dxa"/>
          </w:tcPr>
          <w:p>
            <w:pPr>
              <w:pStyle w:val="TableParagraph"/>
              <w:ind w:right="187"/>
              <w:jc w:val="right"/>
              <w:rPr>
                <w:sz w:val="16"/>
              </w:rPr>
            </w:pPr>
            <w:r>
              <w:rPr>
                <w:spacing w:val="-2"/>
                <w:w w:val="105"/>
                <w:sz w:val="16"/>
              </w:rPr>
              <w:t>$5,445</w:t>
            </w:r>
          </w:p>
        </w:tc>
        <w:tc>
          <w:tcPr>
            <w:tcW w:w="7159" w:type="dxa"/>
          </w:tcPr>
          <w:p>
            <w:pPr>
              <w:pStyle w:val="TableParagraph"/>
              <w:ind w:right="5834"/>
              <w:jc w:val="right"/>
              <w:rPr>
                <w:sz w:val="16"/>
              </w:rPr>
            </w:pPr>
            <w:r>
              <w:rPr>
                <w:spacing w:val="-2"/>
                <w:w w:val="105"/>
                <w:sz w:val="16"/>
              </w:rPr>
              <w:t>$4,929</w:t>
            </w:r>
          </w:p>
        </w:tc>
      </w:tr>
      <w:tr>
        <w:trPr>
          <w:trHeight w:val="237" w:hRule="atLeast"/>
        </w:trPr>
        <w:tc>
          <w:tcPr>
            <w:tcW w:w="2191" w:type="dxa"/>
          </w:tcPr>
          <w:p>
            <w:pPr>
              <w:pStyle w:val="TableParagraph"/>
              <w:ind w:left="20"/>
              <w:rPr>
                <w:sz w:val="16"/>
              </w:rPr>
            </w:pPr>
            <w:r>
              <w:rPr>
                <w:spacing w:val="-4"/>
                <w:sz w:val="16"/>
              </w:rPr>
              <w:t>EGIM</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7" w:hRule="atLeast"/>
        </w:trPr>
        <w:tc>
          <w:tcPr>
            <w:tcW w:w="2191" w:type="dxa"/>
          </w:tcPr>
          <w:p>
            <w:pPr>
              <w:pStyle w:val="TableParagraph"/>
              <w:ind w:left="20"/>
              <w:rPr>
                <w:sz w:val="16"/>
              </w:rPr>
            </w:pPr>
            <w:r>
              <w:rPr>
                <w:spacing w:val="-5"/>
                <w:sz w:val="16"/>
              </w:rPr>
              <w:t>OER</w:t>
            </w:r>
          </w:p>
        </w:tc>
        <w:tc>
          <w:tcPr>
            <w:tcW w:w="1449" w:type="dxa"/>
          </w:tcPr>
          <w:p>
            <w:pPr>
              <w:pStyle w:val="TableParagraph"/>
              <w:ind w:right="190"/>
              <w:jc w:val="right"/>
              <w:rPr>
                <w:sz w:val="16"/>
              </w:rPr>
            </w:pPr>
            <w:r>
              <w:rPr>
                <w:spacing w:val="-5"/>
                <w:w w:val="105"/>
                <w:sz w:val="16"/>
              </w:rPr>
              <w:t>N/A</w:t>
            </w:r>
          </w:p>
        </w:tc>
        <w:tc>
          <w:tcPr>
            <w:tcW w:w="7159" w:type="dxa"/>
          </w:tcPr>
          <w:p>
            <w:pPr>
              <w:pStyle w:val="TableParagraph"/>
              <w:ind w:right="5837"/>
              <w:jc w:val="right"/>
              <w:rPr>
                <w:sz w:val="16"/>
              </w:rPr>
            </w:pPr>
            <w:r>
              <w:rPr>
                <w:spacing w:val="-5"/>
                <w:w w:val="105"/>
                <w:sz w:val="16"/>
              </w:rPr>
              <w:t>N/A</w:t>
            </w:r>
          </w:p>
        </w:tc>
      </w:tr>
      <w:tr>
        <w:trPr>
          <w:trHeight w:val="239" w:hRule="atLeast"/>
        </w:trPr>
        <w:tc>
          <w:tcPr>
            <w:tcW w:w="2191" w:type="dxa"/>
          </w:tcPr>
          <w:p>
            <w:pPr>
              <w:pStyle w:val="TableParagraph"/>
              <w:ind w:left="2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1449" w:type="dxa"/>
          </w:tcPr>
          <w:p>
            <w:pPr>
              <w:pStyle w:val="TableParagraph"/>
              <w:ind w:right="188"/>
              <w:jc w:val="right"/>
              <w:rPr>
                <w:sz w:val="16"/>
              </w:rPr>
            </w:pPr>
            <w:r>
              <w:rPr>
                <w:spacing w:val="-2"/>
                <w:w w:val="105"/>
                <w:sz w:val="16"/>
              </w:rPr>
              <w:t>6.14%</w:t>
            </w:r>
          </w:p>
        </w:tc>
        <w:tc>
          <w:tcPr>
            <w:tcW w:w="7159" w:type="dxa"/>
          </w:tcPr>
          <w:p>
            <w:pPr>
              <w:pStyle w:val="TableParagraph"/>
              <w:ind w:right="5835"/>
              <w:jc w:val="right"/>
              <w:rPr>
                <w:sz w:val="16"/>
              </w:rPr>
            </w:pPr>
            <w:r>
              <w:rPr>
                <w:spacing w:val="-2"/>
                <w:sz w:val="16"/>
              </w:rPr>
              <w:t>5.56%</w:t>
            </w:r>
          </w:p>
        </w:tc>
      </w:tr>
      <w:tr>
        <w:trPr>
          <w:trHeight w:val="252" w:hRule="atLeast"/>
        </w:trPr>
        <w:tc>
          <w:tcPr>
            <w:tcW w:w="2191" w:type="dxa"/>
            <w:shd w:val="clear" w:color="auto" w:fill="69BD28"/>
          </w:tcPr>
          <w:p>
            <w:pPr>
              <w:pStyle w:val="TableParagraph"/>
              <w:spacing w:before="24"/>
              <w:ind w:left="40"/>
              <w:rPr>
                <w:rFonts w:ascii="Tahoma"/>
                <w:b/>
                <w:sz w:val="16"/>
              </w:rPr>
            </w:pPr>
            <w:r>
              <w:rPr>
                <w:rFonts w:ascii="Tahoma"/>
                <w:b/>
                <w:sz w:val="16"/>
              </w:rPr>
              <w:t>Map</w:t>
            </w:r>
            <w:r>
              <w:rPr>
                <w:rFonts w:ascii="Tahoma"/>
                <w:b/>
                <w:spacing w:val="12"/>
                <w:sz w:val="16"/>
              </w:rPr>
              <w:t> </w:t>
            </w:r>
            <w:r>
              <w:rPr>
                <w:rFonts w:ascii="Tahoma"/>
                <w:b/>
                <w:sz w:val="16"/>
              </w:rPr>
              <w:t>&amp;</w:t>
            </w:r>
            <w:r>
              <w:rPr>
                <w:rFonts w:ascii="Tahoma"/>
                <w:b/>
                <w:spacing w:val="12"/>
                <w:sz w:val="16"/>
              </w:rPr>
              <w:t> </w:t>
            </w:r>
            <w:r>
              <w:rPr>
                <w:rFonts w:ascii="Tahoma"/>
                <w:b/>
                <w:spacing w:val="-2"/>
                <w:sz w:val="16"/>
              </w:rPr>
              <w:t>Comments</w:t>
            </w:r>
          </w:p>
        </w:tc>
        <w:tc>
          <w:tcPr>
            <w:tcW w:w="1449" w:type="dxa"/>
            <w:shd w:val="clear" w:color="auto" w:fill="69BD28"/>
          </w:tcPr>
          <w:p>
            <w:pPr>
              <w:pStyle w:val="TableParagraph"/>
              <w:spacing w:before="0"/>
              <w:rPr>
                <w:rFonts w:ascii="Times New Roman"/>
                <w:sz w:val="16"/>
              </w:rPr>
            </w:pPr>
          </w:p>
        </w:tc>
        <w:tc>
          <w:tcPr>
            <w:tcW w:w="7159" w:type="dxa"/>
            <w:shd w:val="clear" w:color="auto" w:fill="69BD28"/>
          </w:tcPr>
          <w:p>
            <w:pPr>
              <w:pStyle w:val="TableParagraph"/>
              <w:spacing w:before="0"/>
              <w:rPr>
                <w:rFonts w:ascii="Times New Roman"/>
                <w:sz w:val="16"/>
              </w:rPr>
            </w:pPr>
          </w:p>
        </w:tc>
      </w:tr>
    </w:tbl>
    <w:p>
      <w:pPr>
        <w:pStyle w:val="BodyText"/>
        <w:spacing w:before="49"/>
        <w:ind w:left="3755" w:right="792"/>
        <w:jc w:val="both"/>
      </w:pPr>
      <w:r>
        <w:rPr/>
        <w:drawing>
          <wp:anchor distT="0" distB="0" distL="0" distR="0" allowOverlap="1" layoutInCell="1" locked="0" behindDoc="0" simplePos="0" relativeHeight="15762432">
            <wp:simplePos x="0" y="0"/>
            <wp:positionH relativeFrom="page">
              <wp:posOffset>482600</wp:posOffset>
            </wp:positionH>
            <wp:positionV relativeFrom="paragraph">
              <wp:posOffset>31129</wp:posOffset>
            </wp:positionV>
            <wp:extent cx="1851152" cy="925563"/>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48" cstate="print"/>
                    <a:stretch>
                      <a:fillRect/>
                    </a:stretch>
                  </pic:blipFill>
                  <pic:spPr>
                    <a:xfrm>
                      <a:off x="0" y="0"/>
                      <a:ext cx="1851152" cy="925563"/>
                    </a:xfrm>
                    <a:prstGeom prst="rect">
                      <a:avLst/>
                    </a:prstGeom>
                  </pic:spPr>
                </pic:pic>
              </a:graphicData>
            </a:graphic>
          </wp:anchor>
        </w:drawing>
      </w:r>
      <w:r>
        <w:rPr>
          <w:w w:val="105"/>
        </w:rPr>
        <w:t>Remerton</w:t>
      </w:r>
      <w:r>
        <w:rPr>
          <w:spacing w:val="-3"/>
          <w:w w:val="105"/>
        </w:rPr>
        <w:t> </w:t>
      </w:r>
      <w:r>
        <w:rPr>
          <w:w w:val="105"/>
        </w:rPr>
        <w:t>Mills</w:t>
      </w:r>
      <w:r>
        <w:rPr>
          <w:spacing w:val="-2"/>
          <w:w w:val="105"/>
        </w:rPr>
        <w:t> </w:t>
      </w:r>
      <w:r>
        <w:rPr>
          <w:w w:val="105"/>
        </w:rPr>
        <w:t>Apartments,</w:t>
      </w:r>
      <w:r>
        <w:rPr>
          <w:spacing w:val="-2"/>
          <w:w w:val="105"/>
        </w:rPr>
        <w:t> </w:t>
      </w:r>
      <w:r>
        <w:rPr>
          <w:w w:val="105"/>
        </w:rPr>
        <w:t>194-unit/378-bed</w:t>
      </w:r>
      <w:r>
        <w:rPr>
          <w:spacing w:val="-2"/>
          <w:w w:val="105"/>
        </w:rPr>
        <w:t> </w:t>
      </w:r>
      <w:r>
        <w:rPr>
          <w:w w:val="105"/>
        </w:rPr>
        <w:t>student</w:t>
      </w:r>
      <w:r>
        <w:rPr>
          <w:spacing w:val="-2"/>
          <w:w w:val="105"/>
        </w:rPr>
        <w:t> </w:t>
      </w:r>
      <w:r>
        <w:rPr>
          <w:w w:val="105"/>
        </w:rPr>
        <w:t>housing</w:t>
      </w:r>
      <w:r>
        <w:rPr>
          <w:spacing w:val="-2"/>
          <w:w w:val="105"/>
        </w:rPr>
        <w:t> </w:t>
      </w:r>
      <w:r>
        <w:rPr>
          <w:w w:val="105"/>
        </w:rPr>
        <w:t>community</w:t>
      </w:r>
      <w:r>
        <w:rPr>
          <w:spacing w:val="-2"/>
          <w:w w:val="105"/>
        </w:rPr>
        <w:t> </w:t>
      </w:r>
      <w:r>
        <w:rPr>
          <w:w w:val="105"/>
        </w:rPr>
        <w:t>located</w:t>
      </w:r>
      <w:r>
        <w:rPr>
          <w:spacing w:val="-2"/>
          <w:w w:val="105"/>
        </w:rPr>
        <w:t> </w:t>
      </w:r>
      <w:r>
        <w:rPr>
          <w:w w:val="105"/>
        </w:rPr>
        <w:t>at</w:t>
      </w:r>
      <w:r>
        <w:rPr>
          <w:spacing w:val="-2"/>
          <w:w w:val="105"/>
        </w:rPr>
        <w:t> </w:t>
      </w:r>
      <w:r>
        <w:rPr>
          <w:w w:val="105"/>
        </w:rPr>
        <w:t>1853</w:t>
      </w:r>
      <w:r>
        <w:rPr>
          <w:spacing w:val="-2"/>
          <w:w w:val="105"/>
        </w:rPr>
        <w:t> </w:t>
      </w:r>
      <w:r>
        <w:rPr>
          <w:w w:val="105"/>
        </w:rPr>
        <w:t>West</w:t>
      </w:r>
      <w:r>
        <w:rPr>
          <w:spacing w:val="-2"/>
          <w:w w:val="105"/>
        </w:rPr>
        <w:t> </w:t>
      </w:r>
      <w:r>
        <w:rPr>
          <w:w w:val="105"/>
        </w:rPr>
        <w:t>Gordon Street in Valdosta, Georgia sold on March 31st, 2022 for $17,200,000, or $45,502 per bed. This class A multifamily</w:t>
      </w:r>
      <w:r>
        <w:rPr>
          <w:spacing w:val="-1"/>
          <w:w w:val="105"/>
        </w:rPr>
        <w:t> </w:t>
      </w:r>
      <w:r>
        <w:rPr>
          <w:w w:val="105"/>
        </w:rPr>
        <w:t>building,</w:t>
      </w:r>
      <w:r>
        <w:rPr>
          <w:spacing w:val="-1"/>
          <w:w w:val="105"/>
        </w:rPr>
        <w:t> </w:t>
      </w:r>
      <w:r>
        <w:rPr>
          <w:w w:val="105"/>
        </w:rPr>
        <w:t>delivered</w:t>
      </w:r>
      <w:r>
        <w:rPr>
          <w:spacing w:val="-1"/>
          <w:w w:val="105"/>
        </w:rPr>
        <w:t> </w:t>
      </w:r>
      <w:r>
        <w:rPr>
          <w:w w:val="105"/>
        </w:rPr>
        <w:t>in</w:t>
      </w:r>
      <w:r>
        <w:rPr>
          <w:spacing w:val="-2"/>
          <w:w w:val="105"/>
        </w:rPr>
        <w:t> </w:t>
      </w:r>
      <w:r>
        <w:rPr>
          <w:w w:val="105"/>
        </w:rPr>
        <w:t>2019,</w:t>
      </w:r>
      <w:r>
        <w:rPr>
          <w:spacing w:val="-1"/>
          <w:w w:val="105"/>
        </w:rPr>
        <w:t> </w:t>
      </w:r>
      <w:r>
        <w:rPr>
          <w:w w:val="105"/>
        </w:rPr>
        <w:t>features</w:t>
      </w:r>
      <w:r>
        <w:rPr>
          <w:spacing w:val="-1"/>
          <w:w w:val="105"/>
        </w:rPr>
        <w:t> </w:t>
      </w:r>
      <w:r>
        <w:rPr>
          <w:w w:val="105"/>
        </w:rPr>
        <w:t>a</w:t>
      </w:r>
      <w:r>
        <w:rPr>
          <w:spacing w:val="-1"/>
          <w:w w:val="105"/>
        </w:rPr>
        <w:t> </w:t>
      </w:r>
      <w:r>
        <w:rPr>
          <w:w w:val="105"/>
        </w:rPr>
        <w:t>unit</w:t>
      </w:r>
      <w:r>
        <w:rPr>
          <w:spacing w:val="-1"/>
          <w:w w:val="105"/>
        </w:rPr>
        <w:t> </w:t>
      </w:r>
      <w:r>
        <w:rPr>
          <w:w w:val="105"/>
        </w:rPr>
        <w:t>mix</w:t>
      </w:r>
      <w:r>
        <w:rPr>
          <w:spacing w:val="-1"/>
          <w:w w:val="105"/>
        </w:rPr>
        <w:t> </w:t>
      </w:r>
      <w:r>
        <w:rPr>
          <w:w w:val="105"/>
        </w:rPr>
        <w:t>of</w:t>
      </w:r>
      <w:r>
        <w:rPr>
          <w:spacing w:val="-1"/>
          <w:w w:val="105"/>
        </w:rPr>
        <w:t> </w:t>
      </w:r>
      <w:r>
        <w:rPr>
          <w:w w:val="105"/>
        </w:rPr>
        <w:t>one-to-three-bedroom</w:t>
      </w:r>
      <w:r>
        <w:rPr>
          <w:spacing w:val="-1"/>
          <w:w w:val="105"/>
        </w:rPr>
        <w:t> </w:t>
      </w:r>
      <w:r>
        <w:rPr>
          <w:w w:val="105"/>
        </w:rPr>
        <w:t>fully-furnished</w:t>
      </w:r>
      <w:r>
        <w:rPr>
          <w:spacing w:val="-1"/>
          <w:w w:val="105"/>
        </w:rPr>
        <w:t> </w:t>
      </w:r>
      <w:r>
        <w:rPr>
          <w:w w:val="105"/>
        </w:rPr>
        <w:t>units ranging</w:t>
      </w:r>
      <w:r>
        <w:rPr>
          <w:spacing w:val="-2"/>
          <w:w w:val="105"/>
        </w:rPr>
        <w:t> </w:t>
      </w:r>
      <w:r>
        <w:rPr>
          <w:w w:val="105"/>
        </w:rPr>
        <w:t>from</w:t>
      </w:r>
      <w:r>
        <w:rPr>
          <w:spacing w:val="-2"/>
          <w:w w:val="105"/>
        </w:rPr>
        <w:t> </w:t>
      </w:r>
      <w:r>
        <w:rPr>
          <w:w w:val="105"/>
        </w:rPr>
        <w:t>785</w:t>
      </w:r>
      <w:r>
        <w:rPr>
          <w:spacing w:val="-2"/>
          <w:w w:val="105"/>
        </w:rPr>
        <w:t> </w:t>
      </w:r>
      <w:r>
        <w:rPr>
          <w:w w:val="105"/>
        </w:rPr>
        <w:t>to</w:t>
      </w:r>
      <w:r>
        <w:rPr>
          <w:spacing w:val="-3"/>
          <w:w w:val="105"/>
        </w:rPr>
        <w:t> </w:t>
      </w:r>
      <w:r>
        <w:rPr>
          <w:w w:val="105"/>
        </w:rPr>
        <w:t>1,345</w:t>
      </w:r>
      <w:r>
        <w:rPr>
          <w:spacing w:val="-2"/>
          <w:w w:val="105"/>
        </w:rPr>
        <w:t> </w:t>
      </w:r>
      <w:r>
        <w:rPr>
          <w:w w:val="105"/>
        </w:rPr>
        <w:t>square</w:t>
      </w:r>
      <w:r>
        <w:rPr>
          <w:spacing w:val="-2"/>
          <w:w w:val="105"/>
        </w:rPr>
        <w:t> </w:t>
      </w:r>
      <w:r>
        <w:rPr>
          <w:w w:val="105"/>
        </w:rPr>
        <w:t>feet.</w:t>
      </w:r>
      <w:r>
        <w:rPr>
          <w:spacing w:val="-2"/>
          <w:w w:val="105"/>
        </w:rPr>
        <w:t> </w:t>
      </w:r>
      <w:r>
        <w:rPr>
          <w:w w:val="105"/>
        </w:rPr>
        <w:t>The</w:t>
      </w:r>
      <w:r>
        <w:rPr>
          <w:spacing w:val="-2"/>
          <w:w w:val="105"/>
        </w:rPr>
        <w:t> </w:t>
      </w:r>
      <w:r>
        <w:rPr>
          <w:w w:val="105"/>
        </w:rPr>
        <w:t>percent</w:t>
      </w:r>
      <w:r>
        <w:rPr>
          <w:spacing w:val="-2"/>
          <w:w w:val="105"/>
        </w:rPr>
        <w:t> </w:t>
      </w:r>
      <w:r>
        <w:rPr>
          <w:w w:val="105"/>
        </w:rPr>
        <w:t>leased</w:t>
      </w:r>
      <w:r>
        <w:rPr>
          <w:spacing w:val="-2"/>
          <w:w w:val="105"/>
        </w:rPr>
        <w:t> </w:t>
      </w:r>
      <w:r>
        <w:rPr>
          <w:w w:val="105"/>
        </w:rPr>
        <w:t>was</w:t>
      </w:r>
      <w:r>
        <w:rPr>
          <w:spacing w:val="-2"/>
          <w:w w:val="105"/>
        </w:rPr>
        <w:t> </w:t>
      </w:r>
      <w:r>
        <w:rPr>
          <w:w w:val="105"/>
        </w:rPr>
        <w:t>reported</w:t>
      </w:r>
      <w:r>
        <w:rPr>
          <w:spacing w:val="-2"/>
          <w:w w:val="105"/>
        </w:rPr>
        <w:t> </w:t>
      </w:r>
      <w:r>
        <w:rPr>
          <w:w w:val="105"/>
        </w:rPr>
        <w:t>as</w:t>
      </w:r>
      <w:r>
        <w:rPr>
          <w:spacing w:val="-2"/>
          <w:w w:val="105"/>
        </w:rPr>
        <w:t> </w:t>
      </w:r>
      <w:r>
        <w:rPr>
          <w:w w:val="105"/>
        </w:rPr>
        <w:t>95.6%</w:t>
      </w:r>
      <w:r>
        <w:rPr>
          <w:spacing w:val="-3"/>
          <w:w w:val="105"/>
        </w:rPr>
        <w:t> </w:t>
      </w:r>
      <w:r>
        <w:rPr>
          <w:w w:val="105"/>
        </w:rPr>
        <w:t>as</w:t>
      </w:r>
      <w:r>
        <w:rPr>
          <w:spacing w:val="-2"/>
          <w:w w:val="105"/>
        </w:rPr>
        <w:t> </w:t>
      </w:r>
      <w:r>
        <w:rPr>
          <w:w w:val="105"/>
        </w:rPr>
        <w:t>of</w:t>
      </w:r>
      <w:r>
        <w:rPr>
          <w:spacing w:val="-2"/>
          <w:w w:val="105"/>
        </w:rPr>
        <w:t> </w:t>
      </w:r>
      <w:r>
        <w:rPr>
          <w:w w:val="105"/>
        </w:rPr>
        <w:t>April</w:t>
      </w:r>
      <w:r>
        <w:rPr>
          <w:spacing w:val="-2"/>
          <w:w w:val="105"/>
        </w:rPr>
        <w:t> </w:t>
      </w:r>
      <w:r>
        <w:rPr>
          <w:w w:val="105"/>
        </w:rPr>
        <w:t>2022.</w:t>
      </w:r>
      <w:r>
        <w:rPr>
          <w:spacing w:val="40"/>
          <w:w w:val="105"/>
        </w:rPr>
        <w:t> </w:t>
      </w:r>
      <w:r>
        <w:rPr>
          <w:w w:val="105"/>
        </w:rPr>
        <w:t>This is an up-leg of a 1031 exchange for the buyer who declined to disclose the down-leg of the exchange.</w:t>
      </w:r>
    </w:p>
    <w:p>
      <w:pPr>
        <w:pStyle w:val="BodyText"/>
        <w:ind w:left="3755" w:right="844"/>
      </w:pPr>
      <w:r>
        <w:rPr>
          <w:w w:val="105"/>
        </w:rPr>
        <w:t>The</w:t>
      </w:r>
      <w:r>
        <w:rPr>
          <w:spacing w:val="-4"/>
          <w:w w:val="105"/>
        </w:rPr>
        <w:t> </w:t>
      </w:r>
      <w:r>
        <w:rPr>
          <w:w w:val="105"/>
        </w:rPr>
        <w:t>buyer</w:t>
      </w:r>
      <w:r>
        <w:rPr>
          <w:spacing w:val="-4"/>
          <w:w w:val="105"/>
        </w:rPr>
        <w:t> </w:t>
      </w:r>
      <w:r>
        <w:rPr>
          <w:w w:val="105"/>
        </w:rPr>
        <w:t>also</w:t>
      </w:r>
      <w:r>
        <w:rPr>
          <w:spacing w:val="-5"/>
          <w:w w:val="105"/>
        </w:rPr>
        <w:t> </w:t>
      </w:r>
      <w:r>
        <w:rPr>
          <w:w w:val="105"/>
        </w:rPr>
        <w:t>stated</w:t>
      </w:r>
      <w:r>
        <w:rPr>
          <w:spacing w:val="-4"/>
          <w:w w:val="105"/>
        </w:rPr>
        <w:t> </w:t>
      </w:r>
      <w:r>
        <w:rPr>
          <w:w w:val="105"/>
        </w:rPr>
        <w:t>he</w:t>
      </w:r>
      <w:r>
        <w:rPr>
          <w:spacing w:val="-4"/>
          <w:w w:val="105"/>
        </w:rPr>
        <w:t> </w:t>
      </w:r>
      <w:r>
        <w:rPr>
          <w:w w:val="105"/>
        </w:rPr>
        <w:t>purchased</w:t>
      </w:r>
      <w:r>
        <w:rPr>
          <w:spacing w:val="-4"/>
          <w:w w:val="105"/>
        </w:rPr>
        <w:t> </w:t>
      </w:r>
      <w:r>
        <w:rPr>
          <w:w w:val="105"/>
        </w:rPr>
        <w:t>land</w:t>
      </w:r>
      <w:r>
        <w:rPr>
          <w:spacing w:val="-4"/>
          <w:w w:val="105"/>
        </w:rPr>
        <w:t> </w:t>
      </w:r>
      <w:r>
        <w:rPr>
          <w:w w:val="105"/>
        </w:rPr>
        <w:t>and</w:t>
      </w:r>
      <w:r>
        <w:rPr>
          <w:spacing w:val="-4"/>
          <w:w w:val="105"/>
        </w:rPr>
        <w:t> </w:t>
      </w:r>
      <w:r>
        <w:rPr>
          <w:w w:val="105"/>
        </w:rPr>
        <w:t>LLC</w:t>
      </w:r>
      <w:r>
        <w:rPr>
          <w:spacing w:val="-4"/>
          <w:w w:val="105"/>
        </w:rPr>
        <w:t> </w:t>
      </w:r>
      <w:r>
        <w:rPr>
          <w:w w:val="105"/>
        </w:rPr>
        <w:t>as</w:t>
      </w:r>
      <w:r>
        <w:rPr>
          <w:spacing w:val="-4"/>
          <w:w w:val="105"/>
        </w:rPr>
        <w:t> </w:t>
      </w:r>
      <w:r>
        <w:rPr>
          <w:w w:val="105"/>
        </w:rPr>
        <w:t>part</w:t>
      </w:r>
      <w:r>
        <w:rPr>
          <w:spacing w:val="-4"/>
          <w:w w:val="105"/>
        </w:rPr>
        <w:t> </w:t>
      </w:r>
      <w:r>
        <w:rPr>
          <w:w w:val="105"/>
        </w:rPr>
        <w:t>of</w:t>
      </w:r>
      <w:r>
        <w:rPr>
          <w:spacing w:val="-4"/>
          <w:w w:val="105"/>
        </w:rPr>
        <w:t> </w:t>
      </w:r>
      <w:r>
        <w:rPr>
          <w:w w:val="105"/>
        </w:rPr>
        <w:t>the</w:t>
      </w:r>
      <w:r>
        <w:rPr>
          <w:spacing w:val="-4"/>
          <w:w w:val="105"/>
        </w:rPr>
        <w:t> </w:t>
      </w:r>
      <w:r>
        <w:rPr>
          <w:w w:val="105"/>
        </w:rPr>
        <w:t>transaction</w:t>
      </w:r>
      <w:r>
        <w:rPr>
          <w:spacing w:val="-5"/>
          <w:w w:val="105"/>
        </w:rPr>
        <w:t> </w:t>
      </w:r>
      <w:r>
        <w:rPr>
          <w:w w:val="105"/>
        </w:rPr>
        <w:t>however</w:t>
      </w:r>
      <w:r>
        <w:rPr>
          <w:spacing w:val="-4"/>
          <w:w w:val="105"/>
        </w:rPr>
        <w:t> </w:t>
      </w:r>
      <w:r>
        <w:rPr>
          <w:w w:val="105"/>
        </w:rPr>
        <w:t>the</w:t>
      </w:r>
      <w:r>
        <w:rPr>
          <w:spacing w:val="-4"/>
          <w:w w:val="105"/>
        </w:rPr>
        <w:t> </w:t>
      </w:r>
      <w:r>
        <w:rPr>
          <w:w w:val="105"/>
        </w:rPr>
        <w:t>information</w:t>
      </w:r>
      <w:r>
        <w:rPr>
          <w:spacing w:val="-5"/>
          <w:w w:val="105"/>
        </w:rPr>
        <w:t> </w:t>
      </w:r>
      <w:r>
        <w:rPr>
          <w:w w:val="105"/>
        </w:rPr>
        <w:t>was not corroborated with both parties. The seller's representative reported a $1,056,32 net operating income yielding a 5.56% capitalization rate.</w:t>
      </w:r>
    </w:p>
    <w:p>
      <w:pPr>
        <w:pStyle w:val="BodyText"/>
        <w:spacing w:after="0"/>
        <w:sectPr>
          <w:headerReference w:type="default" r:id="rId46"/>
          <w:footerReference w:type="default" r:id="rId47"/>
          <w:pgSz w:w="12240" w:h="15840"/>
          <w:pgMar w:header="720" w:footer="310" w:top="1080" w:bottom="500" w:left="0" w:right="0"/>
        </w:sectPr>
      </w:pPr>
    </w:p>
    <w:p>
      <w:pPr>
        <w:pStyle w:val="BodyText"/>
        <w:tabs>
          <w:tab w:pos="2776" w:val="left" w:leader="none"/>
        </w:tabs>
        <w:spacing w:before="95"/>
        <w:ind w:left="760"/>
        <w:jc w:val="both"/>
        <w:rPr>
          <w:position w:val="2"/>
        </w:rPr>
      </w:pPr>
      <w:r>
        <w:rPr>
          <w:position w:val="2"/>
        </w:rPr>
        <w:drawing>
          <wp:anchor distT="0" distB="0" distL="0" distR="0" allowOverlap="1" layoutInCell="1" locked="0" behindDoc="0" simplePos="0" relativeHeight="15762944">
            <wp:simplePos x="0" y="0"/>
            <wp:positionH relativeFrom="page">
              <wp:posOffset>4850917</wp:posOffset>
            </wp:positionH>
            <wp:positionV relativeFrom="paragraph">
              <wp:posOffset>137160</wp:posOffset>
            </wp:positionV>
            <wp:extent cx="2350007" cy="1762505"/>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51" cstate="print"/>
                    <a:stretch>
                      <a:fillRect/>
                    </a:stretch>
                  </pic:blipFill>
                  <pic:spPr>
                    <a:xfrm>
                      <a:off x="0" y="0"/>
                      <a:ext cx="2350007" cy="1762505"/>
                    </a:xfrm>
                    <a:prstGeom prst="rect">
                      <a:avLst/>
                    </a:prstGeom>
                  </pic:spPr>
                </pic:pic>
              </a:graphicData>
            </a:graphic>
          </wp:anchor>
        </w:drawing>
      </w:r>
      <w:r>
        <w:rPr>
          <w:spacing w:val="-2"/>
        </w:rPr>
        <w:t>Property</w:t>
      </w:r>
      <w:r>
        <w:rPr>
          <w:spacing w:val="3"/>
        </w:rPr>
        <w:t> </w:t>
      </w:r>
      <w:r>
        <w:rPr>
          <w:spacing w:val="-4"/>
        </w:rPr>
        <w:t>Name</w:t>
      </w:r>
      <w:r>
        <w:rPr/>
        <w:tab/>
      </w:r>
      <w:r>
        <w:rPr>
          <w:position w:val="2"/>
        </w:rPr>
        <w:t>The</w:t>
      </w:r>
      <w:r>
        <w:rPr>
          <w:spacing w:val="-1"/>
          <w:position w:val="2"/>
        </w:rPr>
        <w:t> </w:t>
      </w:r>
      <w:r>
        <w:rPr>
          <w:spacing w:val="-2"/>
          <w:position w:val="2"/>
        </w:rPr>
        <w:t>Hudson</w:t>
      </w:r>
    </w:p>
    <w:p>
      <w:pPr>
        <w:pStyle w:val="BodyText"/>
        <w:tabs>
          <w:tab w:pos="2776" w:val="left" w:leader="none"/>
        </w:tabs>
        <w:spacing w:line="216" w:lineRule="auto" w:before="14"/>
        <w:ind w:left="2776" w:right="7822" w:hanging="2016"/>
        <w:jc w:val="both"/>
      </w:pPr>
      <w:r>
        <w:rPr>
          <w:spacing w:val="-2"/>
          <w:w w:val="105"/>
          <w:position w:val="-3"/>
        </w:rPr>
        <w:t>Address</w:t>
      </w:r>
      <w:r>
        <w:rPr>
          <w:position w:val="-3"/>
        </w:rPr>
        <w:tab/>
      </w:r>
      <w:r>
        <w:rPr>
          <w:w w:val="105"/>
        </w:rPr>
        <w:t>831</w:t>
      </w:r>
      <w:r>
        <w:rPr>
          <w:spacing w:val="-3"/>
          <w:w w:val="105"/>
        </w:rPr>
        <w:t> </w:t>
      </w:r>
      <w:r>
        <w:rPr>
          <w:w w:val="105"/>
        </w:rPr>
        <w:t>South</w:t>
      </w:r>
      <w:r>
        <w:rPr>
          <w:spacing w:val="-3"/>
          <w:w w:val="105"/>
        </w:rPr>
        <w:t> </w:t>
      </w:r>
      <w:r>
        <w:rPr>
          <w:w w:val="105"/>
        </w:rPr>
        <w:t>Main</w:t>
      </w:r>
      <w:r>
        <w:rPr>
          <w:spacing w:val="-3"/>
          <w:w w:val="105"/>
        </w:rPr>
        <w:t> </w:t>
      </w:r>
      <w:r>
        <w:rPr>
          <w:w w:val="105"/>
        </w:rPr>
        <w:t>Street Statesboro,</w:t>
      </w:r>
      <w:r>
        <w:rPr>
          <w:spacing w:val="-13"/>
          <w:w w:val="105"/>
        </w:rPr>
        <w:t> </w:t>
      </w:r>
      <w:r>
        <w:rPr>
          <w:w w:val="105"/>
        </w:rPr>
        <w:t>GA</w:t>
      </w:r>
      <w:r>
        <w:rPr>
          <w:spacing w:val="-12"/>
          <w:w w:val="105"/>
        </w:rPr>
        <w:t> </w:t>
      </w:r>
      <w:r>
        <w:rPr>
          <w:w w:val="105"/>
        </w:rPr>
        <w:t>30458 United States</w:t>
      </w:r>
    </w:p>
    <w:p>
      <w:pPr>
        <w:pStyle w:val="BodyText"/>
        <w:spacing w:before="152"/>
        <w:ind w:left="760"/>
        <w:jc w:val="both"/>
      </w:pPr>
      <w:r>
        <w:rPr/>
        <w:t>Government</w:t>
      </w:r>
      <w:r>
        <w:rPr>
          <w:spacing w:val="4"/>
        </w:rPr>
        <w:t> </w:t>
      </w:r>
      <w:r>
        <w:rPr/>
        <w:t>Tax</w:t>
      </w:r>
      <w:r>
        <w:rPr>
          <w:spacing w:val="4"/>
        </w:rPr>
        <w:t> </w:t>
      </w:r>
      <w:r>
        <w:rPr/>
        <w:t>Agency</w:t>
      </w:r>
      <w:r>
        <w:rPr>
          <w:spacing w:val="75"/>
        </w:rPr>
        <w:t>  </w:t>
      </w:r>
      <w:r>
        <w:rPr>
          <w:spacing w:val="-5"/>
        </w:rPr>
        <w:t>N/A</w:t>
      </w:r>
    </w:p>
    <w:p>
      <w:pPr>
        <w:pStyle w:val="BodyText"/>
        <w:tabs>
          <w:tab w:pos="2776" w:val="left" w:leader="none"/>
        </w:tabs>
        <w:spacing w:before="66"/>
        <w:ind w:left="760"/>
      </w:pPr>
      <w:r>
        <w:rPr>
          <w:spacing w:val="-2"/>
        </w:rPr>
        <w:t>Govt./Tax</w:t>
      </w:r>
      <w:r>
        <w:rPr>
          <w:spacing w:val="3"/>
        </w:rPr>
        <w:t> </w:t>
      </w:r>
      <w:r>
        <w:rPr>
          <w:spacing w:val="-5"/>
        </w:rPr>
        <w:t>ID</w:t>
      </w:r>
      <w:r>
        <w:rPr/>
        <w:tab/>
      </w:r>
      <w:r>
        <w:rPr>
          <w:spacing w:val="6"/>
        </w:rPr>
        <w:t>MS42000011</w:t>
      </w:r>
      <w:r>
        <w:rPr>
          <w:spacing w:val="31"/>
        </w:rPr>
        <w:t> </w:t>
      </w:r>
      <w:r>
        <w:rPr>
          <w:spacing w:val="-5"/>
        </w:rPr>
        <w:t>002</w:t>
      </w:r>
    </w:p>
    <w:p>
      <w:pPr>
        <w:pStyle w:val="Heading8"/>
        <w:spacing w:before="99"/>
        <w:ind w:left="760"/>
      </w:pPr>
      <w:r>
        <w:rPr/>
        <w:t>Unit</w:t>
      </w:r>
      <w:r>
        <w:rPr>
          <w:spacing w:val="-1"/>
        </w:rPr>
        <w:t> </w:t>
      </w:r>
      <w:r>
        <w:rPr/>
        <w:t>Mix</w:t>
      </w:r>
      <w:r>
        <w:rPr>
          <w:spacing w:val="-2"/>
        </w:rPr>
        <w:t> Detail</w:t>
      </w:r>
    </w:p>
    <w:p>
      <w:pPr>
        <w:pStyle w:val="BodyText"/>
        <w:spacing w:before="9"/>
        <w:rPr>
          <w:rFonts w:ascii="Tahoma"/>
          <w:b/>
          <w:sz w:val="1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21"/>
        <w:gridCol w:w="1188"/>
        <w:gridCol w:w="1104"/>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right="2"/>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3"/>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w w:val="105"/>
                <w:sz w:val="16"/>
              </w:rPr>
              <w:t>Studio</w:t>
            </w:r>
          </w:p>
        </w:tc>
        <w:tc>
          <w:tcPr>
            <w:tcW w:w="949" w:type="dxa"/>
            <w:tcBorders>
              <w:top w:val="single" w:sz="8" w:space="0" w:color="000000"/>
            </w:tcBorders>
          </w:tcPr>
          <w:p>
            <w:pPr>
              <w:pStyle w:val="TableParagraph"/>
              <w:spacing w:line="182" w:lineRule="exact" w:before="0"/>
              <w:ind w:left="185"/>
              <w:jc w:val="center"/>
              <w:rPr>
                <w:sz w:val="16"/>
              </w:rPr>
            </w:pPr>
            <w:r>
              <w:rPr>
                <w:spacing w:val="-5"/>
                <w:w w:val="105"/>
                <w:sz w:val="16"/>
              </w:rPr>
              <w:t>36</w:t>
            </w:r>
          </w:p>
        </w:tc>
        <w:tc>
          <w:tcPr>
            <w:tcW w:w="594" w:type="dxa"/>
            <w:tcBorders>
              <w:top w:val="single" w:sz="8" w:space="0" w:color="000000"/>
            </w:tcBorders>
          </w:tcPr>
          <w:p>
            <w:pPr>
              <w:pStyle w:val="TableParagraph"/>
              <w:spacing w:line="182" w:lineRule="exact" w:before="0"/>
              <w:ind w:right="155"/>
              <w:jc w:val="center"/>
              <w:rPr>
                <w:sz w:val="16"/>
              </w:rPr>
            </w:pPr>
            <w:r>
              <w:rPr>
                <w:spacing w:val="-5"/>
                <w:sz w:val="16"/>
              </w:rPr>
              <w:t>12%</w:t>
            </w:r>
          </w:p>
        </w:tc>
        <w:tc>
          <w:tcPr>
            <w:tcW w:w="1121" w:type="dxa"/>
            <w:tcBorders>
              <w:top w:val="single" w:sz="8" w:space="0" w:color="000000"/>
            </w:tcBorders>
          </w:tcPr>
          <w:p>
            <w:pPr>
              <w:pStyle w:val="TableParagraph"/>
              <w:spacing w:line="182" w:lineRule="exact" w:before="0"/>
              <w:ind w:left="2" w:right="136"/>
              <w:jc w:val="center"/>
              <w:rPr>
                <w:sz w:val="16"/>
              </w:rPr>
            </w:pPr>
            <w:r>
              <w:rPr>
                <w:spacing w:val="-5"/>
                <w:w w:val="105"/>
                <w:sz w:val="16"/>
              </w:rPr>
              <w:t>556</w:t>
            </w:r>
          </w:p>
        </w:tc>
        <w:tc>
          <w:tcPr>
            <w:tcW w:w="1188" w:type="dxa"/>
            <w:tcBorders>
              <w:top w:val="single" w:sz="8" w:space="0" w:color="000000"/>
            </w:tcBorders>
          </w:tcPr>
          <w:p>
            <w:pPr>
              <w:pStyle w:val="TableParagraph"/>
              <w:spacing w:line="182" w:lineRule="exact" w:before="0"/>
              <w:ind w:left="50" w:right="3"/>
              <w:jc w:val="center"/>
              <w:rPr>
                <w:sz w:val="16"/>
              </w:rPr>
            </w:pPr>
            <w:r>
              <w:rPr>
                <w:spacing w:val="-4"/>
                <w:w w:val="105"/>
                <w:sz w:val="16"/>
              </w:rPr>
              <w:t>$904</w:t>
            </w:r>
          </w:p>
        </w:tc>
        <w:tc>
          <w:tcPr>
            <w:tcW w:w="1104" w:type="dxa"/>
            <w:tcBorders>
              <w:top w:val="single" w:sz="8" w:space="0" w:color="000000"/>
            </w:tcBorders>
          </w:tcPr>
          <w:p>
            <w:pPr>
              <w:pStyle w:val="TableParagraph"/>
              <w:spacing w:line="182" w:lineRule="exact" w:before="0"/>
              <w:ind w:left="109" w:right="2"/>
              <w:jc w:val="center"/>
              <w:rPr>
                <w:sz w:val="16"/>
              </w:rPr>
            </w:pPr>
            <w:r>
              <w:rPr>
                <w:spacing w:val="-2"/>
                <w:w w:val="115"/>
                <w:sz w:val="16"/>
              </w:rPr>
              <w:t>$1.63</w:t>
            </w:r>
          </w:p>
        </w:tc>
      </w:tr>
      <w:tr>
        <w:trPr>
          <w:trHeight w:val="237" w:hRule="atLeast"/>
        </w:trPr>
        <w:tc>
          <w:tcPr>
            <w:tcW w:w="1495" w:type="dxa"/>
          </w:tcPr>
          <w:p>
            <w:pPr>
              <w:pStyle w:val="TableParagraph"/>
              <w:ind w:left="40"/>
              <w:rPr>
                <w:sz w:val="16"/>
              </w:rPr>
            </w:pPr>
            <w:r>
              <w:rPr>
                <w:spacing w:val="-2"/>
                <w:w w:val="110"/>
                <w:sz w:val="16"/>
              </w:rPr>
              <w:t>1BR/1BA</w:t>
            </w:r>
          </w:p>
        </w:tc>
        <w:tc>
          <w:tcPr>
            <w:tcW w:w="949" w:type="dxa"/>
          </w:tcPr>
          <w:p>
            <w:pPr>
              <w:pStyle w:val="TableParagraph"/>
              <w:ind w:left="185"/>
              <w:jc w:val="center"/>
              <w:rPr>
                <w:sz w:val="16"/>
              </w:rPr>
            </w:pPr>
            <w:r>
              <w:rPr>
                <w:spacing w:val="-5"/>
                <w:w w:val="105"/>
                <w:sz w:val="16"/>
              </w:rPr>
              <w:t>60</w:t>
            </w:r>
          </w:p>
        </w:tc>
        <w:tc>
          <w:tcPr>
            <w:tcW w:w="594" w:type="dxa"/>
          </w:tcPr>
          <w:p>
            <w:pPr>
              <w:pStyle w:val="TableParagraph"/>
              <w:ind w:right="155"/>
              <w:jc w:val="center"/>
              <w:rPr>
                <w:sz w:val="16"/>
              </w:rPr>
            </w:pPr>
            <w:r>
              <w:rPr>
                <w:spacing w:val="-5"/>
                <w:sz w:val="16"/>
              </w:rPr>
              <w:t>20%</w:t>
            </w:r>
          </w:p>
        </w:tc>
        <w:tc>
          <w:tcPr>
            <w:tcW w:w="1121" w:type="dxa"/>
          </w:tcPr>
          <w:p>
            <w:pPr>
              <w:pStyle w:val="TableParagraph"/>
              <w:ind w:left="2" w:right="136"/>
              <w:jc w:val="center"/>
              <w:rPr>
                <w:sz w:val="16"/>
              </w:rPr>
            </w:pPr>
            <w:r>
              <w:rPr>
                <w:spacing w:val="-5"/>
                <w:w w:val="105"/>
                <w:sz w:val="16"/>
              </w:rPr>
              <w:t>620</w:t>
            </w:r>
          </w:p>
        </w:tc>
        <w:tc>
          <w:tcPr>
            <w:tcW w:w="1188" w:type="dxa"/>
          </w:tcPr>
          <w:p>
            <w:pPr>
              <w:pStyle w:val="TableParagraph"/>
              <w:ind w:left="50" w:right="3"/>
              <w:jc w:val="center"/>
              <w:rPr>
                <w:sz w:val="16"/>
              </w:rPr>
            </w:pPr>
            <w:r>
              <w:rPr>
                <w:spacing w:val="-4"/>
                <w:w w:val="105"/>
                <w:sz w:val="16"/>
              </w:rPr>
              <w:t>$934</w:t>
            </w:r>
          </w:p>
        </w:tc>
        <w:tc>
          <w:tcPr>
            <w:tcW w:w="1104" w:type="dxa"/>
          </w:tcPr>
          <w:p>
            <w:pPr>
              <w:pStyle w:val="TableParagraph"/>
              <w:ind w:left="109" w:right="2"/>
              <w:jc w:val="center"/>
              <w:rPr>
                <w:sz w:val="16"/>
              </w:rPr>
            </w:pPr>
            <w:r>
              <w:rPr>
                <w:spacing w:val="-2"/>
                <w:w w:val="120"/>
                <w:sz w:val="16"/>
              </w:rPr>
              <w:t>$1.51</w:t>
            </w:r>
          </w:p>
        </w:tc>
      </w:tr>
      <w:tr>
        <w:trPr>
          <w:trHeight w:val="237" w:hRule="atLeast"/>
        </w:trPr>
        <w:tc>
          <w:tcPr>
            <w:tcW w:w="1495" w:type="dxa"/>
          </w:tcPr>
          <w:p>
            <w:pPr>
              <w:pStyle w:val="TableParagraph"/>
              <w:ind w:left="40"/>
              <w:rPr>
                <w:sz w:val="16"/>
              </w:rPr>
            </w:pPr>
            <w:r>
              <w:rPr>
                <w:spacing w:val="-2"/>
                <w:sz w:val="16"/>
              </w:rPr>
              <w:t>2BR/2BA</w:t>
            </w:r>
          </w:p>
        </w:tc>
        <w:tc>
          <w:tcPr>
            <w:tcW w:w="949" w:type="dxa"/>
          </w:tcPr>
          <w:p>
            <w:pPr>
              <w:pStyle w:val="TableParagraph"/>
              <w:ind w:left="185"/>
              <w:jc w:val="center"/>
              <w:rPr>
                <w:sz w:val="16"/>
              </w:rPr>
            </w:pPr>
            <w:r>
              <w:rPr>
                <w:spacing w:val="-5"/>
                <w:w w:val="105"/>
                <w:sz w:val="16"/>
              </w:rPr>
              <w:t>36</w:t>
            </w:r>
          </w:p>
        </w:tc>
        <w:tc>
          <w:tcPr>
            <w:tcW w:w="594" w:type="dxa"/>
          </w:tcPr>
          <w:p>
            <w:pPr>
              <w:pStyle w:val="TableParagraph"/>
              <w:ind w:right="155"/>
              <w:jc w:val="center"/>
              <w:rPr>
                <w:sz w:val="16"/>
              </w:rPr>
            </w:pPr>
            <w:r>
              <w:rPr>
                <w:spacing w:val="-5"/>
                <w:sz w:val="16"/>
              </w:rPr>
              <w:t>12%</w:t>
            </w:r>
          </w:p>
        </w:tc>
        <w:tc>
          <w:tcPr>
            <w:tcW w:w="1121" w:type="dxa"/>
          </w:tcPr>
          <w:p>
            <w:pPr>
              <w:pStyle w:val="TableParagraph"/>
              <w:ind w:left="2" w:right="136"/>
              <w:jc w:val="center"/>
              <w:rPr>
                <w:sz w:val="16"/>
              </w:rPr>
            </w:pPr>
            <w:r>
              <w:rPr>
                <w:spacing w:val="-5"/>
                <w:w w:val="105"/>
                <w:sz w:val="16"/>
              </w:rPr>
              <w:t>876</w:t>
            </w:r>
          </w:p>
        </w:tc>
        <w:tc>
          <w:tcPr>
            <w:tcW w:w="1188" w:type="dxa"/>
          </w:tcPr>
          <w:p>
            <w:pPr>
              <w:pStyle w:val="TableParagraph"/>
              <w:ind w:left="50" w:right="2"/>
              <w:jc w:val="center"/>
              <w:rPr>
                <w:sz w:val="16"/>
              </w:rPr>
            </w:pPr>
            <w:r>
              <w:rPr>
                <w:spacing w:val="-2"/>
                <w:w w:val="110"/>
                <w:sz w:val="16"/>
              </w:rPr>
              <w:t>$1,258</w:t>
            </w:r>
          </w:p>
        </w:tc>
        <w:tc>
          <w:tcPr>
            <w:tcW w:w="1104" w:type="dxa"/>
          </w:tcPr>
          <w:p>
            <w:pPr>
              <w:pStyle w:val="TableParagraph"/>
              <w:ind w:left="109" w:right="2"/>
              <w:jc w:val="center"/>
              <w:rPr>
                <w:sz w:val="16"/>
              </w:rPr>
            </w:pPr>
            <w:r>
              <w:rPr>
                <w:spacing w:val="-2"/>
                <w:w w:val="115"/>
                <w:sz w:val="16"/>
              </w:rPr>
              <w:t>$1.44</w:t>
            </w:r>
          </w:p>
        </w:tc>
      </w:tr>
      <w:tr>
        <w:trPr>
          <w:trHeight w:val="237" w:hRule="atLeast"/>
        </w:trPr>
        <w:tc>
          <w:tcPr>
            <w:tcW w:w="1495" w:type="dxa"/>
          </w:tcPr>
          <w:p>
            <w:pPr>
              <w:pStyle w:val="TableParagraph"/>
              <w:ind w:left="40"/>
              <w:rPr>
                <w:sz w:val="16"/>
              </w:rPr>
            </w:pPr>
            <w:r>
              <w:rPr>
                <w:spacing w:val="-2"/>
                <w:sz w:val="16"/>
              </w:rPr>
              <w:t>3BR/3BA</w:t>
            </w:r>
          </w:p>
        </w:tc>
        <w:tc>
          <w:tcPr>
            <w:tcW w:w="949" w:type="dxa"/>
          </w:tcPr>
          <w:p>
            <w:pPr>
              <w:pStyle w:val="TableParagraph"/>
              <w:ind w:left="185"/>
              <w:jc w:val="center"/>
              <w:rPr>
                <w:sz w:val="16"/>
              </w:rPr>
            </w:pPr>
            <w:r>
              <w:rPr>
                <w:spacing w:val="-5"/>
                <w:w w:val="105"/>
                <w:sz w:val="16"/>
              </w:rPr>
              <w:t>60</w:t>
            </w:r>
          </w:p>
        </w:tc>
        <w:tc>
          <w:tcPr>
            <w:tcW w:w="594" w:type="dxa"/>
          </w:tcPr>
          <w:p>
            <w:pPr>
              <w:pStyle w:val="TableParagraph"/>
              <w:ind w:right="155"/>
              <w:jc w:val="center"/>
              <w:rPr>
                <w:sz w:val="16"/>
              </w:rPr>
            </w:pPr>
            <w:r>
              <w:rPr>
                <w:spacing w:val="-5"/>
                <w:sz w:val="16"/>
              </w:rPr>
              <w:t>20%</w:t>
            </w:r>
          </w:p>
        </w:tc>
        <w:tc>
          <w:tcPr>
            <w:tcW w:w="1121" w:type="dxa"/>
          </w:tcPr>
          <w:p>
            <w:pPr>
              <w:pStyle w:val="TableParagraph"/>
              <w:ind w:right="136"/>
              <w:jc w:val="center"/>
              <w:rPr>
                <w:sz w:val="16"/>
              </w:rPr>
            </w:pPr>
            <w:r>
              <w:rPr>
                <w:spacing w:val="-2"/>
                <w:w w:val="120"/>
                <w:sz w:val="16"/>
              </w:rPr>
              <w:t>1,182</w:t>
            </w:r>
          </w:p>
        </w:tc>
        <w:tc>
          <w:tcPr>
            <w:tcW w:w="1188" w:type="dxa"/>
          </w:tcPr>
          <w:p>
            <w:pPr>
              <w:pStyle w:val="TableParagraph"/>
              <w:ind w:left="50" w:right="2"/>
              <w:jc w:val="center"/>
              <w:rPr>
                <w:sz w:val="16"/>
              </w:rPr>
            </w:pPr>
            <w:r>
              <w:rPr>
                <w:spacing w:val="-2"/>
                <w:w w:val="110"/>
                <w:sz w:val="16"/>
              </w:rPr>
              <w:t>$1,587</w:t>
            </w:r>
          </w:p>
        </w:tc>
        <w:tc>
          <w:tcPr>
            <w:tcW w:w="1104" w:type="dxa"/>
          </w:tcPr>
          <w:p>
            <w:pPr>
              <w:pStyle w:val="TableParagraph"/>
              <w:ind w:left="109" w:right="2"/>
              <w:jc w:val="center"/>
              <w:rPr>
                <w:sz w:val="16"/>
              </w:rPr>
            </w:pPr>
            <w:r>
              <w:rPr>
                <w:spacing w:val="-2"/>
                <w:w w:val="115"/>
                <w:sz w:val="16"/>
              </w:rPr>
              <w:t>$1.34</w:t>
            </w:r>
          </w:p>
        </w:tc>
      </w:tr>
      <w:tr>
        <w:trPr>
          <w:trHeight w:val="250" w:hRule="atLeast"/>
        </w:trPr>
        <w:tc>
          <w:tcPr>
            <w:tcW w:w="1495" w:type="dxa"/>
            <w:tcBorders>
              <w:bottom w:val="single" w:sz="8" w:space="0" w:color="000000"/>
            </w:tcBorders>
          </w:tcPr>
          <w:p>
            <w:pPr>
              <w:pStyle w:val="TableParagraph"/>
              <w:ind w:left="40"/>
              <w:rPr>
                <w:sz w:val="16"/>
              </w:rPr>
            </w:pPr>
            <w:r>
              <w:rPr>
                <w:spacing w:val="-2"/>
                <w:sz w:val="16"/>
              </w:rPr>
              <w:t>4BR/4BA</w:t>
            </w:r>
          </w:p>
        </w:tc>
        <w:tc>
          <w:tcPr>
            <w:tcW w:w="949" w:type="dxa"/>
            <w:tcBorders>
              <w:bottom w:val="single" w:sz="8" w:space="0" w:color="000000"/>
            </w:tcBorders>
          </w:tcPr>
          <w:p>
            <w:pPr>
              <w:pStyle w:val="TableParagraph"/>
              <w:ind w:left="187"/>
              <w:jc w:val="center"/>
              <w:rPr>
                <w:sz w:val="16"/>
              </w:rPr>
            </w:pPr>
            <w:r>
              <w:rPr>
                <w:spacing w:val="-5"/>
                <w:w w:val="115"/>
                <w:sz w:val="16"/>
              </w:rPr>
              <w:t>108</w:t>
            </w:r>
          </w:p>
        </w:tc>
        <w:tc>
          <w:tcPr>
            <w:tcW w:w="594" w:type="dxa"/>
            <w:tcBorders>
              <w:bottom w:val="single" w:sz="8" w:space="0" w:color="000000"/>
            </w:tcBorders>
          </w:tcPr>
          <w:p>
            <w:pPr>
              <w:pStyle w:val="TableParagraph"/>
              <w:ind w:right="155"/>
              <w:jc w:val="center"/>
              <w:rPr>
                <w:sz w:val="16"/>
              </w:rPr>
            </w:pPr>
            <w:r>
              <w:rPr>
                <w:spacing w:val="-5"/>
                <w:sz w:val="16"/>
              </w:rPr>
              <w:t>36%</w:t>
            </w:r>
          </w:p>
        </w:tc>
        <w:tc>
          <w:tcPr>
            <w:tcW w:w="1121" w:type="dxa"/>
            <w:tcBorders>
              <w:bottom w:val="single" w:sz="8" w:space="0" w:color="000000"/>
            </w:tcBorders>
          </w:tcPr>
          <w:p>
            <w:pPr>
              <w:pStyle w:val="TableParagraph"/>
              <w:ind w:right="136"/>
              <w:jc w:val="center"/>
              <w:rPr>
                <w:sz w:val="16"/>
              </w:rPr>
            </w:pPr>
            <w:r>
              <w:rPr>
                <w:spacing w:val="-2"/>
                <w:w w:val="115"/>
                <w:sz w:val="16"/>
              </w:rPr>
              <w:t>1,393</w:t>
            </w:r>
          </w:p>
        </w:tc>
        <w:tc>
          <w:tcPr>
            <w:tcW w:w="1188" w:type="dxa"/>
            <w:tcBorders>
              <w:bottom w:val="single" w:sz="8" w:space="0" w:color="000000"/>
            </w:tcBorders>
          </w:tcPr>
          <w:p>
            <w:pPr>
              <w:pStyle w:val="TableParagraph"/>
              <w:ind w:left="50" w:right="2"/>
              <w:jc w:val="center"/>
              <w:rPr>
                <w:sz w:val="16"/>
              </w:rPr>
            </w:pPr>
            <w:r>
              <w:rPr>
                <w:spacing w:val="-2"/>
                <w:w w:val="110"/>
                <w:sz w:val="16"/>
              </w:rPr>
              <w:t>$1,956</w:t>
            </w:r>
          </w:p>
        </w:tc>
        <w:tc>
          <w:tcPr>
            <w:tcW w:w="1104" w:type="dxa"/>
            <w:tcBorders>
              <w:bottom w:val="single" w:sz="8" w:space="0" w:color="000000"/>
            </w:tcBorders>
          </w:tcPr>
          <w:p>
            <w:pPr>
              <w:pStyle w:val="TableParagraph"/>
              <w:ind w:left="109" w:right="2"/>
              <w:jc w:val="center"/>
              <w:rPr>
                <w:sz w:val="16"/>
              </w:rPr>
            </w:pPr>
            <w:r>
              <w:rPr>
                <w:spacing w:val="-4"/>
                <w:w w:val="110"/>
                <w:sz w:val="16"/>
              </w:rPr>
              <w:t>$1.40</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05"/>
                <w:sz w:val="16"/>
              </w:rPr>
              <w:t>300</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2"/>
              <w:jc w:val="center"/>
              <w:rPr>
                <w:sz w:val="16"/>
              </w:rPr>
            </w:pPr>
            <w:r>
              <w:rPr>
                <w:spacing w:val="-2"/>
                <w:w w:val="110"/>
                <w:sz w:val="16"/>
              </w:rPr>
              <w:t>$1,468</w:t>
            </w:r>
          </w:p>
        </w:tc>
        <w:tc>
          <w:tcPr>
            <w:tcW w:w="1104" w:type="dxa"/>
            <w:tcBorders>
              <w:top w:val="single" w:sz="8" w:space="0" w:color="000000"/>
            </w:tcBorders>
          </w:tcPr>
          <w:p>
            <w:pPr>
              <w:pStyle w:val="TableParagraph"/>
              <w:spacing w:line="172" w:lineRule="exact" w:before="30"/>
              <w:ind w:left="109" w:right="2"/>
              <w:jc w:val="center"/>
              <w:rPr>
                <w:sz w:val="16"/>
              </w:rPr>
            </w:pPr>
            <w:r>
              <w:rPr>
                <w:spacing w:val="-2"/>
                <w:w w:val="115"/>
                <w:sz w:val="16"/>
              </w:rPr>
              <w:t>$1.42</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34"/>
        <w:rPr>
          <w:rFonts w:ascii="Tahoma"/>
          <w:b/>
        </w:rPr>
      </w:pPr>
    </w:p>
    <w:p>
      <w:pPr>
        <w:tabs>
          <w:tab w:pos="11519" w:val="left" w:leader="none"/>
        </w:tabs>
        <w:spacing w:before="0"/>
        <w:ind w:left="720" w:right="0" w:firstLine="0"/>
        <w:jc w:val="left"/>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p>
      <w:pPr>
        <w:pStyle w:val="BodyText"/>
        <w:spacing w:before="4"/>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2404"/>
        <w:gridCol w:w="3094"/>
        <w:gridCol w:w="1335"/>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404" w:type="dxa"/>
          </w:tcPr>
          <w:p>
            <w:pPr>
              <w:pStyle w:val="TableParagraph"/>
              <w:spacing w:before="0"/>
              <w:ind w:left="100"/>
              <w:rPr>
                <w:sz w:val="16"/>
              </w:rPr>
            </w:pPr>
            <w:r>
              <w:rPr>
                <w:w w:val="105"/>
                <w:sz w:val="16"/>
              </w:rPr>
              <w:t>39.630</w:t>
            </w:r>
            <w:r>
              <w:rPr>
                <w:spacing w:val="-2"/>
                <w:w w:val="105"/>
                <w:sz w:val="16"/>
              </w:rPr>
              <w:t> </w:t>
            </w:r>
            <w:r>
              <w:rPr>
                <w:spacing w:val="-5"/>
                <w:w w:val="110"/>
                <w:sz w:val="16"/>
              </w:rPr>
              <w:t>ac</w:t>
            </w:r>
          </w:p>
        </w:tc>
        <w:tc>
          <w:tcPr>
            <w:tcW w:w="3094" w:type="dxa"/>
          </w:tcPr>
          <w:p>
            <w:pPr>
              <w:pStyle w:val="TableParagraph"/>
              <w:spacing w:before="0"/>
              <w:ind w:left="1511"/>
              <w:rPr>
                <w:sz w:val="16"/>
              </w:rPr>
            </w:pPr>
            <w:r>
              <w:rPr>
                <w:spacing w:val="-2"/>
                <w:w w:val="110"/>
                <w:sz w:val="16"/>
              </w:rPr>
              <w:t>Status</w:t>
            </w:r>
          </w:p>
        </w:tc>
        <w:tc>
          <w:tcPr>
            <w:tcW w:w="1335"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2404" w:type="dxa"/>
          </w:tcPr>
          <w:p>
            <w:pPr>
              <w:pStyle w:val="TableParagraph"/>
              <w:spacing w:before="20"/>
              <w:ind w:left="100"/>
              <w:rPr>
                <w:sz w:val="16"/>
              </w:rPr>
            </w:pPr>
            <w:r>
              <w:rPr>
                <w:w w:val="120"/>
                <w:sz w:val="16"/>
              </w:rPr>
              <w:t>310,116</w:t>
            </w:r>
            <w:r>
              <w:rPr>
                <w:spacing w:val="1"/>
                <w:w w:val="120"/>
                <w:sz w:val="16"/>
              </w:rPr>
              <w:t> </w:t>
            </w:r>
            <w:r>
              <w:rPr>
                <w:spacing w:val="-5"/>
                <w:w w:val="120"/>
                <w:sz w:val="16"/>
              </w:rPr>
              <w:t>sf</w:t>
            </w:r>
          </w:p>
        </w:tc>
        <w:tc>
          <w:tcPr>
            <w:tcW w:w="3094" w:type="dxa"/>
          </w:tcPr>
          <w:p>
            <w:pPr>
              <w:pStyle w:val="TableParagraph"/>
              <w:spacing w:before="20"/>
              <w:ind w:left="1511"/>
              <w:rPr>
                <w:sz w:val="16"/>
              </w:rPr>
            </w:pPr>
            <w:r>
              <w:rPr>
                <w:w w:val="105"/>
                <w:sz w:val="16"/>
              </w:rPr>
              <w:t>Year</w:t>
            </w:r>
            <w:r>
              <w:rPr>
                <w:spacing w:val="49"/>
                <w:w w:val="105"/>
                <w:sz w:val="16"/>
              </w:rPr>
              <w:t> </w:t>
            </w:r>
            <w:r>
              <w:rPr>
                <w:spacing w:val="-2"/>
                <w:w w:val="105"/>
                <w:sz w:val="16"/>
              </w:rPr>
              <w:t>Built</w:t>
            </w:r>
          </w:p>
        </w:tc>
        <w:tc>
          <w:tcPr>
            <w:tcW w:w="1335" w:type="dxa"/>
          </w:tcPr>
          <w:p>
            <w:pPr>
              <w:pStyle w:val="TableParagraph"/>
              <w:spacing w:before="20"/>
              <w:ind w:left="433"/>
              <w:rPr>
                <w:sz w:val="16"/>
              </w:rPr>
            </w:pPr>
            <w:r>
              <w:rPr>
                <w:spacing w:val="-4"/>
                <w:w w:val="115"/>
                <w:sz w:val="16"/>
              </w:rPr>
              <w:t>2012</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404" w:type="dxa"/>
          </w:tcPr>
          <w:p>
            <w:pPr>
              <w:pStyle w:val="TableParagraph"/>
              <w:ind w:left="100"/>
              <w:rPr>
                <w:sz w:val="16"/>
              </w:rPr>
            </w:pPr>
            <w:r>
              <w:rPr>
                <w:sz w:val="16"/>
              </w:rPr>
              <w:t>300</w:t>
            </w:r>
            <w:r>
              <w:rPr>
                <w:spacing w:val="9"/>
                <w:sz w:val="16"/>
              </w:rPr>
              <w:t> </w:t>
            </w:r>
            <w:r>
              <w:rPr>
                <w:spacing w:val="-4"/>
                <w:sz w:val="16"/>
              </w:rPr>
              <w:t>Unit</w:t>
            </w:r>
          </w:p>
        </w:tc>
        <w:tc>
          <w:tcPr>
            <w:tcW w:w="3094" w:type="dxa"/>
          </w:tcPr>
          <w:p>
            <w:pPr>
              <w:pStyle w:val="TableParagraph"/>
              <w:ind w:left="1511"/>
              <w:rPr>
                <w:sz w:val="16"/>
              </w:rPr>
            </w:pPr>
            <w:r>
              <w:rPr>
                <w:w w:val="105"/>
                <w:sz w:val="16"/>
              </w:rPr>
              <w:t>Year</w:t>
            </w:r>
            <w:r>
              <w:rPr>
                <w:spacing w:val="1"/>
                <w:w w:val="105"/>
                <w:sz w:val="16"/>
              </w:rPr>
              <w:t> </w:t>
            </w:r>
            <w:r>
              <w:rPr>
                <w:spacing w:val="-2"/>
                <w:w w:val="105"/>
                <w:sz w:val="16"/>
              </w:rPr>
              <w:t>Renovated</w:t>
            </w:r>
          </w:p>
        </w:tc>
        <w:tc>
          <w:tcPr>
            <w:tcW w:w="1335" w:type="dxa"/>
          </w:tcPr>
          <w:p>
            <w:pPr>
              <w:pStyle w:val="TableParagraph"/>
              <w:ind w:left="433"/>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404" w:type="dxa"/>
          </w:tcPr>
          <w:p>
            <w:pPr>
              <w:pStyle w:val="TableParagraph"/>
              <w:ind w:left="100"/>
              <w:rPr>
                <w:sz w:val="16"/>
              </w:rPr>
            </w:pPr>
            <w:r>
              <w:rPr>
                <w:w w:val="110"/>
                <w:sz w:val="16"/>
              </w:rPr>
              <w:t>1,034</w:t>
            </w:r>
            <w:r>
              <w:rPr>
                <w:spacing w:val="4"/>
                <w:w w:val="110"/>
                <w:sz w:val="16"/>
              </w:rPr>
              <w:t> </w:t>
            </w:r>
            <w:r>
              <w:rPr>
                <w:spacing w:val="-5"/>
                <w:w w:val="110"/>
                <w:sz w:val="16"/>
              </w:rPr>
              <w:t>sf</w:t>
            </w:r>
          </w:p>
        </w:tc>
        <w:tc>
          <w:tcPr>
            <w:tcW w:w="3094" w:type="dxa"/>
          </w:tcPr>
          <w:p>
            <w:pPr>
              <w:pStyle w:val="TableParagraph"/>
              <w:ind w:left="1511"/>
              <w:rPr>
                <w:sz w:val="16"/>
              </w:rPr>
            </w:pPr>
            <w:r>
              <w:rPr>
                <w:spacing w:val="-2"/>
                <w:sz w:val="16"/>
              </w:rPr>
              <w:t>Condition</w:t>
            </w:r>
          </w:p>
        </w:tc>
        <w:tc>
          <w:tcPr>
            <w:tcW w:w="1335" w:type="dxa"/>
          </w:tcPr>
          <w:p>
            <w:pPr>
              <w:pStyle w:val="TableParagraph"/>
              <w:ind w:left="433"/>
              <w:rPr>
                <w:sz w:val="16"/>
              </w:rPr>
            </w:pPr>
            <w:r>
              <w:rPr>
                <w:spacing w:val="-4"/>
                <w:sz w:val="16"/>
              </w:rPr>
              <w:t>Good</w:t>
            </w:r>
          </w:p>
        </w:tc>
      </w:tr>
      <w:tr>
        <w:trPr>
          <w:trHeight w:val="214" w:hRule="atLeast"/>
        </w:trPr>
        <w:tc>
          <w:tcPr>
            <w:tcW w:w="1966" w:type="dxa"/>
          </w:tcPr>
          <w:p>
            <w:pPr>
              <w:pStyle w:val="TableParagraph"/>
              <w:spacing w:line="172" w:lineRule="exact"/>
              <w:ind w:left="50"/>
              <w:rPr>
                <w:sz w:val="16"/>
              </w:rPr>
            </w:pPr>
            <w:r>
              <w:rPr>
                <w:sz w:val="16"/>
              </w:rPr>
              <w:t>Floor</w:t>
            </w:r>
            <w:r>
              <w:rPr>
                <w:spacing w:val="-7"/>
                <w:sz w:val="16"/>
              </w:rPr>
              <w:t> </w:t>
            </w:r>
            <w:r>
              <w:rPr>
                <w:spacing w:val="-2"/>
                <w:sz w:val="16"/>
              </w:rPr>
              <w:t>Count</w:t>
            </w:r>
          </w:p>
        </w:tc>
        <w:tc>
          <w:tcPr>
            <w:tcW w:w="2404" w:type="dxa"/>
          </w:tcPr>
          <w:p>
            <w:pPr>
              <w:pStyle w:val="TableParagraph"/>
              <w:spacing w:line="172" w:lineRule="exact"/>
              <w:ind w:left="100"/>
              <w:rPr>
                <w:sz w:val="16"/>
              </w:rPr>
            </w:pPr>
            <w:r>
              <w:rPr>
                <w:spacing w:val="-10"/>
                <w:w w:val="105"/>
                <w:sz w:val="16"/>
              </w:rPr>
              <w:t>3</w:t>
            </w:r>
          </w:p>
        </w:tc>
        <w:tc>
          <w:tcPr>
            <w:tcW w:w="3094" w:type="dxa"/>
          </w:tcPr>
          <w:p>
            <w:pPr>
              <w:pStyle w:val="TableParagraph"/>
              <w:spacing w:line="172" w:lineRule="exact"/>
              <w:ind w:left="1511"/>
              <w:rPr>
                <w:sz w:val="16"/>
              </w:rPr>
            </w:pPr>
            <w:r>
              <w:rPr>
                <w:sz w:val="16"/>
              </w:rPr>
              <w:t>Exterior</w:t>
            </w:r>
            <w:r>
              <w:rPr>
                <w:spacing w:val="-6"/>
                <w:sz w:val="16"/>
              </w:rPr>
              <w:t> </w:t>
            </w:r>
            <w:r>
              <w:rPr>
                <w:spacing w:val="-2"/>
                <w:sz w:val="16"/>
              </w:rPr>
              <w:t>Finish</w:t>
            </w:r>
          </w:p>
        </w:tc>
        <w:tc>
          <w:tcPr>
            <w:tcW w:w="1335" w:type="dxa"/>
          </w:tcPr>
          <w:p>
            <w:pPr>
              <w:pStyle w:val="TableParagraph"/>
              <w:spacing w:line="172" w:lineRule="exact"/>
              <w:ind w:left="433"/>
              <w:rPr>
                <w:sz w:val="16"/>
              </w:rPr>
            </w:pPr>
            <w:r>
              <w:rPr>
                <w:spacing w:val="-2"/>
                <w:sz w:val="16"/>
              </w:rPr>
              <w:t>Vinyl</w:t>
            </w:r>
            <w:r>
              <w:rPr>
                <w:spacing w:val="-4"/>
                <w:sz w:val="16"/>
              </w:rPr>
              <w:t> </w:t>
            </w:r>
            <w:r>
              <w:rPr>
                <w:spacing w:val="-2"/>
                <w:sz w:val="16"/>
              </w:rPr>
              <w:t>Siding</w:t>
            </w:r>
          </w:p>
        </w:tc>
      </w:tr>
    </w:tbl>
    <w:p>
      <w:pPr>
        <w:pStyle w:val="BodyText"/>
        <w:tabs>
          <w:tab w:pos="2776" w:val="left" w:leader="none"/>
        </w:tabs>
        <w:spacing w:before="89"/>
        <w:ind w:left="760"/>
      </w:pPr>
      <w:r>
        <w:rPr>
          <w:spacing w:val="-2"/>
        </w:rPr>
        <w:t>Property</w:t>
      </w:r>
      <w:r>
        <w:rPr>
          <w:spacing w:val="3"/>
        </w:rPr>
        <w:t> </w:t>
      </w:r>
      <w:r>
        <w:rPr>
          <w:spacing w:val="-2"/>
        </w:rPr>
        <w:t>Features</w:t>
      </w:r>
      <w:r>
        <w:rPr/>
        <w:tab/>
        <w:t>Gated</w:t>
      </w:r>
      <w:r>
        <w:rPr>
          <w:spacing w:val="24"/>
        </w:rPr>
        <w:t> </w:t>
      </w:r>
      <w:r>
        <w:rPr/>
        <w:t>/</w:t>
      </w:r>
      <w:r>
        <w:rPr>
          <w:spacing w:val="25"/>
        </w:rPr>
        <w:t> </w:t>
      </w:r>
      <w:r>
        <w:rPr/>
        <w:t>Controlled</w:t>
      </w:r>
      <w:r>
        <w:rPr>
          <w:spacing w:val="24"/>
        </w:rPr>
        <w:t> </w:t>
      </w:r>
      <w:r>
        <w:rPr/>
        <w:t>Access,</w:t>
      </w:r>
      <w:r>
        <w:rPr>
          <w:spacing w:val="25"/>
        </w:rPr>
        <w:t> </w:t>
      </w:r>
      <w:r>
        <w:rPr/>
        <w:t>Individual</w:t>
      </w:r>
      <w:r>
        <w:rPr>
          <w:spacing w:val="24"/>
        </w:rPr>
        <w:t> </w:t>
      </w:r>
      <w:r>
        <w:rPr/>
        <w:t>Split</w:t>
      </w:r>
      <w:r>
        <w:rPr>
          <w:spacing w:val="25"/>
        </w:rPr>
        <w:t> </w:t>
      </w:r>
      <w:r>
        <w:rPr/>
        <w:t>Systems,</w:t>
      </w:r>
      <w:r>
        <w:rPr>
          <w:spacing w:val="25"/>
        </w:rPr>
        <w:t> </w:t>
      </w:r>
      <w:r>
        <w:rPr/>
        <w:t>On-Site</w:t>
      </w:r>
      <w:r>
        <w:rPr>
          <w:spacing w:val="24"/>
        </w:rPr>
        <w:t> </w:t>
      </w:r>
      <w:r>
        <w:rPr/>
        <w:t>Management,</w:t>
      </w:r>
      <w:r>
        <w:rPr>
          <w:spacing w:val="25"/>
        </w:rPr>
        <w:t> </w:t>
      </w:r>
      <w:r>
        <w:rPr/>
        <w:t>Pitched</w:t>
      </w:r>
      <w:r>
        <w:rPr>
          <w:spacing w:val="24"/>
        </w:rPr>
        <w:t> </w:t>
      </w:r>
      <w:r>
        <w:rPr/>
        <w:t>Roofs,</w:t>
      </w:r>
      <w:r>
        <w:rPr>
          <w:spacing w:val="25"/>
        </w:rPr>
        <w:t> </w:t>
      </w:r>
      <w:r>
        <w:rPr/>
        <w:t>Surface</w:t>
      </w:r>
      <w:r>
        <w:rPr>
          <w:spacing w:val="25"/>
        </w:rPr>
        <w:t> </w:t>
      </w:r>
      <w:r>
        <w:rPr>
          <w:spacing w:val="-2"/>
        </w:rPr>
        <w:t>Parking</w:t>
      </w:r>
    </w:p>
    <w:p>
      <w:pPr>
        <w:pStyle w:val="BodyText"/>
        <w:tabs>
          <w:tab w:pos="2776" w:val="left" w:leader="none"/>
        </w:tabs>
        <w:spacing w:before="190"/>
        <w:ind w:left="2776" w:right="844" w:hanging="2016"/>
      </w:pPr>
      <w:r>
        <w:rPr>
          <w:w w:val="105"/>
        </w:rPr>
        <w:t>Project Amenities</w:t>
      </w:r>
      <w:r>
        <w:rPr/>
        <w:tab/>
      </w:r>
      <w:r>
        <w:rPr>
          <w:w w:val="105"/>
        </w:rPr>
        <w:t>Barbeque Area, Basketball Court, Business Center, Car Wash Facility, Clubhouse, Cyber Cafe, Dog Park / Run, </w:t>
      </w:r>
      <w:r>
        <w:rPr>
          <w:w w:val="105"/>
        </w:rPr>
        <w:t>Fitness Center, Game Room, Pool, Tanning Bed, Theater, Volleyball Court</w:t>
      </w:r>
    </w:p>
    <w:p>
      <w:pPr>
        <w:pStyle w:val="BodyText"/>
        <w:tabs>
          <w:tab w:pos="2776" w:val="left" w:leader="none"/>
        </w:tabs>
        <w:spacing w:before="79"/>
        <w:ind w:left="2776" w:right="889" w:hanging="2016"/>
      </w:pPr>
      <w:r>
        <w:rPr>
          <w:w w:val="105"/>
        </w:rPr>
        <w:t>Unit Amenities</w:t>
      </w:r>
      <w:r>
        <w:rPr/>
        <w:tab/>
      </w:r>
      <w:r>
        <w:rPr>
          <w:w w:val="105"/>
        </w:rPr>
        <w:t>Black Appliances, Carpeted Flooring, Ceiling Fans, Dishwasher, Furnished Units, Garbage Disposal, Laminate Countertops,</w:t>
      </w:r>
      <w:r>
        <w:rPr>
          <w:spacing w:val="-10"/>
          <w:w w:val="105"/>
        </w:rPr>
        <w:t> </w:t>
      </w:r>
      <w:r>
        <w:rPr>
          <w:w w:val="105"/>
        </w:rPr>
        <w:t>Microwave</w:t>
      </w:r>
      <w:r>
        <w:rPr>
          <w:spacing w:val="-10"/>
          <w:w w:val="105"/>
        </w:rPr>
        <w:t> </w:t>
      </w:r>
      <w:r>
        <w:rPr>
          <w:w w:val="105"/>
        </w:rPr>
        <w:t>Oven,</w:t>
      </w:r>
      <w:r>
        <w:rPr>
          <w:spacing w:val="-10"/>
          <w:w w:val="105"/>
        </w:rPr>
        <w:t> </w:t>
      </w:r>
      <w:r>
        <w:rPr>
          <w:w w:val="105"/>
        </w:rPr>
        <w:t>Plank</w:t>
      </w:r>
      <w:r>
        <w:rPr>
          <w:spacing w:val="-10"/>
          <w:w w:val="105"/>
        </w:rPr>
        <w:t> </w:t>
      </w:r>
      <w:r>
        <w:rPr>
          <w:w w:val="105"/>
        </w:rPr>
        <w:t>Flooring,</w:t>
      </w:r>
      <w:r>
        <w:rPr>
          <w:spacing w:val="-10"/>
          <w:w w:val="105"/>
        </w:rPr>
        <w:t> </w:t>
      </w:r>
      <w:r>
        <w:rPr>
          <w:w w:val="105"/>
        </w:rPr>
        <w:t>Private</w:t>
      </w:r>
      <w:r>
        <w:rPr>
          <w:spacing w:val="-10"/>
          <w:w w:val="105"/>
        </w:rPr>
        <w:t> </w:t>
      </w:r>
      <w:r>
        <w:rPr>
          <w:w w:val="105"/>
        </w:rPr>
        <w:t>Patios</w:t>
      </w:r>
      <w:r>
        <w:rPr>
          <w:spacing w:val="-10"/>
          <w:w w:val="105"/>
        </w:rPr>
        <w:t> </w:t>
      </w:r>
      <w:r>
        <w:rPr>
          <w:w w:val="105"/>
        </w:rPr>
        <w:t>/</w:t>
      </w:r>
      <w:r>
        <w:rPr>
          <w:spacing w:val="-10"/>
          <w:w w:val="105"/>
        </w:rPr>
        <w:t> </w:t>
      </w:r>
      <w:r>
        <w:rPr>
          <w:w w:val="105"/>
        </w:rPr>
        <w:t>Balconies,</w:t>
      </w:r>
      <w:r>
        <w:rPr>
          <w:spacing w:val="-10"/>
          <w:w w:val="105"/>
        </w:rPr>
        <w:t> </w:t>
      </w:r>
      <w:r>
        <w:rPr>
          <w:w w:val="105"/>
        </w:rPr>
        <w:t>Range</w:t>
      </w:r>
      <w:r>
        <w:rPr>
          <w:spacing w:val="-10"/>
          <w:w w:val="105"/>
        </w:rPr>
        <w:t> </w:t>
      </w:r>
      <w:r>
        <w:rPr>
          <w:w w:val="105"/>
        </w:rPr>
        <w:t>/</w:t>
      </w:r>
      <w:r>
        <w:rPr>
          <w:spacing w:val="-10"/>
          <w:w w:val="105"/>
        </w:rPr>
        <w:t> </w:t>
      </w:r>
      <w:r>
        <w:rPr>
          <w:w w:val="105"/>
        </w:rPr>
        <w:t>Oven,</w:t>
      </w:r>
      <w:r>
        <w:rPr>
          <w:spacing w:val="-10"/>
          <w:w w:val="105"/>
        </w:rPr>
        <w:t> </w:t>
      </w:r>
      <w:r>
        <w:rPr>
          <w:w w:val="105"/>
        </w:rPr>
        <w:t>Refrigerator,</w:t>
      </w:r>
      <w:r>
        <w:rPr>
          <w:spacing w:val="-10"/>
          <w:w w:val="105"/>
        </w:rPr>
        <w:t> </w:t>
      </w:r>
      <w:r>
        <w:rPr>
          <w:w w:val="105"/>
        </w:rPr>
        <w:t>Washer</w:t>
      </w:r>
      <w:r>
        <w:rPr>
          <w:spacing w:val="-10"/>
          <w:w w:val="105"/>
        </w:rPr>
        <w:t> </w:t>
      </w:r>
      <w:r>
        <w:rPr>
          <w:w w:val="105"/>
        </w:rPr>
        <w:t>/</w:t>
      </w:r>
      <w:r>
        <w:rPr>
          <w:spacing w:val="-10"/>
          <w:w w:val="105"/>
        </w:rPr>
        <w:t> </w:t>
      </w:r>
      <w:r>
        <w:rPr>
          <w:w w:val="105"/>
        </w:rPr>
        <w:t>Dryer</w:t>
      </w:r>
    </w:p>
    <w:p>
      <w:pPr>
        <w:pStyle w:val="Heading8"/>
        <w:tabs>
          <w:tab w:pos="11519" w:val="left" w:leader="none"/>
        </w:tabs>
        <w:spacing w:before="64"/>
      </w:pPr>
      <w:r>
        <w:rPr>
          <w:color w:val="000000"/>
          <w:spacing w:val="-8"/>
          <w:shd w:fill="69BD28" w:color="auto" w:val="clear"/>
        </w:rPr>
        <w:t> </w:t>
      </w:r>
      <w:r>
        <w:rPr>
          <w:color w:val="000000"/>
          <w:shd w:fill="69BD28" w:color="auto" w:val="clear"/>
        </w:rPr>
        <w:t>Sale</w:t>
      </w:r>
      <w:r>
        <w:rPr>
          <w:color w:val="000000"/>
          <w:spacing w:val="2"/>
          <w:shd w:fill="69BD28" w:color="auto" w:val="clear"/>
        </w:rPr>
        <w:t> </w:t>
      </w:r>
      <w:r>
        <w:rPr>
          <w:color w:val="000000"/>
          <w:spacing w:val="-2"/>
          <w:shd w:fill="69BD28" w:color="auto" w:val="clear"/>
        </w:rPr>
        <w:t>Summary</w:t>
      </w:r>
      <w:r>
        <w:rPr>
          <w:color w:val="000000"/>
          <w:shd w:fill="69BD28" w:color="auto" w:val="clear"/>
        </w:rPr>
        <w:tab/>
      </w:r>
    </w:p>
    <w:p>
      <w:pPr>
        <w:pStyle w:val="BodyText"/>
        <w:tabs>
          <w:tab w:pos="2776" w:val="left" w:leader="none"/>
          <w:tab w:pos="6592" w:val="left" w:leader="none"/>
          <w:tab w:pos="8608" w:val="left" w:leader="none"/>
        </w:tabs>
        <w:spacing w:before="112"/>
        <w:ind w:left="760"/>
      </w:pPr>
      <w:r>
        <w:rPr/>
        <w:t>Recorded</w:t>
      </w:r>
      <w:r>
        <w:rPr>
          <w:spacing w:val="7"/>
        </w:rPr>
        <w:t> </w:t>
      </w:r>
      <w:r>
        <w:rPr>
          <w:spacing w:val="-2"/>
        </w:rPr>
        <w:t>Buyer</w:t>
      </w:r>
      <w:r>
        <w:rPr/>
        <w:tab/>
      </w:r>
      <w:r>
        <w:rPr>
          <w:spacing w:val="-2"/>
        </w:rPr>
        <w:t>Confidential</w:t>
      </w:r>
      <w:r>
        <w:rPr/>
        <w:tab/>
        <w:t>Marketing</w:t>
      </w:r>
      <w:r>
        <w:rPr>
          <w:spacing w:val="22"/>
        </w:rPr>
        <w:t> </w:t>
      </w:r>
      <w:r>
        <w:rPr>
          <w:spacing w:val="-4"/>
        </w:rPr>
        <w:t>Time</w:t>
      </w:r>
      <w:r>
        <w:rPr/>
        <w:tab/>
      </w:r>
      <w:r>
        <w:rPr>
          <w:spacing w:val="-5"/>
        </w:rPr>
        <w:t>N/A</w:t>
      </w:r>
    </w:p>
    <w:p>
      <w:pPr>
        <w:pStyle w:val="BodyText"/>
        <w:tabs>
          <w:tab w:pos="2776" w:val="left" w:leader="none"/>
          <w:tab w:pos="6592" w:val="left" w:leader="none"/>
          <w:tab w:pos="8608" w:val="left" w:leader="none"/>
        </w:tabs>
        <w:spacing w:line="297" w:lineRule="auto" w:before="40"/>
        <w:ind w:left="760" w:right="2745"/>
      </w:pPr>
      <w:r>
        <w:rPr/>
        <w:t>True Buyer</w:t>
        <w:tab/>
      </w:r>
      <w:r>
        <w:rPr>
          <w:spacing w:val="-2"/>
        </w:rPr>
        <w:t>Confidential</w:t>
      </w:r>
      <w:r>
        <w:rPr/>
        <w:tab/>
        <w:t>Buyer Type</w:t>
        <w:tab/>
      </w:r>
      <w:r>
        <w:rPr>
          <w:spacing w:val="-2"/>
        </w:rPr>
        <w:t>Corporation </w:t>
      </w:r>
      <w:r>
        <w:rPr/>
        <w:t>Recorded</w:t>
      </w:r>
      <w:r>
        <w:rPr>
          <w:spacing w:val="7"/>
        </w:rPr>
        <w:t> </w:t>
      </w:r>
      <w:r>
        <w:rPr>
          <w:spacing w:val="-2"/>
        </w:rPr>
        <w:t>Seller</w:t>
      </w:r>
      <w:r>
        <w:rPr/>
        <w:tab/>
        <w:t>Vesper</w:t>
      </w:r>
      <w:r>
        <w:rPr>
          <w:spacing w:val="19"/>
        </w:rPr>
        <w:t> </w:t>
      </w:r>
      <w:r>
        <w:rPr/>
        <w:t>Forum</w:t>
      </w:r>
      <w:r>
        <w:rPr>
          <w:spacing w:val="20"/>
        </w:rPr>
        <w:t> </w:t>
      </w:r>
      <w:r>
        <w:rPr/>
        <w:t>at</w:t>
      </w:r>
      <w:r>
        <w:rPr>
          <w:spacing w:val="20"/>
        </w:rPr>
        <w:t> </w:t>
      </w:r>
      <w:r>
        <w:rPr/>
        <w:t>Statesboro,</w:t>
      </w:r>
      <w:r>
        <w:rPr>
          <w:spacing w:val="20"/>
        </w:rPr>
        <w:t> </w:t>
      </w:r>
      <w:r>
        <w:rPr>
          <w:spacing w:val="-5"/>
        </w:rPr>
        <w:t>LLC</w:t>
      </w:r>
      <w:r>
        <w:rPr/>
        <w:tab/>
        <w:t>Seller</w:t>
      </w:r>
      <w:r>
        <w:rPr>
          <w:spacing w:val="36"/>
        </w:rPr>
        <w:t> </w:t>
      </w:r>
      <w:r>
        <w:rPr>
          <w:spacing w:val="-4"/>
        </w:rPr>
        <w:t>Type</w:t>
      </w:r>
      <w:r>
        <w:rPr/>
        <w:tab/>
      </w:r>
      <w:r>
        <w:rPr>
          <w:spacing w:val="-2"/>
        </w:rPr>
        <w:t>Corporation</w:t>
      </w:r>
    </w:p>
    <w:p>
      <w:pPr>
        <w:pStyle w:val="BodyText"/>
        <w:tabs>
          <w:tab w:pos="2776" w:val="left" w:leader="none"/>
          <w:tab w:pos="6592" w:val="left" w:leader="none"/>
          <w:tab w:pos="8608" w:val="left" w:leader="none"/>
        </w:tabs>
        <w:spacing w:line="191" w:lineRule="exact"/>
        <w:ind w:left="760"/>
      </w:pPr>
      <w:r>
        <w:rPr/>
        <w:t>True</w:t>
      </w:r>
      <w:r>
        <w:rPr>
          <w:spacing w:val="1"/>
        </w:rPr>
        <w:t> </w:t>
      </w:r>
      <w:r>
        <w:rPr>
          <w:spacing w:val="-2"/>
        </w:rPr>
        <w:t>Seller</w:t>
      </w:r>
      <w:r>
        <w:rPr/>
        <w:tab/>
        <w:t>Vesper</w:t>
      </w:r>
      <w:r>
        <w:rPr>
          <w:spacing w:val="19"/>
        </w:rPr>
        <w:t> </w:t>
      </w:r>
      <w:r>
        <w:rPr/>
        <w:t>Forum</w:t>
      </w:r>
      <w:r>
        <w:rPr>
          <w:spacing w:val="20"/>
        </w:rPr>
        <w:t> </w:t>
      </w:r>
      <w:r>
        <w:rPr/>
        <w:t>at</w:t>
      </w:r>
      <w:r>
        <w:rPr>
          <w:spacing w:val="20"/>
        </w:rPr>
        <w:t> </w:t>
      </w:r>
      <w:r>
        <w:rPr/>
        <w:t>Statesboro,</w:t>
      </w:r>
      <w:r>
        <w:rPr>
          <w:spacing w:val="20"/>
        </w:rPr>
        <w:t> </w:t>
      </w:r>
      <w:r>
        <w:rPr>
          <w:spacing w:val="-5"/>
        </w:rPr>
        <w:t>LLC</w:t>
      </w:r>
      <w:r>
        <w:rPr/>
        <w:tab/>
        <w:t>Primary</w:t>
      </w:r>
      <w:r>
        <w:rPr>
          <w:spacing w:val="5"/>
        </w:rPr>
        <w:t> </w:t>
      </w:r>
      <w:r>
        <w:rPr>
          <w:spacing w:val="-2"/>
        </w:rPr>
        <w:t>Verification</w:t>
      </w:r>
      <w:r>
        <w:rPr/>
        <w:tab/>
        <w:t>Appraised</w:t>
      </w:r>
      <w:r>
        <w:rPr>
          <w:spacing w:val="14"/>
        </w:rPr>
        <w:t> </w:t>
      </w:r>
      <w:r>
        <w:rPr/>
        <w:t>for</w:t>
      </w:r>
      <w:r>
        <w:rPr>
          <w:spacing w:val="14"/>
        </w:rPr>
        <w:t> </w:t>
      </w:r>
      <w:r>
        <w:rPr/>
        <w:t>the</w:t>
      </w:r>
      <w:r>
        <w:rPr>
          <w:spacing w:val="14"/>
        </w:rPr>
        <w:t> </w:t>
      </w:r>
      <w:r>
        <w:rPr>
          <w:spacing w:val="-4"/>
        </w:rPr>
        <w:t>sale</w:t>
      </w:r>
    </w:p>
    <w:p>
      <w:pPr>
        <w:pStyle w:val="BodyText"/>
        <w:tabs>
          <w:tab w:pos="2776" w:val="left" w:leader="none"/>
        </w:tabs>
        <w:spacing w:before="190"/>
        <w:ind w:left="760"/>
      </w:pPr>
      <w:r>
        <w:rPr/>
        <mc:AlternateContent>
          <mc:Choice Requires="wps">
            <w:drawing>
              <wp:anchor distT="0" distB="0" distL="0" distR="0" allowOverlap="1" layoutInCell="1" locked="0" behindDoc="0" simplePos="0" relativeHeight="15763456">
                <wp:simplePos x="0" y="0"/>
                <wp:positionH relativeFrom="page">
                  <wp:posOffset>4154170</wp:posOffset>
                </wp:positionH>
                <wp:positionV relativeFrom="paragraph">
                  <wp:posOffset>114553</wp:posOffset>
                </wp:positionV>
                <wp:extent cx="3161030" cy="111506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3161030" cy="1115060"/>
                          <a:chExt cx="3161030" cy="1115060"/>
                        </a:xfrm>
                      </wpg:grpSpPr>
                      <wps:wsp>
                        <wps:cNvPr id="215" name="Graphic 215"/>
                        <wps:cNvSpPr/>
                        <wps:spPr>
                          <a:xfrm>
                            <a:off x="6350" y="6349"/>
                            <a:ext cx="3154680" cy="1102360"/>
                          </a:xfrm>
                          <a:custGeom>
                            <a:avLst/>
                            <a:gdLst/>
                            <a:ahLst/>
                            <a:cxnLst/>
                            <a:rect l="l" t="t" r="r" b="b"/>
                            <a:pathLst>
                              <a:path w="3154680" h="1102360">
                                <a:moveTo>
                                  <a:pt x="3154680" y="301764"/>
                                </a:moveTo>
                                <a:lnTo>
                                  <a:pt x="1280160" y="301764"/>
                                </a:lnTo>
                                <a:lnTo>
                                  <a:pt x="0" y="301764"/>
                                </a:lnTo>
                                <a:lnTo>
                                  <a:pt x="0" y="452628"/>
                                </a:lnTo>
                                <a:lnTo>
                                  <a:pt x="0" y="603504"/>
                                </a:lnTo>
                                <a:lnTo>
                                  <a:pt x="0" y="754380"/>
                                </a:lnTo>
                                <a:lnTo>
                                  <a:pt x="0" y="905256"/>
                                </a:lnTo>
                                <a:lnTo>
                                  <a:pt x="0" y="1101852"/>
                                </a:lnTo>
                                <a:lnTo>
                                  <a:pt x="1280160" y="1101852"/>
                                </a:lnTo>
                                <a:lnTo>
                                  <a:pt x="3154680" y="1101852"/>
                                </a:lnTo>
                                <a:lnTo>
                                  <a:pt x="3154680" y="905256"/>
                                </a:lnTo>
                                <a:lnTo>
                                  <a:pt x="3154680" y="754380"/>
                                </a:lnTo>
                                <a:lnTo>
                                  <a:pt x="3154680" y="603504"/>
                                </a:lnTo>
                                <a:lnTo>
                                  <a:pt x="3154680" y="452628"/>
                                </a:lnTo>
                                <a:lnTo>
                                  <a:pt x="3154680" y="301764"/>
                                </a:lnTo>
                                <a:close/>
                              </a:path>
                              <a:path w="3154680" h="1102360">
                                <a:moveTo>
                                  <a:pt x="3154680" y="0"/>
                                </a:moveTo>
                                <a:lnTo>
                                  <a:pt x="1280160" y="0"/>
                                </a:lnTo>
                                <a:lnTo>
                                  <a:pt x="0" y="0"/>
                                </a:lnTo>
                                <a:lnTo>
                                  <a:pt x="0" y="150876"/>
                                </a:lnTo>
                                <a:lnTo>
                                  <a:pt x="0" y="301752"/>
                                </a:lnTo>
                                <a:lnTo>
                                  <a:pt x="1280160" y="301752"/>
                                </a:lnTo>
                                <a:lnTo>
                                  <a:pt x="3154680" y="301752"/>
                                </a:lnTo>
                                <a:lnTo>
                                  <a:pt x="3154680" y="150876"/>
                                </a:lnTo>
                                <a:lnTo>
                                  <a:pt x="3154680" y="0"/>
                                </a:lnTo>
                                <a:close/>
                              </a:path>
                            </a:pathLst>
                          </a:custGeom>
                          <a:solidFill>
                            <a:srgbClr val="E4E4E4"/>
                          </a:solidFill>
                        </wps:spPr>
                        <wps:bodyPr wrap="square" lIns="0" tIns="0" rIns="0" bIns="0" rtlCol="0">
                          <a:prstTxWarp prst="textNoShape">
                            <a:avLst/>
                          </a:prstTxWarp>
                          <a:noAutofit/>
                        </wps:bodyPr>
                      </wps:wsp>
                      <wps:wsp>
                        <wps:cNvPr id="216" name="Graphic 216"/>
                        <wps:cNvSpPr/>
                        <wps:spPr>
                          <a:xfrm>
                            <a:off x="6350" y="6350"/>
                            <a:ext cx="1280160" cy="1102360"/>
                          </a:xfrm>
                          <a:custGeom>
                            <a:avLst/>
                            <a:gdLst/>
                            <a:ahLst/>
                            <a:cxnLst/>
                            <a:rect l="l" t="t" r="r" b="b"/>
                            <a:pathLst>
                              <a:path w="1280160" h="1102360">
                                <a:moveTo>
                                  <a:pt x="0" y="0"/>
                                </a:moveTo>
                                <a:lnTo>
                                  <a:pt x="0" y="150875"/>
                                </a:lnTo>
                                <a:lnTo>
                                  <a:pt x="1280159" y="150875"/>
                                </a:lnTo>
                                <a:lnTo>
                                  <a:pt x="1280159" y="0"/>
                                </a:lnTo>
                                <a:lnTo>
                                  <a:pt x="0" y="0"/>
                                </a:lnTo>
                                <a:close/>
                              </a:path>
                              <a:path w="1280160" h="1102360">
                                <a:moveTo>
                                  <a:pt x="0" y="150875"/>
                                </a:moveTo>
                                <a:lnTo>
                                  <a:pt x="0" y="301751"/>
                                </a:lnTo>
                                <a:lnTo>
                                  <a:pt x="1280159" y="301751"/>
                                </a:lnTo>
                                <a:lnTo>
                                  <a:pt x="1280159" y="150875"/>
                                </a:lnTo>
                                <a:lnTo>
                                  <a:pt x="0" y="150875"/>
                                </a:lnTo>
                                <a:close/>
                              </a:path>
                              <a:path w="1280160" h="1102360">
                                <a:moveTo>
                                  <a:pt x="0" y="301751"/>
                                </a:moveTo>
                                <a:lnTo>
                                  <a:pt x="0" y="452628"/>
                                </a:lnTo>
                                <a:lnTo>
                                  <a:pt x="1280159" y="452628"/>
                                </a:lnTo>
                                <a:lnTo>
                                  <a:pt x="1280159" y="301751"/>
                                </a:lnTo>
                                <a:lnTo>
                                  <a:pt x="0" y="301751"/>
                                </a:lnTo>
                                <a:close/>
                              </a:path>
                              <a:path w="1280160" h="1102360">
                                <a:moveTo>
                                  <a:pt x="0" y="452628"/>
                                </a:moveTo>
                                <a:lnTo>
                                  <a:pt x="0" y="603504"/>
                                </a:lnTo>
                                <a:lnTo>
                                  <a:pt x="1280159" y="603504"/>
                                </a:lnTo>
                                <a:lnTo>
                                  <a:pt x="1280159" y="452628"/>
                                </a:lnTo>
                                <a:lnTo>
                                  <a:pt x="0" y="452628"/>
                                </a:lnTo>
                                <a:close/>
                              </a:path>
                              <a:path w="1280160" h="1102360">
                                <a:moveTo>
                                  <a:pt x="0" y="603504"/>
                                </a:moveTo>
                                <a:lnTo>
                                  <a:pt x="0" y="754380"/>
                                </a:lnTo>
                                <a:lnTo>
                                  <a:pt x="1280159" y="754380"/>
                                </a:lnTo>
                                <a:lnTo>
                                  <a:pt x="1280159" y="603504"/>
                                </a:lnTo>
                                <a:lnTo>
                                  <a:pt x="0" y="603504"/>
                                </a:lnTo>
                                <a:close/>
                              </a:path>
                              <a:path w="1280160" h="1102360">
                                <a:moveTo>
                                  <a:pt x="0" y="754380"/>
                                </a:moveTo>
                                <a:lnTo>
                                  <a:pt x="0" y="905256"/>
                                </a:lnTo>
                                <a:lnTo>
                                  <a:pt x="1280159" y="905256"/>
                                </a:lnTo>
                                <a:lnTo>
                                  <a:pt x="1280159" y="754380"/>
                                </a:lnTo>
                                <a:lnTo>
                                  <a:pt x="0" y="754380"/>
                                </a:lnTo>
                                <a:close/>
                              </a:path>
                              <a:path w="1280160" h="1102360">
                                <a:moveTo>
                                  <a:pt x="0" y="905256"/>
                                </a:moveTo>
                                <a:lnTo>
                                  <a:pt x="0" y="1101852"/>
                                </a:lnTo>
                                <a:lnTo>
                                  <a:pt x="1280159" y="1101852"/>
                                </a:lnTo>
                                <a:lnTo>
                                  <a:pt x="1280159" y="905256"/>
                                </a:lnTo>
                                <a:lnTo>
                                  <a:pt x="0" y="905256"/>
                                </a:lnTo>
                                <a:close/>
                              </a:path>
                            </a:pathLst>
                          </a:custGeom>
                          <a:ln w="12700">
                            <a:solidFill>
                              <a:srgbClr val="FFFFFF"/>
                            </a:solidFill>
                            <a:prstDash val="solid"/>
                          </a:ln>
                        </wps:spPr>
                        <wps:bodyPr wrap="square" lIns="0" tIns="0" rIns="0" bIns="0" rtlCol="0">
                          <a:prstTxWarp prst="textNoShape">
                            <a:avLst/>
                          </a:prstTxWarp>
                          <a:noAutofit/>
                        </wps:bodyPr>
                      </wps:wsp>
                      <wps:wsp>
                        <wps:cNvPr id="217" name="Textbox 217"/>
                        <wps:cNvSpPr txBox="1"/>
                        <wps:spPr>
                          <a:xfrm>
                            <a:off x="0" y="0"/>
                            <a:ext cx="3161030" cy="1115060"/>
                          </a:xfrm>
                          <a:prstGeom prst="rect">
                            <a:avLst/>
                          </a:prstGeom>
                        </wps:spPr>
                        <wps:txbx>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8"/>
                                <w:ind w:left="50" w:right="0" w:firstLine="0"/>
                                <w:jc w:val="left"/>
                                <w:rPr>
                                  <w:sz w:val="16"/>
                                </w:rPr>
                              </w:pPr>
                              <w:r>
                                <w:rPr>
                                  <w:w w:val="105"/>
                                  <w:sz w:val="16"/>
                                </w:rPr>
                                <w:t>Adjusted</w:t>
                              </w:r>
                              <w:r>
                                <w:rPr>
                                  <w:spacing w:val="-8"/>
                                  <w:w w:val="105"/>
                                  <w:sz w:val="16"/>
                                </w:rPr>
                                <w:t> </w:t>
                              </w:r>
                              <w:r>
                                <w:rPr>
                                  <w:spacing w:val="-2"/>
                                  <w:w w:val="105"/>
                                  <w:sz w:val="16"/>
                                </w:rPr>
                                <w:t>Price</w:t>
                              </w:r>
                            </w:p>
                          </w:txbxContent>
                        </wps:txbx>
                        <wps:bodyPr wrap="square" lIns="0" tIns="0" rIns="0" bIns="0" rtlCol="0">
                          <a:noAutofit/>
                        </wps:bodyPr>
                      </wps:wsp>
                    </wpg:wgp>
                  </a:graphicData>
                </a:graphic>
              </wp:anchor>
            </w:drawing>
          </mc:Choice>
          <mc:Fallback>
            <w:pict>
              <v:group style="position:absolute;margin-left:327.100006pt;margin-top:9.019996pt;width:248.9pt;height:87.8pt;mso-position-horizontal-relative:page;mso-position-vertical-relative:paragraph;z-index:15763456" id="docshapegroup176" coordorigin="6542,180" coordsize="4978,1756">
                <v:shape style="position:absolute;left:6552;top:190;width:4968;height:1736" id="docshape177" coordorigin="6552,190" coordsize="4968,1736" path="m11520,666l8568,666,6552,666,6552,903,6552,1141,6552,1378,6552,1616,6552,1926,8568,1926,11520,1926,11520,1616,11520,1378,11520,1141,11520,903,11520,666xm11520,190l8568,190,6552,190,6552,428,6552,666,8568,666,11520,666,11520,428,11520,190xe" filled="true" fillcolor="#e4e4e4" stroked="false">
                  <v:path arrowok="t"/>
                  <v:fill type="solid"/>
                </v:shape>
                <v:shape style="position:absolute;left:6552;top:190;width:2016;height:1736" id="docshape178" coordorigin="6552,190" coordsize="2016,1736" path="m6552,190l6552,428,8568,428,8568,190,6552,190xm6552,428l6552,666,8568,666,8568,428,6552,428xm6552,666l6552,903,8568,903,8568,666,6552,666xm6552,903l6552,1141,8568,1141,8568,903,6552,903xm6552,1141l6552,1378,8568,1378,8568,1141,6552,1141xm6552,1378l6552,1616,8568,1616,8568,1378,6552,1378xm6552,1616l6552,1926,8568,1926,8568,1616,6552,1616xe" filled="false" stroked="true" strokeweight="1pt" strokecolor="#ffffff">
                  <v:path arrowok="t"/>
                  <v:stroke dashstyle="solid"/>
                </v:shape>
                <v:shape style="position:absolute;left:6542;top:180;width:4978;height:1756" type="#_x0000_t202" id="docshape179" filled="false" stroked="false">
                  <v:textbox inset="0,0,0,0">
                    <w:txbxContent>
                      <w:p>
                        <w:pPr>
                          <w:spacing w:line="297" w:lineRule="auto" w:before="10"/>
                          <w:ind w:left="50" w:right="4216" w:firstLine="0"/>
                          <w:jc w:val="left"/>
                          <w:rPr>
                            <w:sz w:val="16"/>
                          </w:rPr>
                        </w:pPr>
                        <w:r>
                          <w:rPr>
                            <w:spacing w:val="-4"/>
                            <w:w w:val="105"/>
                            <w:sz w:val="16"/>
                          </w:rPr>
                          <w:t>Type</w:t>
                        </w:r>
                        <w:r>
                          <w:rPr>
                            <w:spacing w:val="40"/>
                            <w:w w:val="105"/>
                            <w:sz w:val="16"/>
                          </w:rPr>
                          <w:t> </w:t>
                        </w:r>
                        <w:r>
                          <w:rPr>
                            <w:spacing w:val="-4"/>
                            <w:w w:val="105"/>
                            <w:sz w:val="16"/>
                          </w:rPr>
                          <w:t>Date</w:t>
                        </w:r>
                        <w:r>
                          <w:rPr>
                            <w:spacing w:val="80"/>
                            <w:w w:val="150"/>
                            <w:sz w:val="16"/>
                          </w:rPr>
                          <w:t> </w:t>
                        </w:r>
                        <w:r>
                          <w:rPr>
                            <w:w w:val="105"/>
                            <w:sz w:val="16"/>
                          </w:rPr>
                          <w:t>Sale</w:t>
                        </w:r>
                        <w:r>
                          <w:rPr>
                            <w:spacing w:val="-9"/>
                            <w:w w:val="105"/>
                            <w:sz w:val="16"/>
                          </w:rPr>
                          <w:t> </w:t>
                        </w:r>
                        <w:r>
                          <w:rPr>
                            <w:w w:val="105"/>
                            <w:sz w:val="16"/>
                          </w:rPr>
                          <w:t>Price </w:t>
                        </w:r>
                        <w:r>
                          <w:rPr>
                            <w:spacing w:val="-2"/>
                            <w:w w:val="105"/>
                            <w:sz w:val="16"/>
                          </w:rPr>
                          <w:t>Financing</w:t>
                        </w:r>
                      </w:p>
                      <w:p>
                        <w:pPr>
                          <w:spacing w:line="297" w:lineRule="auto" w:before="0"/>
                          <w:ind w:left="50" w:right="3520" w:firstLine="0"/>
                          <w:jc w:val="left"/>
                          <w:rPr>
                            <w:sz w:val="16"/>
                          </w:rPr>
                        </w:pPr>
                        <w:r>
                          <w:rPr>
                            <w:w w:val="105"/>
                            <w:sz w:val="16"/>
                          </w:rPr>
                          <w:t>Cash Equivalent Capital</w:t>
                        </w:r>
                        <w:r>
                          <w:rPr>
                            <w:spacing w:val="-13"/>
                            <w:w w:val="105"/>
                            <w:sz w:val="16"/>
                          </w:rPr>
                          <w:t> </w:t>
                        </w:r>
                        <w:r>
                          <w:rPr>
                            <w:w w:val="105"/>
                            <w:sz w:val="16"/>
                          </w:rPr>
                          <w:t>Adjustment</w:t>
                        </w:r>
                      </w:p>
                      <w:p>
                        <w:pPr>
                          <w:spacing w:before="38"/>
                          <w:ind w:left="50" w:right="0" w:firstLine="0"/>
                          <w:jc w:val="left"/>
                          <w:rPr>
                            <w:sz w:val="16"/>
                          </w:rPr>
                        </w:pPr>
                        <w:r>
                          <w:rPr>
                            <w:w w:val="105"/>
                            <w:sz w:val="16"/>
                          </w:rPr>
                          <w:t>Adjusted</w:t>
                        </w:r>
                        <w:r>
                          <w:rPr>
                            <w:spacing w:val="-8"/>
                            <w:w w:val="105"/>
                            <w:sz w:val="16"/>
                          </w:rPr>
                          <w:t> </w:t>
                        </w:r>
                        <w:r>
                          <w:rPr>
                            <w:spacing w:val="-2"/>
                            <w:w w:val="105"/>
                            <w:sz w:val="16"/>
                          </w:rPr>
                          <w:t>Price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4992">
                <wp:simplePos x="0" y="0"/>
                <wp:positionH relativeFrom="page">
                  <wp:posOffset>5396229</wp:posOffset>
                </wp:positionH>
                <wp:positionV relativeFrom="paragraph">
                  <wp:posOffset>114553</wp:posOffset>
                </wp:positionV>
                <wp:extent cx="1960245" cy="111188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960245" cy="1111885"/>
                        </a:xfrm>
                        <a:prstGeom prst="rect">
                          <a:avLst/>
                        </a:prstGeom>
                      </wps:spPr>
                      <wps:txbx>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1/24/2022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$41,700,000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Cash</w:t>
                                  </w:r>
                                  <w:r>
                                    <w:rPr>
                                      <w:spacing w:val="13"/>
                                      <w:sz w:val="16"/>
                                    </w:rPr>
                                    <w:t> </w:t>
                                  </w:r>
                                  <w:r>
                                    <w:rPr>
                                      <w:sz w:val="16"/>
                                    </w:rPr>
                                    <w:t>to</w:t>
                                  </w:r>
                                  <w:r>
                                    <w:rPr>
                                      <w:spacing w:val="14"/>
                                      <w:sz w:val="16"/>
                                    </w:rPr>
                                    <w:t> </w:t>
                                  </w:r>
                                  <w:r>
                                    <w:rPr>
                                      <w:spacing w:val="-2"/>
                                      <w:sz w:val="16"/>
                                    </w:rPr>
                                    <w:t>Seller</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$41,700,000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30"/>
                                    <w:ind w:left="40"/>
                                    <w:rPr>
                                      <w:sz w:val="16"/>
                                    </w:rPr>
                                  </w:pPr>
                                  <w:r>
                                    <w:rPr>
                                      <w:spacing w:val="-2"/>
                                      <w:w w:val="105"/>
                                      <w:sz w:val="16"/>
                                    </w:rPr>
                                    <w:t>$41,700,000</w:t>
                                  </w:r>
                                </w:p>
                              </w:tc>
                            </w:tr>
                          </w:tbl>
                          <w:p>
                            <w:pPr>
                              <w:pStyle w:val="BodyText"/>
                            </w:pPr>
                          </w:p>
                        </w:txbxContent>
                      </wps:txbx>
                      <wps:bodyPr wrap="square" lIns="0" tIns="0" rIns="0" bIns="0" rtlCol="0">
                        <a:noAutofit/>
                      </wps:bodyPr>
                    </wps:wsp>
                  </a:graphicData>
                </a:graphic>
              </wp:anchor>
            </w:drawing>
          </mc:Choice>
          <mc:Fallback>
            <w:pict>
              <v:shape style="position:absolute;margin-left:424.899994pt;margin-top:9.019996pt;width:154.35pt;height:87.55pt;mso-position-horizontal-relative:page;mso-position-vertical-relative:paragraph;z-index:15764992" type="#_x0000_t202" id="docshape180" filled="false" stroked="false">
                <v:textbox inset="0,0,0,0">
                  <w:txbxContent>
                    <w:tbl>
                      <w:tblPr>
                        <w:tblW w:w="0" w:type="auto"/>
                        <w:jc w:val="left"/>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2947"/>
                      </w:tblGrid>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4"/>
                                <w:w w:val="115"/>
                                <w:sz w:val="16"/>
                              </w:rPr>
                              <w:t>Sale</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10"/>
                                <w:sz w:val="16"/>
                              </w:rPr>
                              <w:t>1/24/2022</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$41,700,000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z w:val="16"/>
                              </w:rPr>
                              <w:t>Cash</w:t>
                            </w:r>
                            <w:r>
                              <w:rPr>
                                <w:spacing w:val="13"/>
                                <w:sz w:val="16"/>
                              </w:rPr>
                              <w:t> </w:t>
                            </w:r>
                            <w:r>
                              <w:rPr>
                                <w:sz w:val="16"/>
                              </w:rPr>
                              <w:t>to</w:t>
                            </w:r>
                            <w:r>
                              <w:rPr>
                                <w:spacing w:val="14"/>
                                <w:sz w:val="16"/>
                              </w:rPr>
                              <w:t> </w:t>
                            </w:r>
                            <w:r>
                              <w:rPr>
                                <w:spacing w:val="-2"/>
                                <w:sz w:val="16"/>
                              </w:rPr>
                              <w:t>Seller</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2"/>
                                <w:w w:val="105"/>
                                <w:sz w:val="16"/>
                              </w:rPr>
                              <w:t>$41,700,000</w:t>
                            </w:r>
                          </w:p>
                        </w:tc>
                      </w:tr>
                      <w:tr>
                        <w:trPr>
                          <w:trHeight w:val="217" w:hRule="atLeast"/>
                        </w:trPr>
                        <w:tc>
                          <w:tcPr>
                            <w:tcW w:w="2947" w:type="dxa"/>
                            <w:tcBorders>
                              <w:right w:val="single" w:sz="4" w:space="0" w:color="FFFFFF"/>
                            </w:tcBorders>
                            <w:shd w:val="clear" w:color="auto" w:fill="E4E4E4"/>
                          </w:tcPr>
                          <w:p>
                            <w:pPr>
                              <w:pStyle w:val="TableParagraph"/>
                              <w:spacing w:line="182" w:lineRule="exact" w:before="0"/>
                              <w:ind w:left="40"/>
                              <w:rPr>
                                <w:sz w:val="16"/>
                              </w:rPr>
                            </w:pPr>
                            <w:r>
                              <w:rPr>
                                <w:spacing w:val="-5"/>
                                <w:w w:val="105"/>
                                <w:sz w:val="16"/>
                              </w:rPr>
                              <w:t>$0</w:t>
                            </w:r>
                          </w:p>
                        </w:tc>
                      </w:tr>
                      <w:tr>
                        <w:trPr>
                          <w:trHeight w:val="289" w:hRule="atLeast"/>
                        </w:trPr>
                        <w:tc>
                          <w:tcPr>
                            <w:tcW w:w="2947" w:type="dxa"/>
                            <w:tcBorders>
                              <w:right w:val="single" w:sz="4" w:space="0" w:color="FFFFFF"/>
                            </w:tcBorders>
                            <w:shd w:val="clear" w:color="auto" w:fill="E4E4E4"/>
                          </w:tcPr>
                          <w:p>
                            <w:pPr>
                              <w:pStyle w:val="TableParagraph"/>
                              <w:spacing w:before="30"/>
                              <w:ind w:left="40"/>
                              <w:rPr>
                                <w:sz w:val="16"/>
                              </w:rPr>
                            </w:pPr>
                            <w:r>
                              <w:rPr>
                                <w:spacing w:val="-2"/>
                                <w:w w:val="105"/>
                                <w:sz w:val="16"/>
                              </w:rPr>
                              <w:t>$41,700,000</w:t>
                            </w:r>
                          </w:p>
                        </w:tc>
                      </w:tr>
                    </w:tbl>
                    <w:p>
                      <w:pPr>
                        <w:pStyle w:val="BodyText"/>
                      </w:pPr>
                    </w:p>
                  </w:txbxContent>
                </v:textbox>
                <w10:wrap type="none"/>
              </v:shape>
            </w:pict>
          </mc:Fallback>
        </mc:AlternateContent>
      </w:r>
      <w:r>
        <w:rPr>
          <w:w w:val="105"/>
        </w:rPr>
        <w:t>Interest</w:t>
      </w:r>
      <w:r>
        <w:rPr>
          <w:spacing w:val="-9"/>
          <w:w w:val="105"/>
        </w:rPr>
        <w:t> </w:t>
      </w:r>
      <w:r>
        <w:rPr>
          <w:spacing w:val="-2"/>
          <w:w w:val="105"/>
        </w:rPr>
        <w:t>Transferred</w:t>
      </w:r>
      <w:r>
        <w:rPr/>
        <w:tab/>
      </w:r>
      <w:r>
        <w:rPr>
          <w:w w:val="105"/>
        </w:rPr>
        <w:t>Leased</w:t>
      </w:r>
      <w:r>
        <w:rPr>
          <w:spacing w:val="21"/>
          <w:w w:val="105"/>
        </w:rPr>
        <w:t> </w:t>
      </w:r>
      <w:r>
        <w:rPr>
          <w:spacing w:val="-5"/>
          <w:w w:val="105"/>
        </w:rPr>
        <w:t>Fee</w:t>
      </w:r>
    </w:p>
    <w:p>
      <w:pPr>
        <w:pStyle w:val="BodyText"/>
        <w:tabs>
          <w:tab w:pos="2776" w:val="left" w:leader="none"/>
        </w:tabs>
        <w:spacing w:before="46"/>
        <w:ind w:left="760"/>
      </w:pPr>
      <w:r>
        <w:rPr>
          <w:w w:val="105"/>
        </w:rPr>
        <w:t>Current</w:t>
      </w:r>
      <w:r>
        <w:rPr>
          <w:spacing w:val="-8"/>
          <w:w w:val="105"/>
        </w:rPr>
        <w:t> </w:t>
      </w:r>
      <w:r>
        <w:rPr>
          <w:spacing w:val="-5"/>
          <w:w w:val="105"/>
        </w:rPr>
        <w:t>Use</w:t>
      </w:r>
      <w:r>
        <w:rPr/>
        <w:tab/>
      </w:r>
      <w:r>
        <w:rPr>
          <w:w w:val="105"/>
        </w:rPr>
        <w:t>Student</w:t>
      </w:r>
      <w:r>
        <w:rPr>
          <w:spacing w:val="-3"/>
          <w:w w:val="105"/>
        </w:rPr>
        <w:t> </w:t>
      </w:r>
      <w:r>
        <w:rPr>
          <w:spacing w:val="-2"/>
          <w:w w:val="105"/>
        </w:rPr>
        <w:t>Housing</w:t>
      </w:r>
    </w:p>
    <w:p>
      <w:pPr>
        <w:pStyle w:val="BodyText"/>
        <w:tabs>
          <w:tab w:pos="2776" w:val="left" w:leader="none"/>
        </w:tabs>
        <w:spacing w:before="46"/>
        <w:ind w:left="760"/>
      </w:pPr>
      <w:r>
        <w:rPr/>
        <w:t>Proposed</w:t>
      </w:r>
      <w:r>
        <w:rPr>
          <w:spacing w:val="14"/>
        </w:rPr>
        <w:t> </w:t>
      </w:r>
      <w:r>
        <w:rPr>
          <w:spacing w:val="-5"/>
        </w:rPr>
        <w:t>Use</w:t>
      </w:r>
      <w:r>
        <w:rPr/>
        <w:tab/>
        <w:t>Student</w:t>
      </w:r>
      <w:r>
        <w:rPr>
          <w:spacing w:val="26"/>
        </w:rPr>
        <w:t> </w:t>
      </w:r>
      <w:r>
        <w:rPr>
          <w:spacing w:val="-2"/>
        </w:rPr>
        <w:t>Housing</w:t>
      </w:r>
    </w:p>
    <w:p>
      <w:pPr>
        <w:pStyle w:val="BodyText"/>
        <w:tabs>
          <w:tab w:pos="2776" w:val="left" w:leader="none"/>
        </w:tabs>
        <w:spacing w:before="45"/>
        <w:ind w:left="760"/>
      </w:pPr>
      <w:r>
        <w:rPr>
          <w:w w:val="105"/>
        </w:rPr>
        <w:t>Listing</w:t>
      </w:r>
      <w:r>
        <w:rPr>
          <w:spacing w:val="2"/>
          <w:w w:val="105"/>
        </w:rPr>
        <w:t> </w:t>
      </w:r>
      <w:r>
        <w:rPr>
          <w:spacing w:val="-2"/>
          <w:w w:val="105"/>
        </w:rPr>
        <w:t>Broker</w:t>
      </w:r>
      <w:r>
        <w:rPr/>
        <w:tab/>
      </w:r>
      <w:r>
        <w:rPr>
          <w:spacing w:val="-5"/>
          <w:w w:val="105"/>
        </w:rPr>
        <w:t>N/A</w:t>
      </w:r>
    </w:p>
    <w:p>
      <w:pPr>
        <w:pStyle w:val="BodyText"/>
        <w:tabs>
          <w:tab w:pos="2776" w:val="left" w:leader="none"/>
        </w:tabs>
        <w:spacing w:before="46"/>
        <w:ind w:left="760"/>
      </w:pPr>
      <w:r>
        <w:rPr>
          <w:w w:val="105"/>
        </w:rPr>
        <w:t>Selling</w:t>
      </w:r>
      <w:r>
        <w:rPr>
          <w:spacing w:val="25"/>
          <w:w w:val="105"/>
        </w:rPr>
        <w:t> </w:t>
      </w:r>
      <w:r>
        <w:rPr>
          <w:spacing w:val="-2"/>
          <w:w w:val="105"/>
        </w:rPr>
        <w:t>Broker</w:t>
      </w:r>
      <w:r>
        <w:rPr/>
        <w:tab/>
      </w:r>
      <w:r>
        <w:rPr>
          <w:spacing w:val="-5"/>
          <w:w w:val="105"/>
        </w:rPr>
        <w:t>N/A</w:t>
      </w:r>
    </w:p>
    <w:p>
      <w:pPr>
        <w:pStyle w:val="BodyText"/>
        <w:tabs>
          <w:tab w:pos="2776" w:val="left" w:leader="none"/>
        </w:tabs>
        <w:spacing w:before="46"/>
        <w:ind w:left="760"/>
      </w:pPr>
      <w:r>
        <w:rPr/>
        <w:t>Doc</w:t>
      </w:r>
      <w:r>
        <w:rPr>
          <w:spacing w:val="-6"/>
          <w:w w:val="115"/>
        </w:rPr>
        <w:t> </w:t>
      </w:r>
      <w:r>
        <w:rPr>
          <w:spacing w:val="-10"/>
          <w:w w:val="115"/>
        </w:rPr>
        <w:t>#</w:t>
      </w:r>
      <w:r>
        <w:rPr/>
        <w:tab/>
      </w:r>
      <w:r>
        <w:rPr>
          <w:spacing w:val="-5"/>
          <w:w w:val="115"/>
        </w:rPr>
        <w:t>N/A</w:t>
      </w:r>
    </w:p>
    <w:p>
      <w:pPr>
        <w:pStyle w:val="BodyText"/>
      </w:pPr>
    </w:p>
    <w:p>
      <w:pPr>
        <w:pStyle w:val="BodyText"/>
        <w:spacing w:before="68"/>
      </w:pPr>
    </w:p>
    <w:p>
      <w:pPr>
        <w:pStyle w:val="Heading8"/>
        <w:tabs>
          <w:tab w:pos="3813" w:val="left" w:leader="none"/>
          <w:tab w:pos="5778" w:val="left" w:leader="none"/>
          <w:tab w:pos="8939" w:val="left" w:leader="none"/>
          <w:tab w:pos="10189" w:val="left" w:leader="none"/>
          <w:tab w:pos="11519" w:val="left" w:leader="none"/>
        </w:tabs>
        <w:spacing w:line="271" w:lineRule="auto"/>
        <w:ind w:left="760" w:right="718" w:hanging="41"/>
        <w:rPr>
          <w:position w:val="10"/>
        </w:rPr>
      </w:pPr>
      <w:r>
        <w:rPr>
          <w:position w:val="10"/>
        </w:rPr>
        <mc:AlternateContent>
          <mc:Choice Requires="wps">
            <w:drawing>
              <wp:anchor distT="0" distB="0" distL="0" distR="0" allowOverlap="1" layoutInCell="1" locked="0" behindDoc="0" simplePos="0" relativeHeight="15763968">
                <wp:simplePos x="0" y="0"/>
                <wp:positionH relativeFrom="page">
                  <wp:posOffset>457200</wp:posOffset>
                </wp:positionH>
                <wp:positionV relativeFrom="paragraph">
                  <wp:posOffset>138572</wp:posOffset>
                </wp:positionV>
                <wp:extent cx="6858000" cy="1270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6858000" cy="12700"/>
                        </a:xfrm>
                        <a:custGeom>
                          <a:avLst/>
                          <a:gdLst/>
                          <a:ahLst/>
                          <a:cxnLst/>
                          <a:rect l="l" t="t" r="r" b="b"/>
                          <a:pathLst>
                            <a:path w="6858000" h="12700">
                              <a:moveTo>
                                <a:pt x="0" y="12699"/>
                              </a:moveTo>
                              <a:lnTo>
                                <a:pt x="6858000" y="12699"/>
                              </a:lnTo>
                              <a:lnTo>
                                <a:pt x="6858000" y="0"/>
                              </a:lnTo>
                              <a:lnTo>
                                <a:pt x="0" y="0"/>
                              </a:lnTo>
                              <a:lnTo>
                                <a:pt x="0" y="1269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6pt;margin-top:10.911246pt;width:540pt;height:1pt;mso-position-horizontal-relative:page;mso-position-vertical-relative:paragraph;z-index:15763968" id="docshape181" filled="true" fillcolor="#ffffff" stroked="false">
                <v:fill type="solid"/>
                <w10:wrap type="none"/>
              </v:rect>
            </w:pict>
          </mc:Fallback>
        </mc:AlternateContent>
      </w:r>
      <w:r>
        <w:rPr>
          <w:position w:val="10"/>
        </w:rPr>
        <mc:AlternateContent>
          <mc:Choice Requires="wps">
            <w:drawing>
              <wp:anchor distT="0" distB="0" distL="0" distR="0" allowOverlap="1" layoutInCell="1" locked="0" behindDoc="1" simplePos="0" relativeHeight="483059200">
                <wp:simplePos x="0" y="0"/>
                <wp:positionH relativeFrom="page">
                  <wp:posOffset>6398971</wp:posOffset>
                </wp:positionH>
                <wp:positionV relativeFrom="paragraph">
                  <wp:posOffset>266447</wp:posOffset>
                </wp:positionV>
                <wp:extent cx="890269" cy="12192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890269" cy="121920"/>
                        </a:xfrm>
                        <a:prstGeom prst="rect">
                          <a:avLst/>
                        </a:prstGeom>
                      </wps:spPr>
                      <wps:txbx>
                        <w:txbxContent>
                          <w:p>
                            <w:pPr>
                              <w:spacing w:line="187" w:lineRule="exact" w:before="0"/>
                              <w:ind w:left="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11"/>
                                <w:sz w:val="16"/>
                                <w:u w:val="single"/>
                              </w:rPr>
                              <w:t>/sf</w:t>
                            </w:r>
                          </w:p>
                        </w:txbxContent>
                      </wps:txbx>
                      <wps:bodyPr wrap="square" lIns="0" tIns="0" rIns="0" bIns="0" rtlCol="0">
                        <a:noAutofit/>
                      </wps:bodyPr>
                    </wps:wsp>
                  </a:graphicData>
                </a:graphic>
              </wp:anchor>
            </w:drawing>
          </mc:Choice>
          <mc:Fallback>
            <w:pict>
              <v:shape style="position:absolute;margin-left:503.855988pt;margin-top:20.980083pt;width:70.1pt;height:9.6pt;mso-position-horizontal-relative:page;mso-position-vertical-relative:paragraph;z-index:-20257280" type="#_x0000_t202" id="docshape182" filled="false" stroked="false">
                <v:textbox inset="0,0,0,0">
                  <w:txbxContent>
                    <w:p>
                      <w:pPr>
                        <w:spacing w:line="187" w:lineRule="exact" w:before="0"/>
                        <w:ind w:left="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11"/>
                          <w:sz w:val="16"/>
                          <w:u w:val="single"/>
                        </w:rPr>
                        <w:t>/sf</w:t>
                      </w:r>
                    </w:p>
                  </w:txbxContent>
                </v:textbox>
                <w10:wrap type="none"/>
              </v:shape>
            </w:pict>
          </mc:Fallback>
        </mc:AlternateContent>
      </w:r>
      <w:r>
        <w:rPr>
          <w:color w:val="000000"/>
          <w:shd w:fill="69BD28" w:color="auto" w:val="clear"/>
        </w:rPr>
        <w:t> Transaction Summary plus Five-Year CBRE View History</w:t>
        <w:tab/>
        <w:tab/>
        <w:tab/>
        <w:tab/>
      </w:r>
      <w:r>
        <w:rPr>
          <w:color w:val="000000"/>
        </w:rPr>
        <w:t> </w:t>
      </w:r>
      <w:r>
        <w:rPr>
          <w:color w:val="000000"/>
          <w:u w:val="single"/>
        </w:rPr>
        <w:t>Transaction Date</w:t>
      </w:r>
      <w:r>
        <w:rPr>
          <w:color w:val="000000"/>
          <w:spacing w:val="40"/>
          <w:u w:val="none"/>
        </w:rPr>
        <w:t> </w:t>
      </w:r>
      <w:r>
        <w:rPr>
          <w:color w:val="000000"/>
          <w:u w:val="single"/>
        </w:rPr>
        <w:t>Transaction Type</w:t>
      </w:r>
      <w:r>
        <w:rPr>
          <w:color w:val="000000"/>
          <w:u w:val="none"/>
        </w:rPr>
        <w:tab/>
      </w:r>
      <w:r>
        <w:rPr>
          <w:color w:val="000000"/>
          <w:spacing w:val="-2"/>
          <w:u w:val="single"/>
        </w:rPr>
        <w:t>Buyer</w:t>
      </w:r>
      <w:r>
        <w:rPr>
          <w:color w:val="000000"/>
          <w:u w:val="none"/>
        </w:rPr>
        <w:tab/>
      </w:r>
      <w:r>
        <w:rPr>
          <w:color w:val="000000"/>
          <w:spacing w:val="-2"/>
          <w:u w:val="single"/>
        </w:rPr>
        <w:t>Seller</w:t>
      </w:r>
      <w:r>
        <w:rPr>
          <w:color w:val="000000"/>
          <w:u w:val="none"/>
        </w:rPr>
        <w:tab/>
      </w:r>
      <w:r>
        <w:rPr>
          <w:color w:val="000000"/>
          <w:spacing w:val="-2"/>
          <w:u w:val="single"/>
        </w:rPr>
        <w:t>Price</w:t>
      </w:r>
      <w:r>
        <w:rPr>
          <w:color w:val="000000"/>
          <w:u w:val="none"/>
        </w:rPr>
        <w:tab/>
      </w:r>
      <w:r>
        <w:rPr>
          <w:color w:val="000000"/>
          <w:position w:val="10"/>
          <w:u w:val="single"/>
        </w:rPr>
        <w:t>Cash Equivalent</w:t>
      </w:r>
    </w:p>
    <w:p>
      <w:pPr>
        <w:pStyle w:val="BodyText"/>
        <w:spacing w:before="8"/>
        <w:rPr>
          <w:rFonts w:ascii="Tahoma"/>
          <w:b/>
          <w:sz w:val="8"/>
        </w:rPr>
      </w:pPr>
    </w:p>
    <w:tbl>
      <w:tblPr>
        <w:tblW w:w="0" w:type="auto"/>
        <w:jc w:val="left"/>
        <w:tblInd w:w="7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top w:w="0" w:type="dxa"/>
          <w:left w:w="0" w:type="dxa"/>
          <w:bottom w:w="0" w:type="dxa"/>
          <w:right w:w="0" w:type="dxa"/>
        </w:tblCellMar>
        <w:tblLook w:val="01E0"/>
      </w:tblPr>
      <w:tblGrid>
        <w:gridCol w:w="1464"/>
        <w:gridCol w:w="1584"/>
        <w:gridCol w:w="1966"/>
        <w:gridCol w:w="1966"/>
        <w:gridCol w:w="1671"/>
        <w:gridCol w:w="2141"/>
      </w:tblGrid>
      <w:tr>
        <w:trPr>
          <w:trHeight w:val="363" w:hRule="atLeast"/>
        </w:trPr>
        <w:tc>
          <w:tcPr>
            <w:tcW w:w="1464" w:type="dxa"/>
            <w:tcBorders>
              <w:left w:val="single" w:sz="4" w:space="0" w:color="FFFFFF"/>
              <w:bottom w:val="single" w:sz="4" w:space="0" w:color="FFFFFF"/>
            </w:tcBorders>
            <w:shd w:val="clear" w:color="auto" w:fill="E4E4E4"/>
          </w:tcPr>
          <w:p>
            <w:pPr>
              <w:pStyle w:val="TableParagraph"/>
              <w:spacing w:line="182" w:lineRule="exact" w:before="0"/>
              <w:ind w:left="35"/>
              <w:rPr>
                <w:sz w:val="16"/>
              </w:rPr>
            </w:pPr>
            <w:r>
              <w:rPr>
                <w:spacing w:val="-2"/>
                <w:w w:val="110"/>
                <w:sz w:val="16"/>
              </w:rPr>
              <w:t>01/2022</w:t>
            </w:r>
          </w:p>
        </w:tc>
        <w:tc>
          <w:tcPr>
            <w:tcW w:w="1584" w:type="dxa"/>
            <w:tcBorders>
              <w:bottom w:val="single" w:sz="4" w:space="0" w:color="FFFFFF"/>
            </w:tcBorders>
            <w:shd w:val="clear" w:color="auto" w:fill="E4E4E4"/>
          </w:tcPr>
          <w:p>
            <w:pPr>
              <w:pStyle w:val="TableParagraph"/>
              <w:spacing w:line="182" w:lineRule="exact" w:before="0"/>
              <w:ind w:left="35"/>
              <w:rPr>
                <w:sz w:val="16"/>
              </w:rPr>
            </w:pPr>
            <w:r>
              <w:rPr>
                <w:spacing w:val="-4"/>
                <w:w w:val="115"/>
                <w:sz w:val="16"/>
              </w:rPr>
              <w:t>Sale</w:t>
            </w:r>
          </w:p>
        </w:tc>
        <w:tc>
          <w:tcPr>
            <w:tcW w:w="1966" w:type="dxa"/>
            <w:tcBorders>
              <w:bottom w:val="single" w:sz="4" w:space="0" w:color="FFFFFF"/>
            </w:tcBorders>
            <w:shd w:val="clear" w:color="auto" w:fill="E4E4E4"/>
          </w:tcPr>
          <w:p>
            <w:pPr>
              <w:pStyle w:val="TableParagraph"/>
              <w:spacing w:line="182" w:lineRule="exact" w:before="0"/>
              <w:ind w:left="35"/>
              <w:rPr>
                <w:sz w:val="16"/>
              </w:rPr>
            </w:pPr>
            <w:r>
              <w:rPr>
                <w:spacing w:val="-2"/>
                <w:w w:val="105"/>
                <w:sz w:val="16"/>
              </w:rPr>
              <w:t>Confidential</w:t>
            </w:r>
          </w:p>
        </w:tc>
        <w:tc>
          <w:tcPr>
            <w:tcW w:w="1966" w:type="dxa"/>
            <w:tcBorders>
              <w:bottom w:val="single" w:sz="4" w:space="0" w:color="FFFFFF"/>
            </w:tcBorders>
            <w:shd w:val="clear" w:color="auto" w:fill="E4E4E4"/>
          </w:tcPr>
          <w:p>
            <w:pPr>
              <w:pStyle w:val="TableParagraph"/>
              <w:spacing w:line="182" w:lineRule="exact" w:before="0"/>
              <w:ind w:left="34"/>
              <w:rPr>
                <w:sz w:val="16"/>
              </w:rPr>
            </w:pPr>
            <w:r>
              <w:rPr>
                <w:w w:val="105"/>
                <w:sz w:val="16"/>
              </w:rPr>
              <w:t>Vesper</w:t>
            </w:r>
            <w:r>
              <w:rPr>
                <w:spacing w:val="-9"/>
                <w:w w:val="105"/>
                <w:sz w:val="16"/>
              </w:rPr>
              <w:t> </w:t>
            </w:r>
            <w:r>
              <w:rPr>
                <w:w w:val="105"/>
                <w:sz w:val="16"/>
              </w:rPr>
              <w:t>Forum</w:t>
            </w:r>
            <w:r>
              <w:rPr>
                <w:spacing w:val="-8"/>
                <w:w w:val="105"/>
                <w:sz w:val="16"/>
              </w:rPr>
              <w:t> </w:t>
            </w:r>
            <w:r>
              <w:rPr>
                <w:spacing w:val="-5"/>
                <w:w w:val="105"/>
                <w:sz w:val="16"/>
              </w:rPr>
              <w:t>at</w:t>
            </w:r>
          </w:p>
          <w:p>
            <w:pPr>
              <w:pStyle w:val="TableParagraph"/>
              <w:spacing w:line="161" w:lineRule="exact" w:before="0"/>
              <w:ind w:left="34"/>
              <w:rPr>
                <w:sz w:val="16"/>
              </w:rPr>
            </w:pPr>
            <w:r>
              <w:rPr>
                <w:w w:val="105"/>
                <w:sz w:val="16"/>
              </w:rPr>
              <w:t>Statesboro,</w:t>
            </w:r>
            <w:r>
              <w:rPr>
                <w:spacing w:val="-4"/>
                <w:w w:val="105"/>
                <w:sz w:val="16"/>
              </w:rPr>
              <w:t> </w:t>
            </w:r>
            <w:r>
              <w:rPr>
                <w:spacing w:val="-5"/>
                <w:w w:val="105"/>
                <w:sz w:val="16"/>
              </w:rPr>
              <w:t>LLC</w:t>
            </w:r>
          </w:p>
        </w:tc>
        <w:tc>
          <w:tcPr>
            <w:tcW w:w="1671" w:type="dxa"/>
            <w:tcBorders>
              <w:bottom w:val="single" w:sz="4" w:space="0" w:color="FFFFFF"/>
            </w:tcBorders>
            <w:shd w:val="clear" w:color="auto" w:fill="E4E4E4"/>
          </w:tcPr>
          <w:p>
            <w:pPr>
              <w:pStyle w:val="TableParagraph"/>
              <w:spacing w:line="182" w:lineRule="exact" w:before="0"/>
              <w:ind w:left="657"/>
              <w:rPr>
                <w:sz w:val="16"/>
              </w:rPr>
            </w:pPr>
            <w:r>
              <w:rPr>
                <w:spacing w:val="-2"/>
                <w:w w:val="105"/>
                <w:sz w:val="16"/>
              </w:rPr>
              <w:t>$41,700,000</w:t>
            </w:r>
          </w:p>
        </w:tc>
        <w:tc>
          <w:tcPr>
            <w:tcW w:w="2141" w:type="dxa"/>
            <w:tcBorders>
              <w:bottom w:val="single" w:sz="4" w:space="0" w:color="FFFFFF"/>
              <w:right w:val="single" w:sz="4" w:space="0" w:color="FFFFFF"/>
            </w:tcBorders>
            <w:shd w:val="clear" w:color="auto" w:fill="E4E4E4"/>
          </w:tcPr>
          <w:p>
            <w:pPr>
              <w:pStyle w:val="TableParagraph"/>
              <w:spacing w:line="182" w:lineRule="exact" w:before="0"/>
              <w:ind w:left="579"/>
              <w:rPr>
                <w:sz w:val="16"/>
              </w:rPr>
            </w:pPr>
            <w:r>
              <w:rPr>
                <w:w w:val="110"/>
                <w:sz w:val="16"/>
              </w:rPr>
              <w:t>$139,000</w:t>
            </w:r>
            <w:r>
              <w:rPr>
                <w:spacing w:val="-5"/>
                <w:w w:val="110"/>
                <w:sz w:val="16"/>
              </w:rPr>
              <w:t> </w:t>
            </w:r>
            <w:r>
              <w:rPr>
                <w:w w:val="110"/>
                <w:sz w:val="16"/>
              </w:rPr>
              <w:t>/</w:t>
            </w:r>
            <w:r>
              <w:rPr>
                <w:spacing w:val="-5"/>
                <w:w w:val="110"/>
                <w:sz w:val="16"/>
              </w:rPr>
              <w:t> </w:t>
            </w:r>
            <w:r>
              <w:rPr>
                <w:spacing w:val="-2"/>
                <w:w w:val="110"/>
                <w:sz w:val="16"/>
              </w:rPr>
              <w:t>$134.47</w:t>
            </w:r>
          </w:p>
        </w:tc>
      </w:tr>
    </w:tbl>
    <w:p>
      <w:pPr>
        <w:pStyle w:val="TableParagraph"/>
        <w:spacing w:after="0" w:line="182" w:lineRule="exact"/>
        <w:rPr>
          <w:sz w:val="16"/>
        </w:rPr>
        <w:sectPr>
          <w:headerReference w:type="default" r:id="rId49"/>
          <w:footerReference w:type="default" r:id="rId50"/>
          <w:pgSz w:w="12240" w:h="15840"/>
          <w:pgMar w:header="720" w:footer="310" w:top="1080" w:bottom="500" w:left="0" w:right="0"/>
        </w:sectPr>
      </w:pPr>
    </w:p>
    <w:p>
      <w:pPr>
        <w:pStyle w:val="BodyText"/>
        <w:spacing w:before="11"/>
        <w:rPr>
          <w:rFonts w:ascii="Tahoma"/>
          <w:b/>
          <w:sz w:val="5"/>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3001"/>
        <w:gridCol w:w="2783"/>
        <w:gridCol w:w="3008"/>
      </w:tblGrid>
      <w:tr>
        <w:trPr>
          <w:trHeight w:val="251" w:hRule="atLeast"/>
        </w:trPr>
        <w:tc>
          <w:tcPr>
            <w:tcW w:w="2006" w:type="dxa"/>
            <w:shd w:val="clear" w:color="auto" w:fill="69BD28"/>
          </w:tcPr>
          <w:p>
            <w:pPr>
              <w:pStyle w:val="TableParagraph"/>
              <w:spacing w:before="24"/>
              <w:ind w:left="40"/>
              <w:rPr>
                <w:rFonts w:ascii="Tahoma"/>
                <w:b/>
                <w:sz w:val="16"/>
              </w:rPr>
            </w:pPr>
            <w:r>
              <w:rPr>
                <w:rFonts w:ascii="Tahoma"/>
                <w:b/>
                <w:sz w:val="16"/>
              </w:rPr>
              <w:t>Units</w:t>
            </w:r>
            <w:r>
              <w:rPr>
                <w:rFonts w:ascii="Tahoma"/>
                <w:b/>
                <w:spacing w:val="-7"/>
                <w:sz w:val="16"/>
              </w:rPr>
              <w:t> </w:t>
            </w:r>
            <w:r>
              <w:rPr>
                <w:rFonts w:ascii="Tahoma"/>
                <w:b/>
                <w:sz w:val="16"/>
              </w:rPr>
              <w:t>of</w:t>
            </w:r>
            <w:r>
              <w:rPr>
                <w:rFonts w:ascii="Tahoma"/>
                <w:b/>
                <w:spacing w:val="-7"/>
                <w:sz w:val="16"/>
              </w:rPr>
              <w:t> </w:t>
            </w:r>
            <w:r>
              <w:rPr>
                <w:rFonts w:ascii="Tahoma"/>
                <w:b/>
                <w:spacing w:val="-2"/>
                <w:sz w:val="16"/>
              </w:rPr>
              <w:t>Comparison</w:t>
            </w:r>
          </w:p>
        </w:tc>
        <w:tc>
          <w:tcPr>
            <w:tcW w:w="8792" w:type="dxa"/>
            <w:gridSpan w:val="3"/>
            <w:shd w:val="clear" w:color="auto" w:fill="69BD28"/>
          </w:tcPr>
          <w:p>
            <w:pPr>
              <w:pStyle w:val="TableParagraph"/>
              <w:spacing w:before="0"/>
              <w:rPr>
                <w:rFonts w:ascii="Times New Roman"/>
                <w:sz w:val="16"/>
              </w:rPr>
            </w:pPr>
          </w:p>
        </w:tc>
      </w:tr>
      <w:tr>
        <w:trPr>
          <w:trHeight w:val="289" w:hRule="atLeast"/>
        </w:trPr>
        <w:tc>
          <w:tcPr>
            <w:tcW w:w="2006" w:type="dxa"/>
          </w:tcPr>
          <w:p>
            <w:pPr>
              <w:pStyle w:val="TableParagraph"/>
              <w:spacing w:before="77"/>
              <w:ind w:left="40"/>
              <w:rPr>
                <w:sz w:val="16"/>
              </w:rPr>
            </w:pPr>
            <w:r>
              <w:rPr>
                <w:w w:val="105"/>
                <w:sz w:val="16"/>
              </w:rPr>
              <w:t>Static Analysis</w:t>
            </w:r>
            <w:r>
              <w:rPr>
                <w:spacing w:val="1"/>
                <w:w w:val="105"/>
                <w:sz w:val="16"/>
              </w:rPr>
              <w:t> </w:t>
            </w:r>
            <w:r>
              <w:rPr>
                <w:spacing w:val="-2"/>
                <w:w w:val="105"/>
                <w:sz w:val="16"/>
              </w:rPr>
              <w:t>Method</w:t>
            </w:r>
          </w:p>
        </w:tc>
        <w:tc>
          <w:tcPr>
            <w:tcW w:w="3001" w:type="dxa"/>
          </w:tcPr>
          <w:p>
            <w:pPr>
              <w:pStyle w:val="TableParagraph"/>
              <w:spacing w:before="77"/>
              <w:ind w:left="50"/>
              <w:rPr>
                <w:sz w:val="16"/>
              </w:rPr>
            </w:pPr>
            <w:r>
              <w:rPr>
                <w:w w:val="105"/>
                <w:sz w:val="16"/>
              </w:rPr>
              <w:t>Trailing</w:t>
            </w:r>
            <w:r>
              <w:rPr>
                <w:spacing w:val="-7"/>
                <w:w w:val="105"/>
                <w:sz w:val="16"/>
              </w:rPr>
              <w:t> </w:t>
            </w:r>
            <w:r>
              <w:rPr>
                <w:spacing w:val="-2"/>
                <w:w w:val="105"/>
                <w:sz w:val="16"/>
              </w:rPr>
              <w:t>Actuals</w:t>
            </w:r>
          </w:p>
        </w:tc>
        <w:tc>
          <w:tcPr>
            <w:tcW w:w="2783" w:type="dxa"/>
          </w:tcPr>
          <w:p>
            <w:pPr>
              <w:pStyle w:val="TableParagraph"/>
              <w:spacing w:before="77"/>
              <w:ind w:left="865"/>
              <w:rPr>
                <w:sz w:val="16"/>
              </w:rPr>
            </w:pPr>
            <w:r>
              <w:rPr>
                <w:sz w:val="16"/>
              </w:rPr>
              <w:t>Eff</w:t>
            </w:r>
            <w:r>
              <w:rPr>
                <w:spacing w:val="5"/>
                <w:sz w:val="16"/>
              </w:rPr>
              <w:t> </w:t>
            </w:r>
            <w:r>
              <w:rPr>
                <w:sz w:val="16"/>
              </w:rPr>
              <w:t>Gross</w:t>
            </w:r>
            <w:r>
              <w:rPr>
                <w:spacing w:val="5"/>
                <w:sz w:val="16"/>
              </w:rPr>
              <w:t> </w:t>
            </w:r>
            <w:r>
              <w:rPr>
                <w:sz w:val="16"/>
              </w:rPr>
              <w:t>Inc</w:t>
            </w:r>
            <w:r>
              <w:rPr>
                <w:spacing w:val="5"/>
                <w:sz w:val="16"/>
              </w:rPr>
              <w:t> </w:t>
            </w:r>
            <w:r>
              <w:rPr>
                <w:sz w:val="16"/>
              </w:rPr>
              <w:t>Mult</w:t>
            </w:r>
            <w:r>
              <w:rPr>
                <w:spacing w:val="5"/>
                <w:sz w:val="16"/>
              </w:rPr>
              <w:t> </w:t>
            </w:r>
            <w:r>
              <w:rPr>
                <w:spacing w:val="-2"/>
                <w:sz w:val="16"/>
              </w:rPr>
              <w:t>(EGIM)</w:t>
            </w:r>
          </w:p>
        </w:tc>
        <w:tc>
          <w:tcPr>
            <w:tcW w:w="3008" w:type="dxa"/>
          </w:tcPr>
          <w:p>
            <w:pPr>
              <w:pStyle w:val="TableParagraph"/>
              <w:spacing w:before="77"/>
              <w:ind w:left="98"/>
              <w:rPr>
                <w:sz w:val="16"/>
              </w:rPr>
            </w:pPr>
            <w:r>
              <w:rPr>
                <w:spacing w:val="-4"/>
                <w:w w:val="115"/>
                <w:sz w:val="16"/>
              </w:rPr>
              <w:t>8.13</w:t>
            </w:r>
          </w:p>
        </w:tc>
      </w:tr>
      <w:tr>
        <w:trPr>
          <w:trHeight w:val="234" w:hRule="atLeast"/>
        </w:trPr>
        <w:tc>
          <w:tcPr>
            <w:tcW w:w="2006" w:type="dxa"/>
          </w:tcPr>
          <w:p>
            <w:pPr>
              <w:pStyle w:val="TableParagraph"/>
              <w:spacing w:before="20"/>
              <w:ind w:left="40"/>
              <w:rPr>
                <w:sz w:val="16"/>
              </w:rPr>
            </w:pPr>
            <w:r>
              <w:rPr>
                <w:sz w:val="16"/>
              </w:rPr>
              <w:t>Buyer's</w:t>
            </w:r>
            <w:r>
              <w:rPr>
                <w:spacing w:val="7"/>
                <w:sz w:val="16"/>
              </w:rPr>
              <w:t> </w:t>
            </w:r>
            <w:r>
              <w:rPr>
                <w:sz w:val="16"/>
              </w:rPr>
              <w:t>Primary</w:t>
            </w:r>
            <w:r>
              <w:rPr>
                <w:spacing w:val="8"/>
                <w:sz w:val="16"/>
              </w:rPr>
              <w:t> </w:t>
            </w:r>
            <w:r>
              <w:rPr>
                <w:spacing w:val="-2"/>
                <w:sz w:val="16"/>
              </w:rPr>
              <w:t>Analysis</w:t>
            </w:r>
          </w:p>
        </w:tc>
        <w:tc>
          <w:tcPr>
            <w:tcW w:w="3001" w:type="dxa"/>
          </w:tcPr>
          <w:p>
            <w:pPr>
              <w:pStyle w:val="TableParagraph"/>
              <w:spacing w:before="20"/>
              <w:ind w:left="50"/>
              <w:rPr>
                <w:sz w:val="16"/>
              </w:rPr>
            </w:pPr>
            <w:r>
              <w:rPr>
                <w:w w:val="105"/>
                <w:sz w:val="16"/>
              </w:rPr>
              <w:t>Static</w:t>
            </w:r>
            <w:r>
              <w:rPr>
                <w:spacing w:val="-5"/>
                <w:w w:val="105"/>
                <w:sz w:val="16"/>
              </w:rPr>
              <w:t> </w:t>
            </w:r>
            <w:r>
              <w:rPr>
                <w:w w:val="105"/>
                <w:sz w:val="16"/>
              </w:rPr>
              <w:t>Capitalization</w:t>
            </w:r>
            <w:r>
              <w:rPr>
                <w:spacing w:val="-6"/>
                <w:w w:val="105"/>
                <w:sz w:val="16"/>
              </w:rPr>
              <w:t> </w:t>
            </w:r>
            <w:r>
              <w:rPr>
                <w:spacing w:val="-2"/>
                <w:w w:val="105"/>
                <w:sz w:val="16"/>
              </w:rPr>
              <w:t>Analysis</w:t>
            </w:r>
          </w:p>
        </w:tc>
        <w:tc>
          <w:tcPr>
            <w:tcW w:w="2783" w:type="dxa"/>
          </w:tcPr>
          <w:p>
            <w:pPr>
              <w:pStyle w:val="TableParagraph"/>
              <w:spacing w:before="20"/>
              <w:ind w:left="865"/>
              <w:rPr>
                <w:sz w:val="16"/>
              </w:rPr>
            </w:pPr>
            <w:r>
              <w:rPr>
                <w:sz w:val="16"/>
              </w:rPr>
              <w:t>Op</w:t>
            </w:r>
            <w:r>
              <w:rPr>
                <w:spacing w:val="-4"/>
                <w:sz w:val="16"/>
              </w:rPr>
              <w:t> </w:t>
            </w:r>
            <w:r>
              <w:rPr>
                <w:sz w:val="16"/>
              </w:rPr>
              <w:t>Exp</w:t>
            </w:r>
            <w:r>
              <w:rPr>
                <w:spacing w:val="-4"/>
                <w:sz w:val="16"/>
              </w:rPr>
              <w:t> </w:t>
            </w:r>
            <w:r>
              <w:rPr>
                <w:sz w:val="16"/>
              </w:rPr>
              <w:t>Ratio</w:t>
            </w:r>
            <w:r>
              <w:rPr>
                <w:spacing w:val="-5"/>
                <w:sz w:val="16"/>
              </w:rPr>
              <w:t> </w:t>
            </w:r>
            <w:r>
              <w:rPr>
                <w:spacing w:val="-2"/>
                <w:sz w:val="16"/>
              </w:rPr>
              <w:t>(OER)</w:t>
            </w:r>
          </w:p>
        </w:tc>
        <w:tc>
          <w:tcPr>
            <w:tcW w:w="3008" w:type="dxa"/>
          </w:tcPr>
          <w:p>
            <w:pPr>
              <w:pStyle w:val="TableParagraph"/>
              <w:spacing w:before="20"/>
              <w:ind w:left="98"/>
              <w:rPr>
                <w:sz w:val="16"/>
              </w:rPr>
            </w:pPr>
            <w:r>
              <w:rPr>
                <w:spacing w:val="-2"/>
                <w:sz w:val="16"/>
              </w:rPr>
              <w:t>53.32%</w:t>
            </w:r>
          </w:p>
        </w:tc>
      </w:tr>
      <w:tr>
        <w:trPr>
          <w:trHeight w:val="237" w:hRule="atLeast"/>
        </w:trPr>
        <w:tc>
          <w:tcPr>
            <w:tcW w:w="2006" w:type="dxa"/>
          </w:tcPr>
          <w:p>
            <w:pPr>
              <w:pStyle w:val="TableParagraph"/>
              <w:ind w:left="40"/>
              <w:rPr>
                <w:sz w:val="16"/>
              </w:rPr>
            </w:pPr>
            <w:r>
              <w:rPr>
                <w:w w:val="105"/>
                <w:sz w:val="16"/>
              </w:rPr>
              <w:t>Net</w:t>
            </w:r>
            <w:r>
              <w:rPr>
                <w:spacing w:val="-10"/>
                <w:w w:val="105"/>
                <w:sz w:val="16"/>
              </w:rPr>
              <w:t> </w:t>
            </w:r>
            <w:r>
              <w:rPr>
                <w:w w:val="105"/>
                <w:sz w:val="16"/>
              </w:rPr>
              <w:t>Initial</w:t>
            </w:r>
            <w:r>
              <w:rPr>
                <w:spacing w:val="-10"/>
                <w:w w:val="105"/>
                <w:sz w:val="16"/>
              </w:rPr>
              <w:t> </w:t>
            </w:r>
            <w:r>
              <w:rPr>
                <w:w w:val="105"/>
                <w:sz w:val="16"/>
              </w:rPr>
              <w:t>Yield/Cap.</w:t>
            </w:r>
            <w:r>
              <w:rPr>
                <w:spacing w:val="-10"/>
                <w:w w:val="105"/>
                <w:sz w:val="16"/>
              </w:rPr>
              <w:t> </w:t>
            </w:r>
            <w:r>
              <w:rPr>
                <w:spacing w:val="-4"/>
                <w:w w:val="105"/>
                <w:sz w:val="16"/>
              </w:rPr>
              <w:t>Rate</w:t>
            </w:r>
          </w:p>
        </w:tc>
        <w:tc>
          <w:tcPr>
            <w:tcW w:w="3001" w:type="dxa"/>
          </w:tcPr>
          <w:p>
            <w:pPr>
              <w:pStyle w:val="TableParagraph"/>
              <w:ind w:left="50"/>
              <w:rPr>
                <w:sz w:val="16"/>
              </w:rPr>
            </w:pPr>
            <w:r>
              <w:rPr>
                <w:spacing w:val="-2"/>
                <w:sz w:val="16"/>
              </w:rPr>
              <w:t>5.74%</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w:t>
            </w:r>
            <w:r>
              <w:rPr>
                <w:spacing w:val="-5"/>
                <w:w w:val="105"/>
                <w:sz w:val="16"/>
              </w:rPr>
              <w:t>sf</w:t>
            </w:r>
          </w:p>
        </w:tc>
        <w:tc>
          <w:tcPr>
            <w:tcW w:w="3008" w:type="dxa"/>
          </w:tcPr>
          <w:p>
            <w:pPr>
              <w:pStyle w:val="TableParagraph"/>
              <w:ind w:left="98"/>
              <w:rPr>
                <w:sz w:val="16"/>
              </w:rPr>
            </w:pPr>
            <w:r>
              <w:rPr>
                <w:spacing w:val="-2"/>
                <w:w w:val="110"/>
                <w:sz w:val="16"/>
              </w:rPr>
              <w:t>$134.47</w:t>
            </w:r>
          </w:p>
        </w:tc>
      </w:tr>
      <w:tr>
        <w:trPr>
          <w:trHeight w:val="257" w:hRule="atLeast"/>
        </w:trPr>
        <w:tc>
          <w:tcPr>
            <w:tcW w:w="2006" w:type="dxa"/>
          </w:tcPr>
          <w:p>
            <w:pPr>
              <w:pStyle w:val="TableParagraph"/>
              <w:ind w:left="40"/>
              <w:rPr>
                <w:sz w:val="16"/>
              </w:rPr>
            </w:pPr>
            <w:r>
              <w:rPr>
                <w:sz w:val="16"/>
              </w:rPr>
              <w:t>Projected</w:t>
            </w:r>
            <w:r>
              <w:rPr>
                <w:spacing w:val="14"/>
                <w:sz w:val="16"/>
              </w:rPr>
              <w:t> </w:t>
            </w:r>
            <w:r>
              <w:rPr>
                <w:spacing w:val="-5"/>
                <w:sz w:val="16"/>
              </w:rPr>
              <w:t>IRR</w:t>
            </w:r>
          </w:p>
        </w:tc>
        <w:tc>
          <w:tcPr>
            <w:tcW w:w="3001" w:type="dxa"/>
          </w:tcPr>
          <w:p>
            <w:pPr>
              <w:pStyle w:val="TableParagraph"/>
              <w:ind w:left="50"/>
              <w:rPr>
                <w:sz w:val="16"/>
              </w:rPr>
            </w:pPr>
            <w:r>
              <w:rPr>
                <w:spacing w:val="-5"/>
                <w:w w:val="105"/>
                <w:sz w:val="16"/>
              </w:rPr>
              <w:t>N/A</w:t>
            </w:r>
          </w:p>
        </w:tc>
        <w:tc>
          <w:tcPr>
            <w:tcW w:w="2783" w:type="dxa"/>
          </w:tcPr>
          <w:p>
            <w:pPr>
              <w:pStyle w:val="TableParagraph"/>
              <w:ind w:left="865"/>
              <w:rPr>
                <w:sz w:val="16"/>
              </w:rPr>
            </w:pPr>
            <w:r>
              <w:rPr>
                <w:w w:val="105"/>
                <w:sz w:val="16"/>
              </w:rPr>
              <w:t>Adjusted</w:t>
            </w:r>
            <w:r>
              <w:rPr>
                <w:spacing w:val="-4"/>
                <w:w w:val="105"/>
                <w:sz w:val="16"/>
              </w:rPr>
              <w:t> </w:t>
            </w:r>
            <w:r>
              <w:rPr>
                <w:w w:val="105"/>
                <w:sz w:val="16"/>
              </w:rPr>
              <w:t>Price</w:t>
            </w:r>
            <w:r>
              <w:rPr>
                <w:spacing w:val="-3"/>
                <w:w w:val="105"/>
                <w:sz w:val="16"/>
              </w:rPr>
              <w:t> </w:t>
            </w:r>
            <w:r>
              <w:rPr>
                <w:w w:val="105"/>
                <w:sz w:val="16"/>
              </w:rPr>
              <w:t>/</w:t>
            </w:r>
            <w:r>
              <w:rPr>
                <w:spacing w:val="-4"/>
                <w:w w:val="105"/>
                <w:sz w:val="16"/>
              </w:rPr>
              <w:t> Unit</w:t>
            </w:r>
          </w:p>
        </w:tc>
        <w:tc>
          <w:tcPr>
            <w:tcW w:w="3008" w:type="dxa"/>
          </w:tcPr>
          <w:p>
            <w:pPr>
              <w:pStyle w:val="TableParagraph"/>
              <w:ind w:left="98"/>
              <w:rPr>
                <w:sz w:val="16"/>
              </w:rPr>
            </w:pPr>
            <w:r>
              <w:rPr>
                <w:spacing w:val="-2"/>
                <w:w w:val="110"/>
                <w:sz w:val="16"/>
              </w:rPr>
              <w:t>$139,000</w:t>
            </w:r>
          </w:p>
        </w:tc>
      </w:tr>
      <w:tr>
        <w:trPr>
          <w:trHeight w:val="312" w:hRule="atLeast"/>
        </w:trPr>
        <w:tc>
          <w:tcPr>
            <w:tcW w:w="2006" w:type="dxa"/>
          </w:tcPr>
          <w:p>
            <w:pPr>
              <w:pStyle w:val="TableParagraph"/>
              <w:spacing w:before="43"/>
              <w:ind w:left="40"/>
              <w:rPr>
                <w:sz w:val="16"/>
              </w:rPr>
            </w:pPr>
            <w:r>
              <w:rPr>
                <w:w w:val="105"/>
                <w:sz w:val="16"/>
              </w:rPr>
              <w:t>Actual</w:t>
            </w:r>
            <w:r>
              <w:rPr>
                <w:spacing w:val="-10"/>
                <w:w w:val="105"/>
                <w:sz w:val="16"/>
              </w:rPr>
              <w:t> </w:t>
            </w:r>
            <w:r>
              <w:rPr>
                <w:w w:val="105"/>
                <w:sz w:val="16"/>
              </w:rPr>
              <w:t>Occupancy</w:t>
            </w:r>
            <w:r>
              <w:rPr>
                <w:spacing w:val="-10"/>
                <w:w w:val="105"/>
                <w:sz w:val="16"/>
              </w:rPr>
              <w:t> </w:t>
            </w:r>
            <w:r>
              <w:rPr>
                <w:w w:val="105"/>
                <w:sz w:val="16"/>
              </w:rPr>
              <w:t>at</w:t>
            </w:r>
            <w:r>
              <w:rPr>
                <w:spacing w:val="-9"/>
                <w:w w:val="105"/>
                <w:sz w:val="16"/>
              </w:rPr>
              <w:t> </w:t>
            </w:r>
            <w:r>
              <w:rPr>
                <w:spacing w:val="-4"/>
                <w:w w:val="105"/>
                <w:sz w:val="16"/>
              </w:rPr>
              <w:t>Sale</w:t>
            </w:r>
          </w:p>
        </w:tc>
        <w:tc>
          <w:tcPr>
            <w:tcW w:w="3001" w:type="dxa"/>
          </w:tcPr>
          <w:p>
            <w:pPr>
              <w:pStyle w:val="TableParagraph"/>
              <w:spacing w:before="43"/>
              <w:ind w:left="50"/>
              <w:rPr>
                <w:sz w:val="16"/>
              </w:rPr>
            </w:pPr>
            <w:r>
              <w:rPr>
                <w:spacing w:val="-5"/>
                <w:sz w:val="16"/>
              </w:rPr>
              <w:t>99%</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r>
        <w:trPr>
          <w:trHeight w:val="251" w:hRule="atLeast"/>
        </w:trPr>
        <w:tc>
          <w:tcPr>
            <w:tcW w:w="2006" w:type="dxa"/>
            <w:shd w:val="clear" w:color="auto" w:fill="69BD28"/>
          </w:tcPr>
          <w:p>
            <w:pPr>
              <w:pStyle w:val="TableParagraph"/>
              <w:spacing w:before="24"/>
              <w:ind w:left="40"/>
              <w:rPr>
                <w:rFonts w:ascii="Tahoma"/>
                <w:b/>
                <w:sz w:val="16"/>
              </w:rPr>
            </w:pPr>
            <w:r>
              <w:rPr>
                <w:rFonts w:ascii="Tahoma"/>
                <w:b/>
                <w:spacing w:val="-2"/>
                <w:sz w:val="16"/>
              </w:rPr>
              <w:t>Financial</w:t>
            </w:r>
          </w:p>
        </w:tc>
        <w:tc>
          <w:tcPr>
            <w:tcW w:w="3001" w:type="dxa"/>
            <w:shd w:val="clear" w:color="auto" w:fill="69BD28"/>
          </w:tcPr>
          <w:p>
            <w:pPr>
              <w:pStyle w:val="TableParagraph"/>
              <w:spacing w:before="0"/>
              <w:rPr>
                <w:rFonts w:ascii="Times New Roman"/>
                <w:sz w:val="16"/>
              </w:rPr>
            </w:pPr>
          </w:p>
        </w:tc>
        <w:tc>
          <w:tcPr>
            <w:tcW w:w="2783" w:type="dxa"/>
            <w:shd w:val="clear" w:color="auto" w:fill="69BD28"/>
          </w:tcPr>
          <w:p>
            <w:pPr>
              <w:pStyle w:val="TableParagraph"/>
              <w:spacing w:before="0"/>
              <w:rPr>
                <w:rFonts w:ascii="Times New Roman"/>
                <w:sz w:val="16"/>
              </w:rPr>
            </w:pPr>
          </w:p>
        </w:tc>
        <w:tc>
          <w:tcPr>
            <w:tcW w:w="3008" w:type="dxa"/>
            <w:shd w:val="clear" w:color="auto" w:fill="69BD28"/>
          </w:tcPr>
          <w:p>
            <w:pPr>
              <w:pStyle w:val="TableParagraph"/>
              <w:spacing w:before="0"/>
              <w:rPr>
                <w:rFonts w:ascii="Times New Roman"/>
                <w:sz w:val="16"/>
              </w:rPr>
            </w:pPr>
          </w:p>
        </w:tc>
      </w:tr>
      <w:tr>
        <w:trPr>
          <w:trHeight w:val="484" w:hRule="atLeast"/>
        </w:trPr>
        <w:tc>
          <w:tcPr>
            <w:tcW w:w="2006" w:type="dxa"/>
          </w:tcPr>
          <w:p>
            <w:pPr>
              <w:pStyle w:val="TableParagraph"/>
              <w:spacing w:before="99"/>
              <w:rPr>
                <w:rFonts w:ascii="Tahoma"/>
                <w:b/>
                <w:sz w:val="16"/>
              </w:rPr>
            </w:pPr>
          </w:p>
          <w:p>
            <w:pPr>
              <w:pStyle w:val="TableParagraph"/>
              <w:spacing w:line="172" w:lineRule="exact" w:before="0"/>
              <w:ind w:left="20"/>
              <w:rPr>
                <w:sz w:val="16"/>
              </w:rPr>
            </w:pPr>
            <w:r>
              <w:rPr>
                <w:sz w:val="16"/>
              </w:rPr>
              <w:t>Revenue</w:t>
            </w:r>
            <w:r>
              <w:rPr>
                <w:spacing w:val="13"/>
                <w:sz w:val="16"/>
              </w:rPr>
              <w:t> </w:t>
            </w:r>
            <w:r>
              <w:rPr>
                <w:spacing w:val="-4"/>
                <w:sz w:val="16"/>
              </w:rPr>
              <w:t>Type</w:t>
            </w:r>
          </w:p>
        </w:tc>
        <w:tc>
          <w:tcPr>
            <w:tcW w:w="3001" w:type="dxa"/>
          </w:tcPr>
          <w:p>
            <w:pPr>
              <w:pStyle w:val="TableParagraph"/>
              <w:spacing w:line="192" w:lineRule="exact" w:before="80"/>
              <w:ind w:left="475" w:right="1544" w:hanging="35"/>
              <w:rPr>
                <w:sz w:val="16"/>
              </w:rPr>
            </w:pPr>
            <w:r>
              <w:rPr>
                <w:spacing w:val="-2"/>
                <w:w w:val="105"/>
                <w:sz w:val="16"/>
              </w:rPr>
              <w:t>Trailing Actuals</w:t>
            </w:r>
          </w:p>
        </w:tc>
        <w:tc>
          <w:tcPr>
            <w:tcW w:w="2783" w:type="dxa"/>
          </w:tcPr>
          <w:p>
            <w:pPr>
              <w:pStyle w:val="TableParagraph"/>
              <w:spacing w:before="0"/>
              <w:rPr>
                <w:rFonts w:ascii="Times New Roman"/>
                <w:sz w:val="16"/>
              </w:rPr>
            </w:pPr>
          </w:p>
        </w:tc>
        <w:tc>
          <w:tcPr>
            <w:tcW w:w="3008" w:type="dxa"/>
          </w:tcPr>
          <w:p>
            <w:pPr>
              <w:pStyle w:val="TableParagraph"/>
              <w:spacing w:before="0"/>
              <w:rPr>
                <w:rFonts w:ascii="Times New Roman"/>
                <w:sz w:val="16"/>
              </w:rPr>
            </w:pPr>
          </w:p>
        </w:tc>
      </w:tr>
    </w:tbl>
    <w:p>
      <w:pPr>
        <w:pStyle w:val="BodyText"/>
        <w:tabs>
          <w:tab w:pos="3355" w:val="left" w:leader="none"/>
        </w:tabs>
        <w:spacing w:before="46"/>
        <w:ind w:left="740"/>
      </w:pPr>
      <w:r>
        <w:rPr/>
        <w:t>Period</w:t>
      </w:r>
      <w:r>
        <w:rPr>
          <w:spacing w:val="5"/>
          <w:w w:val="110"/>
        </w:rPr>
        <w:t> </w:t>
      </w:r>
      <w:r>
        <w:rPr>
          <w:spacing w:val="-2"/>
          <w:w w:val="110"/>
        </w:rPr>
        <w:t>Ending</w:t>
      </w:r>
      <w:r>
        <w:rPr/>
        <w:tab/>
      </w:r>
      <w:r>
        <w:rPr>
          <w:spacing w:val="-2"/>
          <w:w w:val="110"/>
        </w:rPr>
        <w:t>9/30/2021</w:t>
      </w:r>
    </w:p>
    <w:p>
      <w:pPr>
        <w:pStyle w:val="BodyText"/>
        <w:tabs>
          <w:tab w:pos="3265" w:val="left" w:leader="none"/>
        </w:tabs>
        <w:spacing w:before="45"/>
        <w:ind w:left="740"/>
      </w:pPr>
      <w:r>
        <w:rPr>
          <w:spacing w:val="-2"/>
          <w:w w:val="105"/>
        </w:rPr>
        <w:t>Source</w:t>
      </w:r>
      <w:r>
        <w:rPr/>
        <w:tab/>
      </w:r>
      <w:r>
        <w:rPr>
          <w:spacing w:val="-2"/>
          <w:w w:val="105"/>
        </w:rPr>
        <w:t>Owner/User</w:t>
      </w:r>
    </w:p>
    <w:p>
      <w:pPr>
        <w:pStyle w:val="BodyText"/>
        <w:tabs>
          <w:tab w:pos="3203" w:val="left" w:leader="none"/>
        </w:tabs>
        <w:spacing w:before="46"/>
        <w:ind w:left="740"/>
      </w:pPr>
      <w:r>
        <w:rPr>
          <w:spacing w:val="-2"/>
          <w:w w:val="105"/>
        </w:rPr>
        <w:t>Price</w:t>
      </w:r>
      <w:r>
        <w:rPr/>
        <w:tab/>
      </w:r>
      <w:r>
        <w:rPr>
          <w:spacing w:val="-2"/>
          <w:w w:val="105"/>
        </w:rPr>
        <w:t>$41,700,000</w:t>
      </w:r>
    </w:p>
    <w:p>
      <w:pPr>
        <w:pStyle w:val="BodyText"/>
        <w:tabs>
          <w:tab w:pos="3300" w:val="left" w:leader="none"/>
        </w:tabs>
        <w:spacing w:before="46"/>
        <w:ind w:left="740"/>
      </w:pPr>
      <w:r>
        <w:rPr>
          <w:w w:val="105"/>
        </w:rPr>
        <w:t>Potential</w:t>
      </w:r>
      <w:r>
        <w:rPr>
          <w:spacing w:val="-10"/>
          <w:w w:val="105"/>
        </w:rPr>
        <w:t> </w:t>
      </w:r>
      <w:r>
        <w:rPr>
          <w:w w:val="105"/>
        </w:rPr>
        <w:t>Gross</w:t>
      </w:r>
      <w:r>
        <w:rPr>
          <w:spacing w:val="-9"/>
          <w:w w:val="105"/>
        </w:rPr>
        <w:t> </w:t>
      </w:r>
      <w:r>
        <w:rPr>
          <w:spacing w:val="-2"/>
          <w:w w:val="105"/>
        </w:rPr>
        <w:t>Income</w:t>
      </w:r>
      <w:r>
        <w:rPr/>
        <w:tab/>
      </w:r>
      <w:r>
        <w:rPr>
          <w:spacing w:val="-2"/>
          <w:w w:val="105"/>
        </w:rPr>
        <w:t>$5,202,720</w:t>
      </w:r>
    </w:p>
    <w:p>
      <w:pPr>
        <w:pStyle w:val="BodyText"/>
        <w:tabs>
          <w:tab w:pos="3863" w:val="left" w:leader="none"/>
        </w:tabs>
        <w:spacing w:before="46"/>
        <w:ind w:left="740"/>
      </w:pPr>
      <w:r>
        <w:rPr/>
        <w:t>Economic</w:t>
      </w:r>
      <w:r>
        <w:rPr>
          <w:spacing w:val="7"/>
        </w:rPr>
        <w:t> </w:t>
      </w:r>
      <w:r>
        <w:rPr>
          <w:spacing w:val="-2"/>
        </w:rPr>
        <w:t>Occupancy</w:t>
      </w:r>
      <w:r>
        <w:rPr/>
        <w:tab/>
      </w:r>
      <w:r>
        <w:rPr>
          <w:spacing w:val="-5"/>
        </w:rPr>
        <w:t>N/A</w:t>
      </w:r>
    </w:p>
    <w:p>
      <w:pPr>
        <w:pStyle w:val="BodyText"/>
        <w:tabs>
          <w:tab w:pos="3863" w:val="left" w:leader="none"/>
        </w:tabs>
        <w:spacing w:before="46"/>
        <w:ind w:left="740"/>
      </w:pPr>
      <w:r>
        <w:rPr/>
        <w:t>Economic</w:t>
      </w:r>
      <w:r>
        <w:rPr>
          <w:spacing w:val="7"/>
        </w:rPr>
        <w:t> </w:t>
      </w:r>
      <w:r>
        <w:rPr>
          <w:spacing w:val="-4"/>
        </w:rPr>
        <w:t>Loss</w:t>
      </w:r>
      <w:r>
        <w:rPr/>
        <w:tab/>
      </w:r>
      <w:r>
        <w:rPr>
          <w:spacing w:val="-5"/>
        </w:rPr>
        <w:t>N/A</w:t>
      </w:r>
    </w:p>
    <w:p>
      <w:pPr>
        <w:pStyle w:val="BodyText"/>
        <w:tabs>
          <w:tab w:pos="3300" w:val="left" w:leader="none"/>
        </w:tabs>
        <w:spacing w:before="45"/>
        <w:ind w:left="740"/>
      </w:pPr>
      <w:r>
        <w:rPr>
          <w:w w:val="105"/>
        </w:rPr>
        <w:t>Effective</w:t>
      </w:r>
      <w:r>
        <w:rPr>
          <w:spacing w:val="-9"/>
          <w:w w:val="105"/>
        </w:rPr>
        <w:t> </w:t>
      </w:r>
      <w:r>
        <w:rPr>
          <w:w w:val="105"/>
        </w:rPr>
        <w:t>Gross</w:t>
      </w:r>
      <w:r>
        <w:rPr>
          <w:spacing w:val="-9"/>
          <w:w w:val="105"/>
        </w:rPr>
        <w:t> </w:t>
      </w:r>
      <w:r>
        <w:rPr>
          <w:spacing w:val="-2"/>
          <w:w w:val="105"/>
        </w:rPr>
        <w:t>Income</w:t>
      </w:r>
      <w:r>
        <w:rPr/>
        <w:tab/>
      </w:r>
      <w:r>
        <w:rPr>
          <w:spacing w:val="-2"/>
          <w:w w:val="110"/>
        </w:rPr>
        <w:t>$5,131,141</w:t>
      </w:r>
    </w:p>
    <w:p>
      <w:pPr>
        <w:pStyle w:val="BodyText"/>
        <w:tabs>
          <w:tab w:pos="3300" w:val="left" w:leader="none"/>
        </w:tabs>
        <w:spacing w:before="46"/>
        <w:ind w:left="740"/>
      </w:pPr>
      <w:r>
        <w:rPr>
          <w:spacing w:val="-2"/>
          <w:w w:val="110"/>
        </w:rPr>
        <w:t>Expenses</w:t>
      </w:r>
      <w:r>
        <w:rPr/>
        <w:tab/>
      </w:r>
      <w:r>
        <w:rPr>
          <w:spacing w:val="-2"/>
          <w:w w:val="110"/>
        </w:rPr>
        <w:t>$2,735,715</w:t>
      </w:r>
    </w:p>
    <w:p>
      <w:pPr>
        <w:pStyle w:val="BodyText"/>
        <w:tabs>
          <w:tab w:pos="3300" w:val="left" w:leader="none"/>
          <w:tab w:pos="3735" w:val="left" w:leader="none"/>
        </w:tabs>
        <w:spacing w:line="297" w:lineRule="auto" w:before="46"/>
        <w:ind w:left="740" w:right="8067"/>
      </w:pPr>
      <w:r>
        <w:rPr>
          <w:w w:val="105"/>
        </w:rPr>
        <w:t>Net Operating Income</w:t>
      </w:r>
      <w:r>
        <w:rPr/>
        <w:tab/>
      </w:r>
      <w:r>
        <w:rPr>
          <w:spacing w:val="-2"/>
          <w:w w:val="105"/>
        </w:rPr>
        <w:t>$2,395,426 </w:t>
      </w:r>
      <w:r>
        <w:rPr>
          <w:w w:val="105"/>
        </w:rPr>
        <w:t>NOI</w:t>
      </w:r>
      <w:r>
        <w:rPr>
          <w:spacing w:val="-5"/>
          <w:w w:val="105"/>
        </w:rPr>
        <w:t> </w:t>
      </w:r>
      <w:r>
        <w:rPr>
          <w:w w:val="105"/>
        </w:rPr>
        <w:t>/</w:t>
      </w:r>
      <w:r>
        <w:rPr>
          <w:spacing w:val="-5"/>
          <w:w w:val="105"/>
        </w:rPr>
        <w:t> sf</w:t>
      </w:r>
      <w:r>
        <w:rPr/>
        <w:tab/>
        <w:tab/>
      </w:r>
      <w:r>
        <w:rPr>
          <w:spacing w:val="-4"/>
          <w:w w:val="105"/>
        </w:rPr>
        <w:t>$7.72</w:t>
      </w:r>
    </w:p>
    <w:p>
      <w:pPr>
        <w:pStyle w:val="BodyText"/>
        <w:tabs>
          <w:tab w:pos="3638" w:val="left" w:leader="none"/>
        </w:tabs>
        <w:spacing w:line="191" w:lineRule="exact"/>
        <w:ind w:left="740"/>
      </w:pPr>
      <w:r>
        <w:rPr>
          <w:w w:val="105"/>
        </w:rPr>
        <w:t>NOI</w:t>
      </w:r>
      <w:r>
        <w:rPr>
          <w:spacing w:val="-5"/>
          <w:w w:val="105"/>
        </w:rPr>
        <w:t> </w:t>
      </w:r>
      <w:r>
        <w:rPr>
          <w:w w:val="105"/>
        </w:rPr>
        <w:t>/</w:t>
      </w:r>
      <w:r>
        <w:rPr>
          <w:spacing w:val="-5"/>
          <w:w w:val="105"/>
        </w:rPr>
        <w:t> </w:t>
      </w:r>
      <w:r>
        <w:rPr>
          <w:spacing w:val="-4"/>
          <w:w w:val="105"/>
        </w:rPr>
        <w:t>Unit</w:t>
      </w:r>
      <w:r>
        <w:rPr/>
        <w:tab/>
      </w:r>
      <w:r>
        <w:rPr>
          <w:spacing w:val="-2"/>
          <w:w w:val="105"/>
        </w:rPr>
        <w:t>$7,985</w:t>
      </w:r>
    </w:p>
    <w:p>
      <w:pPr>
        <w:pStyle w:val="BodyText"/>
        <w:tabs>
          <w:tab w:pos="4169" w:val="right" w:leader="none"/>
        </w:tabs>
        <w:spacing w:before="46"/>
        <w:ind w:left="740"/>
      </w:pPr>
      <w:r>
        <w:rPr>
          <w:spacing w:val="-4"/>
        </w:rPr>
        <w:t>EGIM</w:t>
      </w:r>
      <w:r>
        <w:rPr/>
        <w:tab/>
      </w:r>
      <w:r>
        <w:rPr>
          <w:spacing w:val="-4"/>
        </w:rPr>
        <w:t>8.13</w:t>
      </w:r>
    </w:p>
    <w:p>
      <w:pPr>
        <w:pStyle w:val="BodyText"/>
        <w:tabs>
          <w:tab w:pos="3608" w:val="left" w:leader="none"/>
        </w:tabs>
        <w:spacing w:before="46"/>
        <w:ind w:left="740"/>
      </w:pPr>
      <w:r>
        <w:rPr>
          <w:spacing w:val="-5"/>
        </w:rPr>
        <w:t>OER</w:t>
      </w:r>
      <w:r>
        <w:rPr/>
        <w:tab/>
      </w:r>
      <w:r>
        <w:rPr>
          <w:spacing w:val="-2"/>
        </w:rPr>
        <w:t>53.32%</w:t>
      </w:r>
    </w:p>
    <w:p>
      <w:pPr>
        <w:pStyle w:val="BodyText"/>
        <w:tabs>
          <w:tab w:pos="3705" w:val="left" w:leader="none"/>
        </w:tabs>
        <w:spacing w:before="45"/>
        <w:ind w:left="740"/>
      </w:pPr>
      <w:r>
        <w:rPr/>
        <mc:AlternateContent>
          <mc:Choice Requires="wps">
            <w:drawing>
              <wp:anchor distT="0" distB="0" distL="0" distR="0" allowOverlap="1" layoutInCell="1" locked="0" behindDoc="0" simplePos="0" relativeHeight="15766528">
                <wp:simplePos x="0" y="0"/>
                <wp:positionH relativeFrom="page">
                  <wp:posOffset>457200</wp:posOffset>
                </wp:positionH>
                <wp:positionV relativeFrom="paragraph">
                  <wp:posOffset>167057</wp:posOffset>
                </wp:positionV>
                <wp:extent cx="6858000" cy="16002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6858000" cy="160020"/>
                        </a:xfrm>
                        <a:prstGeom prst="rect">
                          <a:avLst/>
                        </a:prstGeom>
                        <a:solidFill>
                          <a:srgbClr val="69BD28"/>
                        </a:solidFill>
                      </wps:spPr>
                      <wps:txbx>
                        <w:txbxContent>
                          <w:p>
                            <w:pPr>
                              <w:spacing w:before="24"/>
                              <w:ind w:left="40" w:right="0" w:firstLine="0"/>
                              <w:jc w:val="left"/>
                              <w:rPr>
                                <w:rFonts w:ascii="Tahoma"/>
                                <w:b/>
                                <w:color w:val="000000"/>
                                <w:sz w:val="16"/>
                              </w:rPr>
                            </w:pPr>
                            <w:r>
                              <w:rPr>
                                <w:rFonts w:ascii="Tahoma"/>
                                <w:b/>
                                <w:color w:val="000000"/>
                                <w:sz w:val="16"/>
                              </w:rPr>
                              <w:t>Map</w:t>
                            </w:r>
                            <w:r>
                              <w:rPr>
                                <w:rFonts w:ascii="Tahoma"/>
                                <w:b/>
                                <w:color w:val="000000"/>
                                <w:spacing w:val="12"/>
                                <w:sz w:val="16"/>
                              </w:rPr>
                              <w:t> </w:t>
                            </w:r>
                            <w:r>
                              <w:rPr>
                                <w:rFonts w:ascii="Tahoma"/>
                                <w:b/>
                                <w:color w:val="000000"/>
                                <w:sz w:val="16"/>
                              </w:rPr>
                              <w:t>&amp;</w:t>
                            </w:r>
                            <w:r>
                              <w:rPr>
                                <w:rFonts w:ascii="Tahoma"/>
                                <w:b/>
                                <w:color w:val="000000"/>
                                <w:spacing w:val="12"/>
                                <w:sz w:val="16"/>
                              </w:rPr>
                              <w:t> </w:t>
                            </w:r>
                            <w:r>
                              <w:rPr>
                                <w:rFonts w:ascii="Tahoma"/>
                                <w:b/>
                                <w:color w:val="000000"/>
                                <w:spacing w:val="-2"/>
                                <w:sz w:val="16"/>
                              </w:rPr>
                              <w:t>Comments</w:t>
                            </w:r>
                          </w:p>
                        </w:txbxContent>
                      </wps:txbx>
                      <wps:bodyPr wrap="square" lIns="0" tIns="0" rIns="0" bIns="0" rtlCol="0">
                        <a:noAutofit/>
                      </wps:bodyPr>
                    </wps:wsp>
                  </a:graphicData>
                </a:graphic>
              </wp:anchor>
            </w:drawing>
          </mc:Choice>
          <mc:Fallback>
            <w:pict>
              <v:shape style="position:absolute;margin-left:36pt;margin-top:13.154131pt;width:540pt;height:12.6pt;mso-position-horizontal-relative:page;mso-position-vertical-relative:paragraph;z-index:15766528" type="#_x0000_t202" id="docshape187" filled="true" fillcolor="#69bd28" stroked="false">
                <v:textbox inset="0,0,0,0">
                  <w:txbxContent>
                    <w:p>
                      <w:pPr>
                        <w:spacing w:before="24"/>
                        <w:ind w:left="40" w:right="0" w:firstLine="0"/>
                        <w:jc w:val="left"/>
                        <w:rPr>
                          <w:rFonts w:ascii="Tahoma"/>
                          <w:b/>
                          <w:color w:val="000000"/>
                          <w:sz w:val="16"/>
                        </w:rPr>
                      </w:pPr>
                      <w:r>
                        <w:rPr>
                          <w:rFonts w:ascii="Tahoma"/>
                          <w:b/>
                          <w:color w:val="000000"/>
                          <w:sz w:val="16"/>
                        </w:rPr>
                        <w:t>Map</w:t>
                      </w:r>
                      <w:r>
                        <w:rPr>
                          <w:rFonts w:ascii="Tahoma"/>
                          <w:b/>
                          <w:color w:val="000000"/>
                          <w:spacing w:val="12"/>
                          <w:sz w:val="16"/>
                        </w:rPr>
                        <w:t> </w:t>
                      </w:r>
                      <w:r>
                        <w:rPr>
                          <w:rFonts w:ascii="Tahoma"/>
                          <w:b/>
                          <w:color w:val="000000"/>
                          <w:sz w:val="16"/>
                        </w:rPr>
                        <w:t>&amp;</w:t>
                      </w:r>
                      <w:r>
                        <w:rPr>
                          <w:rFonts w:ascii="Tahoma"/>
                          <w:b/>
                          <w:color w:val="000000"/>
                          <w:spacing w:val="12"/>
                          <w:sz w:val="16"/>
                        </w:rPr>
                        <w:t> </w:t>
                      </w:r>
                      <w:r>
                        <w:rPr>
                          <w:rFonts w:ascii="Tahoma"/>
                          <w:b/>
                          <w:color w:val="000000"/>
                          <w:spacing w:val="-2"/>
                          <w:sz w:val="16"/>
                        </w:rPr>
                        <w:t>Comments</w:t>
                      </w:r>
                    </w:p>
                  </w:txbxContent>
                </v:textbox>
                <v:fill type="solid"/>
                <w10:wrap type="none"/>
              </v:shape>
            </w:pict>
          </mc:Fallback>
        </mc:AlternateContent>
      </w:r>
      <w:r>
        <w:rPr>
          <w:w w:val="105"/>
        </w:rPr>
        <w:t>Net</w:t>
      </w:r>
      <w:r>
        <w:rPr>
          <w:spacing w:val="-10"/>
          <w:w w:val="105"/>
        </w:rPr>
        <w:t> </w:t>
      </w:r>
      <w:r>
        <w:rPr>
          <w:w w:val="105"/>
        </w:rPr>
        <w:t>Initial</w:t>
      </w:r>
      <w:r>
        <w:rPr>
          <w:spacing w:val="-10"/>
          <w:w w:val="105"/>
        </w:rPr>
        <w:t> </w:t>
      </w:r>
      <w:r>
        <w:rPr>
          <w:w w:val="105"/>
        </w:rPr>
        <w:t>Yield/Cap.</w:t>
      </w:r>
      <w:r>
        <w:rPr>
          <w:spacing w:val="-10"/>
          <w:w w:val="105"/>
        </w:rPr>
        <w:t> </w:t>
      </w:r>
      <w:r>
        <w:rPr>
          <w:spacing w:val="-4"/>
          <w:w w:val="105"/>
        </w:rPr>
        <w:t>Rate</w:t>
      </w:r>
      <w:r>
        <w:rPr/>
        <w:tab/>
      </w:r>
      <w:r>
        <w:rPr>
          <w:spacing w:val="-2"/>
          <w:w w:val="105"/>
        </w:rPr>
        <w:t>5.74%</w:t>
      </w:r>
    </w:p>
    <w:p>
      <w:pPr>
        <w:pStyle w:val="BodyText"/>
        <w:spacing w:before="318"/>
        <w:ind w:left="3755" w:right="811"/>
      </w:pPr>
      <w:r>
        <w:rPr/>
        <w:drawing>
          <wp:anchor distT="0" distB="0" distL="0" distR="0" allowOverlap="1" layoutInCell="1" locked="0" behindDoc="0" simplePos="0" relativeHeight="15766016">
            <wp:simplePos x="0" y="0"/>
            <wp:positionH relativeFrom="page">
              <wp:posOffset>482600</wp:posOffset>
            </wp:positionH>
            <wp:positionV relativeFrom="paragraph">
              <wp:posOffset>202111</wp:posOffset>
            </wp:positionV>
            <wp:extent cx="1851152" cy="925576"/>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54" cstate="print"/>
                    <a:stretch>
                      <a:fillRect/>
                    </a:stretch>
                  </pic:blipFill>
                  <pic:spPr>
                    <a:xfrm>
                      <a:off x="0" y="0"/>
                      <a:ext cx="1851152" cy="925576"/>
                    </a:xfrm>
                    <a:prstGeom prst="rect">
                      <a:avLst/>
                    </a:prstGeom>
                  </pic:spPr>
                </pic:pic>
              </a:graphicData>
            </a:graphic>
          </wp:anchor>
        </w:drawing>
      </w:r>
      <w:r>
        <w:rPr>
          <w:w w:val="105"/>
        </w:rPr>
        <w:t>This comparable represents the sale of a 300-unit, 780-bed, student housing apartment property located on South Main Street in Statesboro, Georgia near the Georgia Southern campus.</w:t>
      </w:r>
      <w:r>
        <w:rPr>
          <w:spacing w:val="40"/>
          <w:w w:val="105"/>
        </w:rPr>
        <w:t> </w:t>
      </w:r>
      <w:r>
        <w:rPr>
          <w:w w:val="105"/>
        </w:rPr>
        <w:t>The property was built in</w:t>
      </w:r>
      <w:r>
        <w:rPr>
          <w:spacing w:val="-2"/>
          <w:w w:val="105"/>
        </w:rPr>
        <w:t> </w:t>
      </w:r>
      <w:r>
        <w:rPr>
          <w:w w:val="105"/>
        </w:rPr>
        <w:t>2012</w:t>
      </w:r>
      <w:r>
        <w:rPr>
          <w:spacing w:val="-1"/>
          <w:w w:val="105"/>
        </w:rPr>
        <w:t> </w:t>
      </w:r>
      <w:r>
        <w:rPr>
          <w:w w:val="105"/>
        </w:rPr>
        <w:t>and</w:t>
      </w:r>
      <w:r>
        <w:rPr>
          <w:spacing w:val="-1"/>
          <w:w w:val="105"/>
        </w:rPr>
        <w:t> </w:t>
      </w:r>
      <w:r>
        <w:rPr>
          <w:w w:val="105"/>
        </w:rPr>
        <w:t>offers</w:t>
      </w:r>
      <w:r>
        <w:rPr>
          <w:spacing w:val="-1"/>
          <w:w w:val="105"/>
        </w:rPr>
        <w:t> </w:t>
      </w:r>
      <w:r>
        <w:rPr>
          <w:w w:val="105"/>
        </w:rPr>
        <w:t>studio-,</w:t>
      </w:r>
      <w:r>
        <w:rPr>
          <w:spacing w:val="-1"/>
          <w:w w:val="105"/>
        </w:rPr>
        <w:t> </w:t>
      </w:r>
      <w:r>
        <w:rPr>
          <w:w w:val="105"/>
        </w:rPr>
        <w:t>one-,</w:t>
      </w:r>
      <w:r>
        <w:rPr>
          <w:spacing w:val="-1"/>
          <w:w w:val="105"/>
        </w:rPr>
        <w:t> </w:t>
      </w:r>
      <w:r>
        <w:rPr>
          <w:w w:val="105"/>
        </w:rPr>
        <w:t>two-,</w:t>
      </w:r>
      <w:r>
        <w:rPr>
          <w:spacing w:val="-1"/>
          <w:w w:val="105"/>
        </w:rPr>
        <w:t> </w:t>
      </w:r>
      <w:r>
        <w:rPr>
          <w:w w:val="105"/>
        </w:rPr>
        <w:t>three-,</w:t>
      </w:r>
      <w:r>
        <w:rPr>
          <w:spacing w:val="-1"/>
          <w:w w:val="105"/>
        </w:rPr>
        <w:t> </w:t>
      </w:r>
      <w:r>
        <w:rPr>
          <w:w w:val="105"/>
        </w:rPr>
        <w:t>and</w:t>
      </w:r>
      <w:r>
        <w:rPr>
          <w:spacing w:val="-1"/>
          <w:w w:val="105"/>
        </w:rPr>
        <w:t> </w:t>
      </w:r>
      <w:r>
        <w:rPr>
          <w:w w:val="105"/>
        </w:rPr>
        <w:t>four-bedroom</w:t>
      </w:r>
      <w:r>
        <w:rPr>
          <w:spacing w:val="-1"/>
          <w:w w:val="105"/>
        </w:rPr>
        <w:t> </w:t>
      </w:r>
      <w:r>
        <w:rPr>
          <w:w w:val="105"/>
        </w:rPr>
        <w:t>floor</w:t>
      </w:r>
      <w:r>
        <w:rPr>
          <w:spacing w:val="-1"/>
          <w:w w:val="105"/>
        </w:rPr>
        <w:t> </w:t>
      </w:r>
      <w:r>
        <w:rPr>
          <w:w w:val="105"/>
        </w:rPr>
        <w:t>plans,</w:t>
      </w:r>
      <w:r>
        <w:rPr>
          <w:spacing w:val="-1"/>
          <w:w w:val="105"/>
        </w:rPr>
        <w:t> </w:t>
      </w:r>
      <w:r>
        <w:rPr>
          <w:w w:val="105"/>
        </w:rPr>
        <w:t>with</w:t>
      </w:r>
      <w:r>
        <w:rPr>
          <w:spacing w:val="-2"/>
          <w:w w:val="105"/>
        </w:rPr>
        <w:t> </w:t>
      </w:r>
      <w:r>
        <w:rPr>
          <w:w w:val="105"/>
        </w:rPr>
        <w:t>an</w:t>
      </w:r>
      <w:r>
        <w:rPr>
          <w:spacing w:val="-2"/>
          <w:w w:val="105"/>
        </w:rPr>
        <w:t> </w:t>
      </w:r>
      <w:r>
        <w:rPr>
          <w:w w:val="105"/>
        </w:rPr>
        <w:t>average</w:t>
      </w:r>
      <w:r>
        <w:rPr>
          <w:spacing w:val="-1"/>
          <w:w w:val="105"/>
        </w:rPr>
        <w:t> </w:t>
      </w:r>
      <w:r>
        <w:rPr>
          <w:w w:val="105"/>
        </w:rPr>
        <w:t>unit</w:t>
      </w:r>
      <w:r>
        <w:rPr>
          <w:spacing w:val="-1"/>
          <w:w w:val="105"/>
        </w:rPr>
        <w:t> </w:t>
      </w:r>
      <w:r>
        <w:rPr>
          <w:w w:val="105"/>
        </w:rPr>
        <w:t>size</w:t>
      </w:r>
      <w:r>
        <w:rPr>
          <w:spacing w:val="-1"/>
          <w:w w:val="105"/>
        </w:rPr>
        <w:t> </w:t>
      </w:r>
      <w:r>
        <w:rPr>
          <w:w w:val="105"/>
        </w:rPr>
        <w:t>of 1,034 square feet.</w:t>
      </w:r>
      <w:r>
        <w:rPr>
          <w:spacing w:val="74"/>
          <w:w w:val="105"/>
        </w:rPr>
        <w:t> </w:t>
      </w:r>
      <w:r>
        <w:rPr>
          <w:w w:val="105"/>
        </w:rPr>
        <w:t>The apartment units are rented on a furnished basis with a package that includes living</w:t>
      </w:r>
      <w:r>
        <w:rPr>
          <w:spacing w:val="-2"/>
          <w:w w:val="105"/>
        </w:rPr>
        <w:t> </w:t>
      </w:r>
      <w:r>
        <w:rPr>
          <w:w w:val="105"/>
        </w:rPr>
        <w:t>room</w:t>
      </w:r>
      <w:r>
        <w:rPr>
          <w:spacing w:val="-2"/>
          <w:w w:val="105"/>
        </w:rPr>
        <w:t> </w:t>
      </w:r>
      <w:r>
        <w:rPr>
          <w:w w:val="105"/>
        </w:rPr>
        <w:t>furniture</w:t>
      </w:r>
      <w:r>
        <w:rPr>
          <w:spacing w:val="-2"/>
          <w:w w:val="105"/>
        </w:rPr>
        <w:t> </w:t>
      </w:r>
      <w:r>
        <w:rPr>
          <w:w w:val="105"/>
        </w:rPr>
        <w:t>(couch,</w:t>
      </w:r>
      <w:r>
        <w:rPr>
          <w:spacing w:val="-2"/>
          <w:w w:val="105"/>
        </w:rPr>
        <w:t> </w:t>
      </w:r>
      <w:r>
        <w:rPr>
          <w:w w:val="105"/>
        </w:rPr>
        <w:t>chair,</w:t>
      </w:r>
      <w:r>
        <w:rPr>
          <w:spacing w:val="-2"/>
          <w:w w:val="105"/>
        </w:rPr>
        <w:t> </w:t>
      </w:r>
      <w:r>
        <w:rPr>
          <w:w w:val="105"/>
        </w:rPr>
        <w:t>coffee</w:t>
      </w:r>
      <w:r>
        <w:rPr>
          <w:spacing w:val="-2"/>
          <w:w w:val="105"/>
        </w:rPr>
        <w:t> </w:t>
      </w:r>
      <w:r>
        <w:rPr>
          <w:w w:val="105"/>
        </w:rPr>
        <w:t>table,</w:t>
      </w:r>
      <w:r>
        <w:rPr>
          <w:spacing w:val="-2"/>
          <w:w w:val="105"/>
        </w:rPr>
        <w:t> </w:t>
      </w:r>
      <w:r>
        <w:rPr>
          <w:w w:val="105"/>
        </w:rPr>
        <w:t>entertainment</w:t>
      </w:r>
      <w:r>
        <w:rPr>
          <w:spacing w:val="-2"/>
          <w:w w:val="105"/>
        </w:rPr>
        <w:t> </w:t>
      </w:r>
      <w:r>
        <w:rPr>
          <w:w w:val="105"/>
        </w:rPr>
        <w:t>center,</w:t>
      </w:r>
      <w:r>
        <w:rPr>
          <w:spacing w:val="-2"/>
          <w:w w:val="105"/>
        </w:rPr>
        <w:t> </w:t>
      </w:r>
      <w:r>
        <w:rPr>
          <w:w w:val="105"/>
        </w:rPr>
        <w:t>and</w:t>
      </w:r>
      <w:r>
        <w:rPr>
          <w:spacing w:val="-3"/>
          <w:w w:val="105"/>
        </w:rPr>
        <w:t> </w:t>
      </w:r>
      <w:r>
        <w:rPr>
          <w:w w:val="105"/>
        </w:rPr>
        <w:t>barstools),</w:t>
      </w:r>
      <w:r>
        <w:rPr>
          <w:spacing w:val="-2"/>
          <w:w w:val="105"/>
        </w:rPr>
        <w:t> </w:t>
      </w:r>
      <w:r>
        <w:rPr>
          <w:w w:val="105"/>
        </w:rPr>
        <w:t>bedroom</w:t>
      </w:r>
      <w:r>
        <w:rPr>
          <w:spacing w:val="-2"/>
          <w:w w:val="105"/>
        </w:rPr>
        <w:t> </w:t>
      </w:r>
      <w:r>
        <w:rPr>
          <w:w w:val="105"/>
        </w:rPr>
        <w:t>furniture (a mattress and bed frame, chest of drawers, nightstand and desk with chair), and washer/dryer machines.</w:t>
      </w:r>
      <w:r>
        <w:rPr>
          <w:spacing w:val="69"/>
          <w:w w:val="105"/>
        </w:rPr>
        <w:t> </w:t>
      </w:r>
      <w:r>
        <w:rPr>
          <w:w w:val="105"/>
        </w:rPr>
        <w:t>The project amenities include a clubhouse with on-site management, swimming pool,</w:t>
      </w:r>
      <w:r>
        <w:rPr>
          <w:spacing w:val="40"/>
          <w:w w:val="105"/>
        </w:rPr>
        <w:t> </w:t>
      </w:r>
      <w:r>
        <w:rPr>
          <w:w w:val="105"/>
        </w:rPr>
        <w:t>business center, coffee bar, game room, fitness center, grill areas, tanning bed, sand volleyball court, car care center, and gated entrances.</w:t>
      </w:r>
      <w:r>
        <w:rPr>
          <w:spacing w:val="40"/>
          <w:w w:val="105"/>
        </w:rPr>
        <w:t> </w:t>
      </w:r>
      <w:r>
        <w:rPr>
          <w:w w:val="105"/>
        </w:rPr>
        <w:t>The property sold for $41,700,000, or $53,462 per bed on January 24, 2022.</w:t>
      </w:r>
      <w:r>
        <w:rPr>
          <w:spacing w:val="40"/>
          <w:w w:val="105"/>
        </w:rPr>
        <w:t> </w:t>
      </w:r>
      <w:r>
        <w:rPr>
          <w:w w:val="105"/>
        </w:rPr>
        <w:t>The sale price implies a cap rate of 5.74% based on T-3 income and T-12 expenses, adjusted for taxes at 80%</w:t>
      </w:r>
      <w:r>
        <w:rPr>
          <w:spacing w:val="-1"/>
          <w:w w:val="105"/>
        </w:rPr>
        <w:t> </w:t>
      </w:r>
      <w:r>
        <w:rPr>
          <w:w w:val="105"/>
        </w:rPr>
        <w:t>of purchase price and reserves of $125 per unit.</w:t>
      </w:r>
      <w:r>
        <w:rPr>
          <w:spacing w:val="40"/>
          <w:w w:val="105"/>
        </w:rPr>
        <w:t> </w:t>
      </w:r>
      <w:r>
        <w:rPr>
          <w:w w:val="105"/>
        </w:rPr>
        <w:t>The property was 98.7%</w:t>
      </w:r>
      <w:r>
        <w:rPr>
          <w:spacing w:val="-1"/>
          <w:w w:val="105"/>
        </w:rPr>
        <w:t> </w:t>
      </w:r>
      <w:r>
        <w:rPr>
          <w:w w:val="105"/>
        </w:rPr>
        <w:t>occupied at the time of contract.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0"/>
        <w:rPr>
          <w:sz w:val="20"/>
        </w:rPr>
      </w:pPr>
      <w:r>
        <w:rPr>
          <w:sz w:val="20"/>
        </w:rPr>
        <w:drawing>
          <wp:anchor distT="0" distB="0" distL="0" distR="0" allowOverlap="1" layoutInCell="1" locked="0" behindDoc="1" simplePos="0" relativeHeight="487624704">
            <wp:simplePos x="0" y="0"/>
            <wp:positionH relativeFrom="page">
              <wp:posOffset>6505575</wp:posOffset>
            </wp:positionH>
            <wp:positionV relativeFrom="paragraph">
              <wp:posOffset>256378</wp:posOffset>
            </wp:positionV>
            <wp:extent cx="752475" cy="190500"/>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52"/>
          <w:footerReference w:type="default" r:id="rId53"/>
          <w:pgSz w:w="12240" w:h="15840"/>
          <w:pgMar w:header="720" w:footer="0" w:top="1080" w:bottom="0" w:left="0" w:right="0"/>
        </w:sectPr>
      </w:pPr>
    </w:p>
    <w:p>
      <w:pPr>
        <w:spacing w:before="83"/>
        <w:ind w:left="0" w:right="1449" w:firstLine="0"/>
        <w:jc w:val="right"/>
        <w:rPr>
          <w:rFonts w:ascii="Gill Sans MT"/>
          <w:sz w:val="24"/>
        </w:rPr>
      </w:pPr>
      <w:r>
        <w:rPr>
          <w:rFonts w:ascii="Gill Sans MT"/>
          <w:sz w:val="24"/>
        </w:rPr>
        <mc:AlternateContent>
          <mc:Choice Requires="wps">
            <w:drawing>
              <wp:anchor distT="0" distB="0" distL="0" distR="0" allowOverlap="1" layoutInCell="1" locked="0" behindDoc="1" simplePos="0" relativeHeight="487626240">
                <wp:simplePos x="0" y="0"/>
                <wp:positionH relativeFrom="page">
                  <wp:posOffset>895350</wp:posOffset>
                </wp:positionH>
                <wp:positionV relativeFrom="paragraph">
                  <wp:posOffset>242570</wp:posOffset>
                </wp:positionV>
                <wp:extent cx="5982970" cy="1905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5982970" cy="19050"/>
                        </a:xfrm>
                        <a:custGeom>
                          <a:avLst/>
                          <a:gdLst/>
                          <a:ahLst/>
                          <a:cxnLst/>
                          <a:rect l="l" t="t" r="r" b="b"/>
                          <a:pathLst>
                            <a:path w="5982970" h="19050">
                              <a:moveTo>
                                <a:pt x="5982461" y="0"/>
                              </a:moveTo>
                              <a:lnTo>
                                <a:pt x="0" y="0"/>
                              </a:lnTo>
                              <a:lnTo>
                                <a:pt x="0" y="19050"/>
                              </a:lnTo>
                              <a:lnTo>
                                <a:pt x="5982461" y="19050"/>
                              </a:lnTo>
                              <a:lnTo>
                                <a:pt x="5982461" y="0"/>
                              </a:lnTo>
                              <a:close/>
                            </a:path>
                          </a:pathLst>
                        </a:custGeom>
                        <a:solidFill>
                          <a:srgbClr val="69BD28"/>
                        </a:solidFill>
                      </wps:spPr>
                      <wps:bodyPr wrap="square" lIns="0" tIns="0" rIns="0" bIns="0" rtlCol="0">
                        <a:prstTxWarp prst="textNoShape">
                          <a:avLst/>
                        </a:prstTxWarp>
                        <a:noAutofit/>
                      </wps:bodyPr>
                    </wps:wsp>
                  </a:graphicData>
                </a:graphic>
              </wp:anchor>
            </w:drawing>
          </mc:Choice>
          <mc:Fallback>
            <w:pict>
              <v:rect style="position:absolute;margin-left:70.5pt;margin-top:19.1pt;width:471.06pt;height:1.5pt;mso-position-horizontal-relative:page;mso-position-vertical-relative:paragraph;z-index:-15690240;mso-wrap-distance-left:0;mso-wrap-distance-right:0" id="docshape190" filled="true" fillcolor="#69bd28" stroked="false">
                <v:fill type="solid"/>
                <w10:wrap type="topAndBottom"/>
              </v:rect>
            </w:pict>
          </mc:Fallback>
        </mc:AlternateContent>
      </w:r>
      <w:r>
        <w:rPr>
          <w:rFonts w:ascii="Gill Sans MT"/>
          <w:color w:val="006A4D"/>
          <w:spacing w:val="-2"/>
          <w:w w:val="85"/>
          <w:sz w:val="24"/>
        </w:rPr>
        <w:t>Addenda</w: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9"/>
        <w:rPr>
          <w:rFonts w:ascii="Gill Sans MT"/>
          <w:sz w:val="24"/>
        </w:rPr>
      </w:pPr>
    </w:p>
    <w:p>
      <w:pPr>
        <w:spacing w:before="0"/>
        <w:ind w:left="0" w:right="1437" w:firstLine="0"/>
        <w:jc w:val="right"/>
        <w:rPr>
          <w:rFonts w:ascii="Gill Sans MT"/>
          <w:b/>
          <w:sz w:val="24"/>
        </w:rPr>
      </w:pPr>
      <w:r>
        <w:rPr>
          <w:rFonts w:ascii="Gill Sans MT"/>
          <w:b/>
          <w:color w:val="69BD28"/>
          <w:sz w:val="24"/>
        </w:rPr>
        <w:t>Addendum</w:t>
      </w:r>
      <w:r>
        <w:rPr>
          <w:rFonts w:ascii="Gill Sans MT"/>
          <w:b/>
          <w:color w:val="69BD28"/>
          <w:spacing w:val="6"/>
          <w:sz w:val="24"/>
        </w:rPr>
        <w:t> </w:t>
      </w:r>
      <w:r>
        <w:rPr>
          <w:rFonts w:ascii="Gill Sans MT"/>
          <w:b/>
          <w:color w:val="69BD28"/>
          <w:spacing w:val="-10"/>
          <w:sz w:val="24"/>
        </w:rPr>
        <w:t>B</w:t>
      </w:r>
    </w:p>
    <w:p>
      <w:pPr>
        <w:pStyle w:val="BodyText"/>
        <w:spacing w:before="36"/>
        <w:rPr>
          <w:rFonts w:ascii="Gill Sans MT"/>
          <w:b/>
          <w:sz w:val="24"/>
        </w:rPr>
      </w:pPr>
    </w:p>
    <w:p>
      <w:pPr>
        <w:pStyle w:val="Heading2"/>
        <w:ind w:left="4276"/>
      </w:pPr>
      <w:r>
        <w:rPr>
          <w:color w:val="006A4D"/>
          <w:w w:val="90"/>
        </w:rPr>
        <w:t>RENT</w:t>
      </w:r>
      <w:r>
        <w:rPr>
          <w:color w:val="006A4D"/>
          <w:spacing w:val="-12"/>
          <w:w w:val="90"/>
        </w:rPr>
        <w:t> </w:t>
      </w:r>
      <w:r>
        <w:rPr>
          <w:color w:val="006A4D"/>
          <w:w w:val="90"/>
        </w:rPr>
        <w:t>COMPARABLE</w:t>
      </w:r>
      <w:r>
        <w:rPr>
          <w:color w:val="006A4D"/>
          <w:spacing w:val="-11"/>
          <w:w w:val="90"/>
        </w:rPr>
        <w:t> </w:t>
      </w:r>
      <w:r>
        <w:rPr>
          <w:color w:val="006A4D"/>
          <w:w w:val="90"/>
        </w:rPr>
        <w:t>DATA</w:t>
      </w:r>
      <w:r>
        <w:rPr>
          <w:color w:val="006A4D"/>
          <w:spacing w:val="-11"/>
          <w:w w:val="90"/>
        </w:rPr>
        <w:t> </w:t>
      </w:r>
      <w:r>
        <w:rPr>
          <w:color w:val="006A4D"/>
          <w:spacing w:val="-2"/>
          <w:w w:val="90"/>
        </w:rPr>
        <w:t>SHEETS</w:t>
      </w:r>
    </w:p>
    <w:p>
      <w:pPr>
        <w:pStyle w:val="Heading2"/>
        <w:spacing w:after="0"/>
        <w:sectPr>
          <w:headerReference w:type="default" r:id="rId56"/>
          <w:footerReference w:type="default" r:id="rId57"/>
          <w:pgSz w:w="12240" w:h="15840"/>
          <w:pgMar w:header="0" w:footer="854" w:top="500" w:bottom="1040" w:left="0" w:right="0"/>
          <w:pgNumType w:start="97"/>
        </w:sectPr>
      </w:pPr>
    </w:p>
    <w:p>
      <w:pPr>
        <w:pStyle w:val="BodyText"/>
        <w:tabs>
          <w:tab w:pos="2776" w:val="left" w:leader="none"/>
        </w:tabs>
        <w:spacing w:before="95"/>
        <w:ind w:left="760"/>
        <w:rPr>
          <w:position w:val="2"/>
        </w:rPr>
      </w:pPr>
      <w:r>
        <w:rPr>
          <w:position w:val="2"/>
        </w:rPr>
        <w:drawing>
          <wp:anchor distT="0" distB="0" distL="0" distR="0" allowOverlap="1" layoutInCell="1" locked="0" behindDoc="0" simplePos="0" relativeHeight="15768064">
            <wp:simplePos x="0" y="0"/>
            <wp:positionH relativeFrom="page">
              <wp:posOffset>4850917</wp:posOffset>
            </wp:positionH>
            <wp:positionV relativeFrom="paragraph">
              <wp:posOffset>137160</wp:posOffset>
            </wp:positionV>
            <wp:extent cx="2350007" cy="1762505"/>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60" cstate="print"/>
                    <a:stretch>
                      <a:fillRect/>
                    </a:stretch>
                  </pic:blipFill>
                  <pic:spPr>
                    <a:xfrm>
                      <a:off x="0" y="0"/>
                      <a:ext cx="2350007" cy="1762505"/>
                    </a:xfrm>
                    <a:prstGeom prst="rect">
                      <a:avLst/>
                    </a:prstGeom>
                  </pic:spPr>
                </pic:pic>
              </a:graphicData>
            </a:graphic>
          </wp:anchor>
        </w:drawing>
      </w:r>
      <w:r>
        <w:rPr>
          <w:spacing w:val="-2"/>
        </w:rPr>
        <w:t>Property</w:t>
      </w:r>
      <w:r>
        <w:rPr>
          <w:spacing w:val="3"/>
        </w:rPr>
        <w:t> </w:t>
      </w:r>
      <w:r>
        <w:rPr>
          <w:spacing w:val="-4"/>
        </w:rPr>
        <w:t>Name</w:t>
      </w:r>
      <w:r>
        <w:rPr/>
        <w:tab/>
      </w:r>
      <w:r>
        <w:rPr>
          <w:position w:val="2"/>
        </w:rPr>
        <w:t>CAU</w:t>
      </w:r>
      <w:r>
        <w:rPr>
          <w:spacing w:val="5"/>
          <w:position w:val="2"/>
        </w:rPr>
        <w:t> </w:t>
      </w:r>
      <w:r>
        <w:rPr>
          <w:spacing w:val="-2"/>
          <w:position w:val="2"/>
        </w:rPr>
        <w:t>Suites</w:t>
      </w:r>
    </w:p>
    <w:p>
      <w:pPr>
        <w:pStyle w:val="BodyText"/>
        <w:tabs>
          <w:tab w:pos="2776" w:val="left" w:leader="none"/>
        </w:tabs>
        <w:spacing w:line="216" w:lineRule="auto" w:before="14"/>
        <w:ind w:left="2776" w:right="7812" w:hanging="2016"/>
      </w:pPr>
      <w:r>
        <w:rPr>
          <w:spacing w:val="-2"/>
          <w:w w:val="105"/>
          <w:position w:val="-3"/>
        </w:rPr>
        <w:t>Address</w:t>
      </w:r>
      <w:r>
        <w:rPr>
          <w:position w:val="-3"/>
        </w:rPr>
        <w:tab/>
      </w:r>
      <w:r>
        <w:rPr>
          <w:w w:val="105"/>
        </w:rPr>
        <w:t>128</w:t>
      </w:r>
      <w:r>
        <w:rPr>
          <w:spacing w:val="-11"/>
          <w:w w:val="105"/>
        </w:rPr>
        <w:t> </w:t>
      </w:r>
      <w:r>
        <w:rPr>
          <w:w w:val="105"/>
        </w:rPr>
        <w:t>Mildred</w:t>
      </w:r>
      <w:r>
        <w:rPr>
          <w:spacing w:val="-10"/>
          <w:w w:val="105"/>
        </w:rPr>
        <w:t> </w:t>
      </w:r>
      <w:r>
        <w:rPr>
          <w:w w:val="105"/>
        </w:rPr>
        <w:t>Street</w:t>
      </w:r>
      <w:r>
        <w:rPr>
          <w:spacing w:val="-10"/>
          <w:w w:val="105"/>
        </w:rPr>
        <w:t> </w:t>
      </w:r>
      <w:r>
        <w:rPr>
          <w:w w:val="105"/>
        </w:rPr>
        <w:t>SW Atlanta, GA 30314 United States</w:t>
      </w:r>
    </w:p>
    <w:p>
      <w:pPr>
        <w:tabs>
          <w:tab w:pos="2776" w:val="left" w:leader="none"/>
        </w:tabs>
        <w:spacing w:line="343" w:lineRule="auto" w:before="152" w:after="47"/>
        <w:ind w:left="760" w:right="8873" w:firstLine="0"/>
        <w:jc w:val="left"/>
        <w:rPr>
          <w:rFonts w:ascii="Tahoma"/>
          <w:b/>
          <w:sz w:val="16"/>
        </w:rPr>
      </w:pPr>
      <w:r>
        <w:rPr>
          <w:sz w:val="16"/>
        </w:rPr>
        <w:t>Government Tax Agency</w:t>
        <w:tab/>
      </w:r>
      <w:r>
        <w:rPr>
          <w:spacing w:val="-2"/>
          <w:sz w:val="16"/>
        </w:rPr>
        <w:t>Fulton </w:t>
      </w:r>
      <w:r>
        <w:rPr>
          <w:sz w:val="16"/>
        </w:rPr>
        <w:t>Govt./Tax ID</w:t>
        <w:tab/>
      </w:r>
      <w:r>
        <w:rPr>
          <w:spacing w:val="-2"/>
          <w:sz w:val="16"/>
        </w:rPr>
        <w:t>Multiple </w:t>
      </w:r>
      <w:r>
        <w:rPr>
          <w:rFonts w:ascii="Tahoma"/>
          <w:b/>
          <w:sz w:val="16"/>
        </w:rPr>
        <w:t>Unit Mix Detail</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21"/>
        <w:gridCol w:w="1188"/>
        <w:gridCol w:w="1104"/>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right="2"/>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3"/>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w w:val="110"/>
                <w:sz w:val="16"/>
              </w:rPr>
              <w:t>1BD/1BA</w:t>
            </w:r>
          </w:p>
        </w:tc>
        <w:tc>
          <w:tcPr>
            <w:tcW w:w="949" w:type="dxa"/>
            <w:tcBorders>
              <w:top w:val="single" w:sz="8" w:space="0" w:color="000000"/>
            </w:tcBorders>
          </w:tcPr>
          <w:p>
            <w:pPr>
              <w:pStyle w:val="TableParagraph"/>
              <w:spacing w:line="182" w:lineRule="exact" w:before="0"/>
              <w:ind w:left="186"/>
              <w:jc w:val="center"/>
              <w:rPr>
                <w:sz w:val="16"/>
              </w:rPr>
            </w:pPr>
            <w:r>
              <w:rPr>
                <w:spacing w:val="-10"/>
                <w:w w:val="105"/>
                <w:sz w:val="16"/>
              </w:rPr>
              <w:t>2</w:t>
            </w:r>
          </w:p>
        </w:tc>
        <w:tc>
          <w:tcPr>
            <w:tcW w:w="594" w:type="dxa"/>
            <w:tcBorders>
              <w:top w:val="single" w:sz="8" w:space="0" w:color="000000"/>
            </w:tcBorders>
          </w:tcPr>
          <w:p>
            <w:pPr>
              <w:pStyle w:val="TableParagraph"/>
              <w:spacing w:line="182" w:lineRule="exact" w:before="0"/>
              <w:ind w:right="153"/>
              <w:jc w:val="center"/>
              <w:rPr>
                <w:sz w:val="16"/>
              </w:rPr>
            </w:pPr>
            <w:r>
              <w:rPr>
                <w:spacing w:val="-5"/>
                <w:sz w:val="16"/>
              </w:rPr>
              <w:t>1%</w:t>
            </w:r>
          </w:p>
        </w:tc>
        <w:tc>
          <w:tcPr>
            <w:tcW w:w="1121" w:type="dxa"/>
            <w:tcBorders>
              <w:top w:val="single" w:sz="8" w:space="0" w:color="000000"/>
            </w:tcBorders>
          </w:tcPr>
          <w:p>
            <w:pPr>
              <w:pStyle w:val="TableParagraph"/>
              <w:spacing w:line="182" w:lineRule="exact" w:before="0"/>
              <w:ind w:left="2" w:right="136"/>
              <w:jc w:val="center"/>
              <w:rPr>
                <w:sz w:val="16"/>
              </w:rPr>
            </w:pPr>
            <w:r>
              <w:rPr>
                <w:spacing w:val="-5"/>
                <w:w w:val="105"/>
                <w:sz w:val="16"/>
              </w:rPr>
              <w:t>450</w:t>
            </w:r>
          </w:p>
        </w:tc>
        <w:tc>
          <w:tcPr>
            <w:tcW w:w="1188" w:type="dxa"/>
            <w:tcBorders>
              <w:top w:val="single" w:sz="8" w:space="0" w:color="000000"/>
            </w:tcBorders>
          </w:tcPr>
          <w:p>
            <w:pPr>
              <w:pStyle w:val="TableParagraph"/>
              <w:spacing w:line="182" w:lineRule="exact" w:before="0"/>
              <w:ind w:left="50" w:right="3"/>
              <w:jc w:val="center"/>
              <w:rPr>
                <w:sz w:val="16"/>
              </w:rPr>
            </w:pPr>
            <w:r>
              <w:rPr>
                <w:spacing w:val="-4"/>
                <w:w w:val="105"/>
                <w:sz w:val="16"/>
              </w:rPr>
              <w:t>$925</w:t>
            </w:r>
          </w:p>
        </w:tc>
        <w:tc>
          <w:tcPr>
            <w:tcW w:w="1104" w:type="dxa"/>
            <w:tcBorders>
              <w:top w:val="single" w:sz="8" w:space="0" w:color="000000"/>
            </w:tcBorders>
          </w:tcPr>
          <w:p>
            <w:pPr>
              <w:pStyle w:val="TableParagraph"/>
              <w:spacing w:line="182" w:lineRule="exact" w:before="0"/>
              <w:ind w:left="109" w:right="2"/>
              <w:jc w:val="center"/>
              <w:rPr>
                <w:sz w:val="16"/>
              </w:rPr>
            </w:pPr>
            <w:r>
              <w:rPr>
                <w:spacing w:val="-2"/>
                <w:w w:val="105"/>
                <w:sz w:val="16"/>
              </w:rPr>
              <w:t>$2.06</w:t>
            </w:r>
          </w:p>
        </w:tc>
      </w:tr>
      <w:tr>
        <w:trPr>
          <w:trHeight w:val="237" w:hRule="atLeast"/>
        </w:trPr>
        <w:tc>
          <w:tcPr>
            <w:tcW w:w="1495" w:type="dxa"/>
          </w:tcPr>
          <w:p>
            <w:pPr>
              <w:pStyle w:val="TableParagraph"/>
              <w:ind w:left="40"/>
              <w:rPr>
                <w:sz w:val="16"/>
              </w:rPr>
            </w:pPr>
            <w:r>
              <w:rPr>
                <w:spacing w:val="-2"/>
                <w:w w:val="105"/>
                <w:sz w:val="16"/>
              </w:rPr>
              <w:t>2BD/1BA</w:t>
            </w:r>
          </w:p>
        </w:tc>
        <w:tc>
          <w:tcPr>
            <w:tcW w:w="949" w:type="dxa"/>
          </w:tcPr>
          <w:p>
            <w:pPr>
              <w:pStyle w:val="TableParagraph"/>
              <w:ind w:left="185"/>
              <w:jc w:val="center"/>
              <w:rPr>
                <w:sz w:val="16"/>
              </w:rPr>
            </w:pPr>
            <w:r>
              <w:rPr>
                <w:spacing w:val="-5"/>
                <w:w w:val="125"/>
                <w:sz w:val="16"/>
              </w:rPr>
              <w:t>16</w:t>
            </w:r>
          </w:p>
        </w:tc>
        <w:tc>
          <w:tcPr>
            <w:tcW w:w="594" w:type="dxa"/>
          </w:tcPr>
          <w:p>
            <w:pPr>
              <w:pStyle w:val="TableParagraph"/>
              <w:ind w:right="155"/>
              <w:jc w:val="center"/>
              <w:rPr>
                <w:sz w:val="16"/>
              </w:rPr>
            </w:pPr>
            <w:r>
              <w:rPr>
                <w:spacing w:val="-5"/>
                <w:sz w:val="16"/>
              </w:rPr>
              <w:t>10%</w:t>
            </w:r>
          </w:p>
        </w:tc>
        <w:tc>
          <w:tcPr>
            <w:tcW w:w="1121" w:type="dxa"/>
          </w:tcPr>
          <w:p>
            <w:pPr>
              <w:pStyle w:val="TableParagraph"/>
              <w:ind w:left="2" w:right="136"/>
              <w:jc w:val="center"/>
              <w:rPr>
                <w:sz w:val="16"/>
              </w:rPr>
            </w:pPr>
            <w:r>
              <w:rPr>
                <w:spacing w:val="-5"/>
                <w:w w:val="105"/>
                <w:sz w:val="16"/>
              </w:rPr>
              <w:t>450</w:t>
            </w:r>
          </w:p>
        </w:tc>
        <w:tc>
          <w:tcPr>
            <w:tcW w:w="1188" w:type="dxa"/>
          </w:tcPr>
          <w:p>
            <w:pPr>
              <w:pStyle w:val="TableParagraph"/>
              <w:ind w:left="50" w:right="2"/>
              <w:jc w:val="center"/>
              <w:rPr>
                <w:sz w:val="16"/>
              </w:rPr>
            </w:pPr>
            <w:r>
              <w:rPr>
                <w:spacing w:val="-2"/>
                <w:w w:val="110"/>
                <w:sz w:val="16"/>
              </w:rPr>
              <w:t>$1,240</w:t>
            </w:r>
          </w:p>
        </w:tc>
        <w:tc>
          <w:tcPr>
            <w:tcW w:w="1104" w:type="dxa"/>
          </w:tcPr>
          <w:p>
            <w:pPr>
              <w:pStyle w:val="TableParagraph"/>
              <w:ind w:left="109" w:right="2"/>
              <w:jc w:val="center"/>
              <w:rPr>
                <w:sz w:val="16"/>
              </w:rPr>
            </w:pPr>
            <w:r>
              <w:rPr>
                <w:spacing w:val="-4"/>
                <w:w w:val="105"/>
                <w:sz w:val="16"/>
              </w:rPr>
              <w:t>$2.76</w:t>
            </w:r>
          </w:p>
        </w:tc>
      </w:tr>
      <w:tr>
        <w:trPr>
          <w:trHeight w:val="237" w:hRule="atLeast"/>
        </w:trPr>
        <w:tc>
          <w:tcPr>
            <w:tcW w:w="1495" w:type="dxa"/>
          </w:tcPr>
          <w:p>
            <w:pPr>
              <w:pStyle w:val="TableParagraph"/>
              <w:ind w:left="40"/>
              <w:rPr>
                <w:sz w:val="16"/>
              </w:rPr>
            </w:pPr>
            <w:r>
              <w:rPr>
                <w:spacing w:val="-2"/>
                <w:w w:val="105"/>
                <w:sz w:val="16"/>
              </w:rPr>
              <w:t>4BD/1BA</w:t>
            </w:r>
          </w:p>
        </w:tc>
        <w:tc>
          <w:tcPr>
            <w:tcW w:w="949" w:type="dxa"/>
          </w:tcPr>
          <w:p>
            <w:pPr>
              <w:pStyle w:val="TableParagraph"/>
              <w:ind w:left="185"/>
              <w:jc w:val="center"/>
              <w:rPr>
                <w:sz w:val="16"/>
              </w:rPr>
            </w:pPr>
            <w:r>
              <w:rPr>
                <w:spacing w:val="-5"/>
                <w:w w:val="125"/>
                <w:sz w:val="16"/>
              </w:rPr>
              <w:t>14</w:t>
            </w:r>
          </w:p>
        </w:tc>
        <w:tc>
          <w:tcPr>
            <w:tcW w:w="594" w:type="dxa"/>
          </w:tcPr>
          <w:p>
            <w:pPr>
              <w:pStyle w:val="TableParagraph"/>
              <w:ind w:right="153"/>
              <w:jc w:val="center"/>
              <w:rPr>
                <w:sz w:val="16"/>
              </w:rPr>
            </w:pPr>
            <w:r>
              <w:rPr>
                <w:spacing w:val="-5"/>
                <w:sz w:val="16"/>
              </w:rPr>
              <w:t>9%</w:t>
            </w:r>
          </w:p>
        </w:tc>
        <w:tc>
          <w:tcPr>
            <w:tcW w:w="1121" w:type="dxa"/>
          </w:tcPr>
          <w:p>
            <w:pPr>
              <w:pStyle w:val="TableParagraph"/>
              <w:ind w:left="2" w:right="136"/>
              <w:jc w:val="center"/>
              <w:rPr>
                <w:sz w:val="16"/>
              </w:rPr>
            </w:pPr>
            <w:r>
              <w:rPr>
                <w:spacing w:val="-5"/>
                <w:w w:val="105"/>
                <w:sz w:val="16"/>
              </w:rPr>
              <w:t>600</w:t>
            </w:r>
          </w:p>
        </w:tc>
        <w:tc>
          <w:tcPr>
            <w:tcW w:w="1188" w:type="dxa"/>
          </w:tcPr>
          <w:p>
            <w:pPr>
              <w:pStyle w:val="TableParagraph"/>
              <w:ind w:left="50" w:right="3"/>
              <w:jc w:val="center"/>
              <w:rPr>
                <w:sz w:val="16"/>
              </w:rPr>
            </w:pPr>
            <w:r>
              <w:rPr>
                <w:spacing w:val="-4"/>
                <w:w w:val="105"/>
                <w:sz w:val="16"/>
              </w:rPr>
              <w:t>$576</w:t>
            </w:r>
          </w:p>
        </w:tc>
        <w:tc>
          <w:tcPr>
            <w:tcW w:w="1104" w:type="dxa"/>
          </w:tcPr>
          <w:p>
            <w:pPr>
              <w:pStyle w:val="TableParagraph"/>
              <w:ind w:left="109" w:right="2"/>
              <w:jc w:val="center"/>
              <w:rPr>
                <w:sz w:val="16"/>
              </w:rPr>
            </w:pPr>
            <w:r>
              <w:rPr>
                <w:spacing w:val="-2"/>
                <w:w w:val="105"/>
                <w:sz w:val="16"/>
              </w:rPr>
              <w:t>$0.96</w:t>
            </w:r>
          </w:p>
        </w:tc>
      </w:tr>
      <w:tr>
        <w:trPr>
          <w:trHeight w:val="250" w:hRule="atLeast"/>
        </w:trPr>
        <w:tc>
          <w:tcPr>
            <w:tcW w:w="1495" w:type="dxa"/>
            <w:tcBorders>
              <w:bottom w:val="single" w:sz="8" w:space="0" w:color="000000"/>
            </w:tcBorders>
          </w:tcPr>
          <w:p>
            <w:pPr>
              <w:pStyle w:val="TableParagraph"/>
              <w:ind w:left="40"/>
              <w:rPr>
                <w:sz w:val="16"/>
              </w:rPr>
            </w:pPr>
            <w:r>
              <w:rPr>
                <w:spacing w:val="-2"/>
                <w:w w:val="105"/>
                <w:sz w:val="16"/>
              </w:rPr>
              <w:t>4BD/1BA</w:t>
            </w:r>
          </w:p>
        </w:tc>
        <w:tc>
          <w:tcPr>
            <w:tcW w:w="949" w:type="dxa"/>
            <w:tcBorders>
              <w:bottom w:val="single" w:sz="8" w:space="0" w:color="000000"/>
            </w:tcBorders>
          </w:tcPr>
          <w:p>
            <w:pPr>
              <w:pStyle w:val="TableParagraph"/>
              <w:ind w:left="187"/>
              <w:jc w:val="center"/>
              <w:rPr>
                <w:sz w:val="16"/>
              </w:rPr>
            </w:pPr>
            <w:r>
              <w:rPr>
                <w:spacing w:val="-5"/>
                <w:w w:val="115"/>
                <w:sz w:val="16"/>
              </w:rPr>
              <w:t>127</w:t>
            </w:r>
          </w:p>
        </w:tc>
        <w:tc>
          <w:tcPr>
            <w:tcW w:w="594" w:type="dxa"/>
            <w:tcBorders>
              <w:bottom w:val="single" w:sz="8" w:space="0" w:color="000000"/>
            </w:tcBorders>
          </w:tcPr>
          <w:p>
            <w:pPr>
              <w:pStyle w:val="TableParagraph"/>
              <w:ind w:right="155"/>
              <w:jc w:val="center"/>
              <w:rPr>
                <w:sz w:val="16"/>
              </w:rPr>
            </w:pPr>
            <w:r>
              <w:rPr>
                <w:spacing w:val="-5"/>
                <w:sz w:val="16"/>
              </w:rPr>
              <w:t>80%</w:t>
            </w:r>
          </w:p>
        </w:tc>
        <w:tc>
          <w:tcPr>
            <w:tcW w:w="1121" w:type="dxa"/>
            <w:tcBorders>
              <w:bottom w:val="single" w:sz="8" w:space="0" w:color="000000"/>
            </w:tcBorders>
          </w:tcPr>
          <w:p>
            <w:pPr>
              <w:pStyle w:val="TableParagraph"/>
              <w:ind w:left="2" w:right="136"/>
              <w:jc w:val="center"/>
              <w:rPr>
                <w:sz w:val="16"/>
              </w:rPr>
            </w:pPr>
            <w:r>
              <w:rPr>
                <w:spacing w:val="-5"/>
                <w:w w:val="105"/>
                <w:sz w:val="16"/>
              </w:rPr>
              <w:t>600</w:t>
            </w:r>
          </w:p>
        </w:tc>
        <w:tc>
          <w:tcPr>
            <w:tcW w:w="1188" w:type="dxa"/>
            <w:tcBorders>
              <w:bottom w:val="single" w:sz="8" w:space="0" w:color="000000"/>
            </w:tcBorders>
          </w:tcPr>
          <w:p>
            <w:pPr>
              <w:pStyle w:val="TableParagraph"/>
              <w:ind w:left="50" w:right="3"/>
              <w:jc w:val="center"/>
              <w:rPr>
                <w:sz w:val="16"/>
              </w:rPr>
            </w:pPr>
            <w:r>
              <w:rPr>
                <w:spacing w:val="-4"/>
                <w:w w:val="105"/>
                <w:sz w:val="16"/>
              </w:rPr>
              <w:t>$576</w:t>
            </w:r>
          </w:p>
        </w:tc>
        <w:tc>
          <w:tcPr>
            <w:tcW w:w="1104" w:type="dxa"/>
            <w:tcBorders>
              <w:bottom w:val="single" w:sz="8" w:space="0" w:color="000000"/>
            </w:tcBorders>
          </w:tcPr>
          <w:p>
            <w:pPr>
              <w:pStyle w:val="TableParagraph"/>
              <w:ind w:left="109" w:right="2"/>
              <w:jc w:val="center"/>
              <w:rPr>
                <w:sz w:val="16"/>
              </w:rPr>
            </w:pPr>
            <w:r>
              <w:rPr>
                <w:spacing w:val="-2"/>
                <w:w w:val="105"/>
                <w:sz w:val="16"/>
              </w:rPr>
              <w:t>$0.96</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15"/>
                <w:sz w:val="16"/>
              </w:rPr>
              <w:t>159</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3"/>
              <w:jc w:val="center"/>
              <w:rPr>
                <w:sz w:val="16"/>
              </w:rPr>
            </w:pPr>
            <w:r>
              <w:rPr>
                <w:spacing w:val="-4"/>
                <w:w w:val="105"/>
                <w:sz w:val="16"/>
              </w:rPr>
              <w:t>$647</w:t>
            </w:r>
          </w:p>
        </w:tc>
        <w:tc>
          <w:tcPr>
            <w:tcW w:w="1104" w:type="dxa"/>
            <w:tcBorders>
              <w:top w:val="single" w:sz="8" w:space="0" w:color="000000"/>
            </w:tcBorders>
          </w:tcPr>
          <w:p>
            <w:pPr>
              <w:pStyle w:val="TableParagraph"/>
              <w:spacing w:line="172" w:lineRule="exact" w:before="30"/>
              <w:ind w:left="109" w:right="2"/>
              <w:jc w:val="center"/>
              <w:rPr>
                <w:sz w:val="16"/>
              </w:rPr>
            </w:pPr>
            <w:r>
              <w:rPr>
                <w:spacing w:val="-4"/>
                <w:w w:val="130"/>
                <w:sz w:val="16"/>
              </w:rPr>
              <w:t>$1.11</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78"/>
        <w:rPr>
          <w:rFonts w:ascii="Tahoma"/>
          <w:b/>
        </w:rPr>
      </w:pPr>
    </w:p>
    <w:p>
      <w:pPr>
        <w:pStyle w:val="Heading8"/>
        <w:tabs>
          <w:tab w:pos="11519" w:val="left" w:leader="none"/>
        </w:tabs>
      </w:pPr>
      <w:r>
        <w:rPr>
          <w:color w:val="000000"/>
          <w:spacing w:val="-2"/>
          <w:shd w:fill="69BD28" w:color="auto" w:val="clear"/>
        </w:rPr>
        <w:t>Improvements</w:t>
      </w:r>
      <w:r>
        <w:rPr>
          <w:color w:val="000000"/>
          <w:shd w:fill="69BD28" w:color="auto" w:val="clear"/>
        </w:rPr>
        <w:tab/>
      </w:r>
    </w:p>
    <w:p>
      <w:pPr>
        <w:pStyle w:val="BodyText"/>
        <w:spacing w:before="3" w:after="1"/>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3039"/>
        <w:gridCol w:w="2767"/>
        <w:gridCol w:w="3038"/>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3039" w:type="dxa"/>
          </w:tcPr>
          <w:p>
            <w:pPr>
              <w:pStyle w:val="TableParagraph"/>
              <w:spacing w:before="0"/>
              <w:ind w:left="100"/>
              <w:rPr>
                <w:sz w:val="16"/>
              </w:rPr>
            </w:pPr>
            <w:r>
              <w:rPr>
                <w:w w:val="105"/>
                <w:sz w:val="16"/>
              </w:rPr>
              <w:t>2.080</w:t>
            </w:r>
            <w:r>
              <w:rPr>
                <w:spacing w:val="-6"/>
                <w:w w:val="105"/>
                <w:sz w:val="16"/>
              </w:rPr>
              <w:t> </w:t>
            </w:r>
            <w:r>
              <w:rPr>
                <w:spacing w:val="-5"/>
                <w:w w:val="105"/>
                <w:sz w:val="16"/>
              </w:rPr>
              <w:t>ac</w:t>
            </w:r>
          </w:p>
        </w:tc>
        <w:tc>
          <w:tcPr>
            <w:tcW w:w="2767" w:type="dxa"/>
          </w:tcPr>
          <w:p>
            <w:pPr>
              <w:pStyle w:val="TableParagraph"/>
              <w:spacing w:before="0"/>
              <w:ind w:left="877"/>
              <w:rPr>
                <w:sz w:val="16"/>
              </w:rPr>
            </w:pPr>
            <w:r>
              <w:rPr>
                <w:spacing w:val="-2"/>
                <w:w w:val="110"/>
                <w:sz w:val="16"/>
              </w:rPr>
              <w:t>Status</w:t>
            </w:r>
          </w:p>
        </w:tc>
        <w:tc>
          <w:tcPr>
            <w:tcW w:w="3038" w:type="dxa"/>
          </w:tcPr>
          <w:p>
            <w:pPr>
              <w:pStyle w:val="TableParagraph"/>
              <w:spacing w:before="0"/>
              <w:ind w:left="126"/>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3039" w:type="dxa"/>
          </w:tcPr>
          <w:p>
            <w:pPr>
              <w:pStyle w:val="TableParagraph"/>
              <w:spacing w:before="20"/>
              <w:ind w:left="100"/>
              <w:rPr>
                <w:sz w:val="16"/>
              </w:rPr>
            </w:pPr>
            <w:r>
              <w:rPr>
                <w:w w:val="105"/>
                <w:sz w:val="16"/>
              </w:rPr>
              <w:t>92,700</w:t>
            </w:r>
            <w:r>
              <w:rPr>
                <w:spacing w:val="-7"/>
                <w:w w:val="105"/>
                <w:sz w:val="16"/>
              </w:rPr>
              <w:t> </w:t>
            </w:r>
            <w:r>
              <w:rPr>
                <w:spacing w:val="-5"/>
                <w:w w:val="105"/>
                <w:sz w:val="16"/>
              </w:rPr>
              <w:t>sf</w:t>
            </w:r>
          </w:p>
        </w:tc>
        <w:tc>
          <w:tcPr>
            <w:tcW w:w="2767" w:type="dxa"/>
          </w:tcPr>
          <w:p>
            <w:pPr>
              <w:pStyle w:val="TableParagraph"/>
              <w:spacing w:before="20"/>
              <w:ind w:left="877"/>
              <w:rPr>
                <w:sz w:val="16"/>
              </w:rPr>
            </w:pPr>
            <w:r>
              <w:rPr>
                <w:w w:val="105"/>
                <w:sz w:val="16"/>
              </w:rPr>
              <w:t>Year</w:t>
            </w:r>
            <w:r>
              <w:rPr>
                <w:spacing w:val="49"/>
                <w:w w:val="105"/>
                <w:sz w:val="16"/>
              </w:rPr>
              <w:t> </w:t>
            </w:r>
            <w:r>
              <w:rPr>
                <w:spacing w:val="-2"/>
                <w:w w:val="105"/>
                <w:sz w:val="16"/>
              </w:rPr>
              <w:t>Built</w:t>
            </w:r>
          </w:p>
        </w:tc>
        <w:tc>
          <w:tcPr>
            <w:tcW w:w="3038" w:type="dxa"/>
          </w:tcPr>
          <w:p>
            <w:pPr>
              <w:pStyle w:val="TableParagraph"/>
              <w:spacing w:before="20"/>
              <w:ind w:left="126"/>
              <w:rPr>
                <w:sz w:val="16"/>
              </w:rPr>
            </w:pPr>
            <w:r>
              <w:rPr>
                <w:spacing w:val="-4"/>
                <w:w w:val="105"/>
                <w:sz w:val="16"/>
              </w:rPr>
              <w:t>2005</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3039" w:type="dxa"/>
          </w:tcPr>
          <w:p>
            <w:pPr>
              <w:pStyle w:val="TableParagraph"/>
              <w:ind w:left="100"/>
              <w:rPr>
                <w:sz w:val="16"/>
              </w:rPr>
            </w:pPr>
            <w:r>
              <w:rPr>
                <w:w w:val="110"/>
                <w:sz w:val="16"/>
              </w:rPr>
              <w:t>159</w:t>
            </w:r>
            <w:r>
              <w:rPr>
                <w:spacing w:val="13"/>
                <w:w w:val="110"/>
                <w:sz w:val="16"/>
              </w:rPr>
              <w:t> </w:t>
            </w:r>
            <w:r>
              <w:rPr>
                <w:spacing w:val="-4"/>
                <w:w w:val="110"/>
                <w:sz w:val="16"/>
              </w:rPr>
              <w:t>Unit</w:t>
            </w:r>
          </w:p>
        </w:tc>
        <w:tc>
          <w:tcPr>
            <w:tcW w:w="2767" w:type="dxa"/>
          </w:tcPr>
          <w:p>
            <w:pPr>
              <w:pStyle w:val="TableParagraph"/>
              <w:ind w:left="877"/>
              <w:rPr>
                <w:sz w:val="16"/>
              </w:rPr>
            </w:pPr>
            <w:r>
              <w:rPr>
                <w:w w:val="105"/>
                <w:sz w:val="16"/>
              </w:rPr>
              <w:t>Year</w:t>
            </w:r>
            <w:r>
              <w:rPr>
                <w:spacing w:val="1"/>
                <w:w w:val="105"/>
                <w:sz w:val="16"/>
              </w:rPr>
              <w:t> </w:t>
            </w:r>
            <w:r>
              <w:rPr>
                <w:spacing w:val="-2"/>
                <w:w w:val="105"/>
                <w:sz w:val="16"/>
              </w:rPr>
              <w:t>Renovated</w:t>
            </w:r>
          </w:p>
        </w:tc>
        <w:tc>
          <w:tcPr>
            <w:tcW w:w="3038" w:type="dxa"/>
          </w:tcPr>
          <w:p>
            <w:pPr>
              <w:pStyle w:val="TableParagraph"/>
              <w:ind w:left="126"/>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3039" w:type="dxa"/>
          </w:tcPr>
          <w:p>
            <w:pPr>
              <w:pStyle w:val="TableParagraph"/>
              <w:ind w:left="100"/>
              <w:rPr>
                <w:sz w:val="16"/>
              </w:rPr>
            </w:pPr>
            <w:r>
              <w:rPr>
                <w:w w:val="105"/>
                <w:sz w:val="16"/>
              </w:rPr>
              <w:t>583</w:t>
            </w:r>
            <w:r>
              <w:rPr>
                <w:spacing w:val="-1"/>
                <w:w w:val="110"/>
                <w:sz w:val="16"/>
              </w:rPr>
              <w:t> </w:t>
            </w:r>
            <w:r>
              <w:rPr>
                <w:spacing w:val="-5"/>
                <w:w w:val="110"/>
                <w:sz w:val="16"/>
              </w:rPr>
              <w:t>sf</w:t>
            </w:r>
          </w:p>
        </w:tc>
        <w:tc>
          <w:tcPr>
            <w:tcW w:w="2767" w:type="dxa"/>
          </w:tcPr>
          <w:p>
            <w:pPr>
              <w:pStyle w:val="TableParagraph"/>
              <w:ind w:left="877"/>
              <w:rPr>
                <w:sz w:val="16"/>
              </w:rPr>
            </w:pPr>
            <w:r>
              <w:rPr>
                <w:spacing w:val="-2"/>
                <w:sz w:val="16"/>
              </w:rPr>
              <w:t>Condition</w:t>
            </w:r>
          </w:p>
        </w:tc>
        <w:tc>
          <w:tcPr>
            <w:tcW w:w="3038" w:type="dxa"/>
          </w:tcPr>
          <w:p>
            <w:pPr>
              <w:pStyle w:val="TableParagraph"/>
              <w:ind w:left="126"/>
              <w:rPr>
                <w:sz w:val="16"/>
              </w:rPr>
            </w:pPr>
            <w:r>
              <w:rPr>
                <w:spacing w:val="-2"/>
                <w:w w:val="105"/>
                <w:sz w:val="16"/>
              </w:rPr>
              <w:t>Average</w:t>
            </w:r>
          </w:p>
        </w:tc>
      </w:tr>
      <w:tr>
        <w:trPr>
          <w:trHeight w:val="257" w:hRule="atLeast"/>
        </w:trPr>
        <w:tc>
          <w:tcPr>
            <w:tcW w:w="1966" w:type="dxa"/>
          </w:tcPr>
          <w:p>
            <w:pPr>
              <w:pStyle w:val="TableParagraph"/>
              <w:ind w:left="50"/>
              <w:rPr>
                <w:sz w:val="16"/>
              </w:rPr>
            </w:pPr>
            <w:r>
              <w:rPr>
                <w:sz w:val="16"/>
              </w:rPr>
              <w:t>Floor</w:t>
            </w:r>
            <w:r>
              <w:rPr>
                <w:spacing w:val="-7"/>
                <w:sz w:val="16"/>
              </w:rPr>
              <w:t> </w:t>
            </w:r>
            <w:r>
              <w:rPr>
                <w:spacing w:val="-2"/>
                <w:sz w:val="16"/>
              </w:rPr>
              <w:t>Count</w:t>
            </w:r>
          </w:p>
        </w:tc>
        <w:tc>
          <w:tcPr>
            <w:tcW w:w="3039" w:type="dxa"/>
          </w:tcPr>
          <w:p>
            <w:pPr>
              <w:pStyle w:val="TableParagraph"/>
              <w:ind w:left="100"/>
              <w:rPr>
                <w:sz w:val="16"/>
              </w:rPr>
            </w:pPr>
            <w:r>
              <w:rPr>
                <w:spacing w:val="-10"/>
                <w:w w:val="105"/>
                <w:sz w:val="16"/>
              </w:rPr>
              <w:t>4</w:t>
            </w:r>
          </w:p>
        </w:tc>
        <w:tc>
          <w:tcPr>
            <w:tcW w:w="2767" w:type="dxa"/>
          </w:tcPr>
          <w:p>
            <w:pPr>
              <w:pStyle w:val="TableParagraph"/>
              <w:ind w:left="877"/>
              <w:rPr>
                <w:sz w:val="16"/>
              </w:rPr>
            </w:pPr>
            <w:r>
              <w:rPr>
                <w:sz w:val="16"/>
              </w:rPr>
              <w:t>Exterior</w:t>
            </w:r>
            <w:r>
              <w:rPr>
                <w:spacing w:val="-6"/>
                <w:sz w:val="16"/>
              </w:rPr>
              <w:t> </w:t>
            </w:r>
            <w:r>
              <w:rPr>
                <w:spacing w:val="-2"/>
                <w:sz w:val="16"/>
              </w:rPr>
              <w:t>Finish</w:t>
            </w:r>
          </w:p>
        </w:tc>
        <w:tc>
          <w:tcPr>
            <w:tcW w:w="3038" w:type="dxa"/>
          </w:tcPr>
          <w:p>
            <w:pPr>
              <w:pStyle w:val="TableParagraph"/>
              <w:ind w:left="126"/>
              <w:rPr>
                <w:sz w:val="16"/>
              </w:rPr>
            </w:pPr>
            <w:r>
              <w:rPr>
                <w:spacing w:val="-2"/>
                <w:sz w:val="16"/>
              </w:rPr>
              <w:t>Brick</w:t>
            </w:r>
          </w:p>
        </w:tc>
      </w:tr>
      <w:tr>
        <w:trPr>
          <w:trHeight w:val="329" w:hRule="atLeast"/>
        </w:trPr>
        <w:tc>
          <w:tcPr>
            <w:tcW w:w="1966" w:type="dxa"/>
          </w:tcPr>
          <w:p>
            <w:pPr>
              <w:pStyle w:val="TableParagraph"/>
              <w:spacing w:before="43"/>
              <w:ind w:left="50"/>
              <w:rPr>
                <w:sz w:val="16"/>
              </w:rPr>
            </w:pPr>
            <w:r>
              <w:rPr>
                <w:spacing w:val="-2"/>
                <w:sz w:val="16"/>
              </w:rPr>
              <w:t>Property</w:t>
            </w:r>
            <w:r>
              <w:rPr>
                <w:spacing w:val="3"/>
                <w:sz w:val="16"/>
              </w:rPr>
              <w:t> </w:t>
            </w:r>
            <w:r>
              <w:rPr>
                <w:spacing w:val="-2"/>
                <w:sz w:val="16"/>
              </w:rPr>
              <w:t>Features</w:t>
            </w:r>
          </w:p>
        </w:tc>
        <w:tc>
          <w:tcPr>
            <w:tcW w:w="3039" w:type="dxa"/>
          </w:tcPr>
          <w:p>
            <w:pPr>
              <w:pStyle w:val="TableParagraph"/>
              <w:spacing w:before="43"/>
              <w:ind w:left="100"/>
              <w:rPr>
                <w:sz w:val="16"/>
              </w:rPr>
            </w:pPr>
            <w:r>
              <w:rPr>
                <w:spacing w:val="-2"/>
                <w:w w:val="105"/>
                <w:sz w:val="16"/>
              </w:rPr>
              <w:t>Elevators</w:t>
            </w:r>
          </w:p>
        </w:tc>
        <w:tc>
          <w:tcPr>
            <w:tcW w:w="2767" w:type="dxa"/>
          </w:tcPr>
          <w:p>
            <w:pPr>
              <w:pStyle w:val="TableParagraph"/>
              <w:spacing w:before="0"/>
              <w:rPr>
                <w:rFonts w:ascii="Times New Roman"/>
                <w:sz w:val="16"/>
              </w:rPr>
            </w:pPr>
          </w:p>
        </w:tc>
        <w:tc>
          <w:tcPr>
            <w:tcW w:w="3038" w:type="dxa"/>
          </w:tcPr>
          <w:p>
            <w:pPr>
              <w:pStyle w:val="TableParagraph"/>
              <w:spacing w:before="0"/>
              <w:rPr>
                <w:rFonts w:ascii="Times New Roman"/>
                <w:sz w:val="16"/>
              </w:rPr>
            </w:pPr>
          </w:p>
        </w:tc>
      </w:tr>
      <w:tr>
        <w:trPr>
          <w:trHeight w:val="370" w:hRule="atLeast"/>
        </w:trPr>
        <w:tc>
          <w:tcPr>
            <w:tcW w:w="1966" w:type="dxa"/>
          </w:tcPr>
          <w:p>
            <w:pPr>
              <w:pStyle w:val="TableParagraph"/>
              <w:spacing w:before="95"/>
              <w:ind w:left="50"/>
              <w:rPr>
                <w:sz w:val="16"/>
              </w:rPr>
            </w:pPr>
            <w:r>
              <w:rPr>
                <w:sz w:val="16"/>
              </w:rPr>
              <w:t>Project</w:t>
            </w:r>
            <w:r>
              <w:rPr>
                <w:spacing w:val="-1"/>
                <w:sz w:val="16"/>
              </w:rPr>
              <w:t> </w:t>
            </w:r>
            <w:r>
              <w:rPr>
                <w:spacing w:val="-2"/>
                <w:sz w:val="16"/>
              </w:rPr>
              <w:t>Amenities</w:t>
            </w:r>
          </w:p>
        </w:tc>
        <w:tc>
          <w:tcPr>
            <w:tcW w:w="3039" w:type="dxa"/>
          </w:tcPr>
          <w:p>
            <w:pPr>
              <w:pStyle w:val="TableParagraph"/>
              <w:spacing w:before="95"/>
              <w:ind w:left="100"/>
              <w:rPr>
                <w:sz w:val="16"/>
              </w:rPr>
            </w:pPr>
            <w:r>
              <w:rPr>
                <w:w w:val="105"/>
                <w:sz w:val="16"/>
              </w:rPr>
              <w:t>Fitness</w:t>
            </w:r>
            <w:r>
              <w:rPr>
                <w:spacing w:val="-3"/>
                <w:w w:val="105"/>
                <w:sz w:val="16"/>
              </w:rPr>
              <w:t> </w:t>
            </w:r>
            <w:r>
              <w:rPr>
                <w:w w:val="105"/>
                <w:sz w:val="16"/>
              </w:rPr>
              <w:t>Center,</w:t>
            </w:r>
            <w:r>
              <w:rPr>
                <w:spacing w:val="-3"/>
                <w:w w:val="105"/>
                <w:sz w:val="16"/>
              </w:rPr>
              <w:t> </w:t>
            </w:r>
            <w:r>
              <w:rPr>
                <w:w w:val="105"/>
                <w:sz w:val="16"/>
              </w:rPr>
              <w:t>Study</w:t>
            </w:r>
            <w:r>
              <w:rPr>
                <w:spacing w:val="-4"/>
                <w:w w:val="105"/>
                <w:sz w:val="16"/>
              </w:rPr>
              <w:t> </w:t>
            </w:r>
            <w:r>
              <w:rPr>
                <w:spacing w:val="-2"/>
                <w:w w:val="105"/>
                <w:sz w:val="16"/>
              </w:rPr>
              <w:t>Rooms</w:t>
            </w:r>
          </w:p>
        </w:tc>
        <w:tc>
          <w:tcPr>
            <w:tcW w:w="2767" w:type="dxa"/>
          </w:tcPr>
          <w:p>
            <w:pPr>
              <w:pStyle w:val="TableParagraph"/>
              <w:spacing w:before="0"/>
              <w:rPr>
                <w:rFonts w:ascii="Times New Roman"/>
                <w:sz w:val="16"/>
              </w:rPr>
            </w:pPr>
          </w:p>
        </w:tc>
        <w:tc>
          <w:tcPr>
            <w:tcW w:w="3038" w:type="dxa"/>
          </w:tcPr>
          <w:p>
            <w:pPr>
              <w:pStyle w:val="TableParagraph"/>
              <w:spacing w:before="0"/>
              <w:rPr>
                <w:rFonts w:ascii="Times New Roman"/>
                <w:sz w:val="16"/>
              </w:rPr>
            </w:pPr>
          </w:p>
        </w:tc>
      </w:tr>
      <w:tr>
        <w:trPr>
          <w:trHeight w:val="275" w:hRule="atLeast"/>
        </w:trPr>
        <w:tc>
          <w:tcPr>
            <w:tcW w:w="1966" w:type="dxa"/>
          </w:tcPr>
          <w:p>
            <w:pPr>
              <w:pStyle w:val="TableParagraph"/>
              <w:spacing w:line="172" w:lineRule="exact" w:before="84"/>
              <w:ind w:left="50"/>
              <w:rPr>
                <w:sz w:val="16"/>
              </w:rPr>
            </w:pPr>
            <w:r>
              <w:rPr>
                <w:sz w:val="16"/>
              </w:rPr>
              <w:t>Unit</w:t>
            </w:r>
            <w:r>
              <w:rPr>
                <w:spacing w:val="-2"/>
                <w:sz w:val="16"/>
              </w:rPr>
              <w:t> Amenities</w:t>
            </w:r>
          </w:p>
        </w:tc>
        <w:tc>
          <w:tcPr>
            <w:tcW w:w="3039" w:type="dxa"/>
          </w:tcPr>
          <w:p>
            <w:pPr>
              <w:pStyle w:val="TableParagraph"/>
              <w:spacing w:line="172" w:lineRule="exact" w:before="84"/>
              <w:ind w:left="100"/>
              <w:rPr>
                <w:sz w:val="16"/>
              </w:rPr>
            </w:pPr>
            <w:r>
              <w:rPr>
                <w:spacing w:val="-2"/>
                <w:sz w:val="16"/>
              </w:rPr>
              <w:t>Vinyl</w:t>
            </w:r>
            <w:r>
              <w:rPr>
                <w:spacing w:val="-4"/>
                <w:sz w:val="16"/>
              </w:rPr>
              <w:t> </w:t>
            </w:r>
            <w:r>
              <w:rPr>
                <w:spacing w:val="-2"/>
                <w:sz w:val="16"/>
              </w:rPr>
              <w:t>Flooring</w:t>
            </w:r>
          </w:p>
        </w:tc>
        <w:tc>
          <w:tcPr>
            <w:tcW w:w="2767" w:type="dxa"/>
          </w:tcPr>
          <w:p>
            <w:pPr>
              <w:pStyle w:val="TableParagraph"/>
              <w:spacing w:before="0"/>
              <w:rPr>
                <w:rFonts w:ascii="Times New Roman"/>
                <w:sz w:val="16"/>
              </w:rPr>
            </w:pPr>
          </w:p>
        </w:tc>
        <w:tc>
          <w:tcPr>
            <w:tcW w:w="3038" w:type="dxa"/>
          </w:tcPr>
          <w:p>
            <w:pPr>
              <w:pStyle w:val="TableParagraph"/>
              <w:spacing w:before="0"/>
              <w:rPr>
                <w:rFonts w:ascii="Times New Roman"/>
                <w:sz w:val="16"/>
              </w:rPr>
            </w:pPr>
          </w:p>
        </w:tc>
      </w:tr>
      <w:tr>
        <w:trPr>
          <w:trHeight w:val="299" w:hRule="atLeast"/>
        </w:trPr>
        <w:tc>
          <w:tcPr>
            <w:tcW w:w="10810" w:type="dxa"/>
            <w:gridSpan w:val="4"/>
          </w:tcPr>
          <w:p>
            <w:pPr>
              <w:pStyle w:val="TableParagraph"/>
              <w:tabs>
                <w:tab w:pos="10809" w:val="left" w:leader="none"/>
              </w:tabs>
              <w:spacing w:line="178" w:lineRule="exact" w:before="101"/>
              <w:ind w:left="9"/>
              <w:rPr>
                <w:rFonts w:ascii="Tahoma"/>
                <w:b/>
                <w:sz w:val="16"/>
              </w:rPr>
            </w:pPr>
            <w:r>
              <w:rPr>
                <w:rFonts w:ascii="Tahoma"/>
                <w:b/>
                <w:color w:val="000000"/>
                <w:spacing w:val="-12"/>
                <w:sz w:val="16"/>
                <w:shd w:fill="69BD28" w:color="auto" w:val="clear"/>
              </w:rPr>
              <w:t> </w:t>
            </w:r>
            <w:r>
              <w:rPr>
                <w:rFonts w:ascii="Tahoma"/>
                <w:b/>
                <w:color w:val="000000"/>
                <w:sz w:val="16"/>
                <w:shd w:fill="69BD28" w:color="auto" w:val="clear"/>
              </w:rPr>
              <w:t>Rental</w:t>
            </w:r>
            <w:r>
              <w:rPr>
                <w:rFonts w:ascii="Tahoma"/>
                <w:b/>
                <w:color w:val="000000"/>
                <w:spacing w:val="-2"/>
                <w:sz w:val="16"/>
                <w:shd w:fill="69BD28" w:color="auto" w:val="clear"/>
              </w:rPr>
              <w:t> Survey</w:t>
            </w:r>
            <w:r>
              <w:rPr>
                <w:rFonts w:ascii="Tahoma"/>
                <w:b/>
                <w:color w:val="000000"/>
                <w:sz w:val="16"/>
                <w:shd w:fill="69BD28" w:color="auto" w:val="clear"/>
              </w:rPr>
              <w:tab/>
            </w:r>
          </w:p>
        </w:tc>
      </w:tr>
      <w:tr>
        <w:trPr>
          <w:trHeight w:val="319" w:hRule="atLeast"/>
        </w:trPr>
        <w:tc>
          <w:tcPr>
            <w:tcW w:w="1966" w:type="dxa"/>
          </w:tcPr>
          <w:p>
            <w:pPr>
              <w:pStyle w:val="TableParagraph"/>
              <w:spacing w:before="107"/>
              <w:ind w:left="50"/>
              <w:rPr>
                <w:sz w:val="16"/>
              </w:rPr>
            </w:pPr>
            <w:r>
              <w:rPr>
                <w:spacing w:val="-2"/>
                <w:w w:val="105"/>
                <w:sz w:val="16"/>
              </w:rPr>
              <w:t>Occupancy</w:t>
            </w:r>
          </w:p>
        </w:tc>
        <w:tc>
          <w:tcPr>
            <w:tcW w:w="3039" w:type="dxa"/>
          </w:tcPr>
          <w:p>
            <w:pPr>
              <w:pStyle w:val="TableParagraph"/>
              <w:spacing w:before="107"/>
              <w:ind w:left="100"/>
              <w:rPr>
                <w:sz w:val="16"/>
              </w:rPr>
            </w:pPr>
            <w:r>
              <w:rPr>
                <w:spacing w:val="-5"/>
                <w:sz w:val="16"/>
              </w:rPr>
              <w:t>86%</w:t>
            </w:r>
          </w:p>
        </w:tc>
        <w:tc>
          <w:tcPr>
            <w:tcW w:w="2767" w:type="dxa"/>
          </w:tcPr>
          <w:p>
            <w:pPr>
              <w:pStyle w:val="TableParagraph"/>
              <w:spacing w:before="107"/>
              <w:ind w:left="877"/>
              <w:rPr>
                <w:sz w:val="16"/>
              </w:rPr>
            </w:pPr>
            <w:r>
              <w:rPr>
                <w:w w:val="105"/>
                <w:sz w:val="16"/>
              </w:rPr>
              <w:t>Utilities</w:t>
            </w:r>
            <w:r>
              <w:rPr>
                <w:spacing w:val="-11"/>
                <w:w w:val="105"/>
                <w:sz w:val="16"/>
              </w:rPr>
              <w:t> </w:t>
            </w:r>
            <w:r>
              <w:rPr>
                <w:w w:val="105"/>
                <w:sz w:val="16"/>
              </w:rPr>
              <w:t>Included</w:t>
            </w:r>
            <w:r>
              <w:rPr>
                <w:spacing w:val="-10"/>
                <w:w w:val="105"/>
                <w:sz w:val="16"/>
              </w:rPr>
              <w:t> </w:t>
            </w:r>
            <w:r>
              <w:rPr>
                <w:w w:val="105"/>
                <w:sz w:val="16"/>
              </w:rPr>
              <w:t>in</w:t>
            </w:r>
            <w:r>
              <w:rPr>
                <w:spacing w:val="-11"/>
                <w:w w:val="105"/>
                <w:sz w:val="16"/>
              </w:rPr>
              <w:t> </w:t>
            </w:r>
            <w:r>
              <w:rPr>
                <w:spacing w:val="-4"/>
                <w:w w:val="105"/>
                <w:sz w:val="16"/>
              </w:rPr>
              <w:t>Rent</w:t>
            </w:r>
          </w:p>
        </w:tc>
        <w:tc>
          <w:tcPr>
            <w:tcW w:w="3038" w:type="dxa"/>
          </w:tcPr>
          <w:p>
            <w:pPr>
              <w:pStyle w:val="TableParagraph"/>
              <w:spacing w:before="107"/>
              <w:ind w:left="126"/>
              <w:rPr>
                <w:sz w:val="16"/>
              </w:rPr>
            </w:pPr>
            <w:r>
              <w:rPr>
                <w:sz w:val="16"/>
              </w:rPr>
              <w:t>All</w:t>
            </w:r>
            <w:r>
              <w:rPr>
                <w:spacing w:val="-1"/>
                <w:sz w:val="16"/>
              </w:rPr>
              <w:t> </w:t>
            </w:r>
            <w:r>
              <w:rPr>
                <w:spacing w:val="-2"/>
                <w:sz w:val="16"/>
              </w:rPr>
              <w:t>included</w:t>
            </w:r>
          </w:p>
        </w:tc>
      </w:tr>
      <w:tr>
        <w:trPr>
          <w:trHeight w:val="234" w:hRule="atLeast"/>
        </w:trPr>
        <w:tc>
          <w:tcPr>
            <w:tcW w:w="1966" w:type="dxa"/>
          </w:tcPr>
          <w:p>
            <w:pPr>
              <w:pStyle w:val="TableParagraph"/>
              <w:spacing w:before="20"/>
              <w:ind w:left="50"/>
              <w:rPr>
                <w:sz w:val="16"/>
              </w:rPr>
            </w:pPr>
            <w:r>
              <w:rPr>
                <w:w w:val="110"/>
                <w:sz w:val="16"/>
              </w:rPr>
              <w:t>Lease</w:t>
            </w:r>
            <w:r>
              <w:rPr>
                <w:spacing w:val="3"/>
                <w:w w:val="110"/>
                <w:sz w:val="16"/>
              </w:rPr>
              <w:t> </w:t>
            </w:r>
            <w:r>
              <w:rPr>
                <w:spacing w:val="-4"/>
                <w:w w:val="110"/>
                <w:sz w:val="16"/>
              </w:rPr>
              <w:t>Term</w:t>
            </w:r>
          </w:p>
        </w:tc>
        <w:tc>
          <w:tcPr>
            <w:tcW w:w="3039" w:type="dxa"/>
          </w:tcPr>
          <w:p>
            <w:pPr>
              <w:pStyle w:val="TableParagraph"/>
              <w:spacing w:before="20"/>
              <w:ind w:left="100"/>
              <w:rPr>
                <w:sz w:val="16"/>
              </w:rPr>
            </w:pPr>
            <w:r>
              <w:rPr>
                <w:w w:val="110"/>
                <w:sz w:val="16"/>
              </w:rPr>
              <w:t>6</w:t>
            </w:r>
            <w:r>
              <w:rPr>
                <w:spacing w:val="5"/>
                <w:w w:val="110"/>
                <w:sz w:val="16"/>
              </w:rPr>
              <w:t> </w:t>
            </w:r>
            <w:r>
              <w:rPr>
                <w:w w:val="110"/>
                <w:sz w:val="16"/>
              </w:rPr>
              <w:t>-</w:t>
            </w:r>
            <w:r>
              <w:rPr>
                <w:spacing w:val="6"/>
                <w:w w:val="110"/>
                <w:sz w:val="16"/>
              </w:rPr>
              <w:t> </w:t>
            </w:r>
            <w:r>
              <w:rPr>
                <w:w w:val="110"/>
                <w:sz w:val="16"/>
              </w:rPr>
              <w:t>12</w:t>
            </w:r>
            <w:r>
              <w:rPr>
                <w:spacing w:val="6"/>
                <w:w w:val="110"/>
                <w:sz w:val="16"/>
              </w:rPr>
              <w:t> </w:t>
            </w:r>
            <w:r>
              <w:rPr>
                <w:spacing w:val="-2"/>
                <w:w w:val="110"/>
                <w:sz w:val="16"/>
              </w:rPr>
              <w:t>Mo(s).</w:t>
            </w:r>
          </w:p>
        </w:tc>
        <w:tc>
          <w:tcPr>
            <w:tcW w:w="2767" w:type="dxa"/>
          </w:tcPr>
          <w:p>
            <w:pPr>
              <w:pStyle w:val="TableParagraph"/>
              <w:spacing w:before="20"/>
              <w:ind w:left="877"/>
              <w:rPr>
                <w:sz w:val="16"/>
              </w:rPr>
            </w:pPr>
            <w:r>
              <w:rPr>
                <w:sz w:val="16"/>
              </w:rPr>
              <w:t>Rent</w:t>
            </w:r>
            <w:r>
              <w:rPr>
                <w:spacing w:val="-6"/>
                <w:sz w:val="16"/>
              </w:rPr>
              <w:t> </w:t>
            </w:r>
            <w:r>
              <w:rPr>
                <w:spacing w:val="-2"/>
                <w:sz w:val="16"/>
              </w:rPr>
              <w:t>Premiums</w:t>
            </w:r>
          </w:p>
        </w:tc>
        <w:tc>
          <w:tcPr>
            <w:tcW w:w="3038" w:type="dxa"/>
          </w:tcPr>
          <w:p>
            <w:pPr>
              <w:pStyle w:val="TableParagraph"/>
              <w:spacing w:before="20"/>
              <w:ind w:left="126"/>
              <w:rPr>
                <w:sz w:val="16"/>
              </w:rPr>
            </w:pPr>
            <w:r>
              <w:rPr>
                <w:spacing w:val="-5"/>
                <w:w w:val="105"/>
                <w:sz w:val="16"/>
              </w:rPr>
              <w:t>N/A</w:t>
            </w:r>
          </w:p>
        </w:tc>
      </w:tr>
      <w:tr>
        <w:trPr>
          <w:trHeight w:val="237" w:hRule="atLeast"/>
        </w:trPr>
        <w:tc>
          <w:tcPr>
            <w:tcW w:w="1966" w:type="dxa"/>
          </w:tcPr>
          <w:p>
            <w:pPr>
              <w:pStyle w:val="TableParagraph"/>
              <w:ind w:left="50"/>
              <w:rPr>
                <w:sz w:val="16"/>
              </w:rPr>
            </w:pPr>
            <w:r>
              <w:rPr>
                <w:sz w:val="16"/>
              </w:rPr>
              <w:t>Tenant</w:t>
            </w:r>
            <w:r>
              <w:rPr>
                <w:spacing w:val="5"/>
                <w:sz w:val="16"/>
              </w:rPr>
              <w:t> </w:t>
            </w:r>
            <w:r>
              <w:rPr>
                <w:spacing w:val="-2"/>
                <w:sz w:val="16"/>
              </w:rPr>
              <w:t>Profile</w:t>
            </w:r>
          </w:p>
        </w:tc>
        <w:tc>
          <w:tcPr>
            <w:tcW w:w="3039" w:type="dxa"/>
          </w:tcPr>
          <w:p>
            <w:pPr>
              <w:pStyle w:val="TableParagraph"/>
              <w:ind w:left="100"/>
              <w:rPr>
                <w:sz w:val="16"/>
              </w:rPr>
            </w:pPr>
            <w:r>
              <w:rPr>
                <w:w w:val="105"/>
                <w:sz w:val="16"/>
              </w:rPr>
              <w:t>Student</w:t>
            </w:r>
            <w:r>
              <w:rPr>
                <w:spacing w:val="-3"/>
                <w:w w:val="105"/>
                <w:sz w:val="16"/>
              </w:rPr>
              <w:t> </w:t>
            </w:r>
            <w:r>
              <w:rPr>
                <w:spacing w:val="-2"/>
                <w:w w:val="105"/>
                <w:sz w:val="16"/>
              </w:rPr>
              <w:t>Housing</w:t>
            </w:r>
          </w:p>
        </w:tc>
        <w:tc>
          <w:tcPr>
            <w:tcW w:w="2767" w:type="dxa"/>
          </w:tcPr>
          <w:p>
            <w:pPr>
              <w:pStyle w:val="TableParagraph"/>
              <w:ind w:left="877"/>
              <w:rPr>
                <w:sz w:val="16"/>
              </w:rPr>
            </w:pPr>
            <w:r>
              <w:rPr>
                <w:spacing w:val="-2"/>
                <w:w w:val="110"/>
                <w:sz w:val="16"/>
              </w:rPr>
              <w:t>Concessions</w:t>
            </w:r>
          </w:p>
        </w:tc>
        <w:tc>
          <w:tcPr>
            <w:tcW w:w="3038" w:type="dxa"/>
          </w:tcPr>
          <w:p>
            <w:pPr>
              <w:pStyle w:val="TableParagraph"/>
              <w:ind w:left="126"/>
              <w:rPr>
                <w:sz w:val="16"/>
              </w:rPr>
            </w:pPr>
            <w:r>
              <w:rPr>
                <w:spacing w:val="-4"/>
                <w:w w:val="105"/>
                <w:sz w:val="16"/>
              </w:rPr>
              <w:t>None</w:t>
            </w:r>
          </w:p>
        </w:tc>
      </w:tr>
      <w:tr>
        <w:trPr>
          <w:trHeight w:val="257" w:hRule="atLeast"/>
        </w:trPr>
        <w:tc>
          <w:tcPr>
            <w:tcW w:w="1966" w:type="dxa"/>
          </w:tcPr>
          <w:p>
            <w:pPr>
              <w:pStyle w:val="TableParagraph"/>
              <w:ind w:left="50"/>
              <w:rPr>
                <w:sz w:val="16"/>
              </w:rPr>
            </w:pPr>
            <w:r>
              <w:rPr>
                <w:spacing w:val="-2"/>
                <w:w w:val="105"/>
                <w:sz w:val="16"/>
              </w:rPr>
              <w:t>Survey</w:t>
            </w:r>
            <w:r>
              <w:rPr>
                <w:spacing w:val="-4"/>
                <w:w w:val="105"/>
                <w:sz w:val="16"/>
              </w:rPr>
              <w:t> Date</w:t>
            </w:r>
          </w:p>
        </w:tc>
        <w:tc>
          <w:tcPr>
            <w:tcW w:w="3039" w:type="dxa"/>
          </w:tcPr>
          <w:p>
            <w:pPr>
              <w:pStyle w:val="TableParagraph"/>
              <w:ind w:left="100"/>
              <w:rPr>
                <w:sz w:val="16"/>
              </w:rPr>
            </w:pPr>
            <w:r>
              <w:rPr>
                <w:spacing w:val="-2"/>
                <w:w w:val="105"/>
                <w:sz w:val="16"/>
              </w:rPr>
              <w:t>08/2024</w:t>
            </w:r>
          </w:p>
        </w:tc>
        <w:tc>
          <w:tcPr>
            <w:tcW w:w="2767" w:type="dxa"/>
          </w:tcPr>
          <w:p>
            <w:pPr>
              <w:pStyle w:val="TableParagraph"/>
              <w:ind w:left="877"/>
              <w:rPr>
                <w:sz w:val="16"/>
              </w:rPr>
            </w:pPr>
            <w:r>
              <w:rPr>
                <w:spacing w:val="-2"/>
                <w:sz w:val="16"/>
              </w:rPr>
              <w:t>Owner</w:t>
            </w:r>
          </w:p>
        </w:tc>
        <w:tc>
          <w:tcPr>
            <w:tcW w:w="3038" w:type="dxa"/>
          </w:tcPr>
          <w:p>
            <w:pPr>
              <w:pStyle w:val="TableParagraph"/>
              <w:ind w:left="126"/>
              <w:rPr>
                <w:sz w:val="16"/>
              </w:rPr>
            </w:pPr>
            <w:r>
              <w:rPr>
                <w:spacing w:val="-5"/>
                <w:w w:val="105"/>
                <w:sz w:val="16"/>
              </w:rPr>
              <w:t>N/A</w:t>
            </w:r>
          </w:p>
        </w:tc>
      </w:tr>
      <w:tr>
        <w:trPr>
          <w:trHeight w:val="234" w:hRule="atLeast"/>
        </w:trPr>
        <w:tc>
          <w:tcPr>
            <w:tcW w:w="1966" w:type="dxa"/>
          </w:tcPr>
          <w:p>
            <w:pPr>
              <w:pStyle w:val="TableParagraph"/>
              <w:spacing w:line="172" w:lineRule="exact" w:before="43"/>
              <w:ind w:left="50"/>
              <w:rPr>
                <w:sz w:val="16"/>
              </w:rPr>
            </w:pPr>
            <w:r>
              <w:rPr>
                <w:spacing w:val="-2"/>
                <w:w w:val="105"/>
                <w:sz w:val="16"/>
              </w:rPr>
              <w:t>Survey</w:t>
            </w:r>
            <w:r>
              <w:rPr>
                <w:spacing w:val="-4"/>
                <w:w w:val="105"/>
                <w:sz w:val="16"/>
              </w:rPr>
              <w:t> </w:t>
            </w:r>
            <w:r>
              <w:rPr>
                <w:spacing w:val="-2"/>
                <w:w w:val="105"/>
                <w:sz w:val="16"/>
              </w:rPr>
              <w:t>Notes</w:t>
            </w:r>
          </w:p>
        </w:tc>
        <w:tc>
          <w:tcPr>
            <w:tcW w:w="3039" w:type="dxa"/>
          </w:tcPr>
          <w:p>
            <w:pPr>
              <w:pStyle w:val="TableParagraph"/>
              <w:spacing w:line="172" w:lineRule="exact" w:before="43"/>
              <w:ind w:left="100"/>
              <w:rPr>
                <w:sz w:val="16"/>
              </w:rPr>
            </w:pPr>
            <w:r>
              <w:rPr>
                <w:spacing w:val="-5"/>
                <w:w w:val="105"/>
                <w:sz w:val="16"/>
              </w:rPr>
              <w:t>N/A</w:t>
            </w:r>
          </w:p>
        </w:tc>
        <w:tc>
          <w:tcPr>
            <w:tcW w:w="2767" w:type="dxa"/>
          </w:tcPr>
          <w:p>
            <w:pPr>
              <w:pStyle w:val="TableParagraph"/>
              <w:spacing w:line="172" w:lineRule="exact" w:before="43"/>
              <w:ind w:left="877"/>
              <w:rPr>
                <w:sz w:val="16"/>
              </w:rPr>
            </w:pPr>
            <w:r>
              <w:rPr>
                <w:spacing w:val="-2"/>
                <w:w w:val="105"/>
                <w:sz w:val="16"/>
              </w:rPr>
              <w:t>Management</w:t>
            </w:r>
          </w:p>
        </w:tc>
        <w:tc>
          <w:tcPr>
            <w:tcW w:w="3038" w:type="dxa"/>
          </w:tcPr>
          <w:p>
            <w:pPr>
              <w:pStyle w:val="TableParagraph"/>
              <w:spacing w:line="172" w:lineRule="exact" w:before="43"/>
              <w:ind w:left="126"/>
              <w:rPr>
                <w:sz w:val="16"/>
              </w:rPr>
            </w:pPr>
            <w:r>
              <w:rPr>
                <w:spacing w:val="-5"/>
                <w:w w:val="105"/>
                <w:sz w:val="16"/>
              </w:rPr>
              <w:t>N/A</w:t>
            </w:r>
          </w:p>
        </w:tc>
      </w:tr>
    </w:tbl>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226"/>
        <w:rPr>
          <w:rFonts w:ascii="Tahoma"/>
          <w:b/>
          <w:sz w:val="20"/>
        </w:rPr>
      </w:pPr>
      <w:r>
        <w:rPr>
          <w:rFonts w:ascii="Tahoma"/>
          <w:b/>
          <w:sz w:val="20"/>
        </w:rPr>
        <w:drawing>
          <wp:anchor distT="0" distB="0" distL="0" distR="0" allowOverlap="1" layoutInCell="1" locked="0" behindDoc="1" simplePos="0" relativeHeight="487626752">
            <wp:simplePos x="0" y="0"/>
            <wp:positionH relativeFrom="page">
              <wp:posOffset>6505575</wp:posOffset>
            </wp:positionH>
            <wp:positionV relativeFrom="paragraph">
              <wp:posOffset>312092</wp:posOffset>
            </wp:positionV>
            <wp:extent cx="752475" cy="190500"/>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rFonts w:ascii="Tahoma"/>
          <w:b/>
          <w:sz w:val="20"/>
        </w:rPr>
        <w:sectPr>
          <w:headerReference w:type="default" r:id="rId58"/>
          <w:footerReference w:type="default" r:id="rId59"/>
          <w:pgSz w:w="12240" w:h="15840"/>
          <w:pgMar w:header="720" w:footer="0" w:top="1080" w:bottom="0" w:left="0" w:right="0"/>
        </w:sectPr>
      </w:pPr>
    </w:p>
    <w:p>
      <w:pPr>
        <w:pStyle w:val="Heading8"/>
        <w:tabs>
          <w:tab w:pos="11519" w:val="left" w:leader="none"/>
        </w:tabs>
        <w:spacing w:before="66"/>
      </w:pPr>
      <w:r>
        <w:rPr>
          <w:color w:val="000000"/>
          <w:spacing w:val="-2"/>
          <w:shd w:fill="69BD28" w:color="auto" w:val="clear"/>
        </w:rPr>
        <w:t> </w:t>
      </w:r>
      <w:r>
        <w:rPr>
          <w:color w:val="000000"/>
          <w:shd w:fill="69BD28" w:color="auto" w:val="clear"/>
        </w:rPr>
        <w:t>Map</w:t>
      </w:r>
      <w:r>
        <w:rPr>
          <w:color w:val="000000"/>
          <w:spacing w:val="10"/>
          <w:shd w:fill="69BD28" w:color="auto" w:val="clear"/>
        </w:rPr>
        <w:t> </w:t>
      </w:r>
      <w:r>
        <w:rPr>
          <w:color w:val="000000"/>
          <w:shd w:fill="69BD28" w:color="auto" w:val="clear"/>
        </w:rPr>
        <w:t>&amp;</w:t>
      </w:r>
      <w:r>
        <w:rPr>
          <w:color w:val="000000"/>
          <w:spacing w:val="10"/>
          <w:shd w:fill="69BD28" w:color="auto" w:val="clear"/>
        </w:rPr>
        <w:t> </w:t>
      </w:r>
      <w:r>
        <w:rPr>
          <w:color w:val="000000"/>
          <w:spacing w:val="-2"/>
          <w:shd w:fill="69BD28" w:color="auto" w:val="clear"/>
        </w:rPr>
        <w:t>Comments</w:t>
      </w:r>
      <w:r>
        <w:rPr>
          <w:color w:val="000000"/>
          <w:shd w:fill="69BD28" w:color="auto" w:val="clear"/>
        </w:rPr>
        <w:tab/>
      </w:r>
    </w:p>
    <w:p>
      <w:pPr>
        <w:pStyle w:val="BodyText"/>
        <w:spacing w:before="105"/>
        <w:ind w:left="3755" w:right="844"/>
      </w:pPr>
      <w:r>
        <w:rPr/>
        <w:drawing>
          <wp:anchor distT="0" distB="0" distL="0" distR="0" allowOverlap="1" layoutInCell="1" locked="0" behindDoc="0" simplePos="0" relativeHeight="15769088">
            <wp:simplePos x="0" y="0"/>
            <wp:positionH relativeFrom="page">
              <wp:posOffset>457200</wp:posOffset>
            </wp:positionH>
            <wp:positionV relativeFrom="paragraph">
              <wp:posOffset>41195</wp:posOffset>
            </wp:positionV>
            <wp:extent cx="1901952" cy="950976"/>
            <wp:effectExtent l="0" t="0" r="0" b="0"/>
            <wp:wrapNone/>
            <wp:docPr id="242" name="Image 242"/>
            <wp:cNvGraphicFramePr>
              <a:graphicFrameLocks/>
            </wp:cNvGraphicFramePr>
            <a:graphic>
              <a:graphicData uri="http://schemas.openxmlformats.org/drawingml/2006/picture">
                <pic:pic>
                  <pic:nvPicPr>
                    <pic:cNvPr id="242" name="Image 242"/>
                    <pic:cNvPicPr/>
                  </pic:nvPicPr>
                  <pic:blipFill>
                    <a:blip r:embed="rId63" cstate="print"/>
                    <a:stretch>
                      <a:fillRect/>
                    </a:stretch>
                  </pic:blipFill>
                  <pic:spPr>
                    <a:xfrm>
                      <a:off x="0" y="0"/>
                      <a:ext cx="1901952" cy="950976"/>
                    </a:xfrm>
                    <a:prstGeom prst="rect">
                      <a:avLst/>
                    </a:prstGeom>
                  </pic:spPr>
                </pic:pic>
              </a:graphicData>
            </a:graphic>
          </wp:anchor>
        </w:drawing>
      </w:r>
      <w:r>
        <w:rPr>
          <w:w w:val="105"/>
        </w:rPr>
        <w:t>This comparable represents a 159-unit, 598-bed on-campus student-housing property located at 128 Mildred Street SW in Atlanta, Georgia. The property consists of 2 four-story apartment buildings. The improvements were constructed in 2005 and are situated on a 2.08-acre site. The improvements were quoted to be 86% occupied going into the 2024 fall semester. The building currently exclusively serves Clark</w:t>
      </w:r>
      <w:r>
        <w:rPr>
          <w:spacing w:val="-2"/>
          <w:w w:val="105"/>
        </w:rPr>
        <w:t> </w:t>
      </w:r>
      <w:r>
        <w:rPr>
          <w:w w:val="105"/>
        </w:rPr>
        <w:t>Atlanta</w:t>
      </w:r>
      <w:r>
        <w:rPr>
          <w:spacing w:val="-2"/>
          <w:w w:val="105"/>
        </w:rPr>
        <w:t> </w:t>
      </w:r>
      <w:r>
        <w:rPr>
          <w:w w:val="105"/>
        </w:rPr>
        <w:t>University</w:t>
      </w:r>
      <w:r>
        <w:rPr>
          <w:spacing w:val="-2"/>
          <w:w w:val="105"/>
        </w:rPr>
        <w:t> </w:t>
      </w:r>
      <w:r>
        <w:rPr>
          <w:w w:val="105"/>
        </w:rPr>
        <w:t>and</w:t>
      </w:r>
      <w:r>
        <w:rPr>
          <w:spacing w:val="-2"/>
          <w:w w:val="105"/>
        </w:rPr>
        <w:t> </w:t>
      </w:r>
      <w:r>
        <w:rPr>
          <w:w w:val="105"/>
        </w:rPr>
        <w:t>is</w:t>
      </w:r>
      <w:r>
        <w:rPr>
          <w:spacing w:val="-2"/>
          <w:w w:val="105"/>
        </w:rPr>
        <w:t> </w:t>
      </w:r>
      <w:r>
        <w:rPr>
          <w:w w:val="105"/>
        </w:rPr>
        <w:t>renting</w:t>
      </w:r>
      <w:r>
        <w:rPr>
          <w:spacing w:val="-2"/>
          <w:w w:val="105"/>
        </w:rPr>
        <w:t> </w:t>
      </w:r>
      <w:r>
        <w:rPr>
          <w:w w:val="105"/>
        </w:rPr>
        <w:t>its</w:t>
      </w:r>
      <w:r>
        <w:rPr>
          <w:spacing w:val="-2"/>
          <w:w w:val="105"/>
        </w:rPr>
        <w:t> </w:t>
      </w:r>
      <w:r>
        <w:rPr>
          <w:w w:val="105"/>
        </w:rPr>
        <w:t>units</w:t>
      </w:r>
      <w:r>
        <w:rPr>
          <w:spacing w:val="-2"/>
          <w:w w:val="105"/>
        </w:rPr>
        <w:t> </w:t>
      </w:r>
      <w:r>
        <w:rPr>
          <w:w w:val="105"/>
        </w:rPr>
        <w:t>to</w:t>
      </w:r>
      <w:r>
        <w:rPr>
          <w:spacing w:val="-3"/>
          <w:w w:val="105"/>
        </w:rPr>
        <w:t> </w:t>
      </w:r>
      <w:r>
        <w:rPr>
          <w:w w:val="105"/>
        </w:rPr>
        <w:t>students</w:t>
      </w:r>
      <w:r>
        <w:rPr>
          <w:spacing w:val="-2"/>
          <w:w w:val="105"/>
        </w:rPr>
        <w:t> </w:t>
      </w:r>
      <w:r>
        <w:rPr>
          <w:w w:val="105"/>
        </w:rPr>
        <w:t>on</w:t>
      </w:r>
      <w:r>
        <w:rPr>
          <w:spacing w:val="-3"/>
          <w:w w:val="105"/>
        </w:rPr>
        <w:t> </w:t>
      </w:r>
      <w:r>
        <w:rPr>
          <w:w w:val="105"/>
        </w:rPr>
        <w:t>a</w:t>
      </w:r>
      <w:r>
        <w:rPr>
          <w:spacing w:val="-2"/>
          <w:w w:val="105"/>
        </w:rPr>
        <w:t> </w:t>
      </w:r>
      <w:r>
        <w:rPr>
          <w:w w:val="105"/>
        </w:rPr>
        <w:t>per-bed</w:t>
      </w:r>
      <w:r>
        <w:rPr>
          <w:spacing w:val="-2"/>
          <w:w w:val="105"/>
        </w:rPr>
        <w:t> </w:t>
      </w:r>
      <w:r>
        <w:rPr>
          <w:w w:val="105"/>
        </w:rPr>
        <w:t>basis.</w:t>
      </w:r>
      <w:r>
        <w:rPr>
          <w:spacing w:val="-2"/>
          <w:w w:val="105"/>
        </w:rPr>
        <w:t> </w:t>
      </w:r>
      <w:r>
        <w:rPr>
          <w:w w:val="105"/>
        </w:rPr>
        <w:t>The</w:t>
      </w:r>
      <w:r>
        <w:rPr>
          <w:spacing w:val="-2"/>
          <w:w w:val="105"/>
        </w:rPr>
        <w:t> </w:t>
      </w:r>
      <w:r>
        <w:rPr>
          <w:w w:val="105"/>
        </w:rPr>
        <w:t>subject</w:t>
      </w:r>
      <w:r>
        <w:rPr>
          <w:spacing w:val="-2"/>
          <w:w w:val="105"/>
        </w:rPr>
        <w:t> </w:t>
      </w:r>
      <w:r>
        <w:rPr>
          <w:w w:val="105"/>
        </w:rPr>
        <w:t>improvements consist</w:t>
      </w:r>
      <w:r>
        <w:rPr>
          <w:spacing w:val="-6"/>
          <w:w w:val="105"/>
        </w:rPr>
        <w:t> </w:t>
      </w:r>
      <w:r>
        <w:rPr>
          <w:w w:val="105"/>
        </w:rPr>
        <w:t>of</w:t>
      </w:r>
      <w:r>
        <w:rPr>
          <w:spacing w:val="-6"/>
          <w:w w:val="105"/>
        </w:rPr>
        <w:t> </w:t>
      </w:r>
      <w:r>
        <w:rPr>
          <w:w w:val="105"/>
        </w:rPr>
        <w:t>dormitory</w:t>
      </w:r>
      <w:r>
        <w:rPr>
          <w:spacing w:val="-6"/>
          <w:w w:val="105"/>
        </w:rPr>
        <w:t> </w:t>
      </w:r>
      <w:r>
        <w:rPr>
          <w:w w:val="105"/>
        </w:rPr>
        <w:t>buildings</w:t>
      </w:r>
      <w:r>
        <w:rPr>
          <w:spacing w:val="-6"/>
          <w:w w:val="105"/>
        </w:rPr>
        <w:t> </w:t>
      </w:r>
      <w:r>
        <w:rPr>
          <w:w w:val="105"/>
        </w:rPr>
        <w:t>mostly</w:t>
      </w:r>
      <w:r>
        <w:rPr>
          <w:spacing w:val="-6"/>
          <w:w w:val="105"/>
        </w:rPr>
        <w:t> </w:t>
      </w:r>
      <w:r>
        <w:rPr>
          <w:w w:val="105"/>
        </w:rPr>
        <w:t>comprised</w:t>
      </w:r>
      <w:r>
        <w:rPr>
          <w:spacing w:val="-6"/>
          <w:w w:val="105"/>
        </w:rPr>
        <w:t> </w:t>
      </w:r>
      <w:r>
        <w:rPr>
          <w:w w:val="105"/>
        </w:rPr>
        <w:t>of</w:t>
      </w:r>
      <w:r>
        <w:rPr>
          <w:spacing w:val="-6"/>
          <w:w w:val="105"/>
        </w:rPr>
        <w:t> </w:t>
      </w:r>
      <w:r>
        <w:rPr>
          <w:w w:val="105"/>
        </w:rPr>
        <w:t>dorm</w:t>
      </w:r>
      <w:r>
        <w:rPr>
          <w:spacing w:val="-6"/>
          <w:w w:val="105"/>
        </w:rPr>
        <w:t> </w:t>
      </w:r>
      <w:r>
        <w:rPr>
          <w:w w:val="105"/>
        </w:rPr>
        <w:t>rooms</w:t>
      </w:r>
      <w:r>
        <w:rPr>
          <w:spacing w:val="-6"/>
          <w:w w:val="105"/>
        </w:rPr>
        <w:t> </w:t>
      </w:r>
      <w:r>
        <w:rPr>
          <w:w w:val="105"/>
        </w:rPr>
        <w:t>(with</w:t>
      </w:r>
      <w:r>
        <w:rPr>
          <w:spacing w:val="-7"/>
          <w:w w:val="105"/>
        </w:rPr>
        <w:t> </w:t>
      </w:r>
      <w:r>
        <w:rPr>
          <w:w w:val="105"/>
        </w:rPr>
        <w:t>no</w:t>
      </w:r>
      <w:r>
        <w:rPr>
          <w:spacing w:val="-7"/>
          <w:w w:val="105"/>
        </w:rPr>
        <w:t> </w:t>
      </w:r>
      <w:r>
        <w:rPr>
          <w:w w:val="105"/>
        </w:rPr>
        <w:t>kitchen)</w:t>
      </w:r>
      <w:r>
        <w:rPr>
          <w:spacing w:val="-6"/>
          <w:w w:val="105"/>
        </w:rPr>
        <w:t> </w:t>
      </w:r>
      <w:r>
        <w:rPr>
          <w:w w:val="105"/>
        </w:rPr>
        <w:t>and</w:t>
      </w:r>
      <w:r>
        <w:rPr>
          <w:spacing w:val="-6"/>
          <w:w w:val="105"/>
        </w:rPr>
        <w:t> </w:t>
      </w:r>
      <w:r>
        <w:rPr>
          <w:w w:val="105"/>
        </w:rPr>
        <w:t>study</w:t>
      </w:r>
      <w:r>
        <w:rPr>
          <w:spacing w:val="-6"/>
          <w:w w:val="105"/>
        </w:rPr>
        <w:t> </w:t>
      </w:r>
      <w:r>
        <w:rPr>
          <w:w w:val="105"/>
        </w:rPr>
        <w:t>rooms</w:t>
      </w:r>
      <w:r>
        <w:rPr>
          <w:spacing w:val="-6"/>
          <w:w w:val="105"/>
        </w:rPr>
        <w:t> </w:t>
      </w:r>
      <w:r>
        <w:rPr>
          <w:w w:val="105"/>
        </w:rPr>
        <w:t>on each floor. The ground floors include a lounge area, laundry room and offices. One of the buildings contains a fitness center. All bedrooms are furnished with a bed, dresser, nightstand, and desk.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627776">
            <wp:simplePos x="0" y="0"/>
            <wp:positionH relativeFrom="page">
              <wp:posOffset>6505575</wp:posOffset>
            </wp:positionH>
            <wp:positionV relativeFrom="paragraph">
              <wp:posOffset>230978</wp:posOffset>
            </wp:positionV>
            <wp:extent cx="752475" cy="190500"/>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61"/>
          <w:footerReference w:type="default" r:id="rId62"/>
          <w:pgSz w:w="12240" w:h="15840"/>
          <w:pgMar w:header="720" w:footer="0" w:top="1080" w:bottom="0" w:left="0" w:right="0"/>
        </w:sectPr>
      </w:pPr>
    </w:p>
    <w:p>
      <w:pPr>
        <w:pStyle w:val="BodyText"/>
        <w:tabs>
          <w:tab w:pos="2776" w:val="left" w:leader="none"/>
        </w:tabs>
        <w:spacing w:before="95"/>
        <w:ind w:left="760"/>
      </w:pPr>
      <w:r>
        <w:rPr/>
        <w:drawing>
          <wp:anchor distT="0" distB="0" distL="0" distR="0" allowOverlap="1" layoutInCell="1" locked="0" behindDoc="1" simplePos="0" relativeHeight="483064832">
            <wp:simplePos x="0" y="0"/>
            <wp:positionH relativeFrom="page">
              <wp:posOffset>4850917</wp:posOffset>
            </wp:positionH>
            <wp:positionV relativeFrom="paragraph">
              <wp:posOffset>137160</wp:posOffset>
            </wp:positionV>
            <wp:extent cx="2350007" cy="1637169"/>
            <wp:effectExtent l="0" t="0" r="0" b="0"/>
            <wp:wrapNone/>
            <wp:docPr id="248" name="Image 248"/>
            <wp:cNvGraphicFramePr>
              <a:graphicFrameLocks/>
            </wp:cNvGraphicFramePr>
            <a:graphic>
              <a:graphicData uri="http://schemas.openxmlformats.org/drawingml/2006/picture">
                <pic:pic>
                  <pic:nvPicPr>
                    <pic:cNvPr id="248" name="Image 248"/>
                    <pic:cNvPicPr/>
                  </pic:nvPicPr>
                  <pic:blipFill>
                    <a:blip r:embed="rId66" cstate="print"/>
                    <a:stretch>
                      <a:fillRect/>
                    </a:stretch>
                  </pic:blipFill>
                  <pic:spPr>
                    <a:xfrm>
                      <a:off x="0" y="0"/>
                      <a:ext cx="2350007" cy="1637169"/>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Camden</w:t>
      </w:r>
      <w:r>
        <w:rPr>
          <w:spacing w:val="35"/>
        </w:rPr>
        <w:t> </w:t>
      </w:r>
      <w:r>
        <w:rPr>
          <w:spacing w:val="-2"/>
        </w:rPr>
        <w:t>Vantage</w:t>
      </w:r>
    </w:p>
    <w:p>
      <w:pPr>
        <w:pStyle w:val="BodyText"/>
        <w:tabs>
          <w:tab w:pos="2776" w:val="left" w:leader="none"/>
        </w:tabs>
        <w:spacing w:line="216" w:lineRule="auto" w:before="14"/>
        <w:ind w:left="2776" w:right="7826" w:hanging="2016"/>
      </w:pPr>
      <w:r>
        <w:rPr>
          <w:spacing w:val="-2"/>
          <w:w w:val="105"/>
          <w:position w:val="-3"/>
        </w:rPr>
        <w:t>Address</w:t>
      </w:r>
      <w:r>
        <w:rPr>
          <w:position w:val="-3"/>
        </w:rPr>
        <w:tab/>
      </w:r>
      <w:r>
        <w:rPr>
          <w:w w:val="105"/>
        </w:rPr>
        <w:t>180</w:t>
      </w:r>
      <w:r>
        <w:rPr>
          <w:spacing w:val="-1"/>
          <w:w w:val="105"/>
        </w:rPr>
        <w:t> </w:t>
      </w:r>
      <w:r>
        <w:rPr>
          <w:w w:val="105"/>
        </w:rPr>
        <w:t>Jackson</w:t>
      </w:r>
      <w:r>
        <w:rPr>
          <w:spacing w:val="-1"/>
          <w:w w:val="105"/>
        </w:rPr>
        <w:t> </w:t>
      </w:r>
      <w:r>
        <w:rPr>
          <w:w w:val="105"/>
        </w:rPr>
        <w:t>Street NE Atlanta, GA 30312 United States</w:t>
      </w:r>
    </w:p>
    <w:p>
      <w:pPr>
        <w:pStyle w:val="BodyText"/>
        <w:tabs>
          <w:tab w:pos="2776" w:val="left" w:leader="none"/>
        </w:tabs>
        <w:spacing w:before="152"/>
        <w:ind w:left="760"/>
      </w:pPr>
      <w:r>
        <w:rPr/>
        <w:t>Government</w:t>
      </w:r>
      <w:r>
        <w:rPr>
          <w:spacing w:val="3"/>
        </w:rPr>
        <w:t> </w:t>
      </w:r>
      <w:r>
        <w:rPr/>
        <w:t>Tax</w:t>
      </w:r>
      <w:r>
        <w:rPr>
          <w:spacing w:val="4"/>
        </w:rPr>
        <w:t> </w:t>
      </w:r>
      <w:r>
        <w:rPr>
          <w:spacing w:val="-2"/>
        </w:rPr>
        <w:t>Agency</w:t>
      </w:r>
      <w:r>
        <w:rPr/>
        <w:tab/>
      </w:r>
      <w:r>
        <w:rPr>
          <w:spacing w:val="-2"/>
        </w:rPr>
        <w:t>Fulton</w:t>
      </w:r>
    </w:p>
    <w:p>
      <w:pPr>
        <w:pStyle w:val="BodyText"/>
        <w:tabs>
          <w:tab w:pos="4436" w:val="right" w:leader="none"/>
        </w:tabs>
        <w:spacing w:before="66"/>
        <w:ind w:left="760"/>
      </w:pPr>
      <w:r>
        <w:rPr>
          <w:spacing w:val="-2"/>
        </w:rPr>
        <w:t>Govt./Tax</w:t>
      </w:r>
      <w:r>
        <w:rPr>
          <w:spacing w:val="-1"/>
          <w:w w:val="110"/>
        </w:rPr>
        <w:t> </w:t>
      </w:r>
      <w:r>
        <w:rPr>
          <w:spacing w:val="-5"/>
          <w:w w:val="110"/>
        </w:rPr>
        <w:t>ID</w:t>
      </w:r>
      <w:r>
        <w:rPr/>
        <w:tab/>
      </w:r>
      <w:r>
        <w:rPr>
          <w:spacing w:val="-5"/>
          <w:w w:val="110"/>
        </w:rPr>
        <w:t>14 </w:t>
      </w:r>
      <w:r>
        <w:rPr>
          <w:w w:val="110"/>
        </w:rPr>
        <w:t>-0046-0007-102-4</w:t>
      </w:r>
    </w:p>
    <w:p>
      <w:pPr>
        <w:pStyle w:val="Heading8"/>
        <w:spacing w:before="99"/>
        <w:ind w:left="760"/>
      </w:pPr>
      <w:r>
        <w:rPr/>
        <w:t>Unit</w:t>
      </w:r>
      <w:r>
        <w:rPr>
          <w:spacing w:val="-1"/>
        </w:rPr>
        <w:t> </w:t>
      </w:r>
      <w:r>
        <w:rPr/>
        <w:t>Mix</w:t>
      </w:r>
      <w:r>
        <w:rPr>
          <w:spacing w:val="-2"/>
        </w:rPr>
        <w:t> Detail</w:t>
      </w:r>
    </w:p>
    <w:p>
      <w:pPr>
        <w:pStyle w:val="BodyText"/>
        <w:spacing w:before="9"/>
        <w:rPr>
          <w:rFonts w:ascii="Tahoma"/>
          <w:b/>
          <w:sz w:val="10"/>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7"/>
        <w:gridCol w:w="616"/>
        <w:gridCol w:w="608"/>
        <w:gridCol w:w="959"/>
        <w:gridCol w:w="1487"/>
        <w:gridCol w:w="1960"/>
        <w:gridCol w:w="3345"/>
      </w:tblGrid>
      <w:tr>
        <w:trPr>
          <w:trHeight w:val="514" w:hRule="atLeast"/>
        </w:trPr>
        <w:tc>
          <w:tcPr>
            <w:tcW w:w="1837" w:type="dxa"/>
            <w:tcBorders>
              <w:bottom w:val="single" w:sz="8" w:space="0" w:color="000000"/>
            </w:tcBorders>
          </w:tcPr>
          <w:p>
            <w:pPr>
              <w:pStyle w:val="TableParagraph"/>
              <w:spacing w:before="0"/>
              <w:ind w:left="5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50"/>
              <w:rPr>
                <w:sz w:val="16"/>
              </w:rPr>
            </w:pPr>
            <w:r>
              <w:rPr>
                <w:sz w:val="16"/>
              </w:rPr>
              <w:t>Unit</w:t>
            </w:r>
            <w:r>
              <w:rPr>
                <w:spacing w:val="-2"/>
                <w:sz w:val="16"/>
              </w:rPr>
              <w:t> </w:t>
            </w:r>
            <w:r>
              <w:rPr>
                <w:spacing w:val="-4"/>
                <w:sz w:val="16"/>
              </w:rPr>
              <w:t>Type</w:t>
            </w:r>
          </w:p>
        </w:tc>
        <w:tc>
          <w:tcPr>
            <w:tcW w:w="616" w:type="dxa"/>
            <w:tcBorders>
              <w:bottom w:val="single" w:sz="8" w:space="0" w:color="000000"/>
            </w:tcBorders>
          </w:tcPr>
          <w:p>
            <w:pPr>
              <w:pStyle w:val="TableParagraph"/>
              <w:spacing w:before="0"/>
              <w:ind w:left="-29" w:right="56"/>
              <w:jc w:val="center"/>
              <w:rPr>
                <w:sz w:val="16"/>
              </w:rPr>
            </w:pPr>
            <w:r>
              <w:rPr>
                <w:spacing w:val="-5"/>
                <w:sz w:val="16"/>
              </w:rPr>
              <w:t>Monthly</w:t>
            </w:r>
          </w:p>
          <w:p>
            <w:pPr>
              <w:pStyle w:val="TableParagraph"/>
              <w:spacing w:before="94"/>
              <w:ind w:right="144"/>
              <w:jc w:val="center"/>
              <w:rPr>
                <w:sz w:val="16"/>
              </w:rPr>
            </w:pPr>
            <w:r>
              <w:rPr>
                <w:spacing w:val="-5"/>
                <w:sz w:val="16"/>
              </w:rPr>
              <w:t>No.</w:t>
            </w:r>
          </w:p>
        </w:tc>
        <w:tc>
          <w:tcPr>
            <w:tcW w:w="608" w:type="dxa"/>
            <w:tcBorders>
              <w:bottom w:val="single" w:sz="8" w:space="0" w:color="000000"/>
            </w:tcBorders>
          </w:tcPr>
          <w:p>
            <w:pPr>
              <w:pStyle w:val="TableParagraph"/>
              <w:spacing w:before="93"/>
              <w:rPr>
                <w:rFonts w:ascii="Tahoma"/>
                <w:b/>
                <w:sz w:val="16"/>
              </w:rPr>
            </w:pPr>
          </w:p>
          <w:p>
            <w:pPr>
              <w:pStyle w:val="TableParagraph"/>
              <w:spacing w:before="0"/>
              <w:ind w:right="167"/>
              <w:jc w:val="center"/>
              <w:rPr>
                <w:sz w:val="16"/>
              </w:rPr>
            </w:pPr>
            <w:r>
              <w:rPr>
                <w:spacing w:val="-10"/>
                <w:w w:val="90"/>
                <w:sz w:val="16"/>
              </w:rPr>
              <w:t>%</w:t>
            </w:r>
          </w:p>
        </w:tc>
        <w:tc>
          <w:tcPr>
            <w:tcW w:w="959" w:type="dxa"/>
            <w:tcBorders>
              <w:bottom w:val="single" w:sz="8" w:space="0" w:color="000000"/>
            </w:tcBorders>
          </w:tcPr>
          <w:p>
            <w:pPr>
              <w:pStyle w:val="TableParagraph"/>
              <w:spacing w:before="93"/>
              <w:rPr>
                <w:rFonts w:ascii="Tahoma"/>
                <w:b/>
                <w:sz w:val="16"/>
              </w:rPr>
            </w:pPr>
          </w:p>
          <w:p>
            <w:pPr>
              <w:pStyle w:val="TableParagraph"/>
              <w:spacing w:before="0"/>
              <w:ind w:right="1"/>
              <w:jc w:val="center"/>
              <w:rPr>
                <w:sz w:val="16"/>
              </w:rPr>
            </w:pPr>
            <w:r>
              <w:rPr>
                <w:w w:val="105"/>
                <w:sz w:val="16"/>
              </w:rPr>
              <w:t>Size</w:t>
            </w:r>
            <w:r>
              <w:rPr>
                <w:spacing w:val="11"/>
                <w:w w:val="105"/>
                <w:sz w:val="16"/>
              </w:rPr>
              <w:t> </w:t>
            </w:r>
            <w:r>
              <w:rPr>
                <w:spacing w:val="-4"/>
                <w:w w:val="105"/>
                <w:sz w:val="16"/>
              </w:rPr>
              <w:t>(sf)</w:t>
            </w:r>
          </w:p>
        </w:tc>
        <w:tc>
          <w:tcPr>
            <w:tcW w:w="1487" w:type="dxa"/>
            <w:tcBorders>
              <w:bottom w:val="single" w:sz="8" w:space="0" w:color="000000"/>
            </w:tcBorders>
          </w:tcPr>
          <w:p>
            <w:pPr>
              <w:pStyle w:val="TableParagraph"/>
              <w:spacing w:before="93"/>
              <w:rPr>
                <w:rFonts w:ascii="Tahoma"/>
                <w:b/>
                <w:sz w:val="16"/>
              </w:rPr>
            </w:pPr>
          </w:p>
          <w:p>
            <w:pPr>
              <w:pStyle w:val="TableParagraph"/>
              <w:spacing w:before="0"/>
              <w:ind w:left="46"/>
              <w:jc w:val="center"/>
              <w:rPr>
                <w:sz w:val="16"/>
              </w:rPr>
            </w:pPr>
            <w:r>
              <w:rPr>
                <w:spacing w:val="-4"/>
                <w:sz w:val="16"/>
              </w:rPr>
              <w:t>Rent</w:t>
            </w:r>
          </w:p>
        </w:tc>
        <w:tc>
          <w:tcPr>
            <w:tcW w:w="5305" w:type="dxa"/>
            <w:gridSpan w:val="2"/>
          </w:tcPr>
          <w:p>
            <w:pPr>
              <w:pStyle w:val="TableParagraph"/>
              <w:spacing w:before="93"/>
              <w:rPr>
                <w:rFonts w:ascii="Tahoma"/>
                <w:b/>
                <w:sz w:val="16"/>
              </w:rPr>
            </w:pPr>
          </w:p>
          <w:p>
            <w:pPr>
              <w:pStyle w:val="TableParagraph"/>
              <w:spacing w:before="0"/>
              <w:ind w:left="153"/>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837" w:type="dxa"/>
            <w:tcBorders>
              <w:top w:val="single" w:sz="8" w:space="0" w:color="000000"/>
            </w:tcBorders>
          </w:tcPr>
          <w:p>
            <w:pPr>
              <w:pStyle w:val="TableParagraph"/>
              <w:spacing w:line="182" w:lineRule="exact" w:before="0"/>
              <w:ind w:left="50"/>
              <w:rPr>
                <w:sz w:val="16"/>
              </w:rPr>
            </w:pPr>
            <w:r>
              <w:rPr>
                <w:spacing w:val="-2"/>
                <w:w w:val="105"/>
                <w:sz w:val="16"/>
              </w:rPr>
              <w:t>Studio</w:t>
            </w:r>
          </w:p>
        </w:tc>
        <w:tc>
          <w:tcPr>
            <w:tcW w:w="616" w:type="dxa"/>
            <w:tcBorders>
              <w:top w:val="single" w:sz="8" w:space="0" w:color="000000"/>
            </w:tcBorders>
          </w:tcPr>
          <w:p>
            <w:pPr>
              <w:pStyle w:val="TableParagraph"/>
              <w:spacing w:line="182" w:lineRule="exact" w:before="0"/>
              <w:ind w:left="2" w:right="144"/>
              <w:jc w:val="center"/>
              <w:rPr>
                <w:sz w:val="16"/>
              </w:rPr>
            </w:pPr>
            <w:r>
              <w:rPr>
                <w:spacing w:val="-5"/>
                <w:w w:val="115"/>
                <w:sz w:val="16"/>
              </w:rPr>
              <w:t>107</w:t>
            </w:r>
          </w:p>
        </w:tc>
        <w:tc>
          <w:tcPr>
            <w:tcW w:w="608" w:type="dxa"/>
            <w:tcBorders>
              <w:top w:val="single" w:sz="8" w:space="0" w:color="000000"/>
            </w:tcBorders>
          </w:tcPr>
          <w:p>
            <w:pPr>
              <w:pStyle w:val="TableParagraph"/>
              <w:spacing w:line="182" w:lineRule="exact" w:before="0"/>
              <w:ind w:right="167"/>
              <w:jc w:val="center"/>
              <w:rPr>
                <w:sz w:val="16"/>
              </w:rPr>
            </w:pPr>
            <w:r>
              <w:rPr>
                <w:spacing w:val="-5"/>
                <w:sz w:val="16"/>
              </w:rPr>
              <w:t>18%</w:t>
            </w:r>
          </w:p>
        </w:tc>
        <w:tc>
          <w:tcPr>
            <w:tcW w:w="959" w:type="dxa"/>
            <w:tcBorders>
              <w:top w:val="single" w:sz="8" w:space="0" w:color="000000"/>
            </w:tcBorders>
          </w:tcPr>
          <w:p>
            <w:pPr>
              <w:pStyle w:val="TableParagraph"/>
              <w:spacing w:line="182" w:lineRule="exact" w:before="0"/>
              <w:ind w:left="1" w:right="1"/>
              <w:jc w:val="center"/>
              <w:rPr>
                <w:sz w:val="16"/>
              </w:rPr>
            </w:pPr>
            <w:r>
              <w:rPr>
                <w:spacing w:val="-5"/>
                <w:w w:val="105"/>
                <w:sz w:val="16"/>
              </w:rPr>
              <w:t>656</w:t>
            </w:r>
          </w:p>
        </w:tc>
        <w:tc>
          <w:tcPr>
            <w:tcW w:w="1487" w:type="dxa"/>
            <w:tcBorders>
              <w:top w:val="single" w:sz="8" w:space="0" w:color="000000"/>
            </w:tcBorders>
          </w:tcPr>
          <w:p>
            <w:pPr>
              <w:pStyle w:val="TableParagraph"/>
              <w:spacing w:line="182" w:lineRule="exact" w:before="0"/>
              <w:ind w:left="46"/>
              <w:jc w:val="center"/>
              <w:rPr>
                <w:sz w:val="16"/>
              </w:rPr>
            </w:pPr>
            <w:r>
              <w:rPr>
                <w:spacing w:val="-2"/>
                <w:w w:val="110"/>
                <w:sz w:val="16"/>
              </w:rPr>
              <w:t>$1,299</w:t>
            </w:r>
          </w:p>
        </w:tc>
        <w:tc>
          <w:tcPr>
            <w:tcW w:w="5305" w:type="dxa"/>
            <w:gridSpan w:val="2"/>
          </w:tcPr>
          <w:p>
            <w:pPr>
              <w:pStyle w:val="TableParagraph"/>
              <w:spacing w:line="182" w:lineRule="exact" w:before="0"/>
              <w:ind w:left="238"/>
              <w:rPr>
                <w:sz w:val="16"/>
              </w:rPr>
            </w:pPr>
            <w:r>
              <w:rPr>
                <w:spacing w:val="-2"/>
                <w:w w:val="115"/>
                <w:sz w:val="16"/>
              </w:rPr>
              <w:t>$1.98</w:t>
            </w:r>
          </w:p>
        </w:tc>
      </w:tr>
      <w:tr>
        <w:trPr>
          <w:trHeight w:val="237" w:hRule="atLeast"/>
        </w:trPr>
        <w:tc>
          <w:tcPr>
            <w:tcW w:w="1837" w:type="dxa"/>
          </w:tcPr>
          <w:p>
            <w:pPr>
              <w:pStyle w:val="TableParagraph"/>
              <w:ind w:left="50"/>
              <w:rPr>
                <w:sz w:val="16"/>
              </w:rPr>
            </w:pPr>
            <w:r>
              <w:rPr>
                <w:spacing w:val="-2"/>
                <w:w w:val="110"/>
                <w:sz w:val="16"/>
              </w:rPr>
              <w:t>1BR/1BA</w:t>
            </w:r>
          </w:p>
        </w:tc>
        <w:tc>
          <w:tcPr>
            <w:tcW w:w="616" w:type="dxa"/>
          </w:tcPr>
          <w:p>
            <w:pPr>
              <w:pStyle w:val="TableParagraph"/>
              <w:ind w:left="2" w:right="144"/>
              <w:jc w:val="center"/>
              <w:rPr>
                <w:sz w:val="16"/>
              </w:rPr>
            </w:pPr>
            <w:r>
              <w:rPr>
                <w:spacing w:val="-5"/>
                <w:w w:val="130"/>
                <w:sz w:val="16"/>
              </w:rPr>
              <w:t>116</w:t>
            </w:r>
          </w:p>
        </w:tc>
        <w:tc>
          <w:tcPr>
            <w:tcW w:w="608" w:type="dxa"/>
          </w:tcPr>
          <w:p>
            <w:pPr>
              <w:pStyle w:val="TableParagraph"/>
              <w:ind w:right="167"/>
              <w:jc w:val="center"/>
              <w:rPr>
                <w:sz w:val="16"/>
              </w:rPr>
            </w:pPr>
            <w:r>
              <w:rPr>
                <w:spacing w:val="-5"/>
                <w:sz w:val="16"/>
              </w:rPr>
              <w:t>20%</w:t>
            </w:r>
          </w:p>
        </w:tc>
        <w:tc>
          <w:tcPr>
            <w:tcW w:w="959" w:type="dxa"/>
          </w:tcPr>
          <w:p>
            <w:pPr>
              <w:pStyle w:val="TableParagraph"/>
              <w:ind w:left="1" w:right="1"/>
              <w:jc w:val="center"/>
              <w:rPr>
                <w:sz w:val="16"/>
              </w:rPr>
            </w:pPr>
            <w:r>
              <w:rPr>
                <w:spacing w:val="-5"/>
                <w:w w:val="105"/>
                <w:sz w:val="16"/>
              </w:rPr>
              <w:t>756</w:t>
            </w:r>
          </w:p>
        </w:tc>
        <w:tc>
          <w:tcPr>
            <w:tcW w:w="1487" w:type="dxa"/>
          </w:tcPr>
          <w:p>
            <w:pPr>
              <w:pStyle w:val="TableParagraph"/>
              <w:ind w:left="46"/>
              <w:jc w:val="center"/>
              <w:rPr>
                <w:sz w:val="16"/>
              </w:rPr>
            </w:pPr>
            <w:r>
              <w:rPr>
                <w:spacing w:val="-2"/>
                <w:w w:val="110"/>
                <w:sz w:val="16"/>
              </w:rPr>
              <w:t>$1,589</w:t>
            </w:r>
          </w:p>
        </w:tc>
        <w:tc>
          <w:tcPr>
            <w:tcW w:w="5305" w:type="dxa"/>
            <w:gridSpan w:val="2"/>
          </w:tcPr>
          <w:p>
            <w:pPr>
              <w:pStyle w:val="TableParagraph"/>
              <w:ind w:left="238"/>
              <w:rPr>
                <w:sz w:val="16"/>
              </w:rPr>
            </w:pPr>
            <w:r>
              <w:rPr>
                <w:spacing w:val="-4"/>
                <w:w w:val="110"/>
                <w:sz w:val="16"/>
              </w:rPr>
              <w:t>$2.10</w:t>
            </w:r>
          </w:p>
        </w:tc>
      </w:tr>
      <w:tr>
        <w:trPr>
          <w:trHeight w:val="237" w:hRule="atLeast"/>
        </w:trPr>
        <w:tc>
          <w:tcPr>
            <w:tcW w:w="1837" w:type="dxa"/>
          </w:tcPr>
          <w:p>
            <w:pPr>
              <w:pStyle w:val="TableParagraph"/>
              <w:ind w:left="50"/>
              <w:rPr>
                <w:sz w:val="16"/>
              </w:rPr>
            </w:pPr>
            <w:r>
              <w:rPr>
                <w:spacing w:val="-2"/>
                <w:w w:val="110"/>
                <w:sz w:val="16"/>
              </w:rPr>
              <w:t>1BR/1BA</w:t>
            </w:r>
          </w:p>
        </w:tc>
        <w:tc>
          <w:tcPr>
            <w:tcW w:w="616" w:type="dxa"/>
          </w:tcPr>
          <w:p>
            <w:pPr>
              <w:pStyle w:val="TableParagraph"/>
              <w:ind w:right="144"/>
              <w:jc w:val="center"/>
              <w:rPr>
                <w:sz w:val="16"/>
              </w:rPr>
            </w:pPr>
            <w:r>
              <w:rPr>
                <w:spacing w:val="-5"/>
                <w:w w:val="125"/>
                <w:sz w:val="16"/>
              </w:rPr>
              <w:t>71</w:t>
            </w:r>
          </w:p>
        </w:tc>
        <w:tc>
          <w:tcPr>
            <w:tcW w:w="608" w:type="dxa"/>
          </w:tcPr>
          <w:p>
            <w:pPr>
              <w:pStyle w:val="TableParagraph"/>
              <w:ind w:right="167"/>
              <w:jc w:val="center"/>
              <w:rPr>
                <w:sz w:val="16"/>
              </w:rPr>
            </w:pPr>
            <w:r>
              <w:rPr>
                <w:spacing w:val="-5"/>
                <w:sz w:val="16"/>
              </w:rPr>
              <w:t>12%</w:t>
            </w:r>
          </w:p>
        </w:tc>
        <w:tc>
          <w:tcPr>
            <w:tcW w:w="959" w:type="dxa"/>
          </w:tcPr>
          <w:p>
            <w:pPr>
              <w:pStyle w:val="TableParagraph"/>
              <w:ind w:left="1" w:right="1"/>
              <w:jc w:val="center"/>
              <w:rPr>
                <w:sz w:val="16"/>
              </w:rPr>
            </w:pPr>
            <w:r>
              <w:rPr>
                <w:spacing w:val="-5"/>
                <w:w w:val="115"/>
                <w:sz w:val="16"/>
              </w:rPr>
              <w:t>831</w:t>
            </w:r>
          </w:p>
        </w:tc>
        <w:tc>
          <w:tcPr>
            <w:tcW w:w="1487" w:type="dxa"/>
          </w:tcPr>
          <w:p>
            <w:pPr>
              <w:pStyle w:val="TableParagraph"/>
              <w:ind w:left="46"/>
              <w:jc w:val="center"/>
              <w:rPr>
                <w:sz w:val="16"/>
              </w:rPr>
            </w:pPr>
            <w:r>
              <w:rPr>
                <w:w w:val="110"/>
                <w:sz w:val="16"/>
              </w:rPr>
              <w:t>$1,469-</w:t>
            </w:r>
            <w:r>
              <w:rPr>
                <w:spacing w:val="-2"/>
                <w:w w:val="115"/>
                <w:sz w:val="16"/>
              </w:rPr>
              <w:t>$1,549</w:t>
            </w:r>
          </w:p>
        </w:tc>
        <w:tc>
          <w:tcPr>
            <w:tcW w:w="5305" w:type="dxa"/>
            <w:gridSpan w:val="2"/>
          </w:tcPr>
          <w:p>
            <w:pPr>
              <w:pStyle w:val="TableParagraph"/>
              <w:ind w:left="238"/>
              <w:rPr>
                <w:sz w:val="16"/>
              </w:rPr>
            </w:pPr>
            <w:r>
              <w:rPr>
                <w:spacing w:val="-2"/>
                <w:w w:val="115"/>
                <w:sz w:val="16"/>
              </w:rPr>
              <w:t>$1.82</w:t>
            </w:r>
          </w:p>
        </w:tc>
      </w:tr>
      <w:tr>
        <w:trPr>
          <w:trHeight w:val="237" w:hRule="atLeast"/>
        </w:trPr>
        <w:tc>
          <w:tcPr>
            <w:tcW w:w="1837" w:type="dxa"/>
          </w:tcPr>
          <w:p>
            <w:pPr>
              <w:pStyle w:val="TableParagraph"/>
              <w:ind w:left="50"/>
              <w:rPr>
                <w:sz w:val="16"/>
              </w:rPr>
            </w:pPr>
            <w:r>
              <w:rPr>
                <w:spacing w:val="-2"/>
                <w:w w:val="110"/>
                <w:sz w:val="16"/>
              </w:rPr>
              <w:t>1BR/1BA</w:t>
            </w:r>
          </w:p>
        </w:tc>
        <w:tc>
          <w:tcPr>
            <w:tcW w:w="616" w:type="dxa"/>
          </w:tcPr>
          <w:p>
            <w:pPr>
              <w:pStyle w:val="TableParagraph"/>
              <w:ind w:right="144"/>
              <w:jc w:val="center"/>
              <w:rPr>
                <w:sz w:val="16"/>
              </w:rPr>
            </w:pPr>
            <w:r>
              <w:rPr>
                <w:spacing w:val="-5"/>
                <w:w w:val="105"/>
                <w:sz w:val="16"/>
              </w:rPr>
              <w:t>47</w:t>
            </w:r>
          </w:p>
        </w:tc>
        <w:tc>
          <w:tcPr>
            <w:tcW w:w="608" w:type="dxa"/>
          </w:tcPr>
          <w:p>
            <w:pPr>
              <w:pStyle w:val="TableParagraph"/>
              <w:ind w:left="1" w:right="167"/>
              <w:jc w:val="center"/>
              <w:rPr>
                <w:sz w:val="16"/>
              </w:rPr>
            </w:pPr>
            <w:r>
              <w:rPr>
                <w:spacing w:val="-5"/>
                <w:sz w:val="16"/>
              </w:rPr>
              <w:t>8%</w:t>
            </w:r>
          </w:p>
        </w:tc>
        <w:tc>
          <w:tcPr>
            <w:tcW w:w="959" w:type="dxa"/>
          </w:tcPr>
          <w:p>
            <w:pPr>
              <w:pStyle w:val="TableParagraph"/>
              <w:ind w:left="1" w:right="1"/>
              <w:jc w:val="center"/>
              <w:rPr>
                <w:sz w:val="16"/>
              </w:rPr>
            </w:pPr>
            <w:r>
              <w:rPr>
                <w:spacing w:val="-5"/>
                <w:w w:val="105"/>
                <w:sz w:val="16"/>
              </w:rPr>
              <w:t>843</w:t>
            </w:r>
          </w:p>
        </w:tc>
        <w:tc>
          <w:tcPr>
            <w:tcW w:w="1487" w:type="dxa"/>
          </w:tcPr>
          <w:p>
            <w:pPr>
              <w:pStyle w:val="TableParagraph"/>
              <w:ind w:left="46"/>
              <w:jc w:val="center"/>
              <w:rPr>
                <w:sz w:val="16"/>
              </w:rPr>
            </w:pPr>
            <w:r>
              <w:rPr>
                <w:spacing w:val="-2"/>
                <w:w w:val="110"/>
                <w:sz w:val="16"/>
              </w:rPr>
              <w:t>$1,439</w:t>
            </w:r>
          </w:p>
        </w:tc>
        <w:tc>
          <w:tcPr>
            <w:tcW w:w="5305" w:type="dxa"/>
            <w:gridSpan w:val="2"/>
          </w:tcPr>
          <w:p>
            <w:pPr>
              <w:pStyle w:val="TableParagraph"/>
              <w:ind w:left="238"/>
              <w:rPr>
                <w:sz w:val="16"/>
              </w:rPr>
            </w:pPr>
            <w:r>
              <w:rPr>
                <w:spacing w:val="-2"/>
                <w:w w:val="120"/>
                <w:sz w:val="16"/>
              </w:rPr>
              <w:t>$1.71</w:t>
            </w:r>
          </w:p>
        </w:tc>
      </w:tr>
      <w:tr>
        <w:trPr>
          <w:trHeight w:val="237" w:hRule="atLeast"/>
        </w:trPr>
        <w:tc>
          <w:tcPr>
            <w:tcW w:w="1837" w:type="dxa"/>
          </w:tcPr>
          <w:p>
            <w:pPr>
              <w:pStyle w:val="TableParagraph"/>
              <w:ind w:left="50"/>
              <w:rPr>
                <w:sz w:val="16"/>
              </w:rPr>
            </w:pPr>
            <w:r>
              <w:rPr>
                <w:spacing w:val="-2"/>
                <w:w w:val="110"/>
                <w:sz w:val="16"/>
              </w:rPr>
              <w:t>1BR/1BA</w:t>
            </w:r>
          </w:p>
        </w:tc>
        <w:tc>
          <w:tcPr>
            <w:tcW w:w="616" w:type="dxa"/>
          </w:tcPr>
          <w:p>
            <w:pPr>
              <w:pStyle w:val="TableParagraph"/>
              <w:ind w:right="144"/>
              <w:jc w:val="center"/>
              <w:rPr>
                <w:sz w:val="16"/>
              </w:rPr>
            </w:pPr>
            <w:r>
              <w:rPr>
                <w:spacing w:val="-5"/>
                <w:w w:val="105"/>
                <w:sz w:val="16"/>
              </w:rPr>
              <w:t>20</w:t>
            </w:r>
          </w:p>
        </w:tc>
        <w:tc>
          <w:tcPr>
            <w:tcW w:w="608" w:type="dxa"/>
          </w:tcPr>
          <w:p>
            <w:pPr>
              <w:pStyle w:val="TableParagraph"/>
              <w:ind w:left="1" w:right="167"/>
              <w:jc w:val="center"/>
              <w:rPr>
                <w:sz w:val="16"/>
              </w:rPr>
            </w:pPr>
            <w:r>
              <w:rPr>
                <w:spacing w:val="-5"/>
                <w:sz w:val="16"/>
              </w:rPr>
              <w:t>3%</w:t>
            </w:r>
          </w:p>
        </w:tc>
        <w:tc>
          <w:tcPr>
            <w:tcW w:w="959" w:type="dxa"/>
          </w:tcPr>
          <w:p>
            <w:pPr>
              <w:pStyle w:val="TableParagraph"/>
              <w:ind w:left="1" w:right="1"/>
              <w:jc w:val="center"/>
              <w:rPr>
                <w:sz w:val="16"/>
              </w:rPr>
            </w:pPr>
            <w:r>
              <w:rPr>
                <w:spacing w:val="-5"/>
                <w:w w:val="105"/>
                <w:sz w:val="16"/>
              </w:rPr>
              <w:t>845</w:t>
            </w:r>
          </w:p>
        </w:tc>
        <w:tc>
          <w:tcPr>
            <w:tcW w:w="1487" w:type="dxa"/>
          </w:tcPr>
          <w:p>
            <w:pPr>
              <w:pStyle w:val="TableParagraph"/>
              <w:ind w:left="46"/>
              <w:jc w:val="center"/>
              <w:rPr>
                <w:sz w:val="16"/>
              </w:rPr>
            </w:pPr>
            <w:r>
              <w:rPr>
                <w:spacing w:val="-2"/>
                <w:w w:val="110"/>
                <w:sz w:val="16"/>
              </w:rPr>
              <w:t>$1,599</w:t>
            </w:r>
          </w:p>
        </w:tc>
        <w:tc>
          <w:tcPr>
            <w:tcW w:w="5305" w:type="dxa"/>
            <w:gridSpan w:val="2"/>
          </w:tcPr>
          <w:p>
            <w:pPr>
              <w:pStyle w:val="TableParagraph"/>
              <w:ind w:left="238"/>
              <w:rPr>
                <w:sz w:val="16"/>
              </w:rPr>
            </w:pPr>
            <w:r>
              <w:rPr>
                <w:spacing w:val="-2"/>
                <w:w w:val="115"/>
                <w:sz w:val="16"/>
              </w:rPr>
              <w:t>$1.89</w:t>
            </w:r>
          </w:p>
        </w:tc>
      </w:tr>
      <w:tr>
        <w:trPr>
          <w:trHeight w:val="237" w:hRule="atLeast"/>
        </w:trPr>
        <w:tc>
          <w:tcPr>
            <w:tcW w:w="1837" w:type="dxa"/>
          </w:tcPr>
          <w:p>
            <w:pPr>
              <w:pStyle w:val="TableParagraph"/>
              <w:ind w:left="50"/>
              <w:rPr>
                <w:sz w:val="16"/>
              </w:rPr>
            </w:pPr>
            <w:r>
              <w:rPr>
                <w:spacing w:val="-2"/>
                <w:w w:val="110"/>
                <w:sz w:val="16"/>
              </w:rPr>
              <w:t>1BR/1BA</w:t>
            </w:r>
          </w:p>
        </w:tc>
        <w:tc>
          <w:tcPr>
            <w:tcW w:w="616" w:type="dxa"/>
          </w:tcPr>
          <w:p>
            <w:pPr>
              <w:pStyle w:val="TableParagraph"/>
              <w:ind w:right="144"/>
              <w:jc w:val="center"/>
              <w:rPr>
                <w:sz w:val="16"/>
              </w:rPr>
            </w:pPr>
            <w:r>
              <w:rPr>
                <w:spacing w:val="-5"/>
                <w:w w:val="105"/>
                <w:sz w:val="16"/>
              </w:rPr>
              <w:t>20</w:t>
            </w:r>
          </w:p>
        </w:tc>
        <w:tc>
          <w:tcPr>
            <w:tcW w:w="608" w:type="dxa"/>
          </w:tcPr>
          <w:p>
            <w:pPr>
              <w:pStyle w:val="TableParagraph"/>
              <w:ind w:left="1" w:right="167"/>
              <w:jc w:val="center"/>
              <w:rPr>
                <w:sz w:val="16"/>
              </w:rPr>
            </w:pPr>
            <w:r>
              <w:rPr>
                <w:spacing w:val="-5"/>
                <w:sz w:val="16"/>
              </w:rPr>
              <w:t>3%</w:t>
            </w:r>
          </w:p>
        </w:tc>
        <w:tc>
          <w:tcPr>
            <w:tcW w:w="959" w:type="dxa"/>
          </w:tcPr>
          <w:p>
            <w:pPr>
              <w:pStyle w:val="TableParagraph"/>
              <w:ind w:left="1" w:right="1"/>
              <w:jc w:val="center"/>
              <w:rPr>
                <w:sz w:val="16"/>
              </w:rPr>
            </w:pPr>
            <w:r>
              <w:rPr>
                <w:spacing w:val="-5"/>
                <w:w w:val="105"/>
                <w:sz w:val="16"/>
              </w:rPr>
              <w:t>884</w:t>
            </w:r>
          </w:p>
        </w:tc>
        <w:tc>
          <w:tcPr>
            <w:tcW w:w="1487" w:type="dxa"/>
          </w:tcPr>
          <w:p>
            <w:pPr>
              <w:pStyle w:val="TableParagraph"/>
              <w:ind w:left="46"/>
              <w:jc w:val="center"/>
              <w:rPr>
                <w:sz w:val="16"/>
              </w:rPr>
            </w:pPr>
            <w:r>
              <w:rPr>
                <w:spacing w:val="-2"/>
                <w:w w:val="110"/>
                <w:sz w:val="16"/>
              </w:rPr>
              <w:t>$1,509</w:t>
            </w:r>
          </w:p>
        </w:tc>
        <w:tc>
          <w:tcPr>
            <w:tcW w:w="5305" w:type="dxa"/>
            <w:gridSpan w:val="2"/>
          </w:tcPr>
          <w:p>
            <w:pPr>
              <w:pStyle w:val="TableParagraph"/>
              <w:ind w:left="238"/>
              <w:rPr>
                <w:sz w:val="16"/>
              </w:rPr>
            </w:pPr>
            <w:r>
              <w:rPr>
                <w:spacing w:val="-2"/>
                <w:w w:val="120"/>
                <w:sz w:val="16"/>
              </w:rPr>
              <w:t>$1.71</w:t>
            </w:r>
          </w:p>
        </w:tc>
      </w:tr>
      <w:tr>
        <w:trPr>
          <w:trHeight w:val="237" w:hRule="atLeast"/>
        </w:trPr>
        <w:tc>
          <w:tcPr>
            <w:tcW w:w="1837" w:type="dxa"/>
          </w:tcPr>
          <w:p>
            <w:pPr>
              <w:pStyle w:val="TableParagraph"/>
              <w:ind w:left="50"/>
              <w:rPr>
                <w:sz w:val="16"/>
              </w:rPr>
            </w:pPr>
            <w:r>
              <w:rPr>
                <w:spacing w:val="-2"/>
                <w:sz w:val="16"/>
              </w:rPr>
              <w:t>2BR/2BA</w:t>
            </w:r>
          </w:p>
        </w:tc>
        <w:tc>
          <w:tcPr>
            <w:tcW w:w="616" w:type="dxa"/>
          </w:tcPr>
          <w:p>
            <w:pPr>
              <w:pStyle w:val="TableParagraph"/>
              <w:ind w:right="144"/>
              <w:jc w:val="center"/>
              <w:rPr>
                <w:sz w:val="16"/>
              </w:rPr>
            </w:pPr>
            <w:r>
              <w:rPr>
                <w:spacing w:val="-5"/>
                <w:w w:val="105"/>
                <w:sz w:val="16"/>
              </w:rPr>
              <w:t>49</w:t>
            </w:r>
          </w:p>
        </w:tc>
        <w:tc>
          <w:tcPr>
            <w:tcW w:w="608" w:type="dxa"/>
          </w:tcPr>
          <w:p>
            <w:pPr>
              <w:pStyle w:val="TableParagraph"/>
              <w:ind w:left="1" w:right="167"/>
              <w:jc w:val="center"/>
              <w:rPr>
                <w:sz w:val="16"/>
              </w:rPr>
            </w:pPr>
            <w:r>
              <w:rPr>
                <w:spacing w:val="-5"/>
                <w:sz w:val="16"/>
              </w:rPr>
              <w:t>8%</w:t>
            </w:r>
          </w:p>
        </w:tc>
        <w:tc>
          <w:tcPr>
            <w:tcW w:w="959" w:type="dxa"/>
          </w:tcPr>
          <w:p>
            <w:pPr>
              <w:pStyle w:val="TableParagraph"/>
              <w:ind w:left="1" w:right="1"/>
              <w:jc w:val="center"/>
              <w:rPr>
                <w:sz w:val="16"/>
              </w:rPr>
            </w:pPr>
            <w:r>
              <w:rPr>
                <w:spacing w:val="-2"/>
                <w:w w:val="110"/>
                <w:sz w:val="16"/>
              </w:rPr>
              <w:t>1,046</w:t>
            </w:r>
          </w:p>
        </w:tc>
        <w:tc>
          <w:tcPr>
            <w:tcW w:w="1487" w:type="dxa"/>
          </w:tcPr>
          <w:p>
            <w:pPr>
              <w:pStyle w:val="TableParagraph"/>
              <w:ind w:left="46"/>
              <w:jc w:val="center"/>
              <w:rPr>
                <w:sz w:val="16"/>
              </w:rPr>
            </w:pPr>
            <w:r>
              <w:rPr>
                <w:spacing w:val="-2"/>
                <w:w w:val="110"/>
                <w:sz w:val="16"/>
              </w:rPr>
              <w:t>$1,549</w:t>
            </w:r>
          </w:p>
        </w:tc>
        <w:tc>
          <w:tcPr>
            <w:tcW w:w="5305" w:type="dxa"/>
            <w:gridSpan w:val="2"/>
          </w:tcPr>
          <w:p>
            <w:pPr>
              <w:pStyle w:val="TableParagraph"/>
              <w:ind w:left="238"/>
              <w:rPr>
                <w:sz w:val="16"/>
              </w:rPr>
            </w:pPr>
            <w:r>
              <w:rPr>
                <w:spacing w:val="-2"/>
                <w:w w:val="115"/>
                <w:sz w:val="16"/>
              </w:rPr>
              <w:t>$1.48</w:t>
            </w:r>
          </w:p>
        </w:tc>
      </w:tr>
      <w:tr>
        <w:trPr>
          <w:trHeight w:val="237" w:hRule="atLeast"/>
        </w:trPr>
        <w:tc>
          <w:tcPr>
            <w:tcW w:w="1837" w:type="dxa"/>
          </w:tcPr>
          <w:p>
            <w:pPr>
              <w:pStyle w:val="TableParagraph"/>
              <w:ind w:left="50"/>
              <w:rPr>
                <w:sz w:val="16"/>
              </w:rPr>
            </w:pPr>
            <w:r>
              <w:rPr>
                <w:spacing w:val="-2"/>
                <w:sz w:val="16"/>
              </w:rPr>
              <w:t>2BR/2BA</w:t>
            </w:r>
          </w:p>
        </w:tc>
        <w:tc>
          <w:tcPr>
            <w:tcW w:w="616" w:type="dxa"/>
          </w:tcPr>
          <w:p>
            <w:pPr>
              <w:pStyle w:val="TableParagraph"/>
              <w:ind w:right="144"/>
              <w:jc w:val="center"/>
              <w:rPr>
                <w:sz w:val="16"/>
              </w:rPr>
            </w:pPr>
            <w:r>
              <w:rPr>
                <w:spacing w:val="-5"/>
                <w:w w:val="105"/>
                <w:sz w:val="16"/>
              </w:rPr>
              <w:t>65</w:t>
            </w:r>
          </w:p>
        </w:tc>
        <w:tc>
          <w:tcPr>
            <w:tcW w:w="608" w:type="dxa"/>
          </w:tcPr>
          <w:p>
            <w:pPr>
              <w:pStyle w:val="TableParagraph"/>
              <w:ind w:right="167"/>
              <w:jc w:val="center"/>
              <w:rPr>
                <w:sz w:val="16"/>
              </w:rPr>
            </w:pPr>
            <w:r>
              <w:rPr>
                <w:spacing w:val="-5"/>
                <w:w w:val="110"/>
                <w:sz w:val="16"/>
              </w:rPr>
              <w:t>11%</w:t>
            </w:r>
          </w:p>
        </w:tc>
        <w:tc>
          <w:tcPr>
            <w:tcW w:w="959" w:type="dxa"/>
          </w:tcPr>
          <w:p>
            <w:pPr>
              <w:pStyle w:val="TableParagraph"/>
              <w:ind w:left="1" w:right="1"/>
              <w:jc w:val="center"/>
              <w:rPr>
                <w:sz w:val="16"/>
              </w:rPr>
            </w:pPr>
            <w:r>
              <w:rPr>
                <w:spacing w:val="-2"/>
                <w:w w:val="120"/>
                <w:sz w:val="16"/>
              </w:rPr>
              <w:t>1,149</w:t>
            </w:r>
          </w:p>
        </w:tc>
        <w:tc>
          <w:tcPr>
            <w:tcW w:w="1487" w:type="dxa"/>
          </w:tcPr>
          <w:p>
            <w:pPr>
              <w:pStyle w:val="TableParagraph"/>
              <w:ind w:left="46"/>
              <w:jc w:val="center"/>
              <w:rPr>
                <w:sz w:val="16"/>
              </w:rPr>
            </w:pPr>
            <w:r>
              <w:rPr>
                <w:spacing w:val="-2"/>
                <w:w w:val="110"/>
                <w:sz w:val="16"/>
              </w:rPr>
              <w:t>$1,729</w:t>
            </w:r>
          </w:p>
        </w:tc>
        <w:tc>
          <w:tcPr>
            <w:tcW w:w="5305" w:type="dxa"/>
            <w:gridSpan w:val="2"/>
          </w:tcPr>
          <w:p>
            <w:pPr>
              <w:pStyle w:val="TableParagraph"/>
              <w:ind w:left="238"/>
              <w:rPr>
                <w:sz w:val="16"/>
              </w:rPr>
            </w:pPr>
            <w:r>
              <w:rPr>
                <w:spacing w:val="-4"/>
                <w:w w:val="110"/>
                <w:sz w:val="16"/>
              </w:rPr>
              <w:t>$1.50</w:t>
            </w:r>
          </w:p>
        </w:tc>
      </w:tr>
      <w:tr>
        <w:trPr>
          <w:trHeight w:val="237" w:hRule="atLeast"/>
        </w:trPr>
        <w:tc>
          <w:tcPr>
            <w:tcW w:w="1837" w:type="dxa"/>
          </w:tcPr>
          <w:p>
            <w:pPr>
              <w:pStyle w:val="TableParagraph"/>
              <w:ind w:left="50"/>
              <w:rPr>
                <w:sz w:val="16"/>
              </w:rPr>
            </w:pPr>
            <w:r>
              <w:rPr>
                <w:spacing w:val="-2"/>
                <w:sz w:val="16"/>
              </w:rPr>
              <w:t>2BR/2BA</w:t>
            </w:r>
          </w:p>
        </w:tc>
        <w:tc>
          <w:tcPr>
            <w:tcW w:w="616" w:type="dxa"/>
          </w:tcPr>
          <w:p>
            <w:pPr>
              <w:pStyle w:val="TableParagraph"/>
              <w:ind w:right="144"/>
              <w:jc w:val="center"/>
              <w:rPr>
                <w:sz w:val="16"/>
              </w:rPr>
            </w:pPr>
            <w:r>
              <w:rPr>
                <w:spacing w:val="-5"/>
                <w:w w:val="105"/>
                <w:sz w:val="16"/>
              </w:rPr>
              <w:t>60</w:t>
            </w:r>
          </w:p>
        </w:tc>
        <w:tc>
          <w:tcPr>
            <w:tcW w:w="608" w:type="dxa"/>
          </w:tcPr>
          <w:p>
            <w:pPr>
              <w:pStyle w:val="TableParagraph"/>
              <w:ind w:right="167"/>
              <w:jc w:val="center"/>
              <w:rPr>
                <w:sz w:val="16"/>
              </w:rPr>
            </w:pPr>
            <w:r>
              <w:rPr>
                <w:spacing w:val="-5"/>
                <w:sz w:val="16"/>
              </w:rPr>
              <w:t>10%</w:t>
            </w:r>
          </w:p>
        </w:tc>
        <w:tc>
          <w:tcPr>
            <w:tcW w:w="959" w:type="dxa"/>
          </w:tcPr>
          <w:p>
            <w:pPr>
              <w:pStyle w:val="TableParagraph"/>
              <w:ind w:left="1" w:right="1"/>
              <w:jc w:val="center"/>
              <w:rPr>
                <w:sz w:val="16"/>
              </w:rPr>
            </w:pPr>
            <w:r>
              <w:rPr>
                <w:spacing w:val="-2"/>
                <w:w w:val="120"/>
                <w:sz w:val="16"/>
              </w:rPr>
              <w:t>1,152</w:t>
            </w:r>
          </w:p>
        </w:tc>
        <w:tc>
          <w:tcPr>
            <w:tcW w:w="1487" w:type="dxa"/>
          </w:tcPr>
          <w:p>
            <w:pPr>
              <w:pStyle w:val="TableParagraph"/>
              <w:ind w:left="46"/>
              <w:jc w:val="center"/>
              <w:rPr>
                <w:sz w:val="16"/>
              </w:rPr>
            </w:pPr>
            <w:r>
              <w:rPr>
                <w:spacing w:val="-2"/>
                <w:w w:val="110"/>
                <w:sz w:val="16"/>
              </w:rPr>
              <w:t>$1,799</w:t>
            </w:r>
          </w:p>
        </w:tc>
        <w:tc>
          <w:tcPr>
            <w:tcW w:w="5305" w:type="dxa"/>
            <w:gridSpan w:val="2"/>
          </w:tcPr>
          <w:p>
            <w:pPr>
              <w:pStyle w:val="TableParagraph"/>
              <w:ind w:left="238"/>
              <w:rPr>
                <w:sz w:val="16"/>
              </w:rPr>
            </w:pPr>
            <w:r>
              <w:rPr>
                <w:spacing w:val="-2"/>
                <w:w w:val="115"/>
                <w:sz w:val="16"/>
              </w:rPr>
              <w:t>$1.56</w:t>
            </w:r>
          </w:p>
        </w:tc>
      </w:tr>
      <w:tr>
        <w:trPr>
          <w:trHeight w:val="250" w:hRule="atLeast"/>
        </w:trPr>
        <w:tc>
          <w:tcPr>
            <w:tcW w:w="1837" w:type="dxa"/>
            <w:tcBorders>
              <w:bottom w:val="single" w:sz="8" w:space="0" w:color="000000"/>
            </w:tcBorders>
          </w:tcPr>
          <w:p>
            <w:pPr>
              <w:pStyle w:val="TableParagraph"/>
              <w:ind w:left="50"/>
              <w:rPr>
                <w:sz w:val="16"/>
              </w:rPr>
            </w:pPr>
            <w:r>
              <w:rPr>
                <w:spacing w:val="-2"/>
                <w:sz w:val="16"/>
              </w:rPr>
              <w:t>2BR/2BA</w:t>
            </w:r>
          </w:p>
        </w:tc>
        <w:tc>
          <w:tcPr>
            <w:tcW w:w="616" w:type="dxa"/>
            <w:tcBorders>
              <w:bottom w:val="single" w:sz="8" w:space="0" w:color="000000"/>
            </w:tcBorders>
          </w:tcPr>
          <w:p>
            <w:pPr>
              <w:pStyle w:val="TableParagraph"/>
              <w:ind w:right="144"/>
              <w:jc w:val="center"/>
              <w:rPr>
                <w:sz w:val="16"/>
              </w:rPr>
            </w:pPr>
            <w:r>
              <w:rPr>
                <w:spacing w:val="-5"/>
                <w:w w:val="105"/>
                <w:sz w:val="16"/>
              </w:rPr>
              <w:t>37</w:t>
            </w:r>
          </w:p>
        </w:tc>
        <w:tc>
          <w:tcPr>
            <w:tcW w:w="608" w:type="dxa"/>
            <w:tcBorders>
              <w:bottom w:val="single" w:sz="8" w:space="0" w:color="000000"/>
            </w:tcBorders>
          </w:tcPr>
          <w:p>
            <w:pPr>
              <w:pStyle w:val="TableParagraph"/>
              <w:ind w:left="1" w:right="167"/>
              <w:jc w:val="center"/>
              <w:rPr>
                <w:sz w:val="16"/>
              </w:rPr>
            </w:pPr>
            <w:r>
              <w:rPr>
                <w:spacing w:val="-5"/>
                <w:sz w:val="16"/>
              </w:rPr>
              <w:t>6%</w:t>
            </w:r>
          </w:p>
        </w:tc>
        <w:tc>
          <w:tcPr>
            <w:tcW w:w="959" w:type="dxa"/>
            <w:tcBorders>
              <w:bottom w:val="single" w:sz="8" w:space="0" w:color="000000"/>
            </w:tcBorders>
          </w:tcPr>
          <w:p>
            <w:pPr>
              <w:pStyle w:val="TableParagraph"/>
              <w:ind w:left="1" w:right="1"/>
              <w:jc w:val="center"/>
              <w:rPr>
                <w:sz w:val="16"/>
              </w:rPr>
            </w:pPr>
            <w:r>
              <w:rPr>
                <w:spacing w:val="-2"/>
                <w:w w:val="115"/>
                <w:sz w:val="16"/>
              </w:rPr>
              <w:t>1,277</w:t>
            </w:r>
          </w:p>
        </w:tc>
        <w:tc>
          <w:tcPr>
            <w:tcW w:w="1487" w:type="dxa"/>
            <w:tcBorders>
              <w:bottom w:val="single" w:sz="8" w:space="0" w:color="000000"/>
            </w:tcBorders>
          </w:tcPr>
          <w:p>
            <w:pPr>
              <w:pStyle w:val="TableParagraph"/>
              <w:ind w:left="46"/>
              <w:jc w:val="center"/>
              <w:rPr>
                <w:sz w:val="16"/>
              </w:rPr>
            </w:pPr>
            <w:r>
              <w:rPr>
                <w:spacing w:val="-2"/>
                <w:w w:val="120"/>
                <w:sz w:val="16"/>
              </w:rPr>
              <w:t>$1,919</w:t>
            </w:r>
          </w:p>
        </w:tc>
        <w:tc>
          <w:tcPr>
            <w:tcW w:w="5305" w:type="dxa"/>
            <w:gridSpan w:val="2"/>
          </w:tcPr>
          <w:p>
            <w:pPr>
              <w:pStyle w:val="TableParagraph"/>
              <w:ind w:left="238"/>
              <w:rPr>
                <w:sz w:val="16"/>
              </w:rPr>
            </w:pPr>
            <w:r>
              <w:rPr>
                <w:spacing w:val="-4"/>
                <w:w w:val="110"/>
                <w:sz w:val="16"/>
              </w:rPr>
              <w:t>$1.50</w:t>
            </w:r>
          </w:p>
        </w:tc>
      </w:tr>
      <w:tr>
        <w:trPr>
          <w:trHeight w:val="222" w:hRule="atLeast"/>
        </w:trPr>
        <w:tc>
          <w:tcPr>
            <w:tcW w:w="1837" w:type="dxa"/>
            <w:tcBorders>
              <w:top w:val="single" w:sz="8" w:space="0" w:color="000000"/>
            </w:tcBorders>
          </w:tcPr>
          <w:p>
            <w:pPr>
              <w:pStyle w:val="TableParagraph"/>
              <w:spacing w:line="172" w:lineRule="exact" w:before="30"/>
              <w:ind w:left="50"/>
              <w:rPr>
                <w:sz w:val="16"/>
              </w:rPr>
            </w:pPr>
            <w:r>
              <w:rPr>
                <w:spacing w:val="-2"/>
                <w:sz w:val="16"/>
              </w:rPr>
              <w:t>Totals/Avg</w:t>
            </w:r>
          </w:p>
        </w:tc>
        <w:tc>
          <w:tcPr>
            <w:tcW w:w="616" w:type="dxa"/>
            <w:tcBorders>
              <w:top w:val="single" w:sz="8" w:space="0" w:color="000000"/>
            </w:tcBorders>
          </w:tcPr>
          <w:p>
            <w:pPr>
              <w:pStyle w:val="TableParagraph"/>
              <w:spacing w:line="172" w:lineRule="exact" w:before="30"/>
              <w:ind w:left="2" w:right="144"/>
              <w:jc w:val="center"/>
              <w:rPr>
                <w:sz w:val="16"/>
              </w:rPr>
            </w:pPr>
            <w:r>
              <w:rPr>
                <w:spacing w:val="-5"/>
                <w:w w:val="105"/>
                <w:sz w:val="16"/>
              </w:rPr>
              <w:t>592</w:t>
            </w:r>
          </w:p>
        </w:tc>
        <w:tc>
          <w:tcPr>
            <w:tcW w:w="608" w:type="dxa"/>
            <w:tcBorders>
              <w:top w:val="single" w:sz="8" w:space="0" w:color="000000"/>
            </w:tcBorders>
          </w:tcPr>
          <w:p>
            <w:pPr>
              <w:pStyle w:val="TableParagraph"/>
              <w:spacing w:before="0"/>
              <w:rPr>
                <w:rFonts w:ascii="Times New Roman"/>
                <w:sz w:val="14"/>
              </w:rPr>
            </w:pPr>
          </w:p>
        </w:tc>
        <w:tc>
          <w:tcPr>
            <w:tcW w:w="959" w:type="dxa"/>
            <w:tcBorders>
              <w:top w:val="single" w:sz="8" w:space="0" w:color="000000"/>
            </w:tcBorders>
          </w:tcPr>
          <w:p>
            <w:pPr>
              <w:pStyle w:val="TableParagraph"/>
              <w:spacing w:before="0"/>
              <w:rPr>
                <w:rFonts w:ascii="Times New Roman"/>
                <w:sz w:val="14"/>
              </w:rPr>
            </w:pPr>
          </w:p>
        </w:tc>
        <w:tc>
          <w:tcPr>
            <w:tcW w:w="1487" w:type="dxa"/>
            <w:tcBorders>
              <w:top w:val="single" w:sz="8" w:space="0" w:color="000000"/>
            </w:tcBorders>
          </w:tcPr>
          <w:p>
            <w:pPr>
              <w:pStyle w:val="TableParagraph"/>
              <w:spacing w:line="172" w:lineRule="exact" w:before="30"/>
              <w:ind w:left="46"/>
              <w:jc w:val="center"/>
              <w:rPr>
                <w:sz w:val="16"/>
              </w:rPr>
            </w:pPr>
            <w:r>
              <w:rPr>
                <w:spacing w:val="-2"/>
                <w:w w:val="110"/>
                <w:sz w:val="16"/>
              </w:rPr>
              <w:t>$1,567</w:t>
            </w:r>
          </w:p>
        </w:tc>
        <w:tc>
          <w:tcPr>
            <w:tcW w:w="5305" w:type="dxa"/>
            <w:gridSpan w:val="2"/>
          </w:tcPr>
          <w:p>
            <w:pPr>
              <w:pStyle w:val="TableParagraph"/>
              <w:spacing w:line="172" w:lineRule="exact" w:before="30"/>
              <w:ind w:left="238"/>
              <w:rPr>
                <w:sz w:val="16"/>
              </w:rPr>
            </w:pPr>
            <w:r>
              <w:rPr>
                <w:spacing w:val="-2"/>
                <w:w w:val="115"/>
                <w:sz w:val="16"/>
              </w:rPr>
              <w:t>$1.74</w:t>
            </w:r>
          </w:p>
        </w:tc>
      </w:tr>
      <w:tr>
        <w:trPr>
          <w:trHeight w:val="299" w:hRule="atLeast"/>
        </w:trPr>
        <w:tc>
          <w:tcPr>
            <w:tcW w:w="10812" w:type="dxa"/>
            <w:gridSpan w:val="7"/>
          </w:tcPr>
          <w:p>
            <w:pPr>
              <w:pStyle w:val="TableParagraph"/>
              <w:tabs>
                <w:tab w:pos="10809" w:val="left" w:leader="none"/>
              </w:tabs>
              <w:spacing w:line="178" w:lineRule="exact" w:before="101"/>
              <w:ind w:left="9"/>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tc>
      </w:tr>
      <w:tr>
        <w:trPr>
          <w:trHeight w:val="319" w:hRule="atLeast"/>
        </w:trPr>
        <w:tc>
          <w:tcPr>
            <w:tcW w:w="1837" w:type="dxa"/>
          </w:tcPr>
          <w:p>
            <w:pPr>
              <w:pStyle w:val="TableParagraph"/>
              <w:spacing w:before="107"/>
              <w:ind w:left="50"/>
              <w:rPr>
                <w:sz w:val="16"/>
              </w:rPr>
            </w:pPr>
            <w:r>
              <w:rPr>
                <w:w w:val="105"/>
                <w:sz w:val="16"/>
              </w:rPr>
              <w:t>Land</w:t>
            </w:r>
            <w:r>
              <w:rPr>
                <w:spacing w:val="-2"/>
                <w:w w:val="105"/>
                <w:sz w:val="16"/>
              </w:rPr>
              <w:t> </w:t>
            </w:r>
            <w:r>
              <w:rPr>
                <w:spacing w:val="-4"/>
                <w:w w:val="105"/>
                <w:sz w:val="16"/>
              </w:rPr>
              <w:t>Area</w:t>
            </w:r>
          </w:p>
        </w:tc>
        <w:tc>
          <w:tcPr>
            <w:tcW w:w="1224" w:type="dxa"/>
            <w:gridSpan w:val="2"/>
          </w:tcPr>
          <w:p>
            <w:pPr>
              <w:pStyle w:val="TableParagraph"/>
              <w:spacing w:before="107"/>
              <w:ind w:left="229"/>
              <w:rPr>
                <w:sz w:val="16"/>
              </w:rPr>
            </w:pPr>
            <w:r>
              <w:rPr>
                <w:w w:val="105"/>
                <w:sz w:val="16"/>
              </w:rPr>
              <w:t>9.600</w:t>
            </w:r>
            <w:r>
              <w:rPr>
                <w:spacing w:val="-6"/>
                <w:w w:val="105"/>
                <w:sz w:val="16"/>
              </w:rPr>
              <w:t> </w:t>
            </w:r>
            <w:r>
              <w:rPr>
                <w:spacing w:val="-5"/>
                <w:w w:val="105"/>
                <w:sz w:val="16"/>
              </w:rPr>
              <w:t>ac</w:t>
            </w:r>
          </w:p>
        </w:tc>
        <w:tc>
          <w:tcPr>
            <w:tcW w:w="4406" w:type="dxa"/>
            <w:gridSpan w:val="3"/>
          </w:tcPr>
          <w:p>
            <w:pPr>
              <w:pStyle w:val="TableParagraph"/>
              <w:spacing w:before="107"/>
              <w:ind w:left="2820"/>
              <w:rPr>
                <w:sz w:val="16"/>
              </w:rPr>
            </w:pPr>
            <w:r>
              <w:rPr>
                <w:spacing w:val="-2"/>
                <w:w w:val="110"/>
                <w:sz w:val="16"/>
              </w:rPr>
              <w:t>Status</w:t>
            </w:r>
          </w:p>
        </w:tc>
        <w:tc>
          <w:tcPr>
            <w:tcW w:w="3345" w:type="dxa"/>
          </w:tcPr>
          <w:p>
            <w:pPr>
              <w:pStyle w:val="TableParagraph"/>
              <w:spacing w:before="107"/>
              <w:ind w:left="431"/>
              <w:rPr>
                <w:sz w:val="16"/>
              </w:rPr>
            </w:pPr>
            <w:r>
              <w:rPr>
                <w:spacing w:val="-2"/>
                <w:w w:val="105"/>
                <w:sz w:val="16"/>
              </w:rPr>
              <w:t>Existing</w:t>
            </w:r>
          </w:p>
        </w:tc>
      </w:tr>
      <w:tr>
        <w:trPr>
          <w:trHeight w:val="234" w:hRule="atLeast"/>
        </w:trPr>
        <w:tc>
          <w:tcPr>
            <w:tcW w:w="1837" w:type="dxa"/>
          </w:tcPr>
          <w:p>
            <w:pPr>
              <w:pStyle w:val="TableParagraph"/>
              <w:spacing w:before="20"/>
              <w:ind w:left="50" w:right="-44"/>
              <w:rPr>
                <w:sz w:val="16"/>
              </w:rPr>
            </w:pPr>
            <w:r>
              <w:rPr>
                <w:sz w:val="16"/>
              </w:rPr>
              <w:t>Net</w:t>
            </w:r>
            <w:r>
              <w:rPr>
                <w:spacing w:val="15"/>
                <w:sz w:val="16"/>
              </w:rPr>
              <w:t> </w:t>
            </w:r>
            <w:r>
              <w:rPr>
                <w:sz w:val="16"/>
              </w:rPr>
              <w:t>Rentable</w:t>
            </w:r>
            <w:r>
              <w:rPr>
                <w:spacing w:val="15"/>
                <w:sz w:val="16"/>
              </w:rPr>
              <w:t> </w:t>
            </w:r>
            <w:r>
              <w:rPr>
                <w:sz w:val="16"/>
              </w:rPr>
              <w:t>Area</w:t>
            </w:r>
            <w:r>
              <w:rPr>
                <w:spacing w:val="16"/>
                <w:sz w:val="16"/>
              </w:rPr>
              <w:t> </w:t>
            </w:r>
            <w:r>
              <w:rPr>
                <w:spacing w:val="-4"/>
                <w:sz w:val="16"/>
              </w:rPr>
              <w:t>(NRA)</w:t>
            </w:r>
          </w:p>
        </w:tc>
        <w:tc>
          <w:tcPr>
            <w:tcW w:w="1224" w:type="dxa"/>
            <w:gridSpan w:val="2"/>
          </w:tcPr>
          <w:p>
            <w:pPr>
              <w:pStyle w:val="TableParagraph"/>
              <w:spacing w:before="20"/>
              <w:ind w:left="229"/>
              <w:rPr>
                <w:sz w:val="16"/>
              </w:rPr>
            </w:pPr>
            <w:r>
              <w:rPr>
                <w:w w:val="105"/>
                <w:sz w:val="16"/>
              </w:rPr>
              <w:t>533,398</w:t>
            </w:r>
            <w:r>
              <w:rPr>
                <w:spacing w:val="2"/>
                <w:w w:val="110"/>
                <w:sz w:val="16"/>
              </w:rPr>
              <w:t> </w:t>
            </w:r>
            <w:r>
              <w:rPr>
                <w:spacing w:val="-5"/>
                <w:w w:val="110"/>
                <w:sz w:val="16"/>
              </w:rPr>
              <w:t>sf</w:t>
            </w:r>
          </w:p>
        </w:tc>
        <w:tc>
          <w:tcPr>
            <w:tcW w:w="4406" w:type="dxa"/>
            <w:gridSpan w:val="3"/>
          </w:tcPr>
          <w:p>
            <w:pPr>
              <w:pStyle w:val="TableParagraph"/>
              <w:spacing w:before="20"/>
              <w:ind w:left="2820"/>
              <w:rPr>
                <w:sz w:val="16"/>
              </w:rPr>
            </w:pPr>
            <w:r>
              <w:rPr>
                <w:w w:val="105"/>
                <w:sz w:val="16"/>
              </w:rPr>
              <w:t>Year</w:t>
            </w:r>
            <w:r>
              <w:rPr>
                <w:spacing w:val="49"/>
                <w:w w:val="105"/>
                <w:sz w:val="16"/>
              </w:rPr>
              <w:t> </w:t>
            </w:r>
            <w:r>
              <w:rPr>
                <w:spacing w:val="-2"/>
                <w:w w:val="105"/>
                <w:sz w:val="16"/>
              </w:rPr>
              <w:t>Built</w:t>
            </w:r>
          </w:p>
        </w:tc>
        <w:tc>
          <w:tcPr>
            <w:tcW w:w="3345" w:type="dxa"/>
          </w:tcPr>
          <w:p>
            <w:pPr>
              <w:pStyle w:val="TableParagraph"/>
              <w:spacing w:before="20"/>
              <w:ind w:left="431"/>
              <w:rPr>
                <w:sz w:val="16"/>
              </w:rPr>
            </w:pPr>
            <w:r>
              <w:rPr>
                <w:spacing w:val="-4"/>
                <w:w w:val="105"/>
                <w:sz w:val="16"/>
              </w:rPr>
              <w:t>2009</w:t>
            </w:r>
          </w:p>
        </w:tc>
      </w:tr>
      <w:tr>
        <w:trPr>
          <w:trHeight w:val="237" w:hRule="atLeast"/>
        </w:trPr>
        <w:tc>
          <w:tcPr>
            <w:tcW w:w="1837"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1224" w:type="dxa"/>
            <w:gridSpan w:val="2"/>
          </w:tcPr>
          <w:p>
            <w:pPr>
              <w:pStyle w:val="TableParagraph"/>
              <w:ind w:left="229"/>
              <w:rPr>
                <w:sz w:val="16"/>
              </w:rPr>
            </w:pPr>
            <w:r>
              <w:rPr>
                <w:w w:val="105"/>
                <w:sz w:val="16"/>
              </w:rPr>
              <w:t>592</w:t>
            </w:r>
            <w:r>
              <w:rPr>
                <w:spacing w:val="1"/>
                <w:w w:val="105"/>
                <w:sz w:val="16"/>
              </w:rPr>
              <w:t> </w:t>
            </w:r>
            <w:r>
              <w:rPr>
                <w:spacing w:val="-4"/>
                <w:w w:val="105"/>
                <w:sz w:val="16"/>
              </w:rPr>
              <w:t>Unit</w:t>
            </w:r>
          </w:p>
        </w:tc>
        <w:tc>
          <w:tcPr>
            <w:tcW w:w="4406" w:type="dxa"/>
            <w:gridSpan w:val="3"/>
          </w:tcPr>
          <w:p>
            <w:pPr>
              <w:pStyle w:val="TableParagraph"/>
              <w:ind w:left="2820"/>
              <w:rPr>
                <w:sz w:val="16"/>
              </w:rPr>
            </w:pPr>
            <w:r>
              <w:rPr>
                <w:w w:val="105"/>
                <w:sz w:val="16"/>
              </w:rPr>
              <w:t>Year</w:t>
            </w:r>
            <w:r>
              <w:rPr>
                <w:spacing w:val="1"/>
                <w:w w:val="105"/>
                <w:sz w:val="16"/>
              </w:rPr>
              <w:t> </w:t>
            </w:r>
            <w:r>
              <w:rPr>
                <w:spacing w:val="-2"/>
                <w:w w:val="105"/>
                <w:sz w:val="16"/>
              </w:rPr>
              <w:t>Renovated</w:t>
            </w:r>
          </w:p>
        </w:tc>
        <w:tc>
          <w:tcPr>
            <w:tcW w:w="3345" w:type="dxa"/>
          </w:tcPr>
          <w:p>
            <w:pPr>
              <w:pStyle w:val="TableParagraph"/>
              <w:ind w:left="431"/>
              <w:rPr>
                <w:sz w:val="16"/>
              </w:rPr>
            </w:pPr>
            <w:r>
              <w:rPr>
                <w:spacing w:val="-5"/>
                <w:w w:val="105"/>
                <w:sz w:val="16"/>
              </w:rPr>
              <w:t>N/A</w:t>
            </w:r>
          </w:p>
        </w:tc>
      </w:tr>
      <w:tr>
        <w:trPr>
          <w:trHeight w:val="237" w:hRule="atLeast"/>
        </w:trPr>
        <w:tc>
          <w:tcPr>
            <w:tcW w:w="1837"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1224" w:type="dxa"/>
            <w:gridSpan w:val="2"/>
          </w:tcPr>
          <w:p>
            <w:pPr>
              <w:pStyle w:val="TableParagraph"/>
              <w:ind w:left="229"/>
              <w:rPr>
                <w:sz w:val="16"/>
              </w:rPr>
            </w:pPr>
            <w:r>
              <w:rPr>
                <w:w w:val="115"/>
                <w:sz w:val="16"/>
              </w:rPr>
              <w:t>901</w:t>
            </w:r>
            <w:r>
              <w:rPr>
                <w:spacing w:val="-4"/>
                <w:w w:val="115"/>
                <w:sz w:val="16"/>
              </w:rPr>
              <w:t> </w:t>
            </w:r>
            <w:r>
              <w:rPr>
                <w:spacing w:val="-5"/>
                <w:w w:val="115"/>
                <w:sz w:val="16"/>
              </w:rPr>
              <w:t>sf</w:t>
            </w:r>
          </w:p>
        </w:tc>
        <w:tc>
          <w:tcPr>
            <w:tcW w:w="4406" w:type="dxa"/>
            <w:gridSpan w:val="3"/>
          </w:tcPr>
          <w:p>
            <w:pPr>
              <w:pStyle w:val="TableParagraph"/>
              <w:ind w:left="2820"/>
              <w:rPr>
                <w:sz w:val="16"/>
              </w:rPr>
            </w:pPr>
            <w:r>
              <w:rPr>
                <w:spacing w:val="-2"/>
                <w:sz w:val="16"/>
              </w:rPr>
              <w:t>Condition</w:t>
            </w:r>
          </w:p>
        </w:tc>
        <w:tc>
          <w:tcPr>
            <w:tcW w:w="3345" w:type="dxa"/>
          </w:tcPr>
          <w:p>
            <w:pPr>
              <w:pStyle w:val="TableParagraph"/>
              <w:ind w:left="431"/>
              <w:rPr>
                <w:sz w:val="16"/>
              </w:rPr>
            </w:pPr>
            <w:r>
              <w:rPr>
                <w:spacing w:val="-4"/>
                <w:sz w:val="16"/>
              </w:rPr>
              <w:t>Good</w:t>
            </w:r>
          </w:p>
        </w:tc>
      </w:tr>
      <w:tr>
        <w:trPr>
          <w:trHeight w:val="214" w:hRule="atLeast"/>
        </w:trPr>
        <w:tc>
          <w:tcPr>
            <w:tcW w:w="1837" w:type="dxa"/>
          </w:tcPr>
          <w:p>
            <w:pPr>
              <w:pStyle w:val="TableParagraph"/>
              <w:spacing w:line="172" w:lineRule="exact"/>
              <w:ind w:left="50"/>
              <w:rPr>
                <w:sz w:val="16"/>
              </w:rPr>
            </w:pPr>
            <w:r>
              <w:rPr>
                <w:sz w:val="16"/>
              </w:rPr>
              <w:t>Floor</w:t>
            </w:r>
            <w:r>
              <w:rPr>
                <w:spacing w:val="-7"/>
                <w:sz w:val="16"/>
              </w:rPr>
              <w:t> </w:t>
            </w:r>
            <w:r>
              <w:rPr>
                <w:spacing w:val="-2"/>
                <w:sz w:val="16"/>
              </w:rPr>
              <w:t>Count</w:t>
            </w:r>
          </w:p>
        </w:tc>
        <w:tc>
          <w:tcPr>
            <w:tcW w:w="1224" w:type="dxa"/>
            <w:gridSpan w:val="2"/>
          </w:tcPr>
          <w:p>
            <w:pPr>
              <w:pStyle w:val="TableParagraph"/>
              <w:spacing w:line="172" w:lineRule="exact"/>
              <w:ind w:left="229"/>
              <w:rPr>
                <w:sz w:val="16"/>
              </w:rPr>
            </w:pPr>
            <w:r>
              <w:rPr>
                <w:spacing w:val="-10"/>
                <w:w w:val="105"/>
                <w:sz w:val="16"/>
              </w:rPr>
              <w:t>5</w:t>
            </w:r>
          </w:p>
        </w:tc>
        <w:tc>
          <w:tcPr>
            <w:tcW w:w="4406" w:type="dxa"/>
            <w:gridSpan w:val="3"/>
          </w:tcPr>
          <w:p>
            <w:pPr>
              <w:pStyle w:val="TableParagraph"/>
              <w:spacing w:line="172" w:lineRule="exact"/>
              <w:ind w:left="2820"/>
              <w:rPr>
                <w:sz w:val="16"/>
              </w:rPr>
            </w:pPr>
            <w:r>
              <w:rPr>
                <w:sz w:val="16"/>
              </w:rPr>
              <w:t>Exterior</w:t>
            </w:r>
            <w:r>
              <w:rPr>
                <w:spacing w:val="-6"/>
                <w:sz w:val="16"/>
              </w:rPr>
              <w:t> </w:t>
            </w:r>
            <w:r>
              <w:rPr>
                <w:spacing w:val="-2"/>
                <w:sz w:val="16"/>
              </w:rPr>
              <w:t>Finish</w:t>
            </w:r>
          </w:p>
        </w:tc>
        <w:tc>
          <w:tcPr>
            <w:tcW w:w="3345" w:type="dxa"/>
          </w:tcPr>
          <w:p>
            <w:pPr>
              <w:pStyle w:val="TableParagraph"/>
              <w:spacing w:line="172" w:lineRule="exact"/>
              <w:ind w:left="431"/>
              <w:rPr>
                <w:sz w:val="16"/>
              </w:rPr>
            </w:pPr>
            <w:r>
              <w:rPr>
                <w:sz w:val="16"/>
              </w:rPr>
              <w:t>Brick</w:t>
            </w:r>
            <w:r>
              <w:rPr>
                <w:spacing w:val="3"/>
                <w:sz w:val="16"/>
              </w:rPr>
              <w:t> </w:t>
            </w:r>
            <w:r>
              <w:rPr>
                <w:spacing w:val="-2"/>
                <w:sz w:val="16"/>
              </w:rPr>
              <w:t>Veneer</w:t>
            </w:r>
          </w:p>
        </w:tc>
      </w:tr>
    </w:tbl>
    <w:p>
      <w:pPr>
        <w:pStyle w:val="BodyText"/>
        <w:tabs>
          <w:tab w:pos="2776" w:val="left" w:leader="none"/>
        </w:tabs>
        <w:spacing w:before="96"/>
        <w:ind w:left="760"/>
      </w:pPr>
      <w:r>
        <w:rPr>
          <w:spacing w:val="-2"/>
        </w:rPr>
        <w:t>Property</w:t>
      </w:r>
      <w:r>
        <w:rPr>
          <w:spacing w:val="3"/>
        </w:rPr>
        <w:t> </w:t>
      </w:r>
      <w:r>
        <w:rPr>
          <w:spacing w:val="-2"/>
        </w:rPr>
        <w:t>Features</w:t>
      </w:r>
      <w:r>
        <w:rPr/>
        <w:tab/>
        <w:t>Flat</w:t>
      </w:r>
      <w:r>
        <w:rPr>
          <w:spacing w:val="23"/>
        </w:rPr>
        <w:t> </w:t>
      </w:r>
      <w:r>
        <w:rPr/>
        <w:t>Roofs,</w:t>
      </w:r>
      <w:r>
        <w:rPr>
          <w:spacing w:val="23"/>
        </w:rPr>
        <w:t> </w:t>
      </w:r>
      <w:r>
        <w:rPr/>
        <w:t>Gated</w:t>
      </w:r>
      <w:r>
        <w:rPr>
          <w:spacing w:val="24"/>
        </w:rPr>
        <w:t> </w:t>
      </w:r>
      <w:r>
        <w:rPr/>
        <w:t>/</w:t>
      </w:r>
      <w:r>
        <w:rPr>
          <w:spacing w:val="23"/>
        </w:rPr>
        <w:t> </w:t>
      </w:r>
      <w:r>
        <w:rPr/>
        <w:t>Controlled</w:t>
      </w:r>
      <w:r>
        <w:rPr>
          <w:spacing w:val="23"/>
        </w:rPr>
        <w:t> </w:t>
      </w:r>
      <w:r>
        <w:rPr/>
        <w:t>Access,</w:t>
      </w:r>
      <w:r>
        <w:rPr>
          <w:spacing w:val="24"/>
        </w:rPr>
        <w:t> </w:t>
      </w:r>
      <w:r>
        <w:rPr/>
        <w:t>Structured</w:t>
      </w:r>
      <w:r>
        <w:rPr>
          <w:spacing w:val="23"/>
        </w:rPr>
        <w:t> </w:t>
      </w:r>
      <w:r>
        <w:rPr/>
        <w:t>Parking,</w:t>
      </w:r>
      <w:r>
        <w:rPr>
          <w:spacing w:val="23"/>
        </w:rPr>
        <w:t> </w:t>
      </w:r>
      <w:r>
        <w:rPr/>
        <w:t>Surface</w:t>
      </w:r>
      <w:r>
        <w:rPr>
          <w:spacing w:val="24"/>
        </w:rPr>
        <w:t> </w:t>
      </w:r>
      <w:r>
        <w:rPr>
          <w:spacing w:val="-2"/>
        </w:rPr>
        <w:t>Parking</w:t>
      </w:r>
    </w:p>
    <w:p>
      <w:pPr>
        <w:pStyle w:val="BodyText"/>
        <w:tabs>
          <w:tab w:pos="2776" w:val="left" w:leader="none"/>
        </w:tabs>
        <w:spacing w:before="190"/>
        <w:ind w:left="2776" w:right="1063" w:hanging="2016"/>
        <w:jc w:val="both"/>
      </w:pPr>
      <w:r>
        <w:rPr>
          <w:w w:val="105"/>
        </w:rPr>
        <w:t>Project Amenities</w:t>
      </w:r>
      <w:r>
        <w:rPr/>
        <w:tab/>
      </w:r>
      <w:r>
        <w:rPr>
          <w:w w:val="105"/>
        </w:rPr>
        <w:t>Business</w:t>
      </w:r>
      <w:r>
        <w:rPr>
          <w:spacing w:val="-4"/>
          <w:w w:val="105"/>
        </w:rPr>
        <w:t> </w:t>
      </w:r>
      <w:r>
        <w:rPr>
          <w:w w:val="105"/>
        </w:rPr>
        <w:t>Center,</w:t>
      </w:r>
      <w:r>
        <w:rPr>
          <w:spacing w:val="-4"/>
          <w:w w:val="105"/>
        </w:rPr>
        <w:t> </w:t>
      </w:r>
      <w:r>
        <w:rPr>
          <w:w w:val="105"/>
        </w:rPr>
        <w:t>Clubhouse,</w:t>
      </w:r>
      <w:r>
        <w:rPr>
          <w:spacing w:val="-4"/>
          <w:w w:val="105"/>
        </w:rPr>
        <w:t> </w:t>
      </w:r>
      <w:r>
        <w:rPr>
          <w:w w:val="105"/>
        </w:rPr>
        <w:t>Courtyard,</w:t>
      </w:r>
      <w:r>
        <w:rPr>
          <w:spacing w:val="-4"/>
          <w:w w:val="105"/>
        </w:rPr>
        <w:t> </w:t>
      </w:r>
      <w:r>
        <w:rPr>
          <w:w w:val="105"/>
        </w:rPr>
        <w:t>Cyber</w:t>
      </w:r>
      <w:r>
        <w:rPr>
          <w:spacing w:val="-4"/>
          <w:w w:val="105"/>
        </w:rPr>
        <w:t> </w:t>
      </w:r>
      <w:r>
        <w:rPr>
          <w:w w:val="105"/>
        </w:rPr>
        <w:t>Cafe,</w:t>
      </w:r>
      <w:r>
        <w:rPr>
          <w:spacing w:val="-4"/>
          <w:w w:val="105"/>
        </w:rPr>
        <w:t> </w:t>
      </w:r>
      <w:r>
        <w:rPr>
          <w:w w:val="105"/>
        </w:rPr>
        <w:t>Dog</w:t>
      </w:r>
      <w:r>
        <w:rPr>
          <w:spacing w:val="-4"/>
          <w:w w:val="105"/>
        </w:rPr>
        <w:t> </w:t>
      </w:r>
      <w:r>
        <w:rPr>
          <w:w w:val="105"/>
        </w:rPr>
        <w:t>Park</w:t>
      </w:r>
      <w:r>
        <w:rPr>
          <w:spacing w:val="-4"/>
          <w:w w:val="105"/>
        </w:rPr>
        <w:t> </w:t>
      </w:r>
      <w:r>
        <w:rPr>
          <w:w w:val="105"/>
        </w:rPr>
        <w:t>/</w:t>
      </w:r>
      <w:r>
        <w:rPr>
          <w:spacing w:val="-4"/>
          <w:w w:val="105"/>
        </w:rPr>
        <w:t> </w:t>
      </w:r>
      <w:r>
        <w:rPr>
          <w:w w:val="105"/>
        </w:rPr>
        <w:t>Run,</w:t>
      </w:r>
      <w:r>
        <w:rPr>
          <w:spacing w:val="-4"/>
          <w:w w:val="105"/>
        </w:rPr>
        <w:t> </w:t>
      </w:r>
      <w:r>
        <w:rPr>
          <w:w w:val="105"/>
        </w:rPr>
        <w:t>Fitness</w:t>
      </w:r>
      <w:r>
        <w:rPr>
          <w:spacing w:val="-4"/>
          <w:w w:val="105"/>
        </w:rPr>
        <w:t> </w:t>
      </w:r>
      <w:r>
        <w:rPr>
          <w:w w:val="105"/>
        </w:rPr>
        <w:t>Center,</w:t>
      </w:r>
      <w:r>
        <w:rPr>
          <w:spacing w:val="-4"/>
          <w:w w:val="105"/>
        </w:rPr>
        <w:t> </w:t>
      </w:r>
      <w:r>
        <w:rPr>
          <w:w w:val="105"/>
        </w:rPr>
        <w:t>Outdoor</w:t>
      </w:r>
      <w:r>
        <w:rPr>
          <w:spacing w:val="-4"/>
          <w:w w:val="105"/>
        </w:rPr>
        <w:t> </w:t>
      </w:r>
      <w:r>
        <w:rPr>
          <w:w w:val="105"/>
        </w:rPr>
        <w:t>Fireplace,</w:t>
      </w:r>
      <w:r>
        <w:rPr>
          <w:spacing w:val="-4"/>
          <w:w w:val="105"/>
        </w:rPr>
        <w:t> </w:t>
      </w:r>
      <w:r>
        <w:rPr>
          <w:w w:val="105"/>
        </w:rPr>
        <w:t>Pool,</w:t>
      </w:r>
      <w:r>
        <w:rPr>
          <w:spacing w:val="-4"/>
          <w:w w:val="105"/>
        </w:rPr>
        <w:t> </w:t>
      </w:r>
      <w:r>
        <w:rPr>
          <w:w w:val="105"/>
        </w:rPr>
        <w:t>Roof Deck / Terrace</w:t>
      </w:r>
    </w:p>
    <w:p>
      <w:pPr>
        <w:pStyle w:val="BodyText"/>
        <w:tabs>
          <w:tab w:pos="2776" w:val="left" w:leader="none"/>
        </w:tabs>
        <w:spacing w:before="78"/>
        <w:ind w:left="2776" w:right="1203" w:hanging="2016"/>
        <w:jc w:val="both"/>
      </w:pPr>
      <w:r>
        <w:rPr>
          <w:w w:val="105"/>
        </w:rPr>
        <w:t>Unit Amenities</w:t>
      </w:r>
      <w:r>
        <w:rPr/>
        <w:tab/>
      </w:r>
      <w:r>
        <w:rPr>
          <w:w w:val="105"/>
        </w:rPr>
        <w:t>Black Appliances, Carpeted Flooring, Ceiling Fans, Dishwasher, Garbage Disposal, Gourmet Kitchen, Microwave Oven,</w:t>
      </w:r>
      <w:r>
        <w:rPr>
          <w:spacing w:val="-3"/>
          <w:w w:val="105"/>
        </w:rPr>
        <w:t> </w:t>
      </w:r>
      <w:r>
        <w:rPr>
          <w:w w:val="105"/>
        </w:rPr>
        <w:t>Private</w:t>
      </w:r>
      <w:r>
        <w:rPr>
          <w:spacing w:val="-3"/>
          <w:w w:val="105"/>
        </w:rPr>
        <w:t> </w:t>
      </w:r>
      <w:r>
        <w:rPr>
          <w:w w:val="105"/>
        </w:rPr>
        <w:t>Patios</w:t>
      </w:r>
      <w:r>
        <w:rPr>
          <w:spacing w:val="-3"/>
          <w:w w:val="105"/>
        </w:rPr>
        <w:t> </w:t>
      </w:r>
      <w:r>
        <w:rPr>
          <w:w w:val="105"/>
        </w:rPr>
        <w:t>/</w:t>
      </w:r>
      <w:r>
        <w:rPr>
          <w:spacing w:val="-3"/>
          <w:w w:val="105"/>
        </w:rPr>
        <w:t> </w:t>
      </w:r>
      <w:r>
        <w:rPr>
          <w:w w:val="105"/>
        </w:rPr>
        <w:t>Balconies,</w:t>
      </w:r>
      <w:r>
        <w:rPr>
          <w:spacing w:val="-3"/>
          <w:w w:val="105"/>
        </w:rPr>
        <w:t> </w:t>
      </w:r>
      <w:r>
        <w:rPr>
          <w:w w:val="105"/>
        </w:rPr>
        <w:t>Quartz</w:t>
      </w:r>
      <w:r>
        <w:rPr>
          <w:spacing w:val="-3"/>
          <w:w w:val="105"/>
        </w:rPr>
        <w:t> </w:t>
      </w:r>
      <w:r>
        <w:rPr>
          <w:w w:val="105"/>
        </w:rPr>
        <w:t>Countertops,</w:t>
      </w:r>
      <w:r>
        <w:rPr>
          <w:spacing w:val="-3"/>
          <w:w w:val="105"/>
        </w:rPr>
        <w:t> </w:t>
      </w:r>
      <w:r>
        <w:rPr>
          <w:w w:val="105"/>
        </w:rPr>
        <w:t>Range</w:t>
      </w:r>
      <w:r>
        <w:rPr>
          <w:spacing w:val="-3"/>
          <w:w w:val="105"/>
        </w:rPr>
        <w:t> </w:t>
      </w:r>
      <w:r>
        <w:rPr>
          <w:w w:val="105"/>
        </w:rPr>
        <w:t>/</w:t>
      </w:r>
      <w:r>
        <w:rPr>
          <w:spacing w:val="-3"/>
          <w:w w:val="105"/>
        </w:rPr>
        <w:t> </w:t>
      </w:r>
      <w:r>
        <w:rPr>
          <w:w w:val="105"/>
        </w:rPr>
        <w:t>Oven,</w:t>
      </w:r>
      <w:r>
        <w:rPr>
          <w:spacing w:val="-3"/>
          <w:w w:val="105"/>
        </w:rPr>
        <w:t> </w:t>
      </w:r>
      <w:r>
        <w:rPr>
          <w:w w:val="105"/>
        </w:rPr>
        <w:t>Refrigerator,</w:t>
      </w:r>
      <w:r>
        <w:rPr>
          <w:spacing w:val="-3"/>
          <w:w w:val="105"/>
        </w:rPr>
        <w:t> </w:t>
      </w:r>
      <w:r>
        <w:rPr>
          <w:w w:val="105"/>
        </w:rPr>
        <w:t>Stainless</w:t>
      </w:r>
      <w:r>
        <w:rPr>
          <w:spacing w:val="-3"/>
          <w:w w:val="105"/>
        </w:rPr>
        <w:t> </w:t>
      </w:r>
      <w:r>
        <w:rPr>
          <w:w w:val="105"/>
        </w:rPr>
        <w:t>Steel</w:t>
      </w:r>
      <w:r>
        <w:rPr>
          <w:spacing w:val="-3"/>
          <w:w w:val="105"/>
        </w:rPr>
        <w:t> </w:t>
      </w:r>
      <w:r>
        <w:rPr>
          <w:w w:val="105"/>
        </w:rPr>
        <w:t>Appliances,</w:t>
      </w:r>
      <w:r>
        <w:rPr>
          <w:spacing w:val="-3"/>
          <w:w w:val="105"/>
        </w:rPr>
        <w:t> </w:t>
      </w:r>
      <w:r>
        <w:rPr>
          <w:w w:val="105"/>
        </w:rPr>
        <w:t>Tile Backsplash, Tub / Shower Combo, Vinyl Flooring, Washer / Dryer, Washer / Dryer Connections</w:t>
      </w:r>
    </w:p>
    <w:p>
      <w:pPr>
        <w:pStyle w:val="Heading8"/>
        <w:tabs>
          <w:tab w:pos="11519" w:val="left" w:leader="none"/>
        </w:tabs>
        <w:spacing w:before="64"/>
      </w:pPr>
      <w:r>
        <w:rPr>
          <w:color w:val="000000"/>
          <w:spacing w:val="-12"/>
          <w:shd w:fill="69BD28" w:color="auto" w:val="clear"/>
        </w:rPr>
        <w:t> </w:t>
      </w:r>
      <w:r>
        <w:rPr>
          <w:color w:val="000000"/>
          <w:shd w:fill="69BD28" w:color="auto" w:val="clear"/>
        </w:rPr>
        <w:t>Rental</w:t>
      </w:r>
      <w:r>
        <w:rPr>
          <w:color w:val="000000"/>
          <w:spacing w:val="-2"/>
          <w:shd w:fill="69BD28" w:color="auto" w:val="clear"/>
        </w:rPr>
        <w:t> Survey</w:t>
      </w:r>
      <w:r>
        <w:rPr>
          <w:color w:val="000000"/>
          <w:shd w:fill="69BD28" w:color="auto" w:val="clear"/>
        </w:rPr>
        <w:tab/>
      </w:r>
    </w:p>
    <w:p>
      <w:pPr>
        <w:pStyle w:val="BodyText"/>
        <w:spacing w:before="4"/>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2"/>
        <w:gridCol w:w="3828"/>
        <w:gridCol w:w="2382"/>
        <w:gridCol w:w="1572"/>
      </w:tblGrid>
      <w:tr>
        <w:trPr>
          <w:trHeight w:val="211" w:hRule="atLeast"/>
        </w:trPr>
        <w:tc>
          <w:tcPr>
            <w:tcW w:w="1562" w:type="dxa"/>
          </w:tcPr>
          <w:p>
            <w:pPr>
              <w:pStyle w:val="TableParagraph"/>
              <w:spacing w:before="0"/>
              <w:ind w:left="50"/>
              <w:rPr>
                <w:sz w:val="16"/>
              </w:rPr>
            </w:pPr>
            <w:r>
              <w:rPr>
                <w:spacing w:val="-2"/>
                <w:w w:val="105"/>
                <w:sz w:val="16"/>
              </w:rPr>
              <w:t>Occupancy</w:t>
            </w:r>
          </w:p>
        </w:tc>
        <w:tc>
          <w:tcPr>
            <w:tcW w:w="3828" w:type="dxa"/>
          </w:tcPr>
          <w:p>
            <w:pPr>
              <w:pStyle w:val="TableParagraph"/>
              <w:spacing w:before="0"/>
              <w:ind w:left="504"/>
              <w:rPr>
                <w:sz w:val="16"/>
              </w:rPr>
            </w:pPr>
            <w:r>
              <w:rPr>
                <w:spacing w:val="-5"/>
                <w:sz w:val="16"/>
              </w:rPr>
              <w:t>93%</w:t>
            </w:r>
          </w:p>
        </w:tc>
        <w:tc>
          <w:tcPr>
            <w:tcW w:w="2382" w:type="dxa"/>
          </w:tcPr>
          <w:p>
            <w:pPr>
              <w:pStyle w:val="TableParagraph"/>
              <w:spacing w:before="0"/>
              <w:ind w:left="492"/>
              <w:rPr>
                <w:sz w:val="16"/>
              </w:rPr>
            </w:pPr>
            <w:r>
              <w:rPr>
                <w:w w:val="105"/>
                <w:sz w:val="16"/>
              </w:rPr>
              <w:t>Utilities</w:t>
            </w:r>
            <w:r>
              <w:rPr>
                <w:spacing w:val="-11"/>
                <w:w w:val="105"/>
                <w:sz w:val="16"/>
              </w:rPr>
              <w:t> </w:t>
            </w:r>
            <w:r>
              <w:rPr>
                <w:w w:val="105"/>
                <w:sz w:val="16"/>
              </w:rPr>
              <w:t>Included</w:t>
            </w:r>
            <w:r>
              <w:rPr>
                <w:spacing w:val="-10"/>
                <w:w w:val="105"/>
                <w:sz w:val="16"/>
              </w:rPr>
              <w:t> </w:t>
            </w:r>
            <w:r>
              <w:rPr>
                <w:w w:val="105"/>
                <w:sz w:val="16"/>
              </w:rPr>
              <w:t>in</w:t>
            </w:r>
            <w:r>
              <w:rPr>
                <w:spacing w:val="-11"/>
                <w:w w:val="105"/>
                <w:sz w:val="16"/>
              </w:rPr>
              <w:t> </w:t>
            </w:r>
            <w:r>
              <w:rPr>
                <w:spacing w:val="-4"/>
                <w:w w:val="105"/>
                <w:sz w:val="16"/>
              </w:rPr>
              <w:t>Rent</w:t>
            </w:r>
          </w:p>
        </w:tc>
        <w:tc>
          <w:tcPr>
            <w:tcW w:w="1572" w:type="dxa"/>
          </w:tcPr>
          <w:p>
            <w:pPr>
              <w:pStyle w:val="TableParagraph"/>
              <w:spacing w:before="0"/>
              <w:ind w:left="126"/>
              <w:rPr>
                <w:sz w:val="16"/>
              </w:rPr>
            </w:pPr>
            <w:r>
              <w:rPr>
                <w:spacing w:val="-4"/>
                <w:w w:val="105"/>
                <w:sz w:val="16"/>
              </w:rPr>
              <w:t>None</w:t>
            </w:r>
          </w:p>
        </w:tc>
      </w:tr>
      <w:tr>
        <w:trPr>
          <w:trHeight w:val="234" w:hRule="atLeast"/>
        </w:trPr>
        <w:tc>
          <w:tcPr>
            <w:tcW w:w="1562" w:type="dxa"/>
          </w:tcPr>
          <w:p>
            <w:pPr>
              <w:pStyle w:val="TableParagraph"/>
              <w:spacing w:before="20"/>
              <w:ind w:left="50"/>
              <w:rPr>
                <w:sz w:val="16"/>
              </w:rPr>
            </w:pPr>
            <w:r>
              <w:rPr>
                <w:w w:val="110"/>
                <w:sz w:val="16"/>
              </w:rPr>
              <w:t>Lease</w:t>
            </w:r>
            <w:r>
              <w:rPr>
                <w:spacing w:val="3"/>
                <w:w w:val="110"/>
                <w:sz w:val="16"/>
              </w:rPr>
              <w:t> </w:t>
            </w:r>
            <w:r>
              <w:rPr>
                <w:spacing w:val="-4"/>
                <w:w w:val="110"/>
                <w:sz w:val="16"/>
              </w:rPr>
              <w:t>Term</w:t>
            </w:r>
          </w:p>
        </w:tc>
        <w:tc>
          <w:tcPr>
            <w:tcW w:w="3828" w:type="dxa"/>
          </w:tcPr>
          <w:p>
            <w:pPr>
              <w:pStyle w:val="TableParagraph"/>
              <w:spacing w:before="20"/>
              <w:ind w:left="504"/>
              <w:rPr>
                <w:sz w:val="16"/>
              </w:rPr>
            </w:pPr>
            <w:r>
              <w:rPr>
                <w:w w:val="110"/>
                <w:sz w:val="16"/>
              </w:rPr>
              <w:t>12</w:t>
            </w:r>
            <w:r>
              <w:rPr>
                <w:spacing w:val="17"/>
                <w:w w:val="110"/>
                <w:sz w:val="16"/>
              </w:rPr>
              <w:t> </w:t>
            </w:r>
            <w:r>
              <w:rPr>
                <w:spacing w:val="-2"/>
                <w:w w:val="110"/>
                <w:sz w:val="16"/>
              </w:rPr>
              <w:t>Mo(s).</w:t>
            </w:r>
          </w:p>
        </w:tc>
        <w:tc>
          <w:tcPr>
            <w:tcW w:w="2382" w:type="dxa"/>
          </w:tcPr>
          <w:p>
            <w:pPr>
              <w:pStyle w:val="TableParagraph"/>
              <w:spacing w:before="20"/>
              <w:ind w:left="492"/>
              <w:rPr>
                <w:sz w:val="16"/>
              </w:rPr>
            </w:pPr>
            <w:r>
              <w:rPr>
                <w:sz w:val="16"/>
              </w:rPr>
              <w:t>Rent</w:t>
            </w:r>
            <w:r>
              <w:rPr>
                <w:spacing w:val="-6"/>
                <w:sz w:val="16"/>
              </w:rPr>
              <w:t> </w:t>
            </w:r>
            <w:r>
              <w:rPr>
                <w:spacing w:val="-2"/>
                <w:sz w:val="16"/>
              </w:rPr>
              <w:t>Premiums</w:t>
            </w:r>
          </w:p>
        </w:tc>
        <w:tc>
          <w:tcPr>
            <w:tcW w:w="1572" w:type="dxa"/>
          </w:tcPr>
          <w:p>
            <w:pPr>
              <w:pStyle w:val="TableParagraph"/>
              <w:spacing w:before="20"/>
              <w:ind w:left="126"/>
              <w:rPr>
                <w:sz w:val="16"/>
              </w:rPr>
            </w:pPr>
            <w:r>
              <w:rPr>
                <w:w w:val="110"/>
                <w:sz w:val="16"/>
              </w:rPr>
              <w:t>Storage</w:t>
            </w:r>
            <w:r>
              <w:rPr>
                <w:spacing w:val="-8"/>
                <w:w w:val="110"/>
                <w:sz w:val="16"/>
              </w:rPr>
              <w:t> </w:t>
            </w:r>
            <w:r>
              <w:rPr>
                <w:w w:val="110"/>
                <w:sz w:val="16"/>
              </w:rPr>
              <w:t>-</w:t>
            </w:r>
            <w:r>
              <w:rPr>
                <w:spacing w:val="-7"/>
                <w:w w:val="110"/>
                <w:sz w:val="16"/>
              </w:rPr>
              <w:t> </w:t>
            </w:r>
            <w:r>
              <w:rPr>
                <w:w w:val="110"/>
                <w:sz w:val="16"/>
              </w:rPr>
              <w:t>$65-</w:t>
            </w:r>
            <w:r>
              <w:rPr>
                <w:spacing w:val="-5"/>
                <w:w w:val="110"/>
                <w:sz w:val="16"/>
              </w:rPr>
              <w:t>$75</w:t>
            </w:r>
          </w:p>
        </w:tc>
      </w:tr>
      <w:tr>
        <w:trPr>
          <w:trHeight w:val="237" w:hRule="atLeast"/>
        </w:trPr>
        <w:tc>
          <w:tcPr>
            <w:tcW w:w="1562" w:type="dxa"/>
          </w:tcPr>
          <w:p>
            <w:pPr>
              <w:pStyle w:val="TableParagraph"/>
              <w:ind w:left="50"/>
              <w:rPr>
                <w:sz w:val="16"/>
              </w:rPr>
            </w:pPr>
            <w:r>
              <w:rPr>
                <w:sz w:val="16"/>
              </w:rPr>
              <w:t>Tenant</w:t>
            </w:r>
            <w:r>
              <w:rPr>
                <w:spacing w:val="5"/>
                <w:sz w:val="16"/>
              </w:rPr>
              <w:t> </w:t>
            </w:r>
            <w:r>
              <w:rPr>
                <w:spacing w:val="-2"/>
                <w:sz w:val="16"/>
              </w:rPr>
              <w:t>Profile</w:t>
            </w:r>
          </w:p>
        </w:tc>
        <w:tc>
          <w:tcPr>
            <w:tcW w:w="3828" w:type="dxa"/>
          </w:tcPr>
          <w:p>
            <w:pPr>
              <w:pStyle w:val="TableParagraph"/>
              <w:ind w:left="504"/>
              <w:rPr>
                <w:sz w:val="16"/>
              </w:rPr>
            </w:pPr>
            <w:r>
              <w:rPr>
                <w:sz w:val="16"/>
              </w:rPr>
              <w:t>Middle</w:t>
            </w:r>
            <w:r>
              <w:rPr>
                <w:spacing w:val="1"/>
                <w:sz w:val="16"/>
              </w:rPr>
              <w:t> </w:t>
            </w:r>
            <w:r>
              <w:rPr>
                <w:sz w:val="16"/>
              </w:rPr>
              <w:t>Income</w:t>
            </w:r>
            <w:r>
              <w:rPr>
                <w:spacing w:val="1"/>
                <w:sz w:val="16"/>
              </w:rPr>
              <w:t> </w:t>
            </w:r>
            <w:r>
              <w:rPr>
                <w:spacing w:val="-2"/>
                <w:sz w:val="16"/>
              </w:rPr>
              <w:t>Groups</w:t>
            </w:r>
          </w:p>
        </w:tc>
        <w:tc>
          <w:tcPr>
            <w:tcW w:w="2382" w:type="dxa"/>
          </w:tcPr>
          <w:p>
            <w:pPr>
              <w:pStyle w:val="TableParagraph"/>
              <w:ind w:left="492"/>
              <w:rPr>
                <w:sz w:val="16"/>
              </w:rPr>
            </w:pPr>
            <w:r>
              <w:rPr>
                <w:spacing w:val="-2"/>
                <w:w w:val="110"/>
                <w:sz w:val="16"/>
              </w:rPr>
              <w:t>Concessions</w:t>
            </w:r>
          </w:p>
        </w:tc>
        <w:tc>
          <w:tcPr>
            <w:tcW w:w="1572" w:type="dxa"/>
          </w:tcPr>
          <w:p>
            <w:pPr>
              <w:pStyle w:val="TableParagraph"/>
              <w:ind w:left="126"/>
              <w:rPr>
                <w:sz w:val="16"/>
              </w:rPr>
            </w:pPr>
            <w:r>
              <w:rPr>
                <w:spacing w:val="-4"/>
                <w:w w:val="105"/>
                <w:sz w:val="16"/>
              </w:rPr>
              <w:t>None</w:t>
            </w:r>
          </w:p>
        </w:tc>
      </w:tr>
      <w:tr>
        <w:trPr>
          <w:trHeight w:val="257" w:hRule="atLeast"/>
        </w:trPr>
        <w:tc>
          <w:tcPr>
            <w:tcW w:w="1562" w:type="dxa"/>
          </w:tcPr>
          <w:p>
            <w:pPr>
              <w:pStyle w:val="TableParagraph"/>
              <w:ind w:left="50"/>
              <w:rPr>
                <w:sz w:val="16"/>
              </w:rPr>
            </w:pPr>
            <w:r>
              <w:rPr>
                <w:spacing w:val="-2"/>
                <w:w w:val="105"/>
                <w:sz w:val="16"/>
              </w:rPr>
              <w:t>Survey</w:t>
            </w:r>
            <w:r>
              <w:rPr>
                <w:spacing w:val="-4"/>
                <w:w w:val="105"/>
                <w:sz w:val="16"/>
              </w:rPr>
              <w:t> Date</w:t>
            </w:r>
          </w:p>
        </w:tc>
        <w:tc>
          <w:tcPr>
            <w:tcW w:w="3828" w:type="dxa"/>
          </w:tcPr>
          <w:p>
            <w:pPr>
              <w:pStyle w:val="TableParagraph"/>
              <w:ind w:left="504"/>
              <w:rPr>
                <w:sz w:val="16"/>
              </w:rPr>
            </w:pPr>
            <w:r>
              <w:rPr>
                <w:spacing w:val="-2"/>
                <w:w w:val="105"/>
                <w:sz w:val="16"/>
              </w:rPr>
              <w:t>08/2024</w:t>
            </w:r>
          </w:p>
        </w:tc>
        <w:tc>
          <w:tcPr>
            <w:tcW w:w="2382" w:type="dxa"/>
          </w:tcPr>
          <w:p>
            <w:pPr>
              <w:pStyle w:val="TableParagraph"/>
              <w:ind w:left="492"/>
              <w:rPr>
                <w:sz w:val="16"/>
              </w:rPr>
            </w:pPr>
            <w:r>
              <w:rPr>
                <w:spacing w:val="-2"/>
                <w:sz w:val="16"/>
              </w:rPr>
              <w:t>Owner</w:t>
            </w:r>
          </w:p>
        </w:tc>
        <w:tc>
          <w:tcPr>
            <w:tcW w:w="1572" w:type="dxa"/>
          </w:tcPr>
          <w:p>
            <w:pPr>
              <w:pStyle w:val="TableParagraph"/>
              <w:ind w:left="126"/>
              <w:rPr>
                <w:sz w:val="16"/>
              </w:rPr>
            </w:pPr>
            <w:r>
              <w:rPr>
                <w:spacing w:val="-5"/>
                <w:w w:val="105"/>
                <w:sz w:val="16"/>
              </w:rPr>
              <w:t>N/A</w:t>
            </w:r>
          </w:p>
        </w:tc>
      </w:tr>
      <w:tr>
        <w:trPr>
          <w:trHeight w:val="234" w:hRule="atLeast"/>
        </w:trPr>
        <w:tc>
          <w:tcPr>
            <w:tcW w:w="1562" w:type="dxa"/>
          </w:tcPr>
          <w:p>
            <w:pPr>
              <w:pStyle w:val="TableParagraph"/>
              <w:spacing w:line="172" w:lineRule="exact" w:before="43"/>
              <w:ind w:left="50"/>
              <w:rPr>
                <w:sz w:val="16"/>
              </w:rPr>
            </w:pPr>
            <w:r>
              <w:rPr>
                <w:spacing w:val="-2"/>
                <w:w w:val="105"/>
                <w:sz w:val="16"/>
              </w:rPr>
              <w:t>Survey</w:t>
            </w:r>
            <w:r>
              <w:rPr>
                <w:spacing w:val="-4"/>
                <w:w w:val="105"/>
                <w:sz w:val="16"/>
              </w:rPr>
              <w:t> </w:t>
            </w:r>
            <w:r>
              <w:rPr>
                <w:spacing w:val="-2"/>
                <w:w w:val="105"/>
                <w:sz w:val="16"/>
              </w:rPr>
              <w:t>Notes</w:t>
            </w:r>
          </w:p>
        </w:tc>
        <w:tc>
          <w:tcPr>
            <w:tcW w:w="3828" w:type="dxa"/>
          </w:tcPr>
          <w:p>
            <w:pPr>
              <w:pStyle w:val="TableParagraph"/>
              <w:spacing w:line="172" w:lineRule="exact" w:before="43"/>
              <w:ind w:left="504"/>
              <w:rPr>
                <w:sz w:val="16"/>
              </w:rPr>
            </w:pPr>
            <w:r>
              <w:rPr>
                <w:w w:val="105"/>
                <w:sz w:val="16"/>
              </w:rPr>
              <w:t>2023</w:t>
            </w:r>
            <w:r>
              <w:rPr>
                <w:spacing w:val="-4"/>
                <w:w w:val="105"/>
                <w:sz w:val="16"/>
              </w:rPr>
              <w:t> </w:t>
            </w:r>
            <w:r>
              <w:rPr>
                <w:w w:val="105"/>
                <w:sz w:val="16"/>
              </w:rPr>
              <w:t>Appraised</w:t>
            </w:r>
            <w:r>
              <w:rPr>
                <w:spacing w:val="-3"/>
                <w:w w:val="105"/>
                <w:sz w:val="16"/>
              </w:rPr>
              <w:t> </w:t>
            </w:r>
            <w:r>
              <w:rPr>
                <w:w w:val="105"/>
                <w:sz w:val="16"/>
              </w:rPr>
              <w:t>Value</w:t>
            </w:r>
            <w:r>
              <w:rPr>
                <w:spacing w:val="-3"/>
                <w:w w:val="105"/>
                <w:sz w:val="16"/>
              </w:rPr>
              <w:t> </w:t>
            </w:r>
            <w:r>
              <w:rPr>
                <w:w w:val="105"/>
                <w:sz w:val="16"/>
              </w:rPr>
              <w:t>=</w:t>
            </w:r>
            <w:r>
              <w:rPr>
                <w:spacing w:val="-3"/>
                <w:w w:val="105"/>
                <w:sz w:val="16"/>
              </w:rPr>
              <w:t> </w:t>
            </w:r>
            <w:r>
              <w:rPr>
                <w:spacing w:val="-2"/>
                <w:w w:val="105"/>
                <w:sz w:val="16"/>
              </w:rPr>
              <w:t>$54,862,200</w:t>
            </w:r>
          </w:p>
        </w:tc>
        <w:tc>
          <w:tcPr>
            <w:tcW w:w="2382" w:type="dxa"/>
          </w:tcPr>
          <w:p>
            <w:pPr>
              <w:pStyle w:val="TableParagraph"/>
              <w:spacing w:line="172" w:lineRule="exact" w:before="43"/>
              <w:ind w:left="492"/>
              <w:rPr>
                <w:sz w:val="16"/>
              </w:rPr>
            </w:pPr>
            <w:r>
              <w:rPr>
                <w:spacing w:val="-2"/>
                <w:w w:val="105"/>
                <w:sz w:val="16"/>
              </w:rPr>
              <w:t>Management</w:t>
            </w:r>
          </w:p>
        </w:tc>
        <w:tc>
          <w:tcPr>
            <w:tcW w:w="1572" w:type="dxa"/>
          </w:tcPr>
          <w:p>
            <w:pPr>
              <w:pStyle w:val="TableParagraph"/>
              <w:spacing w:line="172" w:lineRule="exact" w:before="43"/>
              <w:ind w:left="126"/>
              <w:rPr>
                <w:sz w:val="16"/>
              </w:rPr>
            </w:pPr>
            <w:r>
              <w:rPr>
                <w:w w:val="105"/>
                <w:sz w:val="16"/>
              </w:rPr>
              <w:t>Camden</w:t>
            </w:r>
            <w:r>
              <w:rPr>
                <w:spacing w:val="4"/>
                <w:w w:val="105"/>
                <w:sz w:val="16"/>
              </w:rPr>
              <w:t> </w:t>
            </w:r>
            <w:r>
              <w:rPr>
                <w:spacing w:val="-2"/>
                <w:w w:val="105"/>
                <w:sz w:val="16"/>
              </w:rPr>
              <w:t>Properties</w:t>
            </w:r>
          </w:p>
        </w:tc>
      </w:tr>
    </w:tbl>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13"/>
        <w:rPr>
          <w:rFonts w:ascii="Tahoma"/>
          <w:b/>
          <w:sz w:val="20"/>
        </w:rPr>
      </w:pPr>
      <w:r>
        <w:rPr>
          <w:rFonts w:ascii="Tahoma"/>
          <w:b/>
          <w:sz w:val="20"/>
        </w:rPr>
        <w:drawing>
          <wp:anchor distT="0" distB="0" distL="0" distR="0" allowOverlap="1" layoutInCell="1" locked="0" behindDoc="1" simplePos="0" relativeHeight="487628800">
            <wp:simplePos x="0" y="0"/>
            <wp:positionH relativeFrom="page">
              <wp:posOffset>6505575</wp:posOffset>
            </wp:positionH>
            <wp:positionV relativeFrom="paragraph">
              <wp:posOffset>176787</wp:posOffset>
            </wp:positionV>
            <wp:extent cx="752475" cy="190500"/>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rFonts w:ascii="Tahoma"/>
          <w:b/>
          <w:sz w:val="20"/>
        </w:rPr>
        <w:sectPr>
          <w:headerReference w:type="default" r:id="rId64"/>
          <w:footerReference w:type="default" r:id="rId65"/>
          <w:pgSz w:w="12240" w:h="15840"/>
          <w:pgMar w:header="720" w:footer="0" w:top="1080" w:bottom="0" w:left="0" w:right="0"/>
        </w:sectPr>
      </w:pPr>
    </w:p>
    <w:p>
      <w:pPr>
        <w:pStyle w:val="Heading8"/>
        <w:tabs>
          <w:tab w:pos="11519" w:val="left" w:leader="none"/>
        </w:tabs>
        <w:spacing w:before="66"/>
      </w:pPr>
      <w:r>
        <w:rPr>
          <w:color w:val="000000"/>
          <w:spacing w:val="-2"/>
          <w:shd w:fill="69BD28" w:color="auto" w:val="clear"/>
        </w:rPr>
        <w:t> </w:t>
      </w:r>
      <w:r>
        <w:rPr>
          <w:color w:val="000000"/>
          <w:shd w:fill="69BD28" w:color="auto" w:val="clear"/>
        </w:rPr>
        <w:t>Map</w:t>
      </w:r>
      <w:r>
        <w:rPr>
          <w:color w:val="000000"/>
          <w:spacing w:val="10"/>
          <w:shd w:fill="69BD28" w:color="auto" w:val="clear"/>
        </w:rPr>
        <w:t> </w:t>
      </w:r>
      <w:r>
        <w:rPr>
          <w:color w:val="000000"/>
          <w:shd w:fill="69BD28" w:color="auto" w:val="clear"/>
        </w:rPr>
        <w:t>&amp;</w:t>
      </w:r>
      <w:r>
        <w:rPr>
          <w:color w:val="000000"/>
          <w:spacing w:val="10"/>
          <w:shd w:fill="69BD28" w:color="auto" w:val="clear"/>
        </w:rPr>
        <w:t> </w:t>
      </w:r>
      <w:r>
        <w:rPr>
          <w:color w:val="000000"/>
          <w:spacing w:val="-2"/>
          <w:shd w:fill="69BD28" w:color="auto" w:val="clear"/>
        </w:rPr>
        <w:t>Comments</w:t>
      </w:r>
      <w:r>
        <w:rPr>
          <w:color w:val="000000"/>
          <w:shd w:fill="69BD28" w:color="auto" w:val="clear"/>
        </w:rPr>
        <w:tab/>
      </w:r>
    </w:p>
    <w:p>
      <w:pPr>
        <w:pStyle w:val="BodyText"/>
        <w:spacing w:before="105"/>
        <w:ind w:left="3755" w:right="718"/>
      </w:pPr>
      <w:r>
        <w:rPr/>
        <w:drawing>
          <wp:anchor distT="0" distB="0" distL="0" distR="0" allowOverlap="1" layoutInCell="1" locked="0" behindDoc="0" simplePos="0" relativeHeight="15771136">
            <wp:simplePos x="0" y="0"/>
            <wp:positionH relativeFrom="page">
              <wp:posOffset>457200</wp:posOffset>
            </wp:positionH>
            <wp:positionV relativeFrom="paragraph">
              <wp:posOffset>41195</wp:posOffset>
            </wp:positionV>
            <wp:extent cx="1901952" cy="950976"/>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69" cstate="print"/>
                    <a:stretch>
                      <a:fillRect/>
                    </a:stretch>
                  </pic:blipFill>
                  <pic:spPr>
                    <a:xfrm>
                      <a:off x="0" y="0"/>
                      <a:ext cx="1901952" cy="950976"/>
                    </a:xfrm>
                    <a:prstGeom prst="rect">
                      <a:avLst/>
                    </a:prstGeom>
                  </pic:spPr>
                </pic:pic>
              </a:graphicData>
            </a:graphic>
          </wp:anchor>
        </w:drawing>
      </w:r>
      <w:r>
        <w:rPr>
          <w:w w:val="105"/>
        </w:rPr>
        <w:t>This comparable represents a 592-unit mid-rise apartment property, located along Jackson Street in Midtown</w:t>
      </w:r>
      <w:r>
        <w:rPr>
          <w:spacing w:val="-4"/>
          <w:w w:val="105"/>
        </w:rPr>
        <w:t> </w:t>
      </w:r>
      <w:r>
        <w:rPr>
          <w:w w:val="105"/>
        </w:rPr>
        <w:t>Atlanta.</w:t>
      </w:r>
      <w:r>
        <w:rPr>
          <w:spacing w:val="-3"/>
          <w:w w:val="105"/>
        </w:rPr>
        <w:t> </w:t>
      </w:r>
      <w:r>
        <w:rPr>
          <w:w w:val="105"/>
        </w:rPr>
        <w:t>The</w:t>
      </w:r>
      <w:r>
        <w:rPr>
          <w:spacing w:val="-3"/>
          <w:w w:val="105"/>
        </w:rPr>
        <w:t> </w:t>
      </w:r>
      <w:r>
        <w:rPr>
          <w:w w:val="105"/>
        </w:rPr>
        <w:t>property,</w:t>
      </w:r>
      <w:r>
        <w:rPr>
          <w:spacing w:val="-3"/>
          <w:w w:val="105"/>
        </w:rPr>
        <w:t> </w:t>
      </w:r>
      <w:r>
        <w:rPr>
          <w:w w:val="105"/>
        </w:rPr>
        <w:t>identified</w:t>
      </w:r>
      <w:r>
        <w:rPr>
          <w:spacing w:val="-3"/>
          <w:w w:val="105"/>
        </w:rPr>
        <w:t> </w:t>
      </w:r>
      <w:r>
        <w:rPr>
          <w:w w:val="105"/>
        </w:rPr>
        <w:t>as</w:t>
      </w:r>
      <w:r>
        <w:rPr>
          <w:spacing w:val="-3"/>
          <w:w w:val="105"/>
        </w:rPr>
        <w:t> </w:t>
      </w:r>
      <w:r>
        <w:rPr>
          <w:w w:val="105"/>
        </w:rPr>
        <w:t>Camden</w:t>
      </w:r>
      <w:r>
        <w:rPr>
          <w:spacing w:val="-4"/>
          <w:w w:val="105"/>
        </w:rPr>
        <w:t> </w:t>
      </w:r>
      <w:r>
        <w:rPr>
          <w:w w:val="105"/>
        </w:rPr>
        <w:t>Vantage,</w:t>
      </w:r>
      <w:r>
        <w:rPr>
          <w:spacing w:val="-3"/>
          <w:w w:val="105"/>
        </w:rPr>
        <w:t> </w:t>
      </w:r>
      <w:r>
        <w:rPr>
          <w:w w:val="105"/>
        </w:rPr>
        <w:t>was</w:t>
      </w:r>
      <w:r>
        <w:rPr>
          <w:spacing w:val="-3"/>
          <w:w w:val="105"/>
        </w:rPr>
        <w:t> </w:t>
      </w:r>
      <w:r>
        <w:rPr>
          <w:w w:val="105"/>
        </w:rPr>
        <w:t>developed</w:t>
      </w:r>
      <w:r>
        <w:rPr>
          <w:spacing w:val="-3"/>
          <w:w w:val="105"/>
        </w:rPr>
        <w:t> </w:t>
      </w:r>
      <w:r>
        <w:rPr>
          <w:w w:val="105"/>
        </w:rPr>
        <w:t>in</w:t>
      </w:r>
      <w:r>
        <w:rPr>
          <w:spacing w:val="-4"/>
          <w:w w:val="105"/>
        </w:rPr>
        <w:t> </w:t>
      </w:r>
      <w:r>
        <w:rPr>
          <w:w w:val="105"/>
        </w:rPr>
        <w:t>2009</w:t>
      </w:r>
      <w:r>
        <w:rPr>
          <w:spacing w:val="-3"/>
          <w:w w:val="105"/>
        </w:rPr>
        <w:t> </w:t>
      </w:r>
      <w:r>
        <w:rPr>
          <w:w w:val="105"/>
        </w:rPr>
        <w:t>and</w:t>
      </w:r>
      <w:r>
        <w:rPr>
          <w:spacing w:val="-3"/>
          <w:w w:val="105"/>
        </w:rPr>
        <w:t> </w:t>
      </w:r>
      <w:r>
        <w:rPr>
          <w:w w:val="105"/>
        </w:rPr>
        <w:t>is</w:t>
      </w:r>
      <w:r>
        <w:rPr>
          <w:spacing w:val="-3"/>
          <w:w w:val="105"/>
        </w:rPr>
        <w:t> </w:t>
      </w:r>
      <w:r>
        <w:rPr>
          <w:w w:val="105"/>
        </w:rPr>
        <w:t>currently 100%</w:t>
      </w:r>
      <w:r>
        <w:rPr>
          <w:spacing w:val="-9"/>
          <w:w w:val="105"/>
        </w:rPr>
        <w:t> </w:t>
      </w:r>
      <w:r>
        <w:rPr>
          <w:w w:val="105"/>
        </w:rPr>
        <w:t>occupied.</w:t>
      </w:r>
      <w:r>
        <w:rPr>
          <w:spacing w:val="-8"/>
          <w:w w:val="105"/>
        </w:rPr>
        <w:t> </w:t>
      </w:r>
      <w:r>
        <w:rPr>
          <w:w w:val="105"/>
        </w:rPr>
        <w:t>The</w:t>
      </w:r>
      <w:r>
        <w:rPr>
          <w:spacing w:val="-8"/>
          <w:w w:val="105"/>
        </w:rPr>
        <w:t> </w:t>
      </w:r>
      <w:r>
        <w:rPr>
          <w:w w:val="105"/>
        </w:rPr>
        <w:t>comparable</w:t>
      </w:r>
      <w:r>
        <w:rPr>
          <w:spacing w:val="-8"/>
          <w:w w:val="105"/>
        </w:rPr>
        <w:t> </w:t>
      </w:r>
      <w:r>
        <w:rPr>
          <w:w w:val="105"/>
        </w:rPr>
        <w:t>offers</w:t>
      </w:r>
      <w:r>
        <w:rPr>
          <w:spacing w:val="-8"/>
          <w:w w:val="105"/>
        </w:rPr>
        <w:t> </w:t>
      </w:r>
      <w:r>
        <w:rPr>
          <w:w w:val="105"/>
        </w:rPr>
        <w:t>studio,</w:t>
      </w:r>
      <w:r>
        <w:rPr>
          <w:spacing w:val="-8"/>
          <w:w w:val="105"/>
        </w:rPr>
        <w:t> </w:t>
      </w:r>
      <w:r>
        <w:rPr>
          <w:w w:val="105"/>
        </w:rPr>
        <w:t>one-,</w:t>
      </w:r>
      <w:r>
        <w:rPr>
          <w:spacing w:val="-8"/>
          <w:w w:val="105"/>
        </w:rPr>
        <w:t> </w:t>
      </w:r>
      <w:r>
        <w:rPr>
          <w:w w:val="105"/>
        </w:rPr>
        <w:t>and</w:t>
      </w:r>
      <w:r>
        <w:rPr>
          <w:spacing w:val="-8"/>
          <w:w w:val="105"/>
        </w:rPr>
        <w:t> </w:t>
      </w:r>
      <w:r>
        <w:rPr>
          <w:w w:val="105"/>
        </w:rPr>
        <w:t>two-bedroom</w:t>
      </w:r>
      <w:r>
        <w:rPr>
          <w:spacing w:val="-8"/>
          <w:w w:val="105"/>
        </w:rPr>
        <w:t> </w:t>
      </w:r>
      <w:r>
        <w:rPr>
          <w:w w:val="105"/>
        </w:rPr>
        <w:t>floor</w:t>
      </w:r>
      <w:r>
        <w:rPr>
          <w:spacing w:val="-8"/>
          <w:w w:val="105"/>
        </w:rPr>
        <w:t> </w:t>
      </w:r>
      <w:r>
        <w:rPr>
          <w:w w:val="105"/>
        </w:rPr>
        <w:t>plans,</w:t>
      </w:r>
      <w:r>
        <w:rPr>
          <w:spacing w:val="-8"/>
          <w:w w:val="105"/>
        </w:rPr>
        <w:t> </w:t>
      </w:r>
      <w:r>
        <w:rPr>
          <w:w w:val="105"/>
        </w:rPr>
        <w:t>with</w:t>
      </w:r>
      <w:r>
        <w:rPr>
          <w:spacing w:val="-9"/>
          <w:w w:val="105"/>
        </w:rPr>
        <w:t> </w:t>
      </w:r>
      <w:r>
        <w:rPr>
          <w:w w:val="105"/>
        </w:rPr>
        <w:t>an</w:t>
      </w:r>
      <w:r>
        <w:rPr>
          <w:spacing w:val="-9"/>
          <w:w w:val="105"/>
        </w:rPr>
        <w:t> </w:t>
      </w:r>
      <w:r>
        <w:rPr>
          <w:w w:val="105"/>
        </w:rPr>
        <w:t>average</w:t>
      </w:r>
      <w:r>
        <w:rPr>
          <w:spacing w:val="-8"/>
          <w:w w:val="105"/>
        </w:rPr>
        <w:t> </w:t>
      </w:r>
      <w:r>
        <w:rPr>
          <w:w w:val="105"/>
        </w:rPr>
        <w:t>unit size of 901 square feet.</w:t>
      </w:r>
      <w:r>
        <w:rPr>
          <w:spacing w:val="40"/>
          <w:w w:val="105"/>
        </w:rPr>
        <w:t> </w:t>
      </w:r>
      <w:r>
        <w:rPr>
          <w:w w:val="105"/>
        </w:rPr>
        <w:t>Interiors feature gray cabinets and white quartz countertops, white subway tile backsplashes, USB outlets, walk-in closets, hardwood-style flooring and full-size washers and dryers.</w:t>
      </w:r>
    </w:p>
    <w:p>
      <w:pPr>
        <w:pStyle w:val="BodyText"/>
        <w:ind w:left="3755" w:right="718"/>
      </w:pPr>
      <w:r>
        <w:rPr>
          <w:w w:val="105"/>
        </w:rPr>
        <w:t>There is a one-time parking fee of $100.</w:t>
      </w:r>
      <w:r>
        <w:rPr>
          <w:spacing w:val="40"/>
          <w:w w:val="105"/>
        </w:rPr>
        <w:t> </w:t>
      </w:r>
      <w:r>
        <w:rPr>
          <w:w w:val="105"/>
        </w:rPr>
        <w:t>Storage units are available for lease at $65 - $75 per month. Management</w:t>
      </w:r>
      <w:r>
        <w:rPr>
          <w:spacing w:val="-7"/>
          <w:w w:val="105"/>
        </w:rPr>
        <w:t> </w:t>
      </w:r>
      <w:r>
        <w:rPr>
          <w:w w:val="105"/>
        </w:rPr>
        <w:t>employs</w:t>
      </w:r>
      <w:r>
        <w:rPr>
          <w:spacing w:val="-7"/>
          <w:w w:val="105"/>
        </w:rPr>
        <w:t> </w:t>
      </w:r>
      <w:r>
        <w:rPr>
          <w:w w:val="105"/>
        </w:rPr>
        <w:t>a</w:t>
      </w:r>
      <w:r>
        <w:rPr>
          <w:spacing w:val="-7"/>
          <w:w w:val="105"/>
        </w:rPr>
        <w:t> </w:t>
      </w:r>
      <w:r>
        <w:rPr>
          <w:w w:val="105"/>
        </w:rPr>
        <w:t>RUBS</w:t>
      </w:r>
      <w:r>
        <w:rPr>
          <w:spacing w:val="-7"/>
          <w:w w:val="105"/>
        </w:rPr>
        <w:t> </w:t>
      </w:r>
      <w:r>
        <w:rPr>
          <w:w w:val="105"/>
        </w:rPr>
        <w:t>for</w:t>
      </w:r>
      <w:r>
        <w:rPr>
          <w:spacing w:val="-7"/>
          <w:w w:val="105"/>
        </w:rPr>
        <w:t> </w:t>
      </w:r>
      <w:r>
        <w:rPr>
          <w:w w:val="105"/>
        </w:rPr>
        <w:t>reimbursement</w:t>
      </w:r>
      <w:r>
        <w:rPr>
          <w:spacing w:val="-7"/>
          <w:w w:val="105"/>
        </w:rPr>
        <w:t> </w:t>
      </w:r>
      <w:r>
        <w:rPr>
          <w:w w:val="105"/>
        </w:rPr>
        <w:t>of</w:t>
      </w:r>
      <w:r>
        <w:rPr>
          <w:spacing w:val="-7"/>
          <w:w w:val="105"/>
        </w:rPr>
        <w:t> </w:t>
      </w:r>
      <w:r>
        <w:rPr>
          <w:w w:val="105"/>
        </w:rPr>
        <w:t>water</w:t>
      </w:r>
      <w:r>
        <w:rPr>
          <w:spacing w:val="-7"/>
          <w:w w:val="105"/>
        </w:rPr>
        <w:t> </w:t>
      </w:r>
      <w:r>
        <w:rPr>
          <w:w w:val="105"/>
        </w:rPr>
        <w:t>and</w:t>
      </w:r>
      <w:r>
        <w:rPr>
          <w:spacing w:val="-7"/>
          <w:w w:val="105"/>
        </w:rPr>
        <w:t> </w:t>
      </w:r>
      <w:r>
        <w:rPr>
          <w:w w:val="105"/>
        </w:rPr>
        <w:t>sewer.</w:t>
      </w:r>
      <w:r>
        <w:rPr>
          <w:spacing w:val="35"/>
          <w:w w:val="105"/>
        </w:rPr>
        <w:t> </w:t>
      </w:r>
      <w:r>
        <w:rPr>
          <w:w w:val="105"/>
        </w:rPr>
        <w:t>Resident</w:t>
      </w:r>
      <w:r>
        <w:rPr>
          <w:spacing w:val="-7"/>
          <w:w w:val="105"/>
        </w:rPr>
        <w:t> </w:t>
      </w:r>
      <w:r>
        <w:rPr>
          <w:w w:val="105"/>
        </w:rPr>
        <w:t>pays</w:t>
      </w:r>
      <w:r>
        <w:rPr>
          <w:spacing w:val="-7"/>
          <w:w w:val="105"/>
        </w:rPr>
        <w:t> </w:t>
      </w:r>
      <w:r>
        <w:rPr>
          <w:w w:val="105"/>
        </w:rPr>
        <w:t>$35</w:t>
      </w:r>
      <w:r>
        <w:rPr>
          <w:spacing w:val="-7"/>
          <w:w w:val="105"/>
        </w:rPr>
        <w:t> </w:t>
      </w:r>
      <w:r>
        <w:rPr>
          <w:w w:val="105"/>
        </w:rPr>
        <w:t>per</w:t>
      </w:r>
      <w:r>
        <w:rPr>
          <w:spacing w:val="-7"/>
          <w:w w:val="105"/>
        </w:rPr>
        <w:t> </w:t>
      </w:r>
      <w:r>
        <w:rPr>
          <w:w w:val="105"/>
        </w:rPr>
        <w:t>month</w:t>
      </w:r>
      <w:r>
        <w:rPr>
          <w:spacing w:val="-8"/>
          <w:w w:val="105"/>
        </w:rPr>
        <w:t> </w:t>
      </w:r>
      <w:r>
        <w:rPr>
          <w:w w:val="105"/>
        </w:rPr>
        <w:t>for valet trash and $2 per month for pest control.</w:t>
      </w:r>
      <w:r>
        <w:rPr>
          <w:spacing w:val="40"/>
          <w:w w:val="105"/>
        </w:rPr>
        <w:t> </w:t>
      </w:r>
      <w:r>
        <w:rPr>
          <w:w w:val="105"/>
        </w:rPr>
        <w:t>No concessions are currently being offered.</w:t>
      </w:r>
      <w:r>
        <w:rPr>
          <w:spacing w:val="40"/>
          <w:w w:val="105"/>
        </w:rPr>
        <w:t> </w:t>
      </w:r>
      <w:r>
        <w:rPr>
          <w:w w:val="105"/>
        </w:rPr>
        <w:t>Reserved parking is available for $50 per month.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629824">
            <wp:simplePos x="0" y="0"/>
            <wp:positionH relativeFrom="page">
              <wp:posOffset>6505575</wp:posOffset>
            </wp:positionH>
            <wp:positionV relativeFrom="paragraph">
              <wp:posOffset>261458</wp:posOffset>
            </wp:positionV>
            <wp:extent cx="752475" cy="190500"/>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67"/>
          <w:footerReference w:type="default" r:id="rId68"/>
          <w:pgSz w:w="12240" w:h="15840"/>
          <w:pgMar w:header="720" w:footer="0" w:top="1080" w:bottom="0" w:left="0" w:right="0"/>
        </w:sectPr>
      </w:pPr>
    </w:p>
    <w:p>
      <w:pPr>
        <w:pStyle w:val="BodyText"/>
        <w:tabs>
          <w:tab w:pos="2776" w:val="left" w:leader="none"/>
        </w:tabs>
        <w:spacing w:before="95"/>
        <w:ind w:left="760"/>
      </w:pPr>
      <w:r>
        <w:rPr/>
        <w:drawing>
          <wp:anchor distT="0" distB="0" distL="0" distR="0" allowOverlap="1" layoutInCell="1" locked="0" behindDoc="0" simplePos="0" relativeHeight="15772160">
            <wp:simplePos x="0" y="0"/>
            <wp:positionH relativeFrom="page">
              <wp:posOffset>4850917</wp:posOffset>
            </wp:positionH>
            <wp:positionV relativeFrom="paragraph">
              <wp:posOffset>137160</wp:posOffset>
            </wp:positionV>
            <wp:extent cx="2350007" cy="1758581"/>
            <wp:effectExtent l="0" t="0" r="0" b="0"/>
            <wp:wrapNone/>
            <wp:docPr id="260" name="Image 260"/>
            <wp:cNvGraphicFramePr>
              <a:graphicFrameLocks/>
            </wp:cNvGraphicFramePr>
            <a:graphic>
              <a:graphicData uri="http://schemas.openxmlformats.org/drawingml/2006/picture">
                <pic:pic>
                  <pic:nvPicPr>
                    <pic:cNvPr id="260" name="Image 260"/>
                    <pic:cNvPicPr/>
                  </pic:nvPicPr>
                  <pic:blipFill>
                    <a:blip r:embed="rId72" cstate="print"/>
                    <a:stretch>
                      <a:fillRect/>
                    </a:stretch>
                  </pic:blipFill>
                  <pic:spPr>
                    <a:xfrm>
                      <a:off x="0" y="0"/>
                      <a:ext cx="2350007" cy="1758581"/>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Heritage</w:t>
      </w:r>
      <w:r>
        <w:rPr>
          <w:spacing w:val="29"/>
        </w:rPr>
        <w:t> </w:t>
      </w:r>
      <w:r>
        <w:rPr>
          <w:spacing w:val="-2"/>
        </w:rPr>
        <w:t>Commons</w:t>
      </w:r>
    </w:p>
    <w:p>
      <w:pPr>
        <w:pStyle w:val="BodyText"/>
        <w:tabs>
          <w:tab w:pos="2776" w:val="left" w:leader="none"/>
        </w:tabs>
        <w:spacing w:line="216" w:lineRule="auto" w:before="14"/>
        <w:ind w:left="2776" w:right="7584" w:hanging="2016"/>
      </w:pPr>
      <w:r>
        <w:rPr>
          <w:spacing w:val="-2"/>
          <w:w w:val="105"/>
          <w:position w:val="-3"/>
        </w:rPr>
        <w:t>Address</w:t>
      </w:r>
      <w:r>
        <w:rPr>
          <w:position w:val="-3"/>
        </w:rPr>
        <w:tab/>
      </w:r>
      <w:r>
        <w:rPr>
          <w:w w:val="105"/>
        </w:rPr>
        <w:t>15</w:t>
      </w:r>
      <w:r>
        <w:rPr>
          <w:spacing w:val="-11"/>
          <w:w w:val="105"/>
        </w:rPr>
        <w:t> </w:t>
      </w:r>
      <w:r>
        <w:rPr>
          <w:w w:val="105"/>
        </w:rPr>
        <w:t>James</w:t>
      </w:r>
      <w:r>
        <w:rPr>
          <w:spacing w:val="-10"/>
          <w:w w:val="105"/>
        </w:rPr>
        <w:t> </w:t>
      </w:r>
      <w:r>
        <w:rPr>
          <w:w w:val="105"/>
        </w:rPr>
        <w:t>P</w:t>
      </w:r>
      <w:r>
        <w:rPr>
          <w:spacing w:val="-10"/>
          <w:w w:val="105"/>
        </w:rPr>
        <w:t> </w:t>
      </w:r>
      <w:r>
        <w:rPr>
          <w:w w:val="105"/>
        </w:rPr>
        <w:t>Brawley</w:t>
      </w:r>
      <w:r>
        <w:rPr>
          <w:spacing w:val="-10"/>
          <w:w w:val="105"/>
        </w:rPr>
        <w:t> </w:t>
      </w:r>
      <w:r>
        <w:rPr>
          <w:w w:val="105"/>
        </w:rPr>
        <w:t>Drive Atlanta, GA 30314</w:t>
      </w:r>
      <w:r>
        <w:rPr>
          <w:spacing w:val="40"/>
          <w:w w:val="105"/>
        </w:rPr>
        <w:t> </w:t>
      </w:r>
      <w:r>
        <w:rPr>
          <w:w w:val="105"/>
        </w:rPr>
        <w:t>United States</w:t>
      </w:r>
    </w:p>
    <w:p>
      <w:pPr>
        <w:tabs>
          <w:tab w:pos="2776" w:val="left" w:leader="none"/>
        </w:tabs>
        <w:spacing w:line="343" w:lineRule="auto" w:before="152" w:after="47"/>
        <w:ind w:left="760" w:right="8873" w:firstLine="0"/>
        <w:jc w:val="left"/>
        <w:rPr>
          <w:rFonts w:ascii="Tahoma"/>
          <w:b/>
          <w:sz w:val="16"/>
        </w:rPr>
      </w:pPr>
      <w:r>
        <w:rPr>
          <w:sz w:val="16"/>
        </w:rPr>
        <w:t>Government Tax Agency</w:t>
        <w:tab/>
      </w:r>
      <w:r>
        <w:rPr>
          <w:spacing w:val="-2"/>
          <w:sz w:val="16"/>
        </w:rPr>
        <w:t>Fulton </w:t>
      </w:r>
      <w:r>
        <w:rPr>
          <w:sz w:val="16"/>
        </w:rPr>
        <w:t>Govt./Tax ID</w:t>
        <w:tab/>
      </w:r>
      <w:r>
        <w:rPr>
          <w:spacing w:val="-2"/>
          <w:sz w:val="16"/>
        </w:rPr>
        <w:t>Multiple </w:t>
      </w:r>
      <w:r>
        <w:rPr>
          <w:rFonts w:ascii="Tahoma"/>
          <w:b/>
          <w:sz w:val="16"/>
        </w:rPr>
        <w:t>Unit Mix Detail</w:t>
      </w: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21"/>
        <w:gridCol w:w="1188"/>
        <w:gridCol w:w="1104"/>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right="2"/>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3"/>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w w:val="110"/>
                <w:sz w:val="16"/>
              </w:rPr>
              <w:t>1BD/1BA</w:t>
            </w:r>
          </w:p>
        </w:tc>
        <w:tc>
          <w:tcPr>
            <w:tcW w:w="949" w:type="dxa"/>
            <w:tcBorders>
              <w:top w:val="single" w:sz="8" w:space="0" w:color="000000"/>
            </w:tcBorders>
          </w:tcPr>
          <w:p>
            <w:pPr>
              <w:pStyle w:val="TableParagraph"/>
              <w:spacing w:line="182" w:lineRule="exact" w:before="0"/>
              <w:ind w:left="186"/>
              <w:jc w:val="center"/>
              <w:rPr>
                <w:sz w:val="16"/>
              </w:rPr>
            </w:pPr>
            <w:r>
              <w:rPr>
                <w:spacing w:val="-10"/>
                <w:w w:val="150"/>
                <w:sz w:val="16"/>
              </w:rPr>
              <w:t>1</w:t>
            </w:r>
          </w:p>
        </w:tc>
        <w:tc>
          <w:tcPr>
            <w:tcW w:w="594" w:type="dxa"/>
            <w:tcBorders>
              <w:top w:val="single" w:sz="8" w:space="0" w:color="000000"/>
            </w:tcBorders>
          </w:tcPr>
          <w:p>
            <w:pPr>
              <w:pStyle w:val="TableParagraph"/>
              <w:spacing w:line="182" w:lineRule="exact" w:before="0"/>
              <w:ind w:right="153"/>
              <w:jc w:val="center"/>
              <w:rPr>
                <w:sz w:val="16"/>
              </w:rPr>
            </w:pPr>
            <w:r>
              <w:rPr>
                <w:spacing w:val="-5"/>
                <w:sz w:val="16"/>
              </w:rPr>
              <w:t>1%</w:t>
            </w:r>
          </w:p>
        </w:tc>
        <w:tc>
          <w:tcPr>
            <w:tcW w:w="1121" w:type="dxa"/>
            <w:tcBorders>
              <w:top w:val="single" w:sz="8" w:space="0" w:color="000000"/>
            </w:tcBorders>
          </w:tcPr>
          <w:p>
            <w:pPr>
              <w:pStyle w:val="TableParagraph"/>
              <w:spacing w:line="182" w:lineRule="exact" w:before="0"/>
              <w:ind w:left="2" w:right="136"/>
              <w:jc w:val="center"/>
              <w:rPr>
                <w:sz w:val="16"/>
              </w:rPr>
            </w:pPr>
            <w:r>
              <w:rPr>
                <w:spacing w:val="-5"/>
                <w:w w:val="105"/>
                <w:sz w:val="16"/>
              </w:rPr>
              <w:t>600</w:t>
            </w:r>
          </w:p>
        </w:tc>
        <w:tc>
          <w:tcPr>
            <w:tcW w:w="1188" w:type="dxa"/>
            <w:tcBorders>
              <w:top w:val="single" w:sz="8" w:space="0" w:color="000000"/>
            </w:tcBorders>
          </w:tcPr>
          <w:p>
            <w:pPr>
              <w:pStyle w:val="TableParagraph"/>
              <w:spacing w:line="182" w:lineRule="exact" w:before="0"/>
              <w:ind w:left="50" w:right="3"/>
              <w:jc w:val="center"/>
              <w:rPr>
                <w:sz w:val="16"/>
              </w:rPr>
            </w:pPr>
            <w:r>
              <w:rPr>
                <w:spacing w:val="-4"/>
                <w:w w:val="115"/>
                <w:sz w:val="16"/>
              </w:rPr>
              <w:t>$931</w:t>
            </w:r>
          </w:p>
        </w:tc>
        <w:tc>
          <w:tcPr>
            <w:tcW w:w="1104" w:type="dxa"/>
            <w:tcBorders>
              <w:top w:val="single" w:sz="8" w:space="0" w:color="000000"/>
            </w:tcBorders>
          </w:tcPr>
          <w:p>
            <w:pPr>
              <w:pStyle w:val="TableParagraph"/>
              <w:spacing w:line="182" w:lineRule="exact" w:before="0"/>
              <w:ind w:left="109" w:right="2"/>
              <w:jc w:val="center"/>
              <w:rPr>
                <w:sz w:val="16"/>
              </w:rPr>
            </w:pPr>
            <w:r>
              <w:rPr>
                <w:spacing w:val="-2"/>
                <w:w w:val="115"/>
                <w:sz w:val="16"/>
              </w:rPr>
              <w:t>$1.55</w:t>
            </w:r>
          </w:p>
        </w:tc>
      </w:tr>
      <w:tr>
        <w:trPr>
          <w:trHeight w:val="237" w:hRule="atLeast"/>
        </w:trPr>
        <w:tc>
          <w:tcPr>
            <w:tcW w:w="1495" w:type="dxa"/>
          </w:tcPr>
          <w:p>
            <w:pPr>
              <w:pStyle w:val="TableParagraph"/>
              <w:ind w:left="40"/>
              <w:rPr>
                <w:sz w:val="16"/>
              </w:rPr>
            </w:pPr>
            <w:r>
              <w:rPr>
                <w:spacing w:val="-2"/>
                <w:sz w:val="16"/>
              </w:rPr>
              <w:t>2BD/2BA</w:t>
            </w:r>
          </w:p>
        </w:tc>
        <w:tc>
          <w:tcPr>
            <w:tcW w:w="949" w:type="dxa"/>
          </w:tcPr>
          <w:p>
            <w:pPr>
              <w:pStyle w:val="TableParagraph"/>
              <w:ind w:left="185"/>
              <w:jc w:val="center"/>
              <w:rPr>
                <w:sz w:val="16"/>
              </w:rPr>
            </w:pPr>
            <w:r>
              <w:rPr>
                <w:spacing w:val="-5"/>
                <w:w w:val="105"/>
                <w:sz w:val="16"/>
              </w:rPr>
              <w:t>27</w:t>
            </w:r>
          </w:p>
        </w:tc>
        <w:tc>
          <w:tcPr>
            <w:tcW w:w="594" w:type="dxa"/>
          </w:tcPr>
          <w:p>
            <w:pPr>
              <w:pStyle w:val="TableParagraph"/>
              <w:ind w:right="155"/>
              <w:jc w:val="center"/>
              <w:rPr>
                <w:sz w:val="16"/>
              </w:rPr>
            </w:pPr>
            <w:r>
              <w:rPr>
                <w:spacing w:val="-5"/>
                <w:sz w:val="16"/>
              </w:rPr>
              <w:t>21%</w:t>
            </w:r>
          </w:p>
        </w:tc>
        <w:tc>
          <w:tcPr>
            <w:tcW w:w="1121" w:type="dxa"/>
          </w:tcPr>
          <w:p>
            <w:pPr>
              <w:pStyle w:val="TableParagraph"/>
              <w:ind w:left="2" w:right="136"/>
              <w:jc w:val="center"/>
              <w:rPr>
                <w:sz w:val="16"/>
              </w:rPr>
            </w:pPr>
            <w:r>
              <w:rPr>
                <w:spacing w:val="-5"/>
                <w:w w:val="105"/>
                <w:sz w:val="16"/>
              </w:rPr>
              <w:t>600</w:t>
            </w:r>
          </w:p>
        </w:tc>
        <w:tc>
          <w:tcPr>
            <w:tcW w:w="1188" w:type="dxa"/>
          </w:tcPr>
          <w:p>
            <w:pPr>
              <w:pStyle w:val="TableParagraph"/>
              <w:ind w:left="50" w:right="2"/>
              <w:jc w:val="center"/>
              <w:rPr>
                <w:sz w:val="16"/>
              </w:rPr>
            </w:pPr>
            <w:r>
              <w:rPr>
                <w:spacing w:val="-2"/>
                <w:w w:val="110"/>
                <w:sz w:val="16"/>
              </w:rPr>
              <w:t>$1,862</w:t>
            </w:r>
          </w:p>
        </w:tc>
        <w:tc>
          <w:tcPr>
            <w:tcW w:w="1104" w:type="dxa"/>
          </w:tcPr>
          <w:p>
            <w:pPr>
              <w:pStyle w:val="TableParagraph"/>
              <w:ind w:left="109" w:right="2"/>
              <w:jc w:val="center"/>
              <w:rPr>
                <w:sz w:val="16"/>
              </w:rPr>
            </w:pPr>
            <w:r>
              <w:rPr>
                <w:spacing w:val="-4"/>
                <w:w w:val="110"/>
                <w:sz w:val="16"/>
              </w:rPr>
              <w:t>$3.10</w:t>
            </w:r>
          </w:p>
        </w:tc>
      </w:tr>
      <w:tr>
        <w:trPr>
          <w:trHeight w:val="250" w:hRule="atLeast"/>
        </w:trPr>
        <w:tc>
          <w:tcPr>
            <w:tcW w:w="1495" w:type="dxa"/>
            <w:tcBorders>
              <w:bottom w:val="single" w:sz="8" w:space="0" w:color="000000"/>
            </w:tcBorders>
          </w:tcPr>
          <w:p>
            <w:pPr>
              <w:pStyle w:val="TableParagraph"/>
              <w:ind w:left="40"/>
              <w:rPr>
                <w:sz w:val="16"/>
              </w:rPr>
            </w:pPr>
            <w:r>
              <w:rPr>
                <w:spacing w:val="-2"/>
                <w:sz w:val="16"/>
              </w:rPr>
              <w:t>4BD/2BA</w:t>
            </w:r>
          </w:p>
        </w:tc>
        <w:tc>
          <w:tcPr>
            <w:tcW w:w="949" w:type="dxa"/>
            <w:tcBorders>
              <w:bottom w:val="single" w:sz="8" w:space="0" w:color="000000"/>
            </w:tcBorders>
          </w:tcPr>
          <w:p>
            <w:pPr>
              <w:pStyle w:val="TableParagraph"/>
              <w:ind w:left="187"/>
              <w:jc w:val="center"/>
              <w:rPr>
                <w:sz w:val="16"/>
              </w:rPr>
            </w:pPr>
            <w:r>
              <w:rPr>
                <w:spacing w:val="-5"/>
                <w:w w:val="115"/>
                <w:sz w:val="16"/>
              </w:rPr>
              <w:t>100</w:t>
            </w:r>
          </w:p>
        </w:tc>
        <w:tc>
          <w:tcPr>
            <w:tcW w:w="594" w:type="dxa"/>
            <w:tcBorders>
              <w:bottom w:val="single" w:sz="8" w:space="0" w:color="000000"/>
            </w:tcBorders>
          </w:tcPr>
          <w:p>
            <w:pPr>
              <w:pStyle w:val="TableParagraph"/>
              <w:ind w:right="155"/>
              <w:jc w:val="center"/>
              <w:rPr>
                <w:sz w:val="16"/>
              </w:rPr>
            </w:pPr>
            <w:r>
              <w:rPr>
                <w:spacing w:val="-5"/>
                <w:sz w:val="16"/>
              </w:rPr>
              <w:t>78%</w:t>
            </w:r>
          </w:p>
        </w:tc>
        <w:tc>
          <w:tcPr>
            <w:tcW w:w="1121" w:type="dxa"/>
            <w:tcBorders>
              <w:bottom w:val="single" w:sz="8" w:space="0" w:color="000000"/>
            </w:tcBorders>
          </w:tcPr>
          <w:p>
            <w:pPr>
              <w:pStyle w:val="TableParagraph"/>
              <w:ind w:left="2" w:right="136"/>
              <w:jc w:val="center"/>
              <w:rPr>
                <w:sz w:val="16"/>
              </w:rPr>
            </w:pPr>
            <w:r>
              <w:rPr>
                <w:spacing w:val="-5"/>
                <w:w w:val="105"/>
                <w:sz w:val="16"/>
              </w:rPr>
              <w:t>900</w:t>
            </w:r>
          </w:p>
        </w:tc>
        <w:tc>
          <w:tcPr>
            <w:tcW w:w="1188" w:type="dxa"/>
            <w:tcBorders>
              <w:bottom w:val="single" w:sz="8" w:space="0" w:color="000000"/>
            </w:tcBorders>
          </w:tcPr>
          <w:p>
            <w:pPr>
              <w:pStyle w:val="TableParagraph"/>
              <w:ind w:left="50" w:right="2"/>
              <w:jc w:val="center"/>
              <w:rPr>
                <w:sz w:val="16"/>
              </w:rPr>
            </w:pPr>
            <w:r>
              <w:rPr>
                <w:spacing w:val="-2"/>
                <w:w w:val="105"/>
                <w:sz w:val="16"/>
              </w:rPr>
              <w:t>$2,883</w:t>
            </w:r>
          </w:p>
        </w:tc>
        <w:tc>
          <w:tcPr>
            <w:tcW w:w="1104" w:type="dxa"/>
            <w:tcBorders>
              <w:bottom w:val="single" w:sz="8" w:space="0" w:color="000000"/>
            </w:tcBorders>
          </w:tcPr>
          <w:p>
            <w:pPr>
              <w:pStyle w:val="TableParagraph"/>
              <w:ind w:left="109" w:right="2"/>
              <w:jc w:val="center"/>
              <w:rPr>
                <w:sz w:val="16"/>
              </w:rPr>
            </w:pPr>
            <w:r>
              <w:rPr>
                <w:spacing w:val="-4"/>
                <w:w w:val="105"/>
                <w:sz w:val="16"/>
              </w:rPr>
              <w:t>$3.20</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15"/>
                <w:sz w:val="16"/>
              </w:rPr>
              <w:t>128</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2"/>
              <w:jc w:val="center"/>
              <w:rPr>
                <w:sz w:val="16"/>
              </w:rPr>
            </w:pPr>
            <w:r>
              <w:rPr>
                <w:spacing w:val="-2"/>
                <w:w w:val="105"/>
                <w:sz w:val="16"/>
              </w:rPr>
              <w:t>$2,652</w:t>
            </w:r>
          </w:p>
        </w:tc>
        <w:tc>
          <w:tcPr>
            <w:tcW w:w="1104" w:type="dxa"/>
            <w:tcBorders>
              <w:top w:val="single" w:sz="8" w:space="0" w:color="000000"/>
            </w:tcBorders>
          </w:tcPr>
          <w:p>
            <w:pPr>
              <w:pStyle w:val="TableParagraph"/>
              <w:spacing w:line="172" w:lineRule="exact" w:before="30"/>
              <w:ind w:left="109" w:right="2"/>
              <w:jc w:val="center"/>
              <w:rPr>
                <w:sz w:val="16"/>
              </w:rPr>
            </w:pPr>
            <w:r>
              <w:rPr>
                <w:spacing w:val="-2"/>
                <w:w w:val="115"/>
                <w:sz w:val="16"/>
              </w:rPr>
              <w:t>$3.18</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28"/>
        <w:rPr>
          <w:rFonts w:ascii="Tahoma"/>
          <w:b/>
        </w:rPr>
      </w:pPr>
    </w:p>
    <w:p>
      <w:pPr>
        <w:pStyle w:val="Heading8"/>
        <w:tabs>
          <w:tab w:pos="11519" w:val="left" w:leader="none"/>
        </w:tabs>
        <w:spacing w:before="1"/>
      </w:pPr>
      <w:r>
        <w:rPr>
          <w:color w:val="000000"/>
          <w:spacing w:val="-2"/>
          <w:shd w:fill="69BD28" w:color="auto" w:val="clear"/>
        </w:rPr>
        <w:t>Improvements</w:t>
      </w:r>
      <w:r>
        <w:rPr>
          <w:color w:val="000000"/>
          <w:shd w:fill="69BD28" w:color="auto" w:val="clear"/>
        </w:rPr>
        <w:tab/>
      </w:r>
    </w:p>
    <w:p>
      <w:pPr>
        <w:pStyle w:val="BodyText"/>
        <w:spacing w:before="3"/>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2404"/>
        <w:gridCol w:w="3094"/>
        <w:gridCol w:w="1087"/>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404" w:type="dxa"/>
          </w:tcPr>
          <w:p>
            <w:pPr>
              <w:pStyle w:val="TableParagraph"/>
              <w:spacing w:before="0"/>
              <w:ind w:left="100"/>
              <w:rPr>
                <w:sz w:val="16"/>
              </w:rPr>
            </w:pPr>
            <w:r>
              <w:rPr>
                <w:w w:val="105"/>
                <w:sz w:val="16"/>
              </w:rPr>
              <w:t>3.760</w:t>
            </w:r>
            <w:r>
              <w:rPr>
                <w:spacing w:val="-2"/>
                <w:w w:val="105"/>
                <w:sz w:val="16"/>
              </w:rPr>
              <w:t> </w:t>
            </w:r>
            <w:r>
              <w:rPr>
                <w:spacing w:val="-5"/>
                <w:w w:val="110"/>
                <w:sz w:val="16"/>
              </w:rPr>
              <w:t>ac</w:t>
            </w:r>
          </w:p>
        </w:tc>
        <w:tc>
          <w:tcPr>
            <w:tcW w:w="3094" w:type="dxa"/>
          </w:tcPr>
          <w:p>
            <w:pPr>
              <w:pStyle w:val="TableParagraph"/>
              <w:spacing w:before="0"/>
              <w:ind w:left="1511"/>
              <w:rPr>
                <w:sz w:val="16"/>
              </w:rPr>
            </w:pPr>
            <w:r>
              <w:rPr>
                <w:spacing w:val="-2"/>
                <w:w w:val="110"/>
                <w:sz w:val="16"/>
              </w:rPr>
              <w:t>Status</w:t>
            </w:r>
          </w:p>
        </w:tc>
        <w:tc>
          <w:tcPr>
            <w:tcW w:w="1087"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2404" w:type="dxa"/>
          </w:tcPr>
          <w:p>
            <w:pPr>
              <w:pStyle w:val="TableParagraph"/>
              <w:spacing w:before="20"/>
              <w:ind w:left="100"/>
              <w:rPr>
                <w:sz w:val="16"/>
              </w:rPr>
            </w:pPr>
            <w:r>
              <w:rPr>
                <w:w w:val="110"/>
                <w:sz w:val="16"/>
              </w:rPr>
              <w:t>106,800</w:t>
            </w:r>
            <w:r>
              <w:rPr>
                <w:spacing w:val="-10"/>
                <w:w w:val="110"/>
                <w:sz w:val="16"/>
              </w:rPr>
              <w:t> </w:t>
            </w:r>
            <w:r>
              <w:rPr>
                <w:spacing w:val="-5"/>
                <w:w w:val="110"/>
                <w:sz w:val="16"/>
              </w:rPr>
              <w:t>sf</w:t>
            </w:r>
          </w:p>
        </w:tc>
        <w:tc>
          <w:tcPr>
            <w:tcW w:w="3094" w:type="dxa"/>
          </w:tcPr>
          <w:p>
            <w:pPr>
              <w:pStyle w:val="TableParagraph"/>
              <w:spacing w:before="20"/>
              <w:ind w:left="1511"/>
              <w:rPr>
                <w:sz w:val="16"/>
              </w:rPr>
            </w:pPr>
            <w:r>
              <w:rPr>
                <w:w w:val="105"/>
                <w:sz w:val="16"/>
              </w:rPr>
              <w:t>Year</w:t>
            </w:r>
            <w:r>
              <w:rPr>
                <w:spacing w:val="49"/>
                <w:w w:val="105"/>
                <w:sz w:val="16"/>
              </w:rPr>
              <w:t> </w:t>
            </w:r>
            <w:r>
              <w:rPr>
                <w:spacing w:val="-2"/>
                <w:w w:val="105"/>
                <w:sz w:val="16"/>
              </w:rPr>
              <w:t>Built</w:t>
            </w:r>
          </w:p>
        </w:tc>
        <w:tc>
          <w:tcPr>
            <w:tcW w:w="1087" w:type="dxa"/>
          </w:tcPr>
          <w:p>
            <w:pPr>
              <w:pStyle w:val="TableParagraph"/>
              <w:spacing w:before="20"/>
              <w:ind w:left="433"/>
              <w:rPr>
                <w:sz w:val="16"/>
              </w:rPr>
            </w:pPr>
            <w:r>
              <w:rPr>
                <w:spacing w:val="-4"/>
                <w:w w:val="110"/>
                <w:sz w:val="16"/>
              </w:rPr>
              <w:t>2001</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404" w:type="dxa"/>
          </w:tcPr>
          <w:p>
            <w:pPr>
              <w:pStyle w:val="TableParagraph"/>
              <w:ind w:left="100"/>
              <w:rPr>
                <w:sz w:val="16"/>
              </w:rPr>
            </w:pPr>
            <w:r>
              <w:rPr>
                <w:w w:val="110"/>
                <w:sz w:val="16"/>
              </w:rPr>
              <w:t>128</w:t>
            </w:r>
            <w:r>
              <w:rPr>
                <w:spacing w:val="13"/>
                <w:w w:val="110"/>
                <w:sz w:val="16"/>
              </w:rPr>
              <w:t> </w:t>
            </w:r>
            <w:r>
              <w:rPr>
                <w:spacing w:val="-4"/>
                <w:w w:val="110"/>
                <w:sz w:val="16"/>
              </w:rPr>
              <w:t>Unit</w:t>
            </w:r>
          </w:p>
        </w:tc>
        <w:tc>
          <w:tcPr>
            <w:tcW w:w="3094" w:type="dxa"/>
          </w:tcPr>
          <w:p>
            <w:pPr>
              <w:pStyle w:val="TableParagraph"/>
              <w:ind w:left="1511"/>
              <w:rPr>
                <w:sz w:val="16"/>
              </w:rPr>
            </w:pPr>
            <w:r>
              <w:rPr>
                <w:w w:val="105"/>
                <w:sz w:val="16"/>
              </w:rPr>
              <w:t>Year</w:t>
            </w:r>
            <w:r>
              <w:rPr>
                <w:spacing w:val="1"/>
                <w:w w:val="105"/>
                <w:sz w:val="16"/>
              </w:rPr>
              <w:t> </w:t>
            </w:r>
            <w:r>
              <w:rPr>
                <w:spacing w:val="-2"/>
                <w:w w:val="105"/>
                <w:sz w:val="16"/>
              </w:rPr>
              <w:t>Renovated</w:t>
            </w:r>
          </w:p>
        </w:tc>
        <w:tc>
          <w:tcPr>
            <w:tcW w:w="1087" w:type="dxa"/>
          </w:tcPr>
          <w:p>
            <w:pPr>
              <w:pStyle w:val="TableParagraph"/>
              <w:ind w:left="433"/>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404" w:type="dxa"/>
          </w:tcPr>
          <w:p>
            <w:pPr>
              <w:pStyle w:val="TableParagraph"/>
              <w:ind w:left="100"/>
              <w:rPr>
                <w:sz w:val="16"/>
              </w:rPr>
            </w:pPr>
            <w:r>
              <w:rPr>
                <w:w w:val="105"/>
                <w:sz w:val="16"/>
              </w:rPr>
              <w:t>834</w:t>
            </w:r>
            <w:r>
              <w:rPr>
                <w:spacing w:val="-1"/>
                <w:w w:val="110"/>
                <w:sz w:val="16"/>
              </w:rPr>
              <w:t> </w:t>
            </w:r>
            <w:r>
              <w:rPr>
                <w:spacing w:val="-5"/>
                <w:w w:val="110"/>
                <w:sz w:val="16"/>
              </w:rPr>
              <w:t>sf</w:t>
            </w:r>
          </w:p>
        </w:tc>
        <w:tc>
          <w:tcPr>
            <w:tcW w:w="3094" w:type="dxa"/>
          </w:tcPr>
          <w:p>
            <w:pPr>
              <w:pStyle w:val="TableParagraph"/>
              <w:ind w:left="1511"/>
              <w:rPr>
                <w:sz w:val="16"/>
              </w:rPr>
            </w:pPr>
            <w:r>
              <w:rPr>
                <w:spacing w:val="-2"/>
                <w:sz w:val="16"/>
              </w:rPr>
              <w:t>Condition</w:t>
            </w:r>
          </w:p>
        </w:tc>
        <w:tc>
          <w:tcPr>
            <w:tcW w:w="1087" w:type="dxa"/>
          </w:tcPr>
          <w:p>
            <w:pPr>
              <w:pStyle w:val="TableParagraph"/>
              <w:ind w:left="433"/>
              <w:rPr>
                <w:sz w:val="16"/>
              </w:rPr>
            </w:pPr>
            <w:r>
              <w:rPr>
                <w:spacing w:val="-2"/>
                <w:w w:val="105"/>
                <w:sz w:val="16"/>
              </w:rPr>
              <w:t>Average</w:t>
            </w:r>
          </w:p>
        </w:tc>
      </w:tr>
      <w:tr>
        <w:trPr>
          <w:trHeight w:val="257" w:hRule="atLeast"/>
        </w:trPr>
        <w:tc>
          <w:tcPr>
            <w:tcW w:w="1966" w:type="dxa"/>
          </w:tcPr>
          <w:p>
            <w:pPr>
              <w:pStyle w:val="TableParagraph"/>
              <w:ind w:left="50"/>
              <w:rPr>
                <w:sz w:val="16"/>
              </w:rPr>
            </w:pPr>
            <w:r>
              <w:rPr>
                <w:sz w:val="16"/>
              </w:rPr>
              <w:t>Floor</w:t>
            </w:r>
            <w:r>
              <w:rPr>
                <w:spacing w:val="-7"/>
                <w:sz w:val="16"/>
              </w:rPr>
              <w:t> </w:t>
            </w:r>
            <w:r>
              <w:rPr>
                <w:spacing w:val="-2"/>
                <w:sz w:val="16"/>
              </w:rPr>
              <w:t>Count</w:t>
            </w:r>
          </w:p>
        </w:tc>
        <w:tc>
          <w:tcPr>
            <w:tcW w:w="2404" w:type="dxa"/>
          </w:tcPr>
          <w:p>
            <w:pPr>
              <w:pStyle w:val="TableParagraph"/>
              <w:ind w:left="100"/>
              <w:rPr>
                <w:sz w:val="16"/>
              </w:rPr>
            </w:pPr>
            <w:r>
              <w:rPr>
                <w:spacing w:val="-10"/>
                <w:w w:val="105"/>
                <w:sz w:val="16"/>
              </w:rPr>
              <w:t>4</w:t>
            </w:r>
          </w:p>
        </w:tc>
        <w:tc>
          <w:tcPr>
            <w:tcW w:w="3094" w:type="dxa"/>
          </w:tcPr>
          <w:p>
            <w:pPr>
              <w:pStyle w:val="TableParagraph"/>
              <w:ind w:left="1511"/>
              <w:rPr>
                <w:sz w:val="16"/>
              </w:rPr>
            </w:pPr>
            <w:r>
              <w:rPr>
                <w:sz w:val="16"/>
              </w:rPr>
              <w:t>Exterior</w:t>
            </w:r>
            <w:r>
              <w:rPr>
                <w:spacing w:val="-6"/>
                <w:sz w:val="16"/>
              </w:rPr>
              <w:t> </w:t>
            </w:r>
            <w:r>
              <w:rPr>
                <w:spacing w:val="-2"/>
                <w:sz w:val="16"/>
              </w:rPr>
              <w:t>Finish</w:t>
            </w:r>
          </w:p>
        </w:tc>
        <w:tc>
          <w:tcPr>
            <w:tcW w:w="1087" w:type="dxa"/>
          </w:tcPr>
          <w:p>
            <w:pPr>
              <w:pStyle w:val="TableParagraph"/>
              <w:ind w:left="433"/>
              <w:rPr>
                <w:sz w:val="16"/>
              </w:rPr>
            </w:pPr>
            <w:r>
              <w:rPr>
                <w:spacing w:val="-2"/>
                <w:sz w:val="16"/>
              </w:rPr>
              <w:t>Brick</w:t>
            </w:r>
          </w:p>
        </w:tc>
      </w:tr>
      <w:tr>
        <w:trPr>
          <w:trHeight w:val="234" w:hRule="atLeast"/>
        </w:trPr>
        <w:tc>
          <w:tcPr>
            <w:tcW w:w="1966" w:type="dxa"/>
          </w:tcPr>
          <w:p>
            <w:pPr>
              <w:pStyle w:val="TableParagraph"/>
              <w:spacing w:line="172" w:lineRule="exact" w:before="43"/>
              <w:ind w:left="50"/>
              <w:rPr>
                <w:sz w:val="16"/>
              </w:rPr>
            </w:pPr>
            <w:r>
              <w:rPr>
                <w:spacing w:val="-2"/>
                <w:sz w:val="16"/>
              </w:rPr>
              <w:t>Property</w:t>
            </w:r>
            <w:r>
              <w:rPr>
                <w:spacing w:val="3"/>
                <w:sz w:val="16"/>
              </w:rPr>
              <w:t> </w:t>
            </w:r>
            <w:r>
              <w:rPr>
                <w:spacing w:val="-2"/>
                <w:sz w:val="16"/>
              </w:rPr>
              <w:t>Features</w:t>
            </w:r>
          </w:p>
        </w:tc>
        <w:tc>
          <w:tcPr>
            <w:tcW w:w="2404" w:type="dxa"/>
          </w:tcPr>
          <w:p>
            <w:pPr>
              <w:pStyle w:val="TableParagraph"/>
              <w:spacing w:line="172" w:lineRule="exact" w:before="43"/>
              <w:ind w:left="100"/>
              <w:rPr>
                <w:sz w:val="16"/>
              </w:rPr>
            </w:pPr>
            <w:r>
              <w:rPr>
                <w:spacing w:val="-5"/>
                <w:w w:val="105"/>
                <w:sz w:val="16"/>
              </w:rPr>
              <w:t>N/A</w:t>
            </w:r>
          </w:p>
        </w:tc>
        <w:tc>
          <w:tcPr>
            <w:tcW w:w="3094" w:type="dxa"/>
          </w:tcPr>
          <w:p>
            <w:pPr>
              <w:pStyle w:val="TableParagraph"/>
              <w:spacing w:before="0"/>
              <w:rPr>
                <w:rFonts w:ascii="Times New Roman"/>
                <w:sz w:val="16"/>
              </w:rPr>
            </w:pPr>
          </w:p>
        </w:tc>
        <w:tc>
          <w:tcPr>
            <w:tcW w:w="1087" w:type="dxa"/>
          </w:tcPr>
          <w:p>
            <w:pPr>
              <w:pStyle w:val="TableParagraph"/>
              <w:spacing w:before="0"/>
              <w:rPr>
                <w:rFonts w:ascii="Times New Roman"/>
                <w:sz w:val="16"/>
              </w:rPr>
            </w:pPr>
          </w:p>
        </w:tc>
      </w:tr>
    </w:tbl>
    <w:p>
      <w:pPr>
        <w:pStyle w:val="BodyText"/>
        <w:spacing w:before="1"/>
        <w:rPr>
          <w:rFonts w:ascii="Tahoma"/>
          <w:b/>
        </w:rPr>
      </w:pPr>
    </w:p>
    <w:p>
      <w:pPr>
        <w:pStyle w:val="BodyText"/>
        <w:tabs>
          <w:tab w:pos="2776" w:val="left" w:leader="none"/>
        </w:tabs>
        <w:ind w:left="760"/>
      </w:pPr>
      <w:r>
        <w:rPr/>
        <w:t>Project</w:t>
      </w:r>
      <w:r>
        <w:rPr>
          <w:spacing w:val="-1"/>
        </w:rPr>
        <w:t> </w:t>
      </w:r>
      <w:r>
        <w:rPr>
          <w:spacing w:val="-2"/>
        </w:rPr>
        <w:t>Amenities</w:t>
      </w:r>
      <w:r>
        <w:rPr/>
        <w:tab/>
        <w:t>Barbeque</w:t>
      </w:r>
      <w:r>
        <w:rPr>
          <w:spacing w:val="25"/>
        </w:rPr>
        <w:t> </w:t>
      </w:r>
      <w:r>
        <w:rPr/>
        <w:t>Area,</w:t>
      </w:r>
      <w:r>
        <w:rPr>
          <w:spacing w:val="25"/>
        </w:rPr>
        <w:t> </w:t>
      </w:r>
      <w:r>
        <w:rPr/>
        <w:t>Courtyard,</w:t>
      </w:r>
      <w:r>
        <w:rPr>
          <w:spacing w:val="25"/>
        </w:rPr>
        <w:t> </w:t>
      </w:r>
      <w:r>
        <w:rPr/>
        <w:t>Fitness</w:t>
      </w:r>
      <w:r>
        <w:rPr>
          <w:spacing w:val="26"/>
        </w:rPr>
        <w:t> </w:t>
      </w:r>
      <w:r>
        <w:rPr>
          <w:spacing w:val="-2"/>
        </w:rPr>
        <w:t>Center</w:t>
      </w:r>
    </w:p>
    <w:p>
      <w:pPr>
        <w:pStyle w:val="BodyText"/>
        <w:tabs>
          <w:tab w:pos="2776" w:val="left" w:leader="none"/>
        </w:tabs>
        <w:spacing w:before="168"/>
        <w:ind w:left="2776" w:right="1313" w:hanging="2016"/>
      </w:pPr>
      <w:r>
        <w:rPr>
          <w:w w:val="105"/>
        </w:rPr>
        <w:t>Unit Amenities</w:t>
      </w:r>
      <w:r>
        <w:rPr/>
        <w:tab/>
      </w:r>
      <w:r>
        <w:rPr>
          <w:w w:val="105"/>
        </w:rPr>
        <w:t>Dishwasher,</w:t>
      </w:r>
      <w:r>
        <w:rPr>
          <w:spacing w:val="-11"/>
          <w:w w:val="105"/>
        </w:rPr>
        <w:t> </w:t>
      </w:r>
      <w:r>
        <w:rPr>
          <w:w w:val="105"/>
        </w:rPr>
        <w:t>Laminate</w:t>
      </w:r>
      <w:r>
        <w:rPr>
          <w:spacing w:val="-11"/>
          <w:w w:val="105"/>
        </w:rPr>
        <w:t> </w:t>
      </w:r>
      <w:r>
        <w:rPr>
          <w:w w:val="105"/>
        </w:rPr>
        <w:t>Countertops,</w:t>
      </w:r>
      <w:r>
        <w:rPr>
          <w:spacing w:val="-11"/>
          <w:w w:val="105"/>
        </w:rPr>
        <w:t> </w:t>
      </w:r>
      <w:r>
        <w:rPr>
          <w:w w:val="105"/>
        </w:rPr>
        <w:t>Microwave</w:t>
      </w:r>
      <w:r>
        <w:rPr>
          <w:spacing w:val="-11"/>
          <w:w w:val="105"/>
        </w:rPr>
        <w:t> </w:t>
      </w:r>
      <w:r>
        <w:rPr>
          <w:w w:val="105"/>
        </w:rPr>
        <w:t>Oven,</w:t>
      </w:r>
      <w:r>
        <w:rPr>
          <w:spacing w:val="-11"/>
          <w:w w:val="105"/>
        </w:rPr>
        <w:t> </w:t>
      </w:r>
      <w:r>
        <w:rPr>
          <w:w w:val="105"/>
        </w:rPr>
        <w:t>Range</w:t>
      </w:r>
      <w:r>
        <w:rPr>
          <w:spacing w:val="-11"/>
          <w:w w:val="105"/>
        </w:rPr>
        <w:t> </w:t>
      </w:r>
      <w:r>
        <w:rPr>
          <w:w w:val="105"/>
        </w:rPr>
        <w:t>/</w:t>
      </w:r>
      <w:r>
        <w:rPr>
          <w:spacing w:val="-11"/>
          <w:w w:val="105"/>
        </w:rPr>
        <w:t> </w:t>
      </w:r>
      <w:r>
        <w:rPr>
          <w:w w:val="105"/>
        </w:rPr>
        <w:t>Oven,</w:t>
      </w:r>
      <w:r>
        <w:rPr>
          <w:spacing w:val="-11"/>
          <w:w w:val="105"/>
        </w:rPr>
        <w:t> </w:t>
      </w:r>
      <w:r>
        <w:rPr>
          <w:w w:val="105"/>
        </w:rPr>
        <w:t>Refrigerator,</w:t>
      </w:r>
      <w:r>
        <w:rPr>
          <w:spacing w:val="-11"/>
          <w:w w:val="105"/>
        </w:rPr>
        <w:t> </w:t>
      </w:r>
      <w:r>
        <w:rPr>
          <w:w w:val="105"/>
        </w:rPr>
        <w:t>Vinyl</w:t>
      </w:r>
      <w:r>
        <w:rPr>
          <w:spacing w:val="-11"/>
          <w:w w:val="105"/>
        </w:rPr>
        <w:t> </w:t>
      </w:r>
      <w:r>
        <w:rPr>
          <w:w w:val="105"/>
        </w:rPr>
        <w:t>Flooring,</w:t>
      </w:r>
      <w:r>
        <w:rPr>
          <w:spacing w:val="-11"/>
          <w:w w:val="105"/>
        </w:rPr>
        <w:t> </w:t>
      </w:r>
      <w:r>
        <w:rPr>
          <w:w w:val="105"/>
        </w:rPr>
        <w:t>White</w:t>
      </w:r>
      <w:r>
        <w:rPr>
          <w:spacing w:val="-11"/>
          <w:w w:val="105"/>
        </w:rPr>
        <w:t> </w:t>
      </w:r>
      <w:r>
        <w:rPr>
          <w:w w:val="105"/>
        </w:rPr>
        <w:t>/</w:t>
      </w:r>
      <w:r>
        <w:rPr>
          <w:spacing w:val="-11"/>
          <w:w w:val="105"/>
        </w:rPr>
        <w:t> </w:t>
      </w:r>
      <w:r>
        <w:rPr>
          <w:w w:val="105"/>
        </w:rPr>
        <w:t>Beige </w:t>
      </w:r>
      <w:r>
        <w:rPr>
          <w:spacing w:val="-2"/>
          <w:w w:val="105"/>
        </w:rPr>
        <w:t>Appliances</w:t>
      </w:r>
    </w:p>
    <w:p>
      <w:pPr>
        <w:pStyle w:val="Heading8"/>
        <w:tabs>
          <w:tab w:pos="11519" w:val="left" w:leader="none"/>
        </w:tabs>
        <w:spacing w:before="64"/>
      </w:pPr>
      <w:r>
        <w:rPr>
          <w:color w:val="000000"/>
          <w:spacing w:val="-12"/>
          <w:shd w:fill="69BD28" w:color="auto" w:val="clear"/>
        </w:rPr>
        <w:t> </w:t>
      </w:r>
      <w:r>
        <w:rPr>
          <w:color w:val="000000"/>
          <w:shd w:fill="69BD28" w:color="auto" w:val="clear"/>
        </w:rPr>
        <w:t>Rental</w:t>
      </w:r>
      <w:r>
        <w:rPr>
          <w:color w:val="000000"/>
          <w:spacing w:val="-2"/>
          <w:shd w:fill="69BD28" w:color="auto" w:val="clear"/>
        </w:rPr>
        <w:t> Survey</w:t>
      </w:r>
      <w:r>
        <w:rPr>
          <w:color w:val="000000"/>
          <w:shd w:fill="69BD28" w:color="auto" w:val="clear"/>
        </w:rPr>
        <w:tab/>
      </w:r>
    </w:p>
    <w:p>
      <w:pPr>
        <w:pStyle w:val="BodyText"/>
        <w:spacing w:before="4"/>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2"/>
        <w:gridCol w:w="2755"/>
        <w:gridCol w:w="3455"/>
        <w:gridCol w:w="1752"/>
      </w:tblGrid>
      <w:tr>
        <w:trPr>
          <w:trHeight w:val="211" w:hRule="atLeast"/>
        </w:trPr>
        <w:tc>
          <w:tcPr>
            <w:tcW w:w="1562" w:type="dxa"/>
          </w:tcPr>
          <w:p>
            <w:pPr>
              <w:pStyle w:val="TableParagraph"/>
              <w:spacing w:before="0"/>
              <w:ind w:left="50"/>
              <w:rPr>
                <w:sz w:val="16"/>
              </w:rPr>
            </w:pPr>
            <w:r>
              <w:rPr>
                <w:spacing w:val="-2"/>
                <w:w w:val="105"/>
                <w:sz w:val="16"/>
              </w:rPr>
              <w:t>Occupancy</w:t>
            </w:r>
          </w:p>
        </w:tc>
        <w:tc>
          <w:tcPr>
            <w:tcW w:w="2755" w:type="dxa"/>
          </w:tcPr>
          <w:p>
            <w:pPr>
              <w:pStyle w:val="TableParagraph"/>
              <w:spacing w:before="0"/>
              <w:ind w:left="504"/>
              <w:rPr>
                <w:sz w:val="16"/>
              </w:rPr>
            </w:pPr>
            <w:r>
              <w:rPr>
                <w:spacing w:val="-5"/>
                <w:sz w:val="16"/>
              </w:rPr>
              <w:t>85%</w:t>
            </w:r>
          </w:p>
        </w:tc>
        <w:tc>
          <w:tcPr>
            <w:tcW w:w="3455" w:type="dxa"/>
          </w:tcPr>
          <w:p>
            <w:pPr>
              <w:pStyle w:val="TableParagraph"/>
              <w:spacing w:before="0"/>
              <w:ind w:left="1565"/>
              <w:rPr>
                <w:sz w:val="16"/>
              </w:rPr>
            </w:pPr>
            <w:r>
              <w:rPr>
                <w:w w:val="105"/>
                <w:sz w:val="16"/>
              </w:rPr>
              <w:t>Utilities</w:t>
            </w:r>
            <w:r>
              <w:rPr>
                <w:spacing w:val="-11"/>
                <w:w w:val="105"/>
                <w:sz w:val="16"/>
              </w:rPr>
              <w:t> </w:t>
            </w:r>
            <w:r>
              <w:rPr>
                <w:w w:val="105"/>
                <w:sz w:val="16"/>
              </w:rPr>
              <w:t>Included</w:t>
            </w:r>
            <w:r>
              <w:rPr>
                <w:spacing w:val="-10"/>
                <w:w w:val="105"/>
                <w:sz w:val="16"/>
              </w:rPr>
              <w:t> </w:t>
            </w:r>
            <w:r>
              <w:rPr>
                <w:w w:val="105"/>
                <w:sz w:val="16"/>
              </w:rPr>
              <w:t>in</w:t>
            </w:r>
            <w:r>
              <w:rPr>
                <w:spacing w:val="-11"/>
                <w:w w:val="105"/>
                <w:sz w:val="16"/>
              </w:rPr>
              <w:t> </w:t>
            </w:r>
            <w:r>
              <w:rPr>
                <w:spacing w:val="-4"/>
                <w:w w:val="105"/>
                <w:sz w:val="16"/>
              </w:rPr>
              <w:t>Rent</w:t>
            </w:r>
          </w:p>
        </w:tc>
        <w:tc>
          <w:tcPr>
            <w:tcW w:w="1752" w:type="dxa"/>
          </w:tcPr>
          <w:p>
            <w:pPr>
              <w:pStyle w:val="TableParagraph"/>
              <w:spacing w:before="0"/>
              <w:ind w:left="126"/>
              <w:rPr>
                <w:sz w:val="16"/>
              </w:rPr>
            </w:pPr>
            <w:r>
              <w:rPr>
                <w:w w:val="105"/>
                <w:sz w:val="16"/>
              </w:rPr>
              <w:t>Electric,</w:t>
            </w:r>
            <w:r>
              <w:rPr>
                <w:spacing w:val="-8"/>
                <w:w w:val="105"/>
                <w:sz w:val="16"/>
              </w:rPr>
              <w:t> </w:t>
            </w:r>
            <w:r>
              <w:rPr>
                <w:w w:val="105"/>
                <w:sz w:val="16"/>
              </w:rPr>
              <w:t>W/S,</w:t>
            </w:r>
            <w:r>
              <w:rPr>
                <w:spacing w:val="-8"/>
                <w:w w:val="105"/>
                <w:sz w:val="16"/>
              </w:rPr>
              <w:t> </w:t>
            </w:r>
            <w:r>
              <w:rPr>
                <w:spacing w:val="-2"/>
                <w:w w:val="105"/>
                <w:sz w:val="16"/>
              </w:rPr>
              <w:t>Internet</w:t>
            </w:r>
          </w:p>
        </w:tc>
      </w:tr>
      <w:tr>
        <w:trPr>
          <w:trHeight w:val="234" w:hRule="atLeast"/>
        </w:trPr>
        <w:tc>
          <w:tcPr>
            <w:tcW w:w="1562" w:type="dxa"/>
          </w:tcPr>
          <w:p>
            <w:pPr>
              <w:pStyle w:val="TableParagraph"/>
              <w:spacing w:before="20"/>
              <w:ind w:left="50"/>
              <w:rPr>
                <w:sz w:val="16"/>
              </w:rPr>
            </w:pPr>
            <w:r>
              <w:rPr>
                <w:w w:val="110"/>
                <w:sz w:val="16"/>
              </w:rPr>
              <w:t>Lease</w:t>
            </w:r>
            <w:r>
              <w:rPr>
                <w:spacing w:val="3"/>
                <w:w w:val="110"/>
                <w:sz w:val="16"/>
              </w:rPr>
              <w:t> </w:t>
            </w:r>
            <w:r>
              <w:rPr>
                <w:spacing w:val="-4"/>
                <w:w w:val="110"/>
                <w:sz w:val="16"/>
              </w:rPr>
              <w:t>Term</w:t>
            </w:r>
          </w:p>
        </w:tc>
        <w:tc>
          <w:tcPr>
            <w:tcW w:w="2755" w:type="dxa"/>
          </w:tcPr>
          <w:p>
            <w:pPr>
              <w:pStyle w:val="TableParagraph"/>
              <w:spacing w:before="20"/>
              <w:ind w:left="504"/>
              <w:rPr>
                <w:sz w:val="16"/>
              </w:rPr>
            </w:pPr>
            <w:r>
              <w:rPr>
                <w:w w:val="110"/>
                <w:sz w:val="16"/>
              </w:rPr>
              <w:t>12</w:t>
            </w:r>
            <w:r>
              <w:rPr>
                <w:spacing w:val="17"/>
                <w:w w:val="110"/>
                <w:sz w:val="16"/>
              </w:rPr>
              <w:t> </w:t>
            </w:r>
            <w:r>
              <w:rPr>
                <w:spacing w:val="-2"/>
                <w:w w:val="110"/>
                <w:sz w:val="16"/>
              </w:rPr>
              <w:t>Mo(s).</w:t>
            </w:r>
          </w:p>
        </w:tc>
        <w:tc>
          <w:tcPr>
            <w:tcW w:w="3455" w:type="dxa"/>
          </w:tcPr>
          <w:p>
            <w:pPr>
              <w:pStyle w:val="TableParagraph"/>
              <w:spacing w:before="20"/>
              <w:ind w:left="1565"/>
              <w:rPr>
                <w:sz w:val="16"/>
              </w:rPr>
            </w:pPr>
            <w:r>
              <w:rPr>
                <w:sz w:val="16"/>
              </w:rPr>
              <w:t>Rent</w:t>
            </w:r>
            <w:r>
              <w:rPr>
                <w:spacing w:val="-6"/>
                <w:sz w:val="16"/>
              </w:rPr>
              <w:t> </w:t>
            </w:r>
            <w:r>
              <w:rPr>
                <w:spacing w:val="-2"/>
                <w:sz w:val="16"/>
              </w:rPr>
              <w:t>Premiums</w:t>
            </w:r>
          </w:p>
        </w:tc>
        <w:tc>
          <w:tcPr>
            <w:tcW w:w="1752" w:type="dxa"/>
          </w:tcPr>
          <w:p>
            <w:pPr>
              <w:pStyle w:val="TableParagraph"/>
              <w:spacing w:before="20"/>
              <w:ind w:left="126"/>
              <w:rPr>
                <w:sz w:val="16"/>
              </w:rPr>
            </w:pPr>
            <w:r>
              <w:rPr>
                <w:spacing w:val="-4"/>
                <w:w w:val="105"/>
                <w:sz w:val="16"/>
              </w:rPr>
              <w:t>None</w:t>
            </w:r>
          </w:p>
        </w:tc>
      </w:tr>
      <w:tr>
        <w:trPr>
          <w:trHeight w:val="237" w:hRule="atLeast"/>
        </w:trPr>
        <w:tc>
          <w:tcPr>
            <w:tcW w:w="1562" w:type="dxa"/>
          </w:tcPr>
          <w:p>
            <w:pPr>
              <w:pStyle w:val="TableParagraph"/>
              <w:ind w:left="50"/>
              <w:rPr>
                <w:sz w:val="16"/>
              </w:rPr>
            </w:pPr>
            <w:r>
              <w:rPr>
                <w:sz w:val="16"/>
              </w:rPr>
              <w:t>Tenant</w:t>
            </w:r>
            <w:r>
              <w:rPr>
                <w:spacing w:val="5"/>
                <w:sz w:val="16"/>
              </w:rPr>
              <w:t> </w:t>
            </w:r>
            <w:r>
              <w:rPr>
                <w:spacing w:val="-2"/>
                <w:sz w:val="16"/>
              </w:rPr>
              <w:t>Profile</w:t>
            </w:r>
          </w:p>
        </w:tc>
        <w:tc>
          <w:tcPr>
            <w:tcW w:w="2755" w:type="dxa"/>
          </w:tcPr>
          <w:p>
            <w:pPr>
              <w:pStyle w:val="TableParagraph"/>
              <w:ind w:left="504"/>
              <w:rPr>
                <w:sz w:val="16"/>
              </w:rPr>
            </w:pPr>
            <w:r>
              <w:rPr>
                <w:spacing w:val="-2"/>
                <w:w w:val="105"/>
                <w:sz w:val="16"/>
              </w:rPr>
              <w:t>Students</w:t>
            </w:r>
          </w:p>
        </w:tc>
        <w:tc>
          <w:tcPr>
            <w:tcW w:w="3455" w:type="dxa"/>
          </w:tcPr>
          <w:p>
            <w:pPr>
              <w:pStyle w:val="TableParagraph"/>
              <w:ind w:left="1565"/>
              <w:rPr>
                <w:sz w:val="16"/>
              </w:rPr>
            </w:pPr>
            <w:r>
              <w:rPr>
                <w:spacing w:val="-2"/>
                <w:w w:val="110"/>
                <w:sz w:val="16"/>
              </w:rPr>
              <w:t>Concessions</w:t>
            </w:r>
          </w:p>
        </w:tc>
        <w:tc>
          <w:tcPr>
            <w:tcW w:w="1752" w:type="dxa"/>
          </w:tcPr>
          <w:p>
            <w:pPr>
              <w:pStyle w:val="TableParagraph"/>
              <w:ind w:left="126"/>
              <w:rPr>
                <w:sz w:val="16"/>
              </w:rPr>
            </w:pPr>
            <w:r>
              <w:rPr>
                <w:spacing w:val="-4"/>
                <w:w w:val="105"/>
                <w:sz w:val="16"/>
              </w:rPr>
              <w:t>None</w:t>
            </w:r>
          </w:p>
        </w:tc>
      </w:tr>
      <w:tr>
        <w:trPr>
          <w:trHeight w:val="257" w:hRule="atLeast"/>
        </w:trPr>
        <w:tc>
          <w:tcPr>
            <w:tcW w:w="1562" w:type="dxa"/>
          </w:tcPr>
          <w:p>
            <w:pPr>
              <w:pStyle w:val="TableParagraph"/>
              <w:ind w:left="50"/>
              <w:rPr>
                <w:sz w:val="16"/>
              </w:rPr>
            </w:pPr>
            <w:r>
              <w:rPr>
                <w:spacing w:val="-2"/>
                <w:w w:val="105"/>
                <w:sz w:val="16"/>
              </w:rPr>
              <w:t>Survey</w:t>
            </w:r>
            <w:r>
              <w:rPr>
                <w:spacing w:val="-4"/>
                <w:w w:val="105"/>
                <w:sz w:val="16"/>
              </w:rPr>
              <w:t> Date</w:t>
            </w:r>
          </w:p>
        </w:tc>
        <w:tc>
          <w:tcPr>
            <w:tcW w:w="2755" w:type="dxa"/>
          </w:tcPr>
          <w:p>
            <w:pPr>
              <w:pStyle w:val="TableParagraph"/>
              <w:ind w:left="504"/>
              <w:rPr>
                <w:sz w:val="16"/>
              </w:rPr>
            </w:pPr>
            <w:r>
              <w:rPr>
                <w:spacing w:val="-2"/>
                <w:w w:val="105"/>
                <w:sz w:val="16"/>
              </w:rPr>
              <w:t>08/2024</w:t>
            </w:r>
          </w:p>
        </w:tc>
        <w:tc>
          <w:tcPr>
            <w:tcW w:w="3455" w:type="dxa"/>
          </w:tcPr>
          <w:p>
            <w:pPr>
              <w:pStyle w:val="TableParagraph"/>
              <w:ind w:left="1565"/>
              <w:rPr>
                <w:sz w:val="16"/>
              </w:rPr>
            </w:pPr>
            <w:r>
              <w:rPr>
                <w:spacing w:val="-2"/>
                <w:sz w:val="16"/>
              </w:rPr>
              <w:t>Owner</w:t>
            </w:r>
          </w:p>
        </w:tc>
        <w:tc>
          <w:tcPr>
            <w:tcW w:w="1752" w:type="dxa"/>
          </w:tcPr>
          <w:p>
            <w:pPr>
              <w:pStyle w:val="TableParagraph"/>
              <w:ind w:left="126"/>
              <w:rPr>
                <w:sz w:val="16"/>
              </w:rPr>
            </w:pPr>
            <w:r>
              <w:rPr>
                <w:spacing w:val="-5"/>
                <w:w w:val="105"/>
                <w:sz w:val="16"/>
              </w:rPr>
              <w:t>N/A</w:t>
            </w:r>
          </w:p>
        </w:tc>
      </w:tr>
      <w:tr>
        <w:trPr>
          <w:trHeight w:val="234" w:hRule="atLeast"/>
        </w:trPr>
        <w:tc>
          <w:tcPr>
            <w:tcW w:w="1562" w:type="dxa"/>
          </w:tcPr>
          <w:p>
            <w:pPr>
              <w:pStyle w:val="TableParagraph"/>
              <w:spacing w:line="172" w:lineRule="exact" w:before="42"/>
              <w:ind w:left="50"/>
              <w:rPr>
                <w:sz w:val="16"/>
              </w:rPr>
            </w:pPr>
            <w:r>
              <w:rPr>
                <w:spacing w:val="-2"/>
                <w:w w:val="105"/>
                <w:sz w:val="16"/>
              </w:rPr>
              <w:t>Survey</w:t>
            </w:r>
            <w:r>
              <w:rPr>
                <w:spacing w:val="-4"/>
                <w:w w:val="105"/>
                <w:sz w:val="16"/>
              </w:rPr>
              <w:t> </w:t>
            </w:r>
            <w:r>
              <w:rPr>
                <w:spacing w:val="-2"/>
                <w:w w:val="105"/>
                <w:sz w:val="16"/>
              </w:rPr>
              <w:t>Notes</w:t>
            </w:r>
          </w:p>
        </w:tc>
        <w:tc>
          <w:tcPr>
            <w:tcW w:w="2755" w:type="dxa"/>
          </w:tcPr>
          <w:p>
            <w:pPr>
              <w:pStyle w:val="TableParagraph"/>
              <w:spacing w:line="172" w:lineRule="exact" w:before="42"/>
              <w:ind w:left="504"/>
              <w:rPr>
                <w:sz w:val="16"/>
              </w:rPr>
            </w:pPr>
            <w:r>
              <w:rPr>
                <w:spacing w:val="-5"/>
                <w:w w:val="105"/>
                <w:sz w:val="16"/>
              </w:rPr>
              <w:t>N/A</w:t>
            </w:r>
          </w:p>
        </w:tc>
        <w:tc>
          <w:tcPr>
            <w:tcW w:w="3455" w:type="dxa"/>
          </w:tcPr>
          <w:p>
            <w:pPr>
              <w:pStyle w:val="TableParagraph"/>
              <w:spacing w:line="172" w:lineRule="exact" w:before="42"/>
              <w:ind w:left="1565"/>
              <w:rPr>
                <w:sz w:val="16"/>
              </w:rPr>
            </w:pPr>
            <w:r>
              <w:rPr>
                <w:spacing w:val="-2"/>
                <w:w w:val="105"/>
                <w:sz w:val="16"/>
              </w:rPr>
              <w:t>Management</w:t>
            </w:r>
          </w:p>
        </w:tc>
        <w:tc>
          <w:tcPr>
            <w:tcW w:w="1752" w:type="dxa"/>
          </w:tcPr>
          <w:p>
            <w:pPr>
              <w:pStyle w:val="TableParagraph"/>
              <w:spacing w:line="172" w:lineRule="exact" w:before="42"/>
              <w:ind w:left="126"/>
              <w:rPr>
                <w:sz w:val="16"/>
              </w:rPr>
            </w:pPr>
            <w:r>
              <w:rPr>
                <w:spacing w:val="-5"/>
                <w:w w:val="105"/>
                <w:sz w:val="16"/>
              </w:rPr>
              <w:t>N/A</w:t>
            </w:r>
          </w:p>
        </w:tc>
      </w:tr>
    </w:tbl>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65"/>
        <w:rPr>
          <w:rFonts w:ascii="Tahoma"/>
          <w:b/>
          <w:sz w:val="20"/>
        </w:rPr>
      </w:pPr>
      <w:r>
        <w:rPr>
          <w:rFonts w:ascii="Tahoma"/>
          <w:b/>
          <w:sz w:val="20"/>
        </w:rPr>
        <w:drawing>
          <wp:anchor distT="0" distB="0" distL="0" distR="0" allowOverlap="1" layoutInCell="1" locked="0" behindDoc="1" simplePos="0" relativeHeight="487630848">
            <wp:simplePos x="0" y="0"/>
            <wp:positionH relativeFrom="page">
              <wp:posOffset>6505575</wp:posOffset>
            </wp:positionH>
            <wp:positionV relativeFrom="paragraph">
              <wp:posOffset>209807</wp:posOffset>
            </wp:positionV>
            <wp:extent cx="752475" cy="190500"/>
            <wp:effectExtent l="0" t="0" r="0" b="0"/>
            <wp:wrapTopAndBottom/>
            <wp:docPr id="261" name="Image 261"/>
            <wp:cNvGraphicFramePr>
              <a:graphicFrameLocks/>
            </wp:cNvGraphicFramePr>
            <a:graphic>
              <a:graphicData uri="http://schemas.openxmlformats.org/drawingml/2006/picture">
                <pic:pic>
                  <pic:nvPicPr>
                    <pic:cNvPr id="261" name="Image 261"/>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rFonts w:ascii="Tahoma"/>
          <w:b/>
          <w:sz w:val="20"/>
        </w:rPr>
        <w:sectPr>
          <w:headerReference w:type="default" r:id="rId70"/>
          <w:footerReference w:type="default" r:id="rId71"/>
          <w:pgSz w:w="12240" w:h="15840"/>
          <w:pgMar w:header="720" w:footer="0" w:top="1080" w:bottom="0" w:left="0" w:right="0"/>
        </w:sectPr>
      </w:pPr>
    </w:p>
    <w:p>
      <w:pPr>
        <w:pStyle w:val="Heading8"/>
        <w:tabs>
          <w:tab w:pos="11519" w:val="left" w:leader="none"/>
        </w:tabs>
        <w:spacing w:before="66"/>
      </w:pPr>
      <w:r>
        <w:rPr>
          <w:color w:val="000000"/>
          <w:spacing w:val="-2"/>
          <w:shd w:fill="69BD28" w:color="auto" w:val="clear"/>
        </w:rPr>
        <w:t> </w:t>
      </w:r>
      <w:r>
        <w:rPr>
          <w:color w:val="000000"/>
          <w:shd w:fill="69BD28" w:color="auto" w:val="clear"/>
        </w:rPr>
        <w:t>Map</w:t>
      </w:r>
      <w:r>
        <w:rPr>
          <w:color w:val="000000"/>
          <w:spacing w:val="10"/>
          <w:shd w:fill="69BD28" w:color="auto" w:val="clear"/>
        </w:rPr>
        <w:t> </w:t>
      </w:r>
      <w:r>
        <w:rPr>
          <w:color w:val="000000"/>
          <w:shd w:fill="69BD28" w:color="auto" w:val="clear"/>
        </w:rPr>
        <w:t>&amp;</w:t>
      </w:r>
      <w:r>
        <w:rPr>
          <w:color w:val="000000"/>
          <w:spacing w:val="10"/>
          <w:shd w:fill="69BD28" w:color="auto" w:val="clear"/>
        </w:rPr>
        <w:t> </w:t>
      </w:r>
      <w:r>
        <w:rPr>
          <w:color w:val="000000"/>
          <w:spacing w:val="-2"/>
          <w:shd w:fill="69BD28" w:color="auto" w:val="clear"/>
        </w:rPr>
        <w:t>Comments</w:t>
      </w:r>
      <w:r>
        <w:rPr>
          <w:color w:val="000000"/>
          <w:shd w:fill="69BD28" w:color="auto" w:val="clear"/>
        </w:rPr>
        <w:tab/>
      </w:r>
    </w:p>
    <w:p>
      <w:pPr>
        <w:pStyle w:val="BodyText"/>
        <w:spacing w:before="105"/>
        <w:ind w:left="3755" w:right="787"/>
      </w:pPr>
      <w:r>
        <w:rPr/>
        <w:drawing>
          <wp:anchor distT="0" distB="0" distL="0" distR="0" allowOverlap="1" layoutInCell="1" locked="0" behindDoc="0" simplePos="0" relativeHeight="15773184">
            <wp:simplePos x="0" y="0"/>
            <wp:positionH relativeFrom="page">
              <wp:posOffset>457200</wp:posOffset>
            </wp:positionH>
            <wp:positionV relativeFrom="paragraph">
              <wp:posOffset>41195</wp:posOffset>
            </wp:positionV>
            <wp:extent cx="1901952" cy="950976"/>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75" cstate="print"/>
                    <a:stretch>
                      <a:fillRect/>
                    </a:stretch>
                  </pic:blipFill>
                  <pic:spPr>
                    <a:xfrm>
                      <a:off x="0" y="0"/>
                      <a:ext cx="1901952" cy="950976"/>
                    </a:xfrm>
                    <a:prstGeom prst="rect">
                      <a:avLst/>
                    </a:prstGeom>
                  </pic:spPr>
                </pic:pic>
              </a:graphicData>
            </a:graphic>
          </wp:anchor>
        </w:drawing>
      </w:r>
      <w:r>
        <w:rPr>
          <w:w w:val="105"/>
        </w:rPr>
        <w:t>This comparable is a 128-unit, 455-bed multi-family garden style student-oriented property located at 15 James P Brawley Drive in Atlanta, Georgia. The property consists of </w:t>
      </w:r>
      <w:r>
        <w:rPr>
          <w:w w:val="120"/>
        </w:rPr>
        <w:t>1</w:t>
      </w:r>
      <w:r>
        <w:rPr>
          <w:spacing w:val="-4"/>
          <w:w w:val="120"/>
        </w:rPr>
        <w:t> </w:t>
      </w:r>
      <w:r>
        <w:rPr>
          <w:w w:val="105"/>
        </w:rPr>
        <w:t>four-story residential building and</w:t>
      </w:r>
      <w:r>
        <w:rPr>
          <w:w w:val="120"/>
        </w:rPr>
        <w:t> 1 </w:t>
      </w:r>
      <w:r>
        <w:rPr>
          <w:w w:val="105"/>
        </w:rPr>
        <w:t>two-story parking garage. The improvements were constructed in 2001 and are situated on a</w:t>
      </w:r>
      <w:r>
        <w:rPr>
          <w:spacing w:val="69"/>
          <w:w w:val="105"/>
        </w:rPr>
        <w:t> </w:t>
      </w:r>
      <w:r>
        <w:rPr>
          <w:w w:val="105"/>
        </w:rPr>
        <w:t>3.76-acre site. The improvements were 85.1% leased as of the survey and considered stabilized. The subject is student-oriented housing servicing Clark Atlanta University renting on a per-bed basis. All bedrooms are furnished with a bed, dresser, nightstand, and desk.</w:t>
      </w:r>
      <w:r>
        <w:rPr>
          <w:spacing w:val="40"/>
          <w:w w:val="105"/>
        </w:rPr>
        <w:t> </w:t>
      </w:r>
      <w:r>
        <w:rPr>
          <w:w w:val="105"/>
        </w:rPr>
        <w:t>Each unit is furnished with a couch, coffee table, kitchen table, and chairs.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31872">
            <wp:simplePos x="0" y="0"/>
            <wp:positionH relativeFrom="page">
              <wp:posOffset>6505575</wp:posOffset>
            </wp:positionH>
            <wp:positionV relativeFrom="paragraph">
              <wp:posOffset>200498</wp:posOffset>
            </wp:positionV>
            <wp:extent cx="752475" cy="190500"/>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73"/>
          <w:footerReference w:type="default" r:id="rId74"/>
          <w:pgSz w:w="12240" w:h="15840"/>
          <w:pgMar w:header="720" w:footer="0" w:top="1080" w:bottom="0" w:left="0" w:right="0"/>
        </w:sectPr>
      </w:pPr>
    </w:p>
    <w:p>
      <w:pPr>
        <w:pStyle w:val="BodyText"/>
        <w:tabs>
          <w:tab w:pos="2776" w:val="left" w:leader="none"/>
        </w:tabs>
        <w:spacing w:before="95"/>
        <w:ind w:left="760"/>
      </w:pPr>
      <w:r>
        <w:rPr/>
        <w:drawing>
          <wp:anchor distT="0" distB="0" distL="0" distR="0" allowOverlap="1" layoutInCell="1" locked="0" behindDoc="0" simplePos="0" relativeHeight="15774208">
            <wp:simplePos x="0" y="0"/>
            <wp:positionH relativeFrom="page">
              <wp:posOffset>4850917</wp:posOffset>
            </wp:positionH>
            <wp:positionV relativeFrom="paragraph">
              <wp:posOffset>137160</wp:posOffset>
            </wp:positionV>
            <wp:extent cx="2350007" cy="1163256"/>
            <wp:effectExtent l="0" t="0" r="0" b="0"/>
            <wp:wrapNone/>
            <wp:docPr id="272" name="Image 272"/>
            <wp:cNvGraphicFramePr>
              <a:graphicFrameLocks/>
            </wp:cNvGraphicFramePr>
            <a:graphic>
              <a:graphicData uri="http://schemas.openxmlformats.org/drawingml/2006/picture">
                <pic:pic>
                  <pic:nvPicPr>
                    <pic:cNvPr id="272" name="Image 272"/>
                    <pic:cNvPicPr/>
                  </pic:nvPicPr>
                  <pic:blipFill>
                    <a:blip r:embed="rId78" cstate="print"/>
                    <a:stretch>
                      <a:fillRect/>
                    </a:stretch>
                  </pic:blipFill>
                  <pic:spPr>
                    <a:xfrm>
                      <a:off x="0" y="0"/>
                      <a:ext cx="2350007" cy="1163256"/>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t>Gammon</w:t>
      </w:r>
      <w:r>
        <w:rPr>
          <w:spacing w:val="20"/>
        </w:rPr>
        <w:t> </w:t>
      </w:r>
      <w:r>
        <w:rPr/>
        <w:t>Theological</w:t>
      </w:r>
      <w:r>
        <w:rPr>
          <w:spacing w:val="22"/>
        </w:rPr>
        <w:t> </w:t>
      </w:r>
      <w:r>
        <w:rPr>
          <w:spacing w:val="-2"/>
        </w:rPr>
        <w:t>Seminary</w:t>
      </w:r>
    </w:p>
    <w:p>
      <w:pPr>
        <w:pStyle w:val="BodyText"/>
        <w:tabs>
          <w:tab w:pos="2776" w:val="left" w:leader="none"/>
        </w:tabs>
        <w:spacing w:line="216" w:lineRule="auto" w:before="14"/>
        <w:ind w:left="2776" w:right="7680" w:hanging="2016"/>
      </w:pPr>
      <w:r>
        <w:rPr>
          <w:spacing w:val="-2"/>
          <w:w w:val="105"/>
          <w:position w:val="-3"/>
        </w:rPr>
        <w:t>Address</w:t>
      </w:r>
      <w:r>
        <w:rPr>
          <w:position w:val="-3"/>
        </w:rPr>
        <w:tab/>
      </w:r>
      <w:r>
        <w:rPr>
          <w:w w:val="105"/>
        </w:rPr>
        <w:t>653</w:t>
      </w:r>
      <w:r>
        <w:rPr>
          <w:spacing w:val="-13"/>
          <w:w w:val="105"/>
        </w:rPr>
        <w:t> </w:t>
      </w:r>
      <w:r>
        <w:rPr>
          <w:w w:val="105"/>
        </w:rPr>
        <w:t>Beckwith</w:t>
      </w:r>
      <w:r>
        <w:rPr>
          <w:spacing w:val="-12"/>
          <w:w w:val="105"/>
        </w:rPr>
        <w:t> </w:t>
      </w:r>
      <w:r>
        <w:rPr>
          <w:w w:val="105"/>
        </w:rPr>
        <w:t>Street</w:t>
      </w:r>
      <w:r>
        <w:rPr>
          <w:spacing w:val="-13"/>
          <w:w w:val="105"/>
        </w:rPr>
        <w:t> </w:t>
      </w:r>
      <w:r>
        <w:rPr>
          <w:w w:val="105"/>
        </w:rPr>
        <w:t>SW. Atlanta, GA 30314 United States</w:t>
      </w:r>
    </w:p>
    <w:p>
      <w:pPr>
        <w:pStyle w:val="BodyText"/>
        <w:tabs>
          <w:tab w:pos="2776" w:val="left" w:leader="none"/>
        </w:tabs>
        <w:spacing w:line="321" w:lineRule="auto" w:before="152"/>
        <w:ind w:left="760" w:right="8248"/>
      </w:pPr>
      <w:r>
        <w:rPr>
          <w:w w:val="110"/>
        </w:rPr>
        <w:t>Government Tax Agency</w:t>
      </w:r>
      <w:r>
        <w:rPr/>
        <w:tab/>
      </w:r>
      <w:r>
        <w:rPr>
          <w:spacing w:val="-2"/>
          <w:w w:val="110"/>
        </w:rPr>
        <w:t>Fulton</w:t>
      </w:r>
      <w:r>
        <w:rPr>
          <w:spacing w:val="-2"/>
          <w:w w:val="110"/>
        </w:rPr>
        <w:t> </w:t>
      </w:r>
      <w:r>
        <w:rPr>
          <w:w w:val="110"/>
        </w:rPr>
        <w:t>Govt./Tax ID</w:t>
      </w:r>
      <w:r>
        <w:rPr/>
        <w:tab/>
      </w:r>
      <w:r>
        <w:rPr>
          <w:w w:val="110"/>
        </w:rPr>
        <w:t>14 0109 LL0101</w:t>
      </w:r>
    </w:p>
    <w:p>
      <w:pPr>
        <w:pStyle w:val="Heading8"/>
        <w:spacing w:before="34"/>
        <w:ind w:left="760"/>
      </w:pPr>
      <w:r>
        <w:rPr/>
        <w:t>Unit</w:t>
      </w:r>
      <w:r>
        <w:rPr>
          <w:spacing w:val="-1"/>
        </w:rPr>
        <w:t> </w:t>
      </w:r>
      <w:r>
        <w:rPr/>
        <w:t>Mix</w:t>
      </w:r>
      <w:r>
        <w:rPr>
          <w:spacing w:val="-2"/>
        </w:rPr>
        <w:t> Detail</w:t>
      </w:r>
    </w:p>
    <w:p>
      <w:pPr>
        <w:pStyle w:val="BodyText"/>
        <w:spacing w:before="9"/>
        <w:rPr>
          <w:rFonts w:ascii="Tahoma"/>
          <w:b/>
          <w:sz w:val="1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6"/>
        <w:gridCol w:w="737"/>
        <w:gridCol w:w="594"/>
        <w:gridCol w:w="1121"/>
        <w:gridCol w:w="1188"/>
        <w:gridCol w:w="1104"/>
      </w:tblGrid>
      <w:tr>
        <w:trPr>
          <w:trHeight w:val="514" w:hRule="atLeast"/>
        </w:trPr>
        <w:tc>
          <w:tcPr>
            <w:tcW w:w="1706"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737" w:type="dxa"/>
            <w:tcBorders>
              <w:bottom w:val="single" w:sz="8" w:space="0" w:color="000000"/>
            </w:tcBorders>
          </w:tcPr>
          <w:p>
            <w:pPr>
              <w:pStyle w:val="TableParagraph"/>
              <w:spacing w:before="0"/>
              <w:ind w:left="56" w:right="23"/>
              <w:jc w:val="center"/>
              <w:rPr>
                <w:sz w:val="16"/>
              </w:rPr>
            </w:pPr>
            <w:r>
              <w:rPr>
                <w:spacing w:val="-2"/>
                <w:sz w:val="16"/>
              </w:rPr>
              <w:t>Monthly</w:t>
            </w:r>
          </w:p>
          <w:p>
            <w:pPr>
              <w:pStyle w:val="TableParagraph"/>
              <w:spacing w:before="94"/>
              <w:ind w:right="23"/>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3"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left="2"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1"/>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706" w:type="dxa"/>
            <w:tcBorders>
              <w:top w:val="single" w:sz="8" w:space="0" w:color="000000"/>
            </w:tcBorders>
          </w:tcPr>
          <w:p>
            <w:pPr>
              <w:pStyle w:val="TableParagraph"/>
              <w:spacing w:line="182" w:lineRule="exact" w:before="0"/>
              <w:ind w:left="40"/>
              <w:rPr>
                <w:sz w:val="16"/>
              </w:rPr>
            </w:pPr>
            <w:r>
              <w:rPr>
                <w:w w:val="110"/>
                <w:sz w:val="16"/>
              </w:rPr>
              <w:t>1BR/1BA</w:t>
            </w:r>
            <w:r>
              <w:rPr>
                <w:spacing w:val="-2"/>
                <w:w w:val="110"/>
                <w:sz w:val="16"/>
              </w:rPr>
              <w:t> </w:t>
            </w:r>
            <w:r>
              <w:rPr>
                <w:w w:val="110"/>
                <w:sz w:val="16"/>
              </w:rPr>
              <w:t>-</w:t>
            </w:r>
            <w:r>
              <w:rPr>
                <w:spacing w:val="-2"/>
                <w:w w:val="110"/>
                <w:sz w:val="16"/>
              </w:rPr>
              <w:t> </w:t>
            </w:r>
            <w:r>
              <w:rPr>
                <w:spacing w:val="-4"/>
                <w:w w:val="110"/>
                <w:sz w:val="16"/>
              </w:rPr>
              <w:t>Dorm</w:t>
            </w:r>
          </w:p>
        </w:tc>
        <w:tc>
          <w:tcPr>
            <w:tcW w:w="737" w:type="dxa"/>
            <w:tcBorders>
              <w:top w:val="single" w:sz="8" w:space="0" w:color="000000"/>
            </w:tcBorders>
          </w:tcPr>
          <w:p>
            <w:pPr>
              <w:pStyle w:val="TableParagraph"/>
              <w:spacing w:line="182" w:lineRule="exact" w:before="0"/>
              <w:ind w:right="22"/>
              <w:jc w:val="center"/>
              <w:rPr>
                <w:sz w:val="16"/>
              </w:rPr>
            </w:pPr>
            <w:r>
              <w:rPr>
                <w:spacing w:val="-5"/>
                <w:w w:val="105"/>
                <w:sz w:val="16"/>
              </w:rPr>
              <w:t>30</w:t>
            </w:r>
          </w:p>
        </w:tc>
        <w:tc>
          <w:tcPr>
            <w:tcW w:w="594" w:type="dxa"/>
            <w:tcBorders>
              <w:top w:val="single" w:sz="8" w:space="0" w:color="000000"/>
            </w:tcBorders>
          </w:tcPr>
          <w:p>
            <w:pPr>
              <w:pStyle w:val="TableParagraph"/>
              <w:spacing w:line="182" w:lineRule="exact" w:before="0"/>
              <w:ind w:right="153"/>
              <w:jc w:val="center"/>
              <w:rPr>
                <w:sz w:val="16"/>
              </w:rPr>
            </w:pPr>
            <w:r>
              <w:rPr>
                <w:spacing w:val="-5"/>
                <w:sz w:val="16"/>
              </w:rPr>
              <w:t>38%</w:t>
            </w:r>
          </w:p>
        </w:tc>
        <w:tc>
          <w:tcPr>
            <w:tcW w:w="1121" w:type="dxa"/>
            <w:tcBorders>
              <w:top w:val="single" w:sz="8" w:space="0" w:color="000000"/>
            </w:tcBorders>
          </w:tcPr>
          <w:p>
            <w:pPr>
              <w:pStyle w:val="TableParagraph"/>
              <w:spacing w:line="182" w:lineRule="exact" w:before="0"/>
              <w:ind w:left="4" w:right="136"/>
              <w:jc w:val="center"/>
              <w:rPr>
                <w:sz w:val="16"/>
              </w:rPr>
            </w:pPr>
            <w:r>
              <w:rPr>
                <w:spacing w:val="-5"/>
                <w:w w:val="105"/>
                <w:sz w:val="16"/>
              </w:rPr>
              <w:t>300</w:t>
            </w:r>
          </w:p>
        </w:tc>
        <w:tc>
          <w:tcPr>
            <w:tcW w:w="1188" w:type="dxa"/>
            <w:tcBorders>
              <w:top w:val="single" w:sz="8" w:space="0" w:color="000000"/>
            </w:tcBorders>
          </w:tcPr>
          <w:p>
            <w:pPr>
              <w:pStyle w:val="TableParagraph"/>
              <w:spacing w:line="182" w:lineRule="exact" w:before="0"/>
              <w:ind w:left="50"/>
              <w:jc w:val="center"/>
              <w:rPr>
                <w:sz w:val="16"/>
              </w:rPr>
            </w:pPr>
            <w:r>
              <w:rPr>
                <w:spacing w:val="-2"/>
                <w:w w:val="120"/>
                <w:sz w:val="16"/>
              </w:rPr>
              <w:t>$1,014</w:t>
            </w:r>
          </w:p>
        </w:tc>
        <w:tc>
          <w:tcPr>
            <w:tcW w:w="1104" w:type="dxa"/>
            <w:tcBorders>
              <w:top w:val="single" w:sz="8" w:space="0" w:color="000000"/>
            </w:tcBorders>
          </w:tcPr>
          <w:p>
            <w:pPr>
              <w:pStyle w:val="TableParagraph"/>
              <w:spacing w:line="182" w:lineRule="exact" w:before="0"/>
              <w:ind w:left="109"/>
              <w:jc w:val="center"/>
              <w:rPr>
                <w:sz w:val="16"/>
              </w:rPr>
            </w:pPr>
            <w:r>
              <w:rPr>
                <w:spacing w:val="-4"/>
                <w:w w:val="105"/>
                <w:sz w:val="16"/>
              </w:rPr>
              <w:t>$3.38</w:t>
            </w:r>
          </w:p>
        </w:tc>
      </w:tr>
      <w:tr>
        <w:trPr>
          <w:trHeight w:val="214" w:hRule="atLeast"/>
        </w:trPr>
        <w:tc>
          <w:tcPr>
            <w:tcW w:w="1706" w:type="dxa"/>
          </w:tcPr>
          <w:p>
            <w:pPr>
              <w:pStyle w:val="TableParagraph"/>
              <w:spacing w:line="172" w:lineRule="exact"/>
              <w:ind w:left="40"/>
              <w:rPr>
                <w:sz w:val="16"/>
              </w:rPr>
            </w:pPr>
            <w:r>
              <w:rPr>
                <w:w w:val="110"/>
                <w:sz w:val="16"/>
              </w:rPr>
              <w:t>1BR/1BA</w:t>
            </w:r>
            <w:r>
              <w:rPr>
                <w:spacing w:val="-2"/>
                <w:w w:val="110"/>
                <w:sz w:val="16"/>
              </w:rPr>
              <w:t> </w:t>
            </w:r>
            <w:r>
              <w:rPr>
                <w:w w:val="110"/>
                <w:sz w:val="16"/>
              </w:rPr>
              <w:t>-</w:t>
            </w:r>
            <w:r>
              <w:rPr>
                <w:spacing w:val="-2"/>
                <w:w w:val="110"/>
                <w:sz w:val="16"/>
              </w:rPr>
              <w:t> Apartment</w:t>
            </w:r>
          </w:p>
        </w:tc>
        <w:tc>
          <w:tcPr>
            <w:tcW w:w="737" w:type="dxa"/>
          </w:tcPr>
          <w:p>
            <w:pPr>
              <w:pStyle w:val="TableParagraph"/>
              <w:spacing w:line="172" w:lineRule="exact"/>
              <w:ind w:right="22"/>
              <w:jc w:val="center"/>
              <w:rPr>
                <w:sz w:val="16"/>
              </w:rPr>
            </w:pPr>
            <w:r>
              <w:rPr>
                <w:spacing w:val="-5"/>
                <w:w w:val="105"/>
                <w:sz w:val="16"/>
              </w:rPr>
              <w:t>20</w:t>
            </w:r>
          </w:p>
        </w:tc>
        <w:tc>
          <w:tcPr>
            <w:tcW w:w="594" w:type="dxa"/>
          </w:tcPr>
          <w:p>
            <w:pPr>
              <w:pStyle w:val="TableParagraph"/>
              <w:spacing w:line="172" w:lineRule="exact"/>
              <w:ind w:right="153"/>
              <w:jc w:val="center"/>
              <w:rPr>
                <w:sz w:val="16"/>
              </w:rPr>
            </w:pPr>
            <w:r>
              <w:rPr>
                <w:spacing w:val="-5"/>
                <w:sz w:val="16"/>
              </w:rPr>
              <w:t>25%</w:t>
            </w:r>
          </w:p>
        </w:tc>
        <w:tc>
          <w:tcPr>
            <w:tcW w:w="1121" w:type="dxa"/>
          </w:tcPr>
          <w:p>
            <w:pPr>
              <w:pStyle w:val="TableParagraph"/>
              <w:spacing w:line="172" w:lineRule="exact"/>
              <w:ind w:left="4" w:right="136"/>
              <w:jc w:val="center"/>
              <w:rPr>
                <w:sz w:val="16"/>
              </w:rPr>
            </w:pPr>
            <w:r>
              <w:rPr>
                <w:spacing w:val="-5"/>
                <w:w w:val="105"/>
                <w:sz w:val="16"/>
              </w:rPr>
              <w:t>350</w:t>
            </w:r>
          </w:p>
        </w:tc>
        <w:tc>
          <w:tcPr>
            <w:tcW w:w="1188" w:type="dxa"/>
          </w:tcPr>
          <w:p>
            <w:pPr>
              <w:pStyle w:val="TableParagraph"/>
              <w:spacing w:line="172" w:lineRule="exact"/>
              <w:ind w:left="50"/>
              <w:jc w:val="center"/>
              <w:rPr>
                <w:sz w:val="16"/>
              </w:rPr>
            </w:pPr>
            <w:r>
              <w:rPr>
                <w:spacing w:val="-2"/>
                <w:w w:val="110"/>
                <w:sz w:val="16"/>
              </w:rPr>
              <w:t>$1,054</w:t>
            </w:r>
          </w:p>
        </w:tc>
        <w:tc>
          <w:tcPr>
            <w:tcW w:w="1104" w:type="dxa"/>
          </w:tcPr>
          <w:p>
            <w:pPr>
              <w:pStyle w:val="TableParagraph"/>
              <w:spacing w:line="172" w:lineRule="exact"/>
              <w:ind w:left="109"/>
              <w:jc w:val="center"/>
              <w:rPr>
                <w:sz w:val="16"/>
              </w:rPr>
            </w:pPr>
            <w:r>
              <w:rPr>
                <w:spacing w:val="-2"/>
                <w:w w:val="110"/>
                <w:sz w:val="16"/>
              </w:rPr>
              <w:t>$3.01</w:t>
            </w:r>
          </w:p>
        </w:tc>
      </w:tr>
      <w:tr>
        <w:trPr>
          <w:trHeight w:val="418" w:hRule="atLeast"/>
        </w:trPr>
        <w:tc>
          <w:tcPr>
            <w:tcW w:w="1706" w:type="dxa"/>
            <w:tcBorders>
              <w:bottom w:val="single" w:sz="8" w:space="0" w:color="000000"/>
            </w:tcBorders>
          </w:tcPr>
          <w:p>
            <w:pPr>
              <w:pStyle w:val="TableParagraph"/>
              <w:spacing w:line="192" w:lineRule="exact" w:before="0"/>
              <w:ind w:left="40"/>
              <w:rPr>
                <w:sz w:val="16"/>
              </w:rPr>
            </w:pPr>
            <w:r>
              <w:rPr>
                <w:spacing w:val="-2"/>
                <w:w w:val="110"/>
                <w:sz w:val="16"/>
              </w:rPr>
              <w:t>Suite</w:t>
            </w:r>
          </w:p>
          <w:p>
            <w:pPr>
              <w:pStyle w:val="TableParagraph"/>
              <w:spacing w:before="0"/>
              <w:ind w:left="40"/>
              <w:rPr>
                <w:sz w:val="16"/>
              </w:rPr>
            </w:pPr>
            <w:r>
              <w:rPr>
                <w:sz w:val="16"/>
              </w:rPr>
              <w:t>2BR/1BA</w:t>
            </w:r>
            <w:r>
              <w:rPr>
                <w:spacing w:val="20"/>
                <w:sz w:val="16"/>
              </w:rPr>
              <w:t> </w:t>
            </w:r>
            <w:r>
              <w:rPr>
                <w:sz w:val="16"/>
              </w:rPr>
              <w:t>-</w:t>
            </w:r>
            <w:r>
              <w:rPr>
                <w:spacing w:val="21"/>
                <w:sz w:val="16"/>
              </w:rPr>
              <w:t> </w:t>
            </w:r>
            <w:r>
              <w:rPr>
                <w:spacing w:val="-4"/>
                <w:sz w:val="16"/>
              </w:rPr>
              <w:t>Dorm</w:t>
            </w:r>
          </w:p>
        </w:tc>
        <w:tc>
          <w:tcPr>
            <w:tcW w:w="737" w:type="dxa"/>
            <w:tcBorders>
              <w:bottom w:val="single" w:sz="8" w:space="0" w:color="000000"/>
            </w:tcBorders>
          </w:tcPr>
          <w:p>
            <w:pPr>
              <w:pStyle w:val="TableParagraph"/>
              <w:spacing w:before="191"/>
              <w:ind w:right="22"/>
              <w:jc w:val="center"/>
              <w:rPr>
                <w:sz w:val="16"/>
              </w:rPr>
            </w:pPr>
            <w:r>
              <w:rPr>
                <w:spacing w:val="-5"/>
                <w:w w:val="105"/>
                <w:sz w:val="16"/>
              </w:rPr>
              <w:t>30</w:t>
            </w:r>
          </w:p>
        </w:tc>
        <w:tc>
          <w:tcPr>
            <w:tcW w:w="594" w:type="dxa"/>
            <w:tcBorders>
              <w:bottom w:val="single" w:sz="8" w:space="0" w:color="000000"/>
            </w:tcBorders>
          </w:tcPr>
          <w:p>
            <w:pPr>
              <w:pStyle w:val="TableParagraph"/>
              <w:spacing w:before="191"/>
              <w:ind w:right="153"/>
              <w:jc w:val="center"/>
              <w:rPr>
                <w:sz w:val="16"/>
              </w:rPr>
            </w:pPr>
            <w:r>
              <w:rPr>
                <w:spacing w:val="-5"/>
                <w:sz w:val="16"/>
              </w:rPr>
              <w:t>38%</w:t>
            </w:r>
          </w:p>
        </w:tc>
        <w:tc>
          <w:tcPr>
            <w:tcW w:w="1121" w:type="dxa"/>
            <w:tcBorders>
              <w:bottom w:val="single" w:sz="8" w:space="0" w:color="000000"/>
            </w:tcBorders>
          </w:tcPr>
          <w:p>
            <w:pPr>
              <w:pStyle w:val="TableParagraph"/>
              <w:spacing w:before="191"/>
              <w:ind w:left="4" w:right="136"/>
              <w:jc w:val="center"/>
              <w:rPr>
                <w:sz w:val="16"/>
              </w:rPr>
            </w:pPr>
            <w:r>
              <w:rPr>
                <w:spacing w:val="-5"/>
                <w:w w:val="105"/>
                <w:sz w:val="16"/>
              </w:rPr>
              <w:t>350</w:t>
            </w:r>
          </w:p>
        </w:tc>
        <w:tc>
          <w:tcPr>
            <w:tcW w:w="1188" w:type="dxa"/>
            <w:tcBorders>
              <w:bottom w:val="single" w:sz="8" w:space="0" w:color="000000"/>
            </w:tcBorders>
          </w:tcPr>
          <w:p>
            <w:pPr>
              <w:pStyle w:val="TableParagraph"/>
              <w:spacing w:before="191"/>
              <w:ind w:left="50" w:right="1"/>
              <w:jc w:val="center"/>
              <w:rPr>
                <w:sz w:val="16"/>
              </w:rPr>
            </w:pPr>
            <w:r>
              <w:rPr>
                <w:spacing w:val="-4"/>
                <w:w w:val="105"/>
                <w:sz w:val="16"/>
              </w:rPr>
              <w:t>$866</w:t>
            </w:r>
          </w:p>
        </w:tc>
        <w:tc>
          <w:tcPr>
            <w:tcW w:w="1104" w:type="dxa"/>
            <w:tcBorders>
              <w:bottom w:val="single" w:sz="8" w:space="0" w:color="000000"/>
            </w:tcBorders>
          </w:tcPr>
          <w:p>
            <w:pPr>
              <w:pStyle w:val="TableParagraph"/>
              <w:spacing w:before="191"/>
              <w:ind w:left="109"/>
              <w:jc w:val="center"/>
              <w:rPr>
                <w:sz w:val="16"/>
              </w:rPr>
            </w:pPr>
            <w:r>
              <w:rPr>
                <w:spacing w:val="-4"/>
                <w:w w:val="105"/>
                <w:sz w:val="16"/>
              </w:rPr>
              <w:t>$2.47</w:t>
            </w:r>
          </w:p>
        </w:tc>
      </w:tr>
      <w:tr>
        <w:trPr>
          <w:trHeight w:val="222" w:hRule="atLeast"/>
        </w:trPr>
        <w:tc>
          <w:tcPr>
            <w:tcW w:w="1706" w:type="dxa"/>
            <w:tcBorders>
              <w:top w:val="single" w:sz="8" w:space="0" w:color="000000"/>
            </w:tcBorders>
          </w:tcPr>
          <w:p>
            <w:pPr>
              <w:pStyle w:val="TableParagraph"/>
              <w:spacing w:line="172" w:lineRule="exact" w:before="30"/>
              <w:ind w:left="40"/>
              <w:rPr>
                <w:sz w:val="16"/>
              </w:rPr>
            </w:pPr>
            <w:r>
              <w:rPr>
                <w:spacing w:val="-2"/>
                <w:sz w:val="16"/>
              </w:rPr>
              <w:t>Totals/Avg</w:t>
            </w:r>
          </w:p>
        </w:tc>
        <w:tc>
          <w:tcPr>
            <w:tcW w:w="737" w:type="dxa"/>
            <w:tcBorders>
              <w:top w:val="single" w:sz="8" w:space="0" w:color="000000"/>
            </w:tcBorders>
          </w:tcPr>
          <w:p>
            <w:pPr>
              <w:pStyle w:val="TableParagraph"/>
              <w:spacing w:line="172" w:lineRule="exact" w:before="30"/>
              <w:ind w:right="22"/>
              <w:jc w:val="center"/>
              <w:rPr>
                <w:sz w:val="16"/>
              </w:rPr>
            </w:pPr>
            <w:r>
              <w:rPr>
                <w:spacing w:val="-5"/>
                <w:w w:val="105"/>
                <w:sz w:val="16"/>
              </w:rPr>
              <w:t>80</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1"/>
              <w:jc w:val="center"/>
              <w:rPr>
                <w:sz w:val="16"/>
              </w:rPr>
            </w:pPr>
            <w:r>
              <w:rPr>
                <w:spacing w:val="-4"/>
                <w:w w:val="105"/>
                <w:sz w:val="16"/>
              </w:rPr>
              <w:t>$969</w:t>
            </w:r>
          </w:p>
        </w:tc>
        <w:tc>
          <w:tcPr>
            <w:tcW w:w="1104" w:type="dxa"/>
            <w:tcBorders>
              <w:top w:val="single" w:sz="8" w:space="0" w:color="000000"/>
            </w:tcBorders>
          </w:tcPr>
          <w:p>
            <w:pPr>
              <w:pStyle w:val="TableParagraph"/>
              <w:spacing w:line="172" w:lineRule="exact" w:before="30"/>
              <w:ind w:left="109"/>
              <w:jc w:val="center"/>
              <w:rPr>
                <w:sz w:val="16"/>
              </w:rPr>
            </w:pPr>
            <w:r>
              <w:rPr>
                <w:spacing w:val="-4"/>
                <w:w w:val="105"/>
                <w:sz w:val="16"/>
              </w:rPr>
              <w:t>$2.92</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76"/>
        <w:rPr>
          <w:rFonts w:ascii="Tahoma"/>
          <w:b/>
        </w:rPr>
      </w:pPr>
    </w:p>
    <w:p>
      <w:pPr>
        <w:tabs>
          <w:tab w:pos="11519" w:val="left" w:leader="none"/>
        </w:tabs>
        <w:spacing w:before="1"/>
        <w:ind w:left="720" w:right="0" w:firstLine="0"/>
        <w:jc w:val="left"/>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p>
      <w:pPr>
        <w:pStyle w:val="BodyText"/>
        <w:spacing w:before="3"/>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2612"/>
        <w:gridCol w:w="3194"/>
        <w:gridCol w:w="3037"/>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612" w:type="dxa"/>
          </w:tcPr>
          <w:p>
            <w:pPr>
              <w:pStyle w:val="TableParagraph"/>
              <w:spacing w:before="0"/>
              <w:ind w:left="100"/>
              <w:rPr>
                <w:sz w:val="16"/>
              </w:rPr>
            </w:pPr>
            <w:r>
              <w:rPr>
                <w:w w:val="105"/>
                <w:sz w:val="16"/>
              </w:rPr>
              <w:t>0.484</w:t>
            </w:r>
            <w:r>
              <w:rPr>
                <w:spacing w:val="-2"/>
                <w:w w:val="105"/>
                <w:sz w:val="16"/>
              </w:rPr>
              <w:t> </w:t>
            </w:r>
            <w:r>
              <w:rPr>
                <w:spacing w:val="-5"/>
                <w:w w:val="110"/>
                <w:sz w:val="16"/>
              </w:rPr>
              <w:t>ac</w:t>
            </w:r>
          </w:p>
        </w:tc>
        <w:tc>
          <w:tcPr>
            <w:tcW w:w="3194" w:type="dxa"/>
          </w:tcPr>
          <w:p>
            <w:pPr>
              <w:pStyle w:val="TableParagraph"/>
              <w:spacing w:before="0"/>
              <w:ind w:left="1303"/>
              <w:rPr>
                <w:sz w:val="16"/>
              </w:rPr>
            </w:pPr>
            <w:r>
              <w:rPr>
                <w:spacing w:val="-2"/>
                <w:w w:val="110"/>
                <w:sz w:val="16"/>
              </w:rPr>
              <w:t>Status</w:t>
            </w:r>
          </w:p>
        </w:tc>
        <w:tc>
          <w:tcPr>
            <w:tcW w:w="3037" w:type="dxa"/>
          </w:tcPr>
          <w:p>
            <w:pPr>
              <w:pStyle w:val="TableParagraph"/>
              <w:spacing w:before="0"/>
              <w:ind w:left="126"/>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2612" w:type="dxa"/>
          </w:tcPr>
          <w:p>
            <w:pPr>
              <w:pStyle w:val="TableParagraph"/>
              <w:spacing w:before="20"/>
              <w:ind w:left="100"/>
              <w:rPr>
                <w:sz w:val="16"/>
              </w:rPr>
            </w:pPr>
            <w:r>
              <w:rPr>
                <w:spacing w:val="-5"/>
                <w:w w:val="105"/>
                <w:sz w:val="16"/>
              </w:rPr>
              <w:t>N/A</w:t>
            </w:r>
          </w:p>
        </w:tc>
        <w:tc>
          <w:tcPr>
            <w:tcW w:w="3194" w:type="dxa"/>
          </w:tcPr>
          <w:p>
            <w:pPr>
              <w:pStyle w:val="TableParagraph"/>
              <w:spacing w:before="20"/>
              <w:ind w:left="1303"/>
              <w:rPr>
                <w:sz w:val="16"/>
              </w:rPr>
            </w:pPr>
            <w:r>
              <w:rPr>
                <w:w w:val="105"/>
                <w:sz w:val="16"/>
              </w:rPr>
              <w:t>Year</w:t>
            </w:r>
            <w:r>
              <w:rPr>
                <w:spacing w:val="49"/>
                <w:w w:val="105"/>
                <w:sz w:val="16"/>
              </w:rPr>
              <w:t> </w:t>
            </w:r>
            <w:r>
              <w:rPr>
                <w:spacing w:val="-2"/>
                <w:w w:val="105"/>
                <w:sz w:val="16"/>
              </w:rPr>
              <w:t>Built</w:t>
            </w:r>
          </w:p>
        </w:tc>
        <w:tc>
          <w:tcPr>
            <w:tcW w:w="3037" w:type="dxa"/>
          </w:tcPr>
          <w:p>
            <w:pPr>
              <w:pStyle w:val="TableParagraph"/>
              <w:spacing w:before="20"/>
              <w:ind w:left="126"/>
              <w:rPr>
                <w:sz w:val="16"/>
              </w:rPr>
            </w:pPr>
            <w:r>
              <w:rPr>
                <w:spacing w:val="-4"/>
                <w:w w:val="115"/>
                <w:sz w:val="16"/>
              </w:rPr>
              <w:t>1989</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612" w:type="dxa"/>
          </w:tcPr>
          <w:p>
            <w:pPr>
              <w:pStyle w:val="TableParagraph"/>
              <w:ind w:left="100"/>
              <w:rPr>
                <w:sz w:val="16"/>
              </w:rPr>
            </w:pPr>
            <w:r>
              <w:rPr>
                <w:sz w:val="16"/>
              </w:rPr>
              <w:t>80</w:t>
            </w:r>
            <w:r>
              <w:rPr>
                <w:spacing w:val="8"/>
                <w:sz w:val="16"/>
              </w:rPr>
              <w:t> </w:t>
            </w:r>
            <w:r>
              <w:rPr>
                <w:spacing w:val="-4"/>
                <w:sz w:val="16"/>
              </w:rPr>
              <w:t>Unit</w:t>
            </w:r>
          </w:p>
        </w:tc>
        <w:tc>
          <w:tcPr>
            <w:tcW w:w="3194" w:type="dxa"/>
          </w:tcPr>
          <w:p>
            <w:pPr>
              <w:pStyle w:val="TableParagraph"/>
              <w:ind w:left="1303"/>
              <w:rPr>
                <w:sz w:val="16"/>
              </w:rPr>
            </w:pPr>
            <w:r>
              <w:rPr>
                <w:w w:val="105"/>
                <w:sz w:val="16"/>
              </w:rPr>
              <w:t>Year</w:t>
            </w:r>
            <w:r>
              <w:rPr>
                <w:spacing w:val="1"/>
                <w:w w:val="105"/>
                <w:sz w:val="16"/>
              </w:rPr>
              <w:t> </w:t>
            </w:r>
            <w:r>
              <w:rPr>
                <w:spacing w:val="-2"/>
                <w:w w:val="105"/>
                <w:sz w:val="16"/>
              </w:rPr>
              <w:t>Renovated</w:t>
            </w:r>
          </w:p>
        </w:tc>
        <w:tc>
          <w:tcPr>
            <w:tcW w:w="3037" w:type="dxa"/>
          </w:tcPr>
          <w:p>
            <w:pPr>
              <w:pStyle w:val="TableParagraph"/>
              <w:ind w:left="126"/>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612" w:type="dxa"/>
          </w:tcPr>
          <w:p>
            <w:pPr>
              <w:pStyle w:val="TableParagraph"/>
              <w:ind w:left="100"/>
              <w:rPr>
                <w:sz w:val="16"/>
              </w:rPr>
            </w:pPr>
            <w:r>
              <w:rPr>
                <w:w w:val="115"/>
                <w:sz w:val="16"/>
              </w:rPr>
              <w:t>331</w:t>
            </w:r>
            <w:r>
              <w:rPr>
                <w:spacing w:val="-2"/>
                <w:w w:val="115"/>
                <w:sz w:val="16"/>
              </w:rPr>
              <w:t> </w:t>
            </w:r>
            <w:r>
              <w:rPr>
                <w:spacing w:val="-5"/>
                <w:w w:val="115"/>
                <w:sz w:val="16"/>
              </w:rPr>
              <w:t>sf</w:t>
            </w:r>
          </w:p>
        </w:tc>
        <w:tc>
          <w:tcPr>
            <w:tcW w:w="3194" w:type="dxa"/>
          </w:tcPr>
          <w:p>
            <w:pPr>
              <w:pStyle w:val="TableParagraph"/>
              <w:ind w:left="1303"/>
              <w:rPr>
                <w:sz w:val="16"/>
              </w:rPr>
            </w:pPr>
            <w:r>
              <w:rPr>
                <w:spacing w:val="-2"/>
                <w:sz w:val="16"/>
              </w:rPr>
              <w:t>Condition</w:t>
            </w:r>
          </w:p>
        </w:tc>
        <w:tc>
          <w:tcPr>
            <w:tcW w:w="3037" w:type="dxa"/>
          </w:tcPr>
          <w:p>
            <w:pPr>
              <w:pStyle w:val="TableParagraph"/>
              <w:ind w:left="126"/>
              <w:rPr>
                <w:sz w:val="16"/>
              </w:rPr>
            </w:pPr>
            <w:r>
              <w:rPr>
                <w:spacing w:val="-2"/>
                <w:w w:val="105"/>
                <w:sz w:val="16"/>
              </w:rPr>
              <w:t>Average</w:t>
            </w:r>
          </w:p>
        </w:tc>
      </w:tr>
      <w:tr>
        <w:trPr>
          <w:trHeight w:val="257" w:hRule="atLeast"/>
        </w:trPr>
        <w:tc>
          <w:tcPr>
            <w:tcW w:w="1966" w:type="dxa"/>
          </w:tcPr>
          <w:p>
            <w:pPr>
              <w:pStyle w:val="TableParagraph"/>
              <w:ind w:left="50"/>
              <w:rPr>
                <w:sz w:val="16"/>
              </w:rPr>
            </w:pPr>
            <w:r>
              <w:rPr>
                <w:sz w:val="16"/>
              </w:rPr>
              <w:t>Floor</w:t>
            </w:r>
            <w:r>
              <w:rPr>
                <w:spacing w:val="-7"/>
                <w:sz w:val="16"/>
              </w:rPr>
              <w:t> </w:t>
            </w:r>
            <w:r>
              <w:rPr>
                <w:spacing w:val="-2"/>
                <w:sz w:val="16"/>
              </w:rPr>
              <w:t>Count</w:t>
            </w:r>
          </w:p>
        </w:tc>
        <w:tc>
          <w:tcPr>
            <w:tcW w:w="2612" w:type="dxa"/>
          </w:tcPr>
          <w:p>
            <w:pPr>
              <w:pStyle w:val="TableParagraph"/>
              <w:ind w:left="100"/>
              <w:rPr>
                <w:sz w:val="16"/>
              </w:rPr>
            </w:pPr>
            <w:r>
              <w:rPr>
                <w:spacing w:val="-10"/>
                <w:w w:val="105"/>
                <w:sz w:val="16"/>
              </w:rPr>
              <w:t>3</w:t>
            </w:r>
          </w:p>
        </w:tc>
        <w:tc>
          <w:tcPr>
            <w:tcW w:w="3194" w:type="dxa"/>
          </w:tcPr>
          <w:p>
            <w:pPr>
              <w:pStyle w:val="TableParagraph"/>
              <w:ind w:left="1303"/>
              <w:rPr>
                <w:sz w:val="16"/>
              </w:rPr>
            </w:pPr>
            <w:r>
              <w:rPr>
                <w:sz w:val="16"/>
              </w:rPr>
              <w:t>Exterior</w:t>
            </w:r>
            <w:r>
              <w:rPr>
                <w:spacing w:val="-6"/>
                <w:sz w:val="16"/>
              </w:rPr>
              <w:t> </w:t>
            </w:r>
            <w:r>
              <w:rPr>
                <w:spacing w:val="-2"/>
                <w:sz w:val="16"/>
              </w:rPr>
              <w:t>Finish</w:t>
            </w:r>
          </w:p>
        </w:tc>
        <w:tc>
          <w:tcPr>
            <w:tcW w:w="3037" w:type="dxa"/>
          </w:tcPr>
          <w:p>
            <w:pPr>
              <w:pStyle w:val="TableParagraph"/>
              <w:ind w:left="126"/>
              <w:rPr>
                <w:sz w:val="16"/>
              </w:rPr>
            </w:pPr>
            <w:r>
              <w:rPr>
                <w:spacing w:val="-2"/>
                <w:sz w:val="16"/>
              </w:rPr>
              <w:t>Brick</w:t>
            </w:r>
          </w:p>
        </w:tc>
      </w:tr>
      <w:tr>
        <w:trPr>
          <w:trHeight w:val="329" w:hRule="atLeast"/>
        </w:trPr>
        <w:tc>
          <w:tcPr>
            <w:tcW w:w="1966" w:type="dxa"/>
          </w:tcPr>
          <w:p>
            <w:pPr>
              <w:pStyle w:val="TableParagraph"/>
              <w:spacing w:before="43"/>
              <w:ind w:left="50"/>
              <w:rPr>
                <w:sz w:val="16"/>
              </w:rPr>
            </w:pPr>
            <w:r>
              <w:rPr>
                <w:spacing w:val="-2"/>
                <w:sz w:val="16"/>
              </w:rPr>
              <w:t>Property</w:t>
            </w:r>
            <w:r>
              <w:rPr>
                <w:spacing w:val="3"/>
                <w:sz w:val="16"/>
              </w:rPr>
              <w:t> </w:t>
            </w:r>
            <w:r>
              <w:rPr>
                <w:spacing w:val="-2"/>
                <w:sz w:val="16"/>
              </w:rPr>
              <w:t>Features</w:t>
            </w:r>
          </w:p>
        </w:tc>
        <w:tc>
          <w:tcPr>
            <w:tcW w:w="2612" w:type="dxa"/>
          </w:tcPr>
          <w:p>
            <w:pPr>
              <w:pStyle w:val="TableParagraph"/>
              <w:spacing w:before="43"/>
              <w:ind w:left="100"/>
              <w:rPr>
                <w:sz w:val="16"/>
              </w:rPr>
            </w:pPr>
            <w:r>
              <w:rPr>
                <w:spacing w:val="-5"/>
                <w:w w:val="105"/>
                <w:sz w:val="16"/>
              </w:rPr>
              <w:t>N/A</w:t>
            </w:r>
          </w:p>
        </w:tc>
        <w:tc>
          <w:tcPr>
            <w:tcW w:w="3194" w:type="dxa"/>
          </w:tcPr>
          <w:p>
            <w:pPr>
              <w:pStyle w:val="TableParagraph"/>
              <w:spacing w:before="0"/>
              <w:rPr>
                <w:rFonts w:ascii="Times New Roman"/>
                <w:sz w:val="16"/>
              </w:rPr>
            </w:pPr>
          </w:p>
        </w:tc>
        <w:tc>
          <w:tcPr>
            <w:tcW w:w="3037" w:type="dxa"/>
          </w:tcPr>
          <w:p>
            <w:pPr>
              <w:pStyle w:val="TableParagraph"/>
              <w:spacing w:before="0"/>
              <w:rPr>
                <w:rFonts w:ascii="Times New Roman"/>
                <w:sz w:val="16"/>
              </w:rPr>
            </w:pPr>
          </w:p>
        </w:tc>
      </w:tr>
      <w:tr>
        <w:trPr>
          <w:trHeight w:val="370" w:hRule="atLeast"/>
        </w:trPr>
        <w:tc>
          <w:tcPr>
            <w:tcW w:w="1966" w:type="dxa"/>
          </w:tcPr>
          <w:p>
            <w:pPr>
              <w:pStyle w:val="TableParagraph"/>
              <w:spacing w:before="95"/>
              <w:ind w:left="50"/>
              <w:rPr>
                <w:sz w:val="16"/>
              </w:rPr>
            </w:pPr>
            <w:r>
              <w:rPr>
                <w:sz w:val="16"/>
              </w:rPr>
              <w:t>Project</w:t>
            </w:r>
            <w:r>
              <w:rPr>
                <w:spacing w:val="-1"/>
                <w:sz w:val="16"/>
              </w:rPr>
              <w:t> </w:t>
            </w:r>
            <w:r>
              <w:rPr>
                <w:spacing w:val="-2"/>
                <w:sz w:val="16"/>
              </w:rPr>
              <w:t>Amenities</w:t>
            </w:r>
          </w:p>
        </w:tc>
        <w:tc>
          <w:tcPr>
            <w:tcW w:w="2612" w:type="dxa"/>
          </w:tcPr>
          <w:p>
            <w:pPr>
              <w:pStyle w:val="TableParagraph"/>
              <w:spacing w:before="95"/>
              <w:ind w:left="100"/>
              <w:rPr>
                <w:sz w:val="16"/>
              </w:rPr>
            </w:pPr>
            <w:r>
              <w:rPr>
                <w:spacing w:val="-5"/>
                <w:w w:val="105"/>
                <w:sz w:val="16"/>
              </w:rPr>
              <w:t>N/A</w:t>
            </w:r>
          </w:p>
        </w:tc>
        <w:tc>
          <w:tcPr>
            <w:tcW w:w="3194" w:type="dxa"/>
          </w:tcPr>
          <w:p>
            <w:pPr>
              <w:pStyle w:val="TableParagraph"/>
              <w:spacing w:before="0"/>
              <w:rPr>
                <w:rFonts w:ascii="Times New Roman"/>
                <w:sz w:val="16"/>
              </w:rPr>
            </w:pPr>
          </w:p>
        </w:tc>
        <w:tc>
          <w:tcPr>
            <w:tcW w:w="3037" w:type="dxa"/>
          </w:tcPr>
          <w:p>
            <w:pPr>
              <w:pStyle w:val="TableParagraph"/>
              <w:spacing w:before="0"/>
              <w:rPr>
                <w:rFonts w:ascii="Times New Roman"/>
                <w:sz w:val="16"/>
              </w:rPr>
            </w:pPr>
          </w:p>
        </w:tc>
      </w:tr>
      <w:tr>
        <w:trPr>
          <w:trHeight w:val="275" w:hRule="atLeast"/>
        </w:trPr>
        <w:tc>
          <w:tcPr>
            <w:tcW w:w="1966" w:type="dxa"/>
          </w:tcPr>
          <w:p>
            <w:pPr>
              <w:pStyle w:val="TableParagraph"/>
              <w:spacing w:line="172" w:lineRule="exact" w:before="84"/>
              <w:ind w:left="50"/>
              <w:rPr>
                <w:sz w:val="16"/>
              </w:rPr>
            </w:pPr>
            <w:r>
              <w:rPr>
                <w:sz w:val="16"/>
              </w:rPr>
              <w:t>Unit</w:t>
            </w:r>
            <w:r>
              <w:rPr>
                <w:spacing w:val="-2"/>
                <w:sz w:val="16"/>
              </w:rPr>
              <w:t> Amenities</w:t>
            </w:r>
          </w:p>
        </w:tc>
        <w:tc>
          <w:tcPr>
            <w:tcW w:w="2612" w:type="dxa"/>
          </w:tcPr>
          <w:p>
            <w:pPr>
              <w:pStyle w:val="TableParagraph"/>
              <w:spacing w:line="172" w:lineRule="exact" w:before="84"/>
              <w:ind w:left="100"/>
              <w:rPr>
                <w:sz w:val="16"/>
              </w:rPr>
            </w:pPr>
            <w:r>
              <w:rPr>
                <w:spacing w:val="-5"/>
                <w:w w:val="105"/>
                <w:sz w:val="16"/>
              </w:rPr>
              <w:t>N/A</w:t>
            </w:r>
          </w:p>
        </w:tc>
        <w:tc>
          <w:tcPr>
            <w:tcW w:w="3194" w:type="dxa"/>
          </w:tcPr>
          <w:p>
            <w:pPr>
              <w:pStyle w:val="TableParagraph"/>
              <w:spacing w:before="0"/>
              <w:rPr>
                <w:rFonts w:ascii="Times New Roman"/>
                <w:sz w:val="16"/>
              </w:rPr>
            </w:pPr>
          </w:p>
        </w:tc>
        <w:tc>
          <w:tcPr>
            <w:tcW w:w="3037" w:type="dxa"/>
          </w:tcPr>
          <w:p>
            <w:pPr>
              <w:pStyle w:val="TableParagraph"/>
              <w:spacing w:before="0"/>
              <w:rPr>
                <w:rFonts w:ascii="Times New Roman"/>
                <w:sz w:val="16"/>
              </w:rPr>
            </w:pPr>
          </w:p>
        </w:tc>
      </w:tr>
      <w:tr>
        <w:trPr>
          <w:trHeight w:val="299" w:hRule="atLeast"/>
        </w:trPr>
        <w:tc>
          <w:tcPr>
            <w:tcW w:w="10809" w:type="dxa"/>
            <w:gridSpan w:val="4"/>
          </w:tcPr>
          <w:p>
            <w:pPr>
              <w:pStyle w:val="TableParagraph"/>
              <w:tabs>
                <w:tab w:pos="10809" w:val="left" w:leader="none"/>
              </w:tabs>
              <w:spacing w:line="178" w:lineRule="exact" w:before="101"/>
              <w:ind w:left="9" w:right="-15"/>
              <w:rPr>
                <w:rFonts w:ascii="Tahoma"/>
                <w:b/>
                <w:sz w:val="16"/>
              </w:rPr>
            </w:pPr>
            <w:r>
              <w:rPr>
                <w:rFonts w:ascii="Tahoma"/>
                <w:b/>
                <w:color w:val="000000"/>
                <w:spacing w:val="-12"/>
                <w:sz w:val="16"/>
                <w:shd w:fill="69BD28" w:color="auto" w:val="clear"/>
              </w:rPr>
              <w:t> </w:t>
            </w:r>
            <w:r>
              <w:rPr>
                <w:rFonts w:ascii="Tahoma"/>
                <w:b/>
                <w:color w:val="000000"/>
                <w:sz w:val="16"/>
                <w:shd w:fill="69BD28" w:color="auto" w:val="clear"/>
              </w:rPr>
              <w:t>Rental</w:t>
            </w:r>
            <w:r>
              <w:rPr>
                <w:rFonts w:ascii="Tahoma"/>
                <w:b/>
                <w:color w:val="000000"/>
                <w:spacing w:val="-2"/>
                <w:sz w:val="16"/>
                <w:shd w:fill="69BD28" w:color="auto" w:val="clear"/>
              </w:rPr>
              <w:t> Survey</w:t>
            </w:r>
            <w:r>
              <w:rPr>
                <w:rFonts w:ascii="Tahoma"/>
                <w:b/>
                <w:color w:val="000000"/>
                <w:sz w:val="16"/>
                <w:shd w:fill="69BD28" w:color="auto" w:val="clear"/>
              </w:rPr>
              <w:tab/>
            </w:r>
          </w:p>
        </w:tc>
      </w:tr>
      <w:tr>
        <w:trPr>
          <w:trHeight w:val="319" w:hRule="atLeast"/>
        </w:trPr>
        <w:tc>
          <w:tcPr>
            <w:tcW w:w="1966" w:type="dxa"/>
          </w:tcPr>
          <w:p>
            <w:pPr>
              <w:pStyle w:val="TableParagraph"/>
              <w:spacing w:before="107"/>
              <w:ind w:left="50"/>
              <w:rPr>
                <w:sz w:val="16"/>
              </w:rPr>
            </w:pPr>
            <w:r>
              <w:rPr>
                <w:spacing w:val="-2"/>
                <w:w w:val="105"/>
                <w:sz w:val="16"/>
              </w:rPr>
              <w:t>Occupancy</w:t>
            </w:r>
          </w:p>
        </w:tc>
        <w:tc>
          <w:tcPr>
            <w:tcW w:w="2612" w:type="dxa"/>
          </w:tcPr>
          <w:p>
            <w:pPr>
              <w:pStyle w:val="TableParagraph"/>
              <w:spacing w:before="107"/>
              <w:ind w:left="100"/>
              <w:rPr>
                <w:sz w:val="16"/>
              </w:rPr>
            </w:pPr>
            <w:r>
              <w:rPr>
                <w:spacing w:val="-5"/>
                <w:sz w:val="16"/>
              </w:rPr>
              <w:t>85%</w:t>
            </w:r>
          </w:p>
        </w:tc>
        <w:tc>
          <w:tcPr>
            <w:tcW w:w="3194" w:type="dxa"/>
          </w:tcPr>
          <w:p>
            <w:pPr>
              <w:pStyle w:val="TableParagraph"/>
              <w:spacing w:before="107"/>
              <w:ind w:left="1303"/>
              <w:rPr>
                <w:sz w:val="16"/>
              </w:rPr>
            </w:pPr>
            <w:r>
              <w:rPr>
                <w:w w:val="105"/>
                <w:sz w:val="16"/>
              </w:rPr>
              <w:t>Utilities</w:t>
            </w:r>
            <w:r>
              <w:rPr>
                <w:spacing w:val="-11"/>
                <w:w w:val="105"/>
                <w:sz w:val="16"/>
              </w:rPr>
              <w:t> </w:t>
            </w:r>
            <w:r>
              <w:rPr>
                <w:w w:val="105"/>
                <w:sz w:val="16"/>
              </w:rPr>
              <w:t>Included</w:t>
            </w:r>
            <w:r>
              <w:rPr>
                <w:spacing w:val="-10"/>
                <w:w w:val="105"/>
                <w:sz w:val="16"/>
              </w:rPr>
              <w:t> </w:t>
            </w:r>
            <w:r>
              <w:rPr>
                <w:w w:val="105"/>
                <w:sz w:val="16"/>
              </w:rPr>
              <w:t>in</w:t>
            </w:r>
            <w:r>
              <w:rPr>
                <w:spacing w:val="-11"/>
                <w:w w:val="105"/>
                <w:sz w:val="16"/>
              </w:rPr>
              <w:t> </w:t>
            </w:r>
            <w:r>
              <w:rPr>
                <w:spacing w:val="-4"/>
                <w:w w:val="105"/>
                <w:sz w:val="16"/>
              </w:rPr>
              <w:t>Rent</w:t>
            </w:r>
          </w:p>
        </w:tc>
        <w:tc>
          <w:tcPr>
            <w:tcW w:w="3037" w:type="dxa"/>
          </w:tcPr>
          <w:p>
            <w:pPr>
              <w:pStyle w:val="TableParagraph"/>
              <w:spacing w:before="107"/>
              <w:ind w:left="126"/>
              <w:rPr>
                <w:sz w:val="16"/>
              </w:rPr>
            </w:pPr>
            <w:r>
              <w:rPr>
                <w:w w:val="105"/>
                <w:sz w:val="16"/>
              </w:rPr>
              <w:t>All</w:t>
            </w:r>
            <w:r>
              <w:rPr>
                <w:spacing w:val="-5"/>
                <w:w w:val="105"/>
                <w:sz w:val="16"/>
              </w:rPr>
              <w:t> </w:t>
            </w:r>
            <w:r>
              <w:rPr>
                <w:w w:val="105"/>
                <w:sz w:val="16"/>
              </w:rPr>
              <w:t>Expenses</w:t>
            </w:r>
            <w:r>
              <w:rPr>
                <w:spacing w:val="-4"/>
                <w:w w:val="105"/>
                <w:sz w:val="16"/>
              </w:rPr>
              <w:t> </w:t>
            </w:r>
            <w:r>
              <w:rPr>
                <w:spacing w:val="-2"/>
                <w:w w:val="105"/>
                <w:sz w:val="16"/>
              </w:rPr>
              <w:t>Included</w:t>
            </w:r>
          </w:p>
        </w:tc>
      </w:tr>
      <w:tr>
        <w:trPr>
          <w:trHeight w:val="234" w:hRule="atLeast"/>
        </w:trPr>
        <w:tc>
          <w:tcPr>
            <w:tcW w:w="1966" w:type="dxa"/>
          </w:tcPr>
          <w:p>
            <w:pPr>
              <w:pStyle w:val="TableParagraph"/>
              <w:spacing w:before="20"/>
              <w:ind w:left="50"/>
              <w:rPr>
                <w:sz w:val="16"/>
              </w:rPr>
            </w:pPr>
            <w:r>
              <w:rPr>
                <w:w w:val="110"/>
                <w:sz w:val="16"/>
              </w:rPr>
              <w:t>Lease</w:t>
            </w:r>
            <w:r>
              <w:rPr>
                <w:spacing w:val="3"/>
                <w:w w:val="110"/>
                <w:sz w:val="16"/>
              </w:rPr>
              <w:t> </w:t>
            </w:r>
            <w:r>
              <w:rPr>
                <w:spacing w:val="-4"/>
                <w:w w:val="110"/>
                <w:sz w:val="16"/>
              </w:rPr>
              <w:t>Term</w:t>
            </w:r>
          </w:p>
        </w:tc>
        <w:tc>
          <w:tcPr>
            <w:tcW w:w="2612" w:type="dxa"/>
          </w:tcPr>
          <w:p>
            <w:pPr>
              <w:pStyle w:val="TableParagraph"/>
              <w:spacing w:before="20"/>
              <w:ind w:left="100"/>
              <w:rPr>
                <w:sz w:val="16"/>
              </w:rPr>
            </w:pPr>
            <w:r>
              <w:rPr>
                <w:w w:val="110"/>
                <w:sz w:val="16"/>
              </w:rPr>
              <w:t>6</w:t>
            </w:r>
            <w:r>
              <w:rPr>
                <w:spacing w:val="5"/>
                <w:w w:val="110"/>
                <w:sz w:val="16"/>
              </w:rPr>
              <w:t> </w:t>
            </w:r>
            <w:r>
              <w:rPr>
                <w:w w:val="110"/>
                <w:sz w:val="16"/>
              </w:rPr>
              <w:t>-</w:t>
            </w:r>
            <w:r>
              <w:rPr>
                <w:spacing w:val="6"/>
                <w:w w:val="110"/>
                <w:sz w:val="16"/>
              </w:rPr>
              <w:t> </w:t>
            </w:r>
            <w:r>
              <w:rPr>
                <w:w w:val="110"/>
                <w:sz w:val="16"/>
              </w:rPr>
              <w:t>12</w:t>
            </w:r>
            <w:r>
              <w:rPr>
                <w:spacing w:val="6"/>
                <w:w w:val="110"/>
                <w:sz w:val="16"/>
              </w:rPr>
              <w:t> </w:t>
            </w:r>
            <w:r>
              <w:rPr>
                <w:spacing w:val="-2"/>
                <w:w w:val="110"/>
                <w:sz w:val="16"/>
              </w:rPr>
              <w:t>Mo(s).</w:t>
            </w:r>
          </w:p>
        </w:tc>
        <w:tc>
          <w:tcPr>
            <w:tcW w:w="3194" w:type="dxa"/>
          </w:tcPr>
          <w:p>
            <w:pPr>
              <w:pStyle w:val="TableParagraph"/>
              <w:spacing w:before="20"/>
              <w:ind w:left="1303"/>
              <w:rPr>
                <w:sz w:val="16"/>
              </w:rPr>
            </w:pPr>
            <w:r>
              <w:rPr>
                <w:sz w:val="16"/>
              </w:rPr>
              <w:t>Rent</w:t>
            </w:r>
            <w:r>
              <w:rPr>
                <w:spacing w:val="-6"/>
                <w:sz w:val="16"/>
              </w:rPr>
              <w:t> </w:t>
            </w:r>
            <w:r>
              <w:rPr>
                <w:spacing w:val="-2"/>
                <w:sz w:val="16"/>
              </w:rPr>
              <w:t>Premiums</w:t>
            </w:r>
          </w:p>
        </w:tc>
        <w:tc>
          <w:tcPr>
            <w:tcW w:w="3037" w:type="dxa"/>
          </w:tcPr>
          <w:p>
            <w:pPr>
              <w:pStyle w:val="TableParagraph"/>
              <w:spacing w:before="20"/>
              <w:ind w:left="126"/>
              <w:rPr>
                <w:sz w:val="16"/>
              </w:rPr>
            </w:pPr>
            <w:r>
              <w:rPr>
                <w:spacing w:val="-5"/>
                <w:w w:val="105"/>
                <w:sz w:val="16"/>
              </w:rPr>
              <w:t>N/A</w:t>
            </w:r>
          </w:p>
        </w:tc>
      </w:tr>
      <w:tr>
        <w:trPr>
          <w:trHeight w:val="237" w:hRule="atLeast"/>
        </w:trPr>
        <w:tc>
          <w:tcPr>
            <w:tcW w:w="1966" w:type="dxa"/>
          </w:tcPr>
          <w:p>
            <w:pPr>
              <w:pStyle w:val="TableParagraph"/>
              <w:ind w:left="50"/>
              <w:rPr>
                <w:sz w:val="16"/>
              </w:rPr>
            </w:pPr>
            <w:r>
              <w:rPr>
                <w:sz w:val="16"/>
              </w:rPr>
              <w:t>Tenant</w:t>
            </w:r>
            <w:r>
              <w:rPr>
                <w:spacing w:val="5"/>
                <w:sz w:val="16"/>
              </w:rPr>
              <w:t> </w:t>
            </w:r>
            <w:r>
              <w:rPr>
                <w:spacing w:val="-2"/>
                <w:sz w:val="16"/>
              </w:rPr>
              <w:t>Profile</w:t>
            </w:r>
          </w:p>
        </w:tc>
        <w:tc>
          <w:tcPr>
            <w:tcW w:w="2612" w:type="dxa"/>
          </w:tcPr>
          <w:p>
            <w:pPr>
              <w:pStyle w:val="TableParagraph"/>
              <w:ind w:left="100"/>
              <w:rPr>
                <w:sz w:val="16"/>
              </w:rPr>
            </w:pPr>
            <w:r>
              <w:rPr>
                <w:w w:val="105"/>
                <w:sz w:val="16"/>
              </w:rPr>
              <w:t>Student</w:t>
            </w:r>
            <w:r>
              <w:rPr>
                <w:spacing w:val="-3"/>
                <w:w w:val="105"/>
                <w:sz w:val="16"/>
              </w:rPr>
              <w:t> </w:t>
            </w:r>
            <w:r>
              <w:rPr>
                <w:spacing w:val="-2"/>
                <w:w w:val="105"/>
                <w:sz w:val="16"/>
              </w:rPr>
              <w:t>Housing</w:t>
            </w:r>
          </w:p>
        </w:tc>
        <w:tc>
          <w:tcPr>
            <w:tcW w:w="3194" w:type="dxa"/>
          </w:tcPr>
          <w:p>
            <w:pPr>
              <w:pStyle w:val="TableParagraph"/>
              <w:ind w:left="1303"/>
              <w:rPr>
                <w:sz w:val="16"/>
              </w:rPr>
            </w:pPr>
            <w:r>
              <w:rPr>
                <w:spacing w:val="-2"/>
                <w:w w:val="110"/>
                <w:sz w:val="16"/>
              </w:rPr>
              <w:t>Concessions</w:t>
            </w:r>
          </w:p>
        </w:tc>
        <w:tc>
          <w:tcPr>
            <w:tcW w:w="3037" w:type="dxa"/>
          </w:tcPr>
          <w:p>
            <w:pPr>
              <w:pStyle w:val="TableParagraph"/>
              <w:ind w:left="126"/>
              <w:rPr>
                <w:sz w:val="16"/>
              </w:rPr>
            </w:pPr>
            <w:r>
              <w:rPr>
                <w:spacing w:val="-4"/>
                <w:w w:val="105"/>
                <w:sz w:val="16"/>
              </w:rPr>
              <w:t>None</w:t>
            </w:r>
          </w:p>
        </w:tc>
      </w:tr>
      <w:tr>
        <w:trPr>
          <w:trHeight w:val="257" w:hRule="atLeast"/>
        </w:trPr>
        <w:tc>
          <w:tcPr>
            <w:tcW w:w="1966" w:type="dxa"/>
          </w:tcPr>
          <w:p>
            <w:pPr>
              <w:pStyle w:val="TableParagraph"/>
              <w:ind w:left="50"/>
              <w:rPr>
                <w:sz w:val="16"/>
              </w:rPr>
            </w:pPr>
            <w:r>
              <w:rPr>
                <w:spacing w:val="-2"/>
                <w:w w:val="105"/>
                <w:sz w:val="16"/>
              </w:rPr>
              <w:t>Survey</w:t>
            </w:r>
            <w:r>
              <w:rPr>
                <w:spacing w:val="-4"/>
                <w:w w:val="105"/>
                <w:sz w:val="16"/>
              </w:rPr>
              <w:t> Date</w:t>
            </w:r>
          </w:p>
        </w:tc>
        <w:tc>
          <w:tcPr>
            <w:tcW w:w="2612" w:type="dxa"/>
          </w:tcPr>
          <w:p>
            <w:pPr>
              <w:pStyle w:val="TableParagraph"/>
              <w:ind w:left="100"/>
              <w:rPr>
                <w:sz w:val="16"/>
              </w:rPr>
            </w:pPr>
            <w:r>
              <w:rPr>
                <w:spacing w:val="-2"/>
                <w:w w:val="105"/>
                <w:sz w:val="16"/>
              </w:rPr>
              <w:t>08/2024</w:t>
            </w:r>
          </w:p>
        </w:tc>
        <w:tc>
          <w:tcPr>
            <w:tcW w:w="3194" w:type="dxa"/>
          </w:tcPr>
          <w:p>
            <w:pPr>
              <w:pStyle w:val="TableParagraph"/>
              <w:ind w:left="1303"/>
              <w:rPr>
                <w:sz w:val="16"/>
              </w:rPr>
            </w:pPr>
            <w:r>
              <w:rPr>
                <w:spacing w:val="-2"/>
                <w:sz w:val="16"/>
              </w:rPr>
              <w:t>Owner</w:t>
            </w:r>
          </w:p>
        </w:tc>
        <w:tc>
          <w:tcPr>
            <w:tcW w:w="3037" w:type="dxa"/>
          </w:tcPr>
          <w:p>
            <w:pPr>
              <w:pStyle w:val="TableParagraph"/>
              <w:ind w:left="126"/>
              <w:rPr>
                <w:sz w:val="16"/>
              </w:rPr>
            </w:pPr>
            <w:r>
              <w:rPr>
                <w:spacing w:val="-5"/>
                <w:w w:val="105"/>
                <w:sz w:val="16"/>
              </w:rPr>
              <w:t>N/A</w:t>
            </w:r>
          </w:p>
        </w:tc>
      </w:tr>
      <w:tr>
        <w:trPr>
          <w:trHeight w:val="234" w:hRule="atLeast"/>
        </w:trPr>
        <w:tc>
          <w:tcPr>
            <w:tcW w:w="1966" w:type="dxa"/>
          </w:tcPr>
          <w:p>
            <w:pPr>
              <w:pStyle w:val="TableParagraph"/>
              <w:spacing w:line="172" w:lineRule="exact" w:before="43"/>
              <w:ind w:left="50"/>
              <w:rPr>
                <w:sz w:val="16"/>
              </w:rPr>
            </w:pPr>
            <w:r>
              <w:rPr>
                <w:spacing w:val="-2"/>
                <w:w w:val="105"/>
                <w:sz w:val="16"/>
              </w:rPr>
              <w:t>Survey</w:t>
            </w:r>
            <w:r>
              <w:rPr>
                <w:spacing w:val="-4"/>
                <w:w w:val="105"/>
                <w:sz w:val="16"/>
              </w:rPr>
              <w:t> </w:t>
            </w:r>
            <w:r>
              <w:rPr>
                <w:spacing w:val="-2"/>
                <w:w w:val="105"/>
                <w:sz w:val="16"/>
              </w:rPr>
              <w:t>Notes</w:t>
            </w:r>
          </w:p>
        </w:tc>
        <w:tc>
          <w:tcPr>
            <w:tcW w:w="2612" w:type="dxa"/>
          </w:tcPr>
          <w:p>
            <w:pPr>
              <w:pStyle w:val="TableParagraph"/>
              <w:spacing w:line="172" w:lineRule="exact" w:before="43"/>
              <w:ind w:left="100"/>
              <w:rPr>
                <w:sz w:val="16"/>
              </w:rPr>
            </w:pPr>
            <w:r>
              <w:rPr>
                <w:spacing w:val="-5"/>
                <w:w w:val="105"/>
                <w:sz w:val="16"/>
              </w:rPr>
              <w:t>N/A</w:t>
            </w:r>
          </w:p>
        </w:tc>
        <w:tc>
          <w:tcPr>
            <w:tcW w:w="3194" w:type="dxa"/>
          </w:tcPr>
          <w:p>
            <w:pPr>
              <w:pStyle w:val="TableParagraph"/>
              <w:spacing w:line="172" w:lineRule="exact" w:before="43"/>
              <w:ind w:left="1303"/>
              <w:rPr>
                <w:sz w:val="16"/>
              </w:rPr>
            </w:pPr>
            <w:r>
              <w:rPr>
                <w:spacing w:val="-2"/>
                <w:w w:val="105"/>
                <w:sz w:val="16"/>
              </w:rPr>
              <w:t>Management</w:t>
            </w:r>
          </w:p>
        </w:tc>
        <w:tc>
          <w:tcPr>
            <w:tcW w:w="3037" w:type="dxa"/>
          </w:tcPr>
          <w:p>
            <w:pPr>
              <w:pStyle w:val="TableParagraph"/>
              <w:spacing w:line="172" w:lineRule="exact" w:before="43"/>
              <w:ind w:left="126"/>
              <w:rPr>
                <w:sz w:val="16"/>
              </w:rPr>
            </w:pPr>
            <w:r>
              <w:rPr>
                <w:spacing w:val="-5"/>
                <w:w w:val="105"/>
                <w:sz w:val="16"/>
              </w:rPr>
              <w:t>N/A</w:t>
            </w:r>
          </w:p>
        </w:tc>
      </w:tr>
    </w:tbl>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226"/>
        <w:rPr>
          <w:rFonts w:ascii="Tahoma"/>
          <w:b/>
          <w:sz w:val="20"/>
        </w:rPr>
      </w:pPr>
      <w:r>
        <w:rPr>
          <w:rFonts w:ascii="Tahoma"/>
          <w:b/>
          <w:sz w:val="20"/>
        </w:rPr>
        <w:drawing>
          <wp:anchor distT="0" distB="0" distL="0" distR="0" allowOverlap="1" layoutInCell="1" locked="0" behindDoc="1" simplePos="0" relativeHeight="487632896">
            <wp:simplePos x="0" y="0"/>
            <wp:positionH relativeFrom="page">
              <wp:posOffset>6505575</wp:posOffset>
            </wp:positionH>
            <wp:positionV relativeFrom="paragraph">
              <wp:posOffset>312092</wp:posOffset>
            </wp:positionV>
            <wp:extent cx="752475" cy="190500"/>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rFonts w:ascii="Tahoma"/>
          <w:b/>
          <w:sz w:val="20"/>
        </w:rPr>
        <w:sectPr>
          <w:headerReference w:type="default" r:id="rId76"/>
          <w:footerReference w:type="default" r:id="rId77"/>
          <w:pgSz w:w="12240" w:h="15840"/>
          <w:pgMar w:header="720" w:footer="0" w:top="1080" w:bottom="0" w:left="0" w:right="0"/>
        </w:sectPr>
      </w:pPr>
    </w:p>
    <w:p>
      <w:pPr>
        <w:pStyle w:val="Heading8"/>
        <w:tabs>
          <w:tab w:pos="11519" w:val="left" w:leader="none"/>
        </w:tabs>
        <w:spacing w:before="66"/>
      </w:pPr>
      <w:r>
        <w:rPr>
          <w:color w:val="000000"/>
          <w:spacing w:val="-2"/>
          <w:shd w:fill="69BD28" w:color="auto" w:val="clear"/>
        </w:rPr>
        <w:t> </w:t>
      </w:r>
      <w:r>
        <w:rPr>
          <w:color w:val="000000"/>
          <w:shd w:fill="69BD28" w:color="auto" w:val="clear"/>
        </w:rPr>
        <w:t>Map</w:t>
      </w:r>
      <w:r>
        <w:rPr>
          <w:color w:val="000000"/>
          <w:spacing w:val="10"/>
          <w:shd w:fill="69BD28" w:color="auto" w:val="clear"/>
        </w:rPr>
        <w:t> </w:t>
      </w:r>
      <w:r>
        <w:rPr>
          <w:color w:val="000000"/>
          <w:shd w:fill="69BD28" w:color="auto" w:val="clear"/>
        </w:rPr>
        <w:t>&amp;</w:t>
      </w:r>
      <w:r>
        <w:rPr>
          <w:color w:val="000000"/>
          <w:spacing w:val="10"/>
          <w:shd w:fill="69BD28" w:color="auto" w:val="clear"/>
        </w:rPr>
        <w:t> </w:t>
      </w:r>
      <w:r>
        <w:rPr>
          <w:color w:val="000000"/>
          <w:spacing w:val="-2"/>
          <w:shd w:fill="69BD28" w:color="auto" w:val="clear"/>
        </w:rPr>
        <w:t>Comments</w:t>
      </w:r>
      <w:r>
        <w:rPr>
          <w:color w:val="000000"/>
          <w:shd w:fill="69BD28" w:color="auto" w:val="clear"/>
        </w:rPr>
        <w:tab/>
      </w:r>
    </w:p>
    <w:p>
      <w:pPr>
        <w:pStyle w:val="BodyText"/>
        <w:spacing w:before="105"/>
        <w:ind w:left="3755" w:right="718"/>
      </w:pPr>
      <w:r>
        <w:rPr/>
        <w:drawing>
          <wp:anchor distT="0" distB="0" distL="0" distR="0" allowOverlap="1" layoutInCell="1" locked="0" behindDoc="0" simplePos="0" relativeHeight="15775232">
            <wp:simplePos x="0" y="0"/>
            <wp:positionH relativeFrom="page">
              <wp:posOffset>457200</wp:posOffset>
            </wp:positionH>
            <wp:positionV relativeFrom="paragraph">
              <wp:posOffset>41195</wp:posOffset>
            </wp:positionV>
            <wp:extent cx="1901952" cy="950976"/>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81" cstate="print"/>
                    <a:stretch>
                      <a:fillRect/>
                    </a:stretch>
                  </pic:blipFill>
                  <pic:spPr>
                    <a:xfrm>
                      <a:off x="0" y="0"/>
                      <a:ext cx="1901952" cy="950976"/>
                    </a:xfrm>
                    <a:prstGeom prst="rect">
                      <a:avLst/>
                    </a:prstGeom>
                  </pic:spPr>
                </pic:pic>
              </a:graphicData>
            </a:graphic>
          </wp:anchor>
        </w:drawing>
      </w:r>
      <w:r>
        <w:rPr>
          <w:w w:val="105"/>
        </w:rPr>
        <w:t>The comparable represents a seminary school/dormitory property known as the Gammon Theological Seminary</w:t>
      </w:r>
      <w:r>
        <w:rPr>
          <w:spacing w:val="-9"/>
          <w:w w:val="105"/>
        </w:rPr>
        <w:t> </w:t>
      </w:r>
      <w:r>
        <w:rPr>
          <w:w w:val="105"/>
        </w:rPr>
        <w:t>located</w:t>
      </w:r>
      <w:r>
        <w:rPr>
          <w:spacing w:val="-9"/>
          <w:w w:val="105"/>
        </w:rPr>
        <w:t> </w:t>
      </w:r>
      <w:r>
        <w:rPr>
          <w:w w:val="105"/>
        </w:rPr>
        <w:t>at</w:t>
      </w:r>
      <w:r>
        <w:rPr>
          <w:spacing w:val="-9"/>
          <w:w w:val="105"/>
        </w:rPr>
        <w:t> </w:t>
      </w:r>
      <w:r>
        <w:rPr>
          <w:w w:val="105"/>
        </w:rPr>
        <w:t>653</w:t>
      </w:r>
      <w:r>
        <w:rPr>
          <w:spacing w:val="-9"/>
          <w:w w:val="105"/>
        </w:rPr>
        <w:t> </w:t>
      </w:r>
      <w:r>
        <w:rPr>
          <w:w w:val="105"/>
        </w:rPr>
        <w:t>Beckwith</w:t>
      </w:r>
      <w:r>
        <w:rPr>
          <w:spacing w:val="-10"/>
          <w:w w:val="105"/>
        </w:rPr>
        <w:t> </w:t>
      </w:r>
      <w:r>
        <w:rPr>
          <w:w w:val="105"/>
        </w:rPr>
        <w:t>Street</w:t>
      </w:r>
      <w:r>
        <w:rPr>
          <w:spacing w:val="-9"/>
          <w:w w:val="105"/>
        </w:rPr>
        <w:t> </w:t>
      </w:r>
      <w:r>
        <w:rPr>
          <w:w w:val="105"/>
        </w:rPr>
        <w:t>SW.</w:t>
      </w:r>
      <w:r>
        <w:rPr>
          <w:spacing w:val="-9"/>
          <w:w w:val="105"/>
        </w:rPr>
        <w:t> </w:t>
      </w:r>
      <w:r>
        <w:rPr>
          <w:w w:val="105"/>
        </w:rPr>
        <w:t>in</w:t>
      </w:r>
      <w:r>
        <w:rPr>
          <w:spacing w:val="-10"/>
          <w:w w:val="105"/>
        </w:rPr>
        <w:t> </w:t>
      </w:r>
      <w:r>
        <w:rPr>
          <w:w w:val="105"/>
        </w:rPr>
        <w:t>downtown</w:t>
      </w:r>
      <w:r>
        <w:rPr>
          <w:spacing w:val="-10"/>
          <w:w w:val="105"/>
        </w:rPr>
        <w:t> </w:t>
      </w:r>
      <w:r>
        <w:rPr>
          <w:w w:val="105"/>
        </w:rPr>
        <w:t>west</w:t>
      </w:r>
      <w:r>
        <w:rPr>
          <w:spacing w:val="-9"/>
          <w:w w:val="105"/>
        </w:rPr>
        <w:t> </w:t>
      </w:r>
      <w:r>
        <w:rPr>
          <w:w w:val="105"/>
        </w:rPr>
        <w:t>Atlanta,</w:t>
      </w:r>
      <w:r>
        <w:rPr>
          <w:spacing w:val="-9"/>
          <w:w w:val="105"/>
        </w:rPr>
        <w:t> </w:t>
      </w:r>
      <w:r>
        <w:rPr>
          <w:w w:val="105"/>
        </w:rPr>
        <w:t>Georgia.</w:t>
      </w:r>
      <w:r>
        <w:rPr>
          <w:spacing w:val="-9"/>
          <w:w w:val="105"/>
        </w:rPr>
        <w:t> </w:t>
      </w:r>
      <w:r>
        <w:rPr>
          <w:w w:val="105"/>
        </w:rPr>
        <w:t>The</w:t>
      </w:r>
      <w:r>
        <w:rPr>
          <w:spacing w:val="-9"/>
          <w:w w:val="105"/>
        </w:rPr>
        <w:t> </w:t>
      </w:r>
      <w:r>
        <w:rPr>
          <w:w w:val="105"/>
        </w:rPr>
        <w:t>improvements</w:t>
      </w:r>
      <w:r>
        <w:rPr>
          <w:spacing w:val="-9"/>
          <w:w w:val="105"/>
        </w:rPr>
        <w:t> </w:t>
      </w:r>
      <w:r>
        <w:rPr>
          <w:w w:val="105"/>
        </w:rPr>
        <w:t>are situated on</w:t>
      </w:r>
      <w:r>
        <w:rPr>
          <w:spacing w:val="-1"/>
          <w:w w:val="105"/>
        </w:rPr>
        <w:t> </w:t>
      </w:r>
      <w:r>
        <w:rPr>
          <w:w w:val="105"/>
        </w:rPr>
        <w:t>the Interdenominational Theological Center campus that is in</w:t>
      </w:r>
      <w:r>
        <w:rPr>
          <w:spacing w:val="-1"/>
          <w:w w:val="105"/>
        </w:rPr>
        <w:t> </w:t>
      </w:r>
      <w:r>
        <w:rPr>
          <w:w w:val="105"/>
        </w:rPr>
        <w:t>collaboration</w:t>
      </w:r>
      <w:r>
        <w:rPr>
          <w:spacing w:val="-1"/>
          <w:w w:val="105"/>
        </w:rPr>
        <w:t> </w:t>
      </w:r>
      <w:r>
        <w:rPr>
          <w:w w:val="105"/>
        </w:rPr>
        <w:t>with</w:t>
      </w:r>
      <w:r>
        <w:rPr>
          <w:spacing w:val="-1"/>
          <w:w w:val="105"/>
        </w:rPr>
        <w:t> </w:t>
      </w:r>
      <w:r>
        <w:rPr>
          <w:w w:val="105"/>
        </w:rPr>
        <w:t>the Atlanta University Center Consortium, which</w:t>
      </w:r>
      <w:r>
        <w:rPr>
          <w:spacing w:val="-1"/>
          <w:w w:val="105"/>
        </w:rPr>
        <w:t> </w:t>
      </w:r>
      <w:r>
        <w:rPr>
          <w:w w:val="105"/>
        </w:rPr>
        <w:t>offers graduate level and PhD's to</w:t>
      </w:r>
      <w:r>
        <w:rPr>
          <w:spacing w:val="-1"/>
          <w:w w:val="105"/>
        </w:rPr>
        <w:t> </w:t>
      </w:r>
      <w:r>
        <w:rPr>
          <w:w w:val="105"/>
        </w:rPr>
        <w:t>students studying theology. The building is three stories and features classrooms, a chapel, common areas, etc., on the first floor and the top</w:t>
      </w:r>
      <w:r>
        <w:rPr>
          <w:spacing w:val="-1"/>
          <w:w w:val="105"/>
        </w:rPr>
        <w:t> </w:t>
      </w:r>
      <w:r>
        <w:rPr>
          <w:w w:val="105"/>
        </w:rPr>
        <w:t>two</w:t>
      </w:r>
      <w:r>
        <w:rPr>
          <w:spacing w:val="-2"/>
          <w:w w:val="105"/>
        </w:rPr>
        <w:t> </w:t>
      </w:r>
      <w:r>
        <w:rPr>
          <w:w w:val="105"/>
        </w:rPr>
        <w:t>floors</w:t>
      </w:r>
      <w:r>
        <w:rPr>
          <w:spacing w:val="-1"/>
          <w:w w:val="105"/>
        </w:rPr>
        <w:t> </w:t>
      </w:r>
      <w:r>
        <w:rPr>
          <w:w w:val="105"/>
        </w:rPr>
        <w:t>offer</w:t>
      </w:r>
      <w:r>
        <w:rPr>
          <w:spacing w:val="-1"/>
          <w:w w:val="105"/>
        </w:rPr>
        <w:t> </w:t>
      </w:r>
      <w:r>
        <w:rPr>
          <w:w w:val="105"/>
        </w:rPr>
        <w:t>a</w:t>
      </w:r>
      <w:r>
        <w:rPr>
          <w:spacing w:val="-1"/>
          <w:w w:val="105"/>
        </w:rPr>
        <w:t> </w:t>
      </w:r>
      <w:r>
        <w:rPr>
          <w:w w:val="105"/>
        </w:rPr>
        <w:t>mix</w:t>
      </w:r>
      <w:r>
        <w:rPr>
          <w:spacing w:val="-1"/>
          <w:w w:val="105"/>
        </w:rPr>
        <w:t> </w:t>
      </w:r>
      <w:r>
        <w:rPr>
          <w:w w:val="105"/>
        </w:rPr>
        <w:t>of</w:t>
      </w:r>
      <w:r>
        <w:rPr>
          <w:spacing w:val="-1"/>
          <w:w w:val="105"/>
        </w:rPr>
        <w:t> </w:t>
      </w:r>
      <w:r>
        <w:rPr>
          <w:w w:val="105"/>
        </w:rPr>
        <w:t>residential</w:t>
      </w:r>
      <w:r>
        <w:rPr>
          <w:spacing w:val="-1"/>
          <w:w w:val="105"/>
        </w:rPr>
        <w:t> </w:t>
      </w:r>
      <w:r>
        <w:rPr>
          <w:w w:val="105"/>
        </w:rPr>
        <w:t>units</w:t>
      </w:r>
      <w:r>
        <w:rPr>
          <w:spacing w:val="-1"/>
          <w:w w:val="105"/>
        </w:rPr>
        <w:t> </w:t>
      </w:r>
      <w:r>
        <w:rPr>
          <w:w w:val="105"/>
        </w:rPr>
        <w:t>for</w:t>
      </w:r>
      <w:r>
        <w:rPr>
          <w:spacing w:val="-1"/>
          <w:w w:val="105"/>
        </w:rPr>
        <w:t> </w:t>
      </w:r>
      <w:r>
        <w:rPr>
          <w:w w:val="105"/>
        </w:rPr>
        <w:t>on-campus</w:t>
      </w:r>
      <w:r>
        <w:rPr>
          <w:spacing w:val="-1"/>
          <w:w w:val="105"/>
        </w:rPr>
        <w:t> </w:t>
      </w:r>
      <w:r>
        <w:rPr>
          <w:w w:val="105"/>
        </w:rPr>
        <w:t>living</w:t>
      </w:r>
      <w:r>
        <w:rPr>
          <w:spacing w:val="-1"/>
          <w:w w:val="105"/>
        </w:rPr>
        <w:t> </w:t>
      </w:r>
      <w:r>
        <w:rPr>
          <w:w w:val="105"/>
        </w:rPr>
        <w:t>students.</w:t>
      </w:r>
      <w:r>
        <w:rPr>
          <w:spacing w:val="-1"/>
          <w:w w:val="105"/>
        </w:rPr>
        <w:t> </w:t>
      </w:r>
      <w:r>
        <w:rPr>
          <w:w w:val="105"/>
        </w:rPr>
        <w:t>The</w:t>
      </w:r>
      <w:r>
        <w:rPr>
          <w:spacing w:val="-1"/>
          <w:w w:val="105"/>
        </w:rPr>
        <w:t> </w:t>
      </w:r>
      <w:r>
        <w:rPr>
          <w:w w:val="105"/>
        </w:rPr>
        <w:t>residential</w:t>
      </w:r>
      <w:r>
        <w:rPr>
          <w:spacing w:val="-1"/>
          <w:w w:val="105"/>
        </w:rPr>
        <w:t> </w:t>
      </w:r>
      <w:r>
        <w:rPr>
          <w:w w:val="105"/>
        </w:rPr>
        <w:t>portion features 80 rental units/110-beds. The unit mix is comprised of single-dorms and shared dorms with communal restrooms/showers, and efficiency unit suites with private bathrooms. The units are all furnished. The units are rented on a semester basis or annual basis. A representative of the seminary quoted the building to be approximately 85% leased for the 2024 fall semester.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w:sz w:val="20"/>
        </w:rPr>
        <w:drawing>
          <wp:anchor distT="0" distB="0" distL="0" distR="0" allowOverlap="1" layoutInCell="1" locked="0" behindDoc="1" simplePos="0" relativeHeight="487633920">
            <wp:simplePos x="0" y="0"/>
            <wp:positionH relativeFrom="page">
              <wp:posOffset>6505575</wp:posOffset>
            </wp:positionH>
            <wp:positionV relativeFrom="paragraph">
              <wp:posOffset>291938</wp:posOffset>
            </wp:positionV>
            <wp:extent cx="752475" cy="190500"/>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79"/>
          <w:footerReference w:type="default" r:id="rId80"/>
          <w:pgSz w:w="12240" w:h="15840"/>
          <w:pgMar w:header="720" w:footer="0" w:top="1080" w:bottom="0" w:left="0" w:right="0"/>
        </w:sectPr>
      </w:pPr>
    </w:p>
    <w:p>
      <w:pPr>
        <w:pStyle w:val="BodyText"/>
        <w:tabs>
          <w:tab w:pos="2776" w:val="left" w:leader="none"/>
        </w:tabs>
        <w:spacing w:before="95"/>
        <w:ind w:left="760"/>
        <w:rPr>
          <w:position w:val="2"/>
        </w:rPr>
      </w:pPr>
      <w:r>
        <w:rPr>
          <w:position w:val="2"/>
        </w:rPr>
        <w:drawing>
          <wp:anchor distT="0" distB="0" distL="0" distR="0" allowOverlap="1" layoutInCell="1" locked="0" behindDoc="0" simplePos="0" relativeHeight="15776256">
            <wp:simplePos x="0" y="0"/>
            <wp:positionH relativeFrom="page">
              <wp:posOffset>4850917</wp:posOffset>
            </wp:positionH>
            <wp:positionV relativeFrom="paragraph">
              <wp:posOffset>137160</wp:posOffset>
            </wp:positionV>
            <wp:extent cx="2350007" cy="1621497"/>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84" cstate="print"/>
                    <a:stretch>
                      <a:fillRect/>
                    </a:stretch>
                  </pic:blipFill>
                  <pic:spPr>
                    <a:xfrm>
                      <a:off x="0" y="0"/>
                      <a:ext cx="2350007" cy="1621497"/>
                    </a:xfrm>
                    <a:prstGeom prst="rect">
                      <a:avLst/>
                    </a:prstGeom>
                  </pic:spPr>
                </pic:pic>
              </a:graphicData>
            </a:graphic>
          </wp:anchor>
        </w:drawing>
      </w:r>
      <w:r>
        <w:rPr>
          <w:spacing w:val="-2"/>
        </w:rPr>
        <w:t>Property</w:t>
      </w:r>
      <w:r>
        <w:rPr>
          <w:spacing w:val="3"/>
        </w:rPr>
        <w:t> </w:t>
      </w:r>
      <w:r>
        <w:rPr>
          <w:spacing w:val="-4"/>
        </w:rPr>
        <w:t>Name</w:t>
      </w:r>
      <w:r>
        <w:rPr/>
        <w:tab/>
      </w:r>
      <w:r>
        <w:rPr>
          <w:position w:val="2"/>
        </w:rPr>
        <w:t>200</w:t>
      </w:r>
      <w:r>
        <w:rPr>
          <w:spacing w:val="9"/>
          <w:position w:val="2"/>
        </w:rPr>
        <w:t> </w:t>
      </w:r>
      <w:r>
        <w:rPr>
          <w:spacing w:val="-2"/>
          <w:position w:val="2"/>
        </w:rPr>
        <w:t>Edgewood</w:t>
      </w:r>
    </w:p>
    <w:p>
      <w:pPr>
        <w:pStyle w:val="BodyText"/>
        <w:tabs>
          <w:tab w:pos="2776" w:val="left" w:leader="none"/>
        </w:tabs>
        <w:spacing w:line="216" w:lineRule="auto" w:before="14"/>
        <w:ind w:left="2776" w:right="7767" w:hanging="2016"/>
      </w:pPr>
      <w:r>
        <w:rPr>
          <w:spacing w:val="-2"/>
          <w:w w:val="105"/>
          <w:position w:val="-3"/>
        </w:rPr>
        <w:t>Address</w:t>
      </w:r>
      <w:r>
        <w:rPr>
          <w:position w:val="-3"/>
        </w:rPr>
        <w:tab/>
      </w:r>
      <w:r>
        <w:rPr>
          <w:spacing w:val="-2"/>
          <w:w w:val="105"/>
        </w:rPr>
        <w:t>200</w:t>
      </w:r>
      <w:r>
        <w:rPr>
          <w:spacing w:val="-11"/>
          <w:w w:val="105"/>
        </w:rPr>
        <w:t> </w:t>
      </w:r>
      <w:r>
        <w:rPr>
          <w:spacing w:val="-2"/>
          <w:w w:val="105"/>
        </w:rPr>
        <w:t>Edgewood</w:t>
      </w:r>
      <w:r>
        <w:rPr>
          <w:spacing w:val="-10"/>
          <w:w w:val="105"/>
        </w:rPr>
        <w:t> </w:t>
      </w:r>
      <w:r>
        <w:rPr>
          <w:spacing w:val="-2"/>
          <w:w w:val="105"/>
        </w:rPr>
        <w:t>Avenue </w:t>
      </w:r>
      <w:r>
        <w:rPr>
          <w:w w:val="105"/>
        </w:rPr>
        <w:t>Atlanta, GA 30303 United States</w:t>
      </w:r>
    </w:p>
    <w:p>
      <w:pPr>
        <w:pStyle w:val="BodyText"/>
        <w:tabs>
          <w:tab w:pos="2776" w:val="left" w:leader="none"/>
        </w:tabs>
        <w:spacing w:before="152"/>
        <w:ind w:left="760"/>
      </w:pPr>
      <w:r>
        <w:rPr/>
        <w:t>Government</w:t>
      </w:r>
      <w:r>
        <w:rPr>
          <w:spacing w:val="3"/>
        </w:rPr>
        <w:t> </w:t>
      </w:r>
      <w:r>
        <w:rPr/>
        <w:t>Tax</w:t>
      </w:r>
      <w:r>
        <w:rPr>
          <w:spacing w:val="4"/>
        </w:rPr>
        <w:t> </w:t>
      </w:r>
      <w:r>
        <w:rPr>
          <w:spacing w:val="-2"/>
        </w:rPr>
        <w:t>Agency</w:t>
      </w:r>
      <w:r>
        <w:rPr/>
        <w:tab/>
      </w:r>
      <w:r>
        <w:rPr>
          <w:spacing w:val="-2"/>
        </w:rPr>
        <w:t>Fulton</w:t>
      </w:r>
    </w:p>
    <w:p>
      <w:pPr>
        <w:pStyle w:val="BodyText"/>
        <w:tabs>
          <w:tab w:pos="2776" w:val="left" w:leader="none"/>
        </w:tabs>
        <w:spacing w:before="66"/>
        <w:ind w:left="760"/>
      </w:pPr>
      <w:r>
        <w:rPr>
          <w:spacing w:val="-2"/>
        </w:rPr>
        <w:t>Govt./Tax</w:t>
      </w:r>
      <w:r>
        <w:rPr>
          <w:spacing w:val="-1"/>
          <w:w w:val="110"/>
        </w:rPr>
        <w:t> </w:t>
      </w:r>
      <w:r>
        <w:rPr>
          <w:spacing w:val="-5"/>
          <w:w w:val="110"/>
        </w:rPr>
        <w:t>ID</w:t>
      </w:r>
      <w:r>
        <w:rPr/>
        <w:tab/>
      </w:r>
      <w:r>
        <w:rPr>
          <w:w w:val="110"/>
        </w:rPr>
        <w:t>14</w:t>
      </w:r>
      <w:r>
        <w:rPr>
          <w:spacing w:val="17"/>
          <w:w w:val="110"/>
        </w:rPr>
        <w:t> </w:t>
      </w:r>
      <w:r>
        <w:rPr>
          <w:spacing w:val="-2"/>
          <w:w w:val="110"/>
        </w:rPr>
        <w:t>005100120864</w:t>
      </w:r>
    </w:p>
    <w:p>
      <w:pPr>
        <w:pStyle w:val="Heading8"/>
        <w:spacing w:before="99"/>
        <w:ind w:left="760"/>
      </w:pPr>
      <w:r>
        <w:rPr/>
        <w:t>Unit</w:t>
      </w:r>
      <w:r>
        <w:rPr>
          <w:spacing w:val="-1"/>
        </w:rPr>
        <w:t> </w:t>
      </w:r>
      <w:r>
        <w:rPr/>
        <w:t>Mix</w:t>
      </w:r>
      <w:r>
        <w:rPr>
          <w:spacing w:val="-2"/>
        </w:rPr>
        <w:t> Detail</w:t>
      </w:r>
    </w:p>
    <w:p>
      <w:pPr>
        <w:pStyle w:val="BodyText"/>
        <w:spacing w:before="9"/>
        <w:rPr>
          <w:rFonts w:ascii="Tahoma"/>
          <w:b/>
          <w:sz w:val="1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21"/>
        <w:gridCol w:w="1188"/>
        <w:gridCol w:w="1104"/>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right="2"/>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3"/>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w w:val="105"/>
                <w:sz w:val="16"/>
              </w:rPr>
              <w:t>Studio</w:t>
            </w:r>
            <w:r>
              <w:rPr>
                <w:spacing w:val="-12"/>
                <w:w w:val="105"/>
                <w:sz w:val="16"/>
              </w:rPr>
              <w:t> </w:t>
            </w:r>
            <w:r>
              <w:rPr>
                <w:spacing w:val="-4"/>
                <w:w w:val="110"/>
                <w:sz w:val="16"/>
              </w:rPr>
              <w:t>(S1)</w:t>
            </w:r>
          </w:p>
        </w:tc>
        <w:tc>
          <w:tcPr>
            <w:tcW w:w="949" w:type="dxa"/>
            <w:tcBorders>
              <w:top w:val="single" w:sz="8" w:space="0" w:color="000000"/>
            </w:tcBorders>
          </w:tcPr>
          <w:p>
            <w:pPr>
              <w:pStyle w:val="TableParagraph"/>
              <w:spacing w:line="182" w:lineRule="exact" w:before="0"/>
              <w:ind w:left="186"/>
              <w:jc w:val="center"/>
              <w:rPr>
                <w:sz w:val="16"/>
              </w:rPr>
            </w:pPr>
            <w:r>
              <w:rPr>
                <w:spacing w:val="-10"/>
                <w:w w:val="105"/>
                <w:sz w:val="16"/>
              </w:rPr>
              <w:t>4</w:t>
            </w:r>
          </w:p>
        </w:tc>
        <w:tc>
          <w:tcPr>
            <w:tcW w:w="594" w:type="dxa"/>
            <w:tcBorders>
              <w:top w:val="single" w:sz="8" w:space="0" w:color="000000"/>
            </w:tcBorders>
          </w:tcPr>
          <w:p>
            <w:pPr>
              <w:pStyle w:val="TableParagraph"/>
              <w:spacing w:line="182" w:lineRule="exact" w:before="0"/>
              <w:ind w:right="153"/>
              <w:jc w:val="center"/>
              <w:rPr>
                <w:sz w:val="16"/>
              </w:rPr>
            </w:pPr>
            <w:r>
              <w:rPr>
                <w:spacing w:val="-5"/>
                <w:sz w:val="16"/>
              </w:rPr>
              <w:t>3%</w:t>
            </w:r>
          </w:p>
        </w:tc>
        <w:tc>
          <w:tcPr>
            <w:tcW w:w="1121" w:type="dxa"/>
            <w:tcBorders>
              <w:top w:val="single" w:sz="8" w:space="0" w:color="000000"/>
            </w:tcBorders>
          </w:tcPr>
          <w:p>
            <w:pPr>
              <w:pStyle w:val="TableParagraph"/>
              <w:spacing w:line="182" w:lineRule="exact" w:before="0"/>
              <w:ind w:left="2" w:right="136"/>
              <w:jc w:val="center"/>
              <w:rPr>
                <w:sz w:val="16"/>
              </w:rPr>
            </w:pPr>
            <w:r>
              <w:rPr>
                <w:spacing w:val="-5"/>
                <w:w w:val="115"/>
                <w:sz w:val="16"/>
              </w:rPr>
              <w:t>418</w:t>
            </w:r>
          </w:p>
        </w:tc>
        <w:tc>
          <w:tcPr>
            <w:tcW w:w="1188" w:type="dxa"/>
            <w:tcBorders>
              <w:top w:val="single" w:sz="8" w:space="0" w:color="000000"/>
            </w:tcBorders>
          </w:tcPr>
          <w:p>
            <w:pPr>
              <w:pStyle w:val="TableParagraph"/>
              <w:spacing w:line="182" w:lineRule="exact" w:before="0"/>
              <w:ind w:left="50" w:right="2"/>
              <w:jc w:val="center"/>
              <w:rPr>
                <w:sz w:val="16"/>
              </w:rPr>
            </w:pPr>
            <w:r>
              <w:rPr>
                <w:spacing w:val="-2"/>
                <w:w w:val="110"/>
                <w:sz w:val="16"/>
              </w:rPr>
              <w:t>$1,499</w:t>
            </w:r>
          </w:p>
        </w:tc>
        <w:tc>
          <w:tcPr>
            <w:tcW w:w="1104" w:type="dxa"/>
            <w:tcBorders>
              <w:top w:val="single" w:sz="8" w:space="0" w:color="000000"/>
            </w:tcBorders>
          </w:tcPr>
          <w:p>
            <w:pPr>
              <w:pStyle w:val="TableParagraph"/>
              <w:spacing w:line="182" w:lineRule="exact" w:before="0"/>
              <w:ind w:left="109" w:right="2"/>
              <w:jc w:val="center"/>
              <w:rPr>
                <w:sz w:val="16"/>
              </w:rPr>
            </w:pPr>
            <w:r>
              <w:rPr>
                <w:spacing w:val="-4"/>
                <w:w w:val="105"/>
                <w:sz w:val="16"/>
              </w:rPr>
              <w:t>$3.59</w:t>
            </w:r>
          </w:p>
        </w:tc>
      </w:tr>
      <w:tr>
        <w:trPr>
          <w:trHeight w:val="237" w:hRule="atLeast"/>
        </w:trPr>
        <w:tc>
          <w:tcPr>
            <w:tcW w:w="1495" w:type="dxa"/>
          </w:tcPr>
          <w:p>
            <w:pPr>
              <w:pStyle w:val="TableParagraph"/>
              <w:ind w:left="40"/>
              <w:rPr>
                <w:sz w:val="16"/>
              </w:rPr>
            </w:pPr>
            <w:r>
              <w:rPr>
                <w:w w:val="105"/>
                <w:sz w:val="16"/>
              </w:rPr>
              <w:t>Studio</w:t>
            </w:r>
            <w:r>
              <w:rPr>
                <w:spacing w:val="-12"/>
                <w:w w:val="105"/>
                <w:sz w:val="16"/>
              </w:rPr>
              <w:t> </w:t>
            </w:r>
            <w:r>
              <w:rPr>
                <w:spacing w:val="-4"/>
                <w:w w:val="105"/>
                <w:sz w:val="16"/>
              </w:rPr>
              <w:t>(S2)</w:t>
            </w:r>
          </w:p>
        </w:tc>
        <w:tc>
          <w:tcPr>
            <w:tcW w:w="949" w:type="dxa"/>
          </w:tcPr>
          <w:p>
            <w:pPr>
              <w:pStyle w:val="TableParagraph"/>
              <w:ind w:left="186"/>
              <w:jc w:val="center"/>
              <w:rPr>
                <w:sz w:val="16"/>
              </w:rPr>
            </w:pPr>
            <w:r>
              <w:rPr>
                <w:spacing w:val="-10"/>
                <w:w w:val="105"/>
                <w:sz w:val="16"/>
              </w:rPr>
              <w:t>5</w:t>
            </w:r>
          </w:p>
        </w:tc>
        <w:tc>
          <w:tcPr>
            <w:tcW w:w="594" w:type="dxa"/>
          </w:tcPr>
          <w:p>
            <w:pPr>
              <w:pStyle w:val="TableParagraph"/>
              <w:ind w:right="153"/>
              <w:jc w:val="center"/>
              <w:rPr>
                <w:sz w:val="16"/>
              </w:rPr>
            </w:pPr>
            <w:r>
              <w:rPr>
                <w:spacing w:val="-5"/>
                <w:sz w:val="16"/>
              </w:rPr>
              <w:t>3%</w:t>
            </w:r>
          </w:p>
        </w:tc>
        <w:tc>
          <w:tcPr>
            <w:tcW w:w="1121" w:type="dxa"/>
          </w:tcPr>
          <w:p>
            <w:pPr>
              <w:pStyle w:val="TableParagraph"/>
              <w:ind w:left="2" w:right="136"/>
              <w:jc w:val="center"/>
              <w:rPr>
                <w:sz w:val="16"/>
              </w:rPr>
            </w:pPr>
            <w:r>
              <w:rPr>
                <w:spacing w:val="-5"/>
                <w:w w:val="115"/>
                <w:sz w:val="16"/>
              </w:rPr>
              <w:t>421</w:t>
            </w:r>
          </w:p>
        </w:tc>
        <w:tc>
          <w:tcPr>
            <w:tcW w:w="1188" w:type="dxa"/>
          </w:tcPr>
          <w:p>
            <w:pPr>
              <w:pStyle w:val="TableParagraph"/>
              <w:ind w:left="50" w:right="2"/>
              <w:jc w:val="center"/>
              <w:rPr>
                <w:sz w:val="16"/>
              </w:rPr>
            </w:pPr>
            <w:r>
              <w:rPr>
                <w:spacing w:val="-2"/>
                <w:w w:val="110"/>
                <w:sz w:val="16"/>
              </w:rPr>
              <w:t>$1,499</w:t>
            </w:r>
          </w:p>
        </w:tc>
        <w:tc>
          <w:tcPr>
            <w:tcW w:w="1104" w:type="dxa"/>
          </w:tcPr>
          <w:p>
            <w:pPr>
              <w:pStyle w:val="TableParagraph"/>
              <w:ind w:left="109" w:right="2"/>
              <w:jc w:val="center"/>
              <w:rPr>
                <w:sz w:val="16"/>
              </w:rPr>
            </w:pPr>
            <w:r>
              <w:rPr>
                <w:spacing w:val="-4"/>
                <w:w w:val="105"/>
                <w:sz w:val="16"/>
              </w:rPr>
              <w:t>$3.56</w:t>
            </w:r>
          </w:p>
        </w:tc>
      </w:tr>
      <w:tr>
        <w:trPr>
          <w:trHeight w:val="237" w:hRule="atLeast"/>
        </w:trPr>
        <w:tc>
          <w:tcPr>
            <w:tcW w:w="1495" w:type="dxa"/>
          </w:tcPr>
          <w:p>
            <w:pPr>
              <w:pStyle w:val="TableParagraph"/>
              <w:ind w:left="40"/>
              <w:rPr>
                <w:sz w:val="16"/>
              </w:rPr>
            </w:pPr>
            <w:r>
              <w:rPr>
                <w:w w:val="110"/>
                <w:sz w:val="16"/>
              </w:rPr>
              <w:t>1BR/1BA</w:t>
            </w:r>
            <w:r>
              <w:rPr>
                <w:spacing w:val="-10"/>
                <w:w w:val="110"/>
                <w:sz w:val="16"/>
              </w:rPr>
              <w:t> </w:t>
            </w:r>
            <w:r>
              <w:rPr>
                <w:spacing w:val="-4"/>
                <w:w w:val="110"/>
                <w:sz w:val="16"/>
              </w:rPr>
              <w:t>(A1)</w:t>
            </w:r>
          </w:p>
        </w:tc>
        <w:tc>
          <w:tcPr>
            <w:tcW w:w="949" w:type="dxa"/>
          </w:tcPr>
          <w:p>
            <w:pPr>
              <w:pStyle w:val="TableParagraph"/>
              <w:ind w:left="185"/>
              <w:jc w:val="center"/>
              <w:rPr>
                <w:sz w:val="16"/>
              </w:rPr>
            </w:pPr>
            <w:r>
              <w:rPr>
                <w:spacing w:val="-5"/>
                <w:w w:val="105"/>
                <w:sz w:val="16"/>
              </w:rPr>
              <w:t>20</w:t>
            </w:r>
          </w:p>
        </w:tc>
        <w:tc>
          <w:tcPr>
            <w:tcW w:w="594" w:type="dxa"/>
          </w:tcPr>
          <w:p>
            <w:pPr>
              <w:pStyle w:val="TableParagraph"/>
              <w:ind w:right="155"/>
              <w:jc w:val="center"/>
              <w:rPr>
                <w:sz w:val="16"/>
              </w:rPr>
            </w:pPr>
            <w:r>
              <w:rPr>
                <w:spacing w:val="-5"/>
                <w:sz w:val="16"/>
              </w:rPr>
              <w:t>14%</w:t>
            </w:r>
          </w:p>
        </w:tc>
        <w:tc>
          <w:tcPr>
            <w:tcW w:w="1121" w:type="dxa"/>
          </w:tcPr>
          <w:p>
            <w:pPr>
              <w:pStyle w:val="TableParagraph"/>
              <w:ind w:left="2" w:right="136"/>
              <w:jc w:val="center"/>
              <w:rPr>
                <w:sz w:val="16"/>
              </w:rPr>
            </w:pPr>
            <w:r>
              <w:rPr>
                <w:spacing w:val="-5"/>
                <w:w w:val="105"/>
                <w:sz w:val="16"/>
              </w:rPr>
              <w:t>540</w:t>
            </w:r>
          </w:p>
        </w:tc>
        <w:tc>
          <w:tcPr>
            <w:tcW w:w="1188" w:type="dxa"/>
          </w:tcPr>
          <w:p>
            <w:pPr>
              <w:pStyle w:val="TableParagraph"/>
              <w:ind w:left="50" w:right="2"/>
              <w:jc w:val="center"/>
              <w:rPr>
                <w:sz w:val="16"/>
              </w:rPr>
            </w:pPr>
            <w:r>
              <w:rPr>
                <w:spacing w:val="-2"/>
                <w:w w:val="110"/>
                <w:sz w:val="16"/>
              </w:rPr>
              <w:t>$1,625</w:t>
            </w:r>
          </w:p>
        </w:tc>
        <w:tc>
          <w:tcPr>
            <w:tcW w:w="1104" w:type="dxa"/>
          </w:tcPr>
          <w:p>
            <w:pPr>
              <w:pStyle w:val="TableParagraph"/>
              <w:ind w:left="109" w:right="2"/>
              <w:jc w:val="center"/>
              <w:rPr>
                <w:sz w:val="16"/>
              </w:rPr>
            </w:pPr>
            <w:r>
              <w:rPr>
                <w:spacing w:val="-2"/>
                <w:w w:val="110"/>
                <w:sz w:val="16"/>
              </w:rPr>
              <w:t>$3.01</w:t>
            </w:r>
          </w:p>
        </w:tc>
      </w:tr>
      <w:tr>
        <w:trPr>
          <w:trHeight w:val="237" w:hRule="atLeast"/>
        </w:trPr>
        <w:tc>
          <w:tcPr>
            <w:tcW w:w="1495" w:type="dxa"/>
          </w:tcPr>
          <w:p>
            <w:pPr>
              <w:pStyle w:val="TableParagraph"/>
              <w:ind w:left="40"/>
              <w:rPr>
                <w:sz w:val="16"/>
              </w:rPr>
            </w:pPr>
            <w:r>
              <w:rPr>
                <w:w w:val="105"/>
                <w:sz w:val="16"/>
              </w:rPr>
              <w:t>1BR/1BA</w:t>
            </w:r>
            <w:r>
              <w:rPr>
                <w:spacing w:val="21"/>
                <w:w w:val="105"/>
                <w:sz w:val="16"/>
              </w:rPr>
              <w:t> </w:t>
            </w:r>
            <w:r>
              <w:rPr>
                <w:spacing w:val="-4"/>
                <w:w w:val="105"/>
                <w:sz w:val="16"/>
              </w:rPr>
              <w:t>(A2)</w:t>
            </w:r>
          </w:p>
        </w:tc>
        <w:tc>
          <w:tcPr>
            <w:tcW w:w="949" w:type="dxa"/>
          </w:tcPr>
          <w:p>
            <w:pPr>
              <w:pStyle w:val="TableParagraph"/>
              <w:ind w:left="186"/>
              <w:jc w:val="center"/>
              <w:rPr>
                <w:sz w:val="16"/>
              </w:rPr>
            </w:pPr>
            <w:r>
              <w:rPr>
                <w:spacing w:val="-10"/>
                <w:w w:val="105"/>
                <w:sz w:val="16"/>
              </w:rPr>
              <w:t>5</w:t>
            </w:r>
          </w:p>
        </w:tc>
        <w:tc>
          <w:tcPr>
            <w:tcW w:w="594" w:type="dxa"/>
          </w:tcPr>
          <w:p>
            <w:pPr>
              <w:pStyle w:val="TableParagraph"/>
              <w:ind w:right="153"/>
              <w:jc w:val="center"/>
              <w:rPr>
                <w:sz w:val="16"/>
              </w:rPr>
            </w:pPr>
            <w:r>
              <w:rPr>
                <w:spacing w:val="-5"/>
                <w:sz w:val="16"/>
              </w:rPr>
              <w:t>3%</w:t>
            </w:r>
          </w:p>
        </w:tc>
        <w:tc>
          <w:tcPr>
            <w:tcW w:w="1121" w:type="dxa"/>
          </w:tcPr>
          <w:p>
            <w:pPr>
              <w:pStyle w:val="TableParagraph"/>
              <w:ind w:left="2" w:right="136"/>
              <w:jc w:val="center"/>
              <w:rPr>
                <w:sz w:val="16"/>
              </w:rPr>
            </w:pPr>
            <w:r>
              <w:rPr>
                <w:spacing w:val="-5"/>
                <w:w w:val="105"/>
                <w:sz w:val="16"/>
              </w:rPr>
              <w:t>586</w:t>
            </w:r>
          </w:p>
        </w:tc>
        <w:tc>
          <w:tcPr>
            <w:tcW w:w="1188" w:type="dxa"/>
          </w:tcPr>
          <w:p>
            <w:pPr>
              <w:pStyle w:val="TableParagraph"/>
              <w:ind w:left="50" w:right="2"/>
              <w:jc w:val="center"/>
              <w:rPr>
                <w:sz w:val="16"/>
              </w:rPr>
            </w:pPr>
            <w:r>
              <w:rPr>
                <w:spacing w:val="-2"/>
                <w:w w:val="110"/>
                <w:sz w:val="16"/>
              </w:rPr>
              <w:t>$1,645</w:t>
            </w:r>
          </w:p>
        </w:tc>
        <w:tc>
          <w:tcPr>
            <w:tcW w:w="1104" w:type="dxa"/>
          </w:tcPr>
          <w:p>
            <w:pPr>
              <w:pStyle w:val="TableParagraph"/>
              <w:ind w:left="109" w:right="2"/>
              <w:jc w:val="center"/>
              <w:rPr>
                <w:sz w:val="16"/>
              </w:rPr>
            </w:pPr>
            <w:r>
              <w:rPr>
                <w:spacing w:val="-2"/>
                <w:w w:val="115"/>
                <w:sz w:val="16"/>
              </w:rPr>
              <w:t>$2.81</w:t>
            </w:r>
          </w:p>
        </w:tc>
      </w:tr>
      <w:tr>
        <w:trPr>
          <w:trHeight w:val="237" w:hRule="atLeast"/>
        </w:trPr>
        <w:tc>
          <w:tcPr>
            <w:tcW w:w="1495" w:type="dxa"/>
          </w:tcPr>
          <w:p>
            <w:pPr>
              <w:pStyle w:val="TableParagraph"/>
              <w:ind w:left="40"/>
              <w:rPr>
                <w:sz w:val="16"/>
              </w:rPr>
            </w:pPr>
            <w:r>
              <w:rPr>
                <w:sz w:val="16"/>
              </w:rPr>
              <w:t>2BR/2BA</w:t>
            </w:r>
            <w:r>
              <w:rPr>
                <w:spacing w:val="-5"/>
                <w:sz w:val="16"/>
              </w:rPr>
              <w:t> </w:t>
            </w:r>
            <w:r>
              <w:rPr>
                <w:spacing w:val="-4"/>
                <w:sz w:val="16"/>
              </w:rPr>
              <w:t>(B1)</w:t>
            </w:r>
          </w:p>
        </w:tc>
        <w:tc>
          <w:tcPr>
            <w:tcW w:w="949" w:type="dxa"/>
          </w:tcPr>
          <w:p>
            <w:pPr>
              <w:pStyle w:val="TableParagraph"/>
              <w:ind w:left="185"/>
              <w:jc w:val="center"/>
              <w:rPr>
                <w:sz w:val="16"/>
              </w:rPr>
            </w:pPr>
            <w:r>
              <w:rPr>
                <w:spacing w:val="-5"/>
                <w:w w:val="105"/>
                <w:sz w:val="16"/>
              </w:rPr>
              <w:t>75</w:t>
            </w:r>
          </w:p>
        </w:tc>
        <w:tc>
          <w:tcPr>
            <w:tcW w:w="594" w:type="dxa"/>
          </w:tcPr>
          <w:p>
            <w:pPr>
              <w:pStyle w:val="TableParagraph"/>
              <w:ind w:right="155"/>
              <w:jc w:val="center"/>
              <w:rPr>
                <w:sz w:val="16"/>
              </w:rPr>
            </w:pPr>
            <w:r>
              <w:rPr>
                <w:spacing w:val="-5"/>
                <w:sz w:val="16"/>
              </w:rPr>
              <w:t>52%</w:t>
            </w:r>
          </w:p>
        </w:tc>
        <w:tc>
          <w:tcPr>
            <w:tcW w:w="1121" w:type="dxa"/>
          </w:tcPr>
          <w:p>
            <w:pPr>
              <w:pStyle w:val="TableParagraph"/>
              <w:ind w:left="2" w:right="136"/>
              <w:jc w:val="center"/>
              <w:rPr>
                <w:sz w:val="16"/>
              </w:rPr>
            </w:pPr>
            <w:r>
              <w:rPr>
                <w:spacing w:val="-5"/>
                <w:w w:val="115"/>
                <w:sz w:val="16"/>
              </w:rPr>
              <w:t>812</w:t>
            </w:r>
          </w:p>
        </w:tc>
        <w:tc>
          <w:tcPr>
            <w:tcW w:w="1188" w:type="dxa"/>
          </w:tcPr>
          <w:p>
            <w:pPr>
              <w:pStyle w:val="TableParagraph"/>
              <w:ind w:left="50" w:right="2"/>
              <w:jc w:val="center"/>
              <w:rPr>
                <w:sz w:val="16"/>
              </w:rPr>
            </w:pPr>
            <w:r>
              <w:rPr>
                <w:spacing w:val="-2"/>
                <w:w w:val="110"/>
                <w:sz w:val="16"/>
              </w:rPr>
              <w:t>$2,198</w:t>
            </w:r>
          </w:p>
        </w:tc>
        <w:tc>
          <w:tcPr>
            <w:tcW w:w="1104" w:type="dxa"/>
          </w:tcPr>
          <w:p>
            <w:pPr>
              <w:pStyle w:val="TableParagraph"/>
              <w:ind w:left="109" w:right="2"/>
              <w:jc w:val="center"/>
              <w:rPr>
                <w:sz w:val="16"/>
              </w:rPr>
            </w:pPr>
            <w:r>
              <w:rPr>
                <w:spacing w:val="-2"/>
                <w:w w:val="115"/>
                <w:sz w:val="16"/>
              </w:rPr>
              <w:t>$2.71</w:t>
            </w:r>
          </w:p>
        </w:tc>
      </w:tr>
      <w:tr>
        <w:trPr>
          <w:trHeight w:val="250" w:hRule="atLeast"/>
        </w:trPr>
        <w:tc>
          <w:tcPr>
            <w:tcW w:w="1495" w:type="dxa"/>
            <w:tcBorders>
              <w:bottom w:val="single" w:sz="8" w:space="0" w:color="000000"/>
            </w:tcBorders>
          </w:tcPr>
          <w:p>
            <w:pPr>
              <w:pStyle w:val="TableParagraph"/>
              <w:ind w:left="40"/>
              <w:rPr>
                <w:sz w:val="16"/>
              </w:rPr>
            </w:pPr>
            <w:r>
              <w:rPr>
                <w:sz w:val="16"/>
              </w:rPr>
              <w:t>2BR/2BA</w:t>
            </w:r>
            <w:r>
              <w:rPr>
                <w:spacing w:val="-5"/>
                <w:sz w:val="16"/>
              </w:rPr>
              <w:t> </w:t>
            </w:r>
            <w:r>
              <w:rPr>
                <w:spacing w:val="-4"/>
                <w:sz w:val="16"/>
              </w:rPr>
              <w:t>(B2)</w:t>
            </w:r>
          </w:p>
        </w:tc>
        <w:tc>
          <w:tcPr>
            <w:tcW w:w="949" w:type="dxa"/>
            <w:tcBorders>
              <w:bottom w:val="single" w:sz="8" w:space="0" w:color="000000"/>
            </w:tcBorders>
          </w:tcPr>
          <w:p>
            <w:pPr>
              <w:pStyle w:val="TableParagraph"/>
              <w:ind w:left="185"/>
              <w:jc w:val="center"/>
              <w:rPr>
                <w:sz w:val="16"/>
              </w:rPr>
            </w:pPr>
            <w:r>
              <w:rPr>
                <w:spacing w:val="-5"/>
                <w:w w:val="105"/>
                <w:sz w:val="16"/>
              </w:rPr>
              <w:t>35</w:t>
            </w:r>
          </w:p>
        </w:tc>
        <w:tc>
          <w:tcPr>
            <w:tcW w:w="594" w:type="dxa"/>
            <w:tcBorders>
              <w:bottom w:val="single" w:sz="8" w:space="0" w:color="000000"/>
            </w:tcBorders>
          </w:tcPr>
          <w:p>
            <w:pPr>
              <w:pStyle w:val="TableParagraph"/>
              <w:ind w:right="155"/>
              <w:jc w:val="center"/>
              <w:rPr>
                <w:sz w:val="16"/>
              </w:rPr>
            </w:pPr>
            <w:r>
              <w:rPr>
                <w:spacing w:val="-5"/>
                <w:sz w:val="16"/>
              </w:rPr>
              <w:t>24%</w:t>
            </w:r>
          </w:p>
        </w:tc>
        <w:tc>
          <w:tcPr>
            <w:tcW w:w="1121" w:type="dxa"/>
            <w:tcBorders>
              <w:bottom w:val="single" w:sz="8" w:space="0" w:color="000000"/>
            </w:tcBorders>
          </w:tcPr>
          <w:p>
            <w:pPr>
              <w:pStyle w:val="TableParagraph"/>
              <w:ind w:left="2" w:right="136"/>
              <w:jc w:val="center"/>
              <w:rPr>
                <w:sz w:val="16"/>
              </w:rPr>
            </w:pPr>
            <w:r>
              <w:rPr>
                <w:spacing w:val="-5"/>
                <w:w w:val="105"/>
                <w:sz w:val="16"/>
              </w:rPr>
              <w:t>834</w:t>
            </w:r>
          </w:p>
        </w:tc>
        <w:tc>
          <w:tcPr>
            <w:tcW w:w="1188" w:type="dxa"/>
            <w:tcBorders>
              <w:bottom w:val="single" w:sz="8" w:space="0" w:color="000000"/>
            </w:tcBorders>
          </w:tcPr>
          <w:p>
            <w:pPr>
              <w:pStyle w:val="TableParagraph"/>
              <w:ind w:left="50" w:right="2"/>
              <w:jc w:val="center"/>
              <w:rPr>
                <w:sz w:val="16"/>
              </w:rPr>
            </w:pPr>
            <w:r>
              <w:rPr>
                <w:spacing w:val="-2"/>
                <w:w w:val="110"/>
                <w:sz w:val="16"/>
              </w:rPr>
              <w:t>$2,198</w:t>
            </w:r>
          </w:p>
        </w:tc>
        <w:tc>
          <w:tcPr>
            <w:tcW w:w="1104" w:type="dxa"/>
            <w:tcBorders>
              <w:bottom w:val="single" w:sz="8" w:space="0" w:color="000000"/>
            </w:tcBorders>
          </w:tcPr>
          <w:p>
            <w:pPr>
              <w:pStyle w:val="TableParagraph"/>
              <w:ind w:left="109" w:right="2"/>
              <w:jc w:val="center"/>
              <w:rPr>
                <w:sz w:val="16"/>
              </w:rPr>
            </w:pPr>
            <w:r>
              <w:rPr>
                <w:spacing w:val="-4"/>
                <w:w w:val="105"/>
                <w:sz w:val="16"/>
              </w:rPr>
              <w:t>$2.64</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15"/>
                <w:sz w:val="16"/>
              </w:rPr>
              <w:t>144</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2"/>
              <w:jc w:val="center"/>
              <w:rPr>
                <w:sz w:val="16"/>
              </w:rPr>
            </w:pPr>
            <w:r>
              <w:rPr>
                <w:spacing w:val="-2"/>
                <w:w w:val="105"/>
                <w:sz w:val="16"/>
              </w:rPr>
              <w:t>$2,056</w:t>
            </w:r>
          </w:p>
        </w:tc>
        <w:tc>
          <w:tcPr>
            <w:tcW w:w="1104" w:type="dxa"/>
            <w:tcBorders>
              <w:top w:val="single" w:sz="8" w:space="0" w:color="000000"/>
            </w:tcBorders>
          </w:tcPr>
          <w:p>
            <w:pPr>
              <w:pStyle w:val="TableParagraph"/>
              <w:spacing w:line="172" w:lineRule="exact" w:before="30"/>
              <w:ind w:left="109" w:right="2"/>
              <w:jc w:val="center"/>
              <w:rPr>
                <w:sz w:val="16"/>
              </w:rPr>
            </w:pPr>
            <w:r>
              <w:rPr>
                <w:spacing w:val="-4"/>
                <w:w w:val="105"/>
                <w:sz w:val="16"/>
              </w:rPr>
              <w:t>$2.75</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90"/>
        <w:rPr>
          <w:rFonts w:ascii="Tahoma"/>
          <w:b/>
        </w:rPr>
      </w:pPr>
    </w:p>
    <w:p>
      <w:pPr>
        <w:tabs>
          <w:tab w:pos="11519" w:val="left" w:leader="none"/>
        </w:tabs>
        <w:spacing w:before="0"/>
        <w:ind w:left="720" w:right="0" w:firstLine="0"/>
        <w:jc w:val="left"/>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p>
      <w:pPr>
        <w:pStyle w:val="BodyText"/>
        <w:spacing w:before="4"/>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0"/>
        <w:gridCol w:w="2350"/>
        <w:gridCol w:w="3094"/>
        <w:gridCol w:w="1104"/>
      </w:tblGrid>
      <w:tr>
        <w:trPr>
          <w:trHeight w:val="211" w:hRule="atLeast"/>
        </w:trPr>
        <w:tc>
          <w:tcPr>
            <w:tcW w:w="2020"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2350" w:type="dxa"/>
          </w:tcPr>
          <w:p>
            <w:pPr>
              <w:pStyle w:val="TableParagraph"/>
              <w:spacing w:before="0"/>
              <w:ind w:left="46"/>
              <w:rPr>
                <w:sz w:val="16"/>
              </w:rPr>
            </w:pPr>
            <w:r>
              <w:rPr>
                <w:w w:val="120"/>
                <w:sz w:val="16"/>
              </w:rPr>
              <w:t>1.214</w:t>
            </w:r>
            <w:r>
              <w:rPr>
                <w:spacing w:val="-2"/>
                <w:w w:val="120"/>
                <w:sz w:val="16"/>
              </w:rPr>
              <w:t> </w:t>
            </w:r>
            <w:r>
              <w:rPr>
                <w:spacing w:val="-5"/>
                <w:w w:val="120"/>
                <w:sz w:val="16"/>
              </w:rPr>
              <w:t>ac</w:t>
            </w:r>
          </w:p>
        </w:tc>
        <w:tc>
          <w:tcPr>
            <w:tcW w:w="3094" w:type="dxa"/>
          </w:tcPr>
          <w:p>
            <w:pPr>
              <w:pStyle w:val="TableParagraph"/>
              <w:spacing w:before="0"/>
              <w:ind w:left="1512"/>
              <w:rPr>
                <w:sz w:val="16"/>
              </w:rPr>
            </w:pPr>
            <w:r>
              <w:rPr>
                <w:spacing w:val="-2"/>
                <w:w w:val="110"/>
                <w:sz w:val="16"/>
              </w:rPr>
              <w:t>Status</w:t>
            </w:r>
          </w:p>
        </w:tc>
        <w:tc>
          <w:tcPr>
            <w:tcW w:w="1104" w:type="dxa"/>
          </w:tcPr>
          <w:p>
            <w:pPr>
              <w:pStyle w:val="TableParagraph"/>
              <w:spacing w:before="0"/>
              <w:ind w:left="433"/>
              <w:rPr>
                <w:sz w:val="16"/>
              </w:rPr>
            </w:pPr>
            <w:r>
              <w:rPr>
                <w:spacing w:val="-2"/>
                <w:w w:val="105"/>
                <w:sz w:val="16"/>
              </w:rPr>
              <w:t>Existing</w:t>
            </w:r>
          </w:p>
        </w:tc>
      </w:tr>
      <w:tr>
        <w:trPr>
          <w:trHeight w:val="234" w:hRule="atLeast"/>
        </w:trPr>
        <w:tc>
          <w:tcPr>
            <w:tcW w:w="2020" w:type="dxa"/>
          </w:tcPr>
          <w:p>
            <w:pPr>
              <w:pStyle w:val="TableParagraph"/>
              <w:spacing w:before="20"/>
              <w:ind w:left="50"/>
              <w:rPr>
                <w:sz w:val="16"/>
              </w:rPr>
            </w:pPr>
            <w:r>
              <w:rPr>
                <w:w w:val="105"/>
                <w:sz w:val="16"/>
              </w:rPr>
              <w:t>Gross</w:t>
            </w:r>
            <w:r>
              <w:rPr>
                <w:spacing w:val="2"/>
                <w:w w:val="105"/>
                <w:sz w:val="16"/>
              </w:rPr>
              <w:t> </w:t>
            </w:r>
            <w:r>
              <w:rPr>
                <w:w w:val="105"/>
                <w:sz w:val="16"/>
              </w:rPr>
              <w:t>Building</w:t>
            </w:r>
            <w:r>
              <w:rPr>
                <w:spacing w:val="3"/>
                <w:w w:val="105"/>
                <w:sz w:val="16"/>
              </w:rPr>
              <w:t> </w:t>
            </w:r>
            <w:r>
              <w:rPr>
                <w:w w:val="105"/>
                <w:sz w:val="16"/>
              </w:rPr>
              <w:t>Area</w:t>
            </w:r>
            <w:r>
              <w:rPr>
                <w:spacing w:val="2"/>
                <w:w w:val="105"/>
                <w:sz w:val="16"/>
              </w:rPr>
              <w:t> </w:t>
            </w:r>
            <w:r>
              <w:rPr>
                <w:spacing w:val="-2"/>
                <w:w w:val="105"/>
                <w:sz w:val="16"/>
              </w:rPr>
              <w:t>(GBA)</w:t>
            </w:r>
          </w:p>
        </w:tc>
        <w:tc>
          <w:tcPr>
            <w:tcW w:w="2350" w:type="dxa"/>
          </w:tcPr>
          <w:p>
            <w:pPr>
              <w:pStyle w:val="TableParagraph"/>
              <w:spacing w:before="20"/>
              <w:ind w:left="46"/>
              <w:rPr>
                <w:sz w:val="16"/>
              </w:rPr>
            </w:pPr>
            <w:r>
              <w:rPr>
                <w:w w:val="115"/>
                <w:sz w:val="16"/>
              </w:rPr>
              <w:t>204,115</w:t>
            </w:r>
            <w:r>
              <w:rPr>
                <w:spacing w:val="-1"/>
                <w:w w:val="115"/>
                <w:sz w:val="16"/>
              </w:rPr>
              <w:t> </w:t>
            </w:r>
            <w:r>
              <w:rPr>
                <w:spacing w:val="-5"/>
                <w:w w:val="115"/>
                <w:sz w:val="16"/>
              </w:rPr>
              <w:t>sf</w:t>
            </w:r>
          </w:p>
        </w:tc>
        <w:tc>
          <w:tcPr>
            <w:tcW w:w="3094" w:type="dxa"/>
          </w:tcPr>
          <w:p>
            <w:pPr>
              <w:pStyle w:val="TableParagraph"/>
              <w:spacing w:before="20"/>
              <w:ind w:left="1512"/>
              <w:rPr>
                <w:sz w:val="16"/>
              </w:rPr>
            </w:pPr>
            <w:r>
              <w:rPr>
                <w:w w:val="105"/>
                <w:sz w:val="16"/>
              </w:rPr>
              <w:t>Year</w:t>
            </w:r>
            <w:r>
              <w:rPr>
                <w:spacing w:val="49"/>
                <w:w w:val="105"/>
                <w:sz w:val="16"/>
              </w:rPr>
              <w:t> </w:t>
            </w:r>
            <w:r>
              <w:rPr>
                <w:spacing w:val="-2"/>
                <w:w w:val="105"/>
                <w:sz w:val="16"/>
              </w:rPr>
              <w:t>Built</w:t>
            </w:r>
          </w:p>
        </w:tc>
        <w:tc>
          <w:tcPr>
            <w:tcW w:w="1104" w:type="dxa"/>
          </w:tcPr>
          <w:p>
            <w:pPr>
              <w:pStyle w:val="TableParagraph"/>
              <w:spacing w:before="20"/>
              <w:ind w:left="433"/>
              <w:rPr>
                <w:sz w:val="16"/>
              </w:rPr>
            </w:pPr>
            <w:r>
              <w:rPr>
                <w:spacing w:val="-4"/>
                <w:w w:val="115"/>
                <w:sz w:val="16"/>
              </w:rPr>
              <w:t>2016</w:t>
            </w:r>
          </w:p>
        </w:tc>
      </w:tr>
      <w:tr>
        <w:trPr>
          <w:trHeight w:val="237" w:hRule="atLeast"/>
        </w:trPr>
        <w:tc>
          <w:tcPr>
            <w:tcW w:w="2020"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2350" w:type="dxa"/>
          </w:tcPr>
          <w:p>
            <w:pPr>
              <w:pStyle w:val="TableParagraph"/>
              <w:ind w:left="46"/>
              <w:rPr>
                <w:sz w:val="16"/>
              </w:rPr>
            </w:pPr>
            <w:r>
              <w:rPr>
                <w:w w:val="110"/>
                <w:sz w:val="16"/>
              </w:rPr>
              <w:t>144</w:t>
            </w:r>
            <w:r>
              <w:rPr>
                <w:spacing w:val="13"/>
                <w:w w:val="110"/>
                <w:sz w:val="16"/>
              </w:rPr>
              <w:t> </w:t>
            </w:r>
            <w:r>
              <w:rPr>
                <w:spacing w:val="-4"/>
                <w:w w:val="110"/>
                <w:sz w:val="16"/>
              </w:rPr>
              <w:t>Unit</w:t>
            </w:r>
          </w:p>
        </w:tc>
        <w:tc>
          <w:tcPr>
            <w:tcW w:w="3094" w:type="dxa"/>
          </w:tcPr>
          <w:p>
            <w:pPr>
              <w:pStyle w:val="TableParagraph"/>
              <w:ind w:left="1512"/>
              <w:rPr>
                <w:sz w:val="16"/>
              </w:rPr>
            </w:pPr>
            <w:r>
              <w:rPr>
                <w:w w:val="105"/>
                <w:sz w:val="16"/>
              </w:rPr>
              <w:t>Year</w:t>
            </w:r>
            <w:r>
              <w:rPr>
                <w:spacing w:val="1"/>
                <w:w w:val="105"/>
                <w:sz w:val="16"/>
              </w:rPr>
              <w:t> </w:t>
            </w:r>
            <w:r>
              <w:rPr>
                <w:spacing w:val="-2"/>
                <w:w w:val="105"/>
                <w:sz w:val="16"/>
              </w:rPr>
              <w:t>Renovated</w:t>
            </w:r>
          </w:p>
        </w:tc>
        <w:tc>
          <w:tcPr>
            <w:tcW w:w="1104" w:type="dxa"/>
          </w:tcPr>
          <w:p>
            <w:pPr>
              <w:pStyle w:val="TableParagraph"/>
              <w:ind w:left="433"/>
              <w:rPr>
                <w:sz w:val="16"/>
              </w:rPr>
            </w:pPr>
            <w:r>
              <w:rPr>
                <w:spacing w:val="-5"/>
                <w:w w:val="105"/>
                <w:sz w:val="16"/>
              </w:rPr>
              <w:t>N/A</w:t>
            </w:r>
          </w:p>
        </w:tc>
      </w:tr>
      <w:tr>
        <w:trPr>
          <w:trHeight w:val="237" w:hRule="atLeast"/>
        </w:trPr>
        <w:tc>
          <w:tcPr>
            <w:tcW w:w="2020"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2350" w:type="dxa"/>
          </w:tcPr>
          <w:p>
            <w:pPr>
              <w:pStyle w:val="TableParagraph"/>
              <w:ind w:left="46"/>
              <w:rPr>
                <w:sz w:val="16"/>
              </w:rPr>
            </w:pPr>
            <w:r>
              <w:rPr>
                <w:w w:val="105"/>
                <w:sz w:val="16"/>
              </w:rPr>
              <w:t>747</w:t>
            </w:r>
            <w:r>
              <w:rPr>
                <w:spacing w:val="-1"/>
                <w:w w:val="110"/>
                <w:sz w:val="16"/>
              </w:rPr>
              <w:t> </w:t>
            </w:r>
            <w:r>
              <w:rPr>
                <w:spacing w:val="-5"/>
                <w:w w:val="110"/>
                <w:sz w:val="16"/>
              </w:rPr>
              <w:t>sf</w:t>
            </w:r>
          </w:p>
        </w:tc>
        <w:tc>
          <w:tcPr>
            <w:tcW w:w="3094" w:type="dxa"/>
          </w:tcPr>
          <w:p>
            <w:pPr>
              <w:pStyle w:val="TableParagraph"/>
              <w:ind w:left="1512"/>
              <w:rPr>
                <w:sz w:val="16"/>
              </w:rPr>
            </w:pPr>
            <w:r>
              <w:rPr>
                <w:spacing w:val="-2"/>
                <w:sz w:val="16"/>
              </w:rPr>
              <w:t>Condition</w:t>
            </w:r>
          </w:p>
        </w:tc>
        <w:tc>
          <w:tcPr>
            <w:tcW w:w="1104" w:type="dxa"/>
          </w:tcPr>
          <w:p>
            <w:pPr>
              <w:pStyle w:val="TableParagraph"/>
              <w:ind w:left="433"/>
              <w:rPr>
                <w:sz w:val="16"/>
              </w:rPr>
            </w:pPr>
            <w:r>
              <w:rPr>
                <w:spacing w:val="-2"/>
                <w:w w:val="105"/>
                <w:sz w:val="16"/>
              </w:rPr>
              <w:t>Average</w:t>
            </w:r>
          </w:p>
        </w:tc>
      </w:tr>
      <w:tr>
        <w:trPr>
          <w:trHeight w:val="214" w:hRule="atLeast"/>
        </w:trPr>
        <w:tc>
          <w:tcPr>
            <w:tcW w:w="2020" w:type="dxa"/>
          </w:tcPr>
          <w:p>
            <w:pPr>
              <w:pStyle w:val="TableParagraph"/>
              <w:spacing w:line="172" w:lineRule="exact"/>
              <w:ind w:left="50"/>
              <w:rPr>
                <w:sz w:val="16"/>
              </w:rPr>
            </w:pPr>
            <w:r>
              <w:rPr>
                <w:sz w:val="16"/>
              </w:rPr>
              <w:t>Floor</w:t>
            </w:r>
            <w:r>
              <w:rPr>
                <w:spacing w:val="-7"/>
                <w:sz w:val="16"/>
              </w:rPr>
              <w:t> </w:t>
            </w:r>
            <w:r>
              <w:rPr>
                <w:spacing w:val="-2"/>
                <w:sz w:val="16"/>
              </w:rPr>
              <w:t>Count</w:t>
            </w:r>
          </w:p>
        </w:tc>
        <w:tc>
          <w:tcPr>
            <w:tcW w:w="2350" w:type="dxa"/>
          </w:tcPr>
          <w:p>
            <w:pPr>
              <w:pStyle w:val="TableParagraph"/>
              <w:spacing w:line="172" w:lineRule="exact"/>
              <w:ind w:left="46"/>
              <w:rPr>
                <w:sz w:val="16"/>
              </w:rPr>
            </w:pPr>
            <w:r>
              <w:rPr>
                <w:spacing w:val="-10"/>
                <w:w w:val="105"/>
                <w:sz w:val="16"/>
              </w:rPr>
              <w:t>6</w:t>
            </w:r>
          </w:p>
        </w:tc>
        <w:tc>
          <w:tcPr>
            <w:tcW w:w="3094" w:type="dxa"/>
          </w:tcPr>
          <w:p>
            <w:pPr>
              <w:pStyle w:val="TableParagraph"/>
              <w:spacing w:line="172" w:lineRule="exact"/>
              <w:ind w:left="1512"/>
              <w:rPr>
                <w:sz w:val="16"/>
              </w:rPr>
            </w:pPr>
            <w:r>
              <w:rPr>
                <w:sz w:val="16"/>
              </w:rPr>
              <w:t>Exterior</w:t>
            </w:r>
            <w:r>
              <w:rPr>
                <w:spacing w:val="-6"/>
                <w:sz w:val="16"/>
              </w:rPr>
              <w:t> </w:t>
            </w:r>
            <w:r>
              <w:rPr>
                <w:spacing w:val="-2"/>
                <w:sz w:val="16"/>
              </w:rPr>
              <w:t>Finish</w:t>
            </w:r>
          </w:p>
        </w:tc>
        <w:tc>
          <w:tcPr>
            <w:tcW w:w="1104" w:type="dxa"/>
          </w:tcPr>
          <w:p>
            <w:pPr>
              <w:pStyle w:val="TableParagraph"/>
              <w:spacing w:line="172" w:lineRule="exact"/>
              <w:ind w:left="433"/>
              <w:rPr>
                <w:sz w:val="16"/>
              </w:rPr>
            </w:pPr>
            <w:r>
              <w:rPr>
                <w:spacing w:val="-2"/>
                <w:sz w:val="16"/>
              </w:rPr>
              <w:t>Masonry</w:t>
            </w:r>
          </w:p>
        </w:tc>
      </w:tr>
    </w:tbl>
    <w:p>
      <w:pPr>
        <w:pStyle w:val="BodyText"/>
        <w:tabs>
          <w:tab w:pos="2776" w:val="left" w:leader="none"/>
        </w:tabs>
        <w:spacing w:before="89"/>
        <w:ind w:left="2776" w:right="958" w:hanging="2016"/>
      </w:pPr>
      <w:r>
        <w:rPr>
          <w:w w:val="105"/>
        </w:rPr>
        <w:t>Property Features</w:t>
      </w:r>
      <w:r>
        <w:rPr/>
        <w:tab/>
      </w:r>
      <w:r>
        <w:rPr>
          <w:w w:val="105"/>
        </w:rPr>
        <w:t>Elevators,</w:t>
      </w:r>
      <w:r>
        <w:rPr>
          <w:spacing w:val="-4"/>
          <w:w w:val="105"/>
        </w:rPr>
        <w:t> </w:t>
      </w:r>
      <w:r>
        <w:rPr>
          <w:w w:val="105"/>
        </w:rPr>
        <w:t>Flat</w:t>
      </w:r>
      <w:r>
        <w:rPr>
          <w:spacing w:val="-4"/>
          <w:w w:val="105"/>
        </w:rPr>
        <w:t> </w:t>
      </w:r>
      <w:r>
        <w:rPr>
          <w:w w:val="105"/>
        </w:rPr>
        <w:t>Roofs,</w:t>
      </w:r>
      <w:r>
        <w:rPr>
          <w:spacing w:val="-4"/>
          <w:w w:val="105"/>
        </w:rPr>
        <w:t> </w:t>
      </w:r>
      <w:r>
        <w:rPr>
          <w:w w:val="105"/>
        </w:rPr>
        <w:t>Gated</w:t>
      </w:r>
      <w:r>
        <w:rPr>
          <w:spacing w:val="-4"/>
          <w:w w:val="105"/>
        </w:rPr>
        <w:t> </w:t>
      </w:r>
      <w:r>
        <w:rPr>
          <w:w w:val="105"/>
        </w:rPr>
        <w:t>/</w:t>
      </w:r>
      <w:r>
        <w:rPr>
          <w:spacing w:val="-4"/>
          <w:w w:val="105"/>
        </w:rPr>
        <w:t> </w:t>
      </w:r>
      <w:r>
        <w:rPr>
          <w:w w:val="105"/>
        </w:rPr>
        <w:t>Controlled</w:t>
      </w:r>
      <w:r>
        <w:rPr>
          <w:spacing w:val="-4"/>
          <w:w w:val="105"/>
        </w:rPr>
        <w:t> </w:t>
      </w:r>
      <w:r>
        <w:rPr>
          <w:w w:val="105"/>
        </w:rPr>
        <w:t>Access,</w:t>
      </w:r>
      <w:r>
        <w:rPr>
          <w:spacing w:val="-4"/>
          <w:w w:val="105"/>
        </w:rPr>
        <w:t> </w:t>
      </w:r>
      <w:r>
        <w:rPr>
          <w:w w:val="105"/>
        </w:rPr>
        <w:t>Ground-level</w:t>
      </w:r>
      <w:r>
        <w:rPr>
          <w:spacing w:val="-4"/>
          <w:w w:val="105"/>
        </w:rPr>
        <w:t> </w:t>
      </w:r>
      <w:r>
        <w:rPr>
          <w:w w:val="105"/>
        </w:rPr>
        <w:t>Retail,</w:t>
      </w:r>
      <w:r>
        <w:rPr>
          <w:spacing w:val="-4"/>
          <w:w w:val="105"/>
        </w:rPr>
        <w:t> </w:t>
      </w:r>
      <w:r>
        <w:rPr>
          <w:w w:val="105"/>
        </w:rPr>
        <w:t>Individual</w:t>
      </w:r>
      <w:r>
        <w:rPr>
          <w:spacing w:val="-4"/>
          <w:w w:val="105"/>
        </w:rPr>
        <w:t> </w:t>
      </w:r>
      <w:r>
        <w:rPr>
          <w:w w:val="105"/>
        </w:rPr>
        <w:t>Split</w:t>
      </w:r>
      <w:r>
        <w:rPr>
          <w:spacing w:val="-4"/>
          <w:w w:val="105"/>
        </w:rPr>
        <w:t> </w:t>
      </w:r>
      <w:r>
        <w:rPr>
          <w:w w:val="105"/>
        </w:rPr>
        <w:t>Systems,</w:t>
      </w:r>
      <w:r>
        <w:rPr>
          <w:spacing w:val="-4"/>
          <w:w w:val="105"/>
        </w:rPr>
        <w:t> </w:t>
      </w:r>
      <w:r>
        <w:rPr>
          <w:w w:val="105"/>
        </w:rPr>
        <w:t>On-Site</w:t>
      </w:r>
      <w:r>
        <w:rPr>
          <w:spacing w:val="-4"/>
          <w:w w:val="105"/>
        </w:rPr>
        <w:t> </w:t>
      </w:r>
      <w:r>
        <w:rPr>
          <w:w w:val="105"/>
        </w:rPr>
        <w:t>Management, Structured Parking</w:t>
      </w:r>
    </w:p>
    <w:p>
      <w:pPr>
        <w:pStyle w:val="BodyText"/>
        <w:tabs>
          <w:tab w:pos="2776" w:val="left" w:leader="none"/>
        </w:tabs>
        <w:spacing w:before="79"/>
        <w:ind w:left="760"/>
      </w:pPr>
      <w:r>
        <w:rPr/>
        <w:t>Project</w:t>
      </w:r>
      <w:r>
        <w:rPr>
          <w:spacing w:val="-1"/>
        </w:rPr>
        <w:t> </w:t>
      </w:r>
      <w:r>
        <w:rPr>
          <w:spacing w:val="-2"/>
        </w:rPr>
        <w:t>Amenities</w:t>
      </w:r>
      <w:r>
        <w:rPr/>
        <w:tab/>
        <w:t>Business</w:t>
      </w:r>
      <w:r>
        <w:rPr>
          <w:spacing w:val="27"/>
        </w:rPr>
        <w:t> </w:t>
      </w:r>
      <w:r>
        <w:rPr/>
        <w:t>Center,</w:t>
      </w:r>
      <w:r>
        <w:rPr>
          <w:spacing w:val="28"/>
        </w:rPr>
        <w:t> </w:t>
      </w:r>
      <w:r>
        <w:rPr/>
        <w:t>Clubhouse,</w:t>
      </w:r>
      <w:r>
        <w:rPr>
          <w:spacing w:val="28"/>
        </w:rPr>
        <w:t> </w:t>
      </w:r>
      <w:r>
        <w:rPr/>
        <w:t>Courtyard,</w:t>
      </w:r>
      <w:r>
        <w:rPr>
          <w:spacing w:val="27"/>
        </w:rPr>
        <w:t> </w:t>
      </w:r>
      <w:r>
        <w:rPr/>
        <w:t>Fitness</w:t>
      </w:r>
      <w:r>
        <w:rPr>
          <w:spacing w:val="28"/>
        </w:rPr>
        <w:t> </w:t>
      </w:r>
      <w:r>
        <w:rPr/>
        <w:t>Center,</w:t>
      </w:r>
      <w:r>
        <w:rPr>
          <w:spacing w:val="28"/>
        </w:rPr>
        <w:t> </w:t>
      </w:r>
      <w:r>
        <w:rPr/>
        <w:t>Study</w:t>
      </w:r>
      <w:r>
        <w:rPr>
          <w:spacing w:val="27"/>
        </w:rPr>
        <w:t> </w:t>
      </w:r>
      <w:r>
        <w:rPr>
          <w:spacing w:val="-2"/>
        </w:rPr>
        <w:t>Rooms</w:t>
      </w:r>
    </w:p>
    <w:p>
      <w:pPr>
        <w:pStyle w:val="BodyText"/>
        <w:tabs>
          <w:tab w:pos="2776" w:val="left" w:leader="none"/>
        </w:tabs>
        <w:spacing w:before="168"/>
        <w:ind w:left="2776" w:right="1125" w:hanging="2016"/>
      </w:pPr>
      <w:r>
        <w:rPr>
          <w:w w:val="105"/>
        </w:rPr>
        <w:t>Unit Amenities</w:t>
      </w:r>
      <w:r>
        <w:rPr/>
        <w:tab/>
      </w:r>
      <w:r>
        <w:rPr>
          <w:w w:val="105"/>
        </w:rPr>
        <w:t>10-Foot Ceilings, Black Appliances, Ceiling Fans, Dishwasher, Double-Pane Windows, Furnished Units, Gourmet Kitchen,</w:t>
      </w:r>
      <w:r>
        <w:rPr>
          <w:spacing w:val="-13"/>
          <w:w w:val="105"/>
        </w:rPr>
        <w:t> </w:t>
      </w:r>
      <w:r>
        <w:rPr>
          <w:w w:val="105"/>
        </w:rPr>
        <w:t>Granite</w:t>
      </w:r>
      <w:r>
        <w:rPr>
          <w:spacing w:val="-12"/>
          <w:w w:val="105"/>
        </w:rPr>
        <w:t> </w:t>
      </w:r>
      <w:r>
        <w:rPr>
          <w:w w:val="105"/>
        </w:rPr>
        <w:t>Countertops,</w:t>
      </w:r>
      <w:r>
        <w:rPr>
          <w:spacing w:val="-13"/>
          <w:w w:val="105"/>
        </w:rPr>
        <w:t> </w:t>
      </w:r>
      <w:r>
        <w:rPr>
          <w:w w:val="105"/>
        </w:rPr>
        <w:t>Microwave</w:t>
      </w:r>
      <w:r>
        <w:rPr>
          <w:spacing w:val="-12"/>
          <w:w w:val="105"/>
        </w:rPr>
        <w:t> </w:t>
      </w:r>
      <w:r>
        <w:rPr>
          <w:w w:val="105"/>
        </w:rPr>
        <w:t>Oven,</w:t>
      </w:r>
      <w:r>
        <w:rPr>
          <w:spacing w:val="-12"/>
          <w:w w:val="105"/>
        </w:rPr>
        <w:t> </w:t>
      </w:r>
      <w:r>
        <w:rPr>
          <w:w w:val="105"/>
        </w:rPr>
        <w:t>Range</w:t>
      </w:r>
      <w:r>
        <w:rPr>
          <w:spacing w:val="-13"/>
          <w:w w:val="105"/>
        </w:rPr>
        <w:t> </w:t>
      </w:r>
      <w:r>
        <w:rPr>
          <w:w w:val="105"/>
        </w:rPr>
        <w:t>/</w:t>
      </w:r>
      <w:r>
        <w:rPr>
          <w:spacing w:val="-12"/>
          <w:w w:val="105"/>
        </w:rPr>
        <w:t> </w:t>
      </w:r>
      <w:r>
        <w:rPr>
          <w:w w:val="105"/>
        </w:rPr>
        <w:t>Oven,</w:t>
      </w:r>
      <w:r>
        <w:rPr>
          <w:spacing w:val="-12"/>
          <w:w w:val="105"/>
        </w:rPr>
        <w:t> </w:t>
      </w:r>
      <w:r>
        <w:rPr>
          <w:w w:val="105"/>
        </w:rPr>
        <w:t>Refrigerator,</w:t>
      </w:r>
      <w:r>
        <w:rPr>
          <w:spacing w:val="-13"/>
          <w:w w:val="105"/>
        </w:rPr>
        <w:t> </w:t>
      </w:r>
      <w:r>
        <w:rPr>
          <w:w w:val="105"/>
        </w:rPr>
        <w:t>Tub</w:t>
      </w:r>
      <w:r>
        <w:rPr>
          <w:spacing w:val="-12"/>
          <w:w w:val="105"/>
        </w:rPr>
        <w:t> </w:t>
      </w:r>
      <w:r>
        <w:rPr>
          <w:w w:val="105"/>
        </w:rPr>
        <w:t>/</w:t>
      </w:r>
      <w:r>
        <w:rPr>
          <w:spacing w:val="-12"/>
          <w:w w:val="105"/>
        </w:rPr>
        <w:t> </w:t>
      </w:r>
      <w:r>
        <w:rPr>
          <w:w w:val="105"/>
        </w:rPr>
        <w:t>Shower</w:t>
      </w:r>
      <w:r>
        <w:rPr>
          <w:spacing w:val="-13"/>
          <w:w w:val="105"/>
        </w:rPr>
        <w:t> </w:t>
      </w:r>
      <w:r>
        <w:rPr>
          <w:w w:val="105"/>
        </w:rPr>
        <w:t>Combo,</w:t>
      </w:r>
      <w:r>
        <w:rPr>
          <w:spacing w:val="-12"/>
          <w:w w:val="105"/>
        </w:rPr>
        <w:t> </w:t>
      </w:r>
      <w:r>
        <w:rPr>
          <w:w w:val="105"/>
        </w:rPr>
        <w:t>Vinyl</w:t>
      </w:r>
      <w:r>
        <w:rPr>
          <w:spacing w:val="-12"/>
          <w:w w:val="105"/>
        </w:rPr>
        <w:t> </w:t>
      </w:r>
      <w:r>
        <w:rPr>
          <w:w w:val="105"/>
        </w:rPr>
        <w:t>Flooring, Washer / Dryer, Washer / Dryer Connections</w:t>
      </w:r>
    </w:p>
    <w:p>
      <w:pPr>
        <w:pStyle w:val="Heading8"/>
        <w:tabs>
          <w:tab w:pos="11519" w:val="left" w:leader="none"/>
        </w:tabs>
        <w:spacing w:before="64"/>
      </w:pPr>
      <w:r>
        <w:rPr>
          <w:color w:val="000000"/>
          <w:spacing w:val="-12"/>
          <w:shd w:fill="69BD28" w:color="auto" w:val="clear"/>
        </w:rPr>
        <w:t> </w:t>
      </w:r>
      <w:r>
        <w:rPr>
          <w:color w:val="000000"/>
          <w:shd w:fill="69BD28" w:color="auto" w:val="clear"/>
        </w:rPr>
        <w:t>Rental</w:t>
      </w:r>
      <w:r>
        <w:rPr>
          <w:color w:val="000000"/>
          <w:spacing w:val="-2"/>
          <w:shd w:fill="69BD28" w:color="auto" w:val="clear"/>
        </w:rPr>
        <w:t> Survey</w:t>
      </w:r>
      <w:r>
        <w:rPr>
          <w:color w:val="000000"/>
          <w:shd w:fill="69BD28" w:color="auto" w:val="clear"/>
        </w:rPr>
        <w:tab/>
      </w:r>
    </w:p>
    <w:p>
      <w:pPr>
        <w:pStyle w:val="BodyText"/>
        <w:spacing w:before="3" w:after="1"/>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2"/>
        <w:gridCol w:w="2755"/>
        <w:gridCol w:w="3455"/>
        <w:gridCol w:w="2810"/>
      </w:tblGrid>
      <w:tr>
        <w:trPr>
          <w:trHeight w:val="684" w:hRule="atLeast"/>
        </w:trPr>
        <w:tc>
          <w:tcPr>
            <w:tcW w:w="1562" w:type="dxa"/>
          </w:tcPr>
          <w:p>
            <w:pPr>
              <w:pStyle w:val="TableParagraph"/>
              <w:spacing w:line="290" w:lineRule="auto" w:before="0"/>
              <w:ind w:left="50" w:right="676"/>
              <w:rPr>
                <w:sz w:val="16"/>
              </w:rPr>
            </w:pPr>
            <w:r>
              <w:rPr>
                <w:spacing w:val="-2"/>
                <w:w w:val="105"/>
                <w:sz w:val="16"/>
              </w:rPr>
              <w:t>Occupancy </w:t>
            </w:r>
            <w:r>
              <w:rPr>
                <w:w w:val="105"/>
                <w:sz w:val="16"/>
              </w:rPr>
              <w:t>Lease</w:t>
            </w:r>
            <w:r>
              <w:rPr>
                <w:spacing w:val="23"/>
                <w:w w:val="105"/>
                <w:sz w:val="16"/>
              </w:rPr>
              <w:t> </w:t>
            </w:r>
            <w:r>
              <w:rPr>
                <w:spacing w:val="-7"/>
                <w:w w:val="105"/>
                <w:sz w:val="16"/>
              </w:rPr>
              <w:t>Term</w:t>
            </w:r>
          </w:p>
          <w:p>
            <w:pPr>
              <w:pStyle w:val="TableParagraph"/>
              <w:spacing w:before="5"/>
              <w:ind w:left="50"/>
              <w:rPr>
                <w:sz w:val="16"/>
              </w:rPr>
            </w:pPr>
            <w:r>
              <w:rPr>
                <w:sz w:val="16"/>
              </w:rPr>
              <w:t>Tenant</w:t>
            </w:r>
            <w:r>
              <w:rPr>
                <w:spacing w:val="5"/>
                <w:sz w:val="16"/>
              </w:rPr>
              <w:t> </w:t>
            </w:r>
            <w:r>
              <w:rPr>
                <w:spacing w:val="-2"/>
                <w:sz w:val="16"/>
              </w:rPr>
              <w:t>Profile</w:t>
            </w:r>
          </w:p>
        </w:tc>
        <w:tc>
          <w:tcPr>
            <w:tcW w:w="2755" w:type="dxa"/>
          </w:tcPr>
          <w:p>
            <w:pPr>
              <w:pStyle w:val="TableParagraph"/>
              <w:spacing w:before="0"/>
              <w:ind w:left="504"/>
              <w:rPr>
                <w:sz w:val="16"/>
              </w:rPr>
            </w:pPr>
            <w:r>
              <w:rPr>
                <w:spacing w:val="-5"/>
                <w:sz w:val="16"/>
              </w:rPr>
              <w:t>90%</w:t>
            </w:r>
          </w:p>
          <w:p>
            <w:pPr>
              <w:pStyle w:val="TableParagraph"/>
              <w:spacing w:before="40"/>
              <w:ind w:left="504"/>
              <w:rPr>
                <w:sz w:val="16"/>
              </w:rPr>
            </w:pPr>
            <w:r>
              <w:rPr>
                <w:w w:val="110"/>
                <w:sz w:val="16"/>
              </w:rPr>
              <w:t>12</w:t>
            </w:r>
            <w:r>
              <w:rPr>
                <w:spacing w:val="17"/>
                <w:w w:val="110"/>
                <w:sz w:val="16"/>
              </w:rPr>
              <w:t> </w:t>
            </w:r>
            <w:r>
              <w:rPr>
                <w:spacing w:val="-2"/>
                <w:w w:val="110"/>
                <w:sz w:val="16"/>
              </w:rPr>
              <w:t>Mo(s).</w:t>
            </w:r>
          </w:p>
          <w:p>
            <w:pPr>
              <w:pStyle w:val="TableParagraph"/>
              <w:spacing w:before="46"/>
              <w:ind w:left="504"/>
              <w:rPr>
                <w:sz w:val="16"/>
              </w:rPr>
            </w:pPr>
            <w:r>
              <w:rPr>
                <w:spacing w:val="-2"/>
                <w:w w:val="105"/>
                <w:sz w:val="16"/>
              </w:rPr>
              <w:t>Students</w:t>
            </w:r>
          </w:p>
        </w:tc>
        <w:tc>
          <w:tcPr>
            <w:tcW w:w="3455" w:type="dxa"/>
          </w:tcPr>
          <w:p>
            <w:pPr>
              <w:pStyle w:val="TableParagraph"/>
              <w:spacing w:line="290" w:lineRule="auto" w:before="0"/>
              <w:ind w:left="1565"/>
              <w:rPr>
                <w:sz w:val="16"/>
              </w:rPr>
            </w:pPr>
            <w:r>
              <w:rPr>
                <w:sz w:val="16"/>
              </w:rPr>
              <w:t>Utilities Included in Rent Rent Premiums</w:t>
            </w:r>
          </w:p>
          <w:p>
            <w:pPr>
              <w:pStyle w:val="TableParagraph"/>
              <w:spacing w:before="5"/>
              <w:ind w:left="1565"/>
              <w:rPr>
                <w:sz w:val="16"/>
              </w:rPr>
            </w:pPr>
            <w:r>
              <w:rPr>
                <w:spacing w:val="-2"/>
                <w:w w:val="110"/>
                <w:sz w:val="16"/>
              </w:rPr>
              <w:t>Concessions</w:t>
            </w:r>
          </w:p>
        </w:tc>
        <w:tc>
          <w:tcPr>
            <w:tcW w:w="2810" w:type="dxa"/>
          </w:tcPr>
          <w:p>
            <w:pPr>
              <w:pStyle w:val="TableParagraph"/>
              <w:spacing w:line="290" w:lineRule="auto" w:before="0"/>
              <w:ind w:left="126"/>
              <w:rPr>
                <w:sz w:val="16"/>
              </w:rPr>
            </w:pPr>
            <w:r>
              <w:rPr>
                <w:w w:val="105"/>
                <w:sz w:val="16"/>
              </w:rPr>
              <w:t>Water,</w:t>
            </w:r>
            <w:r>
              <w:rPr>
                <w:spacing w:val="-13"/>
                <w:w w:val="105"/>
                <w:sz w:val="16"/>
              </w:rPr>
              <w:t> </w:t>
            </w:r>
            <w:r>
              <w:rPr>
                <w:w w:val="105"/>
                <w:sz w:val="16"/>
              </w:rPr>
              <w:t>Sewer,</w:t>
            </w:r>
            <w:r>
              <w:rPr>
                <w:spacing w:val="-12"/>
                <w:w w:val="105"/>
                <w:sz w:val="16"/>
              </w:rPr>
              <w:t> </w:t>
            </w:r>
            <w:r>
              <w:rPr>
                <w:w w:val="105"/>
                <w:sz w:val="16"/>
              </w:rPr>
              <w:t>Gas</w:t>
            </w:r>
            <w:r>
              <w:rPr>
                <w:spacing w:val="-13"/>
                <w:w w:val="105"/>
                <w:sz w:val="16"/>
              </w:rPr>
              <w:t> </w:t>
            </w:r>
            <w:r>
              <w:rPr>
                <w:w w:val="105"/>
                <w:sz w:val="16"/>
              </w:rPr>
              <w:t>&amp;</w:t>
            </w:r>
            <w:r>
              <w:rPr>
                <w:spacing w:val="-12"/>
                <w:w w:val="105"/>
                <w:sz w:val="16"/>
              </w:rPr>
              <w:t> </w:t>
            </w:r>
            <w:r>
              <w:rPr>
                <w:w w:val="105"/>
                <w:sz w:val="16"/>
              </w:rPr>
              <w:t>Trash</w:t>
            </w:r>
            <w:r>
              <w:rPr>
                <w:spacing w:val="-12"/>
                <w:w w:val="105"/>
                <w:sz w:val="16"/>
              </w:rPr>
              <w:t> </w:t>
            </w:r>
            <w:r>
              <w:rPr>
                <w:w w:val="105"/>
                <w:sz w:val="16"/>
              </w:rPr>
              <w:t>Removal </w:t>
            </w:r>
            <w:r>
              <w:rPr>
                <w:spacing w:val="-4"/>
                <w:w w:val="105"/>
                <w:sz w:val="16"/>
              </w:rPr>
              <w:t>None</w:t>
            </w:r>
          </w:p>
          <w:p>
            <w:pPr>
              <w:pStyle w:val="TableParagraph"/>
              <w:spacing w:before="5"/>
              <w:ind w:left="126"/>
              <w:rPr>
                <w:sz w:val="16"/>
              </w:rPr>
            </w:pPr>
            <w:r>
              <w:rPr>
                <w:w w:val="110"/>
                <w:sz w:val="16"/>
              </w:rPr>
              <w:t>See</w:t>
            </w:r>
            <w:r>
              <w:rPr>
                <w:spacing w:val="10"/>
                <w:w w:val="110"/>
                <w:sz w:val="16"/>
              </w:rPr>
              <w:t> </w:t>
            </w:r>
            <w:r>
              <w:rPr>
                <w:spacing w:val="-2"/>
                <w:w w:val="110"/>
                <w:sz w:val="16"/>
              </w:rPr>
              <w:t>Comments</w:t>
            </w:r>
          </w:p>
        </w:tc>
      </w:tr>
      <w:tr>
        <w:trPr>
          <w:trHeight w:val="257" w:hRule="atLeast"/>
        </w:trPr>
        <w:tc>
          <w:tcPr>
            <w:tcW w:w="1562" w:type="dxa"/>
          </w:tcPr>
          <w:p>
            <w:pPr>
              <w:pStyle w:val="TableParagraph"/>
              <w:ind w:left="50"/>
              <w:rPr>
                <w:sz w:val="16"/>
              </w:rPr>
            </w:pPr>
            <w:r>
              <w:rPr>
                <w:spacing w:val="-2"/>
                <w:w w:val="105"/>
                <w:sz w:val="16"/>
              </w:rPr>
              <w:t>Survey</w:t>
            </w:r>
            <w:r>
              <w:rPr>
                <w:spacing w:val="-4"/>
                <w:w w:val="105"/>
                <w:sz w:val="16"/>
              </w:rPr>
              <w:t> Date</w:t>
            </w:r>
          </w:p>
        </w:tc>
        <w:tc>
          <w:tcPr>
            <w:tcW w:w="2755" w:type="dxa"/>
          </w:tcPr>
          <w:p>
            <w:pPr>
              <w:pStyle w:val="TableParagraph"/>
              <w:ind w:left="504"/>
              <w:rPr>
                <w:sz w:val="16"/>
              </w:rPr>
            </w:pPr>
            <w:r>
              <w:rPr>
                <w:spacing w:val="-2"/>
                <w:w w:val="105"/>
                <w:sz w:val="16"/>
              </w:rPr>
              <w:t>08/2024</w:t>
            </w:r>
          </w:p>
        </w:tc>
        <w:tc>
          <w:tcPr>
            <w:tcW w:w="3455" w:type="dxa"/>
          </w:tcPr>
          <w:p>
            <w:pPr>
              <w:pStyle w:val="TableParagraph"/>
              <w:ind w:left="1565"/>
              <w:rPr>
                <w:sz w:val="16"/>
              </w:rPr>
            </w:pPr>
            <w:r>
              <w:rPr>
                <w:spacing w:val="-2"/>
                <w:sz w:val="16"/>
              </w:rPr>
              <w:t>Owner</w:t>
            </w:r>
          </w:p>
        </w:tc>
        <w:tc>
          <w:tcPr>
            <w:tcW w:w="2810" w:type="dxa"/>
          </w:tcPr>
          <w:p>
            <w:pPr>
              <w:pStyle w:val="TableParagraph"/>
              <w:ind w:left="126"/>
              <w:rPr>
                <w:sz w:val="16"/>
              </w:rPr>
            </w:pPr>
            <w:r>
              <w:rPr>
                <w:w w:val="105"/>
                <w:sz w:val="16"/>
              </w:rPr>
              <w:t>SQ</w:t>
            </w:r>
            <w:r>
              <w:rPr>
                <w:spacing w:val="7"/>
                <w:w w:val="105"/>
                <w:sz w:val="16"/>
              </w:rPr>
              <w:t> </w:t>
            </w:r>
            <w:r>
              <w:rPr>
                <w:w w:val="105"/>
                <w:sz w:val="16"/>
              </w:rPr>
              <w:t>Georgia</w:t>
            </w:r>
            <w:r>
              <w:rPr>
                <w:spacing w:val="8"/>
                <w:w w:val="105"/>
                <w:sz w:val="16"/>
              </w:rPr>
              <w:t> </w:t>
            </w:r>
            <w:r>
              <w:rPr>
                <w:w w:val="105"/>
                <w:sz w:val="16"/>
              </w:rPr>
              <w:t>State</w:t>
            </w:r>
            <w:r>
              <w:rPr>
                <w:spacing w:val="7"/>
                <w:w w:val="105"/>
                <w:sz w:val="16"/>
              </w:rPr>
              <w:t> </w:t>
            </w:r>
            <w:r>
              <w:rPr>
                <w:w w:val="105"/>
                <w:sz w:val="16"/>
              </w:rPr>
              <w:t>I,</w:t>
            </w:r>
            <w:r>
              <w:rPr>
                <w:spacing w:val="8"/>
                <w:w w:val="105"/>
                <w:sz w:val="16"/>
              </w:rPr>
              <w:t> </w:t>
            </w:r>
            <w:r>
              <w:rPr>
                <w:spacing w:val="-5"/>
                <w:w w:val="105"/>
                <w:sz w:val="16"/>
              </w:rPr>
              <w:t>LLC</w:t>
            </w:r>
          </w:p>
        </w:tc>
      </w:tr>
      <w:tr>
        <w:trPr>
          <w:trHeight w:val="234" w:hRule="atLeast"/>
        </w:trPr>
        <w:tc>
          <w:tcPr>
            <w:tcW w:w="1562" w:type="dxa"/>
          </w:tcPr>
          <w:p>
            <w:pPr>
              <w:pStyle w:val="TableParagraph"/>
              <w:spacing w:line="172" w:lineRule="exact" w:before="43"/>
              <w:ind w:left="50"/>
              <w:rPr>
                <w:sz w:val="16"/>
              </w:rPr>
            </w:pPr>
            <w:r>
              <w:rPr>
                <w:spacing w:val="-2"/>
                <w:w w:val="105"/>
                <w:sz w:val="16"/>
              </w:rPr>
              <w:t>Survey</w:t>
            </w:r>
            <w:r>
              <w:rPr>
                <w:spacing w:val="-4"/>
                <w:w w:val="105"/>
                <w:sz w:val="16"/>
              </w:rPr>
              <w:t> </w:t>
            </w:r>
            <w:r>
              <w:rPr>
                <w:spacing w:val="-2"/>
                <w:w w:val="105"/>
                <w:sz w:val="16"/>
              </w:rPr>
              <w:t>Notes</w:t>
            </w:r>
          </w:p>
        </w:tc>
        <w:tc>
          <w:tcPr>
            <w:tcW w:w="2755" w:type="dxa"/>
          </w:tcPr>
          <w:p>
            <w:pPr>
              <w:pStyle w:val="TableParagraph"/>
              <w:spacing w:line="172" w:lineRule="exact" w:before="43"/>
              <w:ind w:left="504"/>
              <w:rPr>
                <w:sz w:val="16"/>
              </w:rPr>
            </w:pPr>
            <w:r>
              <w:rPr>
                <w:spacing w:val="-5"/>
                <w:w w:val="105"/>
                <w:sz w:val="16"/>
              </w:rPr>
              <w:t>N/A</w:t>
            </w:r>
          </w:p>
        </w:tc>
        <w:tc>
          <w:tcPr>
            <w:tcW w:w="3455" w:type="dxa"/>
          </w:tcPr>
          <w:p>
            <w:pPr>
              <w:pStyle w:val="TableParagraph"/>
              <w:spacing w:line="172" w:lineRule="exact" w:before="43"/>
              <w:ind w:left="1565"/>
              <w:rPr>
                <w:sz w:val="16"/>
              </w:rPr>
            </w:pPr>
            <w:r>
              <w:rPr>
                <w:spacing w:val="-2"/>
                <w:w w:val="105"/>
                <w:sz w:val="16"/>
              </w:rPr>
              <w:t>Management</w:t>
            </w:r>
          </w:p>
        </w:tc>
        <w:tc>
          <w:tcPr>
            <w:tcW w:w="2810" w:type="dxa"/>
          </w:tcPr>
          <w:p>
            <w:pPr>
              <w:pStyle w:val="TableParagraph"/>
              <w:spacing w:line="172" w:lineRule="exact" w:before="43"/>
              <w:ind w:left="126"/>
              <w:rPr>
                <w:sz w:val="16"/>
              </w:rPr>
            </w:pPr>
            <w:r>
              <w:rPr>
                <w:w w:val="105"/>
                <w:sz w:val="16"/>
              </w:rPr>
              <w:t>Caliber</w:t>
            </w:r>
            <w:r>
              <w:rPr>
                <w:spacing w:val="7"/>
                <w:w w:val="105"/>
                <w:sz w:val="16"/>
              </w:rPr>
              <w:t> </w:t>
            </w:r>
            <w:r>
              <w:rPr>
                <w:spacing w:val="-2"/>
                <w:w w:val="105"/>
                <w:sz w:val="16"/>
              </w:rPr>
              <w:t>Living</w:t>
            </w:r>
          </w:p>
        </w:tc>
      </w:tr>
    </w:tbl>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rPr>
          <w:rFonts w:ascii="Tahoma"/>
          <w:b/>
          <w:sz w:val="20"/>
        </w:rPr>
      </w:pPr>
    </w:p>
    <w:p>
      <w:pPr>
        <w:pStyle w:val="BodyText"/>
        <w:spacing w:before="33"/>
        <w:rPr>
          <w:rFonts w:ascii="Tahoma"/>
          <w:b/>
          <w:sz w:val="20"/>
        </w:rPr>
      </w:pPr>
      <w:r>
        <w:rPr>
          <w:rFonts w:ascii="Tahoma"/>
          <w:b/>
          <w:sz w:val="20"/>
        </w:rPr>
        <w:drawing>
          <wp:anchor distT="0" distB="0" distL="0" distR="0" allowOverlap="1" layoutInCell="1" locked="0" behindDoc="1" simplePos="0" relativeHeight="487634944">
            <wp:simplePos x="0" y="0"/>
            <wp:positionH relativeFrom="page">
              <wp:posOffset>6505575</wp:posOffset>
            </wp:positionH>
            <wp:positionV relativeFrom="paragraph">
              <wp:posOffset>189516</wp:posOffset>
            </wp:positionV>
            <wp:extent cx="752475" cy="190500"/>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rFonts w:ascii="Tahoma"/>
          <w:b/>
          <w:sz w:val="20"/>
        </w:rPr>
        <w:sectPr>
          <w:headerReference w:type="default" r:id="rId82"/>
          <w:footerReference w:type="default" r:id="rId83"/>
          <w:pgSz w:w="12240" w:h="15840"/>
          <w:pgMar w:header="720" w:footer="0" w:top="1080" w:bottom="0" w:left="0" w:right="0"/>
        </w:sectPr>
      </w:pPr>
    </w:p>
    <w:p>
      <w:pPr>
        <w:pStyle w:val="Heading8"/>
        <w:tabs>
          <w:tab w:pos="11519" w:val="left" w:leader="none"/>
        </w:tabs>
        <w:spacing w:before="66"/>
      </w:pPr>
      <w:r>
        <w:rPr>
          <w:color w:val="000000"/>
          <w:spacing w:val="-2"/>
          <w:shd w:fill="69BD28" w:color="auto" w:val="clear"/>
        </w:rPr>
        <w:t> </w:t>
      </w:r>
      <w:r>
        <w:rPr>
          <w:color w:val="000000"/>
          <w:shd w:fill="69BD28" w:color="auto" w:val="clear"/>
        </w:rPr>
        <w:t>Map</w:t>
      </w:r>
      <w:r>
        <w:rPr>
          <w:color w:val="000000"/>
          <w:spacing w:val="10"/>
          <w:shd w:fill="69BD28" w:color="auto" w:val="clear"/>
        </w:rPr>
        <w:t> </w:t>
      </w:r>
      <w:r>
        <w:rPr>
          <w:color w:val="000000"/>
          <w:shd w:fill="69BD28" w:color="auto" w:val="clear"/>
        </w:rPr>
        <w:t>&amp;</w:t>
      </w:r>
      <w:r>
        <w:rPr>
          <w:color w:val="000000"/>
          <w:spacing w:val="10"/>
          <w:shd w:fill="69BD28" w:color="auto" w:val="clear"/>
        </w:rPr>
        <w:t> </w:t>
      </w:r>
      <w:r>
        <w:rPr>
          <w:color w:val="000000"/>
          <w:spacing w:val="-2"/>
          <w:shd w:fill="69BD28" w:color="auto" w:val="clear"/>
        </w:rPr>
        <w:t>Comments</w:t>
      </w:r>
      <w:r>
        <w:rPr>
          <w:color w:val="000000"/>
          <w:shd w:fill="69BD28" w:color="auto" w:val="clear"/>
        </w:rPr>
        <w:tab/>
      </w:r>
    </w:p>
    <w:p>
      <w:pPr>
        <w:pStyle w:val="BodyText"/>
        <w:spacing w:before="105"/>
        <w:ind w:left="3755" w:right="788"/>
      </w:pPr>
      <w:r>
        <w:rPr/>
        <w:drawing>
          <wp:anchor distT="0" distB="0" distL="0" distR="0" allowOverlap="1" layoutInCell="1" locked="0" behindDoc="0" simplePos="0" relativeHeight="15777280">
            <wp:simplePos x="0" y="0"/>
            <wp:positionH relativeFrom="page">
              <wp:posOffset>457200</wp:posOffset>
            </wp:positionH>
            <wp:positionV relativeFrom="paragraph">
              <wp:posOffset>41195</wp:posOffset>
            </wp:positionV>
            <wp:extent cx="1901952" cy="950976"/>
            <wp:effectExtent l="0" t="0" r="0" b="0"/>
            <wp:wrapNone/>
            <wp:docPr id="290" name="Image 290"/>
            <wp:cNvGraphicFramePr>
              <a:graphicFrameLocks/>
            </wp:cNvGraphicFramePr>
            <a:graphic>
              <a:graphicData uri="http://schemas.openxmlformats.org/drawingml/2006/picture">
                <pic:pic>
                  <pic:nvPicPr>
                    <pic:cNvPr id="290" name="Image 290"/>
                    <pic:cNvPicPr/>
                  </pic:nvPicPr>
                  <pic:blipFill>
                    <a:blip r:embed="rId87" cstate="print"/>
                    <a:stretch>
                      <a:fillRect/>
                    </a:stretch>
                  </pic:blipFill>
                  <pic:spPr>
                    <a:xfrm>
                      <a:off x="0" y="0"/>
                      <a:ext cx="1901952" cy="950976"/>
                    </a:xfrm>
                    <a:prstGeom prst="rect">
                      <a:avLst/>
                    </a:prstGeom>
                  </pic:spPr>
                </pic:pic>
              </a:graphicData>
            </a:graphic>
          </wp:anchor>
        </w:drawing>
      </w:r>
      <w:r>
        <w:rPr>
          <w:w w:val="105"/>
        </w:rPr>
        <w:t>This comparable is a 144-unit, 254-bedroom off-campus student housing property located in the northwest</w:t>
      </w:r>
      <w:r>
        <w:rPr>
          <w:spacing w:val="-1"/>
          <w:w w:val="105"/>
        </w:rPr>
        <w:t> </w:t>
      </w:r>
      <w:r>
        <w:rPr>
          <w:w w:val="105"/>
        </w:rPr>
        <w:t>corner</w:t>
      </w:r>
      <w:r>
        <w:rPr>
          <w:spacing w:val="-1"/>
          <w:w w:val="105"/>
        </w:rPr>
        <w:t> </w:t>
      </w:r>
      <w:r>
        <w:rPr>
          <w:w w:val="105"/>
        </w:rPr>
        <w:t>of</w:t>
      </w:r>
      <w:r>
        <w:rPr>
          <w:spacing w:val="-1"/>
          <w:w w:val="105"/>
        </w:rPr>
        <w:t> </w:t>
      </w:r>
      <w:r>
        <w:rPr>
          <w:w w:val="105"/>
        </w:rPr>
        <w:t>Edgewood</w:t>
      </w:r>
      <w:r>
        <w:rPr>
          <w:spacing w:val="-1"/>
          <w:w w:val="105"/>
        </w:rPr>
        <w:t> </w:t>
      </w:r>
      <w:r>
        <w:rPr>
          <w:w w:val="105"/>
        </w:rPr>
        <w:t>Avenue</w:t>
      </w:r>
      <w:r>
        <w:rPr>
          <w:spacing w:val="-1"/>
          <w:w w:val="105"/>
        </w:rPr>
        <w:t> </w:t>
      </w:r>
      <w:r>
        <w:rPr>
          <w:w w:val="105"/>
        </w:rPr>
        <w:t>and</w:t>
      </w:r>
      <w:r>
        <w:rPr>
          <w:spacing w:val="-1"/>
          <w:w w:val="105"/>
        </w:rPr>
        <w:t> </w:t>
      </w:r>
      <w:r>
        <w:rPr>
          <w:w w:val="105"/>
        </w:rPr>
        <w:t>Jesse</w:t>
      </w:r>
      <w:r>
        <w:rPr>
          <w:spacing w:val="-1"/>
          <w:w w:val="105"/>
        </w:rPr>
        <w:t> </w:t>
      </w:r>
      <w:r>
        <w:rPr>
          <w:w w:val="105"/>
        </w:rPr>
        <w:t>Hill</w:t>
      </w:r>
      <w:r>
        <w:rPr>
          <w:spacing w:val="-1"/>
          <w:w w:val="105"/>
        </w:rPr>
        <w:t> </w:t>
      </w:r>
      <w:r>
        <w:rPr>
          <w:w w:val="105"/>
        </w:rPr>
        <w:t>Junior</w:t>
      </w:r>
      <w:r>
        <w:rPr>
          <w:spacing w:val="-1"/>
          <w:w w:val="105"/>
        </w:rPr>
        <w:t> </w:t>
      </w:r>
      <w:r>
        <w:rPr>
          <w:w w:val="105"/>
        </w:rPr>
        <w:t>Drive.</w:t>
      </w:r>
      <w:r>
        <w:rPr>
          <w:spacing w:val="40"/>
          <w:w w:val="105"/>
        </w:rPr>
        <w:t> </w:t>
      </w:r>
      <w:r>
        <w:rPr>
          <w:w w:val="105"/>
        </w:rPr>
        <w:t>The</w:t>
      </w:r>
      <w:r>
        <w:rPr>
          <w:spacing w:val="-1"/>
          <w:w w:val="105"/>
        </w:rPr>
        <w:t> </w:t>
      </w:r>
      <w:r>
        <w:rPr>
          <w:w w:val="105"/>
        </w:rPr>
        <w:t>property</w:t>
      </w:r>
      <w:r>
        <w:rPr>
          <w:spacing w:val="-1"/>
          <w:w w:val="105"/>
        </w:rPr>
        <w:t> </w:t>
      </w:r>
      <w:r>
        <w:rPr>
          <w:w w:val="105"/>
        </w:rPr>
        <w:t>is</w:t>
      </w:r>
      <w:r>
        <w:rPr>
          <w:spacing w:val="-1"/>
          <w:w w:val="105"/>
        </w:rPr>
        <w:t> </w:t>
      </w:r>
      <w:r>
        <w:rPr>
          <w:w w:val="105"/>
        </w:rPr>
        <w:t>identified</w:t>
      </w:r>
      <w:r>
        <w:rPr>
          <w:spacing w:val="-1"/>
          <w:w w:val="105"/>
        </w:rPr>
        <w:t> </w:t>
      </w:r>
      <w:r>
        <w:rPr>
          <w:w w:val="105"/>
        </w:rPr>
        <w:t>as</w:t>
      </w:r>
      <w:r>
        <w:rPr>
          <w:spacing w:val="-1"/>
          <w:w w:val="105"/>
        </w:rPr>
        <w:t> </w:t>
      </w:r>
      <w:r>
        <w:rPr>
          <w:w w:val="105"/>
        </w:rPr>
        <w:t>200 Edgewood.</w:t>
      </w:r>
      <w:r>
        <w:rPr>
          <w:spacing w:val="80"/>
          <w:w w:val="105"/>
        </w:rPr>
        <w:t> </w:t>
      </w:r>
      <w:r>
        <w:rPr>
          <w:w w:val="105"/>
        </w:rPr>
        <w:t>It</w:t>
      </w:r>
      <w:r>
        <w:rPr>
          <w:spacing w:val="-1"/>
          <w:w w:val="105"/>
        </w:rPr>
        <w:t> </w:t>
      </w:r>
      <w:r>
        <w:rPr>
          <w:w w:val="105"/>
        </w:rPr>
        <w:t>is</w:t>
      </w:r>
      <w:r>
        <w:rPr>
          <w:spacing w:val="-1"/>
          <w:w w:val="105"/>
        </w:rPr>
        <w:t> </w:t>
      </w:r>
      <w:r>
        <w:rPr>
          <w:w w:val="105"/>
        </w:rPr>
        <w:t>located</w:t>
      </w:r>
      <w:r>
        <w:rPr>
          <w:spacing w:val="-1"/>
          <w:w w:val="105"/>
        </w:rPr>
        <w:t> </w:t>
      </w:r>
      <w:r>
        <w:rPr>
          <w:w w:val="105"/>
        </w:rPr>
        <w:t>within</w:t>
      </w:r>
      <w:r>
        <w:rPr>
          <w:spacing w:val="-2"/>
          <w:w w:val="105"/>
        </w:rPr>
        <w:t> </w:t>
      </w:r>
      <w:r>
        <w:rPr>
          <w:w w:val="105"/>
        </w:rPr>
        <w:t>walking</w:t>
      </w:r>
      <w:r>
        <w:rPr>
          <w:spacing w:val="-1"/>
          <w:w w:val="105"/>
        </w:rPr>
        <w:t> </w:t>
      </w:r>
      <w:r>
        <w:rPr>
          <w:w w:val="105"/>
        </w:rPr>
        <w:t>distance</w:t>
      </w:r>
      <w:r>
        <w:rPr>
          <w:spacing w:val="-1"/>
          <w:w w:val="105"/>
        </w:rPr>
        <w:t> </w:t>
      </w:r>
      <w:r>
        <w:rPr>
          <w:w w:val="105"/>
        </w:rPr>
        <w:t>to</w:t>
      </w:r>
      <w:r>
        <w:rPr>
          <w:spacing w:val="-2"/>
          <w:w w:val="105"/>
        </w:rPr>
        <w:t> </w:t>
      </w:r>
      <w:r>
        <w:rPr>
          <w:w w:val="105"/>
        </w:rPr>
        <w:t>Georgia</w:t>
      </w:r>
      <w:r>
        <w:rPr>
          <w:spacing w:val="-1"/>
          <w:w w:val="105"/>
        </w:rPr>
        <w:t> </w:t>
      </w:r>
      <w:r>
        <w:rPr>
          <w:w w:val="105"/>
        </w:rPr>
        <w:t>State</w:t>
      </w:r>
      <w:r>
        <w:rPr>
          <w:spacing w:val="-1"/>
          <w:w w:val="105"/>
        </w:rPr>
        <w:t> </w:t>
      </w:r>
      <w:r>
        <w:rPr>
          <w:w w:val="105"/>
        </w:rPr>
        <w:t>University,</w:t>
      </w:r>
      <w:r>
        <w:rPr>
          <w:spacing w:val="-1"/>
          <w:w w:val="105"/>
        </w:rPr>
        <w:t> </w:t>
      </w:r>
      <w:r>
        <w:rPr>
          <w:w w:val="105"/>
        </w:rPr>
        <w:t>and</w:t>
      </w:r>
      <w:r>
        <w:rPr>
          <w:spacing w:val="-1"/>
          <w:w w:val="105"/>
        </w:rPr>
        <w:t> </w:t>
      </w:r>
      <w:r>
        <w:rPr>
          <w:w w:val="105"/>
        </w:rPr>
        <w:t>tends</w:t>
      </w:r>
      <w:r>
        <w:rPr>
          <w:spacing w:val="-1"/>
          <w:w w:val="105"/>
        </w:rPr>
        <w:t> </w:t>
      </w:r>
      <w:r>
        <w:rPr>
          <w:w w:val="105"/>
        </w:rPr>
        <w:t>to</w:t>
      </w:r>
      <w:r>
        <w:rPr>
          <w:spacing w:val="-2"/>
          <w:w w:val="105"/>
        </w:rPr>
        <w:t> </w:t>
      </w:r>
      <w:r>
        <w:rPr>
          <w:w w:val="105"/>
        </w:rPr>
        <w:t>draw</w:t>
      </w:r>
      <w:r>
        <w:rPr>
          <w:spacing w:val="-1"/>
          <w:w w:val="105"/>
        </w:rPr>
        <w:t> </w:t>
      </w:r>
      <w:r>
        <w:rPr>
          <w:w w:val="105"/>
        </w:rPr>
        <w:t>most</w:t>
      </w:r>
      <w:r>
        <w:rPr>
          <w:spacing w:val="-1"/>
          <w:w w:val="105"/>
        </w:rPr>
        <w:t> </w:t>
      </w:r>
      <w:r>
        <w:rPr>
          <w:w w:val="105"/>
        </w:rPr>
        <w:t>of its</w:t>
      </w:r>
      <w:r>
        <w:rPr>
          <w:spacing w:val="-5"/>
          <w:w w:val="105"/>
        </w:rPr>
        <w:t> </w:t>
      </w:r>
      <w:r>
        <w:rPr>
          <w:w w:val="105"/>
        </w:rPr>
        <w:t>demand</w:t>
      </w:r>
      <w:r>
        <w:rPr>
          <w:spacing w:val="-5"/>
          <w:w w:val="105"/>
        </w:rPr>
        <w:t> </w:t>
      </w:r>
      <w:r>
        <w:rPr>
          <w:w w:val="105"/>
        </w:rPr>
        <w:t>from</w:t>
      </w:r>
      <w:r>
        <w:rPr>
          <w:spacing w:val="-5"/>
          <w:w w:val="105"/>
        </w:rPr>
        <w:t> </w:t>
      </w:r>
      <w:r>
        <w:rPr>
          <w:w w:val="105"/>
        </w:rPr>
        <w:t>the</w:t>
      </w:r>
      <w:r>
        <w:rPr>
          <w:spacing w:val="-5"/>
          <w:w w:val="105"/>
        </w:rPr>
        <w:t> </w:t>
      </w:r>
      <w:r>
        <w:rPr>
          <w:w w:val="105"/>
        </w:rPr>
        <w:t>university's</w:t>
      </w:r>
      <w:r>
        <w:rPr>
          <w:spacing w:val="-5"/>
          <w:w w:val="105"/>
        </w:rPr>
        <w:t> </w:t>
      </w:r>
      <w:r>
        <w:rPr>
          <w:w w:val="105"/>
        </w:rPr>
        <w:t>undergraduates.</w:t>
      </w:r>
      <w:r>
        <w:rPr>
          <w:spacing w:val="40"/>
          <w:w w:val="105"/>
        </w:rPr>
        <w:t> </w:t>
      </w:r>
      <w:r>
        <w:rPr>
          <w:w w:val="105"/>
        </w:rPr>
        <w:t>The</w:t>
      </w:r>
      <w:r>
        <w:rPr>
          <w:spacing w:val="-5"/>
          <w:w w:val="105"/>
        </w:rPr>
        <w:t> </w:t>
      </w:r>
      <w:r>
        <w:rPr>
          <w:w w:val="105"/>
        </w:rPr>
        <w:t>property</w:t>
      </w:r>
      <w:r>
        <w:rPr>
          <w:spacing w:val="-5"/>
          <w:w w:val="105"/>
        </w:rPr>
        <w:t> </w:t>
      </w:r>
      <w:r>
        <w:rPr>
          <w:w w:val="105"/>
        </w:rPr>
        <w:t>is</w:t>
      </w:r>
      <w:r>
        <w:rPr>
          <w:spacing w:val="-5"/>
          <w:w w:val="105"/>
        </w:rPr>
        <w:t> </w:t>
      </w:r>
      <w:r>
        <w:rPr>
          <w:w w:val="105"/>
        </w:rPr>
        <w:t>located</w:t>
      </w:r>
      <w:r>
        <w:rPr>
          <w:spacing w:val="-5"/>
          <w:w w:val="105"/>
        </w:rPr>
        <w:t> </w:t>
      </w:r>
      <w:r>
        <w:rPr>
          <w:w w:val="105"/>
        </w:rPr>
        <w:t>on</w:t>
      </w:r>
      <w:r>
        <w:rPr>
          <w:spacing w:val="-6"/>
          <w:w w:val="105"/>
        </w:rPr>
        <w:t> </w:t>
      </w:r>
      <w:r>
        <w:rPr>
          <w:w w:val="105"/>
        </w:rPr>
        <w:t>the</w:t>
      </w:r>
      <w:r>
        <w:rPr>
          <w:spacing w:val="-5"/>
          <w:w w:val="105"/>
        </w:rPr>
        <w:t> </w:t>
      </w:r>
      <w:r>
        <w:rPr>
          <w:w w:val="105"/>
        </w:rPr>
        <w:t>downtown</w:t>
      </w:r>
      <w:r>
        <w:rPr>
          <w:spacing w:val="-6"/>
          <w:w w:val="105"/>
        </w:rPr>
        <w:t> </w:t>
      </w:r>
      <w:r>
        <w:rPr>
          <w:w w:val="105"/>
        </w:rPr>
        <w:t>streetcar</w:t>
      </w:r>
      <w:r>
        <w:rPr>
          <w:spacing w:val="-5"/>
          <w:w w:val="105"/>
        </w:rPr>
        <w:t> </w:t>
      </w:r>
      <w:r>
        <w:rPr>
          <w:w w:val="105"/>
        </w:rPr>
        <w:t>line and</w:t>
      </w:r>
      <w:r>
        <w:rPr>
          <w:spacing w:val="-6"/>
          <w:w w:val="105"/>
        </w:rPr>
        <w:t> </w:t>
      </w:r>
      <w:r>
        <w:rPr>
          <w:w w:val="105"/>
        </w:rPr>
        <w:t>is</w:t>
      </w:r>
      <w:r>
        <w:rPr>
          <w:spacing w:val="-6"/>
          <w:w w:val="105"/>
        </w:rPr>
        <w:t> </w:t>
      </w:r>
      <w:r>
        <w:rPr>
          <w:w w:val="105"/>
        </w:rPr>
        <w:t>also</w:t>
      </w:r>
      <w:r>
        <w:rPr>
          <w:spacing w:val="-6"/>
          <w:w w:val="105"/>
        </w:rPr>
        <w:t> </w:t>
      </w:r>
      <w:r>
        <w:rPr>
          <w:w w:val="105"/>
        </w:rPr>
        <w:t>in</w:t>
      </w:r>
      <w:r>
        <w:rPr>
          <w:spacing w:val="-6"/>
          <w:w w:val="105"/>
        </w:rPr>
        <w:t> </w:t>
      </w:r>
      <w:r>
        <w:rPr>
          <w:w w:val="105"/>
        </w:rPr>
        <w:t>close</w:t>
      </w:r>
      <w:r>
        <w:rPr>
          <w:spacing w:val="-6"/>
          <w:w w:val="105"/>
        </w:rPr>
        <w:t> </w:t>
      </w:r>
      <w:r>
        <w:rPr>
          <w:w w:val="105"/>
        </w:rPr>
        <w:t>proximity</w:t>
      </w:r>
      <w:r>
        <w:rPr>
          <w:spacing w:val="-6"/>
          <w:w w:val="105"/>
        </w:rPr>
        <w:t> </w:t>
      </w:r>
      <w:r>
        <w:rPr>
          <w:w w:val="105"/>
        </w:rPr>
        <w:t>to</w:t>
      </w:r>
      <w:r>
        <w:rPr>
          <w:spacing w:val="-6"/>
          <w:w w:val="105"/>
        </w:rPr>
        <w:t> </w:t>
      </w:r>
      <w:r>
        <w:rPr>
          <w:w w:val="105"/>
        </w:rPr>
        <w:t>Grady/Children's</w:t>
      </w:r>
      <w:r>
        <w:rPr>
          <w:spacing w:val="-6"/>
          <w:w w:val="105"/>
        </w:rPr>
        <w:t> </w:t>
      </w:r>
      <w:r>
        <w:rPr>
          <w:w w:val="105"/>
        </w:rPr>
        <w:t>Hospital.</w:t>
      </w:r>
      <w:r>
        <w:rPr>
          <w:spacing w:val="39"/>
          <w:w w:val="105"/>
        </w:rPr>
        <w:t> </w:t>
      </w:r>
      <w:r>
        <w:rPr>
          <w:w w:val="105"/>
        </w:rPr>
        <w:t>The</w:t>
      </w:r>
      <w:r>
        <w:rPr>
          <w:spacing w:val="-6"/>
          <w:w w:val="105"/>
        </w:rPr>
        <w:t> </w:t>
      </w:r>
      <w:r>
        <w:rPr>
          <w:w w:val="105"/>
        </w:rPr>
        <w:t>property</w:t>
      </w:r>
      <w:r>
        <w:rPr>
          <w:spacing w:val="-6"/>
          <w:w w:val="105"/>
        </w:rPr>
        <w:t> </w:t>
      </w:r>
      <w:r>
        <w:rPr>
          <w:w w:val="105"/>
        </w:rPr>
        <w:t>offers</w:t>
      </w:r>
      <w:r>
        <w:rPr>
          <w:spacing w:val="-6"/>
          <w:w w:val="105"/>
        </w:rPr>
        <w:t> </w:t>
      </w:r>
      <w:r>
        <w:rPr>
          <w:w w:val="105"/>
        </w:rPr>
        <w:t>studio,</w:t>
      </w:r>
      <w:r>
        <w:rPr>
          <w:spacing w:val="-6"/>
          <w:w w:val="105"/>
        </w:rPr>
        <w:t> </w:t>
      </w:r>
      <w:r>
        <w:rPr>
          <w:w w:val="105"/>
        </w:rPr>
        <w:t>1,</w:t>
      </w:r>
      <w:r>
        <w:rPr>
          <w:spacing w:val="-6"/>
          <w:w w:val="105"/>
        </w:rPr>
        <w:t> </w:t>
      </w:r>
      <w:r>
        <w:rPr>
          <w:w w:val="105"/>
        </w:rPr>
        <w:t>and</w:t>
      </w:r>
      <w:r>
        <w:rPr>
          <w:spacing w:val="-6"/>
          <w:w w:val="105"/>
        </w:rPr>
        <w:t> </w:t>
      </w:r>
      <w:r>
        <w:rPr>
          <w:w w:val="105"/>
        </w:rPr>
        <w:t>2</w:t>
      </w:r>
      <w:r>
        <w:rPr>
          <w:spacing w:val="-6"/>
          <w:w w:val="105"/>
        </w:rPr>
        <w:t> </w:t>
      </w:r>
      <w:r>
        <w:rPr>
          <w:w w:val="105"/>
        </w:rPr>
        <w:t>bedroom floor plans. Leases are signed by the room.</w:t>
      </w:r>
      <w:r>
        <w:rPr>
          <w:spacing w:val="40"/>
          <w:w w:val="105"/>
        </w:rPr>
        <w:t> </w:t>
      </w:r>
      <w:r>
        <w:rPr>
          <w:w w:val="105"/>
        </w:rPr>
        <w:t>Community amenities include a gym, study lounges, and meeting rooms, as well as a clubroom and coffee bar.</w:t>
      </w:r>
      <w:r>
        <w:rPr>
          <w:spacing w:val="40"/>
          <w:w w:val="105"/>
        </w:rPr>
        <w:t> </w:t>
      </w:r>
      <w:r>
        <w:rPr>
          <w:w w:val="105"/>
        </w:rPr>
        <w:t>Additionally, the property features ground-floor retail.</w:t>
      </w:r>
      <w:r>
        <w:rPr>
          <w:spacing w:val="40"/>
          <w:w w:val="105"/>
        </w:rPr>
        <w:t> </w:t>
      </w:r>
      <w:r>
        <w:rPr>
          <w:w w:val="105"/>
        </w:rPr>
        <w:t>All units are leased on a fully furnished basis and feature fully-equipped kitchens with granite countertops.</w:t>
      </w:r>
      <w:r>
        <w:rPr>
          <w:spacing w:val="40"/>
          <w:w w:val="105"/>
        </w:rPr>
        <w:t> </w:t>
      </w:r>
      <w:r>
        <w:rPr>
          <w:w w:val="105"/>
        </w:rPr>
        <w:t>Utilities included in rent are water/sewer, cable, and trash removal.</w:t>
      </w:r>
      <w:r>
        <w:rPr>
          <w:spacing w:val="40"/>
          <w:w w:val="105"/>
        </w:rPr>
        <w:t> </w:t>
      </w:r>
      <w:r>
        <w:rPr>
          <w:w w:val="105"/>
        </w:rPr>
        <w:t>Electricity is sub-metered for usage with the tenant responsible for usage.</w:t>
      </w:r>
      <w:r>
        <w:rPr>
          <w:spacing w:val="40"/>
          <w:w w:val="105"/>
        </w:rPr>
        <w:t> </w:t>
      </w:r>
      <w:r>
        <w:rPr>
          <w:w w:val="105"/>
        </w:rPr>
        <w:t>Garages are available for rent at an additional monthly charge of $150.</w:t>
      </w:r>
      <w:r>
        <w:rPr>
          <w:spacing w:val="40"/>
          <w:w w:val="105"/>
        </w:rPr>
        <w:t> </w:t>
      </w:r>
      <w:r>
        <w:rPr>
          <w:w w:val="105"/>
        </w:rPr>
        <w:t>Deck parking is $125 per month for reserved.</w:t>
      </w:r>
      <w:r>
        <w:rPr>
          <w:spacing w:val="40"/>
          <w:w w:val="105"/>
        </w:rPr>
        <w:t> </w:t>
      </w:r>
      <w:r>
        <w:rPr>
          <w:w w:val="105"/>
        </w:rPr>
        <w:t>The property is not currently offering any concessions.</w:t>
      </w:r>
      <w:r>
        <w:rPr>
          <w:spacing w:val="40"/>
          <w:w w:val="105"/>
        </w:rPr>
        <w:t> </w:t>
      </w:r>
      <w:r>
        <w:rPr>
          <w:w w:val="105"/>
        </w:rPr>
        <w:t>The property is currently 7% pre-leased for the fall 2024 school year.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2"/>
        <w:rPr>
          <w:sz w:val="20"/>
        </w:rPr>
      </w:pPr>
      <w:r>
        <w:rPr>
          <w:sz w:val="20"/>
        </w:rPr>
        <w:drawing>
          <wp:anchor distT="0" distB="0" distL="0" distR="0" allowOverlap="1" layoutInCell="1" locked="0" behindDoc="1" simplePos="0" relativeHeight="487635968">
            <wp:simplePos x="0" y="0"/>
            <wp:positionH relativeFrom="page">
              <wp:posOffset>6505575</wp:posOffset>
            </wp:positionH>
            <wp:positionV relativeFrom="paragraph">
              <wp:posOffset>200498</wp:posOffset>
            </wp:positionV>
            <wp:extent cx="752475" cy="190500"/>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85"/>
          <w:footerReference w:type="default" r:id="rId86"/>
          <w:pgSz w:w="12240" w:h="15840"/>
          <w:pgMar w:header="720" w:footer="0" w:top="1080" w:bottom="0" w:left="0" w:right="0"/>
        </w:sectPr>
      </w:pPr>
    </w:p>
    <w:p>
      <w:pPr>
        <w:pStyle w:val="BodyText"/>
        <w:tabs>
          <w:tab w:pos="2776" w:val="left" w:leader="none"/>
        </w:tabs>
        <w:spacing w:before="95"/>
        <w:ind w:left="760"/>
      </w:pPr>
      <w:r>
        <w:rPr/>
        <w:drawing>
          <wp:anchor distT="0" distB="0" distL="0" distR="0" allowOverlap="1" layoutInCell="1" locked="0" behindDoc="0" simplePos="0" relativeHeight="15778304">
            <wp:simplePos x="0" y="0"/>
            <wp:positionH relativeFrom="page">
              <wp:posOffset>4850917</wp:posOffset>
            </wp:positionH>
            <wp:positionV relativeFrom="paragraph">
              <wp:posOffset>137160</wp:posOffset>
            </wp:positionV>
            <wp:extent cx="2350007" cy="1762505"/>
            <wp:effectExtent l="0" t="0" r="0" b="0"/>
            <wp:wrapNone/>
            <wp:docPr id="296" name="Image 296"/>
            <wp:cNvGraphicFramePr>
              <a:graphicFrameLocks/>
            </wp:cNvGraphicFramePr>
            <a:graphic>
              <a:graphicData uri="http://schemas.openxmlformats.org/drawingml/2006/picture">
                <pic:pic>
                  <pic:nvPicPr>
                    <pic:cNvPr id="296" name="Image 296"/>
                    <pic:cNvPicPr/>
                  </pic:nvPicPr>
                  <pic:blipFill>
                    <a:blip r:embed="rId90" cstate="print"/>
                    <a:stretch>
                      <a:fillRect/>
                    </a:stretch>
                  </pic:blipFill>
                  <pic:spPr>
                    <a:xfrm>
                      <a:off x="0" y="0"/>
                      <a:ext cx="2350007" cy="1762505"/>
                    </a:xfrm>
                    <a:prstGeom prst="rect">
                      <a:avLst/>
                    </a:prstGeom>
                  </pic:spPr>
                </pic:pic>
              </a:graphicData>
            </a:graphic>
          </wp:anchor>
        </w:drawing>
      </w:r>
      <w:r>
        <w:rPr>
          <w:spacing w:val="-2"/>
          <w:position w:val="-1"/>
        </w:rPr>
        <w:t>Property</w:t>
      </w:r>
      <w:r>
        <w:rPr>
          <w:spacing w:val="3"/>
          <w:position w:val="-1"/>
        </w:rPr>
        <w:t> </w:t>
      </w:r>
      <w:r>
        <w:rPr>
          <w:spacing w:val="-4"/>
          <w:position w:val="-1"/>
        </w:rPr>
        <w:t>Name</w:t>
      </w:r>
      <w:r>
        <w:rPr>
          <w:position w:val="-1"/>
        </w:rPr>
        <w:tab/>
      </w:r>
      <w:r>
        <w:rPr>
          <w:spacing w:val="2"/>
        </w:rPr>
        <w:t>One12</w:t>
      </w:r>
      <w:r>
        <w:rPr>
          <w:spacing w:val="45"/>
        </w:rPr>
        <w:t> </w:t>
      </w:r>
      <w:r>
        <w:rPr>
          <w:spacing w:val="-2"/>
        </w:rPr>
        <w:t>Courtland</w:t>
      </w:r>
    </w:p>
    <w:p>
      <w:pPr>
        <w:pStyle w:val="BodyText"/>
        <w:tabs>
          <w:tab w:pos="2776" w:val="left" w:leader="none"/>
        </w:tabs>
        <w:spacing w:line="216" w:lineRule="auto" w:before="14"/>
        <w:ind w:left="2776" w:right="7612" w:hanging="2016"/>
      </w:pPr>
      <w:r>
        <w:rPr>
          <w:spacing w:val="-2"/>
          <w:w w:val="110"/>
          <w:position w:val="-3"/>
        </w:rPr>
        <w:t>Address</w:t>
      </w:r>
      <w:r>
        <w:rPr>
          <w:position w:val="-3"/>
        </w:rPr>
        <w:tab/>
      </w:r>
      <w:r>
        <w:rPr>
          <w:w w:val="110"/>
        </w:rPr>
        <w:t>112</w:t>
      </w:r>
      <w:r>
        <w:rPr>
          <w:spacing w:val="-13"/>
          <w:w w:val="110"/>
        </w:rPr>
        <w:t> </w:t>
      </w:r>
      <w:r>
        <w:rPr>
          <w:w w:val="110"/>
        </w:rPr>
        <w:t>Courtland</w:t>
      </w:r>
      <w:r>
        <w:rPr>
          <w:spacing w:val="-13"/>
          <w:w w:val="110"/>
        </w:rPr>
        <w:t> </w:t>
      </w:r>
      <w:r>
        <w:rPr>
          <w:w w:val="110"/>
        </w:rPr>
        <w:t>Street,</w:t>
      </w:r>
      <w:r>
        <w:rPr>
          <w:spacing w:val="-13"/>
          <w:w w:val="110"/>
        </w:rPr>
        <w:t> </w:t>
      </w:r>
      <w:r>
        <w:rPr>
          <w:w w:val="110"/>
        </w:rPr>
        <w:t>NE Atlanta, GA 30303 United States</w:t>
      </w:r>
    </w:p>
    <w:p>
      <w:pPr>
        <w:pStyle w:val="BodyText"/>
        <w:tabs>
          <w:tab w:pos="2776" w:val="left" w:leader="none"/>
        </w:tabs>
        <w:spacing w:before="152"/>
        <w:ind w:left="760"/>
      </w:pPr>
      <w:r>
        <w:rPr/>
        <w:t>Government</w:t>
      </w:r>
      <w:r>
        <w:rPr>
          <w:spacing w:val="3"/>
        </w:rPr>
        <w:t> </w:t>
      </w:r>
      <w:r>
        <w:rPr/>
        <w:t>Tax</w:t>
      </w:r>
      <w:r>
        <w:rPr>
          <w:spacing w:val="4"/>
        </w:rPr>
        <w:t> </w:t>
      </w:r>
      <w:r>
        <w:rPr>
          <w:spacing w:val="-2"/>
        </w:rPr>
        <w:t>Agency</w:t>
      </w:r>
      <w:r>
        <w:rPr/>
        <w:tab/>
      </w:r>
      <w:r>
        <w:rPr>
          <w:spacing w:val="-2"/>
        </w:rPr>
        <w:t>Fulton</w:t>
      </w:r>
    </w:p>
    <w:p>
      <w:pPr>
        <w:pStyle w:val="BodyText"/>
        <w:tabs>
          <w:tab w:pos="2776" w:val="left" w:leader="none"/>
        </w:tabs>
        <w:spacing w:before="66"/>
        <w:ind w:left="760"/>
      </w:pPr>
      <w:r>
        <w:rPr>
          <w:spacing w:val="-2"/>
        </w:rPr>
        <w:t>Govt./Tax</w:t>
      </w:r>
      <w:r>
        <w:rPr>
          <w:spacing w:val="-1"/>
          <w:w w:val="110"/>
        </w:rPr>
        <w:t> </w:t>
      </w:r>
      <w:r>
        <w:rPr>
          <w:spacing w:val="-5"/>
          <w:w w:val="110"/>
        </w:rPr>
        <w:t>ID</w:t>
      </w:r>
      <w:r>
        <w:rPr/>
        <w:tab/>
      </w:r>
      <w:r>
        <w:rPr>
          <w:w w:val="110"/>
        </w:rPr>
        <w:t>14</w:t>
      </w:r>
      <w:r>
        <w:rPr>
          <w:spacing w:val="17"/>
          <w:w w:val="110"/>
        </w:rPr>
        <w:t> </w:t>
      </w:r>
      <w:r>
        <w:rPr>
          <w:spacing w:val="-2"/>
          <w:w w:val="110"/>
        </w:rPr>
        <w:t>005100080118</w:t>
      </w:r>
    </w:p>
    <w:p>
      <w:pPr>
        <w:pStyle w:val="Heading8"/>
        <w:spacing w:before="99"/>
        <w:ind w:left="760"/>
      </w:pPr>
      <w:r>
        <w:rPr/>
        <w:t>Unit</w:t>
      </w:r>
      <w:r>
        <w:rPr>
          <w:spacing w:val="-1"/>
        </w:rPr>
        <w:t> </w:t>
      </w:r>
      <w:r>
        <w:rPr/>
        <w:t>Mix</w:t>
      </w:r>
      <w:r>
        <w:rPr>
          <w:spacing w:val="-2"/>
        </w:rPr>
        <w:t> Detail</w:t>
      </w:r>
    </w:p>
    <w:p>
      <w:pPr>
        <w:pStyle w:val="BodyText"/>
        <w:spacing w:before="9"/>
        <w:rPr>
          <w:rFonts w:ascii="Tahoma"/>
          <w:b/>
          <w:sz w:val="1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5"/>
        <w:gridCol w:w="949"/>
        <w:gridCol w:w="594"/>
        <w:gridCol w:w="1121"/>
        <w:gridCol w:w="1188"/>
        <w:gridCol w:w="1104"/>
      </w:tblGrid>
      <w:tr>
        <w:trPr>
          <w:trHeight w:val="514" w:hRule="atLeast"/>
        </w:trPr>
        <w:tc>
          <w:tcPr>
            <w:tcW w:w="1495" w:type="dxa"/>
            <w:tcBorders>
              <w:bottom w:val="single" w:sz="8" w:space="0" w:color="000000"/>
            </w:tcBorders>
          </w:tcPr>
          <w:p>
            <w:pPr>
              <w:pStyle w:val="TableParagraph"/>
              <w:spacing w:before="0"/>
              <w:ind w:left="40"/>
              <w:rPr>
                <w:sz w:val="16"/>
              </w:rPr>
            </w:pPr>
            <w:r>
              <w:rPr>
                <w:spacing w:val="-2"/>
                <w:w w:val="105"/>
                <w:sz w:val="16"/>
              </w:rPr>
              <w:t>Rate</w:t>
            </w:r>
            <w:r>
              <w:rPr>
                <w:spacing w:val="-6"/>
                <w:w w:val="105"/>
                <w:sz w:val="16"/>
              </w:rPr>
              <w:t> </w:t>
            </w:r>
            <w:r>
              <w:rPr>
                <w:spacing w:val="-2"/>
                <w:w w:val="105"/>
                <w:sz w:val="16"/>
              </w:rPr>
              <w:t>Timeframe</w:t>
            </w:r>
          </w:p>
          <w:p>
            <w:pPr>
              <w:pStyle w:val="TableParagraph"/>
              <w:spacing w:before="94"/>
              <w:ind w:left="40"/>
              <w:rPr>
                <w:sz w:val="16"/>
              </w:rPr>
            </w:pPr>
            <w:r>
              <w:rPr>
                <w:sz w:val="16"/>
              </w:rPr>
              <w:t>Unit</w:t>
            </w:r>
            <w:r>
              <w:rPr>
                <w:spacing w:val="-2"/>
                <w:sz w:val="16"/>
              </w:rPr>
              <w:t> </w:t>
            </w:r>
            <w:r>
              <w:rPr>
                <w:spacing w:val="-4"/>
                <w:sz w:val="16"/>
              </w:rPr>
              <w:t>Type</w:t>
            </w:r>
          </w:p>
        </w:tc>
        <w:tc>
          <w:tcPr>
            <w:tcW w:w="949" w:type="dxa"/>
            <w:tcBorders>
              <w:bottom w:val="single" w:sz="8" w:space="0" w:color="000000"/>
            </w:tcBorders>
          </w:tcPr>
          <w:p>
            <w:pPr>
              <w:pStyle w:val="TableParagraph"/>
              <w:spacing w:before="0"/>
              <w:ind w:left="243"/>
              <w:jc w:val="center"/>
              <w:rPr>
                <w:sz w:val="16"/>
              </w:rPr>
            </w:pPr>
            <w:r>
              <w:rPr>
                <w:spacing w:val="-2"/>
                <w:sz w:val="16"/>
              </w:rPr>
              <w:t>Monthly</w:t>
            </w:r>
          </w:p>
          <w:p>
            <w:pPr>
              <w:pStyle w:val="TableParagraph"/>
              <w:spacing w:before="94"/>
              <w:ind w:left="184"/>
              <w:jc w:val="center"/>
              <w:rPr>
                <w:sz w:val="16"/>
              </w:rPr>
            </w:pPr>
            <w:r>
              <w:rPr>
                <w:spacing w:val="-5"/>
                <w:sz w:val="16"/>
              </w:rPr>
              <w:t>No.</w:t>
            </w:r>
          </w:p>
        </w:tc>
        <w:tc>
          <w:tcPr>
            <w:tcW w:w="594" w:type="dxa"/>
            <w:tcBorders>
              <w:bottom w:val="single" w:sz="8" w:space="0" w:color="000000"/>
            </w:tcBorders>
          </w:tcPr>
          <w:p>
            <w:pPr>
              <w:pStyle w:val="TableParagraph"/>
              <w:spacing w:before="93"/>
              <w:rPr>
                <w:rFonts w:ascii="Tahoma"/>
                <w:b/>
                <w:sz w:val="16"/>
              </w:rPr>
            </w:pPr>
          </w:p>
          <w:p>
            <w:pPr>
              <w:pStyle w:val="TableParagraph"/>
              <w:spacing w:before="0"/>
              <w:ind w:left="1" w:right="155"/>
              <w:jc w:val="center"/>
              <w:rPr>
                <w:sz w:val="16"/>
              </w:rPr>
            </w:pPr>
            <w:r>
              <w:rPr>
                <w:spacing w:val="-10"/>
                <w:w w:val="90"/>
                <w:sz w:val="16"/>
              </w:rPr>
              <w:t>%</w:t>
            </w:r>
          </w:p>
        </w:tc>
        <w:tc>
          <w:tcPr>
            <w:tcW w:w="1121" w:type="dxa"/>
            <w:tcBorders>
              <w:bottom w:val="single" w:sz="8" w:space="0" w:color="000000"/>
            </w:tcBorders>
          </w:tcPr>
          <w:p>
            <w:pPr>
              <w:pStyle w:val="TableParagraph"/>
              <w:spacing w:before="93"/>
              <w:rPr>
                <w:rFonts w:ascii="Tahoma"/>
                <w:b/>
                <w:sz w:val="16"/>
              </w:rPr>
            </w:pPr>
          </w:p>
          <w:p>
            <w:pPr>
              <w:pStyle w:val="TableParagraph"/>
              <w:spacing w:before="0"/>
              <w:ind w:right="136"/>
              <w:jc w:val="center"/>
              <w:rPr>
                <w:sz w:val="16"/>
              </w:rPr>
            </w:pPr>
            <w:r>
              <w:rPr>
                <w:w w:val="105"/>
                <w:sz w:val="16"/>
              </w:rPr>
              <w:t>Size</w:t>
            </w:r>
            <w:r>
              <w:rPr>
                <w:spacing w:val="11"/>
                <w:w w:val="105"/>
                <w:sz w:val="16"/>
              </w:rPr>
              <w:t> </w:t>
            </w:r>
            <w:r>
              <w:rPr>
                <w:spacing w:val="-4"/>
                <w:w w:val="105"/>
                <w:sz w:val="16"/>
              </w:rPr>
              <w:t>(sf)</w:t>
            </w:r>
          </w:p>
        </w:tc>
        <w:tc>
          <w:tcPr>
            <w:tcW w:w="1188" w:type="dxa"/>
            <w:tcBorders>
              <w:bottom w:val="single" w:sz="8" w:space="0" w:color="000000"/>
            </w:tcBorders>
          </w:tcPr>
          <w:p>
            <w:pPr>
              <w:pStyle w:val="TableParagraph"/>
              <w:spacing w:before="93"/>
              <w:rPr>
                <w:rFonts w:ascii="Tahoma"/>
                <w:b/>
                <w:sz w:val="16"/>
              </w:rPr>
            </w:pPr>
          </w:p>
          <w:p>
            <w:pPr>
              <w:pStyle w:val="TableParagraph"/>
              <w:spacing w:before="0"/>
              <w:ind w:left="50" w:right="2"/>
              <w:jc w:val="center"/>
              <w:rPr>
                <w:sz w:val="16"/>
              </w:rPr>
            </w:pPr>
            <w:r>
              <w:rPr>
                <w:spacing w:val="-4"/>
                <w:sz w:val="16"/>
              </w:rPr>
              <w:t>Rent</w:t>
            </w:r>
          </w:p>
        </w:tc>
        <w:tc>
          <w:tcPr>
            <w:tcW w:w="1104" w:type="dxa"/>
            <w:tcBorders>
              <w:bottom w:val="single" w:sz="8" w:space="0" w:color="000000"/>
            </w:tcBorders>
          </w:tcPr>
          <w:p>
            <w:pPr>
              <w:pStyle w:val="TableParagraph"/>
              <w:spacing w:before="93"/>
              <w:rPr>
                <w:rFonts w:ascii="Tahoma"/>
                <w:b/>
                <w:sz w:val="16"/>
              </w:rPr>
            </w:pPr>
          </w:p>
          <w:p>
            <w:pPr>
              <w:pStyle w:val="TableParagraph"/>
              <w:spacing w:before="0"/>
              <w:ind w:left="109" w:right="3"/>
              <w:jc w:val="center"/>
              <w:rPr>
                <w:sz w:val="16"/>
              </w:rPr>
            </w:pPr>
            <w:r>
              <w:rPr>
                <w:w w:val="105"/>
                <w:sz w:val="16"/>
              </w:rPr>
              <w:t>Rent</w:t>
            </w:r>
            <w:r>
              <w:rPr>
                <w:spacing w:val="-10"/>
                <w:w w:val="105"/>
                <w:sz w:val="16"/>
              </w:rPr>
              <w:t> </w:t>
            </w:r>
            <w:r>
              <w:rPr>
                <w:w w:val="105"/>
                <w:sz w:val="16"/>
              </w:rPr>
              <w:t>/</w:t>
            </w:r>
            <w:r>
              <w:rPr>
                <w:spacing w:val="-9"/>
                <w:w w:val="105"/>
                <w:sz w:val="16"/>
              </w:rPr>
              <w:t> </w:t>
            </w:r>
            <w:r>
              <w:rPr>
                <w:spacing w:val="-5"/>
                <w:w w:val="105"/>
                <w:sz w:val="16"/>
              </w:rPr>
              <w:t>sf</w:t>
            </w:r>
          </w:p>
        </w:tc>
      </w:tr>
      <w:tr>
        <w:trPr>
          <w:trHeight w:val="204" w:hRule="atLeast"/>
        </w:trPr>
        <w:tc>
          <w:tcPr>
            <w:tcW w:w="1495" w:type="dxa"/>
            <w:tcBorders>
              <w:top w:val="single" w:sz="8" w:space="0" w:color="000000"/>
            </w:tcBorders>
          </w:tcPr>
          <w:p>
            <w:pPr>
              <w:pStyle w:val="TableParagraph"/>
              <w:spacing w:line="182" w:lineRule="exact" w:before="0"/>
              <w:ind w:left="40"/>
              <w:rPr>
                <w:sz w:val="16"/>
              </w:rPr>
            </w:pPr>
            <w:r>
              <w:rPr>
                <w:spacing w:val="-2"/>
                <w:w w:val="110"/>
                <w:sz w:val="16"/>
              </w:rPr>
              <w:t>1BR/1BA</w:t>
            </w:r>
          </w:p>
        </w:tc>
        <w:tc>
          <w:tcPr>
            <w:tcW w:w="949" w:type="dxa"/>
            <w:tcBorders>
              <w:top w:val="single" w:sz="8" w:space="0" w:color="000000"/>
            </w:tcBorders>
          </w:tcPr>
          <w:p>
            <w:pPr>
              <w:pStyle w:val="TableParagraph"/>
              <w:spacing w:line="182" w:lineRule="exact" w:before="0"/>
              <w:ind w:left="185"/>
              <w:jc w:val="center"/>
              <w:rPr>
                <w:sz w:val="16"/>
              </w:rPr>
            </w:pPr>
            <w:r>
              <w:rPr>
                <w:spacing w:val="-5"/>
                <w:w w:val="105"/>
                <w:sz w:val="16"/>
              </w:rPr>
              <w:t>55</w:t>
            </w:r>
          </w:p>
        </w:tc>
        <w:tc>
          <w:tcPr>
            <w:tcW w:w="594" w:type="dxa"/>
            <w:tcBorders>
              <w:top w:val="single" w:sz="8" w:space="0" w:color="000000"/>
            </w:tcBorders>
          </w:tcPr>
          <w:p>
            <w:pPr>
              <w:pStyle w:val="TableParagraph"/>
              <w:spacing w:line="182" w:lineRule="exact" w:before="0"/>
              <w:ind w:right="155"/>
              <w:jc w:val="center"/>
              <w:rPr>
                <w:sz w:val="16"/>
              </w:rPr>
            </w:pPr>
            <w:r>
              <w:rPr>
                <w:spacing w:val="-5"/>
                <w:sz w:val="16"/>
              </w:rPr>
              <w:t>22%</w:t>
            </w:r>
          </w:p>
        </w:tc>
        <w:tc>
          <w:tcPr>
            <w:tcW w:w="1121" w:type="dxa"/>
            <w:tcBorders>
              <w:top w:val="single" w:sz="8" w:space="0" w:color="000000"/>
            </w:tcBorders>
          </w:tcPr>
          <w:p>
            <w:pPr>
              <w:pStyle w:val="TableParagraph"/>
              <w:spacing w:line="182" w:lineRule="exact" w:before="0"/>
              <w:ind w:left="2" w:right="136"/>
              <w:jc w:val="center"/>
              <w:rPr>
                <w:sz w:val="16"/>
              </w:rPr>
            </w:pPr>
            <w:r>
              <w:rPr>
                <w:spacing w:val="-5"/>
                <w:w w:val="105"/>
                <w:sz w:val="16"/>
              </w:rPr>
              <w:t>533</w:t>
            </w:r>
          </w:p>
        </w:tc>
        <w:tc>
          <w:tcPr>
            <w:tcW w:w="1188" w:type="dxa"/>
            <w:tcBorders>
              <w:top w:val="single" w:sz="8" w:space="0" w:color="000000"/>
            </w:tcBorders>
          </w:tcPr>
          <w:p>
            <w:pPr>
              <w:pStyle w:val="TableParagraph"/>
              <w:spacing w:line="182" w:lineRule="exact" w:before="0"/>
              <w:ind w:left="50" w:right="2"/>
              <w:jc w:val="center"/>
              <w:rPr>
                <w:sz w:val="16"/>
              </w:rPr>
            </w:pPr>
            <w:r>
              <w:rPr>
                <w:spacing w:val="-2"/>
                <w:w w:val="120"/>
                <w:sz w:val="16"/>
              </w:rPr>
              <w:t>$1,410</w:t>
            </w:r>
          </w:p>
        </w:tc>
        <w:tc>
          <w:tcPr>
            <w:tcW w:w="1104" w:type="dxa"/>
            <w:tcBorders>
              <w:top w:val="single" w:sz="8" w:space="0" w:color="000000"/>
            </w:tcBorders>
          </w:tcPr>
          <w:p>
            <w:pPr>
              <w:pStyle w:val="TableParagraph"/>
              <w:spacing w:line="182" w:lineRule="exact" w:before="0"/>
              <w:ind w:left="109" w:right="2"/>
              <w:jc w:val="center"/>
              <w:rPr>
                <w:sz w:val="16"/>
              </w:rPr>
            </w:pPr>
            <w:r>
              <w:rPr>
                <w:spacing w:val="-4"/>
                <w:w w:val="105"/>
                <w:sz w:val="16"/>
              </w:rPr>
              <w:t>$2.65</w:t>
            </w:r>
          </w:p>
        </w:tc>
      </w:tr>
      <w:tr>
        <w:trPr>
          <w:trHeight w:val="237" w:hRule="atLeast"/>
        </w:trPr>
        <w:tc>
          <w:tcPr>
            <w:tcW w:w="1495" w:type="dxa"/>
          </w:tcPr>
          <w:p>
            <w:pPr>
              <w:pStyle w:val="TableParagraph"/>
              <w:ind w:left="40"/>
              <w:rPr>
                <w:sz w:val="16"/>
              </w:rPr>
            </w:pPr>
            <w:r>
              <w:rPr>
                <w:spacing w:val="-2"/>
                <w:w w:val="105"/>
                <w:sz w:val="16"/>
              </w:rPr>
              <w:t>2BR/1BA</w:t>
            </w:r>
          </w:p>
        </w:tc>
        <w:tc>
          <w:tcPr>
            <w:tcW w:w="949" w:type="dxa"/>
          </w:tcPr>
          <w:p>
            <w:pPr>
              <w:pStyle w:val="TableParagraph"/>
              <w:ind w:left="185"/>
              <w:jc w:val="center"/>
              <w:rPr>
                <w:sz w:val="16"/>
              </w:rPr>
            </w:pPr>
            <w:r>
              <w:rPr>
                <w:spacing w:val="-5"/>
                <w:w w:val="125"/>
                <w:sz w:val="16"/>
              </w:rPr>
              <w:t>13</w:t>
            </w:r>
          </w:p>
        </w:tc>
        <w:tc>
          <w:tcPr>
            <w:tcW w:w="594" w:type="dxa"/>
          </w:tcPr>
          <w:p>
            <w:pPr>
              <w:pStyle w:val="TableParagraph"/>
              <w:ind w:right="153"/>
              <w:jc w:val="center"/>
              <w:rPr>
                <w:sz w:val="16"/>
              </w:rPr>
            </w:pPr>
            <w:r>
              <w:rPr>
                <w:spacing w:val="-5"/>
                <w:sz w:val="16"/>
              </w:rPr>
              <w:t>5%</w:t>
            </w:r>
          </w:p>
        </w:tc>
        <w:tc>
          <w:tcPr>
            <w:tcW w:w="1121" w:type="dxa"/>
          </w:tcPr>
          <w:p>
            <w:pPr>
              <w:pStyle w:val="TableParagraph"/>
              <w:ind w:left="2" w:right="136"/>
              <w:jc w:val="center"/>
              <w:rPr>
                <w:sz w:val="16"/>
              </w:rPr>
            </w:pPr>
            <w:r>
              <w:rPr>
                <w:spacing w:val="-5"/>
                <w:w w:val="115"/>
                <w:sz w:val="16"/>
              </w:rPr>
              <w:t>614</w:t>
            </w:r>
          </w:p>
        </w:tc>
        <w:tc>
          <w:tcPr>
            <w:tcW w:w="1188" w:type="dxa"/>
          </w:tcPr>
          <w:p>
            <w:pPr>
              <w:pStyle w:val="TableParagraph"/>
              <w:ind w:left="50" w:right="2"/>
              <w:jc w:val="center"/>
              <w:rPr>
                <w:sz w:val="16"/>
              </w:rPr>
            </w:pPr>
            <w:r>
              <w:rPr>
                <w:spacing w:val="-2"/>
                <w:w w:val="110"/>
                <w:sz w:val="16"/>
              </w:rPr>
              <w:t>$1,890</w:t>
            </w:r>
          </w:p>
        </w:tc>
        <w:tc>
          <w:tcPr>
            <w:tcW w:w="1104" w:type="dxa"/>
          </w:tcPr>
          <w:p>
            <w:pPr>
              <w:pStyle w:val="TableParagraph"/>
              <w:ind w:left="109" w:right="2"/>
              <w:jc w:val="center"/>
              <w:rPr>
                <w:sz w:val="16"/>
              </w:rPr>
            </w:pPr>
            <w:r>
              <w:rPr>
                <w:spacing w:val="-2"/>
                <w:w w:val="105"/>
                <w:sz w:val="16"/>
              </w:rPr>
              <w:t>$3.08</w:t>
            </w:r>
          </w:p>
        </w:tc>
      </w:tr>
      <w:tr>
        <w:trPr>
          <w:trHeight w:val="237" w:hRule="atLeast"/>
        </w:trPr>
        <w:tc>
          <w:tcPr>
            <w:tcW w:w="1495" w:type="dxa"/>
          </w:tcPr>
          <w:p>
            <w:pPr>
              <w:pStyle w:val="TableParagraph"/>
              <w:ind w:left="40"/>
              <w:rPr>
                <w:sz w:val="16"/>
              </w:rPr>
            </w:pPr>
            <w:r>
              <w:rPr>
                <w:spacing w:val="-2"/>
                <w:sz w:val="16"/>
              </w:rPr>
              <w:t>2BR/2BA</w:t>
            </w:r>
          </w:p>
        </w:tc>
        <w:tc>
          <w:tcPr>
            <w:tcW w:w="949" w:type="dxa"/>
          </w:tcPr>
          <w:p>
            <w:pPr>
              <w:pStyle w:val="TableParagraph"/>
              <w:ind w:left="185"/>
              <w:jc w:val="center"/>
              <w:rPr>
                <w:sz w:val="16"/>
              </w:rPr>
            </w:pPr>
            <w:r>
              <w:rPr>
                <w:spacing w:val="-5"/>
                <w:w w:val="105"/>
                <w:sz w:val="16"/>
              </w:rPr>
              <w:t>49</w:t>
            </w:r>
          </w:p>
        </w:tc>
        <w:tc>
          <w:tcPr>
            <w:tcW w:w="594" w:type="dxa"/>
          </w:tcPr>
          <w:p>
            <w:pPr>
              <w:pStyle w:val="TableParagraph"/>
              <w:ind w:right="155"/>
              <w:jc w:val="center"/>
              <w:rPr>
                <w:sz w:val="16"/>
              </w:rPr>
            </w:pPr>
            <w:r>
              <w:rPr>
                <w:spacing w:val="-5"/>
                <w:sz w:val="16"/>
              </w:rPr>
              <w:t>19%</w:t>
            </w:r>
          </w:p>
        </w:tc>
        <w:tc>
          <w:tcPr>
            <w:tcW w:w="1121" w:type="dxa"/>
          </w:tcPr>
          <w:p>
            <w:pPr>
              <w:pStyle w:val="TableParagraph"/>
              <w:ind w:left="2" w:right="136"/>
              <w:jc w:val="center"/>
              <w:rPr>
                <w:sz w:val="16"/>
              </w:rPr>
            </w:pPr>
            <w:r>
              <w:rPr>
                <w:spacing w:val="-5"/>
                <w:w w:val="105"/>
                <w:sz w:val="16"/>
              </w:rPr>
              <w:t>852</w:t>
            </w:r>
          </w:p>
        </w:tc>
        <w:tc>
          <w:tcPr>
            <w:tcW w:w="1188" w:type="dxa"/>
          </w:tcPr>
          <w:p>
            <w:pPr>
              <w:pStyle w:val="TableParagraph"/>
              <w:ind w:left="50" w:right="2"/>
              <w:jc w:val="center"/>
              <w:rPr>
                <w:sz w:val="16"/>
              </w:rPr>
            </w:pPr>
            <w:r>
              <w:rPr>
                <w:spacing w:val="-2"/>
                <w:w w:val="120"/>
                <w:sz w:val="16"/>
              </w:rPr>
              <w:t>$2,110</w:t>
            </w:r>
          </w:p>
        </w:tc>
        <w:tc>
          <w:tcPr>
            <w:tcW w:w="1104" w:type="dxa"/>
          </w:tcPr>
          <w:p>
            <w:pPr>
              <w:pStyle w:val="TableParagraph"/>
              <w:ind w:left="109" w:right="2"/>
              <w:jc w:val="center"/>
              <w:rPr>
                <w:sz w:val="16"/>
              </w:rPr>
            </w:pPr>
            <w:r>
              <w:rPr>
                <w:spacing w:val="-4"/>
                <w:w w:val="105"/>
                <w:sz w:val="16"/>
              </w:rPr>
              <w:t>$2.48</w:t>
            </w:r>
          </w:p>
        </w:tc>
      </w:tr>
      <w:tr>
        <w:trPr>
          <w:trHeight w:val="237" w:hRule="atLeast"/>
        </w:trPr>
        <w:tc>
          <w:tcPr>
            <w:tcW w:w="1495" w:type="dxa"/>
          </w:tcPr>
          <w:p>
            <w:pPr>
              <w:pStyle w:val="TableParagraph"/>
              <w:ind w:left="40"/>
              <w:rPr>
                <w:sz w:val="16"/>
              </w:rPr>
            </w:pPr>
            <w:r>
              <w:rPr>
                <w:spacing w:val="-2"/>
                <w:sz w:val="16"/>
              </w:rPr>
              <w:t>4BR/2BA</w:t>
            </w:r>
          </w:p>
        </w:tc>
        <w:tc>
          <w:tcPr>
            <w:tcW w:w="949" w:type="dxa"/>
          </w:tcPr>
          <w:p>
            <w:pPr>
              <w:pStyle w:val="TableParagraph"/>
              <w:ind w:left="185"/>
              <w:jc w:val="center"/>
              <w:rPr>
                <w:sz w:val="16"/>
              </w:rPr>
            </w:pPr>
            <w:r>
              <w:rPr>
                <w:spacing w:val="-5"/>
                <w:w w:val="105"/>
                <w:sz w:val="16"/>
              </w:rPr>
              <w:t>28</w:t>
            </w:r>
          </w:p>
        </w:tc>
        <w:tc>
          <w:tcPr>
            <w:tcW w:w="594" w:type="dxa"/>
          </w:tcPr>
          <w:p>
            <w:pPr>
              <w:pStyle w:val="TableParagraph"/>
              <w:ind w:right="155"/>
              <w:jc w:val="center"/>
              <w:rPr>
                <w:sz w:val="16"/>
              </w:rPr>
            </w:pPr>
            <w:r>
              <w:rPr>
                <w:spacing w:val="-5"/>
                <w:w w:val="110"/>
                <w:sz w:val="16"/>
              </w:rPr>
              <w:t>11%</w:t>
            </w:r>
          </w:p>
        </w:tc>
        <w:tc>
          <w:tcPr>
            <w:tcW w:w="1121" w:type="dxa"/>
          </w:tcPr>
          <w:p>
            <w:pPr>
              <w:pStyle w:val="TableParagraph"/>
              <w:ind w:right="136"/>
              <w:jc w:val="center"/>
              <w:rPr>
                <w:sz w:val="16"/>
              </w:rPr>
            </w:pPr>
            <w:r>
              <w:rPr>
                <w:spacing w:val="-2"/>
                <w:w w:val="110"/>
                <w:sz w:val="16"/>
              </w:rPr>
              <w:t>1,050</w:t>
            </w:r>
          </w:p>
        </w:tc>
        <w:tc>
          <w:tcPr>
            <w:tcW w:w="1188" w:type="dxa"/>
          </w:tcPr>
          <w:p>
            <w:pPr>
              <w:pStyle w:val="TableParagraph"/>
              <w:ind w:left="50" w:right="2"/>
              <w:jc w:val="center"/>
              <w:rPr>
                <w:sz w:val="16"/>
              </w:rPr>
            </w:pPr>
            <w:r>
              <w:rPr>
                <w:spacing w:val="-2"/>
                <w:w w:val="105"/>
                <w:sz w:val="16"/>
              </w:rPr>
              <w:t>$3,600</w:t>
            </w:r>
          </w:p>
        </w:tc>
        <w:tc>
          <w:tcPr>
            <w:tcW w:w="1104" w:type="dxa"/>
          </w:tcPr>
          <w:p>
            <w:pPr>
              <w:pStyle w:val="TableParagraph"/>
              <w:ind w:left="109" w:right="2"/>
              <w:jc w:val="center"/>
              <w:rPr>
                <w:sz w:val="16"/>
              </w:rPr>
            </w:pPr>
            <w:r>
              <w:rPr>
                <w:spacing w:val="-4"/>
                <w:w w:val="105"/>
                <w:sz w:val="16"/>
              </w:rPr>
              <w:t>$3.43</w:t>
            </w:r>
          </w:p>
        </w:tc>
      </w:tr>
      <w:tr>
        <w:trPr>
          <w:trHeight w:val="237" w:hRule="atLeast"/>
        </w:trPr>
        <w:tc>
          <w:tcPr>
            <w:tcW w:w="1495" w:type="dxa"/>
          </w:tcPr>
          <w:p>
            <w:pPr>
              <w:pStyle w:val="TableParagraph"/>
              <w:ind w:left="40"/>
              <w:rPr>
                <w:sz w:val="16"/>
              </w:rPr>
            </w:pPr>
            <w:r>
              <w:rPr>
                <w:spacing w:val="-2"/>
                <w:sz w:val="16"/>
              </w:rPr>
              <w:t>3BR/3BA</w:t>
            </w:r>
          </w:p>
        </w:tc>
        <w:tc>
          <w:tcPr>
            <w:tcW w:w="949" w:type="dxa"/>
          </w:tcPr>
          <w:p>
            <w:pPr>
              <w:pStyle w:val="TableParagraph"/>
              <w:ind w:left="185"/>
              <w:jc w:val="center"/>
              <w:rPr>
                <w:sz w:val="16"/>
              </w:rPr>
            </w:pPr>
            <w:r>
              <w:rPr>
                <w:spacing w:val="-5"/>
                <w:w w:val="120"/>
                <w:sz w:val="16"/>
              </w:rPr>
              <w:t>10</w:t>
            </w:r>
          </w:p>
        </w:tc>
        <w:tc>
          <w:tcPr>
            <w:tcW w:w="594" w:type="dxa"/>
          </w:tcPr>
          <w:p>
            <w:pPr>
              <w:pStyle w:val="TableParagraph"/>
              <w:ind w:right="153"/>
              <w:jc w:val="center"/>
              <w:rPr>
                <w:sz w:val="16"/>
              </w:rPr>
            </w:pPr>
            <w:r>
              <w:rPr>
                <w:spacing w:val="-5"/>
                <w:sz w:val="16"/>
              </w:rPr>
              <w:t>4%</w:t>
            </w:r>
          </w:p>
        </w:tc>
        <w:tc>
          <w:tcPr>
            <w:tcW w:w="1121" w:type="dxa"/>
          </w:tcPr>
          <w:p>
            <w:pPr>
              <w:pStyle w:val="TableParagraph"/>
              <w:ind w:right="136"/>
              <w:jc w:val="center"/>
              <w:rPr>
                <w:sz w:val="16"/>
              </w:rPr>
            </w:pPr>
            <w:r>
              <w:rPr>
                <w:spacing w:val="-2"/>
                <w:w w:val="110"/>
                <w:sz w:val="16"/>
              </w:rPr>
              <w:t>1,208</w:t>
            </w:r>
          </w:p>
        </w:tc>
        <w:tc>
          <w:tcPr>
            <w:tcW w:w="1188" w:type="dxa"/>
          </w:tcPr>
          <w:p>
            <w:pPr>
              <w:pStyle w:val="TableParagraph"/>
              <w:ind w:left="50" w:right="2"/>
              <w:jc w:val="center"/>
              <w:rPr>
                <w:sz w:val="16"/>
              </w:rPr>
            </w:pPr>
            <w:r>
              <w:rPr>
                <w:spacing w:val="-2"/>
                <w:w w:val="105"/>
                <w:sz w:val="16"/>
              </w:rPr>
              <w:t>$2,850</w:t>
            </w:r>
          </w:p>
        </w:tc>
        <w:tc>
          <w:tcPr>
            <w:tcW w:w="1104" w:type="dxa"/>
          </w:tcPr>
          <w:p>
            <w:pPr>
              <w:pStyle w:val="TableParagraph"/>
              <w:ind w:left="109" w:right="2"/>
              <w:jc w:val="center"/>
              <w:rPr>
                <w:sz w:val="16"/>
              </w:rPr>
            </w:pPr>
            <w:r>
              <w:rPr>
                <w:spacing w:val="-4"/>
                <w:w w:val="105"/>
                <w:sz w:val="16"/>
              </w:rPr>
              <w:t>$2.36</w:t>
            </w:r>
          </w:p>
        </w:tc>
      </w:tr>
      <w:tr>
        <w:trPr>
          <w:trHeight w:val="250" w:hRule="atLeast"/>
        </w:trPr>
        <w:tc>
          <w:tcPr>
            <w:tcW w:w="1495" w:type="dxa"/>
            <w:tcBorders>
              <w:bottom w:val="single" w:sz="8" w:space="0" w:color="000000"/>
            </w:tcBorders>
          </w:tcPr>
          <w:p>
            <w:pPr>
              <w:pStyle w:val="TableParagraph"/>
              <w:ind w:left="40"/>
              <w:rPr>
                <w:sz w:val="16"/>
              </w:rPr>
            </w:pPr>
            <w:r>
              <w:rPr>
                <w:spacing w:val="-2"/>
                <w:sz w:val="16"/>
              </w:rPr>
              <w:t>4BR/4BA</w:t>
            </w:r>
          </w:p>
        </w:tc>
        <w:tc>
          <w:tcPr>
            <w:tcW w:w="949" w:type="dxa"/>
            <w:tcBorders>
              <w:bottom w:val="single" w:sz="8" w:space="0" w:color="000000"/>
            </w:tcBorders>
          </w:tcPr>
          <w:p>
            <w:pPr>
              <w:pStyle w:val="TableParagraph"/>
              <w:ind w:left="185"/>
              <w:jc w:val="center"/>
              <w:rPr>
                <w:sz w:val="16"/>
              </w:rPr>
            </w:pPr>
            <w:r>
              <w:rPr>
                <w:spacing w:val="-5"/>
                <w:w w:val="105"/>
                <w:sz w:val="16"/>
              </w:rPr>
              <w:t>99</w:t>
            </w:r>
          </w:p>
        </w:tc>
        <w:tc>
          <w:tcPr>
            <w:tcW w:w="594" w:type="dxa"/>
            <w:tcBorders>
              <w:bottom w:val="single" w:sz="8" w:space="0" w:color="000000"/>
            </w:tcBorders>
          </w:tcPr>
          <w:p>
            <w:pPr>
              <w:pStyle w:val="TableParagraph"/>
              <w:ind w:right="155"/>
              <w:jc w:val="center"/>
              <w:rPr>
                <w:sz w:val="16"/>
              </w:rPr>
            </w:pPr>
            <w:r>
              <w:rPr>
                <w:spacing w:val="-5"/>
                <w:sz w:val="16"/>
              </w:rPr>
              <w:t>39%</w:t>
            </w:r>
          </w:p>
        </w:tc>
        <w:tc>
          <w:tcPr>
            <w:tcW w:w="1121" w:type="dxa"/>
            <w:tcBorders>
              <w:bottom w:val="single" w:sz="8" w:space="0" w:color="000000"/>
            </w:tcBorders>
          </w:tcPr>
          <w:p>
            <w:pPr>
              <w:pStyle w:val="TableParagraph"/>
              <w:ind w:right="136"/>
              <w:jc w:val="center"/>
              <w:rPr>
                <w:sz w:val="16"/>
              </w:rPr>
            </w:pPr>
            <w:r>
              <w:rPr>
                <w:spacing w:val="-2"/>
                <w:w w:val="115"/>
                <w:sz w:val="16"/>
              </w:rPr>
              <w:t>1,476</w:t>
            </w:r>
          </w:p>
        </w:tc>
        <w:tc>
          <w:tcPr>
            <w:tcW w:w="1188" w:type="dxa"/>
            <w:tcBorders>
              <w:bottom w:val="single" w:sz="8" w:space="0" w:color="000000"/>
            </w:tcBorders>
          </w:tcPr>
          <w:p>
            <w:pPr>
              <w:pStyle w:val="TableParagraph"/>
              <w:ind w:left="50" w:right="2"/>
              <w:jc w:val="center"/>
              <w:rPr>
                <w:sz w:val="16"/>
              </w:rPr>
            </w:pPr>
            <w:r>
              <w:rPr>
                <w:spacing w:val="-2"/>
                <w:w w:val="105"/>
                <w:sz w:val="16"/>
              </w:rPr>
              <w:t>$3,956</w:t>
            </w:r>
          </w:p>
        </w:tc>
        <w:tc>
          <w:tcPr>
            <w:tcW w:w="1104" w:type="dxa"/>
            <w:tcBorders>
              <w:bottom w:val="single" w:sz="8" w:space="0" w:color="000000"/>
            </w:tcBorders>
          </w:tcPr>
          <w:p>
            <w:pPr>
              <w:pStyle w:val="TableParagraph"/>
              <w:ind w:left="109" w:right="2"/>
              <w:jc w:val="center"/>
              <w:rPr>
                <w:sz w:val="16"/>
              </w:rPr>
            </w:pPr>
            <w:r>
              <w:rPr>
                <w:spacing w:val="-4"/>
                <w:w w:val="105"/>
                <w:sz w:val="16"/>
              </w:rPr>
              <w:t>$2.68</w:t>
            </w:r>
          </w:p>
        </w:tc>
      </w:tr>
      <w:tr>
        <w:trPr>
          <w:trHeight w:val="222" w:hRule="atLeast"/>
        </w:trPr>
        <w:tc>
          <w:tcPr>
            <w:tcW w:w="1495" w:type="dxa"/>
            <w:tcBorders>
              <w:top w:val="single" w:sz="8" w:space="0" w:color="000000"/>
            </w:tcBorders>
          </w:tcPr>
          <w:p>
            <w:pPr>
              <w:pStyle w:val="TableParagraph"/>
              <w:spacing w:line="172" w:lineRule="exact" w:before="30"/>
              <w:ind w:left="40"/>
              <w:rPr>
                <w:sz w:val="16"/>
              </w:rPr>
            </w:pPr>
            <w:r>
              <w:rPr>
                <w:spacing w:val="-2"/>
                <w:sz w:val="16"/>
              </w:rPr>
              <w:t>Totals/Avg</w:t>
            </w:r>
          </w:p>
        </w:tc>
        <w:tc>
          <w:tcPr>
            <w:tcW w:w="949" w:type="dxa"/>
            <w:tcBorders>
              <w:top w:val="single" w:sz="8" w:space="0" w:color="000000"/>
            </w:tcBorders>
          </w:tcPr>
          <w:p>
            <w:pPr>
              <w:pStyle w:val="TableParagraph"/>
              <w:spacing w:line="172" w:lineRule="exact" w:before="30"/>
              <w:ind w:left="187"/>
              <w:jc w:val="center"/>
              <w:rPr>
                <w:sz w:val="16"/>
              </w:rPr>
            </w:pPr>
            <w:r>
              <w:rPr>
                <w:spacing w:val="-5"/>
                <w:w w:val="105"/>
                <w:sz w:val="16"/>
              </w:rPr>
              <w:t>254</w:t>
            </w:r>
          </w:p>
        </w:tc>
        <w:tc>
          <w:tcPr>
            <w:tcW w:w="594" w:type="dxa"/>
            <w:tcBorders>
              <w:top w:val="single" w:sz="8" w:space="0" w:color="000000"/>
            </w:tcBorders>
          </w:tcPr>
          <w:p>
            <w:pPr>
              <w:pStyle w:val="TableParagraph"/>
              <w:spacing w:before="0"/>
              <w:rPr>
                <w:rFonts w:ascii="Times New Roman"/>
                <w:sz w:val="14"/>
              </w:rPr>
            </w:pPr>
          </w:p>
        </w:tc>
        <w:tc>
          <w:tcPr>
            <w:tcW w:w="1121" w:type="dxa"/>
            <w:tcBorders>
              <w:top w:val="single" w:sz="8" w:space="0" w:color="000000"/>
            </w:tcBorders>
          </w:tcPr>
          <w:p>
            <w:pPr>
              <w:pStyle w:val="TableParagraph"/>
              <w:spacing w:before="0"/>
              <w:rPr>
                <w:rFonts w:ascii="Times New Roman"/>
                <w:sz w:val="14"/>
              </w:rPr>
            </w:pPr>
          </w:p>
        </w:tc>
        <w:tc>
          <w:tcPr>
            <w:tcW w:w="1188" w:type="dxa"/>
            <w:tcBorders>
              <w:top w:val="single" w:sz="8" w:space="0" w:color="000000"/>
            </w:tcBorders>
          </w:tcPr>
          <w:p>
            <w:pPr>
              <w:pStyle w:val="TableParagraph"/>
              <w:spacing w:line="172" w:lineRule="exact" w:before="30"/>
              <w:ind w:left="50" w:right="2"/>
              <w:jc w:val="center"/>
              <w:rPr>
                <w:sz w:val="16"/>
              </w:rPr>
            </w:pPr>
            <w:r>
              <w:rPr>
                <w:spacing w:val="-2"/>
                <w:w w:val="105"/>
                <w:sz w:val="16"/>
              </w:rPr>
              <w:t>$2,860</w:t>
            </w:r>
          </w:p>
        </w:tc>
        <w:tc>
          <w:tcPr>
            <w:tcW w:w="1104" w:type="dxa"/>
            <w:tcBorders>
              <w:top w:val="single" w:sz="8" w:space="0" w:color="000000"/>
            </w:tcBorders>
          </w:tcPr>
          <w:p>
            <w:pPr>
              <w:pStyle w:val="TableParagraph"/>
              <w:spacing w:line="172" w:lineRule="exact" w:before="30"/>
              <w:ind w:left="109" w:right="2"/>
              <w:jc w:val="center"/>
              <w:rPr>
                <w:sz w:val="16"/>
              </w:rPr>
            </w:pPr>
            <w:r>
              <w:rPr>
                <w:spacing w:val="-4"/>
                <w:w w:val="105"/>
                <w:sz w:val="16"/>
              </w:rPr>
              <w:t>$2.72</w:t>
            </w:r>
          </w:p>
        </w:tc>
      </w:tr>
    </w:tbl>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90"/>
        <w:rPr>
          <w:rFonts w:ascii="Tahoma"/>
          <w:b/>
        </w:rPr>
      </w:pPr>
    </w:p>
    <w:p>
      <w:pPr>
        <w:tabs>
          <w:tab w:pos="11519" w:val="left" w:leader="none"/>
        </w:tabs>
        <w:spacing w:before="0"/>
        <w:ind w:left="720" w:right="0" w:firstLine="0"/>
        <w:jc w:val="left"/>
        <w:rPr>
          <w:rFonts w:ascii="Tahoma"/>
          <w:b/>
          <w:sz w:val="16"/>
        </w:rPr>
      </w:pPr>
      <w:r>
        <w:rPr>
          <w:rFonts w:ascii="Tahoma"/>
          <w:b/>
          <w:color w:val="000000"/>
          <w:spacing w:val="-2"/>
          <w:sz w:val="16"/>
          <w:shd w:fill="69BD28" w:color="auto" w:val="clear"/>
        </w:rPr>
        <w:t>Improvements</w:t>
      </w:r>
      <w:r>
        <w:rPr>
          <w:rFonts w:ascii="Tahoma"/>
          <w:b/>
          <w:color w:val="000000"/>
          <w:sz w:val="16"/>
          <w:shd w:fill="69BD28" w:color="auto" w:val="clear"/>
        </w:rPr>
        <w:tab/>
      </w:r>
    </w:p>
    <w:p>
      <w:pPr>
        <w:pStyle w:val="BodyText"/>
        <w:spacing w:before="4"/>
        <w:rPr>
          <w:rFonts w:ascii="Tahoma"/>
          <w:b/>
          <w:sz w:val="9"/>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6"/>
        <w:gridCol w:w="3519"/>
        <w:gridCol w:w="1980"/>
        <w:gridCol w:w="1267"/>
      </w:tblGrid>
      <w:tr>
        <w:trPr>
          <w:trHeight w:val="211" w:hRule="atLeast"/>
        </w:trPr>
        <w:tc>
          <w:tcPr>
            <w:tcW w:w="1966" w:type="dxa"/>
          </w:tcPr>
          <w:p>
            <w:pPr>
              <w:pStyle w:val="TableParagraph"/>
              <w:spacing w:before="0"/>
              <w:ind w:left="50"/>
              <w:rPr>
                <w:sz w:val="16"/>
              </w:rPr>
            </w:pPr>
            <w:r>
              <w:rPr>
                <w:w w:val="105"/>
                <w:sz w:val="16"/>
              </w:rPr>
              <w:t>Land</w:t>
            </w:r>
            <w:r>
              <w:rPr>
                <w:spacing w:val="-2"/>
                <w:w w:val="105"/>
                <w:sz w:val="16"/>
              </w:rPr>
              <w:t> </w:t>
            </w:r>
            <w:r>
              <w:rPr>
                <w:spacing w:val="-4"/>
                <w:w w:val="105"/>
                <w:sz w:val="16"/>
              </w:rPr>
              <w:t>Area</w:t>
            </w:r>
          </w:p>
        </w:tc>
        <w:tc>
          <w:tcPr>
            <w:tcW w:w="3519" w:type="dxa"/>
          </w:tcPr>
          <w:p>
            <w:pPr>
              <w:pStyle w:val="TableParagraph"/>
              <w:spacing w:before="0"/>
              <w:ind w:left="100"/>
              <w:rPr>
                <w:sz w:val="16"/>
              </w:rPr>
            </w:pPr>
            <w:r>
              <w:rPr>
                <w:w w:val="110"/>
                <w:sz w:val="16"/>
              </w:rPr>
              <w:t>1.470</w:t>
            </w:r>
            <w:r>
              <w:rPr>
                <w:spacing w:val="4"/>
                <w:w w:val="110"/>
                <w:sz w:val="16"/>
              </w:rPr>
              <w:t> </w:t>
            </w:r>
            <w:r>
              <w:rPr>
                <w:spacing w:val="-5"/>
                <w:w w:val="110"/>
                <w:sz w:val="16"/>
              </w:rPr>
              <w:t>ac</w:t>
            </w:r>
          </w:p>
        </w:tc>
        <w:tc>
          <w:tcPr>
            <w:tcW w:w="1980" w:type="dxa"/>
          </w:tcPr>
          <w:p>
            <w:pPr>
              <w:pStyle w:val="TableParagraph"/>
              <w:spacing w:before="0"/>
              <w:ind w:left="397"/>
              <w:rPr>
                <w:sz w:val="16"/>
              </w:rPr>
            </w:pPr>
            <w:r>
              <w:rPr>
                <w:spacing w:val="-2"/>
                <w:w w:val="110"/>
                <w:sz w:val="16"/>
              </w:rPr>
              <w:t>Status</w:t>
            </w:r>
          </w:p>
        </w:tc>
        <w:tc>
          <w:tcPr>
            <w:tcW w:w="1267" w:type="dxa"/>
          </w:tcPr>
          <w:p>
            <w:pPr>
              <w:pStyle w:val="TableParagraph"/>
              <w:spacing w:before="0"/>
              <w:ind w:left="433"/>
              <w:rPr>
                <w:sz w:val="16"/>
              </w:rPr>
            </w:pPr>
            <w:r>
              <w:rPr>
                <w:spacing w:val="-2"/>
                <w:w w:val="105"/>
                <w:sz w:val="16"/>
              </w:rPr>
              <w:t>Existing</w:t>
            </w:r>
          </w:p>
        </w:tc>
      </w:tr>
      <w:tr>
        <w:trPr>
          <w:trHeight w:val="234" w:hRule="atLeast"/>
        </w:trPr>
        <w:tc>
          <w:tcPr>
            <w:tcW w:w="1966" w:type="dxa"/>
          </w:tcPr>
          <w:p>
            <w:pPr>
              <w:pStyle w:val="TableParagraph"/>
              <w:spacing w:before="20"/>
              <w:ind w:left="50"/>
              <w:rPr>
                <w:sz w:val="16"/>
              </w:rPr>
            </w:pPr>
            <w:r>
              <w:rPr>
                <w:w w:val="105"/>
                <w:sz w:val="16"/>
              </w:rPr>
              <w:t>Net</w:t>
            </w:r>
            <w:r>
              <w:rPr>
                <w:spacing w:val="-7"/>
                <w:w w:val="105"/>
                <w:sz w:val="16"/>
              </w:rPr>
              <w:t> </w:t>
            </w:r>
            <w:r>
              <w:rPr>
                <w:w w:val="105"/>
                <w:sz w:val="16"/>
              </w:rPr>
              <w:t>Rentable</w:t>
            </w:r>
            <w:r>
              <w:rPr>
                <w:spacing w:val="-7"/>
                <w:w w:val="105"/>
                <w:sz w:val="16"/>
              </w:rPr>
              <w:t> </w:t>
            </w:r>
            <w:r>
              <w:rPr>
                <w:w w:val="105"/>
                <w:sz w:val="16"/>
              </w:rPr>
              <w:t>Area</w:t>
            </w:r>
            <w:r>
              <w:rPr>
                <w:spacing w:val="-7"/>
                <w:w w:val="105"/>
                <w:sz w:val="16"/>
              </w:rPr>
              <w:t> </w:t>
            </w:r>
            <w:r>
              <w:rPr>
                <w:spacing w:val="-2"/>
                <w:w w:val="105"/>
                <w:sz w:val="16"/>
              </w:rPr>
              <w:t>(NRA)</w:t>
            </w:r>
          </w:p>
        </w:tc>
        <w:tc>
          <w:tcPr>
            <w:tcW w:w="3519" w:type="dxa"/>
          </w:tcPr>
          <w:p>
            <w:pPr>
              <w:pStyle w:val="TableParagraph"/>
              <w:spacing w:before="20"/>
              <w:ind w:left="100"/>
              <w:rPr>
                <w:sz w:val="16"/>
              </w:rPr>
            </w:pPr>
            <w:r>
              <w:rPr>
                <w:w w:val="105"/>
                <w:sz w:val="16"/>
              </w:rPr>
              <w:t>269,506</w:t>
            </w:r>
            <w:r>
              <w:rPr>
                <w:spacing w:val="-2"/>
                <w:w w:val="105"/>
                <w:sz w:val="16"/>
              </w:rPr>
              <w:t> </w:t>
            </w:r>
            <w:r>
              <w:rPr>
                <w:spacing w:val="-5"/>
                <w:w w:val="110"/>
                <w:sz w:val="16"/>
              </w:rPr>
              <w:t>sf</w:t>
            </w:r>
          </w:p>
        </w:tc>
        <w:tc>
          <w:tcPr>
            <w:tcW w:w="1980" w:type="dxa"/>
          </w:tcPr>
          <w:p>
            <w:pPr>
              <w:pStyle w:val="TableParagraph"/>
              <w:spacing w:before="20"/>
              <w:ind w:left="397"/>
              <w:rPr>
                <w:sz w:val="16"/>
              </w:rPr>
            </w:pPr>
            <w:r>
              <w:rPr>
                <w:w w:val="105"/>
                <w:sz w:val="16"/>
              </w:rPr>
              <w:t>Year</w:t>
            </w:r>
            <w:r>
              <w:rPr>
                <w:spacing w:val="49"/>
                <w:w w:val="105"/>
                <w:sz w:val="16"/>
              </w:rPr>
              <w:t> </w:t>
            </w:r>
            <w:r>
              <w:rPr>
                <w:spacing w:val="-2"/>
                <w:w w:val="105"/>
                <w:sz w:val="16"/>
              </w:rPr>
              <w:t>Built</w:t>
            </w:r>
          </w:p>
        </w:tc>
        <w:tc>
          <w:tcPr>
            <w:tcW w:w="1267" w:type="dxa"/>
          </w:tcPr>
          <w:p>
            <w:pPr>
              <w:pStyle w:val="TableParagraph"/>
              <w:spacing w:before="20"/>
              <w:ind w:left="433"/>
              <w:rPr>
                <w:sz w:val="16"/>
              </w:rPr>
            </w:pPr>
            <w:r>
              <w:rPr>
                <w:spacing w:val="-4"/>
                <w:w w:val="115"/>
                <w:sz w:val="16"/>
              </w:rPr>
              <w:t>2014</w:t>
            </w:r>
          </w:p>
        </w:tc>
      </w:tr>
      <w:tr>
        <w:trPr>
          <w:trHeight w:val="237" w:hRule="atLeast"/>
        </w:trPr>
        <w:tc>
          <w:tcPr>
            <w:tcW w:w="1966" w:type="dxa"/>
          </w:tcPr>
          <w:p>
            <w:pPr>
              <w:pStyle w:val="TableParagraph"/>
              <w:ind w:left="50"/>
              <w:rPr>
                <w:sz w:val="16"/>
              </w:rPr>
            </w:pPr>
            <w:r>
              <w:rPr>
                <w:sz w:val="16"/>
              </w:rPr>
              <w:t>Total</w:t>
            </w:r>
            <w:r>
              <w:rPr>
                <w:spacing w:val="7"/>
                <w:sz w:val="16"/>
              </w:rPr>
              <w:t> </w:t>
            </w:r>
            <w:r>
              <w:rPr>
                <w:sz w:val="16"/>
              </w:rPr>
              <w:t>#</w:t>
            </w:r>
            <w:r>
              <w:rPr>
                <w:spacing w:val="7"/>
                <w:sz w:val="16"/>
              </w:rPr>
              <w:t> </w:t>
            </w:r>
            <w:r>
              <w:rPr>
                <w:sz w:val="16"/>
              </w:rPr>
              <w:t>of</w:t>
            </w:r>
            <w:r>
              <w:rPr>
                <w:spacing w:val="7"/>
                <w:sz w:val="16"/>
              </w:rPr>
              <w:t> </w:t>
            </w:r>
            <w:r>
              <w:rPr>
                <w:spacing w:val="-2"/>
                <w:sz w:val="16"/>
              </w:rPr>
              <w:t>Units</w:t>
            </w:r>
          </w:p>
        </w:tc>
        <w:tc>
          <w:tcPr>
            <w:tcW w:w="3519" w:type="dxa"/>
          </w:tcPr>
          <w:p>
            <w:pPr>
              <w:pStyle w:val="TableParagraph"/>
              <w:ind w:left="100"/>
              <w:rPr>
                <w:sz w:val="16"/>
              </w:rPr>
            </w:pPr>
            <w:r>
              <w:rPr>
                <w:w w:val="105"/>
                <w:sz w:val="16"/>
              </w:rPr>
              <w:t>254</w:t>
            </w:r>
            <w:r>
              <w:rPr>
                <w:spacing w:val="1"/>
                <w:w w:val="105"/>
                <w:sz w:val="16"/>
              </w:rPr>
              <w:t> </w:t>
            </w:r>
            <w:r>
              <w:rPr>
                <w:spacing w:val="-4"/>
                <w:w w:val="105"/>
                <w:sz w:val="16"/>
              </w:rPr>
              <w:t>Unit</w:t>
            </w:r>
          </w:p>
        </w:tc>
        <w:tc>
          <w:tcPr>
            <w:tcW w:w="1980" w:type="dxa"/>
          </w:tcPr>
          <w:p>
            <w:pPr>
              <w:pStyle w:val="TableParagraph"/>
              <w:ind w:left="397"/>
              <w:rPr>
                <w:sz w:val="16"/>
              </w:rPr>
            </w:pPr>
            <w:r>
              <w:rPr>
                <w:w w:val="105"/>
                <w:sz w:val="16"/>
              </w:rPr>
              <w:t>Year</w:t>
            </w:r>
            <w:r>
              <w:rPr>
                <w:spacing w:val="1"/>
                <w:w w:val="105"/>
                <w:sz w:val="16"/>
              </w:rPr>
              <w:t> </w:t>
            </w:r>
            <w:r>
              <w:rPr>
                <w:spacing w:val="-2"/>
                <w:w w:val="105"/>
                <w:sz w:val="16"/>
              </w:rPr>
              <w:t>Renovated</w:t>
            </w:r>
          </w:p>
        </w:tc>
        <w:tc>
          <w:tcPr>
            <w:tcW w:w="1267" w:type="dxa"/>
          </w:tcPr>
          <w:p>
            <w:pPr>
              <w:pStyle w:val="TableParagraph"/>
              <w:ind w:left="433"/>
              <w:rPr>
                <w:sz w:val="16"/>
              </w:rPr>
            </w:pPr>
            <w:r>
              <w:rPr>
                <w:spacing w:val="-5"/>
                <w:w w:val="105"/>
                <w:sz w:val="16"/>
              </w:rPr>
              <w:t>N/A</w:t>
            </w:r>
          </w:p>
        </w:tc>
      </w:tr>
      <w:tr>
        <w:trPr>
          <w:trHeight w:val="237" w:hRule="atLeast"/>
        </w:trPr>
        <w:tc>
          <w:tcPr>
            <w:tcW w:w="1966" w:type="dxa"/>
          </w:tcPr>
          <w:p>
            <w:pPr>
              <w:pStyle w:val="TableParagraph"/>
              <w:ind w:left="50"/>
              <w:rPr>
                <w:sz w:val="16"/>
              </w:rPr>
            </w:pPr>
            <w:r>
              <w:rPr>
                <w:w w:val="105"/>
                <w:sz w:val="16"/>
              </w:rPr>
              <w:t>Average</w:t>
            </w:r>
            <w:r>
              <w:rPr>
                <w:spacing w:val="-11"/>
                <w:w w:val="105"/>
                <w:sz w:val="16"/>
              </w:rPr>
              <w:t> </w:t>
            </w:r>
            <w:r>
              <w:rPr>
                <w:w w:val="105"/>
                <w:sz w:val="16"/>
              </w:rPr>
              <w:t>Unit</w:t>
            </w:r>
            <w:r>
              <w:rPr>
                <w:spacing w:val="-11"/>
                <w:w w:val="105"/>
                <w:sz w:val="16"/>
              </w:rPr>
              <w:t> </w:t>
            </w:r>
            <w:r>
              <w:rPr>
                <w:spacing w:val="-4"/>
                <w:w w:val="105"/>
                <w:sz w:val="16"/>
              </w:rPr>
              <w:t>Size</w:t>
            </w:r>
          </w:p>
        </w:tc>
        <w:tc>
          <w:tcPr>
            <w:tcW w:w="3519" w:type="dxa"/>
          </w:tcPr>
          <w:p>
            <w:pPr>
              <w:pStyle w:val="TableParagraph"/>
              <w:ind w:left="100"/>
              <w:rPr>
                <w:sz w:val="16"/>
              </w:rPr>
            </w:pPr>
            <w:r>
              <w:rPr>
                <w:w w:val="120"/>
                <w:sz w:val="16"/>
              </w:rPr>
              <w:t>1,061</w:t>
            </w:r>
            <w:r>
              <w:rPr>
                <w:spacing w:val="-5"/>
                <w:w w:val="120"/>
                <w:sz w:val="16"/>
              </w:rPr>
              <w:t> </w:t>
            </w:r>
            <w:r>
              <w:rPr>
                <w:spacing w:val="-7"/>
                <w:w w:val="120"/>
                <w:sz w:val="16"/>
              </w:rPr>
              <w:t>sf</w:t>
            </w:r>
          </w:p>
        </w:tc>
        <w:tc>
          <w:tcPr>
            <w:tcW w:w="1980" w:type="dxa"/>
          </w:tcPr>
          <w:p>
            <w:pPr>
              <w:pStyle w:val="TableParagraph"/>
              <w:ind w:left="397"/>
              <w:rPr>
                <w:sz w:val="16"/>
              </w:rPr>
            </w:pPr>
            <w:r>
              <w:rPr>
                <w:spacing w:val="-2"/>
                <w:sz w:val="16"/>
              </w:rPr>
              <w:t>Condition</w:t>
            </w:r>
          </w:p>
        </w:tc>
        <w:tc>
          <w:tcPr>
            <w:tcW w:w="1267" w:type="dxa"/>
          </w:tcPr>
          <w:p>
            <w:pPr>
              <w:pStyle w:val="TableParagraph"/>
              <w:ind w:left="433"/>
              <w:rPr>
                <w:sz w:val="16"/>
              </w:rPr>
            </w:pPr>
            <w:r>
              <w:rPr>
                <w:spacing w:val="-4"/>
                <w:sz w:val="16"/>
              </w:rPr>
              <w:t>Good</w:t>
            </w:r>
          </w:p>
        </w:tc>
      </w:tr>
      <w:tr>
        <w:trPr>
          <w:trHeight w:val="257" w:hRule="atLeast"/>
        </w:trPr>
        <w:tc>
          <w:tcPr>
            <w:tcW w:w="1966" w:type="dxa"/>
          </w:tcPr>
          <w:p>
            <w:pPr>
              <w:pStyle w:val="TableParagraph"/>
              <w:ind w:left="50"/>
              <w:rPr>
                <w:sz w:val="16"/>
              </w:rPr>
            </w:pPr>
            <w:r>
              <w:rPr>
                <w:sz w:val="16"/>
              </w:rPr>
              <w:t>Floor</w:t>
            </w:r>
            <w:r>
              <w:rPr>
                <w:spacing w:val="-7"/>
                <w:sz w:val="16"/>
              </w:rPr>
              <w:t> </w:t>
            </w:r>
            <w:r>
              <w:rPr>
                <w:spacing w:val="-2"/>
                <w:sz w:val="16"/>
              </w:rPr>
              <w:t>Count</w:t>
            </w:r>
          </w:p>
        </w:tc>
        <w:tc>
          <w:tcPr>
            <w:tcW w:w="3519" w:type="dxa"/>
          </w:tcPr>
          <w:p>
            <w:pPr>
              <w:pStyle w:val="TableParagraph"/>
              <w:ind w:left="100"/>
              <w:rPr>
                <w:sz w:val="16"/>
              </w:rPr>
            </w:pPr>
            <w:r>
              <w:rPr>
                <w:spacing w:val="-5"/>
                <w:w w:val="125"/>
                <w:sz w:val="16"/>
              </w:rPr>
              <w:t>16</w:t>
            </w:r>
          </w:p>
        </w:tc>
        <w:tc>
          <w:tcPr>
            <w:tcW w:w="1980" w:type="dxa"/>
          </w:tcPr>
          <w:p>
            <w:pPr>
              <w:pStyle w:val="TableParagraph"/>
              <w:ind w:left="397"/>
              <w:rPr>
                <w:sz w:val="16"/>
              </w:rPr>
            </w:pPr>
            <w:r>
              <w:rPr>
                <w:sz w:val="16"/>
              </w:rPr>
              <w:t>Exterior</w:t>
            </w:r>
            <w:r>
              <w:rPr>
                <w:spacing w:val="-6"/>
                <w:sz w:val="16"/>
              </w:rPr>
              <w:t> </w:t>
            </w:r>
            <w:r>
              <w:rPr>
                <w:spacing w:val="-2"/>
                <w:sz w:val="16"/>
              </w:rPr>
              <w:t>Finish</w:t>
            </w:r>
          </w:p>
        </w:tc>
        <w:tc>
          <w:tcPr>
            <w:tcW w:w="1267" w:type="dxa"/>
          </w:tcPr>
          <w:p>
            <w:pPr>
              <w:pStyle w:val="TableParagraph"/>
              <w:ind w:left="433"/>
              <w:rPr>
                <w:sz w:val="16"/>
              </w:rPr>
            </w:pPr>
            <w:r>
              <w:rPr>
                <w:spacing w:val="-2"/>
                <w:w w:val="105"/>
                <w:sz w:val="16"/>
              </w:rPr>
              <w:t>Composite</w:t>
            </w:r>
          </w:p>
        </w:tc>
      </w:tr>
      <w:tr>
        <w:trPr>
          <w:trHeight w:val="234" w:hRule="atLeast"/>
        </w:trPr>
        <w:tc>
          <w:tcPr>
            <w:tcW w:w="1966" w:type="dxa"/>
          </w:tcPr>
          <w:p>
            <w:pPr>
              <w:pStyle w:val="TableParagraph"/>
              <w:spacing w:line="172" w:lineRule="exact" w:before="43"/>
              <w:ind w:left="50"/>
              <w:rPr>
                <w:sz w:val="16"/>
              </w:rPr>
            </w:pPr>
            <w:r>
              <w:rPr>
                <w:spacing w:val="-2"/>
                <w:sz w:val="16"/>
              </w:rPr>
              <w:t>Property</w:t>
            </w:r>
            <w:r>
              <w:rPr>
                <w:spacing w:val="3"/>
                <w:sz w:val="16"/>
              </w:rPr>
              <w:t> </w:t>
            </w:r>
            <w:r>
              <w:rPr>
                <w:spacing w:val="-2"/>
                <w:sz w:val="16"/>
              </w:rPr>
              <w:t>Features</w:t>
            </w:r>
          </w:p>
        </w:tc>
        <w:tc>
          <w:tcPr>
            <w:tcW w:w="3519" w:type="dxa"/>
          </w:tcPr>
          <w:p>
            <w:pPr>
              <w:pStyle w:val="TableParagraph"/>
              <w:spacing w:line="172" w:lineRule="exact" w:before="43"/>
              <w:ind w:left="100"/>
              <w:rPr>
                <w:sz w:val="16"/>
              </w:rPr>
            </w:pPr>
            <w:r>
              <w:rPr>
                <w:w w:val="105"/>
                <w:sz w:val="16"/>
              </w:rPr>
              <w:t>On-Site Management, Structured </w:t>
            </w:r>
            <w:r>
              <w:rPr>
                <w:spacing w:val="-2"/>
                <w:w w:val="105"/>
                <w:sz w:val="16"/>
              </w:rPr>
              <w:t>Parking</w:t>
            </w:r>
          </w:p>
        </w:tc>
        <w:tc>
          <w:tcPr>
            <w:tcW w:w="1980" w:type="dxa"/>
          </w:tcPr>
          <w:p>
            <w:pPr>
              <w:pStyle w:val="TableParagraph"/>
              <w:spacing w:before="0"/>
              <w:rPr>
                <w:rFonts w:ascii="Times New Roman"/>
                <w:sz w:val="16"/>
              </w:rPr>
            </w:pPr>
          </w:p>
        </w:tc>
        <w:tc>
          <w:tcPr>
            <w:tcW w:w="1267" w:type="dxa"/>
          </w:tcPr>
          <w:p>
            <w:pPr>
              <w:pStyle w:val="TableParagraph"/>
              <w:spacing w:before="0"/>
              <w:rPr>
                <w:rFonts w:ascii="Times New Roman"/>
                <w:sz w:val="16"/>
              </w:rPr>
            </w:pPr>
          </w:p>
        </w:tc>
      </w:tr>
    </w:tbl>
    <w:p>
      <w:pPr>
        <w:pStyle w:val="BodyText"/>
        <w:spacing w:before="1"/>
        <w:rPr>
          <w:rFonts w:ascii="Tahoma"/>
          <w:b/>
        </w:rPr>
      </w:pPr>
    </w:p>
    <w:p>
      <w:pPr>
        <w:pStyle w:val="BodyText"/>
        <w:tabs>
          <w:tab w:pos="2776" w:val="left" w:leader="none"/>
        </w:tabs>
        <w:ind w:left="760"/>
      </w:pPr>
      <w:r>
        <w:rPr/>
        <w:t>Project</w:t>
      </w:r>
      <w:r>
        <w:rPr>
          <w:spacing w:val="-1"/>
        </w:rPr>
        <w:t> </w:t>
      </w:r>
      <w:r>
        <w:rPr>
          <w:spacing w:val="-2"/>
        </w:rPr>
        <w:t>Amenities</w:t>
      </w:r>
      <w:r>
        <w:rPr/>
        <w:tab/>
        <w:t>Barbeque</w:t>
      </w:r>
      <w:r>
        <w:rPr>
          <w:spacing w:val="35"/>
        </w:rPr>
        <w:t> </w:t>
      </w:r>
      <w:r>
        <w:rPr/>
        <w:t>Area,</w:t>
      </w:r>
      <w:r>
        <w:rPr>
          <w:spacing w:val="35"/>
        </w:rPr>
        <w:t> </w:t>
      </w:r>
      <w:r>
        <w:rPr/>
        <w:t>Business</w:t>
      </w:r>
      <w:r>
        <w:rPr>
          <w:spacing w:val="35"/>
        </w:rPr>
        <w:t> </w:t>
      </w:r>
      <w:r>
        <w:rPr/>
        <w:t>Center,</w:t>
      </w:r>
      <w:r>
        <w:rPr>
          <w:spacing w:val="36"/>
        </w:rPr>
        <w:t> </w:t>
      </w:r>
      <w:r>
        <w:rPr/>
        <w:t>Clubhouse,</w:t>
      </w:r>
      <w:r>
        <w:rPr>
          <w:spacing w:val="35"/>
        </w:rPr>
        <w:t> </w:t>
      </w:r>
      <w:r>
        <w:rPr/>
        <w:t>Concierge,</w:t>
      </w:r>
      <w:r>
        <w:rPr>
          <w:spacing w:val="35"/>
        </w:rPr>
        <w:t> </w:t>
      </w:r>
      <w:r>
        <w:rPr/>
        <w:t>Cyber</w:t>
      </w:r>
      <w:r>
        <w:rPr>
          <w:spacing w:val="36"/>
        </w:rPr>
        <w:t> </w:t>
      </w:r>
      <w:r>
        <w:rPr/>
        <w:t>Cafe,</w:t>
      </w:r>
      <w:r>
        <w:rPr>
          <w:spacing w:val="35"/>
        </w:rPr>
        <w:t> </w:t>
      </w:r>
      <w:r>
        <w:rPr/>
        <w:t>Fitness</w:t>
      </w:r>
      <w:r>
        <w:rPr>
          <w:spacing w:val="35"/>
        </w:rPr>
        <w:t> </w:t>
      </w:r>
      <w:r>
        <w:rPr/>
        <w:t>Center,</w:t>
      </w:r>
      <w:r>
        <w:rPr>
          <w:spacing w:val="35"/>
        </w:rPr>
        <w:t> </w:t>
      </w:r>
      <w:r>
        <w:rPr/>
        <w:t>Tanning</w:t>
      </w:r>
      <w:r>
        <w:rPr>
          <w:spacing w:val="36"/>
        </w:rPr>
        <w:t> </w:t>
      </w:r>
      <w:r>
        <w:rPr/>
        <w:t>Bed,</w:t>
      </w:r>
      <w:r>
        <w:rPr>
          <w:spacing w:val="35"/>
        </w:rPr>
        <w:t> </w:t>
      </w:r>
      <w:r>
        <w:rPr>
          <w:spacing w:val="-2"/>
        </w:rPr>
        <w:t>Theater</w:t>
      </w:r>
    </w:p>
    <w:p>
      <w:pPr>
        <w:pStyle w:val="BodyText"/>
        <w:tabs>
          <w:tab w:pos="2776" w:val="left" w:leader="none"/>
        </w:tabs>
        <w:spacing w:before="168"/>
        <w:ind w:left="2776" w:right="828" w:hanging="2016"/>
      </w:pPr>
      <w:r>
        <w:rPr>
          <w:w w:val="105"/>
        </w:rPr>
        <w:t>Unit Amenities</w:t>
      </w:r>
      <w:r>
        <w:rPr/>
        <w:tab/>
      </w:r>
      <w:r>
        <w:rPr>
          <w:w w:val="105"/>
        </w:rPr>
        <w:t>Dishwasher,</w:t>
      </w:r>
      <w:r>
        <w:rPr>
          <w:spacing w:val="-6"/>
          <w:w w:val="105"/>
        </w:rPr>
        <w:t> </w:t>
      </w:r>
      <w:r>
        <w:rPr>
          <w:w w:val="105"/>
        </w:rPr>
        <w:t>Garbage</w:t>
      </w:r>
      <w:r>
        <w:rPr>
          <w:spacing w:val="-6"/>
          <w:w w:val="105"/>
        </w:rPr>
        <w:t> </w:t>
      </w:r>
      <w:r>
        <w:rPr>
          <w:w w:val="105"/>
        </w:rPr>
        <w:t>Disposal,</w:t>
      </w:r>
      <w:r>
        <w:rPr>
          <w:spacing w:val="-6"/>
          <w:w w:val="105"/>
        </w:rPr>
        <w:t> </w:t>
      </w:r>
      <w:r>
        <w:rPr>
          <w:w w:val="105"/>
        </w:rPr>
        <w:t>Gourmet</w:t>
      </w:r>
      <w:r>
        <w:rPr>
          <w:spacing w:val="-6"/>
          <w:w w:val="105"/>
        </w:rPr>
        <w:t> </w:t>
      </w:r>
      <w:r>
        <w:rPr>
          <w:w w:val="105"/>
        </w:rPr>
        <w:t>Kitchen,</w:t>
      </w:r>
      <w:r>
        <w:rPr>
          <w:spacing w:val="-6"/>
          <w:w w:val="105"/>
        </w:rPr>
        <w:t> </w:t>
      </w:r>
      <w:r>
        <w:rPr>
          <w:w w:val="105"/>
        </w:rPr>
        <w:t>Granite</w:t>
      </w:r>
      <w:r>
        <w:rPr>
          <w:spacing w:val="-6"/>
          <w:w w:val="105"/>
        </w:rPr>
        <w:t> </w:t>
      </w:r>
      <w:r>
        <w:rPr>
          <w:w w:val="105"/>
        </w:rPr>
        <w:t>Countertops,</w:t>
      </w:r>
      <w:r>
        <w:rPr>
          <w:spacing w:val="-6"/>
          <w:w w:val="105"/>
        </w:rPr>
        <w:t> </w:t>
      </w:r>
      <w:r>
        <w:rPr>
          <w:w w:val="105"/>
        </w:rPr>
        <w:t>Microwave</w:t>
      </w:r>
      <w:r>
        <w:rPr>
          <w:spacing w:val="-6"/>
          <w:w w:val="105"/>
        </w:rPr>
        <w:t> </w:t>
      </w:r>
      <w:r>
        <w:rPr>
          <w:w w:val="105"/>
        </w:rPr>
        <w:t>Oven,</w:t>
      </w:r>
      <w:r>
        <w:rPr>
          <w:spacing w:val="-6"/>
          <w:w w:val="105"/>
        </w:rPr>
        <w:t> </w:t>
      </w:r>
      <w:r>
        <w:rPr>
          <w:w w:val="105"/>
        </w:rPr>
        <w:t>Range</w:t>
      </w:r>
      <w:r>
        <w:rPr>
          <w:spacing w:val="-6"/>
          <w:w w:val="105"/>
        </w:rPr>
        <w:t> </w:t>
      </w:r>
      <w:r>
        <w:rPr>
          <w:w w:val="105"/>
        </w:rPr>
        <w:t>/</w:t>
      </w:r>
      <w:r>
        <w:rPr>
          <w:spacing w:val="-6"/>
          <w:w w:val="105"/>
        </w:rPr>
        <w:t> </w:t>
      </w:r>
      <w:r>
        <w:rPr>
          <w:w w:val="105"/>
        </w:rPr>
        <w:t>Oven,</w:t>
      </w:r>
      <w:r>
        <w:rPr>
          <w:spacing w:val="-6"/>
          <w:w w:val="105"/>
        </w:rPr>
        <w:t> </w:t>
      </w:r>
      <w:r>
        <w:rPr>
          <w:w w:val="105"/>
        </w:rPr>
        <w:t>Refrigerator, Washer / Dryer</w:t>
      </w:r>
    </w:p>
    <w:p>
      <w:pPr>
        <w:pStyle w:val="Heading8"/>
        <w:tabs>
          <w:tab w:pos="11519" w:val="left" w:leader="none"/>
        </w:tabs>
        <w:spacing w:before="64"/>
      </w:pPr>
      <w:r>
        <w:rPr>
          <w:color w:val="000000"/>
          <w:spacing w:val="-12"/>
          <w:shd w:fill="69BD28" w:color="auto" w:val="clear"/>
        </w:rPr>
        <w:t> </w:t>
      </w:r>
      <w:r>
        <w:rPr>
          <w:color w:val="000000"/>
          <w:shd w:fill="69BD28" w:color="auto" w:val="clear"/>
        </w:rPr>
        <w:t>Rental</w:t>
      </w:r>
      <w:r>
        <w:rPr>
          <w:color w:val="000000"/>
          <w:spacing w:val="-2"/>
          <w:shd w:fill="69BD28" w:color="auto" w:val="clear"/>
        </w:rPr>
        <w:t> Survey</w:t>
      </w:r>
      <w:r>
        <w:rPr>
          <w:color w:val="000000"/>
          <w:shd w:fill="69BD28" w:color="auto" w:val="clear"/>
        </w:rPr>
        <w:tab/>
      </w:r>
    </w:p>
    <w:p>
      <w:pPr>
        <w:pStyle w:val="BodyText"/>
        <w:spacing w:line="192" w:lineRule="exact" w:before="35"/>
        <w:ind w:right="811"/>
        <w:jc w:val="right"/>
      </w:pPr>
      <w:r>
        <w:rPr>
          <w:w w:val="105"/>
        </w:rPr>
        <w:t>Water,</w:t>
      </w:r>
      <w:r>
        <w:rPr>
          <w:spacing w:val="-5"/>
          <w:w w:val="105"/>
        </w:rPr>
        <w:t> </w:t>
      </w:r>
      <w:r>
        <w:rPr>
          <w:w w:val="105"/>
        </w:rPr>
        <w:t>Sewer,</w:t>
      </w:r>
      <w:r>
        <w:rPr>
          <w:spacing w:val="-4"/>
          <w:w w:val="105"/>
        </w:rPr>
        <w:t> </w:t>
      </w:r>
      <w:r>
        <w:rPr>
          <w:w w:val="105"/>
        </w:rPr>
        <w:t>Trash,</w:t>
      </w:r>
      <w:r>
        <w:rPr>
          <w:spacing w:val="-5"/>
          <w:w w:val="105"/>
        </w:rPr>
        <w:t> </w:t>
      </w:r>
      <w:r>
        <w:rPr>
          <w:w w:val="105"/>
        </w:rPr>
        <w:t>Cable,</w:t>
      </w:r>
      <w:r>
        <w:rPr>
          <w:spacing w:val="-4"/>
          <w:w w:val="105"/>
        </w:rPr>
        <w:t> </w:t>
      </w:r>
      <w:r>
        <w:rPr>
          <w:spacing w:val="-2"/>
          <w:w w:val="105"/>
        </w:rPr>
        <w:t>Electricity,</w:t>
      </w:r>
    </w:p>
    <w:p>
      <w:pPr>
        <w:pStyle w:val="BodyText"/>
        <w:tabs>
          <w:tab w:pos="2776" w:val="left" w:leader="none"/>
          <w:tab w:pos="6592" w:val="left" w:leader="none"/>
          <w:tab w:pos="8608" w:val="left" w:leader="none"/>
        </w:tabs>
        <w:ind w:left="760"/>
      </w:pPr>
      <w:r>
        <w:rPr>
          <w:spacing w:val="-2"/>
          <w:w w:val="105"/>
        </w:rPr>
        <w:t>Occupancy</w:t>
      </w:r>
      <w:r>
        <w:rPr/>
        <w:tab/>
      </w:r>
      <w:r>
        <w:rPr>
          <w:spacing w:val="-5"/>
          <w:w w:val="105"/>
        </w:rPr>
        <w:t>96%</w:t>
      </w:r>
      <w:r>
        <w:rPr/>
        <w:tab/>
      </w:r>
      <w:r>
        <w:rPr>
          <w:w w:val="105"/>
        </w:rPr>
        <w:t>Utilities</w:t>
      </w:r>
      <w:r>
        <w:rPr>
          <w:spacing w:val="-11"/>
          <w:w w:val="105"/>
        </w:rPr>
        <w:t> </w:t>
      </w:r>
      <w:r>
        <w:rPr>
          <w:w w:val="105"/>
        </w:rPr>
        <w:t>Included</w:t>
      </w:r>
      <w:r>
        <w:rPr>
          <w:spacing w:val="-10"/>
          <w:w w:val="105"/>
        </w:rPr>
        <w:t> </w:t>
      </w:r>
      <w:r>
        <w:rPr>
          <w:w w:val="105"/>
        </w:rPr>
        <w:t>in</w:t>
      </w:r>
      <w:r>
        <w:rPr>
          <w:spacing w:val="-11"/>
          <w:w w:val="105"/>
        </w:rPr>
        <w:t> </w:t>
      </w:r>
      <w:r>
        <w:rPr>
          <w:spacing w:val="-4"/>
          <w:w w:val="105"/>
        </w:rPr>
        <w:t>Rent</w:t>
      </w:r>
      <w:r>
        <w:rPr/>
        <w:tab/>
      </w:r>
      <w:r>
        <w:rPr>
          <w:spacing w:val="-2"/>
          <w:w w:val="105"/>
        </w:rPr>
        <w:t>Internet</w:t>
      </w:r>
    </w:p>
    <w:p>
      <w:pPr>
        <w:pStyle w:val="BodyText"/>
        <w:tabs>
          <w:tab w:pos="2776" w:val="left" w:leader="none"/>
          <w:tab w:pos="6592" w:val="left" w:leader="none"/>
          <w:tab w:pos="8608" w:val="left" w:leader="none"/>
        </w:tabs>
        <w:spacing w:before="38"/>
        <w:ind w:left="760"/>
      </w:pPr>
      <w:r>
        <w:rPr>
          <w:w w:val="110"/>
        </w:rPr>
        <w:t>Lease</w:t>
      </w:r>
      <w:r>
        <w:rPr>
          <w:spacing w:val="3"/>
          <w:w w:val="110"/>
        </w:rPr>
        <w:t> </w:t>
      </w:r>
      <w:r>
        <w:rPr>
          <w:spacing w:val="-4"/>
          <w:w w:val="110"/>
        </w:rPr>
        <w:t>Term</w:t>
      </w:r>
      <w:r>
        <w:rPr/>
        <w:tab/>
      </w:r>
      <w:r>
        <w:rPr>
          <w:w w:val="110"/>
        </w:rPr>
        <w:t>12</w:t>
      </w:r>
      <w:r>
        <w:rPr>
          <w:spacing w:val="17"/>
          <w:w w:val="110"/>
        </w:rPr>
        <w:t> </w:t>
      </w:r>
      <w:r>
        <w:rPr>
          <w:spacing w:val="-2"/>
          <w:w w:val="110"/>
        </w:rPr>
        <w:t>Mo(s).</w:t>
      </w:r>
      <w:r>
        <w:rPr/>
        <w:tab/>
        <w:t>Rent</w:t>
      </w:r>
      <w:r>
        <w:rPr>
          <w:spacing w:val="-6"/>
        </w:rPr>
        <w:t> </w:t>
      </w:r>
      <w:r>
        <w:rPr>
          <w:spacing w:val="-2"/>
          <w:w w:val="110"/>
        </w:rPr>
        <w:t>Premiums</w:t>
      </w:r>
      <w:r>
        <w:rPr/>
        <w:tab/>
      </w:r>
      <w:r>
        <w:rPr>
          <w:w w:val="110"/>
        </w:rPr>
        <w:t>$15</w:t>
      </w:r>
      <w:r>
        <w:rPr>
          <w:spacing w:val="-10"/>
          <w:w w:val="110"/>
        </w:rPr>
        <w:t> </w:t>
      </w:r>
      <w:r>
        <w:rPr>
          <w:w w:val="110"/>
        </w:rPr>
        <w:t>for</w:t>
      </w:r>
      <w:r>
        <w:rPr>
          <w:spacing w:val="-9"/>
          <w:w w:val="110"/>
        </w:rPr>
        <w:t> </w:t>
      </w:r>
      <w:r>
        <w:rPr>
          <w:w w:val="110"/>
        </w:rPr>
        <w:t>Floors</w:t>
      </w:r>
      <w:r>
        <w:rPr>
          <w:spacing w:val="-9"/>
          <w:w w:val="110"/>
        </w:rPr>
        <w:t> </w:t>
      </w:r>
      <w:r>
        <w:rPr>
          <w:w w:val="110"/>
        </w:rPr>
        <w:t>15-</w:t>
      </w:r>
      <w:r>
        <w:rPr>
          <w:spacing w:val="-5"/>
          <w:w w:val="110"/>
        </w:rPr>
        <w:t>16</w:t>
      </w:r>
    </w:p>
    <w:p>
      <w:pPr>
        <w:pStyle w:val="BodyText"/>
        <w:tabs>
          <w:tab w:pos="2776" w:val="left" w:leader="none"/>
          <w:tab w:pos="6592" w:val="left" w:leader="none"/>
          <w:tab w:pos="8608" w:val="left" w:leader="none"/>
        </w:tabs>
        <w:spacing w:before="46"/>
        <w:ind w:left="760"/>
      </w:pPr>
      <w:r>
        <w:rPr/>
        <w:t>Tenant</w:t>
      </w:r>
      <w:r>
        <w:rPr>
          <w:spacing w:val="5"/>
        </w:rPr>
        <w:t> </w:t>
      </w:r>
      <w:r>
        <w:rPr>
          <w:spacing w:val="-2"/>
        </w:rPr>
        <w:t>Profile</w:t>
      </w:r>
      <w:r>
        <w:rPr/>
        <w:tab/>
      </w:r>
      <w:r>
        <w:rPr>
          <w:spacing w:val="-2"/>
        </w:rPr>
        <w:t>Students</w:t>
      </w:r>
      <w:r>
        <w:rPr/>
        <w:tab/>
      </w:r>
      <w:r>
        <w:rPr>
          <w:spacing w:val="-2"/>
        </w:rPr>
        <w:t>Concessions</w:t>
      </w:r>
      <w:r>
        <w:rPr/>
        <w:tab/>
      </w:r>
      <w:r>
        <w:rPr>
          <w:spacing w:val="-4"/>
        </w:rPr>
        <w:t>None</w:t>
      </w:r>
    </w:p>
    <w:p>
      <w:pPr>
        <w:pStyle w:val="BodyText"/>
        <w:tabs>
          <w:tab w:pos="2776" w:val="left" w:leader="none"/>
          <w:tab w:pos="6592" w:val="left" w:leader="none"/>
          <w:tab w:pos="8608" w:val="left" w:leader="none"/>
        </w:tabs>
        <w:spacing w:before="46"/>
        <w:ind w:left="760"/>
      </w:pPr>
      <w:r>
        <w:rPr>
          <w:spacing w:val="-2"/>
          <w:w w:val="105"/>
        </w:rPr>
        <w:t>Survey</w:t>
      </w:r>
      <w:r>
        <w:rPr>
          <w:spacing w:val="-4"/>
          <w:w w:val="105"/>
        </w:rPr>
        <w:t> Date</w:t>
      </w:r>
      <w:r>
        <w:rPr/>
        <w:tab/>
      </w:r>
      <w:r>
        <w:rPr>
          <w:spacing w:val="-2"/>
          <w:w w:val="105"/>
        </w:rPr>
        <w:t>08/2024</w:t>
      </w:r>
      <w:r>
        <w:rPr/>
        <w:tab/>
      </w:r>
      <w:r>
        <w:rPr>
          <w:spacing w:val="-2"/>
          <w:w w:val="105"/>
        </w:rPr>
        <w:t>Owner</w:t>
      </w:r>
      <w:r>
        <w:rPr/>
        <w:tab/>
      </w:r>
      <w:r>
        <w:rPr>
          <w:spacing w:val="-5"/>
          <w:w w:val="105"/>
        </w:rPr>
        <w:t>N/A</w:t>
      </w:r>
    </w:p>
    <w:p>
      <w:pPr>
        <w:pStyle w:val="BodyText"/>
        <w:tabs>
          <w:tab w:pos="2776" w:val="left" w:leader="none"/>
          <w:tab w:pos="6592" w:val="left" w:leader="none"/>
          <w:tab w:pos="8608" w:val="left" w:leader="none"/>
        </w:tabs>
        <w:spacing w:before="86"/>
        <w:ind w:left="760"/>
      </w:pPr>
      <w:r>
        <w:rPr/>
        <w:t>Survey</w:t>
      </w:r>
      <w:r>
        <w:rPr>
          <w:spacing w:val="9"/>
        </w:rPr>
        <w:t> </w:t>
      </w:r>
      <w:r>
        <w:rPr>
          <w:spacing w:val="-2"/>
        </w:rPr>
        <w:t>Notes</w:t>
      </w:r>
      <w:r>
        <w:rPr/>
        <w:tab/>
        <w:t>Property</w:t>
      </w:r>
      <w:r>
        <w:rPr>
          <w:spacing w:val="28"/>
        </w:rPr>
        <w:t> </w:t>
      </w:r>
      <w:r>
        <w:rPr/>
        <w:t>Contact:</w:t>
      </w:r>
      <w:r>
        <w:rPr>
          <w:spacing w:val="29"/>
        </w:rPr>
        <w:t> </w:t>
      </w:r>
      <w:r>
        <w:rPr/>
        <w:t>404-584-</w:t>
      </w:r>
      <w:r>
        <w:rPr>
          <w:spacing w:val="-4"/>
        </w:rPr>
        <w:t>2464</w:t>
      </w:r>
      <w:r>
        <w:rPr/>
        <w:tab/>
      </w:r>
      <w:r>
        <w:rPr>
          <w:spacing w:val="-2"/>
        </w:rPr>
        <w:t>Management</w:t>
      </w:r>
      <w:r>
        <w:rPr/>
        <w:tab/>
        <w:t>Asset</w:t>
      </w:r>
      <w:r>
        <w:rPr>
          <w:spacing w:val="34"/>
        </w:rPr>
        <w:t> </w:t>
      </w:r>
      <w:r>
        <w:rPr/>
        <w:t>Campus</w:t>
      </w:r>
      <w:r>
        <w:rPr>
          <w:spacing w:val="34"/>
        </w:rPr>
        <w:t> </w:t>
      </w:r>
      <w:r>
        <w:rPr>
          <w:spacing w:val="-2"/>
        </w:rPr>
        <w:t>Housing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r>
        <w:rPr>
          <w:sz w:val="20"/>
        </w:rPr>
        <w:drawing>
          <wp:anchor distT="0" distB="0" distL="0" distR="0" allowOverlap="1" layoutInCell="1" locked="0" behindDoc="1" simplePos="0" relativeHeight="487636992">
            <wp:simplePos x="0" y="0"/>
            <wp:positionH relativeFrom="page">
              <wp:posOffset>6505575</wp:posOffset>
            </wp:positionH>
            <wp:positionV relativeFrom="paragraph">
              <wp:posOffset>308448</wp:posOffset>
            </wp:positionV>
            <wp:extent cx="752475" cy="190500"/>
            <wp:effectExtent l="0" t="0" r="0" b="0"/>
            <wp:wrapTopAndBottom/>
            <wp:docPr id="297" name="Image 297"/>
            <wp:cNvGraphicFramePr>
              <a:graphicFrameLocks/>
            </wp:cNvGraphicFramePr>
            <a:graphic>
              <a:graphicData uri="http://schemas.openxmlformats.org/drawingml/2006/picture">
                <pic:pic>
                  <pic:nvPicPr>
                    <pic:cNvPr id="297" name="Image 297"/>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88"/>
          <w:footerReference w:type="default" r:id="rId89"/>
          <w:pgSz w:w="12240" w:h="15840"/>
          <w:pgMar w:header="720" w:footer="0" w:top="1080" w:bottom="0" w:left="0" w:right="0"/>
        </w:sectPr>
      </w:pPr>
    </w:p>
    <w:p>
      <w:pPr>
        <w:pStyle w:val="Heading8"/>
        <w:tabs>
          <w:tab w:pos="11519" w:val="left" w:leader="none"/>
        </w:tabs>
        <w:spacing w:before="66"/>
      </w:pPr>
      <w:r>
        <w:rPr>
          <w:color w:val="000000"/>
          <w:spacing w:val="-2"/>
          <w:shd w:fill="69BD28" w:color="auto" w:val="clear"/>
        </w:rPr>
        <w:t> </w:t>
      </w:r>
      <w:r>
        <w:rPr>
          <w:color w:val="000000"/>
          <w:shd w:fill="69BD28" w:color="auto" w:val="clear"/>
        </w:rPr>
        <w:t>Map</w:t>
      </w:r>
      <w:r>
        <w:rPr>
          <w:color w:val="000000"/>
          <w:spacing w:val="10"/>
          <w:shd w:fill="69BD28" w:color="auto" w:val="clear"/>
        </w:rPr>
        <w:t> </w:t>
      </w:r>
      <w:r>
        <w:rPr>
          <w:color w:val="000000"/>
          <w:shd w:fill="69BD28" w:color="auto" w:val="clear"/>
        </w:rPr>
        <w:t>&amp;</w:t>
      </w:r>
      <w:r>
        <w:rPr>
          <w:color w:val="000000"/>
          <w:spacing w:val="10"/>
          <w:shd w:fill="69BD28" w:color="auto" w:val="clear"/>
        </w:rPr>
        <w:t> </w:t>
      </w:r>
      <w:r>
        <w:rPr>
          <w:color w:val="000000"/>
          <w:spacing w:val="-2"/>
          <w:shd w:fill="69BD28" w:color="auto" w:val="clear"/>
        </w:rPr>
        <w:t>Comments</w:t>
      </w:r>
      <w:r>
        <w:rPr>
          <w:color w:val="000000"/>
          <w:shd w:fill="69BD28" w:color="auto" w:val="clear"/>
        </w:rPr>
        <w:tab/>
      </w:r>
    </w:p>
    <w:p>
      <w:pPr>
        <w:pStyle w:val="BodyText"/>
        <w:spacing w:before="105"/>
        <w:ind w:left="3755" w:right="796"/>
      </w:pPr>
      <w:r>
        <w:rPr/>
        <w:drawing>
          <wp:anchor distT="0" distB="0" distL="0" distR="0" allowOverlap="1" layoutInCell="1" locked="0" behindDoc="0" simplePos="0" relativeHeight="15779328">
            <wp:simplePos x="0" y="0"/>
            <wp:positionH relativeFrom="page">
              <wp:posOffset>457200</wp:posOffset>
            </wp:positionH>
            <wp:positionV relativeFrom="paragraph">
              <wp:posOffset>41195</wp:posOffset>
            </wp:positionV>
            <wp:extent cx="1901952" cy="950976"/>
            <wp:effectExtent l="0" t="0" r="0" b="0"/>
            <wp:wrapNone/>
            <wp:docPr id="302" name="Image 302"/>
            <wp:cNvGraphicFramePr>
              <a:graphicFrameLocks/>
            </wp:cNvGraphicFramePr>
            <a:graphic>
              <a:graphicData uri="http://schemas.openxmlformats.org/drawingml/2006/picture">
                <pic:pic>
                  <pic:nvPicPr>
                    <pic:cNvPr id="302" name="Image 302"/>
                    <pic:cNvPicPr/>
                  </pic:nvPicPr>
                  <pic:blipFill>
                    <a:blip r:embed="rId93" cstate="print"/>
                    <a:stretch>
                      <a:fillRect/>
                    </a:stretch>
                  </pic:blipFill>
                  <pic:spPr>
                    <a:xfrm>
                      <a:off x="0" y="0"/>
                      <a:ext cx="1901952" cy="950976"/>
                    </a:xfrm>
                    <a:prstGeom prst="rect">
                      <a:avLst/>
                    </a:prstGeom>
                  </pic:spPr>
                </pic:pic>
              </a:graphicData>
            </a:graphic>
          </wp:anchor>
        </w:drawing>
      </w:r>
      <w:r>
        <w:rPr>
          <w:w w:val="105"/>
        </w:rPr>
        <w:t>This property is a 254-unit, 717-bed off-campus student housing property that represents the adaptive reuse</w:t>
      </w:r>
      <w:r>
        <w:rPr>
          <w:spacing w:val="-2"/>
          <w:w w:val="105"/>
        </w:rPr>
        <w:t> </w:t>
      </w:r>
      <w:r>
        <w:rPr>
          <w:w w:val="105"/>
        </w:rPr>
        <w:t>conversion</w:t>
      </w:r>
      <w:r>
        <w:rPr>
          <w:spacing w:val="-3"/>
          <w:w w:val="105"/>
        </w:rPr>
        <w:t> </w:t>
      </w:r>
      <w:r>
        <w:rPr>
          <w:w w:val="105"/>
        </w:rPr>
        <w:t>of</w:t>
      </w:r>
      <w:r>
        <w:rPr>
          <w:spacing w:val="-2"/>
          <w:w w:val="105"/>
        </w:rPr>
        <w:t> </w:t>
      </w:r>
      <w:r>
        <w:rPr>
          <w:w w:val="105"/>
        </w:rPr>
        <w:t>a</w:t>
      </w:r>
      <w:r>
        <w:rPr>
          <w:spacing w:val="-2"/>
          <w:w w:val="105"/>
        </w:rPr>
        <w:t> </w:t>
      </w:r>
      <w:r>
        <w:rPr>
          <w:w w:val="105"/>
        </w:rPr>
        <w:t>former</w:t>
      </w:r>
      <w:r>
        <w:rPr>
          <w:spacing w:val="-2"/>
          <w:w w:val="105"/>
        </w:rPr>
        <w:t> </w:t>
      </w:r>
      <w:r>
        <w:rPr>
          <w:w w:val="105"/>
        </w:rPr>
        <w:t>Ramada</w:t>
      </w:r>
      <w:r>
        <w:rPr>
          <w:spacing w:val="-2"/>
          <w:w w:val="105"/>
        </w:rPr>
        <w:t> </w:t>
      </w:r>
      <w:r>
        <w:rPr>
          <w:w w:val="105"/>
        </w:rPr>
        <w:t>Inn</w:t>
      </w:r>
      <w:r>
        <w:rPr>
          <w:spacing w:val="-3"/>
          <w:w w:val="105"/>
        </w:rPr>
        <w:t> </w:t>
      </w:r>
      <w:r>
        <w:rPr>
          <w:w w:val="105"/>
        </w:rPr>
        <w:t>converted</w:t>
      </w:r>
      <w:r>
        <w:rPr>
          <w:spacing w:val="-2"/>
          <w:w w:val="105"/>
        </w:rPr>
        <w:t> </w:t>
      </w:r>
      <w:r>
        <w:rPr>
          <w:w w:val="105"/>
        </w:rPr>
        <w:t>that</w:t>
      </w:r>
      <w:r>
        <w:rPr>
          <w:spacing w:val="-2"/>
          <w:w w:val="105"/>
        </w:rPr>
        <w:t> </w:t>
      </w:r>
      <w:r>
        <w:rPr>
          <w:w w:val="105"/>
        </w:rPr>
        <w:t>was</w:t>
      </w:r>
      <w:r>
        <w:rPr>
          <w:spacing w:val="-2"/>
          <w:w w:val="105"/>
        </w:rPr>
        <w:t> </w:t>
      </w:r>
      <w:r>
        <w:rPr>
          <w:w w:val="105"/>
        </w:rPr>
        <w:t>constructed</w:t>
      </w:r>
      <w:r>
        <w:rPr>
          <w:spacing w:val="-2"/>
          <w:w w:val="105"/>
        </w:rPr>
        <w:t> </w:t>
      </w:r>
      <w:r>
        <w:rPr>
          <w:w w:val="105"/>
        </w:rPr>
        <w:t>in</w:t>
      </w:r>
      <w:r>
        <w:rPr>
          <w:spacing w:val="-3"/>
          <w:w w:val="105"/>
        </w:rPr>
        <w:t> </w:t>
      </w:r>
      <w:r>
        <w:rPr>
          <w:w w:val="105"/>
        </w:rPr>
        <w:t>1964</w:t>
      </w:r>
      <w:r>
        <w:rPr>
          <w:spacing w:val="-2"/>
          <w:w w:val="105"/>
        </w:rPr>
        <w:t> </w:t>
      </w:r>
      <w:r>
        <w:rPr>
          <w:w w:val="105"/>
        </w:rPr>
        <w:t>and</w:t>
      </w:r>
      <w:r>
        <w:rPr>
          <w:spacing w:val="-2"/>
          <w:w w:val="105"/>
        </w:rPr>
        <w:t> </w:t>
      </w:r>
      <w:r>
        <w:rPr>
          <w:w w:val="105"/>
        </w:rPr>
        <w:t>renovated</w:t>
      </w:r>
      <w:r>
        <w:rPr>
          <w:spacing w:val="-2"/>
          <w:w w:val="105"/>
        </w:rPr>
        <w:t> </w:t>
      </w:r>
      <w:r>
        <w:rPr>
          <w:w w:val="105"/>
        </w:rPr>
        <w:t>in</w:t>
      </w:r>
      <w:r>
        <w:rPr>
          <w:spacing w:val="-3"/>
          <w:w w:val="105"/>
        </w:rPr>
        <w:t> </w:t>
      </w:r>
      <w:r>
        <w:rPr>
          <w:w w:val="105"/>
        </w:rPr>
        <w:t>2013 and expanded in 2014.</w:t>
      </w:r>
      <w:r>
        <w:rPr>
          <w:spacing w:val="40"/>
          <w:w w:val="105"/>
        </w:rPr>
        <w:t> </w:t>
      </w:r>
      <w:r>
        <w:rPr>
          <w:w w:val="105"/>
        </w:rPr>
        <w:t>The property sits on a 1.47-acre site, is located within walking distance to Georgia State University, and tends to draw most of its demand from their undergraduates.</w:t>
      </w:r>
      <w:r>
        <w:rPr>
          <w:spacing w:val="40"/>
          <w:w w:val="105"/>
        </w:rPr>
        <w:t> </w:t>
      </w:r>
      <w:r>
        <w:rPr>
          <w:w w:val="105"/>
        </w:rPr>
        <w:t>Currently, the</w:t>
      </w:r>
      <w:r>
        <w:rPr>
          <w:spacing w:val="-3"/>
          <w:w w:val="105"/>
        </w:rPr>
        <w:t> </w:t>
      </w:r>
      <w:r>
        <w:rPr>
          <w:w w:val="105"/>
        </w:rPr>
        <w:t>property</w:t>
      </w:r>
      <w:r>
        <w:rPr>
          <w:spacing w:val="-3"/>
          <w:w w:val="105"/>
        </w:rPr>
        <w:t> </w:t>
      </w:r>
      <w:r>
        <w:rPr>
          <w:w w:val="105"/>
        </w:rPr>
        <w:t>is</w:t>
      </w:r>
      <w:r>
        <w:rPr>
          <w:spacing w:val="-3"/>
          <w:w w:val="105"/>
        </w:rPr>
        <w:t> </w:t>
      </w:r>
      <w:r>
        <w:rPr>
          <w:w w:val="105"/>
        </w:rPr>
        <w:t>96%</w:t>
      </w:r>
      <w:r>
        <w:rPr>
          <w:spacing w:val="-4"/>
          <w:w w:val="105"/>
        </w:rPr>
        <w:t> </w:t>
      </w:r>
      <w:r>
        <w:rPr>
          <w:w w:val="105"/>
        </w:rPr>
        <w:t>occupied.</w:t>
      </w:r>
      <w:r>
        <w:rPr>
          <w:spacing w:val="40"/>
          <w:w w:val="105"/>
        </w:rPr>
        <w:t> </w:t>
      </w:r>
      <w:r>
        <w:rPr>
          <w:w w:val="105"/>
        </w:rPr>
        <w:t>The</w:t>
      </w:r>
      <w:r>
        <w:rPr>
          <w:spacing w:val="-3"/>
          <w:w w:val="105"/>
        </w:rPr>
        <w:t> </w:t>
      </w:r>
      <w:r>
        <w:rPr>
          <w:w w:val="105"/>
        </w:rPr>
        <w:t>property</w:t>
      </w:r>
      <w:r>
        <w:rPr>
          <w:spacing w:val="-3"/>
          <w:w w:val="105"/>
        </w:rPr>
        <w:t> </w:t>
      </w:r>
      <w:r>
        <w:rPr>
          <w:w w:val="105"/>
        </w:rPr>
        <w:t>offers</w:t>
      </w:r>
      <w:r>
        <w:rPr>
          <w:spacing w:val="-3"/>
          <w:w w:val="105"/>
        </w:rPr>
        <w:t> </w:t>
      </w:r>
      <w:r>
        <w:rPr>
          <w:w w:val="105"/>
        </w:rPr>
        <w:t>one-,</w:t>
      </w:r>
      <w:r>
        <w:rPr>
          <w:spacing w:val="-3"/>
          <w:w w:val="105"/>
        </w:rPr>
        <w:t> </w:t>
      </w:r>
      <w:r>
        <w:rPr>
          <w:w w:val="105"/>
        </w:rPr>
        <w:t>two-,</w:t>
      </w:r>
      <w:r>
        <w:rPr>
          <w:spacing w:val="-3"/>
          <w:w w:val="105"/>
        </w:rPr>
        <w:t> </w:t>
      </w:r>
      <w:r>
        <w:rPr>
          <w:w w:val="105"/>
        </w:rPr>
        <w:t>three-,</w:t>
      </w:r>
      <w:r>
        <w:rPr>
          <w:spacing w:val="-3"/>
          <w:w w:val="105"/>
        </w:rPr>
        <w:t> </w:t>
      </w:r>
      <w:r>
        <w:rPr>
          <w:w w:val="105"/>
        </w:rPr>
        <w:t>and</w:t>
      </w:r>
      <w:r>
        <w:rPr>
          <w:spacing w:val="-3"/>
          <w:w w:val="105"/>
        </w:rPr>
        <w:t> </w:t>
      </w:r>
      <w:r>
        <w:rPr>
          <w:w w:val="105"/>
        </w:rPr>
        <w:t>four-bedroom</w:t>
      </w:r>
      <w:r>
        <w:rPr>
          <w:spacing w:val="-3"/>
          <w:w w:val="105"/>
        </w:rPr>
        <w:t> </w:t>
      </w:r>
      <w:r>
        <w:rPr>
          <w:w w:val="105"/>
        </w:rPr>
        <w:t>floor</w:t>
      </w:r>
      <w:r>
        <w:rPr>
          <w:spacing w:val="-3"/>
          <w:w w:val="105"/>
        </w:rPr>
        <w:t> </w:t>
      </w:r>
      <w:r>
        <w:rPr>
          <w:w w:val="105"/>
        </w:rPr>
        <w:t>plans.</w:t>
      </w:r>
    </w:p>
    <w:p>
      <w:pPr>
        <w:pStyle w:val="BodyText"/>
        <w:ind w:left="3755" w:right="740"/>
      </w:pPr>
      <w:r>
        <w:rPr>
          <w:w w:val="105"/>
        </w:rPr>
        <w:t>Leases are signed by the bedroom.</w:t>
      </w:r>
      <w:r>
        <w:rPr>
          <w:spacing w:val="40"/>
          <w:w w:val="105"/>
        </w:rPr>
        <w:t> </w:t>
      </w:r>
      <w:r>
        <w:rPr>
          <w:w w:val="105"/>
        </w:rPr>
        <w:t>Amenities include a rooftop pool overlooking Downtown, a</w:t>
      </w:r>
      <w:r>
        <w:rPr>
          <w:w w:val="105"/>
        </w:rPr>
        <w:t> clubhouse equipped with large screen TV's, and a fully equipped fitness center.</w:t>
      </w:r>
      <w:r>
        <w:rPr>
          <w:spacing w:val="40"/>
          <w:w w:val="105"/>
        </w:rPr>
        <w:t> </w:t>
      </w:r>
      <w:r>
        <w:rPr>
          <w:w w:val="105"/>
        </w:rPr>
        <w:t>Utilities included in the rent are water, sewer, trash, cable, electricity, and internet; however, there is a one-time utility setup fee of $60 for each</w:t>
      </w:r>
      <w:r>
        <w:rPr>
          <w:spacing w:val="-1"/>
          <w:w w:val="105"/>
        </w:rPr>
        <w:t> </w:t>
      </w:r>
      <w:r>
        <w:rPr>
          <w:w w:val="105"/>
        </w:rPr>
        <w:t>calendar year.</w:t>
      </w:r>
      <w:r>
        <w:rPr>
          <w:spacing w:val="40"/>
          <w:w w:val="105"/>
        </w:rPr>
        <w:t> </w:t>
      </w:r>
      <w:r>
        <w:rPr>
          <w:w w:val="105"/>
        </w:rPr>
        <w:t>Units are fully furnished.</w:t>
      </w:r>
      <w:r>
        <w:rPr>
          <w:spacing w:val="40"/>
          <w:w w:val="105"/>
        </w:rPr>
        <w:t> </w:t>
      </w:r>
      <w:r>
        <w:rPr>
          <w:w w:val="105"/>
        </w:rPr>
        <w:t>Monthly garage parking is $90 per month.</w:t>
      </w:r>
      <w:r>
        <w:rPr>
          <w:spacing w:val="40"/>
          <w:w w:val="105"/>
        </w:rPr>
        <w:t> </w:t>
      </w:r>
      <w:r>
        <w:rPr>
          <w:w w:val="105"/>
        </w:rPr>
        <w:t>No concessions</w:t>
      </w:r>
      <w:r>
        <w:rPr>
          <w:spacing w:val="-5"/>
          <w:w w:val="105"/>
        </w:rPr>
        <w:t> </w:t>
      </w:r>
      <w:r>
        <w:rPr>
          <w:w w:val="105"/>
        </w:rPr>
        <w:t>are</w:t>
      </w:r>
      <w:r>
        <w:rPr>
          <w:spacing w:val="-5"/>
          <w:w w:val="105"/>
        </w:rPr>
        <w:t> </w:t>
      </w:r>
      <w:r>
        <w:rPr>
          <w:w w:val="105"/>
        </w:rPr>
        <w:t>currently</w:t>
      </w:r>
      <w:r>
        <w:rPr>
          <w:spacing w:val="-5"/>
          <w:w w:val="105"/>
        </w:rPr>
        <w:t> </w:t>
      </w:r>
      <w:r>
        <w:rPr>
          <w:w w:val="105"/>
        </w:rPr>
        <w:t>being</w:t>
      </w:r>
      <w:r>
        <w:rPr>
          <w:spacing w:val="-5"/>
          <w:w w:val="105"/>
        </w:rPr>
        <w:t> </w:t>
      </w:r>
      <w:r>
        <w:rPr>
          <w:w w:val="105"/>
        </w:rPr>
        <w:t>offered.</w:t>
      </w:r>
      <w:r>
        <w:rPr>
          <w:spacing w:val="39"/>
          <w:w w:val="105"/>
        </w:rPr>
        <w:t> </w:t>
      </w:r>
      <w:r>
        <w:rPr>
          <w:w w:val="105"/>
        </w:rPr>
        <w:t>The</w:t>
      </w:r>
      <w:r>
        <w:rPr>
          <w:spacing w:val="-5"/>
          <w:w w:val="105"/>
        </w:rPr>
        <w:t> </w:t>
      </w:r>
      <w:r>
        <w:rPr>
          <w:w w:val="105"/>
        </w:rPr>
        <w:t>property</w:t>
      </w:r>
      <w:r>
        <w:rPr>
          <w:spacing w:val="-5"/>
          <w:w w:val="105"/>
        </w:rPr>
        <w:t> </w:t>
      </w:r>
      <w:r>
        <w:rPr>
          <w:w w:val="105"/>
        </w:rPr>
        <w:t>is</w:t>
      </w:r>
      <w:r>
        <w:rPr>
          <w:spacing w:val="-5"/>
          <w:w w:val="105"/>
        </w:rPr>
        <w:t> </w:t>
      </w:r>
      <w:r>
        <w:rPr>
          <w:w w:val="105"/>
        </w:rPr>
        <w:t>currently</w:t>
      </w:r>
      <w:r>
        <w:rPr>
          <w:spacing w:val="-5"/>
          <w:w w:val="105"/>
        </w:rPr>
        <w:t> </w:t>
      </w:r>
      <w:r>
        <w:rPr>
          <w:w w:val="105"/>
        </w:rPr>
        <w:t>72%</w:t>
      </w:r>
      <w:r>
        <w:rPr>
          <w:spacing w:val="-6"/>
          <w:w w:val="105"/>
        </w:rPr>
        <w:t> </w:t>
      </w:r>
      <w:r>
        <w:rPr>
          <w:w w:val="105"/>
        </w:rPr>
        <w:t>pre-leased</w:t>
      </w:r>
      <w:r>
        <w:rPr>
          <w:spacing w:val="-5"/>
          <w:w w:val="105"/>
        </w:rPr>
        <w:t> </w:t>
      </w:r>
      <w:r>
        <w:rPr>
          <w:w w:val="105"/>
        </w:rPr>
        <w:t>for</w:t>
      </w:r>
      <w:r>
        <w:rPr>
          <w:spacing w:val="-5"/>
          <w:w w:val="105"/>
        </w:rPr>
        <w:t> </w:t>
      </w:r>
      <w:r>
        <w:rPr>
          <w:w w:val="105"/>
        </w:rPr>
        <w:t>the</w:t>
      </w:r>
      <w:r>
        <w:rPr>
          <w:spacing w:val="-5"/>
          <w:w w:val="105"/>
        </w:rPr>
        <w:t> </w:t>
      </w:r>
      <w:r>
        <w:rPr>
          <w:w w:val="105"/>
        </w:rPr>
        <w:t>fall</w:t>
      </w:r>
      <w:r>
        <w:rPr>
          <w:spacing w:val="-5"/>
          <w:w w:val="105"/>
        </w:rPr>
        <w:t> </w:t>
      </w:r>
      <w:r>
        <w:rPr>
          <w:w w:val="105"/>
        </w:rPr>
        <w:t>2024</w:t>
      </w:r>
      <w:r>
        <w:rPr>
          <w:spacing w:val="-5"/>
          <w:w w:val="105"/>
        </w:rPr>
        <w:t> </w:t>
      </w:r>
      <w:r>
        <w:rPr>
          <w:w w:val="105"/>
        </w:rPr>
        <w:t>school </w:t>
      </w:r>
      <w:r>
        <w:rPr>
          <w:spacing w:val="-4"/>
          <w:w w:val="105"/>
        </w:rPr>
        <w:t>year.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38016">
            <wp:simplePos x="0" y="0"/>
            <wp:positionH relativeFrom="page">
              <wp:posOffset>6505575</wp:posOffset>
            </wp:positionH>
            <wp:positionV relativeFrom="paragraph">
              <wp:posOffset>170018</wp:posOffset>
            </wp:positionV>
            <wp:extent cx="752475" cy="190500"/>
            <wp:effectExtent l="0" t="0" r="0" b="0"/>
            <wp:wrapTopAndBottom/>
            <wp:docPr id="303" name="Image 303"/>
            <wp:cNvGraphicFramePr>
              <a:graphicFrameLocks/>
            </wp:cNvGraphicFramePr>
            <a:graphic>
              <a:graphicData uri="http://schemas.openxmlformats.org/drawingml/2006/picture">
                <pic:pic>
                  <pic:nvPicPr>
                    <pic:cNvPr id="303" name="Image 303"/>
                    <pic:cNvPicPr/>
                  </pic:nvPicPr>
                  <pic:blipFill>
                    <a:blip r:embed="rId55" cstate="print"/>
                    <a:stretch>
                      <a:fillRect/>
                    </a:stretch>
                  </pic:blipFill>
                  <pic:spPr>
                    <a:xfrm>
                      <a:off x="0" y="0"/>
                      <a:ext cx="752475" cy="190500"/>
                    </a:xfrm>
                    <a:prstGeom prst="rect">
                      <a:avLst/>
                    </a:prstGeom>
                  </pic:spPr>
                </pic:pic>
              </a:graphicData>
            </a:graphic>
          </wp:anchor>
        </w:drawing>
      </w:r>
    </w:p>
    <w:p>
      <w:pPr>
        <w:pStyle w:val="BodyText"/>
        <w:spacing w:after="0"/>
        <w:rPr>
          <w:sz w:val="20"/>
        </w:rPr>
        <w:sectPr>
          <w:headerReference w:type="default" r:id="rId91"/>
          <w:footerReference w:type="default" r:id="rId92"/>
          <w:pgSz w:w="12240" w:h="15840"/>
          <w:pgMar w:header="720" w:footer="0" w:top="1080" w:bottom="0" w:left="0" w:right="0"/>
        </w:sectPr>
      </w:pPr>
    </w:p>
    <w:p>
      <w:pPr>
        <w:spacing w:before="83"/>
        <w:ind w:left="0" w:right="1449" w:firstLine="0"/>
        <w:jc w:val="right"/>
        <w:rPr>
          <w:rFonts w:ascii="Gill Sans MT"/>
          <w:sz w:val="24"/>
        </w:rPr>
      </w:pPr>
      <w:r>
        <w:rPr>
          <w:rFonts w:ascii="Gill Sans MT"/>
          <w:sz w:val="24"/>
        </w:rPr>
        <mc:AlternateContent>
          <mc:Choice Requires="wps">
            <w:drawing>
              <wp:anchor distT="0" distB="0" distL="0" distR="0" allowOverlap="1" layoutInCell="1" locked="0" behindDoc="1" simplePos="0" relativeHeight="487639040">
                <wp:simplePos x="0" y="0"/>
                <wp:positionH relativeFrom="page">
                  <wp:posOffset>895350</wp:posOffset>
                </wp:positionH>
                <wp:positionV relativeFrom="paragraph">
                  <wp:posOffset>242570</wp:posOffset>
                </wp:positionV>
                <wp:extent cx="5982970" cy="1905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5982970" cy="19050"/>
                        </a:xfrm>
                        <a:custGeom>
                          <a:avLst/>
                          <a:gdLst/>
                          <a:ahLst/>
                          <a:cxnLst/>
                          <a:rect l="l" t="t" r="r" b="b"/>
                          <a:pathLst>
                            <a:path w="5982970" h="19050">
                              <a:moveTo>
                                <a:pt x="5982461" y="0"/>
                              </a:moveTo>
                              <a:lnTo>
                                <a:pt x="0" y="0"/>
                              </a:lnTo>
                              <a:lnTo>
                                <a:pt x="0" y="19050"/>
                              </a:lnTo>
                              <a:lnTo>
                                <a:pt x="5982461" y="19050"/>
                              </a:lnTo>
                              <a:lnTo>
                                <a:pt x="5982461" y="0"/>
                              </a:lnTo>
                              <a:close/>
                            </a:path>
                          </a:pathLst>
                        </a:custGeom>
                        <a:solidFill>
                          <a:srgbClr val="69BD28"/>
                        </a:solidFill>
                      </wps:spPr>
                      <wps:bodyPr wrap="square" lIns="0" tIns="0" rIns="0" bIns="0" rtlCol="0">
                        <a:prstTxWarp prst="textNoShape">
                          <a:avLst/>
                        </a:prstTxWarp>
                        <a:noAutofit/>
                      </wps:bodyPr>
                    </wps:wsp>
                  </a:graphicData>
                </a:graphic>
              </wp:anchor>
            </w:drawing>
          </mc:Choice>
          <mc:Fallback>
            <w:pict>
              <v:rect style="position:absolute;margin-left:70.5pt;margin-top:19.1pt;width:471.06pt;height:1.5pt;mso-position-horizontal-relative:page;mso-position-vertical-relative:paragraph;z-index:-15677440;mso-wrap-distance-left:0;mso-wrap-distance-right:0" id="docshape241" filled="true" fillcolor="#69bd28" stroked="false">
                <v:fill type="solid"/>
                <w10:wrap type="topAndBottom"/>
              </v:rect>
            </w:pict>
          </mc:Fallback>
        </mc:AlternateContent>
      </w:r>
      <w:r>
        <w:rPr>
          <w:rFonts w:ascii="Gill Sans MT"/>
          <w:color w:val="006A4D"/>
          <w:spacing w:val="-2"/>
          <w:w w:val="85"/>
          <w:sz w:val="24"/>
        </w:rPr>
        <w:t>Addenda</w: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9"/>
        <w:rPr>
          <w:rFonts w:ascii="Gill Sans MT"/>
          <w:sz w:val="24"/>
        </w:rPr>
      </w:pPr>
    </w:p>
    <w:p>
      <w:pPr>
        <w:spacing w:before="0"/>
        <w:ind w:left="0" w:right="1437" w:firstLine="0"/>
        <w:jc w:val="right"/>
        <w:rPr>
          <w:rFonts w:ascii="Gill Sans MT"/>
          <w:b/>
          <w:sz w:val="24"/>
        </w:rPr>
      </w:pPr>
      <w:r>
        <w:rPr>
          <w:rFonts w:ascii="Gill Sans MT"/>
          <w:b/>
          <w:color w:val="69BD28"/>
          <w:sz w:val="24"/>
        </w:rPr>
        <w:t>Addendum</w:t>
      </w:r>
      <w:r>
        <w:rPr>
          <w:rFonts w:ascii="Gill Sans MT"/>
          <w:b/>
          <w:color w:val="69BD28"/>
          <w:spacing w:val="6"/>
          <w:sz w:val="24"/>
        </w:rPr>
        <w:t> </w:t>
      </w:r>
      <w:r>
        <w:rPr>
          <w:rFonts w:ascii="Gill Sans MT"/>
          <w:b/>
          <w:color w:val="69BD28"/>
          <w:spacing w:val="-10"/>
          <w:sz w:val="24"/>
        </w:rPr>
        <w:t>C</w:t>
      </w:r>
    </w:p>
    <w:p>
      <w:pPr>
        <w:pStyle w:val="BodyText"/>
        <w:spacing w:before="36"/>
        <w:rPr>
          <w:rFonts w:ascii="Gill Sans MT"/>
          <w:b/>
          <w:sz w:val="24"/>
        </w:rPr>
      </w:pPr>
    </w:p>
    <w:p>
      <w:pPr>
        <w:pStyle w:val="Heading2"/>
      </w:pPr>
      <w:r>
        <w:rPr>
          <w:color w:val="006A4D"/>
          <w:w w:val="90"/>
        </w:rPr>
        <w:t>CLIENT</w:t>
      </w:r>
      <w:r>
        <w:rPr>
          <w:color w:val="006A4D"/>
          <w:spacing w:val="-5"/>
          <w:w w:val="90"/>
        </w:rPr>
        <w:t> </w:t>
      </w:r>
      <w:r>
        <w:rPr>
          <w:color w:val="006A4D"/>
          <w:w w:val="90"/>
        </w:rPr>
        <w:t>CONTRACT</w:t>
      </w:r>
      <w:r>
        <w:rPr>
          <w:color w:val="006A4D"/>
          <w:spacing w:val="-6"/>
          <w:w w:val="90"/>
        </w:rPr>
        <w:t> </w:t>
      </w:r>
      <w:r>
        <w:rPr>
          <w:color w:val="006A4D"/>
          <w:spacing w:val="-2"/>
          <w:w w:val="90"/>
        </w:rPr>
        <w:t>INFORMATION</w:t>
      </w:r>
    </w:p>
    <w:p>
      <w:pPr>
        <w:pStyle w:val="Heading2"/>
        <w:spacing w:after="0"/>
        <w:sectPr>
          <w:headerReference w:type="default" r:id="rId94"/>
          <w:footerReference w:type="default" r:id="rId95"/>
          <w:pgSz w:w="12240" w:h="15840"/>
          <w:pgMar w:header="0" w:footer="854" w:top="500" w:bottom="1040" w:left="0" w:right="0"/>
          <w:pgNumType w:start="98"/>
        </w:sectPr>
      </w:pPr>
    </w:p>
    <w:p>
      <w:pPr>
        <w:spacing w:line="240" w:lineRule="auto"/>
        <w:ind w:left="4760" w:right="0" w:firstLine="0"/>
        <w:rPr>
          <w:rFonts w:ascii="Gill Sans MT"/>
          <w:sz w:val="20"/>
        </w:rPr>
      </w:pPr>
      <w:r>
        <w:rPr>
          <w:rFonts w:ascii="Gill Sans MT"/>
          <w:sz w:val="20"/>
        </w:rPr>
        <w:drawing>
          <wp:inline distT="0" distB="0" distL="0" distR="0">
            <wp:extent cx="1795259" cy="666750"/>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98" cstate="print"/>
                    <a:stretch>
                      <a:fillRect/>
                    </a:stretch>
                  </pic:blipFill>
                  <pic:spPr>
                    <a:xfrm>
                      <a:off x="0" y="0"/>
                      <a:ext cx="1795259" cy="666750"/>
                    </a:xfrm>
                    <a:prstGeom prst="rect">
                      <a:avLst/>
                    </a:prstGeom>
                  </pic:spPr>
                </pic:pic>
              </a:graphicData>
            </a:graphic>
          </wp:inline>
        </w:drawing>
      </w:r>
      <w:r>
        <w:rPr>
          <w:rFonts w:ascii="Gill Sans MT"/>
          <w:sz w:val="20"/>
        </w:rPr>
      </w:r>
    </w:p>
    <w:p>
      <w:pPr>
        <w:pStyle w:val="BodyText"/>
        <w:spacing w:line="249" w:lineRule="auto" w:before="14"/>
        <w:ind w:left="5399" w:right="4886" w:hanging="512"/>
        <w:rPr>
          <w:rFonts w:ascii="Arial"/>
        </w:rPr>
      </w:pPr>
      <w:r>
        <w:rPr>
          <w:rFonts w:ascii="Arial"/>
        </w:rPr>
        <w:t>Pinnacle</w:t>
      </w:r>
      <w:r>
        <w:rPr>
          <w:rFonts w:ascii="Arial"/>
          <w:spacing w:val="-10"/>
        </w:rPr>
        <w:t> </w:t>
      </w:r>
      <w:r>
        <w:rPr>
          <w:rFonts w:ascii="Arial"/>
        </w:rPr>
        <w:t>Bank,</w:t>
      </w:r>
      <w:r>
        <w:rPr>
          <w:rFonts w:ascii="Arial"/>
          <w:spacing w:val="-10"/>
        </w:rPr>
        <w:t> </w:t>
      </w:r>
      <w:r>
        <w:rPr>
          <w:rFonts w:ascii="Arial"/>
        </w:rPr>
        <w:t>A</w:t>
      </w:r>
      <w:r>
        <w:rPr>
          <w:rFonts w:ascii="Arial"/>
          <w:spacing w:val="-10"/>
        </w:rPr>
        <w:t> </w:t>
      </w:r>
      <w:r>
        <w:rPr>
          <w:rFonts w:ascii="Arial"/>
        </w:rPr>
        <w:t>Tennessee</w:t>
      </w:r>
      <w:r>
        <w:rPr>
          <w:rFonts w:ascii="Arial"/>
          <w:spacing w:val="-10"/>
        </w:rPr>
        <w:t> </w:t>
      </w:r>
      <w:r>
        <w:rPr>
          <w:rFonts w:ascii="Arial"/>
        </w:rPr>
        <w:t>Bank 150 3rd Avenue S Nashville, TN 37201</w:t>
      </w:r>
    </w:p>
    <w:p>
      <w:pPr>
        <w:spacing w:before="6"/>
        <w:ind w:left="5474" w:right="0" w:firstLine="0"/>
        <w:jc w:val="left"/>
        <w:rPr>
          <w:rFonts w:ascii="Arial" w:hAnsi="Arial"/>
          <w:b/>
          <w:sz w:val="19"/>
        </w:rPr>
      </w:pPr>
      <w:r>
        <w:rPr>
          <w:rFonts w:ascii="Arial" w:hAnsi="Arial"/>
          <w:b/>
          <w:spacing w:val="-2"/>
          <w:sz w:val="19"/>
        </w:rPr>
        <w:t>336−905−8980</w:t>
      </w:r>
    </w:p>
    <w:p>
      <w:pPr>
        <w:spacing w:before="12"/>
        <w:ind w:left="167" w:right="167" w:firstLine="0"/>
        <w:jc w:val="center"/>
        <w:rPr>
          <w:rFonts w:ascii="Arial"/>
          <w:b/>
          <w:sz w:val="19"/>
        </w:rPr>
      </w:pPr>
      <w:r>
        <w:rPr>
          <w:rFonts w:ascii="Arial"/>
          <w:b/>
          <w:sz w:val="19"/>
        </w:rPr>
        <w:t>COMMERCIAL</w:t>
      </w:r>
      <w:r>
        <w:rPr>
          <w:rFonts w:ascii="Arial"/>
          <w:b/>
          <w:spacing w:val="13"/>
          <w:sz w:val="19"/>
        </w:rPr>
        <w:t> </w:t>
      </w:r>
      <w:r>
        <w:rPr>
          <w:rFonts w:ascii="Arial"/>
          <w:b/>
          <w:sz w:val="19"/>
        </w:rPr>
        <w:t>ENGAGEMENT</w:t>
      </w:r>
      <w:r>
        <w:rPr>
          <w:rFonts w:ascii="Arial"/>
          <w:b/>
          <w:spacing w:val="13"/>
          <w:sz w:val="19"/>
        </w:rPr>
        <w:t> </w:t>
      </w:r>
      <w:r>
        <w:rPr>
          <w:rFonts w:ascii="Arial"/>
          <w:b/>
          <w:spacing w:val="-4"/>
          <w:sz w:val="19"/>
        </w:rPr>
        <w:t>FORM</w:t>
      </w:r>
    </w:p>
    <w:p>
      <w:pPr>
        <w:spacing w:before="12"/>
        <w:ind w:left="167" w:right="167" w:firstLine="0"/>
        <w:jc w:val="center"/>
        <w:rPr>
          <w:rFonts w:ascii="Arial" w:hAnsi="Arial"/>
          <w:b/>
          <w:sz w:val="19"/>
        </w:rPr>
      </w:pPr>
      <w:r>
        <w:rPr>
          <w:rFonts w:ascii="Arial" w:hAnsi="Arial"/>
          <w:b/>
          <w:sz w:val="19"/>
        </w:rPr>
        <w:t>BRANCH:</w:t>
      </w:r>
      <w:r>
        <w:rPr>
          <w:rFonts w:ascii="Arial" w:hAnsi="Arial"/>
          <w:b/>
          <w:spacing w:val="6"/>
          <w:sz w:val="19"/>
        </w:rPr>
        <w:t> </w:t>
      </w:r>
      <w:r>
        <w:rPr>
          <w:rFonts w:ascii="Arial" w:hAnsi="Arial"/>
          <w:b/>
          <w:sz w:val="19"/>
        </w:rPr>
        <w:t>Atlanta</w:t>
      </w:r>
      <w:r>
        <w:rPr>
          <w:rFonts w:ascii="Arial" w:hAnsi="Arial"/>
          <w:b/>
          <w:spacing w:val="6"/>
          <w:sz w:val="19"/>
        </w:rPr>
        <w:t> </w:t>
      </w:r>
      <w:r>
        <w:rPr>
          <w:rFonts w:ascii="Arial" w:hAnsi="Arial"/>
          <w:b/>
          <w:sz w:val="19"/>
        </w:rPr>
        <w:t>Riverwood</w:t>
      </w:r>
      <w:r>
        <w:rPr>
          <w:rFonts w:ascii="Arial" w:hAnsi="Arial"/>
          <w:b/>
          <w:spacing w:val="6"/>
          <w:sz w:val="19"/>
        </w:rPr>
        <w:t> </w:t>
      </w:r>
      <w:r>
        <w:rPr>
          <w:rFonts w:ascii="Arial" w:hAnsi="Arial"/>
          <w:b/>
          <w:sz w:val="19"/>
        </w:rPr>
        <w:t>Office</w:t>
      </w:r>
      <w:r>
        <w:rPr>
          <w:rFonts w:ascii="Arial" w:hAnsi="Arial"/>
          <w:b/>
          <w:spacing w:val="7"/>
          <w:sz w:val="19"/>
        </w:rPr>
        <w:t> </w:t>
      </w:r>
      <w:r>
        <w:rPr>
          <w:rFonts w:ascii="Arial" w:hAnsi="Arial"/>
          <w:b/>
          <w:sz w:val="19"/>
        </w:rPr>
        <w:t>−</w:t>
      </w:r>
      <w:r>
        <w:rPr>
          <w:rFonts w:ascii="Arial" w:hAnsi="Arial"/>
          <w:b/>
          <w:spacing w:val="6"/>
          <w:sz w:val="19"/>
        </w:rPr>
        <w:t> </w:t>
      </w:r>
      <w:r>
        <w:rPr>
          <w:rFonts w:ascii="Arial" w:hAnsi="Arial"/>
          <w:b/>
          <w:spacing w:val="-2"/>
          <w:sz w:val="19"/>
        </w:rPr>
        <w:t>#6105</w:t>
      </w:r>
    </w:p>
    <w:p>
      <w:pPr>
        <w:spacing w:line="232" w:lineRule="exact"/>
        <w:ind w:left="320" w:right="0" w:firstLine="0"/>
        <w:rPr>
          <w:rFonts w:ascii="Arial"/>
          <w:position w:val="-4"/>
          <w:sz w:val="20"/>
        </w:rPr>
      </w:pPr>
      <w:r>
        <w:rPr>
          <w:rFonts w:ascii="Arial"/>
          <w:position w:val="-4"/>
          <w:sz w:val="20"/>
        </w:rPr>
        <mc:AlternateContent>
          <mc:Choice Requires="wps">
            <w:drawing>
              <wp:inline distT="0" distB="0" distL="0" distR="0">
                <wp:extent cx="7367270" cy="147320"/>
                <wp:effectExtent l="0" t="0" r="0" b="0"/>
                <wp:docPr id="309" name="Textbox 309"/>
                <wp:cNvGraphicFramePr>
                  <a:graphicFrameLocks/>
                </wp:cNvGraphicFramePr>
                <a:graphic>
                  <a:graphicData uri="http://schemas.microsoft.com/office/word/2010/wordprocessingShape">
                    <wps:wsp>
                      <wps:cNvPr id="309" name="Textbox 309"/>
                      <wps:cNvSpPr txBox="1"/>
                      <wps:spPr>
                        <a:xfrm>
                          <a:off x="0" y="0"/>
                          <a:ext cx="7367270" cy="147320"/>
                        </a:xfrm>
                        <a:prstGeom prst="rect">
                          <a:avLst/>
                        </a:prstGeom>
                        <a:solidFill>
                          <a:srgbClr val="E0E0E0"/>
                        </a:solidFill>
                      </wps:spPr>
                      <wps:txbx>
                        <w:txbxContent>
                          <w:p>
                            <w:pPr>
                              <w:spacing w:before="40"/>
                              <w:ind w:left="20" w:right="0" w:firstLine="0"/>
                              <w:jc w:val="left"/>
                              <w:rPr>
                                <w:rFonts w:ascii="Arial"/>
                                <w:b/>
                                <w:color w:val="000000"/>
                                <w:sz w:val="16"/>
                              </w:rPr>
                            </w:pPr>
                            <w:r>
                              <w:rPr>
                                <w:rFonts w:ascii="Arial"/>
                                <w:b/>
                                <w:color w:val="000000"/>
                                <w:sz w:val="16"/>
                              </w:rPr>
                              <w:t>File </w:t>
                            </w:r>
                            <w:r>
                              <w:rPr>
                                <w:rFonts w:ascii="Arial"/>
                                <w:b/>
                                <w:color w:val="000000"/>
                                <w:spacing w:val="-2"/>
                                <w:sz w:val="16"/>
                              </w:rPr>
                              <w:t>Information</w:t>
                            </w:r>
                          </w:p>
                        </w:txbxContent>
                      </wps:txbx>
                      <wps:bodyPr wrap="square" lIns="0" tIns="0" rIns="0" bIns="0" rtlCol="0">
                        <a:noAutofit/>
                      </wps:bodyPr>
                    </wps:wsp>
                  </a:graphicData>
                </a:graphic>
              </wp:inline>
            </w:drawing>
          </mc:Choice>
          <mc:Fallback>
            <w:pict>
              <v:shape style="width:580.1pt;height:11.6pt;mso-position-horizontal-relative:char;mso-position-vertical-relative:line" type="#_x0000_t202" id="docshape242" filled="true" fillcolor="#e0e0e0" stroked="false">
                <w10:anchorlock/>
                <v:textbox inset="0,0,0,0">
                  <w:txbxContent>
                    <w:p>
                      <w:pPr>
                        <w:spacing w:before="40"/>
                        <w:ind w:left="20" w:right="0" w:firstLine="0"/>
                        <w:jc w:val="left"/>
                        <w:rPr>
                          <w:rFonts w:ascii="Arial"/>
                          <w:b/>
                          <w:color w:val="000000"/>
                          <w:sz w:val="16"/>
                        </w:rPr>
                      </w:pPr>
                      <w:r>
                        <w:rPr>
                          <w:rFonts w:ascii="Arial"/>
                          <w:b/>
                          <w:color w:val="000000"/>
                          <w:sz w:val="16"/>
                        </w:rPr>
                        <w:t>File </w:t>
                      </w:r>
                      <w:r>
                        <w:rPr>
                          <w:rFonts w:ascii="Arial"/>
                          <w:b/>
                          <w:color w:val="000000"/>
                          <w:spacing w:val="-2"/>
                          <w:sz w:val="16"/>
                        </w:rPr>
                        <w:t>Information</w:t>
                      </w:r>
                    </w:p>
                  </w:txbxContent>
                </v:textbox>
                <v:fill type="solid"/>
              </v:shape>
            </w:pict>
          </mc:Fallback>
        </mc:AlternateContent>
      </w:r>
      <w:r>
        <w:rPr>
          <w:rFonts w:ascii="Arial"/>
          <w:position w:val="-4"/>
          <w:sz w:val="20"/>
        </w:rPr>
      </w:r>
    </w:p>
    <w:p>
      <w:pPr>
        <w:tabs>
          <w:tab w:pos="7485" w:val="left" w:leader="none"/>
        </w:tabs>
        <w:spacing w:before="29"/>
        <w:ind w:left="1174" w:right="0" w:firstLine="0"/>
        <w:jc w:val="left"/>
        <w:rPr>
          <w:rFonts w:ascii="Arial"/>
          <w:sz w:val="16"/>
        </w:rPr>
      </w:pPr>
      <w:r>
        <w:rPr>
          <w:rFonts w:ascii="Arial"/>
          <w:b/>
          <w:sz w:val="16"/>
        </w:rPr>
        <w:t>File ID:</w:t>
      </w:r>
      <w:r>
        <w:rPr>
          <w:rFonts w:ascii="Arial"/>
          <w:b/>
          <w:spacing w:val="-3"/>
          <w:sz w:val="16"/>
        </w:rPr>
        <w:t> </w:t>
      </w:r>
      <w:r>
        <w:rPr>
          <w:rFonts w:ascii="Arial"/>
          <w:spacing w:val="-2"/>
          <w:sz w:val="16"/>
        </w:rPr>
        <w:t>240801008</w:t>
      </w:r>
      <w:r>
        <w:rPr>
          <w:rFonts w:ascii="Arial"/>
          <w:sz w:val="16"/>
        </w:rPr>
        <w:tab/>
      </w:r>
      <w:r>
        <w:rPr>
          <w:rFonts w:ascii="Arial"/>
          <w:b/>
          <w:color w:val="FF0000"/>
          <w:sz w:val="16"/>
        </w:rPr>
        <w:t>Due Date:</w:t>
      </w:r>
      <w:r>
        <w:rPr>
          <w:rFonts w:ascii="Arial"/>
          <w:b/>
          <w:color w:val="FF0000"/>
          <w:spacing w:val="-3"/>
          <w:sz w:val="16"/>
        </w:rPr>
        <w:t> </w:t>
      </w:r>
      <w:r>
        <w:rPr>
          <w:rFonts w:ascii="Arial"/>
          <w:color w:val="FF0000"/>
          <w:spacing w:val="-2"/>
          <w:sz w:val="16"/>
        </w:rPr>
        <w:t>8/26/2024</w:t>
      </w:r>
    </w:p>
    <w:p>
      <w:pPr>
        <w:spacing w:before="50"/>
        <w:ind w:left="623" w:right="0" w:firstLine="0"/>
        <w:jc w:val="left"/>
        <w:rPr>
          <w:rFonts w:ascii="Arial"/>
          <w:sz w:val="16"/>
        </w:rPr>
      </w:pPr>
      <w:r>
        <w:rPr>
          <w:rFonts w:ascii="Arial"/>
          <w:b/>
          <w:sz w:val="16"/>
        </w:rPr>
        <w:t>Loan Number:</w:t>
      </w:r>
      <w:r>
        <w:rPr>
          <w:rFonts w:ascii="Arial"/>
          <w:b/>
          <w:spacing w:val="-3"/>
          <w:sz w:val="16"/>
        </w:rPr>
        <w:t> </w:t>
      </w:r>
      <w:r>
        <w:rPr>
          <w:rFonts w:ascii="Arial"/>
          <w:spacing w:val="-2"/>
          <w:sz w:val="16"/>
        </w:rPr>
        <w:t>20241255355</w:t>
      </w:r>
    </w:p>
    <w:p>
      <w:pPr>
        <w:pStyle w:val="Heading8"/>
        <w:spacing w:line="249" w:lineRule="auto" w:before="51"/>
        <w:ind w:left="996" w:right="10527" w:firstLine="71"/>
        <w:rPr>
          <w:rFonts w:ascii="Arial"/>
        </w:rPr>
      </w:pPr>
      <w:r>
        <w:rPr>
          <w:rFonts w:ascii="Arial"/>
          <w:spacing w:val="-2"/>
        </w:rPr>
        <w:t>Account Manager:</w:t>
      </w:r>
    </w:p>
    <w:p>
      <w:pPr>
        <w:pStyle w:val="BodyText"/>
        <w:spacing w:before="3"/>
        <w:rPr>
          <w:rFonts w:ascii="Arial"/>
          <w:b/>
          <w:sz w:val="19"/>
        </w:rPr>
      </w:pPr>
      <w:r>
        <w:rPr>
          <w:rFonts w:ascii="Arial"/>
          <w:b/>
          <w:sz w:val="19"/>
        </w:rPr>
        <mc:AlternateContent>
          <mc:Choice Requires="wps">
            <w:drawing>
              <wp:anchor distT="0" distB="0" distL="0" distR="0" allowOverlap="1" layoutInCell="1" locked="0" behindDoc="1" simplePos="0" relativeHeight="487640064">
                <wp:simplePos x="0" y="0"/>
                <wp:positionH relativeFrom="page">
                  <wp:posOffset>203200</wp:posOffset>
                </wp:positionH>
                <wp:positionV relativeFrom="paragraph">
                  <wp:posOffset>156126</wp:posOffset>
                </wp:positionV>
                <wp:extent cx="7367270" cy="147320"/>
                <wp:effectExtent l="0" t="0" r="0" b="0"/>
                <wp:wrapTopAndBottom/>
                <wp:docPr id="310" name="Textbox 310"/>
                <wp:cNvGraphicFramePr>
                  <a:graphicFrameLocks/>
                </wp:cNvGraphicFramePr>
                <a:graphic>
                  <a:graphicData uri="http://schemas.microsoft.com/office/word/2010/wordprocessingShape">
                    <wps:wsp>
                      <wps:cNvPr id="310" name="Textbox 310"/>
                      <wps:cNvSpPr txBox="1"/>
                      <wps:spPr>
                        <a:xfrm>
                          <a:off x="0" y="0"/>
                          <a:ext cx="7367270" cy="147320"/>
                        </a:xfrm>
                        <a:prstGeom prst="rect">
                          <a:avLst/>
                        </a:prstGeom>
                        <a:solidFill>
                          <a:srgbClr val="E0E0E0"/>
                        </a:solidFill>
                      </wps:spPr>
                      <wps:txbx>
                        <w:txbxContent>
                          <w:p>
                            <w:pPr>
                              <w:spacing w:before="41"/>
                              <w:ind w:left="20" w:right="0" w:firstLine="0"/>
                              <w:jc w:val="left"/>
                              <w:rPr>
                                <w:rFonts w:ascii="Arial"/>
                                <w:b/>
                                <w:color w:val="000000"/>
                                <w:sz w:val="16"/>
                              </w:rPr>
                            </w:pPr>
                            <w:r>
                              <w:rPr>
                                <w:rFonts w:ascii="Arial"/>
                                <w:b/>
                                <w:color w:val="000000"/>
                                <w:sz w:val="16"/>
                              </w:rPr>
                              <w:t>Appraiser </w:t>
                            </w:r>
                            <w:r>
                              <w:rPr>
                                <w:rFonts w:ascii="Arial"/>
                                <w:b/>
                                <w:color w:val="000000"/>
                                <w:spacing w:val="-2"/>
                                <w:sz w:val="16"/>
                              </w:rPr>
                              <w:t>Information</w:t>
                            </w:r>
                          </w:p>
                        </w:txbxContent>
                      </wps:txbx>
                      <wps:bodyPr wrap="square" lIns="0" tIns="0" rIns="0" bIns="0" rtlCol="0">
                        <a:noAutofit/>
                      </wps:bodyPr>
                    </wps:wsp>
                  </a:graphicData>
                </a:graphic>
              </wp:anchor>
            </w:drawing>
          </mc:Choice>
          <mc:Fallback>
            <w:pict>
              <v:shape style="position:absolute;margin-left:16pt;margin-top:12.293408pt;width:580.1pt;height:11.6pt;mso-position-horizontal-relative:page;mso-position-vertical-relative:paragraph;z-index:-15676416;mso-wrap-distance-left:0;mso-wrap-distance-right:0" type="#_x0000_t202" id="docshape243" filled="true" fillcolor="#e0e0e0" stroked="false">
                <v:textbox inset="0,0,0,0">
                  <w:txbxContent>
                    <w:p>
                      <w:pPr>
                        <w:spacing w:before="41"/>
                        <w:ind w:left="20" w:right="0" w:firstLine="0"/>
                        <w:jc w:val="left"/>
                        <w:rPr>
                          <w:rFonts w:ascii="Arial"/>
                          <w:b/>
                          <w:color w:val="000000"/>
                          <w:sz w:val="16"/>
                        </w:rPr>
                      </w:pPr>
                      <w:r>
                        <w:rPr>
                          <w:rFonts w:ascii="Arial"/>
                          <w:b/>
                          <w:color w:val="000000"/>
                          <w:sz w:val="16"/>
                        </w:rPr>
                        <w:t>Appraiser </w:t>
                      </w:r>
                      <w:r>
                        <w:rPr>
                          <w:rFonts w:ascii="Arial"/>
                          <w:b/>
                          <w:color w:val="000000"/>
                          <w:spacing w:val="-2"/>
                          <w:sz w:val="16"/>
                        </w:rPr>
                        <w:t>Information</w:t>
                      </w:r>
                    </w:p>
                  </w:txbxContent>
                </v:textbox>
                <v:fill type="solid"/>
                <w10:wrap type="topAndBottom"/>
              </v:shape>
            </w:pict>
          </mc:Fallback>
        </mc:AlternateContent>
      </w:r>
    </w:p>
    <w:p>
      <w:pPr>
        <w:tabs>
          <w:tab w:pos="7431" w:val="left" w:leader="none"/>
        </w:tabs>
        <w:spacing w:before="31"/>
        <w:ind w:left="854" w:right="0" w:firstLine="0"/>
        <w:jc w:val="left"/>
        <w:rPr>
          <w:rFonts w:ascii="Arial" w:hAnsi="Arial"/>
          <w:sz w:val="16"/>
        </w:rPr>
      </w:pPr>
      <w:r>
        <w:rPr>
          <w:rFonts w:ascii="Arial" w:hAnsi="Arial"/>
          <w:b/>
          <w:sz w:val="16"/>
        </w:rPr>
        <w:t>Loan Type:</w:t>
      </w:r>
      <w:r>
        <w:rPr>
          <w:rFonts w:ascii="Arial" w:hAnsi="Arial"/>
          <w:b/>
          <w:spacing w:val="-3"/>
          <w:sz w:val="16"/>
        </w:rPr>
        <w:t> </w:t>
      </w:r>
      <w:r>
        <w:rPr>
          <w:rFonts w:ascii="Arial" w:hAnsi="Arial"/>
          <w:sz w:val="16"/>
        </w:rPr>
        <w:t>Commercial Loan − </w:t>
      </w:r>
      <w:r>
        <w:rPr>
          <w:rFonts w:ascii="Arial" w:hAnsi="Arial"/>
          <w:spacing w:val="-2"/>
          <w:sz w:val="16"/>
        </w:rPr>
        <w:t>Primary</w:t>
      </w:r>
      <w:r>
        <w:rPr>
          <w:rFonts w:ascii="Arial" w:hAnsi="Arial"/>
          <w:sz w:val="16"/>
        </w:rPr>
        <w:tab/>
      </w:r>
      <w:r>
        <w:rPr>
          <w:rFonts w:ascii="Arial" w:hAnsi="Arial"/>
          <w:b/>
          <w:sz w:val="16"/>
        </w:rPr>
        <w:t>Appraiser:</w:t>
      </w:r>
      <w:r>
        <w:rPr>
          <w:rFonts w:ascii="Arial" w:hAnsi="Arial"/>
          <w:b/>
          <w:spacing w:val="-3"/>
          <w:sz w:val="16"/>
        </w:rPr>
        <w:t> </w:t>
      </w:r>
      <w:r>
        <w:rPr>
          <w:rFonts w:ascii="Arial" w:hAnsi="Arial"/>
          <w:sz w:val="16"/>
        </w:rPr>
        <w:t>Barwig, </w:t>
      </w:r>
      <w:r>
        <w:rPr>
          <w:rFonts w:ascii="Arial" w:hAnsi="Arial"/>
          <w:spacing w:val="-2"/>
          <w:sz w:val="16"/>
        </w:rPr>
        <w:t>Nicholas</w:t>
      </w:r>
    </w:p>
    <w:p>
      <w:pPr>
        <w:spacing w:before="51"/>
        <w:ind w:left="1254" w:right="0" w:firstLine="0"/>
        <w:jc w:val="left"/>
        <w:rPr>
          <w:rFonts w:ascii="Arial"/>
          <w:sz w:val="16"/>
        </w:rPr>
      </w:pPr>
      <w:r>
        <w:rPr>
          <w:rFonts w:ascii="Arial"/>
          <w:b/>
          <w:sz w:val="16"/>
        </w:rPr>
        <w:t>Form:</w:t>
      </w:r>
      <w:r>
        <w:rPr>
          <w:rFonts w:ascii="Arial"/>
          <w:b/>
          <w:spacing w:val="-3"/>
          <w:sz w:val="16"/>
        </w:rPr>
        <w:t> </w:t>
      </w:r>
      <w:r>
        <w:rPr>
          <w:rFonts w:ascii="Arial"/>
          <w:sz w:val="16"/>
        </w:rPr>
        <w:t>Appraisal </w:t>
      </w:r>
      <w:r>
        <w:rPr>
          <w:rFonts w:ascii="Arial"/>
          <w:spacing w:val="-2"/>
          <w:sz w:val="16"/>
        </w:rPr>
        <w:t>Report</w:t>
      </w:r>
    </w:p>
    <w:p>
      <w:pPr>
        <w:tabs>
          <w:tab w:pos="7031" w:val="left" w:leader="none"/>
        </w:tabs>
        <w:spacing w:before="92"/>
        <w:ind w:left="605" w:right="0" w:firstLine="0"/>
        <w:jc w:val="left"/>
        <w:rPr>
          <w:rFonts w:ascii="Arial"/>
          <w:b/>
          <w:sz w:val="16"/>
        </w:rPr>
      </w:pPr>
      <w:r>
        <w:rPr>
          <w:rFonts w:ascii="Arial"/>
          <w:b/>
          <w:sz w:val="16"/>
        </w:rPr>
        <w:t>Appraisal</w:t>
      </w:r>
      <w:r>
        <w:rPr>
          <w:rFonts w:ascii="Arial"/>
          <w:b/>
          <w:spacing w:val="-2"/>
          <w:sz w:val="16"/>
        </w:rPr>
        <w:t> </w:t>
      </w:r>
      <w:r>
        <w:rPr>
          <w:rFonts w:ascii="Arial"/>
          <w:b/>
          <w:sz w:val="16"/>
        </w:rPr>
        <w:t>Fee:</w:t>
      </w:r>
      <w:r>
        <w:rPr>
          <w:rFonts w:ascii="Arial"/>
          <w:b/>
          <w:spacing w:val="-3"/>
          <w:sz w:val="16"/>
        </w:rPr>
        <w:t> </w:t>
      </w:r>
      <w:r>
        <w:rPr>
          <w:rFonts w:ascii="Arial"/>
          <w:spacing w:val="-2"/>
          <w:sz w:val="16"/>
        </w:rPr>
        <w:t>$3250.00</w:t>
      </w:r>
      <w:r>
        <w:rPr>
          <w:rFonts w:ascii="Arial"/>
          <w:sz w:val="16"/>
        </w:rPr>
        <w:tab/>
      </w:r>
      <w:r>
        <w:rPr>
          <w:rFonts w:ascii="Arial"/>
          <w:b/>
          <w:sz w:val="16"/>
        </w:rPr>
        <w:t>Interest </w:t>
      </w:r>
      <w:r>
        <w:rPr>
          <w:rFonts w:ascii="Arial"/>
          <w:b/>
          <w:spacing w:val="-2"/>
          <w:sz w:val="16"/>
        </w:rPr>
        <w:t>Valued:</w:t>
      </w:r>
    </w:p>
    <w:p>
      <w:pPr>
        <w:spacing w:after="0"/>
        <w:jc w:val="left"/>
        <w:rPr>
          <w:rFonts w:ascii="Arial"/>
          <w:b/>
          <w:sz w:val="16"/>
        </w:rPr>
        <w:sectPr>
          <w:headerReference w:type="default" r:id="rId96"/>
          <w:footerReference w:type="default" r:id="rId97"/>
          <w:pgSz w:w="12240" w:h="15840"/>
          <w:pgMar w:header="0" w:footer="0" w:top="280" w:bottom="280" w:left="0" w:right="0"/>
        </w:sectPr>
      </w:pPr>
    </w:p>
    <w:p>
      <w:pPr>
        <w:spacing w:before="50"/>
        <w:ind w:left="0" w:right="38" w:firstLine="0"/>
        <w:jc w:val="right"/>
        <w:rPr>
          <w:rFonts w:ascii="Arial"/>
          <w:b/>
          <w:sz w:val="16"/>
        </w:rPr>
      </w:pPr>
      <w:r>
        <w:rPr>
          <w:rFonts w:ascii="Arial"/>
          <w:b/>
          <w:sz w:val="16"/>
        </w:rPr>
        <w:t>Real </w:t>
      </w:r>
      <w:r>
        <w:rPr>
          <w:rFonts w:ascii="Arial"/>
          <w:b/>
          <w:spacing w:val="-2"/>
          <w:sz w:val="16"/>
        </w:rPr>
        <w:t>Estate</w:t>
      </w:r>
    </w:p>
    <w:p>
      <w:pPr>
        <w:spacing w:before="8"/>
        <w:ind w:left="0" w:right="38" w:firstLine="0"/>
        <w:jc w:val="right"/>
        <w:rPr>
          <w:rFonts w:ascii="Arial"/>
          <w:b/>
          <w:sz w:val="16"/>
        </w:rPr>
      </w:pPr>
      <w:r>
        <w:rPr>
          <w:rFonts w:ascii="Arial"/>
          <w:b/>
          <w:spacing w:val="-2"/>
          <w:sz w:val="16"/>
        </w:rPr>
        <w:t>Valued:</w:t>
      </w:r>
    </w:p>
    <w:p>
      <w:pPr>
        <w:spacing w:before="50"/>
        <w:ind w:left="0" w:right="4005" w:firstLine="0"/>
        <w:jc w:val="right"/>
        <w:rPr>
          <w:rFonts w:ascii="Arial"/>
          <w:b/>
          <w:sz w:val="16"/>
        </w:rPr>
      </w:pPr>
      <w:r>
        <w:rPr/>
        <w:br w:type="column"/>
      </w:r>
      <w:r>
        <w:rPr>
          <w:rFonts w:ascii="Arial"/>
          <w:b/>
          <w:sz w:val="16"/>
        </w:rPr>
        <w:t>Effective Date </w:t>
      </w:r>
      <w:r>
        <w:rPr>
          <w:rFonts w:ascii="Arial"/>
          <w:b/>
          <w:spacing w:val="-5"/>
          <w:sz w:val="16"/>
        </w:rPr>
        <w:t>of</w:t>
      </w:r>
    </w:p>
    <w:p>
      <w:pPr>
        <w:spacing w:before="8"/>
        <w:ind w:left="0" w:right="4005" w:firstLine="0"/>
        <w:jc w:val="right"/>
        <w:rPr>
          <w:rFonts w:ascii="Arial"/>
          <w:b/>
          <w:sz w:val="16"/>
        </w:rPr>
      </w:pPr>
      <w:r>
        <w:rPr>
          <w:rFonts w:ascii="Arial"/>
          <w:b/>
          <w:spacing w:val="-2"/>
          <w:sz w:val="16"/>
        </w:rPr>
        <w:t>Valuation:</w:t>
      </w:r>
    </w:p>
    <w:p>
      <w:pPr>
        <w:spacing w:after="0"/>
        <w:jc w:val="right"/>
        <w:rPr>
          <w:rFonts w:ascii="Arial"/>
          <w:b/>
          <w:sz w:val="16"/>
        </w:rPr>
        <w:sectPr>
          <w:type w:val="continuous"/>
          <w:pgSz w:w="12240" w:h="15840"/>
          <w:pgMar w:header="0" w:footer="0" w:top="900" w:bottom="1040" w:left="0" w:right="0"/>
          <w:cols w:num="2" w:equalWidth="0">
            <w:col w:w="1748" w:space="4385"/>
            <w:col w:w="6107"/>
          </w:cols>
        </w:sectPr>
      </w:pPr>
    </w:p>
    <w:p>
      <w:pPr>
        <w:pStyle w:val="BodyText"/>
        <w:spacing w:line="249" w:lineRule="auto" w:before="50"/>
        <w:ind w:left="1749" w:right="402" w:hanging="1225"/>
        <w:rPr>
          <w:rFonts w:ascii="Arial"/>
        </w:rPr>
      </w:pPr>
      <w:r>
        <w:rPr>
          <w:rFonts w:ascii="Arial"/>
          <w:b/>
        </w:rPr>
        <w:t>Bid</w:t>
      </w:r>
      <w:r>
        <w:rPr>
          <w:rFonts w:ascii="Arial"/>
          <w:b/>
          <w:spacing w:val="-2"/>
        </w:rPr>
        <w:t> </w:t>
      </w:r>
      <w:r>
        <w:rPr>
          <w:rFonts w:ascii="Arial"/>
          <w:b/>
        </w:rPr>
        <w:t>Instruction:</w:t>
      </w:r>
      <w:r>
        <w:rPr>
          <w:rFonts w:ascii="Arial"/>
          <w:b/>
          <w:spacing w:val="-5"/>
        </w:rPr>
        <w:t> </w:t>
      </w:r>
      <w:r>
        <w:rPr>
          <w:rFonts w:ascii="Arial"/>
        </w:rPr>
        <w:t>Market</w:t>
      </w:r>
      <w:r>
        <w:rPr>
          <w:rFonts w:ascii="Arial"/>
          <w:spacing w:val="-2"/>
        </w:rPr>
        <w:t> </w:t>
      </w:r>
      <w:r>
        <w:rPr>
          <w:rFonts w:ascii="Arial"/>
        </w:rPr>
        <w:t>Value</w:t>
      </w:r>
      <w:r>
        <w:rPr>
          <w:rFonts w:ascii="Arial"/>
          <w:spacing w:val="-2"/>
        </w:rPr>
        <w:t> </w:t>
      </w:r>
      <w:r>
        <w:rPr>
          <w:rFonts w:ascii="Arial"/>
        </w:rPr>
        <w:t>As</w:t>
      </w:r>
      <w:r>
        <w:rPr>
          <w:rFonts w:ascii="Arial"/>
          <w:spacing w:val="-2"/>
        </w:rPr>
        <w:t> </w:t>
      </w:r>
      <w:r>
        <w:rPr>
          <w:rFonts w:ascii="Arial"/>
        </w:rPr>
        <w:t>Is</w:t>
      </w:r>
      <w:r>
        <w:rPr>
          <w:rFonts w:ascii="Arial"/>
          <w:spacing w:val="-2"/>
        </w:rPr>
        <w:t> </w:t>
      </w:r>
      <w:r>
        <w:rPr>
          <w:rFonts w:ascii="Arial"/>
        </w:rPr>
        <w:t>and</w:t>
      </w:r>
      <w:r>
        <w:rPr>
          <w:rFonts w:ascii="Arial"/>
          <w:spacing w:val="-2"/>
        </w:rPr>
        <w:t> </w:t>
      </w:r>
      <w:r>
        <w:rPr>
          <w:rFonts w:ascii="Arial"/>
        </w:rPr>
        <w:t>Insurable</w:t>
      </w:r>
      <w:r>
        <w:rPr>
          <w:rFonts w:ascii="Arial"/>
          <w:spacing w:val="-2"/>
        </w:rPr>
        <w:t> </w:t>
      </w:r>
      <w:r>
        <w:rPr>
          <w:rFonts w:ascii="Arial"/>
        </w:rPr>
        <w:t>Values</w:t>
      </w:r>
      <w:r>
        <w:rPr>
          <w:rFonts w:ascii="Arial"/>
          <w:spacing w:val="-2"/>
        </w:rPr>
        <w:t> </w:t>
      </w:r>
      <w:r>
        <w:rPr>
          <w:rFonts w:ascii="Arial"/>
        </w:rPr>
        <w:t>Required,</w:t>
      </w:r>
      <w:r>
        <w:rPr>
          <w:rFonts w:ascii="Arial"/>
          <w:spacing w:val="-2"/>
        </w:rPr>
        <w:t> </w:t>
      </w:r>
      <w:r>
        <w:rPr>
          <w:rFonts w:ascii="Arial"/>
        </w:rPr>
        <w:t>All</w:t>
      </w:r>
      <w:r>
        <w:rPr>
          <w:rFonts w:ascii="Arial"/>
          <w:spacing w:val="-2"/>
        </w:rPr>
        <w:t> </w:t>
      </w:r>
      <w:r>
        <w:rPr>
          <w:rFonts w:ascii="Arial"/>
        </w:rPr>
        <w:t>three</w:t>
      </w:r>
      <w:r>
        <w:rPr>
          <w:rFonts w:ascii="Arial"/>
          <w:spacing w:val="-2"/>
        </w:rPr>
        <w:t> </w:t>
      </w:r>
      <w:r>
        <w:rPr>
          <w:rFonts w:ascii="Arial"/>
        </w:rPr>
        <w:t>approaches</w:t>
      </w:r>
      <w:r>
        <w:rPr>
          <w:rFonts w:ascii="Arial"/>
          <w:spacing w:val="-2"/>
        </w:rPr>
        <w:t> </w:t>
      </w:r>
      <w:r>
        <w:rPr>
          <w:rFonts w:ascii="Arial"/>
        </w:rPr>
        <w:t>must</w:t>
      </w:r>
      <w:r>
        <w:rPr>
          <w:rFonts w:ascii="Arial"/>
          <w:spacing w:val="-2"/>
        </w:rPr>
        <w:t> </w:t>
      </w:r>
      <w:r>
        <w:rPr>
          <w:rFonts w:ascii="Arial"/>
        </w:rPr>
        <w:t>be</w:t>
      </w:r>
      <w:r>
        <w:rPr>
          <w:rFonts w:ascii="Arial"/>
          <w:spacing w:val="-2"/>
        </w:rPr>
        <w:t> </w:t>
      </w:r>
      <w:r>
        <w:rPr>
          <w:rFonts w:ascii="Arial"/>
        </w:rPr>
        <w:t>considered,</w:t>
      </w:r>
      <w:r>
        <w:rPr>
          <w:rFonts w:ascii="Arial"/>
          <w:spacing w:val="-2"/>
        </w:rPr>
        <w:t> </w:t>
      </w:r>
      <w:r>
        <w:rPr>
          <w:rFonts w:ascii="Arial"/>
        </w:rPr>
        <w:t>a</w:t>
      </w:r>
      <w:r>
        <w:rPr>
          <w:rFonts w:ascii="Arial"/>
          <w:spacing w:val="-2"/>
        </w:rPr>
        <w:t> </w:t>
      </w:r>
      <w:r>
        <w:rPr>
          <w:rFonts w:ascii="Arial"/>
        </w:rPr>
        <w:t>minimum</w:t>
      </w:r>
      <w:r>
        <w:rPr>
          <w:rFonts w:ascii="Arial"/>
          <w:spacing w:val="-2"/>
        </w:rPr>
        <w:t> </w:t>
      </w:r>
      <w:r>
        <w:rPr>
          <w:rFonts w:ascii="Arial"/>
        </w:rPr>
        <w:t>of</w:t>
      </w:r>
      <w:r>
        <w:rPr>
          <w:rFonts w:ascii="Arial"/>
          <w:spacing w:val="-2"/>
        </w:rPr>
        <w:t> </w:t>
      </w:r>
      <w:r>
        <w:rPr>
          <w:rFonts w:ascii="Arial"/>
        </w:rPr>
        <w:t>two</w:t>
      </w:r>
      <w:r>
        <w:rPr>
          <w:rFonts w:ascii="Arial"/>
          <w:spacing w:val="-2"/>
        </w:rPr>
        <w:t> </w:t>
      </w:r>
      <w:r>
        <w:rPr>
          <w:rFonts w:ascii="Arial"/>
        </w:rPr>
        <w:t>approaches</w:t>
      </w:r>
      <w:r>
        <w:rPr>
          <w:rFonts w:ascii="Arial"/>
          <w:spacing w:val="-2"/>
        </w:rPr>
        <w:t> </w:t>
      </w:r>
      <w:r>
        <w:rPr>
          <w:rFonts w:ascii="Arial"/>
        </w:rPr>
        <w:t>required,</w:t>
      </w:r>
      <w:r>
        <w:rPr>
          <w:rFonts w:ascii="Arial"/>
          <w:spacing w:val="-2"/>
        </w:rPr>
        <w:t> </w:t>
      </w:r>
      <w:r>
        <w:rPr>
          <w:rFonts w:ascii="Arial"/>
        </w:rPr>
        <w:t>with justification as to why any one approach is not used, Quantitative not qualitative adjustments "If awarded, it is expected for an appraiser associated with your firm and local to the subject to complete the report. If you will not be signing the appraisal as the engaged appraiser, PLEASE PROVIDE THE NAME OF THE LEAD SIGNING APPRAISER WITHIN THE BID COMMENTS"</w:t>
      </w:r>
    </w:p>
    <w:p>
      <w:pPr>
        <w:pStyle w:val="BodyText"/>
        <w:spacing w:before="6"/>
        <w:rPr>
          <w:rFonts w:ascii="Arial"/>
          <w:sz w:val="19"/>
        </w:rPr>
      </w:pPr>
      <w:r>
        <w:rPr>
          <w:rFonts w:ascii="Arial"/>
          <w:sz w:val="19"/>
        </w:rPr>
        <mc:AlternateContent>
          <mc:Choice Requires="wps">
            <w:drawing>
              <wp:anchor distT="0" distB="0" distL="0" distR="0" allowOverlap="1" layoutInCell="1" locked="0" behindDoc="1" simplePos="0" relativeHeight="487640576">
                <wp:simplePos x="0" y="0"/>
                <wp:positionH relativeFrom="page">
                  <wp:posOffset>203200</wp:posOffset>
                </wp:positionH>
                <wp:positionV relativeFrom="paragraph">
                  <wp:posOffset>157926</wp:posOffset>
                </wp:positionV>
                <wp:extent cx="7367270" cy="147320"/>
                <wp:effectExtent l="0" t="0" r="0" b="0"/>
                <wp:wrapTopAndBottom/>
                <wp:docPr id="311" name="Textbox 311"/>
                <wp:cNvGraphicFramePr>
                  <a:graphicFrameLocks/>
                </wp:cNvGraphicFramePr>
                <a:graphic>
                  <a:graphicData uri="http://schemas.microsoft.com/office/word/2010/wordprocessingShape">
                    <wps:wsp>
                      <wps:cNvPr id="311" name="Textbox 311"/>
                      <wps:cNvSpPr txBox="1"/>
                      <wps:spPr>
                        <a:xfrm>
                          <a:off x="0" y="0"/>
                          <a:ext cx="7367270" cy="147320"/>
                        </a:xfrm>
                        <a:prstGeom prst="rect">
                          <a:avLst/>
                        </a:prstGeom>
                        <a:solidFill>
                          <a:srgbClr val="E0E0E0"/>
                        </a:solidFill>
                      </wps:spPr>
                      <wps:txbx>
                        <w:txbxContent>
                          <w:p>
                            <w:pPr>
                              <w:spacing w:before="40"/>
                              <w:ind w:left="20" w:right="0" w:firstLine="0"/>
                              <w:jc w:val="left"/>
                              <w:rPr>
                                <w:rFonts w:ascii="Arial"/>
                                <w:b/>
                                <w:color w:val="000000"/>
                                <w:sz w:val="16"/>
                              </w:rPr>
                            </w:pPr>
                            <w:r>
                              <w:rPr>
                                <w:rFonts w:ascii="Arial"/>
                                <w:b/>
                                <w:color w:val="000000"/>
                                <w:sz w:val="16"/>
                              </w:rPr>
                              <w:t>Branch </w:t>
                            </w:r>
                            <w:r>
                              <w:rPr>
                                <w:rFonts w:ascii="Arial"/>
                                <w:b/>
                                <w:color w:val="000000"/>
                                <w:spacing w:val="-2"/>
                                <w:sz w:val="16"/>
                              </w:rPr>
                              <w:t>Information</w:t>
                            </w:r>
                          </w:p>
                        </w:txbxContent>
                      </wps:txbx>
                      <wps:bodyPr wrap="square" lIns="0" tIns="0" rIns="0" bIns="0" rtlCol="0">
                        <a:noAutofit/>
                      </wps:bodyPr>
                    </wps:wsp>
                  </a:graphicData>
                </a:graphic>
              </wp:anchor>
            </w:drawing>
          </mc:Choice>
          <mc:Fallback>
            <w:pict>
              <v:shape style="position:absolute;margin-left:16pt;margin-top:12.435156pt;width:580.1pt;height:11.6pt;mso-position-horizontal-relative:page;mso-position-vertical-relative:paragraph;z-index:-15675904;mso-wrap-distance-left:0;mso-wrap-distance-right:0" type="#_x0000_t202" id="docshape244" filled="true" fillcolor="#e0e0e0" stroked="false">
                <v:textbox inset="0,0,0,0">
                  <w:txbxContent>
                    <w:p>
                      <w:pPr>
                        <w:spacing w:before="40"/>
                        <w:ind w:left="20" w:right="0" w:firstLine="0"/>
                        <w:jc w:val="left"/>
                        <w:rPr>
                          <w:rFonts w:ascii="Arial"/>
                          <w:b/>
                          <w:color w:val="000000"/>
                          <w:sz w:val="16"/>
                        </w:rPr>
                      </w:pPr>
                      <w:r>
                        <w:rPr>
                          <w:rFonts w:ascii="Arial"/>
                          <w:b/>
                          <w:color w:val="000000"/>
                          <w:sz w:val="16"/>
                        </w:rPr>
                        <w:t>Branch </w:t>
                      </w:r>
                      <w:r>
                        <w:rPr>
                          <w:rFonts w:ascii="Arial"/>
                          <w:b/>
                          <w:color w:val="000000"/>
                          <w:spacing w:val="-2"/>
                          <w:sz w:val="16"/>
                        </w:rPr>
                        <w:t>Information</w:t>
                      </w:r>
                    </w:p>
                  </w:txbxContent>
                </v:textbox>
                <v:fill type="solid"/>
                <w10:wrap type="topAndBottom"/>
              </v:shape>
            </w:pict>
          </mc:Fallback>
        </mc:AlternateContent>
      </w:r>
    </w:p>
    <w:p>
      <w:pPr>
        <w:tabs>
          <w:tab w:pos="7467" w:val="left" w:leader="none"/>
        </w:tabs>
        <w:spacing w:before="31"/>
        <w:ind w:left="1103" w:right="0" w:firstLine="0"/>
        <w:jc w:val="left"/>
        <w:rPr>
          <w:rFonts w:ascii="Arial"/>
          <w:sz w:val="16"/>
        </w:rPr>
      </w:pPr>
      <w:r>
        <w:rPr>
          <w:rFonts w:ascii="Arial"/>
          <w:b/>
          <w:sz w:val="16"/>
        </w:rPr>
        <w:t>Branch:</w:t>
      </w:r>
      <w:r>
        <w:rPr>
          <w:rFonts w:ascii="Arial"/>
          <w:b/>
          <w:spacing w:val="-3"/>
          <w:sz w:val="16"/>
        </w:rPr>
        <w:t> </w:t>
      </w:r>
      <w:r>
        <w:rPr>
          <w:rFonts w:ascii="Arial"/>
          <w:sz w:val="16"/>
        </w:rPr>
        <w:t>Pinnacle Bank, A Tennessee </w:t>
      </w:r>
      <w:r>
        <w:rPr>
          <w:rFonts w:ascii="Arial"/>
          <w:spacing w:val="-4"/>
          <w:sz w:val="16"/>
        </w:rPr>
        <w:t>Bank</w:t>
      </w:r>
      <w:r>
        <w:rPr>
          <w:rFonts w:ascii="Arial"/>
          <w:sz w:val="16"/>
        </w:rPr>
        <w:tab/>
      </w:r>
      <w:r>
        <w:rPr>
          <w:rFonts w:ascii="Arial"/>
          <w:b/>
          <w:sz w:val="16"/>
        </w:rPr>
        <w:t>Borrower:</w:t>
      </w:r>
      <w:r>
        <w:rPr>
          <w:rFonts w:ascii="Arial"/>
          <w:b/>
          <w:spacing w:val="-3"/>
          <w:sz w:val="16"/>
        </w:rPr>
        <w:t> </w:t>
      </w:r>
      <w:r>
        <w:rPr>
          <w:rFonts w:ascii="Arial"/>
          <w:sz w:val="16"/>
        </w:rPr>
        <w:t>Turner Theological Seminary </w:t>
      </w:r>
      <w:r>
        <w:rPr>
          <w:rFonts w:ascii="Arial"/>
          <w:spacing w:val="-2"/>
          <w:sz w:val="16"/>
        </w:rPr>
        <w:t>Corporat</w:t>
      </w:r>
    </w:p>
    <w:p>
      <w:pPr>
        <w:tabs>
          <w:tab w:pos="7160" w:val="left" w:leader="none"/>
        </w:tabs>
        <w:spacing w:before="50"/>
        <w:ind w:left="1014" w:right="0" w:firstLine="0"/>
        <w:jc w:val="left"/>
        <w:rPr>
          <w:rFonts w:ascii="Arial" w:hAnsi="Arial"/>
          <w:b/>
          <w:sz w:val="16"/>
        </w:rPr>
      </w:pPr>
      <w:r>
        <w:rPr>
          <w:rFonts w:ascii="Arial" w:hAnsi="Arial"/>
          <w:b/>
          <w:sz w:val="16"/>
        </w:rPr>
        <w:t>Address:</w:t>
      </w:r>
      <w:r>
        <w:rPr>
          <w:rFonts w:ascii="Arial" w:hAnsi="Arial"/>
          <w:b/>
          <w:spacing w:val="-3"/>
          <w:sz w:val="16"/>
        </w:rPr>
        <w:t> </w:t>
      </w:r>
      <w:r>
        <w:rPr>
          <w:rFonts w:ascii="Arial" w:hAnsi="Arial"/>
          <w:sz w:val="16"/>
        </w:rPr>
        <w:t>150 3rd Avenue </w:t>
      </w:r>
      <w:r>
        <w:rPr>
          <w:rFonts w:ascii="Arial" w:hAnsi="Arial"/>
          <w:spacing w:val="-10"/>
          <w:sz w:val="16"/>
        </w:rPr>
        <w:t>S</w:t>
      </w:r>
      <w:r>
        <w:rPr>
          <w:rFonts w:ascii="Arial" w:hAnsi="Arial"/>
          <w:sz w:val="16"/>
        </w:rPr>
        <w:tab/>
      </w:r>
      <w:r>
        <w:rPr>
          <w:rFonts w:ascii="Arial" w:hAnsi="Arial"/>
          <w:b/>
          <w:spacing w:val="-2"/>
          <w:sz w:val="16"/>
        </w:rPr>
        <w:t>Co−Borrower:</w:t>
      </w:r>
    </w:p>
    <w:p>
      <w:pPr>
        <w:pStyle w:val="BodyText"/>
        <w:spacing w:before="50"/>
        <w:ind w:left="1749"/>
        <w:rPr>
          <w:rFonts w:ascii="Arial"/>
        </w:rPr>
      </w:pPr>
      <w:r>
        <w:rPr>
          <w:rFonts w:ascii="Arial"/>
        </w:rPr>
        <w:t>Nashville, TN </w:t>
      </w:r>
      <w:r>
        <w:rPr>
          <w:rFonts w:ascii="Arial"/>
          <w:spacing w:val="-2"/>
        </w:rPr>
        <w:t>37201</w:t>
      </w:r>
    </w:p>
    <w:p>
      <w:pPr>
        <w:pStyle w:val="BodyText"/>
        <w:spacing w:before="10"/>
        <w:rPr>
          <w:rFonts w:ascii="Arial"/>
          <w:sz w:val="19"/>
        </w:rPr>
      </w:pPr>
      <w:r>
        <w:rPr>
          <w:rFonts w:ascii="Arial"/>
          <w:sz w:val="19"/>
        </w:rPr>
        <mc:AlternateContent>
          <mc:Choice Requires="wps">
            <w:drawing>
              <wp:anchor distT="0" distB="0" distL="0" distR="0" allowOverlap="1" layoutInCell="1" locked="0" behindDoc="1" simplePos="0" relativeHeight="487641088">
                <wp:simplePos x="0" y="0"/>
                <wp:positionH relativeFrom="page">
                  <wp:posOffset>203200</wp:posOffset>
                </wp:positionH>
                <wp:positionV relativeFrom="paragraph">
                  <wp:posOffset>160684</wp:posOffset>
                </wp:positionV>
                <wp:extent cx="7367270" cy="147320"/>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7367270" cy="147320"/>
                        </a:xfrm>
                        <a:prstGeom prst="rect">
                          <a:avLst/>
                        </a:prstGeom>
                        <a:solidFill>
                          <a:srgbClr val="E0E0E0"/>
                        </a:solidFill>
                      </wps:spPr>
                      <wps:txbx>
                        <w:txbxContent>
                          <w:p>
                            <w:pPr>
                              <w:spacing w:before="41"/>
                              <w:ind w:left="20" w:right="0" w:firstLine="0"/>
                              <w:jc w:val="left"/>
                              <w:rPr>
                                <w:rFonts w:ascii="Arial"/>
                                <w:b/>
                                <w:color w:val="000000"/>
                                <w:sz w:val="16"/>
                              </w:rPr>
                            </w:pPr>
                            <w:r>
                              <w:rPr>
                                <w:rFonts w:ascii="Arial"/>
                                <w:b/>
                                <w:color w:val="000000"/>
                                <w:sz w:val="16"/>
                              </w:rPr>
                              <w:t>Subject </w:t>
                            </w:r>
                            <w:r>
                              <w:rPr>
                                <w:rFonts w:ascii="Arial"/>
                                <w:b/>
                                <w:color w:val="000000"/>
                                <w:spacing w:val="-2"/>
                                <w:sz w:val="16"/>
                              </w:rPr>
                              <w:t>Property</w:t>
                            </w:r>
                          </w:p>
                        </w:txbxContent>
                      </wps:txbx>
                      <wps:bodyPr wrap="square" lIns="0" tIns="0" rIns="0" bIns="0" rtlCol="0">
                        <a:noAutofit/>
                      </wps:bodyPr>
                    </wps:wsp>
                  </a:graphicData>
                </a:graphic>
              </wp:anchor>
            </w:drawing>
          </mc:Choice>
          <mc:Fallback>
            <w:pict>
              <v:shape style="position:absolute;margin-left:16pt;margin-top:12.652344pt;width:580.1pt;height:11.6pt;mso-position-horizontal-relative:page;mso-position-vertical-relative:paragraph;z-index:-15675392;mso-wrap-distance-left:0;mso-wrap-distance-right:0" type="#_x0000_t202" id="docshape245" filled="true" fillcolor="#e0e0e0" stroked="false">
                <v:textbox inset="0,0,0,0">
                  <w:txbxContent>
                    <w:p>
                      <w:pPr>
                        <w:spacing w:before="41"/>
                        <w:ind w:left="20" w:right="0" w:firstLine="0"/>
                        <w:jc w:val="left"/>
                        <w:rPr>
                          <w:rFonts w:ascii="Arial"/>
                          <w:b/>
                          <w:color w:val="000000"/>
                          <w:sz w:val="16"/>
                        </w:rPr>
                      </w:pPr>
                      <w:r>
                        <w:rPr>
                          <w:rFonts w:ascii="Arial"/>
                          <w:b/>
                          <w:color w:val="000000"/>
                          <w:sz w:val="16"/>
                        </w:rPr>
                        <w:t>Subject </w:t>
                      </w:r>
                      <w:r>
                        <w:rPr>
                          <w:rFonts w:ascii="Arial"/>
                          <w:b/>
                          <w:color w:val="000000"/>
                          <w:spacing w:val="-2"/>
                          <w:sz w:val="16"/>
                        </w:rPr>
                        <w:t>Property</w:t>
                      </w:r>
                    </w:p>
                  </w:txbxContent>
                </v:textbox>
                <v:fill type="solid"/>
                <w10:wrap type="topAndBottom"/>
              </v:shape>
            </w:pict>
          </mc:Fallback>
        </mc:AlternateContent>
      </w:r>
    </w:p>
    <w:p>
      <w:pPr>
        <w:pStyle w:val="BodyText"/>
        <w:tabs>
          <w:tab w:pos="7174" w:val="left" w:leader="none"/>
        </w:tabs>
        <w:spacing w:line="163" w:lineRule="auto" w:before="47"/>
        <w:ind w:left="8274" w:right="1082" w:hanging="7261"/>
        <w:rPr>
          <w:rFonts w:ascii="Arial"/>
        </w:rPr>
      </w:pPr>
      <w:r>
        <w:rPr>
          <w:rFonts w:ascii="Arial"/>
          <w:b/>
          <w:position w:val="-9"/>
        </w:rPr>
        <w:t>Address: </w:t>
      </w:r>
      <w:r>
        <w:rPr>
          <w:rFonts w:ascii="Arial"/>
          <w:position w:val="-9"/>
        </w:rPr>
        <w:t>702 Martin Luther King Jr Dr SW</w:t>
        <w:tab/>
      </w:r>
      <w:r>
        <w:rPr>
          <w:rFonts w:ascii="Arial"/>
          <w:b/>
        </w:rPr>
        <w:t>Intended</w:t>
      </w:r>
      <w:r>
        <w:rPr>
          <w:rFonts w:ascii="Arial"/>
          <w:b/>
          <w:spacing w:val="-5"/>
        </w:rPr>
        <w:t> </w:t>
      </w:r>
      <w:r>
        <w:rPr>
          <w:rFonts w:ascii="Arial"/>
          <w:b/>
        </w:rPr>
        <w:t>Use:</w:t>
      </w:r>
      <w:r>
        <w:rPr>
          <w:rFonts w:ascii="Arial"/>
          <w:b/>
          <w:spacing w:val="-8"/>
        </w:rPr>
        <w:t> </w:t>
      </w:r>
      <w:r>
        <w:rPr>
          <w:rFonts w:ascii="Arial"/>
        </w:rPr>
        <w:t>Other</w:t>
      </w:r>
      <w:r>
        <w:rPr>
          <w:rFonts w:ascii="Arial"/>
          <w:spacing w:val="-5"/>
        </w:rPr>
        <w:t> </w:t>
      </w:r>
      <w:r>
        <w:rPr>
          <w:rFonts w:ascii="Arial"/>
        </w:rPr>
        <w:t>(Please</w:t>
      </w:r>
      <w:r>
        <w:rPr>
          <w:rFonts w:ascii="Arial"/>
          <w:spacing w:val="-5"/>
        </w:rPr>
        <w:t> </w:t>
      </w:r>
      <w:r>
        <w:rPr>
          <w:rFonts w:ascii="Arial"/>
        </w:rPr>
        <w:t>Specify):</w:t>
      </w:r>
      <w:r>
        <w:rPr>
          <w:rFonts w:ascii="Arial"/>
          <w:spacing w:val="-5"/>
        </w:rPr>
        <w:t> </w:t>
      </w:r>
      <w:r>
        <w:rPr>
          <w:rFonts w:ascii="Arial"/>
        </w:rPr>
        <w:t>Line</w:t>
      </w:r>
      <w:r>
        <w:rPr>
          <w:rFonts w:ascii="Arial"/>
          <w:spacing w:val="-5"/>
        </w:rPr>
        <w:t> </w:t>
      </w:r>
      <w:r>
        <w:rPr>
          <w:rFonts w:ascii="Arial"/>
        </w:rPr>
        <w:t>of</w:t>
      </w:r>
      <w:r>
        <w:rPr>
          <w:rFonts w:ascii="Arial"/>
          <w:spacing w:val="-5"/>
        </w:rPr>
        <w:t> </w:t>
      </w:r>
      <w:r>
        <w:rPr>
          <w:rFonts w:ascii="Arial"/>
        </w:rPr>
        <w:t>Credit</w:t>
      </w:r>
      <w:r>
        <w:rPr>
          <w:rFonts w:ascii="Arial"/>
          <w:spacing w:val="-5"/>
        </w:rPr>
        <w:t> </w:t>
      </w:r>
      <w:r>
        <w:rPr>
          <w:rFonts w:ascii="Arial"/>
        </w:rPr>
        <w:t>for operational expenses</w:t>
      </w:r>
    </w:p>
    <w:p>
      <w:pPr>
        <w:pStyle w:val="BodyText"/>
        <w:spacing w:before="60"/>
        <w:ind w:left="1749"/>
        <w:rPr>
          <w:rFonts w:ascii="Arial"/>
        </w:rPr>
      </w:pPr>
      <w:r>
        <w:rPr>
          <w:rFonts w:ascii="Arial"/>
        </w:rPr>
        <w:t>Atlanta, GA </w:t>
      </w:r>
      <w:r>
        <w:rPr>
          <w:rFonts w:ascii="Arial"/>
          <w:spacing w:val="-2"/>
        </w:rPr>
        <w:t>30314</w:t>
      </w:r>
    </w:p>
    <w:p>
      <w:pPr>
        <w:tabs>
          <w:tab w:pos="6755" w:val="left" w:leader="none"/>
        </w:tabs>
        <w:spacing w:before="51"/>
        <w:ind w:left="0" w:right="3314" w:firstLine="0"/>
        <w:jc w:val="right"/>
        <w:rPr>
          <w:rFonts w:ascii="Arial"/>
          <w:sz w:val="16"/>
        </w:rPr>
      </w:pPr>
      <w:r>
        <w:rPr>
          <w:rFonts w:ascii="Arial"/>
          <w:b/>
          <w:sz w:val="16"/>
        </w:rPr>
        <w:t>County:</w:t>
      </w:r>
      <w:r>
        <w:rPr>
          <w:rFonts w:ascii="Arial"/>
          <w:b/>
          <w:spacing w:val="-3"/>
          <w:sz w:val="16"/>
        </w:rPr>
        <w:t> </w:t>
      </w:r>
      <w:r>
        <w:rPr>
          <w:rFonts w:ascii="Arial"/>
          <w:spacing w:val="-2"/>
          <w:sz w:val="16"/>
        </w:rPr>
        <w:t>Fulton</w:t>
      </w:r>
      <w:r>
        <w:rPr>
          <w:rFonts w:ascii="Arial"/>
          <w:sz w:val="16"/>
        </w:rPr>
        <w:tab/>
      </w:r>
      <w:r>
        <w:rPr>
          <w:rFonts w:ascii="Arial"/>
          <w:b/>
          <w:sz w:val="16"/>
        </w:rPr>
        <w:t>Map:</w:t>
      </w:r>
      <w:r>
        <w:rPr>
          <w:rFonts w:ascii="Arial"/>
          <w:b/>
          <w:spacing w:val="-3"/>
          <w:sz w:val="16"/>
        </w:rPr>
        <w:t> </w:t>
      </w:r>
      <w:hyperlink r:id="rId99">
        <w:r>
          <w:rPr>
            <w:rFonts w:ascii="Arial"/>
            <w:color w:val="0000FF"/>
            <w:sz w:val="16"/>
            <w:u w:val="single" w:color="0000FF"/>
          </w:rPr>
          <w:t>Map </w:t>
        </w:r>
        <w:r>
          <w:rPr>
            <w:rFonts w:ascii="Arial"/>
            <w:color w:val="0000FF"/>
            <w:spacing w:val="-4"/>
            <w:sz w:val="16"/>
            <w:u w:val="single" w:color="0000FF"/>
          </w:rPr>
          <w:t>Link</w:t>
        </w:r>
      </w:hyperlink>
    </w:p>
    <w:p>
      <w:pPr>
        <w:tabs>
          <w:tab w:pos="6292" w:val="left" w:leader="none"/>
        </w:tabs>
        <w:spacing w:before="50"/>
        <w:ind w:left="0" w:right="3296" w:firstLine="0"/>
        <w:jc w:val="right"/>
        <w:rPr>
          <w:rFonts w:ascii="Arial"/>
          <w:sz w:val="16"/>
        </w:rPr>
      </w:pPr>
      <w:r>
        <w:rPr>
          <w:rFonts w:ascii="Arial"/>
          <w:b/>
          <w:sz w:val="16"/>
        </w:rPr>
        <w:t>Land </w:t>
      </w:r>
      <w:r>
        <w:rPr>
          <w:rFonts w:ascii="Arial"/>
          <w:b/>
          <w:spacing w:val="-2"/>
          <w:sz w:val="16"/>
        </w:rPr>
        <w:t>Size:</w:t>
      </w:r>
      <w:r>
        <w:rPr>
          <w:rFonts w:ascii="Arial"/>
          <w:b/>
          <w:sz w:val="16"/>
        </w:rPr>
        <w:tab/>
        <w:t>Excess Land:</w:t>
      </w:r>
      <w:r>
        <w:rPr>
          <w:rFonts w:ascii="Arial"/>
          <w:b/>
          <w:spacing w:val="-3"/>
          <w:sz w:val="16"/>
        </w:rPr>
        <w:t> </w:t>
      </w:r>
      <w:r>
        <w:rPr>
          <w:rFonts w:ascii="Arial"/>
          <w:spacing w:val="-2"/>
          <w:sz w:val="16"/>
        </w:rPr>
        <w:t>Unknown</w:t>
      </w:r>
    </w:p>
    <w:p>
      <w:pPr>
        <w:spacing w:before="50"/>
        <w:ind w:left="578" w:right="0" w:firstLine="0"/>
        <w:jc w:val="left"/>
        <w:rPr>
          <w:rFonts w:ascii="Arial" w:hAnsi="Arial"/>
          <w:sz w:val="16"/>
        </w:rPr>
      </w:pPr>
      <w:r>
        <w:rPr>
          <w:rFonts w:ascii="Arial" w:hAnsi="Arial"/>
          <w:b/>
          <w:sz w:val="16"/>
        </w:rPr>
        <w:t>Property Type:</w:t>
      </w:r>
      <w:r>
        <w:rPr>
          <w:rFonts w:ascii="Arial" w:hAnsi="Arial"/>
          <w:b/>
          <w:spacing w:val="-3"/>
          <w:sz w:val="16"/>
        </w:rPr>
        <w:t> </w:t>
      </w:r>
      <w:r>
        <w:rPr>
          <w:rFonts w:ascii="Arial" w:hAnsi="Arial"/>
          <w:sz w:val="16"/>
        </w:rPr>
        <w:t>Other − Describe in Property </w:t>
      </w:r>
      <w:r>
        <w:rPr>
          <w:rFonts w:ascii="Arial" w:hAnsi="Arial"/>
          <w:spacing w:val="-2"/>
          <w:sz w:val="16"/>
        </w:rPr>
        <w:t>Description:</w:t>
      </w:r>
    </w:p>
    <w:p>
      <w:pPr>
        <w:spacing w:before="50"/>
        <w:ind w:left="774" w:right="0" w:firstLine="0"/>
        <w:jc w:val="left"/>
        <w:rPr>
          <w:rFonts w:ascii="Arial"/>
          <w:sz w:val="16"/>
        </w:rPr>
      </w:pPr>
      <w:r>
        <w:rPr>
          <w:rFonts w:ascii="Arial"/>
          <w:b/>
          <w:sz w:val="16"/>
        </w:rPr>
        <w:t>Description:</w:t>
      </w:r>
      <w:r>
        <w:rPr>
          <w:rFonts w:ascii="Arial"/>
          <w:b/>
          <w:spacing w:val="-3"/>
          <w:sz w:val="16"/>
        </w:rPr>
        <w:t> </w:t>
      </w:r>
      <w:r>
        <w:rPr>
          <w:rFonts w:ascii="Arial"/>
          <w:sz w:val="16"/>
        </w:rPr>
        <w:t>Seminary School. 1st Floor is owner </w:t>
      </w:r>
      <w:r>
        <w:rPr>
          <w:rFonts w:ascii="Arial"/>
          <w:spacing w:val="-2"/>
          <w:sz w:val="16"/>
        </w:rPr>
        <w:t>occupied.</w:t>
      </w:r>
    </w:p>
    <w:p>
      <w:pPr>
        <w:tabs>
          <w:tab w:pos="7316" w:val="left" w:leader="none"/>
        </w:tabs>
        <w:spacing w:before="50"/>
        <w:ind w:left="738" w:right="0" w:firstLine="0"/>
        <w:jc w:val="left"/>
        <w:rPr>
          <w:rFonts w:ascii="Arial" w:hAnsi="Arial"/>
          <w:sz w:val="16"/>
        </w:rPr>
      </w:pPr>
      <w:r>
        <w:rPr>
          <w:rFonts w:ascii="Arial" w:hAnsi="Arial"/>
          <w:b/>
          <w:sz w:val="16"/>
        </w:rPr>
        <w:t>Current Use:</w:t>
      </w:r>
      <w:r>
        <w:rPr>
          <w:rFonts w:ascii="Arial" w:hAnsi="Arial"/>
          <w:b/>
          <w:spacing w:val="-3"/>
          <w:sz w:val="16"/>
        </w:rPr>
        <w:t> </w:t>
      </w:r>
      <w:r>
        <w:rPr>
          <w:rFonts w:ascii="Arial" w:hAnsi="Arial"/>
          <w:sz w:val="16"/>
        </w:rPr>
        <w:t>Partially Leased/Owner </w:t>
      </w:r>
      <w:r>
        <w:rPr>
          <w:rFonts w:ascii="Arial" w:hAnsi="Arial"/>
          <w:spacing w:val="-2"/>
          <w:sz w:val="16"/>
        </w:rPr>
        <w:t>Occupied</w:t>
      </w:r>
      <w:r>
        <w:rPr>
          <w:rFonts w:ascii="Arial" w:hAnsi="Arial"/>
          <w:sz w:val="16"/>
        </w:rPr>
        <w:tab/>
      </w:r>
      <w:r>
        <w:rPr>
          <w:rFonts w:ascii="Arial" w:hAnsi="Arial"/>
          <w:b/>
          <w:sz w:val="16"/>
        </w:rPr>
        <w:t>Occupancy:</w:t>
      </w:r>
      <w:r>
        <w:rPr>
          <w:rFonts w:ascii="Arial" w:hAnsi="Arial"/>
          <w:b/>
          <w:spacing w:val="-3"/>
          <w:sz w:val="16"/>
        </w:rPr>
        <w:t> </w:t>
      </w:r>
      <w:r>
        <w:rPr>
          <w:rFonts w:ascii="Arial" w:hAnsi="Arial"/>
          <w:spacing w:val="-2"/>
          <w:sz w:val="16"/>
        </w:rPr>
        <w:t>Owner−Occupied</w:t>
      </w:r>
    </w:p>
    <w:p>
      <w:pPr>
        <w:pStyle w:val="BodyText"/>
        <w:spacing w:line="249" w:lineRule="auto" w:before="51"/>
        <w:ind w:left="1749" w:right="5577" w:hanging="514"/>
        <w:rPr>
          <w:rFonts w:ascii="Arial"/>
        </w:rPr>
      </w:pPr>
      <w:r>
        <w:rPr>
          <w:rFonts w:ascii="Arial"/>
          <w:b/>
        </w:rPr>
        <w:t>Legal:</w:t>
      </w:r>
      <w:r>
        <w:rPr>
          <w:rFonts w:ascii="Arial"/>
          <w:b/>
          <w:spacing w:val="-6"/>
        </w:rPr>
        <w:t> </w:t>
      </w:r>
      <w:r>
        <w:rPr>
          <w:rFonts w:ascii="Arial"/>
        </w:rPr>
        <w:t>See</w:t>
      </w:r>
      <w:r>
        <w:rPr>
          <w:rFonts w:ascii="Arial"/>
          <w:spacing w:val="-3"/>
        </w:rPr>
        <w:t> </w:t>
      </w:r>
      <w:r>
        <w:rPr>
          <w:rFonts w:ascii="Arial"/>
        </w:rPr>
        <w:t>attached</w:t>
      </w:r>
      <w:r>
        <w:rPr>
          <w:rFonts w:ascii="Arial"/>
          <w:spacing w:val="-3"/>
        </w:rPr>
        <w:t> </w:t>
      </w:r>
      <w:r>
        <w:rPr>
          <w:rFonts w:ascii="Arial"/>
        </w:rPr>
        <w:t>legal</w:t>
      </w:r>
      <w:r>
        <w:rPr>
          <w:rFonts w:ascii="Arial"/>
          <w:spacing w:val="-3"/>
        </w:rPr>
        <w:t> </w:t>
      </w:r>
      <w:r>
        <w:rPr>
          <w:rFonts w:ascii="Arial"/>
        </w:rPr>
        <w:t>description.</w:t>
      </w:r>
      <w:r>
        <w:rPr>
          <w:rFonts w:ascii="Arial"/>
          <w:spacing w:val="-3"/>
        </w:rPr>
        <w:t> </w:t>
      </w:r>
      <w:r>
        <w:rPr>
          <w:rFonts w:ascii="Arial"/>
        </w:rPr>
        <w:t>I</w:t>
      </w:r>
      <w:r>
        <w:rPr>
          <w:rFonts w:ascii="Arial"/>
          <w:spacing w:val="-3"/>
        </w:rPr>
        <w:t> </w:t>
      </w:r>
      <w:r>
        <w:rPr>
          <w:rFonts w:ascii="Arial"/>
        </w:rPr>
        <w:t>could</w:t>
      </w:r>
      <w:r>
        <w:rPr>
          <w:rFonts w:ascii="Arial"/>
          <w:spacing w:val="-3"/>
        </w:rPr>
        <w:t> </w:t>
      </w:r>
      <w:r>
        <w:rPr>
          <w:rFonts w:ascii="Arial"/>
        </w:rPr>
        <w:t>not</w:t>
      </w:r>
      <w:r>
        <w:rPr>
          <w:rFonts w:ascii="Arial"/>
          <w:spacing w:val="-3"/>
        </w:rPr>
        <w:t> </w:t>
      </w:r>
      <w:r>
        <w:rPr>
          <w:rFonts w:ascii="Arial"/>
        </w:rPr>
        <w:t>find</w:t>
      </w:r>
      <w:r>
        <w:rPr>
          <w:rFonts w:ascii="Arial"/>
          <w:spacing w:val="-3"/>
        </w:rPr>
        <w:t> </w:t>
      </w:r>
      <w:r>
        <w:rPr>
          <w:rFonts w:ascii="Arial"/>
        </w:rPr>
        <w:t>a</w:t>
      </w:r>
      <w:r>
        <w:rPr>
          <w:rFonts w:ascii="Arial"/>
          <w:spacing w:val="-3"/>
        </w:rPr>
        <w:t> </w:t>
      </w:r>
      <w:r>
        <w:rPr>
          <w:rFonts w:ascii="Arial"/>
        </w:rPr>
        <w:t>tax</w:t>
      </w:r>
      <w:r>
        <w:rPr>
          <w:rFonts w:ascii="Arial"/>
          <w:spacing w:val="-3"/>
        </w:rPr>
        <w:t> </w:t>
      </w:r>
      <w:r>
        <w:rPr>
          <w:rFonts w:ascii="Arial"/>
        </w:rPr>
        <w:t>card</w:t>
      </w:r>
      <w:r>
        <w:rPr>
          <w:rFonts w:ascii="Arial"/>
          <w:spacing w:val="-3"/>
        </w:rPr>
        <w:t> </w:t>
      </w:r>
      <w:r>
        <w:rPr>
          <w:rFonts w:ascii="Arial"/>
        </w:rPr>
        <w:t>on</w:t>
      </w:r>
      <w:r>
        <w:rPr>
          <w:rFonts w:ascii="Arial"/>
          <w:spacing w:val="-3"/>
        </w:rPr>
        <w:t> </w:t>
      </w:r>
      <w:r>
        <w:rPr>
          <w:rFonts w:ascii="Arial"/>
        </w:rPr>
        <w:t>the county's website.</w:t>
      </w:r>
    </w:p>
    <w:p>
      <w:pPr>
        <w:pStyle w:val="Heading8"/>
        <w:spacing w:before="43"/>
        <w:ind w:left="685"/>
        <w:rPr>
          <w:rFonts w:ascii="Arial"/>
        </w:rPr>
      </w:pPr>
      <w:r>
        <w:rPr>
          <w:rFonts w:ascii="Arial"/>
        </w:rPr>
        <w:t>Review </w:t>
      </w:r>
      <w:r>
        <w:rPr>
          <w:rFonts w:ascii="Arial"/>
          <w:spacing w:val="-2"/>
        </w:rPr>
        <w:t>Type:</w:t>
      </w:r>
    </w:p>
    <w:p>
      <w:pPr>
        <w:pStyle w:val="BodyText"/>
        <w:spacing w:before="10"/>
        <w:rPr>
          <w:rFonts w:ascii="Arial"/>
          <w:b/>
          <w:sz w:val="19"/>
        </w:rPr>
      </w:pPr>
      <w:r>
        <w:rPr>
          <w:rFonts w:ascii="Arial"/>
          <w:b/>
          <w:sz w:val="19"/>
        </w:rPr>
        <mc:AlternateContent>
          <mc:Choice Requires="wps">
            <w:drawing>
              <wp:anchor distT="0" distB="0" distL="0" distR="0" allowOverlap="1" layoutInCell="1" locked="0" behindDoc="1" simplePos="0" relativeHeight="487641600">
                <wp:simplePos x="0" y="0"/>
                <wp:positionH relativeFrom="page">
                  <wp:posOffset>203200</wp:posOffset>
                </wp:positionH>
                <wp:positionV relativeFrom="paragraph">
                  <wp:posOffset>160783</wp:posOffset>
                </wp:positionV>
                <wp:extent cx="7367270" cy="147320"/>
                <wp:effectExtent l="0" t="0" r="0" b="0"/>
                <wp:wrapTopAndBottom/>
                <wp:docPr id="313" name="Textbox 313"/>
                <wp:cNvGraphicFramePr>
                  <a:graphicFrameLocks/>
                </wp:cNvGraphicFramePr>
                <a:graphic>
                  <a:graphicData uri="http://schemas.microsoft.com/office/word/2010/wordprocessingShape">
                    <wps:wsp>
                      <wps:cNvPr id="313" name="Textbox 313"/>
                      <wps:cNvSpPr txBox="1"/>
                      <wps:spPr>
                        <a:xfrm>
                          <a:off x="0" y="0"/>
                          <a:ext cx="7367270" cy="147320"/>
                        </a:xfrm>
                        <a:prstGeom prst="rect">
                          <a:avLst/>
                        </a:prstGeom>
                        <a:solidFill>
                          <a:srgbClr val="E0E0E0"/>
                        </a:solidFill>
                      </wps:spPr>
                      <wps:txbx>
                        <w:txbxContent>
                          <w:p>
                            <w:pPr>
                              <w:spacing w:before="41"/>
                              <w:ind w:left="20" w:right="0" w:firstLine="0"/>
                              <w:jc w:val="left"/>
                              <w:rPr>
                                <w:rFonts w:ascii="Arial"/>
                                <w:b/>
                                <w:color w:val="000000"/>
                                <w:sz w:val="16"/>
                              </w:rPr>
                            </w:pPr>
                            <w:r>
                              <w:rPr>
                                <w:rFonts w:ascii="Arial"/>
                                <w:b/>
                                <w:color w:val="000000"/>
                                <w:sz w:val="16"/>
                              </w:rPr>
                              <w:t>Property Contact </w:t>
                            </w:r>
                            <w:r>
                              <w:rPr>
                                <w:rFonts w:ascii="Arial"/>
                                <w:b/>
                                <w:color w:val="000000"/>
                                <w:spacing w:val="-2"/>
                                <w:sz w:val="16"/>
                              </w:rPr>
                              <w:t>Information</w:t>
                            </w:r>
                          </w:p>
                        </w:txbxContent>
                      </wps:txbx>
                      <wps:bodyPr wrap="square" lIns="0" tIns="0" rIns="0" bIns="0" rtlCol="0">
                        <a:noAutofit/>
                      </wps:bodyPr>
                    </wps:wsp>
                  </a:graphicData>
                </a:graphic>
              </wp:anchor>
            </w:drawing>
          </mc:Choice>
          <mc:Fallback>
            <w:pict>
              <v:shape style="position:absolute;margin-left:16pt;margin-top:12.660156pt;width:580.1pt;height:11.6pt;mso-position-horizontal-relative:page;mso-position-vertical-relative:paragraph;z-index:-15674880;mso-wrap-distance-left:0;mso-wrap-distance-right:0" type="#_x0000_t202" id="docshape246" filled="true" fillcolor="#e0e0e0" stroked="false">
                <v:textbox inset="0,0,0,0">
                  <w:txbxContent>
                    <w:p>
                      <w:pPr>
                        <w:spacing w:before="41"/>
                        <w:ind w:left="20" w:right="0" w:firstLine="0"/>
                        <w:jc w:val="left"/>
                        <w:rPr>
                          <w:rFonts w:ascii="Arial"/>
                          <w:b/>
                          <w:color w:val="000000"/>
                          <w:sz w:val="16"/>
                        </w:rPr>
                      </w:pPr>
                      <w:r>
                        <w:rPr>
                          <w:rFonts w:ascii="Arial"/>
                          <w:b/>
                          <w:color w:val="000000"/>
                          <w:sz w:val="16"/>
                        </w:rPr>
                        <w:t>Property Contact </w:t>
                      </w:r>
                      <w:r>
                        <w:rPr>
                          <w:rFonts w:ascii="Arial"/>
                          <w:b/>
                          <w:color w:val="000000"/>
                          <w:spacing w:val="-2"/>
                          <w:sz w:val="16"/>
                        </w:rPr>
                        <w:t>Information</w:t>
                      </w:r>
                    </w:p>
                  </w:txbxContent>
                </v:textbox>
                <v:fill type="solid"/>
                <w10:wrap type="topAndBottom"/>
              </v:shape>
            </w:pict>
          </mc:Fallback>
        </mc:AlternateContent>
      </w:r>
    </w:p>
    <w:p>
      <w:pPr>
        <w:tabs>
          <w:tab w:pos="6773" w:val="left" w:leader="none"/>
        </w:tabs>
        <w:spacing w:before="31"/>
        <w:ind w:left="0" w:right="2829" w:firstLine="0"/>
        <w:jc w:val="right"/>
        <w:rPr>
          <w:rFonts w:ascii="Arial" w:hAnsi="Arial"/>
          <w:sz w:val="16"/>
        </w:rPr>
      </w:pPr>
      <w:r>
        <w:rPr>
          <w:rFonts w:ascii="Arial" w:hAnsi="Arial"/>
          <w:b/>
          <w:sz w:val="16"/>
        </w:rPr>
        <w:t>Contact Person:</w:t>
      </w:r>
      <w:r>
        <w:rPr>
          <w:rFonts w:ascii="Arial" w:hAnsi="Arial"/>
          <w:b/>
          <w:spacing w:val="-3"/>
          <w:sz w:val="16"/>
        </w:rPr>
        <w:t> </w:t>
      </w:r>
      <w:r>
        <w:rPr>
          <w:rFonts w:ascii="Arial" w:hAnsi="Arial"/>
          <w:sz w:val="16"/>
        </w:rPr>
        <w:t>Dr. Ammie </w:t>
      </w:r>
      <w:r>
        <w:rPr>
          <w:rFonts w:ascii="Arial" w:hAnsi="Arial"/>
          <w:spacing w:val="-4"/>
          <w:sz w:val="16"/>
        </w:rPr>
        <w:t>Davis</w:t>
      </w:r>
      <w:r>
        <w:rPr>
          <w:rFonts w:ascii="Arial" w:hAnsi="Arial"/>
          <w:sz w:val="16"/>
        </w:rPr>
        <w:tab/>
      </w:r>
      <w:r>
        <w:rPr>
          <w:rFonts w:ascii="Arial" w:hAnsi="Arial"/>
          <w:b/>
          <w:sz w:val="16"/>
        </w:rPr>
        <w:t>Work Phone:</w:t>
      </w:r>
      <w:r>
        <w:rPr>
          <w:rFonts w:ascii="Arial" w:hAnsi="Arial"/>
          <w:b/>
          <w:spacing w:val="-3"/>
          <w:sz w:val="16"/>
        </w:rPr>
        <w:t> </w:t>
      </w:r>
      <w:r>
        <w:rPr>
          <w:rFonts w:ascii="Arial" w:hAnsi="Arial"/>
          <w:sz w:val="16"/>
        </w:rPr>
        <w:t>(404) </w:t>
      </w:r>
      <w:r>
        <w:rPr>
          <w:rFonts w:ascii="Arial" w:hAnsi="Arial"/>
          <w:spacing w:val="-2"/>
          <w:sz w:val="16"/>
        </w:rPr>
        <w:t>527−0080</w:t>
      </w:r>
    </w:p>
    <w:p>
      <w:pPr>
        <w:tabs>
          <w:tab w:pos="6373" w:val="left" w:leader="none"/>
        </w:tabs>
        <w:spacing w:before="50"/>
        <w:ind w:left="0" w:right="2829" w:firstLine="0"/>
        <w:jc w:val="right"/>
        <w:rPr>
          <w:rFonts w:ascii="Arial" w:hAnsi="Arial"/>
          <w:sz w:val="16"/>
        </w:rPr>
      </w:pPr>
      <w:r>
        <w:rPr>
          <w:rFonts w:ascii="Arial" w:hAnsi="Arial"/>
          <w:b/>
          <w:sz w:val="16"/>
        </w:rPr>
        <w:t>Cell </w:t>
      </w:r>
      <w:r>
        <w:rPr>
          <w:rFonts w:ascii="Arial" w:hAnsi="Arial"/>
          <w:b/>
          <w:spacing w:val="-2"/>
          <w:sz w:val="16"/>
        </w:rPr>
        <w:t>Phone:</w:t>
      </w:r>
      <w:r>
        <w:rPr>
          <w:rFonts w:ascii="Arial" w:hAnsi="Arial"/>
          <w:b/>
          <w:sz w:val="16"/>
        </w:rPr>
        <w:tab/>
        <w:t>Home Phone:</w:t>
      </w:r>
      <w:r>
        <w:rPr>
          <w:rFonts w:ascii="Arial" w:hAnsi="Arial"/>
          <w:b/>
          <w:spacing w:val="-3"/>
          <w:sz w:val="16"/>
        </w:rPr>
        <w:t> </w:t>
      </w:r>
      <w:r>
        <w:rPr>
          <w:rFonts w:ascii="Arial" w:hAnsi="Arial"/>
          <w:sz w:val="16"/>
        </w:rPr>
        <w:t>(404) </w:t>
      </w:r>
      <w:r>
        <w:rPr>
          <w:rFonts w:ascii="Arial" w:hAnsi="Arial"/>
          <w:spacing w:val="-2"/>
          <w:sz w:val="16"/>
        </w:rPr>
        <w:t>527−0080</w:t>
      </w:r>
    </w:p>
    <w:p>
      <w:pPr>
        <w:spacing w:before="51"/>
        <w:ind w:left="587" w:right="0" w:firstLine="0"/>
        <w:jc w:val="left"/>
        <w:rPr>
          <w:rFonts w:ascii="Arial"/>
          <w:sz w:val="16"/>
        </w:rPr>
      </w:pPr>
      <w:r>
        <w:rPr>
          <w:rFonts w:ascii="Arial"/>
          <w:b/>
          <w:sz w:val="16"/>
        </w:rPr>
        <w:t>Contact Email:</w:t>
      </w:r>
      <w:r>
        <w:rPr>
          <w:rFonts w:ascii="Arial"/>
          <w:b/>
          <w:spacing w:val="-3"/>
          <w:sz w:val="16"/>
        </w:rPr>
        <w:t> </w:t>
      </w:r>
      <w:hyperlink r:id="rId100">
        <w:r>
          <w:rPr>
            <w:rFonts w:ascii="Arial"/>
            <w:spacing w:val="-2"/>
            <w:sz w:val="16"/>
          </w:rPr>
          <w:t>aldavis@itc.edu</w:t>
        </w:r>
      </w:hyperlink>
    </w:p>
    <w:p>
      <w:pPr>
        <w:spacing w:before="50"/>
        <w:ind w:left="569" w:right="0" w:firstLine="0"/>
        <w:jc w:val="left"/>
        <w:rPr>
          <w:rFonts w:ascii="Arial" w:hAnsi="Arial"/>
          <w:sz w:val="16"/>
        </w:rPr>
      </w:pPr>
      <w:r>
        <w:rPr>
          <w:rFonts w:ascii="Arial" w:hAnsi="Arial"/>
          <w:b/>
          <w:sz w:val="16"/>
        </w:rPr>
        <w:t>Contact Notes:</w:t>
      </w:r>
      <w:r>
        <w:rPr>
          <w:rFonts w:ascii="Arial" w:hAnsi="Arial"/>
          <w:b/>
          <w:spacing w:val="-3"/>
          <w:sz w:val="16"/>
        </w:rPr>
        <w:t> </w:t>
      </w:r>
      <w:r>
        <w:rPr>
          <w:rFonts w:ascii="Arial" w:hAnsi="Arial"/>
          <w:sz w:val="16"/>
        </w:rPr>
        <w:t>Dr, Ammie Davis, </w:t>
      </w:r>
      <w:r>
        <w:rPr>
          <w:rFonts w:ascii="Arial" w:hAnsi="Arial"/>
          <w:spacing w:val="-2"/>
          <w:sz w:val="16"/>
        </w:rPr>
        <w:t>President−Dean</w:t>
      </w:r>
    </w:p>
    <w:p>
      <w:pPr>
        <w:pStyle w:val="BodyText"/>
        <w:spacing w:before="24"/>
        <w:rPr>
          <w:rFonts w:ascii="Arial"/>
          <w:sz w:val="20"/>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2"/>
        <w:gridCol w:w="8758"/>
      </w:tblGrid>
      <w:tr>
        <w:trPr>
          <w:trHeight w:val="241" w:hRule="atLeast"/>
        </w:trPr>
        <w:tc>
          <w:tcPr>
            <w:tcW w:w="11560" w:type="dxa"/>
            <w:gridSpan w:val="3"/>
            <w:tcBorders>
              <w:top w:val="nil"/>
              <w:left w:val="nil"/>
              <w:right w:val="nil"/>
            </w:tcBorders>
            <w:shd w:val="clear" w:color="auto" w:fill="E0E0E0"/>
          </w:tcPr>
          <w:p>
            <w:pPr>
              <w:pStyle w:val="TableParagraph"/>
              <w:spacing w:line="182" w:lineRule="exact" w:before="40"/>
              <w:rPr>
                <w:rFonts w:ascii="Arial"/>
                <w:b/>
                <w:sz w:val="16"/>
              </w:rPr>
            </w:pPr>
            <w:r>
              <w:rPr>
                <w:rFonts w:ascii="Arial"/>
                <w:b/>
                <w:sz w:val="16"/>
              </w:rPr>
              <w:t>Additional </w:t>
            </w:r>
            <w:r>
              <w:rPr>
                <w:rFonts w:ascii="Arial"/>
                <w:b/>
                <w:spacing w:val="-2"/>
                <w:sz w:val="16"/>
              </w:rPr>
              <w:t>Notes:</w:t>
            </w:r>
          </w:p>
        </w:tc>
      </w:tr>
      <w:tr>
        <w:trPr>
          <w:trHeight w:val="224" w:hRule="atLeast"/>
        </w:trPr>
        <w:tc>
          <w:tcPr>
            <w:tcW w:w="1380" w:type="dxa"/>
          </w:tcPr>
          <w:p>
            <w:pPr>
              <w:pStyle w:val="TableParagraph"/>
              <w:spacing w:line="172" w:lineRule="exact" w:before="31"/>
              <w:ind w:left="16"/>
              <w:rPr>
                <w:rFonts w:ascii="Arial"/>
                <w:b/>
                <w:sz w:val="16"/>
              </w:rPr>
            </w:pPr>
            <w:r>
              <w:rPr>
                <w:rFonts w:ascii="Arial"/>
                <w:b/>
                <w:spacing w:val="-4"/>
                <w:sz w:val="16"/>
              </w:rPr>
              <w:t>Date</w:t>
            </w:r>
          </w:p>
        </w:tc>
        <w:tc>
          <w:tcPr>
            <w:tcW w:w="1422" w:type="dxa"/>
          </w:tcPr>
          <w:p>
            <w:pPr>
              <w:pStyle w:val="TableParagraph"/>
              <w:spacing w:line="172" w:lineRule="exact" w:before="31"/>
              <w:ind w:left="14"/>
              <w:rPr>
                <w:rFonts w:ascii="Arial"/>
                <w:b/>
                <w:sz w:val="16"/>
              </w:rPr>
            </w:pPr>
            <w:r>
              <w:rPr>
                <w:rFonts w:ascii="Arial"/>
                <w:b/>
                <w:spacing w:val="-4"/>
                <w:sz w:val="16"/>
              </w:rPr>
              <w:t>From</w:t>
            </w:r>
          </w:p>
        </w:tc>
        <w:tc>
          <w:tcPr>
            <w:tcW w:w="8758" w:type="dxa"/>
          </w:tcPr>
          <w:p>
            <w:pPr>
              <w:pStyle w:val="TableParagraph"/>
              <w:spacing w:line="172" w:lineRule="exact" w:before="31"/>
              <w:ind w:left="16"/>
              <w:rPr>
                <w:rFonts w:ascii="Arial"/>
                <w:b/>
                <w:sz w:val="16"/>
              </w:rPr>
            </w:pPr>
            <w:r>
              <w:rPr>
                <w:rFonts w:ascii="Arial"/>
                <w:b/>
                <w:spacing w:val="-2"/>
                <w:sz w:val="16"/>
              </w:rPr>
              <w:t>Message</w:t>
            </w:r>
          </w:p>
        </w:tc>
      </w:tr>
      <w:tr>
        <w:trPr>
          <w:trHeight w:val="610" w:hRule="atLeast"/>
        </w:trPr>
        <w:tc>
          <w:tcPr>
            <w:tcW w:w="1380" w:type="dxa"/>
          </w:tcPr>
          <w:p>
            <w:pPr>
              <w:pStyle w:val="TableParagraph"/>
              <w:spacing w:before="32"/>
              <w:ind w:left="16"/>
              <w:rPr>
                <w:rFonts w:ascii="Arial"/>
                <w:sz w:val="16"/>
              </w:rPr>
            </w:pPr>
            <w:r>
              <w:rPr>
                <w:rFonts w:ascii="Arial"/>
                <w:sz w:val="16"/>
              </w:rPr>
              <w:t>8/22/2024 </w:t>
            </w:r>
            <w:r>
              <w:rPr>
                <w:rFonts w:ascii="Arial"/>
                <w:spacing w:val="-4"/>
                <w:sz w:val="16"/>
              </w:rPr>
              <w:t>6:33</w:t>
            </w:r>
          </w:p>
          <w:p>
            <w:pPr>
              <w:pStyle w:val="TableParagraph"/>
              <w:spacing w:before="8"/>
              <w:ind w:left="16"/>
              <w:rPr>
                <w:rFonts w:ascii="Arial"/>
                <w:sz w:val="16"/>
              </w:rPr>
            </w:pPr>
            <w:r>
              <w:rPr>
                <w:rFonts w:ascii="Arial"/>
                <w:spacing w:val="-5"/>
                <w:sz w:val="16"/>
              </w:rPr>
              <w:t>AM</w:t>
            </w:r>
          </w:p>
        </w:tc>
        <w:tc>
          <w:tcPr>
            <w:tcW w:w="1422" w:type="dxa"/>
          </w:tcPr>
          <w:p>
            <w:pPr>
              <w:pStyle w:val="TableParagraph"/>
              <w:spacing w:before="32"/>
              <w:ind w:left="14"/>
              <w:rPr>
                <w:rFonts w:ascii="Arial"/>
                <w:sz w:val="16"/>
              </w:rPr>
            </w:pPr>
            <w:r>
              <w:rPr>
                <w:rFonts w:ascii="Arial"/>
                <w:sz w:val="16"/>
              </w:rPr>
              <w:t>System, </w:t>
            </w:r>
            <w:r>
              <w:rPr>
                <w:rFonts w:ascii="Arial"/>
                <w:spacing w:val="-2"/>
                <w:sz w:val="16"/>
              </w:rPr>
              <w:t>(Internal)</w:t>
            </w:r>
          </w:p>
        </w:tc>
        <w:tc>
          <w:tcPr>
            <w:tcW w:w="8758" w:type="dxa"/>
          </w:tcPr>
          <w:p>
            <w:pPr>
              <w:pStyle w:val="TableParagraph"/>
              <w:spacing w:line="190" w:lineRule="atLeast" w:before="20"/>
              <w:ind w:left="16"/>
              <w:rPr>
                <w:rFonts w:ascii="Arial"/>
                <w:sz w:val="16"/>
              </w:rPr>
            </w:pPr>
            <w:r>
              <w:rPr>
                <w:rFonts w:ascii="Arial"/>
                <w:sz w:val="16"/>
              </w:rPr>
              <w:t>This is a reminder that this appraisal assignment is due today. Please upload the completed appraisal by the end of the business</w:t>
            </w:r>
            <w:r>
              <w:rPr>
                <w:rFonts w:ascii="Arial"/>
                <w:spacing w:val="-2"/>
                <w:sz w:val="16"/>
              </w:rPr>
              <w:t> </w:t>
            </w:r>
            <w:r>
              <w:rPr>
                <w:rFonts w:ascii="Arial"/>
                <w:sz w:val="16"/>
              </w:rPr>
              <w:t>day.</w:t>
            </w:r>
            <w:r>
              <w:rPr>
                <w:rFonts w:ascii="Arial"/>
                <w:spacing w:val="-2"/>
                <w:sz w:val="16"/>
              </w:rPr>
              <w:t> </w:t>
            </w:r>
            <w:r>
              <w:rPr>
                <w:rFonts w:ascii="Arial"/>
                <w:sz w:val="16"/>
              </w:rPr>
              <w:t>Please</w:t>
            </w:r>
            <w:r>
              <w:rPr>
                <w:rFonts w:ascii="Arial"/>
                <w:spacing w:val="-2"/>
                <w:sz w:val="16"/>
              </w:rPr>
              <w:t> </w:t>
            </w:r>
            <w:r>
              <w:rPr>
                <w:rFonts w:ascii="Arial"/>
                <w:sz w:val="16"/>
              </w:rPr>
              <w:t>notify</w:t>
            </w:r>
            <w:r>
              <w:rPr>
                <w:rFonts w:ascii="Arial"/>
                <w:spacing w:val="-2"/>
                <w:sz w:val="16"/>
              </w:rPr>
              <w:t> </w:t>
            </w:r>
            <w:r>
              <w:rPr>
                <w:rFonts w:ascii="Arial"/>
                <w:sz w:val="16"/>
              </w:rPr>
              <w:t>us</w:t>
            </w:r>
            <w:r>
              <w:rPr>
                <w:rFonts w:ascii="Arial"/>
                <w:spacing w:val="-2"/>
                <w:sz w:val="16"/>
              </w:rPr>
              <w:t> </w:t>
            </w:r>
            <w:r>
              <w:rPr>
                <w:rFonts w:ascii="Arial"/>
                <w:sz w:val="16"/>
              </w:rPr>
              <w:t>if</w:t>
            </w:r>
            <w:r>
              <w:rPr>
                <w:rFonts w:ascii="Arial"/>
                <w:spacing w:val="-2"/>
                <w:sz w:val="16"/>
              </w:rPr>
              <w:t> </w:t>
            </w:r>
            <w:r>
              <w:rPr>
                <w:rFonts w:ascii="Arial"/>
                <w:sz w:val="16"/>
              </w:rPr>
              <w:t>there</w:t>
            </w:r>
            <w:r>
              <w:rPr>
                <w:rFonts w:ascii="Arial"/>
                <w:spacing w:val="-2"/>
                <w:sz w:val="16"/>
              </w:rPr>
              <w:t> </w:t>
            </w:r>
            <w:r>
              <w:rPr>
                <w:rFonts w:ascii="Arial"/>
                <w:sz w:val="16"/>
              </w:rPr>
              <w:t>are</w:t>
            </w:r>
            <w:r>
              <w:rPr>
                <w:rFonts w:ascii="Arial"/>
                <w:spacing w:val="-2"/>
                <w:sz w:val="16"/>
              </w:rPr>
              <w:t> </w:t>
            </w:r>
            <w:r>
              <w:rPr>
                <w:rFonts w:ascii="Arial"/>
                <w:sz w:val="16"/>
              </w:rPr>
              <w:t>going</w:t>
            </w:r>
            <w:r>
              <w:rPr>
                <w:rFonts w:ascii="Arial"/>
                <w:spacing w:val="-2"/>
                <w:sz w:val="16"/>
              </w:rPr>
              <w:t> </w:t>
            </w:r>
            <w:r>
              <w:rPr>
                <w:rFonts w:ascii="Arial"/>
                <w:sz w:val="16"/>
              </w:rPr>
              <w:t>to</w:t>
            </w:r>
            <w:r>
              <w:rPr>
                <w:rFonts w:ascii="Arial"/>
                <w:spacing w:val="-2"/>
                <w:sz w:val="16"/>
              </w:rPr>
              <w:t> </w:t>
            </w:r>
            <w:r>
              <w:rPr>
                <w:rFonts w:ascii="Arial"/>
                <w:sz w:val="16"/>
              </w:rPr>
              <w:t>be</w:t>
            </w:r>
            <w:r>
              <w:rPr>
                <w:rFonts w:ascii="Arial"/>
                <w:spacing w:val="-2"/>
                <w:sz w:val="16"/>
              </w:rPr>
              <w:t> </w:t>
            </w:r>
            <w:r>
              <w:rPr>
                <w:rFonts w:ascii="Arial"/>
                <w:sz w:val="16"/>
              </w:rPr>
              <w:t>any</w:t>
            </w:r>
            <w:r>
              <w:rPr>
                <w:rFonts w:ascii="Arial"/>
                <w:spacing w:val="-2"/>
                <w:sz w:val="16"/>
              </w:rPr>
              <w:t> </w:t>
            </w:r>
            <w:r>
              <w:rPr>
                <w:rFonts w:ascii="Arial"/>
                <w:sz w:val="16"/>
              </w:rPr>
              <w:t>delays.</w:t>
            </w:r>
            <w:r>
              <w:rPr>
                <w:rFonts w:ascii="Arial"/>
                <w:spacing w:val="-2"/>
                <w:sz w:val="16"/>
              </w:rPr>
              <w:t> </w:t>
            </w:r>
            <w:r>
              <w:rPr>
                <w:rFonts w:ascii="Arial"/>
                <w:sz w:val="16"/>
              </w:rPr>
              <w:t>Please</w:t>
            </w:r>
            <w:r>
              <w:rPr>
                <w:rFonts w:ascii="Arial"/>
                <w:spacing w:val="-2"/>
                <w:sz w:val="16"/>
              </w:rPr>
              <w:t> </w:t>
            </w:r>
            <w:r>
              <w:rPr>
                <w:rFonts w:ascii="Arial"/>
                <w:sz w:val="16"/>
              </w:rPr>
              <w:t>note:</w:t>
            </w:r>
            <w:r>
              <w:rPr>
                <w:rFonts w:ascii="Arial"/>
                <w:spacing w:val="-2"/>
                <w:sz w:val="16"/>
              </w:rPr>
              <w:t> </w:t>
            </w:r>
            <w:r>
              <w:rPr>
                <w:rFonts w:ascii="Arial"/>
                <w:sz w:val="16"/>
              </w:rPr>
              <w:t>If</w:t>
            </w:r>
            <w:r>
              <w:rPr>
                <w:rFonts w:ascii="Arial"/>
                <w:spacing w:val="-2"/>
                <w:sz w:val="16"/>
              </w:rPr>
              <w:t> </w:t>
            </w:r>
            <w:r>
              <w:rPr>
                <w:rFonts w:ascii="Arial"/>
                <w:sz w:val="16"/>
              </w:rPr>
              <w:t>you</w:t>
            </w:r>
            <w:r>
              <w:rPr>
                <w:rFonts w:ascii="Arial"/>
                <w:spacing w:val="-2"/>
                <w:sz w:val="16"/>
              </w:rPr>
              <w:t> </w:t>
            </w:r>
            <w:r>
              <w:rPr>
                <w:rFonts w:ascii="Arial"/>
                <w:sz w:val="16"/>
              </w:rPr>
              <w:t>have</w:t>
            </w:r>
            <w:r>
              <w:rPr>
                <w:rFonts w:ascii="Arial"/>
                <w:spacing w:val="-2"/>
                <w:sz w:val="16"/>
              </w:rPr>
              <w:t> </w:t>
            </w:r>
            <w:r>
              <w:rPr>
                <w:rFonts w:ascii="Arial"/>
                <w:sz w:val="16"/>
              </w:rPr>
              <w:t>updated</w:t>
            </w:r>
            <w:r>
              <w:rPr>
                <w:rFonts w:ascii="Arial"/>
                <w:spacing w:val="-2"/>
                <w:sz w:val="16"/>
              </w:rPr>
              <w:t> </w:t>
            </w:r>
            <w:r>
              <w:rPr>
                <w:rFonts w:ascii="Arial"/>
                <w:sz w:val="16"/>
              </w:rPr>
              <w:t>the</w:t>
            </w:r>
            <w:r>
              <w:rPr>
                <w:rFonts w:ascii="Arial"/>
                <w:spacing w:val="-2"/>
                <w:sz w:val="16"/>
              </w:rPr>
              <w:t> </w:t>
            </w:r>
            <w:r>
              <w:rPr>
                <w:rFonts w:ascii="Arial"/>
                <w:sz w:val="16"/>
              </w:rPr>
              <w:t>status</w:t>
            </w:r>
            <w:r>
              <w:rPr>
                <w:rFonts w:ascii="Arial"/>
                <w:spacing w:val="-2"/>
                <w:sz w:val="16"/>
              </w:rPr>
              <w:t> </w:t>
            </w:r>
            <w:r>
              <w:rPr>
                <w:rFonts w:ascii="Arial"/>
                <w:sz w:val="16"/>
              </w:rPr>
              <w:t>of</w:t>
            </w:r>
            <w:r>
              <w:rPr>
                <w:rFonts w:ascii="Arial"/>
                <w:spacing w:val="-2"/>
                <w:sz w:val="16"/>
              </w:rPr>
              <w:t> </w:t>
            </w:r>
            <w:r>
              <w:rPr>
                <w:rFonts w:ascii="Arial"/>
                <w:sz w:val="16"/>
              </w:rPr>
              <w:t>this</w:t>
            </w:r>
            <w:r>
              <w:rPr>
                <w:rFonts w:ascii="Arial"/>
                <w:spacing w:val="-2"/>
                <w:sz w:val="16"/>
              </w:rPr>
              <w:t> </w:t>
            </w:r>
            <w:r>
              <w:rPr>
                <w:rFonts w:ascii="Arial"/>
                <w:sz w:val="16"/>
              </w:rPr>
              <w:t>order, please disregard this notice. Thank you for your cooperation.</w:t>
            </w:r>
          </w:p>
        </w:tc>
      </w:tr>
      <w:tr>
        <w:trPr>
          <w:trHeight w:val="415" w:hRule="atLeast"/>
        </w:trPr>
        <w:tc>
          <w:tcPr>
            <w:tcW w:w="1380" w:type="dxa"/>
          </w:tcPr>
          <w:p>
            <w:pPr>
              <w:pStyle w:val="TableParagraph"/>
              <w:spacing w:before="30"/>
              <w:ind w:left="16"/>
              <w:rPr>
                <w:rFonts w:ascii="Arial"/>
                <w:sz w:val="16"/>
              </w:rPr>
            </w:pPr>
            <w:r>
              <w:rPr>
                <w:rFonts w:ascii="Arial"/>
                <w:sz w:val="16"/>
              </w:rPr>
              <w:t>8/22/2024 </w:t>
            </w:r>
            <w:r>
              <w:rPr>
                <w:rFonts w:ascii="Arial"/>
                <w:spacing w:val="-4"/>
                <w:sz w:val="16"/>
              </w:rPr>
              <w:t>8:12</w:t>
            </w:r>
          </w:p>
          <w:p>
            <w:pPr>
              <w:pStyle w:val="TableParagraph"/>
              <w:spacing w:line="174" w:lineRule="exact" w:before="8"/>
              <w:ind w:left="16"/>
              <w:rPr>
                <w:rFonts w:ascii="Arial"/>
                <w:sz w:val="16"/>
              </w:rPr>
            </w:pPr>
            <w:r>
              <w:rPr>
                <w:rFonts w:ascii="Arial"/>
                <w:spacing w:val="-5"/>
                <w:sz w:val="16"/>
              </w:rPr>
              <w:t>AM</w:t>
            </w:r>
          </w:p>
        </w:tc>
        <w:tc>
          <w:tcPr>
            <w:tcW w:w="1422" w:type="dxa"/>
          </w:tcPr>
          <w:p>
            <w:pPr>
              <w:pStyle w:val="TableParagraph"/>
              <w:spacing w:line="190" w:lineRule="atLeast" w:before="16"/>
              <w:ind w:left="14" w:right="99"/>
              <w:rPr>
                <w:rFonts w:ascii="Arial"/>
                <w:sz w:val="16"/>
              </w:rPr>
            </w:pPr>
            <w:r>
              <w:rPr>
                <w:rFonts w:ascii="Arial"/>
                <w:spacing w:val="-2"/>
                <w:sz w:val="16"/>
              </w:rPr>
              <w:t>Johenning, Barbara</w:t>
            </w:r>
          </w:p>
        </w:tc>
        <w:tc>
          <w:tcPr>
            <w:tcW w:w="8758" w:type="dxa"/>
          </w:tcPr>
          <w:p>
            <w:pPr>
              <w:pStyle w:val="TableParagraph"/>
              <w:spacing w:before="30"/>
              <w:ind w:left="16"/>
              <w:rPr>
                <w:rFonts w:ascii="Arial"/>
                <w:sz w:val="16"/>
              </w:rPr>
            </w:pPr>
            <w:r>
              <w:rPr>
                <w:rFonts w:ascii="Arial"/>
                <w:sz w:val="16"/>
              </w:rPr>
              <w:t>Thank you Nick for the update. We will await your further message this </w:t>
            </w:r>
            <w:r>
              <w:rPr>
                <w:rFonts w:ascii="Arial"/>
                <w:spacing w:val="-2"/>
                <w:sz w:val="16"/>
              </w:rPr>
              <w:t>afternoon.</w:t>
            </w:r>
          </w:p>
        </w:tc>
      </w:tr>
      <w:tr>
        <w:trPr>
          <w:trHeight w:val="1184" w:hRule="atLeast"/>
        </w:trPr>
        <w:tc>
          <w:tcPr>
            <w:tcW w:w="1380" w:type="dxa"/>
          </w:tcPr>
          <w:p>
            <w:pPr>
              <w:pStyle w:val="TableParagraph"/>
              <w:spacing w:before="30"/>
              <w:ind w:left="16"/>
              <w:rPr>
                <w:rFonts w:ascii="Arial"/>
                <w:sz w:val="16"/>
              </w:rPr>
            </w:pPr>
            <w:r>
              <w:rPr>
                <w:rFonts w:ascii="Arial"/>
                <w:sz w:val="16"/>
              </w:rPr>
              <w:t>8/22/2024 </w:t>
            </w:r>
            <w:r>
              <w:rPr>
                <w:rFonts w:ascii="Arial"/>
                <w:spacing w:val="-2"/>
                <w:sz w:val="16"/>
              </w:rPr>
              <w:t>12:18</w:t>
            </w:r>
          </w:p>
          <w:p>
            <w:pPr>
              <w:pStyle w:val="TableParagraph"/>
              <w:spacing w:before="8"/>
              <w:ind w:left="16"/>
              <w:rPr>
                <w:rFonts w:ascii="Arial"/>
                <w:sz w:val="16"/>
              </w:rPr>
            </w:pPr>
            <w:r>
              <w:rPr>
                <w:rFonts w:ascii="Arial"/>
                <w:spacing w:val="-5"/>
                <w:sz w:val="16"/>
              </w:rPr>
              <w:t>PM</w:t>
            </w:r>
          </w:p>
        </w:tc>
        <w:tc>
          <w:tcPr>
            <w:tcW w:w="1422" w:type="dxa"/>
          </w:tcPr>
          <w:p>
            <w:pPr>
              <w:pStyle w:val="TableParagraph"/>
              <w:spacing w:line="249" w:lineRule="auto" w:before="30"/>
              <w:ind w:left="14" w:right="99"/>
              <w:rPr>
                <w:rFonts w:ascii="Arial"/>
                <w:sz w:val="16"/>
              </w:rPr>
            </w:pPr>
            <w:r>
              <w:rPr>
                <w:rFonts w:ascii="Arial"/>
                <w:spacing w:val="-2"/>
                <w:sz w:val="16"/>
              </w:rPr>
              <w:t>Johenning, Barbara</w:t>
            </w:r>
          </w:p>
        </w:tc>
        <w:tc>
          <w:tcPr>
            <w:tcW w:w="8758" w:type="dxa"/>
          </w:tcPr>
          <w:p>
            <w:pPr>
              <w:pStyle w:val="TableParagraph"/>
              <w:spacing w:line="249" w:lineRule="auto" w:before="30"/>
              <w:ind w:left="16" w:right="57"/>
              <w:rPr>
                <w:rFonts w:ascii="Arial" w:hAnsi="Arial"/>
                <w:sz w:val="16"/>
              </w:rPr>
            </w:pPr>
            <w:r>
              <w:rPr>
                <w:rFonts w:ascii="Arial" w:hAnsi="Arial"/>
                <w:sz w:val="16"/>
              </w:rPr>
              <w:t>Nick − would you please expand your message regarding the changes to the assignment? We need a little more information in order to request an extension. What were the documents you received and how did it impact the analysis/valuation?</w:t>
            </w:r>
            <w:r>
              <w:rPr>
                <w:rFonts w:ascii="Arial" w:hAnsi="Arial"/>
                <w:spacing w:val="-3"/>
                <w:sz w:val="16"/>
              </w:rPr>
              <w:t> </w:t>
            </w:r>
            <w:r>
              <w:rPr>
                <w:rFonts w:ascii="Arial" w:hAnsi="Arial"/>
                <w:sz w:val="16"/>
              </w:rPr>
              <w:t>We</w:t>
            </w:r>
            <w:r>
              <w:rPr>
                <w:rFonts w:ascii="Arial" w:hAnsi="Arial"/>
                <w:spacing w:val="-3"/>
                <w:sz w:val="16"/>
              </w:rPr>
              <w:t> </w:t>
            </w:r>
            <w:r>
              <w:rPr>
                <w:rFonts w:ascii="Arial" w:hAnsi="Arial"/>
                <w:sz w:val="16"/>
              </w:rPr>
              <w:t>also</w:t>
            </w:r>
            <w:r>
              <w:rPr>
                <w:rFonts w:ascii="Arial" w:hAnsi="Arial"/>
                <w:spacing w:val="-3"/>
                <w:sz w:val="16"/>
              </w:rPr>
              <w:t> </w:t>
            </w:r>
            <w:r>
              <w:rPr>
                <w:rFonts w:ascii="Arial" w:hAnsi="Arial"/>
                <w:sz w:val="16"/>
              </w:rPr>
              <w:t>need</w:t>
            </w:r>
            <w:r>
              <w:rPr>
                <w:rFonts w:ascii="Arial" w:hAnsi="Arial"/>
                <w:spacing w:val="-3"/>
                <w:sz w:val="16"/>
              </w:rPr>
              <w:t> </w:t>
            </w:r>
            <w:r>
              <w:rPr>
                <w:rFonts w:ascii="Arial" w:hAnsi="Arial"/>
                <w:sz w:val="16"/>
              </w:rPr>
              <w:t>this</w:t>
            </w:r>
            <w:r>
              <w:rPr>
                <w:rFonts w:ascii="Arial" w:hAnsi="Arial"/>
                <w:spacing w:val="-3"/>
                <w:sz w:val="16"/>
              </w:rPr>
              <w:t> </w:t>
            </w:r>
            <w:r>
              <w:rPr>
                <w:rFonts w:ascii="Arial" w:hAnsi="Arial"/>
                <w:sz w:val="16"/>
              </w:rPr>
              <w:t>information</w:t>
            </w:r>
            <w:r>
              <w:rPr>
                <w:rFonts w:ascii="Arial" w:hAnsi="Arial"/>
                <w:spacing w:val="-3"/>
                <w:sz w:val="16"/>
              </w:rPr>
              <w:t> </w:t>
            </w:r>
            <w:r>
              <w:rPr>
                <w:rFonts w:ascii="Arial" w:hAnsi="Arial"/>
                <w:sz w:val="16"/>
              </w:rPr>
              <w:t>because</w:t>
            </w:r>
            <w:r>
              <w:rPr>
                <w:rFonts w:ascii="Arial" w:hAnsi="Arial"/>
                <w:spacing w:val="-3"/>
                <w:sz w:val="16"/>
              </w:rPr>
              <w:t> </w:t>
            </w:r>
            <w:r>
              <w:rPr>
                <w:rFonts w:ascii="Arial" w:hAnsi="Arial"/>
                <w:sz w:val="16"/>
              </w:rPr>
              <w:t>we</w:t>
            </w:r>
            <w:r>
              <w:rPr>
                <w:rFonts w:ascii="Arial" w:hAnsi="Arial"/>
                <w:spacing w:val="-3"/>
                <w:sz w:val="16"/>
              </w:rPr>
              <w:t> </w:t>
            </w:r>
            <w:r>
              <w:rPr>
                <w:rFonts w:ascii="Arial" w:hAnsi="Arial"/>
                <w:sz w:val="16"/>
              </w:rPr>
              <w:t>have</w:t>
            </w:r>
            <w:r>
              <w:rPr>
                <w:rFonts w:ascii="Arial" w:hAnsi="Arial"/>
                <w:spacing w:val="-3"/>
                <w:sz w:val="16"/>
              </w:rPr>
              <w:t> </w:t>
            </w:r>
            <w:r>
              <w:rPr>
                <w:rFonts w:ascii="Arial" w:hAnsi="Arial"/>
                <w:sz w:val="16"/>
              </w:rPr>
              <w:t>had</w:t>
            </w:r>
            <w:r>
              <w:rPr>
                <w:rFonts w:ascii="Arial" w:hAnsi="Arial"/>
                <w:spacing w:val="-3"/>
                <w:sz w:val="16"/>
              </w:rPr>
              <w:t> </w:t>
            </w:r>
            <w:r>
              <w:rPr>
                <w:rFonts w:ascii="Arial" w:hAnsi="Arial"/>
                <w:sz w:val="16"/>
              </w:rPr>
              <w:t>instances</w:t>
            </w:r>
            <w:r>
              <w:rPr>
                <w:rFonts w:ascii="Arial" w:hAnsi="Arial"/>
                <w:spacing w:val="-3"/>
                <w:sz w:val="16"/>
              </w:rPr>
              <w:t> </w:t>
            </w:r>
            <w:r>
              <w:rPr>
                <w:rFonts w:ascii="Arial" w:hAnsi="Arial"/>
                <w:sz w:val="16"/>
              </w:rPr>
              <w:t>in</w:t>
            </w:r>
            <w:r>
              <w:rPr>
                <w:rFonts w:ascii="Arial" w:hAnsi="Arial"/>
                <w:spacing w:val="-3"/>
                <w:sz w:val="16"/>
              </w:rPr>
              <w:t> </w:t>
            </w:r>
            <w:r>
              <w:rPr>
                <w:rFonts w:ascii="Arial" w:hAnsi="Arial"/>
                <w:sz w:val="16"/>
              </w:rPr>
              <w:t>the</w:t>
            </w:r>
            <w:r>
              <w:rPr>
                <w:rFonts w:ascii="Arial" w:hAnsi="Arial"/>
                <w:spacing w:val="-3"/>
                <w:sz w:val="16"/>
              </w:rPr>
              <w:t> </w:t>
            </w:r>
            <w:r>
              <w:rPr>
                <w:rFonts w:ascii="Arial" w:hAnsi="Arial"/>
                <w:sz w:val="16"/>
              </w:rPr>
              <w:t>past</w:t>
            </w:r>
            <w:r>
              <w:rPr>
                <w:rFonts w:ascii="Arial" w:hAnsi="Arial"/>
                <w:spacing w:val="-3"/>
                <w:sz w:val="16"/>
              </w:rPr>
              <w:t> </w:t>
            </w:r>
            <w:r>
              <w:rPr>
                <w:rFonts w:ascii="Arial" w:hAnsi="Arial"/>
                <w:sz w:val="16"/>
              </w:rPr>
              <w:t>where</w:t>
            </w:r>
            <w:r>
              <w:rPr>
                <w:rFonts w:ascii="Arial" w:hAnsi="Arial"/>
                <w:spacing w:val="-3"/>
                <w:sz w:val="16"/>
              </w:rPr>
              <w:t> </w:t>
            </w:r>
            <w:r>
              <w:rPr>
                <w:rFonts w:ascii="Arial" w:hAnsi="Arial"/>
                <w:sz w:val="16"/>
              </w:rPr>
              <w:t>the</w:t>
            </w:r>
            <w:r>
              <w:rPr>
                <w:rFonts w:ascii="Arial" w:hAnsi="Arial"/>
                <w:spacing w:val="-3"/>
                <w:sz w:val="16"/>
              </w:rPr>
              <w:t> </w:t>
            </w:r>
            <w:r>
              <w:rPr>
                <w:rFonts w:ascii="Arial" w:hAnsi="Arial"/>
                <w:sz w:val="16"/>
              </w:rPr>
              <w:t>borrower</w:t>
            </w:r>
            <w:r>
              <w:rPr>
                <w:rFonts w:ascii="Arial" w:hAnsi="Arial"/>
                <w:spacing w:val="-3"/>
                <w:sz w:val="16"/>
              </w:rPr>
              <w:t> </w:t>
            </w:r>
            <w:r>
              <w:rPr>
                <w:rFonts w:ascii="Arial" w:hAnsi="Arial"/>
                <w:sz w:val="16"/>
              </w:rPr>
              <w:t>tells</w:t>
            </w:r>
            <w:r>
              <w:rPr>
                <w:rFonts w:ascii="Arial" w:hAnsi="Arial"/>
                <w:spacing w:val="-3"/>
                <w:sz w:val="16"/>
              </w:rPr>
              <w:t> </w:t>
            </w:r>
            <w:r>
              <w:rPr>
                <w:rFonts w:ascii="Arial" w:hAnsi="Arial"/>
                <w:sz w:val="16"/>
              </w:rPr>
              <w:t>the appraiser something which is different or not covered within the request by the lender. Our lender must approve any additions in collateral, alternate or additional values, et al − we need to be sure the borrower is not dictating any of that.</w:t>
            </w:r>
          </w:p>
          <w:p>
            <w:pPr>
              <w:pStyle w:val="TableParagraph"/>
              <w:spacing w:line="174" w:lineRule="exact" w:before="3"/>
              <w:ind w:left="16"/>
              <w:rPr>
                <w:rFonts w:ascii="Arial"/>
                <w:sz w:val="16"/>
              </w:rPr>
            </w:pPr>
            <w:r>
              <w:rPr>
                <w:rFonts w:ascii="Arial"/>
                <w:sz w:val="16"/>
              </w:rPr>
              <w:t>Thank </w:t>
            </w:r>
            <w:r>
              <w:rPr>
                <w:rFonts w:ascii="Arial"/>
                <w:spacing w:val="-4"/>
                <w:sz w:val="16"/>
              </w:rPr>
              <w:t>you.</w:t>
            </w:r>
          </w:p>
        </w:tc>
      </w:tr>
      <w:tr>
        <w:trPr>
          <w:trHeight w:val="292" w:hRule="atLeast"/>
        </w:trPr>
        <w:tc>
          <w:tcPr>
            <w:tcW w:w="1380" w:type="dxa"/>
            <w:tcBorders>
              <w:bottom w:val="nil"/>
            </w:tcBorders>
          </w:tcPr>
          <w:p>
            <w:pPr>
              <w:pStyle w:val="TableParagraph"/>
              <w:spacing w:before="0"/>
              <w:rPr>
                <w:rFonts w:ascii="Times New Roman"/>
                <w:sz w:val="16"/>
              </w:rPr>
            </w:pPr>
          </w:p>
        </w:tc>
        <w:tc>
          <w:tcPr>
            <w:tcW w:w="1422" w:type="dxa"/>
            <w:tcBorders>
              <w:bottom w:val="nil"/>
            </w:tcBorders>
          </w:tcPr>
          <w:p>
            <w:pPr>
              <w:pStyle w:val="TableParagraph"/>
              <w:spacing w:before="0"/>
              <w:rPr>
                <w:rFonts w:ascii="Times New Roman"/>
                <w:sz w:val="16"/>
              </w:rPr>
            </w:pPr>
          </w:p>
        </w:tc>
        <w:tc>
          <w:tcPr>
            <w:tcW w:w="8758" w:type="dxa"/>
            <w:tcBorders>
              <w:bottom w:val="nil"/>
            </w:tcBorders>
          </w:tcPr>
          <w:p>
            <w:pPr>
              <w:pStyle w:val="TableParagraph"/>
              <w:spacing w:before="0"/>
              <w:rPr>
                <w:rFonts w:ascii="Times New Roman"/>
                <w:sz w:val="16"/>
              </w:rPr>
            </w:pPr>
          </w:p>
        </w:tc>
      </w:tr>
    </w:tbl>
    <w:p>
      <w:pPr>
        <w:pStyle w:val="TableParagraph"/>
        <w:spacing w:after="0"/>
        <w:rPr>
          <w:rFonts w:ascii="Times New Roman"/>
          <w:sz w:val="16"/>
        </w:rPr>
        <w:sectPr>
          <w:type w:val="continuous"/>
          <w:pgSz w:w="12240" w:h="15840"/>
          <w:pgMar w:header="0" w:footer="0" w:top="900" w:bottom="1040" w:left="0" w:right="0"/>
        </w:sect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1422"/>
        <w:gridCol w:w="8758"/>
      </w:tblGrid>
      <w:tr>
        <w:trPr>
          <w:trHeight w:val="992" w:hRule="atLeast"/>
        </w:trPr>
        <w:tc>
          <w:tcPr>
            <w:tcW w:w="1380" w:type="dxa"/>
            <w:tcBorders>
              <w:top w:val="nil"/>
            </w:tcBorders>
          </w:tcPr>
          <w:p>
            <w:pPr>
              <w:pStyle w:val="TableParagraph"/>
              <w:spacing w:before="30"/>
              <w:ind w:left="16"/>
              <w:rPr>
                <w:rFonts w:ascii="Arial"/>
                <w:sz w:val="16"/>
              </w:rPr>
            </w:pPr>
            <w:r>
              <w:rPr>
                <w:rFonts w:ascii="Arial"/>
                <w:sz w:val="16"/>
              </w:rPr>
              <w:t>8/22/2024 </w:t>
            </w:r>
            <w:r>
              <w:rPr>
                <w:rFonts w:ascii="Arial"/>
                <w:spacing w:val="-4"/>
                <w:sz w:val="16"/>
              </w:rPr>
              <w:t>4:12</w:t>
            </w:r>
          </w:p>
          <w:p>
            <w:pPr>
              <w:pStyle w:val="TableParagraph"/>
              <w:spacing w:before="8"/>
              <w:ind w:left="16"/>
              <w:rPr>
                <w:rFonts w:ascii="Arial"/>
                <w:sz w:val="16"/>
              </w:rPr>
            </w:pPr>
            <w:r>
              <w:rPr>
                <w:rFonts w:ascii="Arial"/>
                <w:spacing w:val="-5"/>
                <w:sz w:val="16"/>
              </w:rPr>
              <w:t>PM</w:t>
            </w:r>
          </w:p>
        </w:tc>
        <w:tc>
          <w:tcPr>
            <w:tcW w:w="1422" w:type="dxa"/>
            <w:tcBorders>
              <w:top w:val="nil"/>
            </w:tcBorders>
          </w:tcPr>
          <w:p>
            <w:pPr>
              <w:pStyle w:val="TableParagraph"/>
              <w:spacing w:line="249" w:lineRule="auto" w:before="30"/>
              <w:ind w:left="15" w:right="99"/>
              <w:rPr>
                <w:rFonts w:ascii="Arial"/>
                <w:sz w:val="16"/>
              </w:rPr>
            </w:pPr>
            <w:r>
              <w:rPr>
                <w:rFonts w:ascii="Arial"/>
                <w:spacing w:val="-2"/>
                <w:sz w:val="16"/>
              </w:rPr>
              <w:t>Johenning, Barbara</w:t>
            </w:r>
          </w:p>
        </w:tc>
        <w:tc>
          <w:tcPr>
            <w:tcW w:w="8758" w:type="dxa"/>
            <w:tcBorders>
              <w:top w:val="nil"/>
            </w:tcBorders>
          </w:tcPr>
          <w:p>
            <w:pPr>
              <w:pStyle w:val="TableParagraph"/>
              <w:spacing w:line="249" w:lineRule="auto" w:before="30"/>
              <w:ind w:left="16" w:right="57"/>
              <w:rPr>
                <w:rFonts w:ascii="Arial" w:hAnsi="Arial"/>
                <w:sz w:val="16"/>
              </w:rPr>
            </w:pPr>
            <w:r>
              <w:rPr>
                <w:rFonts w:ascii="Arial" w:hAnsi="Arial"/>
                <w:sz w:val="16"/>
              </w:rPr>
              <w:t>Hi Trey − I was out of the office this afternoon and am just seeing your message. It sounds like you have it under control; I think we just didn't understand what the original message meant − we have to be careful of our borrowers making </w:t>
            </w:r>
            <w:r>
              <w:rPr>
                <w:rFonts w:ascii="Arial" w:hAnsi="Arial"/>
                <w:spacing w:val="-2"/>
                <w:sz w:val="16"/>
              </w:rPr>
              <w:t>requests</w:t>
            </w:r>
          </w:p>
          <w:p>
            <w:pPr>
              <w:pStyle w:val="TableParagraph"/>
              <w:spacing w:line="249" w:lineRule="auto" w:before="1"/>
              <w:ind w:left="16"/>
              <w:rPr>
                <w:rFonts w:ascii="Arial" w:hAnsi="Arial"/>
                <w:sz w:val="16"/>
              </w:rPr>
            </w:pPr>
            <w:r>
              <w:rPr>
                <w:rFonts w:ascii="Arial" w:hAnsi="Arial"/>
                <w:sz w:val="16"/>
              </w:rPr>
              <w:t>−</w:t>
            </w:r>
            <w:r>
              <w:rPr>
                <w:rFonts w:ascii="Arial" w:hAnsi="Arial"/>
                <w:spacing w:val="-2"/>
                <w:sz w:val="16"/>
              </w:rPr>
              <w:t> </w:t>
            </w:r>
            <w:r>
              <w:rPr>
                <w:rFonts w:ascii="Arial" w:hAnsi="Arial"/>
                <w:sz w:val="16"/>
              </w:rPr>
              <w:t>they</w:t>
            </w:r>
            <w:r>
              <w:rPr>
                <w:rFonts w:ascii="Arial" w:hAnsi="Arial"/>
                <w:spacing w:val="-2"/>
                <w:sz w:val="16"/>
              </w:rPr>
              <w:t> </w:t>
            </w:r>
            <w:r>
              <w:rPr>
                <w:rFonts w:ascii="Arial" w:hAnsi="Arial"/>
                <w:sz w:val="16"/>
              </w:rPr>
              <w:t>don't</w:t>
            </w:r>
            <w:r>
              <w:rPr>
                <w:rFonts w:ascii="Arial" w:hAnsi="Arial"/>
                <w:spacing w:val="-2"/>
                <w:sz w:val="16"/>
              </w:rPr>
              <w:t> </w:t>
            </w:r>
            <w:r>
              <w:rPr>
                <w:rFonts w:ascii="Arial" w:hAnsi="Arial"/>
                <w:sz w:val="16"/>
              </w:rPr>
              <w:t>do</w:t>
            </w:r>
            <w:r>
              <w:rPr>
                <w:rFonts w:ascii="Arial" w:hAnsi="Arial"/>
                <w:spacing w:val="-2"/>
                <w:sz w:val="16"/>
              </w:rPr>
              <w:t> </w:t>
            </w:r>
            <w:r>
              <w:rPr>
                <w:rFonts w:ascii="Arial" w:hAnsi="Arial"/>
                <w:sz w:val="16"/>
              </w:rPr>
              <w:t>it</w:t>
            </w:r>
            <w:r>
              <w:rPr>
                <w:rFonts w:ascii="Arial" w:hAnsi="Arial"/>
                <w:spacing w:val="-2"/>
                <w:sz w:val="16"/>
              </w:rPr>
              <w:t> </w:t>
            </w:r>
            <w:r>
              <w:rPr>
                <w:rFonts w:ascii="Arial" w:hAnsi="Arial"/>
                <w:sz w:val="16"/>
              </w:rPr>
              <w:t>on</w:t>
            </w:r>
            <w:r>
              <w:rPr>
                <w:rFonts w:ascii="Arial" w:hAnsi="Arial"/>
                <w:spacing w:val="-2"/>
                <w:sz w:val="16"/>
              </w:rPr>
              <w:t> </w:t>
            </w:r>
            <w:r>
              <w:rPr>
                <w:rFonts w:ascii="Arial" w:hAnsi="Arial"/>
                <w:sz w:val="16"/>
              </w:rPr>
              <w:t>purpose;</w:t>
            </w:r>
            <w:r>
              <w:rPr>
                <w:rFonts w:ascii="Arial" w:hAnsi="Arial"/>
                <w:spacing w:val="-2"/>
                <w:sz w:val="16"/>
              </w:rPr>
              <w:t> </w:t>
            </w:r>
            <w:r>
              <w:rPr>
                <w:rFonts w:ascii="Arial" w:hAnsi="Arial"/>
                <w:sz w:val="16"/>
              </w:rPr>
              <w:t>but</w:t>
            </w:r>
            <w:r>
              <w:rPr>
                <w:rFonts w:ascii="Arial" w:hAnsi="Arial"/>
                <w:spacing w:val="-2"/>
                <w:sz w:val="16"/>
              </w:rPr>
              <w:t> </w:t>
            </w:r>
            <w:r>
              <w:rPr>
                <w:rFonts w:ascii="Arial" w:hAnsi="Arial"/>
                <w:sz w:val="16"/>
              </w:rPr>
              <w:t>they</w:t>
            </w:r>
            <w:r>
              <w:rPr>
                <w:rFonts w:ascii="Arial" w:hAnsi="Arial"/>
                <w:spacing w:val="-2"/>
                <w:sz w:val="16"/>
              </w:rPr>
              <w:t> </w:t>
            </w:r>
            <w:r>
              <w:rPr>
                <w:rFonts w:ascii="Arial" w:hAnsi="Arial"/>
                <w:sz w:val="16"/>
              </w:rPr>
              <w:t>don't</w:t>
            </w:r>
            <w:r>
              <w:rPr>
                <w:rFonts w:ascii="Arial" w:hAnsi="Arial"/>
                <w:spacing w:val="-2"/>
                <w:sz w:val="16"/>
              </w:rPr>
              <w:t> </w:t>
            </w:r>
            <w:r>
              <w:rPr>
                <w:rFonts w:ascii="Arial" w:hAnsi="Arial"/>
                <w:sz w:val="16"/>
              </w:rPr>
              <w:t>always</w:t>
            </w:r>
            <w:r>
              <w:rPr>
                <w:rFonts w:ascii="Arial" w:hAnsi="Arial"/>
                <w:spacing w:val="-2"/>
                <w:sz w:val="16"/>
              </w:rPr>
              <w:t> </w:t>
            </w:r>
            <w:r>
              <w:rPr>
                <w:rFonts w:ascii="Arial" w:hAnsi="Arial"/>
                <w:sz w:val="16"/>
              </w:rPr>
              <w:t>understand</w:t>
            </w:r>
            <w:r>
              <w:rPr>
                <w:rFonts w:ascii="Arial" w:hAnsi="Arial"/>
                <w:spacing w:val="-2"/>
                <w:sz w:val="16"/>
              </w:rPr>
              <w:t> </w:t>
            </w:r>
            <w:r>
              <w:rPr>
                <w:rFonts w:ascii="Arial" w:hAnsi="Arial"/>
                <w:sz w:val="16"/>
              </w:rPr>
              <w:t>what</w:t>
            </w:r>
            <w:r>
              <w:rPr>
                <w:rFonts w:ascii="Arial" w:hAnsi="Arial"/>
                <w:spacing w:val="-2"/>
                <w:sz w:val="16"/>
              </w:rPr>
              <w:t> </w:t>
            </w:r>
            <w:r>
              <w:rPr>
                <w:rFonts w:ascii="Arial" w:hAnsi="Arial"/>
                <w:sz w:val="16"/>
              </w:rPr>
              <w:t>the</w:t>
            </w:r>
            <w:r>
              <w:rPr>
                <w:rFonts w:ascii="Arial" w:hAnsi="Arial"/>
                <w:spacing w:val="-2"/>
                <w:sz w:val="16"/>
              </w:rPr>
              <w:t> </w:t>
            </w:r>
            <w:r>
              <w:rPr>
                <w:rFonts w:ascii="Arial" w:hAnsi="Arial"/>
                <w:sz w:val="16"/>
              </w:rPr>
              <w:t>lender</w:t>
            </w:r>
            <w:r>
              <w:rPr>
                <w:rFonts w:ascii="Arial" w:hAnsi="Arial"/>
                <w:spacing w:val="-2"/>
                <w:sz w:val="16"/>
              </w:rPr>
              <w:t> </w:t>
            </w:r>
            <w:r>
              <w:rPr>
                <w:rFonts w:ascii="Arial" w:hAnsi="Arial"/>
                <w:sz w:val="16"/>
              </w:rPr>
              <w:t>requires.</w:t>
            </w:r>
            <w:r>
              <w:rPr>
                <w:rFonts w:ascii="Arial" w:hAnsi="Arial"/>
                <w:spacing w:val="-2"/>
                <w:sz w:val="16"/>
              </w:rPr>
              <w:t> </w:t>
            </w:r>
            <w:r>
              <w:rPr>
                <w:rFonts w:ascii="Arial" w:hAnsi="Arial"/>
                <w:sz w:val="16"/>
              </w:rPr>
              <w:t>We</w:t>
            </w:r>
            <w:r>
              <w:rPr>
                <w:rFonts w:ascii="Arial" w:hAnsi="Arial"/>
                <w:spacing w:val="-2"/>
                <w:sz w:val="16"/>
              </w:rPr>
              <w:t> </w:t>
            </w:r>
            <w:r>
              <w:rPr>
                <w:rFonts w:ascii="Arial" w:hAnsi="Arial"/>
                <w:sz w:val="16"/>
              </w:rPr>
              <w:t>will</w:t>
            </w:r>
            <w:r>
              <w:rPr>
                <w:rFonts w:ascii="Arial" w:hAnsi="Arial"/>
                <w:spacing w:val="-2"/>
                <w:sz w:val="16"/>
              </w:rPr>
              <w:t> </w:t>
            </w:r>
            <w:r>
              <w:rPr>
                <w:rFonts w:ascii="Arial" w:hAnsi="Arial"/>
                <w:sz w:val="16"/>
              </w:rPr>
              <w:t>request</w:t>
            </w:r>
            <w:r>
              <w:rPr>
                <w:rFonts w:ascii="Arial" w:hAnsi="Arial"/>
                <w:spacing w:val="-2"/>
                <w:sz w:val="16"/>
              </w:rPr>
              <w:t> </w:t>
            </w:r>
            <w:r>
              <w:rPr>
                <w:rFonts w:ascii="Arial" w:hAnsi="Arial"/>
                <w:sz w:val="16"/>
              </w:rPr>
              <w:t>an</w:t>
            </w:r>
            <w:r>
              <w:rPr>
                <w:rFonts w:ascii="Arial" w:hAnsi="Arial"/>
                <w:spacing w:val="-2"/>
                <w:sz w:val="16"/>
              </w:rPr>
              <w:t> </w:t>
            </w:r>
            <w:r>
              <w:rPr>
                <w:rFonts w:ascii="Arial" w:hAnsi="Arial"/>
                <w:sz w:val="16"/>
              </w:rPr>
              <w:t>extension</w:t>
            </w:r>
            <w:r>
              <w:rPr>
                <w:rFonts w:ascii="Arial" w:hAnsi="Arial"/>
                <w:spacing w:val="-2"/>
                <w:sz w:val="16"/>
              </w:rPr>
              <w:t> </w:t>
            </w:r>
            <w:r>
              <w:rPr>
                <w:rFonts w:ascii="Arial" w:hAnsi="Arial"/>
                <w:sz w:val="16"/>
              </w:rPr>
              <w:t>from the lender given the delay in the data; thank you for expanding on that − Once we get approval, we will generate a new</w:t>
            </w:r>
          </w:p>
          <w:p>
            <w:pPr>
              <w:pStyle w:val="TableParagraph"/>
              <w:spacing w:line="174" w:lineRule="exact" w:before="1"/>
              <w:ind w:left="16"/>
              <w:rPr>
                <w:rFonts w:ascii="Arial"/>
                <w:sz w:val="16"/>
              </w:rPr>
            </w:pPr>
            <w:r>
              <w:rPr>
                <w:rFonts w:ascii="Arial"/>
                <w:sz w:val="16"/>
              </w:rPr>
              <w:t>engagement letter and make it available to you for inclusion in the appraisal report. </w:t>
            </w:r>
            <w:r>
              <w:rPr>
                <w:rFonts w:ascii="Arial"/>
                <w:spacing w:val="-2"/>
                <w:sz w:val="16"/>
              </w:rPr>
              <w:t>Thanks.</w:t>
            </w:r>
          </w:p>
        </w:tc>
      </w:tr>
      <w:tr>
        <w:trPr>
          <w:trHeight w:val="415" w:hRule="atLeast"/>
        </w:trPr>
        <w:tc>
          <w:tcPr>
            <w:tcW w:w="1380" w:type="dxa"/>
          </w:tcPr>
          <w:p>
            <w:pPr>
              <w:pStyle w:val="TableParagraph"/>
              <w:spacing w:before="30"/>
              <w:ind w:left="16"/>
              <w:rPr>
                <w:rFonts w:ascii="Arial"/>
                <w:sz w:val="16"/>
              </w:rPr>
            </w:pPr>
            <w:r>
              <w:rPr>
                <w:rFonts w:ascii="Arial"/>
                <w:sz w:val="16"/>
              </w:rPr>
              <w:t>8/26/2024 </w:t>
            </w:r>
            <w:r>
              <w:rPr>
                <w:rFonts w:ascii="Arial"/>
                <w:spacing w:val="-4"/>
                <w:sz w:val="16"/>
              </w:rPr>
              <w:t>1:28</w:t>
            </w:r>
          </w:p>
          <w:p>
            <w:pPr>
              <w:pStyle w:val="TableParagraph"/>
              <w:spacing w:line="174" w:lineRule="exact" w:before="8"/>
              <w:ind w:left="16"/>
              <w:rPr>
                <w:rFonts w:ascii="Arial"/>
                <w:sz w:val="16"/>
              </w:rPr>
            </w:pPr>
            <w:r>
              <w:rPr>
                <w:rFonts w:ascii="Arial"/>
                <w:spacing w:val="-5"/>
                <w:sz w:val="16"/>
              </w:rPr>
              <w:t>PM</w:t>
            </w:r>
          </w:p>
        </w:tc>
        <w:tc>
          <w:tcPr>
            <w:tcW w:w="1422" w:type="dxa"/>
          </w:tcPr>
          <w:p>
            <w:pPr>
              <w:pStyle w:val="TableParagraph"/>
              <w:spacing w:before="30"/>
              <w:ind w:left="15"/>
              <w:rPr>
                <w:rFonts w:ascii="Arial"/>
                <w:sz w:val="16"/>
              </w:rPr>
            </w:pPr>
            <w:r>
              <w:rPr>
                <w:rFonts w:ascii="Arial"/>
                <w:sz w:val="16"/>
              </w:rPr>
              <w:t>Tunstall, </w:t>
            </w:r>
            <w:r>
              <w:rPr>
                <w:rFonts w:ascii="Arial"/>
                <w:spacing w:val="-4"/>
                <w:sz w:val="16"/>
              </w:rPr>
              <w:t>Beth</w:t>
            </w:r>
          </w:p>
        </w:tc>
        <w:tc>
          <w:tcPr>
            <w:tcW w:w="8758" w:type="dxa"/>
          </w:tcPr>
          <w:p>
            <w:pPr>
              <w:pStyle w:val="TableParagraph"/>
              <w:spacing w:line="190" w:lineRule="atLeast" w:before="16"/>
              <w:ind w:left="16"/>
              <w:rPr>
                <w:rFonts w:ascii="Arial"/>
                <w:sz w:val="16"/>
              </w:rPr>
            </w:pPr>
            <w:r>
              <w:rPr>
                <w:rFonts w:ascii="Arial"/>
                <w:sz w:val="16"/>
              </w:rPr>
              <w:t>Nick/Trey:</w:t>
            </w:r>
            <w:r>
              <w:rPr>
                <w:rFonts w:ascii="Arial"/>
                <w:spacing w:val="-2"/>
                <w:sz w:val="16"/>
              </w:rPr>
              <w:t> </w:t>
            </w:r>
            <w:r>
              <w:rPr>
                <w:rFonts w:ascii="Arial"/>
                <w:sz w:val="16"/>
              </w:rPr>
              <w:t>Good</w:t>
            </w:r>
            <w:r>
              <w:rPr>
                <w:rFonts w:ascii="Arial"/>
                <w:spacing w:val="-2"/>
                <w:sz w:val="16"/>
              </w:rPr>
              <w:t> </w:t>
            </w:r>
            <w:r>
              <w:rPr>
                <w:rFonts w:ascii="Arial"/>
                <w:sz w:val="16"/>
              </w:rPr>
              <w:t>afternoon!</w:t>
            </w:r>
            <w:r>
              <w:rPr>
                <w:rFonts w:ascii="Arial"/>
                <w:spacing w:val="-2"/>
                <w:sz w:val="16"/>
              </w:rPr>
              <w:t> </w:t>
            </w:r>
            <w:r>
              <w:rPr>
                <w:rFonts w:ascii="Arial"/>
                <w:sz w:val="16"/>
              </w:rPr>
              <w:t>Please</w:t>
            </w:r>
            <w:r>
              <w:rPr>
                <w:rFonts w:ascii="Arial"/>
                <w:spacing w:val="-2"/>
                <w:sz w:val="16"/>
              </w:rPr>
              <w:t> </w:t>
            </w:r>
            <w:r>
              <w:rPr>
                <w:rFonts w:ascii="Arial"/>
                <w:sz w:val="16"/>
              </w:rPr>
              <w:t>provide</w:t>
            </w:r>
            <w:r>
              <w:rPr>
                <w:rFonts w:ascii="Arial"/>
                <w:spacing w:val="-2"/>
                <w:sz w:val="16"/>
              </w:rPr>
              <w:t> </w:t>
            </w:r>
            <w:r>
              <w:rPr>
                <w:rFonts w:ascii="Arial"/>
                <w:sz w:val="16"/>
              </w:rPr>
              <w:t>us</w:t>
            </w:r>
            <w:r>
              <w:rPr>
                <w:rFonts w:ascii="Arial"/>
                <w:spacing w:val="-2"/>
                <w:sz w:val="16"/>
              </w:rPr>
              <w:t> </w:t>
            </w:r>
            <w:r>
              <w:rPr>
                <w:rFonts w:ascii="Arial"/>
                <w:sz w:val="16"/>
              </w:rPr>
              <w:t>with</w:t>
            </w:r>
            <w:r>
              <w:rPr>
                <w:rFonts w:ascii="Arial"/>
                <w:spacing w:val="-2"/>
                <w:sz w:val="16"/>
              </w:rPr>
              <w:t> </w:t>
            </w:r>
            <w:r>
              <w:rPr>
                <w:rFonts w:ascii="Arial"/>
                <w:sz w:val="16"/>
              </w:rPr>
              <w:t>the</w:t>
            </w:r>
            <w:r>
              <w:rPr>
                <w:rFonts w:ascii="Arial"/>
                <w:spacing w:val="-2"/>
                <w:sz w:val="16"/>
              </w:rPr>
              <w:t> </w:t>
            </w:r>
            <w:r>
              <w:rPr>
                <w:rFonts w:ascii="Arial"/>
                <w:sz w:val="16"/>
              </w:rPr>
              <w:t>revised</w:t>
            </w:r>
            <w:r>
              <w:rPr>
                <w:rFonts w:ascii="Arial"/>
                <w:spacing w:val="-2"/>
                <w:sz w:val="16"/>
              </w:rPr>
              <w:t> </w:t>
            </w:r>
            <w:r>
              <w:rPr>
                <w:rFonts w:ascii="Arial"/>
                <w:sz w:val="16"/>
              </w:rPr>
              <w:t>delivery</w:t>
            </w:r>
            <w:r>
              <w:rPr>
                <w:rFonts w:ascii="Arial"/>
                <w:spacing w:val="-2"/>
                <w:sz w:val="16"/>
              </w:rPr>
              <w:t> </w:t>
            </w:r>
            <w:r>
              <w:rPr>
                <w:rFonts w:ascii="Arial"/>
                <w:sz w:val="16"/>
              </w:rPr>
              <w:t>date</w:t>
            </w:r>
            <w:r>
              <w:rPr>
                <w:rFonts w:ascii="Arial"/>
                <w:spacing w:val="-2"/>
                <w:sz w:val="16"/>
              </w:rPr>
              <w:t> </w:t>
            </w:r>
            <w:r>
              <w:rPr>
                <w:rFonts w:ascii="Arial"/>
                <w:sz w:val="16"/>
              </w:rPr>
              <w:t>for</w:t>
            </w:r>
            <w:r>
              <w:rPr>
                <w:rFonts w:ascii="Arial"/>
                <w:spacing w:val="-2"/>
                <w:sz w:val="16"/>
              </w:rPr>
              <w:t> </w:t>
            </w:r>
            <w:r>
              <w:rPr>
                <w:rFonts w:ascii="Arial"/>
                <w:sz w:val="16"/>
              </w:rPr>
              <w:t>this</w:t>
            </w:r>
            <w:r>
              <w:rPr>
                <w:rFonts w:ascii="Arial"/>
                <w:spacing w:val="-2"/>
                <w:sz w:val="16"/>
              </w:rPr>
              <w:t> </w:t>
            </w:r>
            <w:r>
              <w:rPr>
                <w:rFonts w:ascii="Arial"/>
                <w:sz w:val="16"/>
              </w:rPr>
              <w:t>request</w:t>
            </w:r>
            <w:r>
              <w:rPr>
                <w:rFonts w:ascii="Arial"/>
                <w:spacing w:val="-2"/>
                <w:sz w:val="16"/>
              </w:rPr>
              <w:t> </w:t>
            </w:r>
            <w:r>
              <w:rPr>
                <w:rFonts w:ascii="Arial"/>
                <w:sz w:val="16"/>
              </w:rPr>
              <w:t>as</w:t>
            </w:r>
            <w:r>
              <w:rPr>
                <w:rFonts w:ascii="Arial"/>
                <w:spacing w:val="-2"/>
                <w:sz w:val="16"/>
              </w:rPr>
              <w:t> </w:t>
            </w:r>
            <w:r>
              <w:rPr>
                <w:rFonts w:ascii="Arial"/>
                <w:sz w:val="16"/>
              </w:rPr>
              <w:t>we</w:t>
            </w:r>
            <w:r>
              <w:rPr>
                <w:rFonts w:ascii="Arial"/>
                <w:spacing w:val="-2"/>
                <w:sz w:val="16"/>
              </w:rPr>
              <w:t> </w:t>
            </w:r>
            <w:r>
              <w:rPr>
                <w:rFonts w:ascii="Arial"/>
                <w:sz w:val="16"/>
              </w:rPr>
              <w:t>need</w:t>
            </w:r>
            <w:r>
              <w:rPr>
                <w:rFonts w:ascii="Arial"/>
                <w:spacing w:val="-2"/>
                <w:sz w:val="16"/>
              </w:rPr>
              <w:t> </w:t>
            </w:r>
            <w:r>
              <w:rPr>
                <w:rFonts w:ascii="Arial"/>
                <w:sz w:val="16"/>
              </w:rPr>
              <w:t>to</w:t>
            </w:r>
            <w:r>
              <w:rPr>
                <w:rFonts w:ascii="Arial"/>
                <w:spacing w:val="-2"/>
                <w:sz w:val="16"/>
              </w:rPr>
              <w:t> </w:t>
            </w:r>
            <w:r>
              <w:rPr>
                <w:rFonts w:ascii="Arial"/>
                <w:sz w:val="16"/>
              </w:rPr>
              <w:t>update</w:t>
            </w:r>
            <w:r>
              <w:rPr>
                <w:rFonts w:ascii="Arial"/>
                <w:spacing w:val="-2"/>
                <w:sz w:val="16"/>
              </w:rPr>
              <w:t> </w:t>
            </w:r>
            <w:r>
              <w:rPr>
                <w:rFonts w:ascii="Arial"/>
                <w:sz w:val="16"/>
              </w:rPr>
              <w:t>ValuTrac and provide the ETA to the line. Thank you so much.</w:t>
            </w:r>
          </w:p>
        </w:tc>
      </w:tr>
    </w:tbl>
    <w:p>
      <w:pPr>
        <w:pStyle w:val="BodyText"/>
        <w:rPr>
          <w:rFonts w:ascii="Arial"/>
          <w:sz w:val="20"/>
        </w:rPr>
      </w:pPr>
    </w:p>
    <w:p>
      <w:pPr>
        <w:pStyle w:val="BodyText"/>
        <w:spacing w:before="4"/>
        <w:rPr>
          <w:rFonts w:ascii="Arial"/>
          <w:sz w:val="20"/>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00"/>
        <w:gridCol w:w="1116"/>
        <w:gridCol w:w="726"/>
        <w:gridCol w:w="1866"/>
        <w:gridCol w:w="1600"/>
        <w:gridCol w:w="1302"/>
        <w:gridCol w:w="1150"/>
      </w:tblGrid>
      <w:tr>
        <w:trPr>
          <w:trHeight w:val="244" w:hRule="atLeast"/>
        </w:trPr>
        <w:tc>
          <w:tcPr>
            <w:tcW w:w="11560" w:type="dxa"/>
            <w:gridSpan w:val="7"/>
            <w:tcBorders>
              <w:top w:val="nil"/>
              <w:left w:val="nil"/>
              <w:right w:val="nil"/>
            </w:tcBorders>
            <w:shd w:val="clear" w:color="auto" w:fill="E0E0E0"/>
          </w:tcPr>
          <w:p>
            <w:pPr>
              <w:pStyle w:val="TableParagraph"/>
              <w:spacing w:line="183" w:lineRule="exact" w:before="41"/>
              <w:rPr>
                <w:rFonts w:ascii="Arial"/>
                <w:b/>
                <w:sz w:val="16"/>
              </w:rPr>
            </w:pPr>
            <w:r>
              <w:rPr>
                <w:rFonts w:ascii="Arial"/>
                <w:b/>
                <w:sz w:val="16"/>
              </w:rPr>
              <w:t>Effective Date of </w:t>
            </w:r>
            <w:r>
              <w:rPr>
                <w:rFonts w:ascii="Arial"/>
                <w:b/>
                <w:spacing w:val="-2"/>
                <w:sz w:val="16"/>
              </w:rPr>
              <w:t>Valuation</w:t>
            </w:r>
          </w:p>
        </w:tc>
      </w:tr>
      <w:tr>
        <w:trPr>
          <w:trHeight w:val="607" w:hRule="atLeast"/>
        </w:trPr>
        <w:tc>
          <w:tcPr>
            <w:tcW w:w="3800" w:type="dxa"/>
          </w:tcPr>
          <w:p>
            <w:pPr>
              <w:pStyle w:val="TableParagraph"/>
              <w:spacing w:before="0"/>
              <w:rPr>
                <w:rFonts w:ascii="Times New Roman"/>
                <w:sz w:val="16"/>
              </w:rPr>
            </w:pPr>
          </w:p>
        </w:tc>
        <w:tc>
          <w:tcPr>
            <w:tcW w:w="1116" w:type="dxa"/>
          </w:tcPr>
          <w:p>
            <w:pPr>
              <w:pStyle w:val="TableParagraph"/>
              <w:spacing w:before="38"/>
              <w:rPr>
                <w:rFonts w:ascii="Arial"/>
                <w:sz w:val="16"/>
              </w:rPr>
            </w:pPr>
          </w:p>
          <w:p>
            <w:pPr>
              <w:pStyle w:val="TableParagraph"/>
              <w:spacing w:before="1"/>
              <w:ind w:left="1" w:right="13"/>
              <w:jc w:val="center"/>
              <w:rPr>
                <w:rFonts w:ascii="Arial"/>
                <w:b/>
                <w:sz w:val="16"/>
              </w:rPr>
            </w:pPr>
            <w:r>
              <w:rPr>
                <w:rFonts w:ascii="Arial"/>
                <w:b/>
                <w:spacing w:val="-2"/>
                <w:sz w:val="16"/>
              </w:rPr>
              <w:t>Retrospective</w:t>
            </w:r>
          </w:p>
        </w:tc>
        <w:tc>
          <w:tcPr>
            <w:tcW w:w="726" w:type="dxa"/>
          </w:tcPr>
          <w:p>
            <w:pPr>
              <w:pStyle w:val="TableParagraph"/>
              <w:spacing w:before="38"/>
              <w:rPr>
                <w:rFonts w:ascii="Arial"/>
                <w:sz w:val="16"/>
              </w:rPr>
            </w:pPr>
          </w:p>
          <w:p>
            <w:pPr>
              <w:pStyle w:val="TableParagraph"/>
              <w:spacing w:before="1"/>
              <w:ind w:left="16"/>
              <w:rPr>
                <w:rFonts w:ascii="Arial"/>
                <w:b/>
                <w:sz w:val="16"/>
              </w:rPr>
            </w:pPr>
            <w:r>
              <w:rPr>
                <w:rFonts w:ascii="Arial"/>
                <w:b/>
                <w:sz w:val="16"/>
              </w:rPr>
              <w:t>As </w:t>
            </w:r>
            <w:r>
              <w:rPr>
                <w:rFonts w:ascii="Arial"/>
                <w:b/>
                <w:spacing w:val="-5"/>
                <w:sz w:val="16"/>
              </w:rPr>
              <w:t>Is</w:t>
            </w:r>
          </w:p>
        </w:tc>
        <w:tc>
          <w:tcPr>
            <w:tcW w:w="1866" w:type="dxa"/>
          </w:tcPr>
          <w:p>
            <w:pPr>
              <w:pStyle w:val="TableParagraph"/>
              <w:spacing w:line="249" w:lineRule="auto" w:before="127"/>
              <w:ind w:left="15" w:right="739"/>
              <w:rPr>
                <w:rFonts w:ascii="Arial"/>
                <w:b/>
                <w:sz w:val="16"/>
              </w:rPr>
            </w:pPr>
            <w:r>
              <w:rPr>
                <w:rFonts w:ascii="Arial"/>
                <w:b/>
                <w:sz w:val="16"/>
              </w:rPr>
              <w:t>Prospective</w:t>
            </w:r>
            <w:r>
              <w:rPr>
                <w:rFonts w:ascii="Arial"/>
                <w:b/>
                <w:spacing w:val="-12"/>
                <w:sz w:val="16"/>
              </w:rPr>
              <w:t> </w:t>
            </w:r>
            <w:r>
              <w:rPr>
                <w:rFonts w:ascii="Arial"/>
                <w:b/>
                <w:sz w:val="16"/>
              </w:rPr>
              <w:t>at </w:t>
            </w:r>
            <w:r>
              <w:rPr>
                <w:rFonts w:ascii="Arial"/>
                <w:b/>
                <w:spacing w:val="-2"/>
                <w:sz w:val="16"/>
              </w:rPr>
              <w:t>Completion</w:t>
            </w:r>
          </w:p>
        </w:tc>
        <w:tc>
          <w:tcPr>
            <w:tcW w:w="1600" w:type="dxa"/>
          </w:tcPr>
          <w:p>
            <w:pPr>
              <w:pStyle w:val="TableParagraph"/>
              <w:spacing w:line="190" w:lineRule="atLeast" w:before="18"/>
              <w:ind w:left="16" w:right="472"/>
              <w:rPr>
                <w:rFonts w:ascii="Arial"/>
                <w:b/>
                <w:sz w:val="16"/>
              </w:rPr>
            </w:pPr>
            <w:r>
              <w:rPr>
                <w:rFonts w:ascii="Arial"/>
                <w:b/>
                <w:sz w:val="16"/>
              </w:rPr>
              <w:t>Prospective</w:t>
            </w:r>
            <w:r>
              <w:rPr>
                <w:rFonts w:ascii="Arial"/>
                <w:b/>
                <w:spacing w:val="-12"/>
                <w:sz w:val="16"/>
              </w:rPr>
              <w:t> </w:t>
            </w:r>
            <w:r>
              <w:rPr>
                <w:rFonts w:ascii="Arial"/>
                <w:b/>
                <w:sz w:val="16"/>
              </w:rPr>
              <w:t>at </w:t>
            </w:r>
            <w:r>
              <w:rPr>
                <w:rFonts w:ascii="Arial"/>
                <w:b/>
                <w:spacing w:val="-2"/>
                <w:sz w:val="16"/>
              </w:rPr>
              <w:t>Stabilized Occupancy</w:t>
            </w:r>
          </w:p>
        </w:tc>
        <w:tc>
          <w:tcPr>
            <w:tcW w:w="1302" w:type="dxa"/>
          </w:tcPr>
          <w:p>
            <w:pPr>
              <w:pStyle w:val="TableParagraph"/>
              <w:spacing w:line="249" w:lineRule="auto" w:before="127"/>
              <w:ind w:left="15" w:right="40"/>
              <w:rPr>
                <w:rFonts w:ascii="Arial"/>
                <w:b/>
                <w:sz w:val="16"/>
              </w:rPr>
            </w:pPr>
            <w:r>
              <w:rPr>
                <w:rFonts w:ascii="Arial"/>
                <w:b/>
                <w:spacing w:val="-2"/>
                <w:sz w:val="16"/>
              </w:rPr>
              <w:t>Liquidation Value</w:t>
            </w:r>
          </w:p>
        </w:tc>
        <w:tc>
          <w:tcPr>
            <w:tcW w:w="1150" w:type="dxa"/>
          </w:tcPr>
          <w:p>
            <w:pPr>
              <w:pStyle w:val="TableParagraph"/>
              <w:spacing w:line="249" w:lineRule="auto" w:before="127"/>
              <w:ind w:left="15" w:right="34"/>
              <w:rPr>
                <w:rFonts w:ascii="Arial"/>
                <w:b/>
                <w:sz w:val="16"/>
              </w:rPr>
            </w:pPr>
            <w:r>
              <w:rPr>
                <w:rFonts w:ascii="Arial"/>
                <w:b/>
                <w:spacing w:val="-2"/>
                <w:sz w:val="16"/>
              </w:rPr>
              <w:t>Insurable Value</w:t>
            </w:r>
          </w:p>
        </w:tc>
      </w:tr>
      <w:tr>
        <w:trPr>
          <w:trHeight w:val="224" w:hRule="atLeast"/>
        </w:trPr>
        <w:tc>
          <w:tcPr>
            <w:tcW w:w="3800" w:type="dxa"/>
          </w:tcPr>
          <w:p>
            <w:pPr>
              <w:pStyle w:val="TableParagraph"/>
              <w:spacing w:line="173" w:lineRule="exact" w:before="31"/>
              <w:ind w:left="16"/>
              <w:rPr>
                <w:rFonts w:ascii="Arial"/>
                <w:sz w:val="16"/>
              </w:rPr>
            </w:pPr>
            <w:r>
              <w:rPr>
                <w:rFonts w:ascii="Arial"/>
                <w:sz w:val="16"/>
              </w:rPr>
              <w:t>Effective Date(s) of </w:t>
            </w:r>
            <w:r>
              <w:rPr>
                <w:rFonts w:ascii="Arial"/>
                <w:spacing w:val="-2"/>
                <w:sz w:val="16"/>
              </w:rPr>
              <w:t>Appraisal:</w:t>
            </w:r>
          </w:p>
        </w:tc>
        <w:tc>
          <w:tcPr>
            <w:tcW w:w="1116" w:type="dxa"/>
          </w:tcPr>
          <w:p>
            <w:pPr>
              <w:pStyle w:val="TableParagraph"/>
              <w:spacing w:line="173" w:lineRule="exact" w:before="31"/>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line="173" w:lineRule="exact" w:before="31"/>
              <w:jc w:val="center"/>
              <w:rPr>
                <w:rFonts w:ascii="Arial"/>
                <w:sz w:val="16"/>
              </w:rPr>
            </w:pPr>
            <w:r>
              <w:rPr>
                <w:rFonts w:ascii="Arial"/>
                <w:spacing w:val="-5"/>
                <w:sz w:val="16"/>
              </w:rPr>
              <w:t>[X]</w:t>
            </w:r>
          </w:p>
        </w:tc>
        <w:tc>
          <w:tcPr>
            <w:tcW w:w="1866"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600"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302" w:type="dxa"/>
          </w:tcPr>
          <w:p>
            <w:pPr>
              <w:pStyle w:val="TableParagraph"/>
              <w:spacing w:line="173" w:lineRule="exact" w:before="31"/>
              <w:ind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line="173" w:lineRule="exact" w:before="31"/>
              <w:ind w:right="1"/>
              <w:jc w:val="center"/>
              <w:rPr>
                <w:rFonts w:ascii="Arial"/>
                <w:sz w:val="16"/>
              </w:rPr>
            </w:pPr>
            <w:r>
              <w:rPr>
                <w:rFonts w:ascii="Arial"/>
                <w:spacing w:val="-5"/>
                <w:sz w:val="16"/>
              </w:rPr>
              <w:t>[X]</w:t>
            </w:r>
          </w:p>
        </w:tc>
      </w:tr>
      <w:tr>
        <w:trPr>
          <w:trHeight w:val="223" w:hRule="atLeast"/>
        </w:trPr>
        <w:tc>
          <w:tcPr>
            <w:tcW w:w="3800" w:type="dxa"/>
          </w:tcPr>
          <w:p>
            <w:pPr>
              <w:pStyle w:val="TableParagraph"/>
              <w:spacing w:line="173" w:lineRule="exact" w:before="31"/>
              <w:ind w:left="16"/>
              <w:rPr>
                <w:rFonts w:ascii="Arial"/>
                <w:sz w:val="16"/>
              </w:rPr>
            </w:pPr>
            <w:r>
              <w:rPr>
                <w:rFonts w:ascii="Arial"/>
                <w:sz w:val="16"/>
              </w:rPr>
              <w:t>Property Interest Leased Fee (all or </w:t>
            </w:r>
            <w:r>
              <w:rPr>
                <w:rFonts w:ascii="Arial"/>
                <w:spacing w:val="-2"/>
                <w:sz w:val="16"/>
              </w:rPr>
              <w:t>part):</w:t>
            </w:r>
          </w:p>
        </w:tc>
        <w:tc>
          <w:tcPr>
            <w:tcW w:w="1116" w:type="dxa"/>
          </w:tcPr>
          <w:p>
            <w:pPr>
              <w:pStyle w:val="TableParagraph"/>
              <w:spacing w:line="173" w:lineRule="exact" w:before="31"/>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line="173" w:lineRule="exact" w:before="31"/>
              <w:jc w:val="center"/>
              <w:rPr>
                <w:rFonts w:ascii="Arial"/>
                <w:sz w:val="16"/>
              </w:rPr>
            </w:pPr>
            <w:r>
              <w:rPr>
                <w:rFonts w:ascii="Arial"/>
                <w:spacing w:val="-5"/>
                <w:sz w:val="16"/>
              </w:rPr>
              <w:t>[X]</w:t>
            </w:r>
          </w:p>
        </w:tc>
        <w:tc>
          <w:tcPr>
            <w:tcW w:w="1866"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600"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302" w:type="dxa"/>
          </w:tcPr>
          <w:p>
            <w:pPr>
              <w:pStyle w:val="TableParagraph"/>
              <w:spacing w:line="173" w:lineRule="exact" w:before="31"/>
              <w:ind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line="173" w:lineRule="exact" w:before="31"/>
              <w:ind w:right="1"/>
              <w:jc w:val="center"/>
              <w:rPr>
                <w:rFonts w:ascii="Arial"/>
                <w:sz w:val="16"/>
              </w:rPr>
            </w:pPr>
            <w:r>
              <w:rPr>
                <w:rFonts w:ascii="Arial"/>
                <w:spacing w:val="-5"/>
                <w:sz w:val="16"/>
              </w:rPr>
              <w:t>[X]</w:t>
            </w:r>
          </w:p>
        </w:tc>
      </w:tr>
      <w:tr>
        <w:trPr>
          <w:trHeight w:val="224" w:hRule="atLeast"/>
        </w:trPr>
        <w:tc>
          <w:tcPr>
            <w:tcW w:w="3800" w:type="dxa"/>
          </w:tcPr>
          <w:p>
            <w:pPr>
              <w:pStyle w:val="TableParagraph"/>
              <w:spacing w:line="173" w:lineRule="exact" w:before="31"/>
              <w:ind w:left="16"/>
              <w:rPr>
                <w:rFonts w:ascii="Arial"/>
                <w:sz w:val="16"/>
              </w:rPr>
            </w:pPr>
            <w:r>
              <w:rPr>
                <w:rFonts w:ascii="Arial"/>
                <w:sz w:val="16"/>
              </w:rPr>
              <w:t>Property Interest Fee Simple (not </w:t>
            </w:r>
            <w:r>
              <w:rPr>
                <w:rFonts w:ascii="Arial"/>
                <w:spacing w:val="-2"/>
                <w:sz w:val="16"/>
              </w:rPr>
              <w:t>leased):</w:t>
            </w:r>
          </w:p>
        </w:tc>
        <w:tc>
          <w:tcPr>
            <w:tcW w:w="1116" w:type="dxa"/>
          </w:tcPr>
          <w:p>
            <w:pPr>
              <w:pStyle w:val="TableParagraph"/>
              <w:spacing w:line="173" w:lineRule="exact" w:before="31"/>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866"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600" w:type="dxa"/>
          </w:tcPr>
          <w:p>
            <w:pPr>
              <w:pStyle w:val="TableParagraph"/>
              <w:spacing w:line="173" w:lineRule="exact" w:before="31"/>
              <w:jc w:val="center"/>
              <w:rPr>
                <w:rFonts w:ascii="Arial"/>
                <w:sz w:val="16"/>
              </w:rPr>
            </w:pPr>
            <w:r>
              <w:rPr>
                <w:rFonts w:ascii="Arial"/>
                <w:sz w:val="16"/>
              </w:rPr>
              <w:t>[ </w:t>
            </w:r>
            <w:r>
              <w:rPr>
                <w:rFonts w:ascii="Arial"/>
                <w:spacing w:val="-10"/>
                <w:sz w:val="16"/>
              </w:rPr>
              <w:t>]</w:t>
            </w:r>
          </w:p>
        </w:tc>
        <w:tc>
          <w:tcPr>
            <w:tcW w:w="1302" w:type="dxa"/>
          </w:tcPr>
          <w:p>
            <w:pPr>
              <w:pStyle w:val="TableParagraph"/>
              <w:spacing w:line="173" w:lineRule="exact" w:before="31"/>
              <w:ind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line="173" w:lineRule="exact" w:before="31"/>
              <w:ind w:right="1"/>
              <w:jc w:val="center"/>
              <w:rPr>
                <w:rFonts w:ascii="Arial"/>
                <w:sz w:val="16"/>
              </w:rPr>
            </w:pPr>
            <w:r>
              <w:rPr>
                <w:rFonts w:ascii="Arial"/>
                <w:sz w:val="16"/>
              </w:rPr>
              <w:t>[ </w:t>
            </w:r>
            <w:r>
              <w:rPr>
                <w:rFonts w:ascii="Arial"/>
                <w:spacing w:val="-10"/>
                <w:sz w:val="16"/>
              </w:rPr>
              <w:t>]</w:t>
            </w:r>
          </w:p>
        </w:tc>
      </w:tr>
      <w:tr>
        <w:trPr>
          <w:trHeight w:val="224" w:hRule="atLeast"/>
        </w:trPr>
        <w:tc>
          <w:tcPr>
            <w:tcW w:w="3800" w:type="dxa"/>
          </w:tcPr>
          <w:p>
            <w:pPr>
              <w:pStyle w:val="TableParagraph"/>
              <w:spacing w:line="172" w:lineRule="exact" w:before="31"/>
              <w:ind w:left="16"/>
              <w:rPr>
                <w:rFonts w:ascii="Arial"/>
                <w:sz w:val="16"/>
              </w:rPr>
            </w:pPr>
            <w:r>
              <w:rPr>
                <w:rFonts w:ascii="Arial"/>
                <w:sz w:val="16"/>
              </w:rPr>
              <w:t>Property Interest Leasehold (borrower is </w:t>
            </w:r>
            <w:r>
              <w:rPr>
                <w:rFonts w:ascii="Arial"/>
                <w:spacing w:val="-2"/>
                <w:sz w:val="16"/>
              </w:rPr>
              <w:t>tenant):</w:t>
            </w:r>
          </w:p>
        </w:tc>
        <w:tc>
          <w:tcPr>
            <w:tcW w:w="1116" w:type="dxa"/>
          </w:tcPr>
          <w:p>
            <w:pPr>
              <w:pStyle w:val="TableParagraph"/>
              <w:spacing w:line="172" w:lineRule="exact" w:before="31"/>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line="172" w:lineRule="exact" w:before="31"/>
              <w:jc w:val="center"/>
              <w:rPr>
                <w:rFonts w:ascii="Arial"/>
                <w:sz w:val="16"/>
              </w:rPr>
            </w:pPr>
            <w:r>
              <w:rPr>
                <w:rFonts w:ascii="Arial"/>
                <w:sz w:val="16"/>
              </w:rPr>
              <w:t>[ </w:t>
            </w:r>
            <w:r>
              <w:rPr>
                <w:rFonts w:ascii="Arial"/>
                <w:spacing w:val="-10"/>
                <w:sz w:val="16"/>
              </w:rPr>
              <w:t>]</w:t>
            </w:r>
          </w:p>
        </w:tc>
        <w:tc>
          <w:tcPr>
            <w:tcW w:w="1866" w:type="dxa"/>
          </w:tcPr>
          <w:p>
            <w:pPr>
              <w:pStyle w:val="TableParagraph"/>
              <w:spacing w:line="172" w:lineRule="exact" w:before="31"/>
              <w:jc w:val="center"/>
              <w:rPr>
                <w:rFonts w:ascii="Arial"/>
                <w:sz w:val="16"/>
              </w:rPr>
            </w:pPr>
            <w:r>
              <w:rPr>
                <w:rFonts w:ascii="Arial"/>
                <w:sz w:val="16"/>
              </w:rPr>
              <w:t>[ </w:t>
            </w:r>
            <w:r>
              <w:rPr>
                <w:rFonts w:ascii="Arial"/>
                <w:spacing w:val="-10"/>
                <w:sz w:val="16"/>
              </w:rPr>
              <w:t>]</w:t>
            </w:r>
          </w:p>
        </w:tc>
        <w:tc>
          <w:tcPr>
            <w:tcW w:w="1600" w:type="dxa"/>
          </w:tcPr>
          <w:p>
            <w:pPr>
              <w:pStyle w:val="TableParagraph"/>
              <w:spacing w:line="172" w:lineRule="exact" w:before="31"/>
              <w:jc w:val="center"/>
              <w:rPr>
                <w:rFonts w:ascii="Arial"/>
                <w:sz w:val="16"/>
              </w:rPr>
            </w:pPr>
            <w:r>
              <w:rPr>
                <w:rFonts w:ascii="Arial"/>
                <w:sz w:val="16"/>
              </w:rPr>
              <w:t>[ </w:t>
            </w:r>
            <w:r>
              <w:rPr>
                <w:rFonts w:ascii="Arial"/>
                <w:spacing w:val="-10"/>
                <w:sz w:val="16"/>
              </w:rPr>
              <w:t>]</w:t>
            </w:r>
          </w:p>
        </w:tc>
        <w:tc>
          <w:tcPr>
            <w:tcW w:w="1302" w:type="dxa"/>
          </w:tcPr>
          <w:p>
            <w:pPr>
              <w:pStyle w:val="TableParagraph"/>
              <w:spacing w:line="172" w:lineRule="exact" w:before="31"/>
              <w:ind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line="172" w:lineRule="exact" w:before="31"/>
              <w:ind w:right="1"/>
              <w:jc w:val="center"/>
              <w:rPr>
                <w:rFonts w:ascii="Arial"/>
                <w:sz w:val="16"/>
              </w:rPr>
            </w:pPr>
            <w:r>
              <w:rPr>
                <w:rFonts w:ascii="Arial"/>
                <w:sz w:val="16"/>
              </w:rPr>
              <w:t>[ </w:t>
            </w:r>
            <w:r>
              <w:rPr>
                <w:rFonts w:ascii="Arial"/>
                <w:spacing w:val="-10"/>
                <w:sz w:val="16"/>
              </w:rPr>
              <w:t>]</w:t>
            </w:r>
          </w:p>
        </w:tc>
      </w:tr>
      <w:tr>
        <w:trPr>
          <w:trHeight w:val="223" w:hRule="atLeast"/>
        </w:trPr>
        <w:tc>
          <w:tcPr>
            <w:tcW w:w="3800" w:type="dxa"/>
          </w:tcPr>
          <w:p>
            <w:pPr>
              <w:pStyle w:val="TableParagraph"/>
              <w:spacing w:line="172" w:lineRule="exact" w:before="31"/>
              <w:ind w:left="16"/>
              <w:rPr>
                <w:rFonts w:ascii="Arial"/>
                <w:sz w:val="16"/>
              </w:rPr>
            </w:pPr>
            <w:r>
              <w:rPr>
                <w:rFonts w:ascii="Arial"/>
                <w:sz w:val="16"/>
              </w:rPr>
              <w:t>Going Concern </w:t>
            </w:r>
            <w:r>
              <w:rPr>
                <w:rFonts w:ascii="Arial"/>
                <w:spacing w:val="-2"/>
                <w:sz w:val="16"/>
              </w:rPr>
              <w:t>Value:</w:t>
            </w:r>
          </w:p>
        </w:tc>
        <w:tc>
          <w:tcPr>
            <w:tcW w:w="1116" w:type="dxa"/>
          </w:tcPr>
          <w:p>
            <w:pPr>
              <w:pStyle w:val="TableParagraph"/>
              <w:spacing w:line="172" w:lineRule="exact" w:before="31"/>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line="172" w:lineRule="exact" w:before="31"/>
              <w:jc w:val="center"/>
              <w:rPr>
                <w:rFonts w:ascii="Arial"/>
                <w:sz w:val="16"/>
              </w:rPr>
            </w:pPr>
            <w:r>
              <w:rPr>
                <w:rFonts w:ascii="Arial"/>
                <w:sz w:val="16"/>
              </w:rPr>
              <w:t>[ </w:t>
            </w:r>
            <w:r>
              <w:rPr>
                <w:rFonts w:ascii="Arial"/>
                <w:spacing w:val="-10"/>
                <w:sz w:val="16"/>
              </w:rPr>
              <w:t>]</w:t>
            </w:r>
          </w:p>
        </w:tc>
        <w:tc>
          <w:tcPr>
            <w:tcW w:w="1866" w:type="dxa"/>
          </w:tcPr>
          <w:p>
            <w:pPr>
              <w:pStyle w:val="TableParagraph"/>
              <w:spacing w:line="172" w:lineRule="exact" w:before="31"/>
              <w:jc w:val="center"/>
              <w:rPr>
                <w:rFonts w:ascii="Arial"/>
                <w:sz w:val="16"/>
              </w:rPr>
            </w:pPr>
            <w:r>
              <w:rPr>
                <w:rFonts w:ascii="Arial"/>
                <w:sz w:val="16"/>
              </w:rPr>
              <w:t>[ </w:t>
            </w:r>
            <w:r>
              <w:rPr>
                <w:rFonts w:ascii="Arial"/>
                <w:spacing w:val="-10"/>
                <w:sz w:val="16"/>
              </w:rPr>
              <w:t>]</w:t>
            </w:r>
          </w:p>
        </w:tc>
        <w:tc>
          <w:tcPr>
            <w:tcW w:w="1600" w:type="dxa"/>
          </w:tcPr>
          <w:p>
            <w:pPr>
              <w:pStyle w:val="TableParagraph"/>
              <w:spacing w:line="172" w:lineRule="exact" w:before="31"/>
              <w:jc w:val="center"/>
              <w:rPr>
                <w:rFonts w:ascii="Arial"/>
                <w:sz w:val="16"/>
              </w:rPr>
            </w:pPr>
            <w:r>
              <w:rPr>
                <w:rFonts w:ascii="Arial"/>
                <w:sz w:val="16"/>
              </w:rPr>
              <w:t>[ </w:t>
            </w:r>
            <w:r>
              <w:rPr>
                <w:rFonts w:ascii="Arial"/>
                <w:spacing w:val="-10"/>
                <w:sz w:val="16"/>
              </w:rPr>
              <w:t>]</w:t>
            </w:r>
          </w:p>
        </w:tc>
        <w:tc>
          <w:tcPr>
            <w:tcW w:w="1302" w:type="dxa"/>
          </w:tcPr>
          <w:p>
            <w:pPr>
              <w:pStyle w:val="TableParagraph"/>
              <w:spacing w:line="172" w:lineRule="exact" w:before="31"/>
              <w:ind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line="172" w:lineRule="exact" w:before="31"/>
              <w:ind w:left="1" w:right="1"/>
              <w:jc w:val="center"/>
              <w:rPr>
                <w:rFonts w:ascii="Arial"/>
                <w:sz w:val="16"/>
              </w:rPr>
            </w:pPr>
            <w:r>
              <w:rPr>
                <w:rFonts w:ascii="Arial"/>
                <w:sz w:val="16"/>
              </w:rPr>
              <w:t>[ </w:t>
            </w:r>
            <w:r>
              <w:rPr>
                <w:rFonts w:ascii="Arial"/>
                <w:spacing w:val="-10"/>
                <w:sz w:val="16"/>
              </w:rPr>
              <w:t>]</w:t>
            </w:r>
          </w:p>
        </w:tc>
      </w:tr>
      <w:tr>
        <w:trPr>
          <w:trHeight w:val="226" w:hRule="atLeast"/>
        </w:trPr>
        <w:tc>
          <w:tcPr>
            <w:tcW w:w="3800" w:type="dxa"/>
          </w:tcPr>
          <w:p>
            <w:pPr>
              <w:pStyle w:val="TableParagraph"/>
              <w:spacing w:line="174" w:lineRule="exact" w:before="32"/>
              <w:ind w:left="16"/>
              <w:rPr>
                <w:rFonts w:ascii="Arial"/>
                <w:sz w:val="16"/>
              </w:rPr>
            </w:pPr>
            <w:r>
              <w:rPr>
                <w:rFonts w:ascii="Arial"/>
                <w:sz w:val="16"/>
              </w:rPr>
              <w:t>Property Condition (vacant </w:t>
            </w:r>
            <w:r>
              <w:rPr>
                <w:rFonts w:ascii="Arial"/>
                <w:spacing w:val="-2"/>
                <w:sz w:val="16"/>
              </w:rPr>
              <w:t>land/improved):</w:t>
            </w:r>
          </w:p>
        </w:tc>
        <w:tc>
          <w:tcPr>
            <w:tcW w:w="1116" w:type="dxa"/>
          </w:tcPr>
          <w:p>
            <w:pPr>
              <w:pStyle w:val="TableParagraph"/>
              <w:spacing w:before="0"/>
              <w:rPr>
                <w:rFonts w:ascii="Times New Roman"/>
                <w:sz w:val="16"/>
              </w:rPr>
            </w:pPr>
          </w:p>
        </w:tc>
        <w:tc>
          <w:tcPr>
            <w:tcW w:w="726" w:type="dxa"/>
          </w:tcPr>
          <w:p>
            <w:pPr>
              <w:pStyle w:val="TableParagraph"/>
              <w:spacing w:line="174" w:lineRule="exact" w:before="32"/>
              <w:ind w:left="24"/>
              <w:rPr>
                <w:rFonts w:ascii="Arial"/>
                <w:sz w:val="16"/>
              </w:rPr>
            </w:pPr>
            <w:r>
              <w:rPr>
                <w:rFonts w:ascii="Arial"/>
                <w:spacing w:val="-2"/>
                <w:sz w:val="16"/>
              </w:rPr>
              <w:t>Improved</w:t>
            </w:r>
          </w:p>
        </w:tc>
        <w:tc>
          <w:tcPr>
            <w:tcW w:w="1866" w:type="dxa"/>
          </w:tcPr>
          <w:p>
            <w:pPr>
              <w:pStyle w:val="TableParagraph"/>
              <w:spacing w:before="0"/>
              <w:rPr>
                <w:rFonts w:ascii="Times New Roman"/>
                <w:sz w:val="16"/>
              </w:rPr>
            </w:pPr>
          </w:p>
        </w:tc>
        <w:tc>
          <w:tcPr>
            <w:tcW w:w="1600" w:type="dxa"/>
          </w:tcPr>
          <w:p>
            <w:pPr>
              <w:pStyle w:val="TableParagraph"/>
              <w:spacing w:before="0"/>
              <w:rPr>
                <w:rFonts w:ascii="Times New Roman"/>
                <w:sz w:val="16"/>
              </w:rPr>
            </w:pPr>
          </w:p>
        </w:tc>
        <w:tc>
          <w:tcPr>
            <w:tcW w:w="1302" w:type="dxa"/>
          </w:tcPr>
          <w:p>
            <w:pPr>
              <w:pStyle w:val="TableParagraph"/>
              <w:spacing w:before="0"/>
              <w:rPr>
                <w:rFonts w:ascii="Times New Roman"/>
                <w:sz w:val="16"/>
              </w:rPr>
            </w:pPr>
          </w:p>
        </w:tc>
        <w:tc>
          <w:tcPr>
            <w:tcW w:w="1150" w:type="dxa"/>
          </w:tcPr>
          <w:p>
            <w:pPr>
              <w:pStyle w:val="TableParagraph"/>
              <w:spacing w:line="174" w:lineRule="exact" w:before="32"/>
              <w:ind w:left="1" w:right="1"/>
              <w:jc w:val="center"/>
              <w:rPr>
                <w:rFonts w:ascii="Arial"/>
                <w:sz w:val="16"/>
              </w:rPr>
            </w:pPr>
            <w:r>
              <w:rPr>
                <w:rFonts w:ascii="Arial"/>
                <w:spacing w:val="-2"/>
                <w:sz w:val="16"/>
              </w:rPr>
              <w:t>Improved</w:t>
            </w:r>
          </w:p>
        </w:tc>
      </w:tr>
      <w:tr>
        <w:trPr>
          <w:trHeight w:val="223" w:hRule="atLeast"/>
        </w:trPr>
        <w:tc>
          <w:tcPr>
            <w:tcW w:w="3800" w:type="dxa"/>
          </w:tcPr>
          <w:p>
            <w:pPr>
              <w:pStyle w:val="TableParagraph"/>
              <w:spacing w:line="174" w:lineRule="exact" w:before="30"/>
              <w:ind w:left="16"/>
              <w:rPr>
                <w:rFonts w:ascii="Arial"/>
                <w:sz w:val="16"/>
              </w:rPr>
            </w:pPr>
            <w:r>
              <w:rPr>
                <w:rFonts w:ascii="Arial"/>
                <w:sz w:val="16"/>
              </w:rPr>
              <w:t>If Leased Fee approx % leased (excludes </w:t>
            </w:r>
            <w:r>
              <w:rPr>
                <w:rFonts w:ascii="Arial"/>
                <w:spacing w:val="-2"/>
                <w:sz w:val="16"/>
              </w:rPr>
              <w:t>owner):</w:t>
            </w:r>
          </w:p>
        </w:tc>
        <w:tc>
          <w:tcPr>
            <w:tcW w:w="1116" w:type="dxa"/>
          </w:tcPr>
          <w:p>
            <w:pPr>
              <w:pStyle w:val="TableParagraph"/>
              <w:spacing w:before="0"/>
              <w:rPr>
                <w:rFonts w:ascii="Times New Roman"/>
                <w:sz w:val="16"/>
              </w:rPr>
            </w:pPr>
          </w:p>
        </w:tc>
        <w:tc>
          <w:tcPr>
            <w:tcW w:w="726" w:type="dxa"/>
          </w:tcPr>
          <w:p>
            <w:pPr>
              <w:pStyle w:val="TableParagraph"/>
              <w:spacing w:before="0"/>
              <w:rPr>
                <w:rFonts w:ascii="Times New Roman"/>
                <w:sz w:val="16"/>
              </w:rPr>
            </w:pPr>
          </w:p>
        </w:tc>
        <w:tc>
          <w:tcPr>
            <w:tcW w:w="1866" w:type="dxa"/>
          </w:tcPr>
          <w:p>
            <w:pPr>
              <w:pStyle w:val="TableParagraph"/>
              <w:spacing w:before="0"/>
              <w:rPr>
                <w:rFonts w:ascii="Times New Roman"/>
                <w:sz w:val="16"/>
              </w:rPr>
            </w:pPr>
          </w:p>
        </w:tc>
        <w:tc>
          <w:tcPr>
            <w:tcW w:w="1600" w:type="dxa"/>
          </w:tcPr>
          <w:p>
            <w:pPr>
              <w:pStyle w:val="TableParagraph"/>
              <w:spacing w:before="0"/>
              <w:rPr>
                <w:rFonts w:ascii="Times New Roman"/>
                <w:sz w:val="16"/>
              </w:rPr>
            </w:pPr>
          </w:p>
        </w:tc>
        <w:tc>
          <w:tcPr>
            <w:tcW w:w="1302" w:type="dxa"/>
          </w:tcPr>
          <w:p>
            <w:pPr>
              <w:pStyle w:val="TableParagraph"/>
              <w:spacing w:before="0"/>
              <w:rPr>
                <w:rFonts w:ascii="Times New Roman"/>
                <w:sz w:val="16"/>
              </w:rPr>
            </w:pPr>
          </w:p>
        </w:tc>
        <w:tc>
          <w:tcPr>
            <w:tcW w:w="1150" w:type="dxa"/>
          </w:tcPr>
          <w:p>
            <w:pPr>
              <w:pStyle w:val="TableParagraph"/>
              <w:spacing w:before="0"/>
              <w:rPr>
                <w:rFonts w:ascii="Times New Roman"/>
                <w:sz w:val="16"/>
              </w:rPr>
            </w:pPr>
          </w:p>
        </w:tc>
      </w:tr>
      <w:tr>
        <w:trPr>
          <w:trHeight w:val="416" w:hRule="atLeast"/>
        </w:trPr>
        <w:tc>
          <w:tcPr>
            <w:tcW w:w="3800" w:type="dxa"/>
          </w:tcPr>
          <w:p>
            <w:pPr>
              <w:pStyle w:val="TableParagraph"/>
              <w:spacing w:line="190" w:lineRule="atLeast" w:before="16"/>
              <w:ind w:left="16" w:right="105"/>
              <w:rPr>
                <w:rFonts w:ascii="Arial"/>
                <w:sz w:val="16"/>
              </w:rPr>
            </w:pPr>
            <w:r>
              <w:rPr>
                <w:rFonts w:ascii="Arial"/>
                <w:sz w:val="16"/>
              </w:rPr>
              <w:t>If</w:t>
            </w:r>
            <w:r>
              <w:rPr>
                <w:rFonts w:ascii="Arial"/>
                <w:spacing w:val="-6"/>
                <w:sz w:val="16"/>
              </w:rPr>
              <w:t> </w:t>
            </w:r>
            <w:r>
              <w:rPr>
                <w:rFonts w:ascii="Arial"/>
                <w:sz w:val="16"/>
              </w:rPr>
              <w:t>Leased</w:t>
            </w:r>
            <w:r>
              <w:rPr>
                <w:rFonts w:ascii="Arial"/>
                <w:spacing w:val="-6"/>
                <w:sz w:val="16"/>
              </w:rPr>
              <w:t> </w:t>
            </w:r>
            <w:r>
              <w:rPr>
                <w:rFonts w:ascii="Arial"/>
                <w:sz w:val="16"/>
              </w:rPr>
              <w:t>Fee</w:t>
            </w:r>
            <w:r>
              <w:rPr>
                <w:rFonts w:ascii="Arial"/>
                <w:spacing w:val="-6"/>
                <w:sz w:val="16"/>
              </w:rPr>
              <w:t> </w:t>
            </w:r>
            <w:r>
              <w:rPr>
                <w:rFonts w:ascii="Arial"/>
                <w:sz w:val="16"/>
              </w:rPr>
              <w:t>approx</w:t>
            </w:r>
            <w:r>
              <w:rPr>
                <w:rFonts w:ascii="Arial"/>
                <w:spacing w:val="-6"/>
                <w:sz w:val="16"/>
              </w:rPr>
              <w:t> </w:t>
            </w:r>
            <w:r>
              <w:rPr>
                <w:rFonts w:ascii="Arial"/>
                <w:sz w:val="16"/>
              </w:rPr>
              <w:t>no</w:t>
            </w:r>
            <w:r>
              <w:rPr>
                <w:rFonts w:ascii="Arial"/>
                <w:spacing w:val="-6"/>
                <w:sz w:val="16"/>
              </w:rPr>
              <w:t> </w:t>
            </w:r>
            <w:r>
              <w:rPr>
                <w:rFonts w:ascii="Arial"/>
                <w:sz w:val="16"/>
              </w:rPr>
              <w:t>of</w:t>
            </w:r>
            <w:r>
              <w:rPr>
                <w:rFonts w:ascii="Arial"/>
                <w:spacing w:val="-6"/>
                <w:sz w:val="16"/>
              </w:rPr>
              <w:t> </w:t>
            </w:r>
            <w:r>
              <w:rPr>
                <w:rFonts w:ascii="Arial"/>
                <w:sz w:val="16"/>
              </w:rPr>
              <w:t>tenants</w:t>
            </w:r>
            <w:r>
              <w:rPr>
                <w:rFonts w:ascii="Arial"/>
                <w:spacing w:val="-6"/>
                <w:sz w:val="16"/>
              </w:rPr>
              <w:t> </w:t>
            </w:r>
            <w:r>
              <w:rPr>
                <w:rFonts w:ascii="Arial"/>
                <w:sz w:val="16"/>
              </w:rPr>
              <w:t>(excludes </w:t>
            </w:r>
            <w:r>
              <w:rPr>
                <w:rFonts w:ascii="Arial"/>
                <w:spacing w:val="-2"/>
                <w:sz w:val="16"/>
              </w:rPr>
              <w:t>owner):</w:t>
            </w:r>
          </w:p>
        </w:tc>
        <w:tc>
          <w:tcPr>
            <w:tcW w:w="1116" w:type="dxa"/>
          </w:tcPr>
          <w:p>
            <w:pPr>
              <w:pStyle w:val="TableParagraph"/>
              <w:spacing w:before="0"/>
              <w:rPr>
                <w:rFonts w:ascii="Times New Roman"/>
                <w:sz w:val="16"/>
              </w:rPr>
            </w:pPr>
          </w:p>
        </w:tc>
        <w:tc>
          <w:tcPr>
            <w:tcW w:w="726" w:type="dxa"/>
          </w:tcPr>
          <w:p>
            <w:pPr>
              <w:pStyle w:val="TableParagraph"/>
              <w:spacing w:before="0"/>
              <w:rPr>
                <w:rFonts w:ascii="Times New Roman"/>
                <w:sz w:val="16"/>
              </w:rPr>
            </w:pPr>
          </w:p>
        </w:tc>
        <w:tc>
          <w:tcPr>
            <w:tcW w:w="1866" w:type="dxa"/>
          </w:tcPr>
          <w:p>
            <w:pPr>
              <w:pStyle w:val="TableParagraph"/>
              <w:spacing w:before="0"/>
              <w:rPr>
                <w:rFonts w:ascii="Times New Roman"/>
                <w:sz w:val="16"/>
              </w:rPr>
            </w:pPr>
          </w:p>
        </w:tc>
        <w:tc>
          <w:tcPr>
            <w:tcW w:w="1600" w:type="dxa"/>
          </w:tcPr>
          <w:p>
            <w:pPr>
              <w:pStyle w:val="TableParagraph"/>
              <w:spacing w:before="0"/>
              <w:rPr>
                <w:rFonts w:ascii="Times New Roman"/>
                <w:sz w:val="16"/>
              </w:rPr>
            </w:pPr>
          </w:p>
        </w:tc>
        <w:tc>
          <w:tcPr>
            <w:tcW w:w="1302" w:type="dxa"/>
          </w:tcPr>
          <w:p>
            <w:pPr>
              <w:pStyle w:val="TableParagraph"/>
              <w:spacing w:before="0"/>
              <w:rPr>
                <w:rFonts w:ascii="Times New Roman"/>
                <w:sz w:val="16"/>
              </w:rPr>
            </w:pPr>
          </w:p>
        </w:tc>
        <w:tc>
          <w:tcPr>
            <w:tcW w:w="1150" w:type="dxa"/>
          </w:tcPr>
          <w:p>
            <w:pPr>
              <w:pStyle w:val="TableParagraph"/>
              <w:spacing w:before="0"/>
              <w:rPr>
                <w:rFonts w:ascii="Times New Roman"/>
                <w:sz w:val="16"/>
              </w:rPr>
            </w:pPr>
          </w:p>
        </w:tc>
      </w:tr>
      <w:tr>
        <w:trPr>
          <w:trHeight w:val="415" w:hRule="atLeast"/>
        </w:trPr>
        <w:tc>
          <w:tcPr>
            <w:tcW w:w="3800" w:type="dxa"/>
          </w:tcPr>
          <w:p>
            <w:pPr>
              <w:pStyle w:val="TableParagraph"/>
              <w:spacing w:line="190" w:lineRule="atLeast" w:before="16"/>
              <w:ind w:left="16"/>
              <w:rPr>
                <w:rFonts w:ascii="Arial"/>
                <w:sz w:val="16"/>
              </w:rPr>
            </w:pPr>
            <w:r>
              <w:rPr>
                <w:rFonts w:ascii="Arial"/>
                <w:sz w:val="16"/>
              </w:rPr>
              <w:t>If</w:t>
            </w:r>
            <w:r>
              <w:rPr>
                <w:rFonts w:ascii="Arial"/>
                <w:spacing w:val="-5"/>
                <w:sz w:val="16"/>
              </w:rPr>
              <w:t> </w:t>
            </w:r>
            <w:r>
              <w:rPr>
                <w:rFonts w:ascii="Arial"/>
                <w:sz w:val="16"/>
              </w:rPr>
              <w:t>Leased</w:t>
            </w:r>
            <w:r>
              <w:rPr>
                <w:rFonts w:ascii="Arial"/>
                <w:spacing w:val="-5"/>
                <w:sz w:val="16"/>
              </w:rPr>
              <w:t> </w:t>
            </w:r>
            <w:r>
              <w:rPr>
                <w:rFonts w:ascii="Arial"/>
                <w:sz w:val="16"/>
              </w:rPr>
              <w:t>Fee</w:t>
            </w:r>
            <w:r>
              <w:rPr>
                <w:rFonts w:ascii="Arial"/>
                <w:spacing w:val="-5"/>
                <w:sz w:val="16"/>
              </w:rPr>
              <w:t> </w:t>
            </w:r>
            <w:r>
              <w:rPr>
                <w:rFonts w:ascii="Arial"/>
                <w:sz w:val="16"/>
              </w:rPr>
              <w:t>approx</w:t>
            </w:r>
            <w:r>
              <w:rPr>
                <w:rFonts w:ascii="Arial"/>
                <w:spacing w:val="-5"/>
                <w:sz w:val="16"/>
              </w:rPr>
              <w:t> </w:t>
            </w:r>
            <w:r>
              <w:rPr>
                <w:rFonts w:ascii="Arial"/>
                <w:sz w:val="16"/>
              </w:rPr>
              <w:t>remaining</w:t>
            </w:r>
            <w:r>
              <w:rPr>
                <w:rFonts w:ascii="Arial"/>
                <w:spacing w:val="-5"/>
                <w:sz w:val="16"/>
              </w:rPr>
              <w:t> </w:t>
            </w:r>
            <w:r>
              <w:rPr>
                <w:rFonts w:ascii="Arial"/>
                <w:sz w:val="16"/>
              </w:rPr>
              <w:t>lease</w:t>
            </w:r>
            <w:r>
              <w:rPr>
                <w:rFonts w:ascii="Arial"/>
                <w:spacing w:val="-5"/>
                <w:sz w:val="16"/>
              </w:rPr>
              <w:t> </w:t>
            </w:r>
            <w:r>
              <w:rPr>
                <w:rFonts w:ascii="Arial"/>
                <w:sz w:val="16"/>
              </w:rPr>
              <w:t>term(s)</w:t>
            </w:r>
            <w:r>
              <w:rPr>
                <w:rFonts w:ascii="Arial"/>
                <w:spacing w:val="-5"/>
                <w:sz w:val="16"/>
              </w:rPr>
              <w:t> </w:t>
            </w:r>
            <w:r>
              <w:rPr>
                <w:rFonts w:ascii="Arial"/>
                <w:sz w:val="16"/>
              </w:rPr>
              <w:t>over</w:t>
            </w:r>
            <w:r>
              <w:rPr>
                <w:rFonts w:ascii="Arial"/>
                <w:spacing w:val="-5"/>
                <w:sz w:val="16"/>
              </w:rPr>
              <w:t> </w:t>
            </w:r>
            <w:r>
              <w:rPr>
                <w:rFonts w:ascii="Arial"/>
                <w:sz w:val="16"/>
              </w:rPr>
              <w:t>5 </w:t>
            </w:r>
            <w:r>
              <w:rPr>
                <w:rFonts w:ascii="Arial"/>
                <w:spacing w:val="-2"/>
                <w:sz w:val="16"/>
              </w:rPr>
              <w:t>years:</w:t>
            </w:r>
          </w:p>
        </w:tc>
        <w:tc>
          <w:tcPr>
            <w:tcW w:w="1116" w:type="dxa"/>
          </w:tcPr>
          <w:p>
            <w:pPr>
              <w:pStyle w:val="TableParagraph"/>
              <w:spacing w:before="126"/>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before="126"/>
              <w:jc w:val="center"/>
              <w:rPr>
                <w:rFonts w:ascii="Arial"/>
                <w:sz w:val="16"/>
              </w:rPr>
            </w:pPr>
            <w:r>
              <w:rPr>
                <w:rFonts w:ascii="Arial"/>
                <w:sz w:val="16"/>
              </w:rPr>
              <w:t>[ </w:t>
            </w:r>
            <w:r>
              <w:rPr>
                <w:rFonts w:ascii="Arial"/>
                <w:spacing w:val="-10"/>
                <w:sz w:val="16"/>
              </w:rPr>
              <w:t>]</w:t>
            </w:r>
          </w:p>
        </w:tc>
        <w:tc>
          <w:tcPr>
            <w:tcW w:w="1866" w:type="dxa"/>
          </w:tcPr>
          <w:p>
            <w:pPr>
              <w:pStyle w:val="TableParagraph"/>
              <w:spacing w:before="126"/>
              <w:jc w:val="center"/>
              <w:rPr>
                <w:rFonts w:ascii="Arial"/>
                <w:sz w:val="16"/>
              </w:rPr>
            </w:pPr>
            <w:r>
              <w:rPr>
                <w:rFonts w:ascii="Arial"/>
                <w:sz w:val="16"/>
              </w:rPr>
              <w:t>[ </w:t>
            </w:r>
            <w:r>
              <w:rPr>
                <w:rFonts w:ascii="Arial"/>
                <w:spacing w:val="-10"/>
                <w:sz w:val="16"/>
              </w:rPr>
              <w:t>]</w:t>
            </w:r>
          </w:p>
        </w:tc>
        <w:tc>
          <w:tcPr>
            <w:tcW w:w="1600" w:type="dxa"/>
          </w:tcPr>
          <w:p>
            <w:pPr>
              <w:pStyle w:val="TableParagraph"/>
              <w:spacing w:before="126"/>
              <w:jc w:val="center"/>
              <w:rPr>
                <w:rFonts w:ascii="Arial"/>
                <w:sz w:val="16"/>
              </w:rPr>
            </w:pPr>
            <w:r>
              <w:rPr>
                <w:rFonts w:ascii="Arial"/>
                <w:sz w:val="16"/>
              </w:rPr>
              <w:t>[ </w:t>
            </w:r>
            <w:r>
              <w:rPr>
                <w:rFonts w:ascii="Arial"/>
                <w:spacing w:val="-10"/>
                <w:sz w:val="16"/>
              </w:rPr>
              <w:t>]</w:t>
            </w:r>
          </w:p>
        </w:tc>
        <w:tc>
          <w:tcPr>
            <w:tcW w:w="1302" w:type="dxa"/>
          </w:tcPr>
          <w:p>
            <w:pPr>
              <w:pStyle w:val="TableParagraph"/>
              <w:spacing w:before="126"/>
              <w:ind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before="126"/>
              <w:ind w:left="1" w:right="1"/>
              <w:jc w:val="center"/>
              <w:rPr>
                <w:rFonts w:ascii="Arial"/>
                <w:sz w:val="16"/>
              </w:rPr>
            </w:pPr>
            <w:r>
              <w:rPr>
                <w:rFonts w:ascii="Arial"/>
                <w:sz w:val="16"/>
              </w:rPr>
              <w:t>[ </w:t>
            </w:r>
            <w:r>
              <w:rPr>
                <w:rFonts w:ascii="Arial"/>
                <w:spacing w:val="-10"/>
                <w:sz w:val="16"/>
              </w:rPr>
              <w:t>]</w:t>
            </w:r>
          </w:p>
        </w:tc>
      </w:tr>
      <w:tr>
        <w:trPr>
          <w:trHeight w:val="416" w:hRule="atLeast"/>
        </w:trPr>
        <w:tc>
          <w:tcPr>
            <w:tcW w:w="3800" w:type="dxa"/>
          </w:tcPr>
          <w:p>
            <w:pPr>
              <w:pStyle w:val="TableParagraph"/>
              <w:spacing w:line="190" w:lineRule="atLeast" w:before="16"/>
              <w:ind w:left="16" w:right="56"/>
              <w:rPr>
                <w:rFonts w:ascii="Arial"/>
                <w:sz w:val="16"/>
              </w:rPr>
            </w:pPr>
            <w:r>
              <w:rPr>
                <w:rFonts w:ascii="Arial"/>
                <w:sz w:val="16"/>
              </w:rPr>
              <w:t>If</w:t>
            </w:r>
            <w:r>
              <w:rPr>
                <w:rFonts w:ascii="Arial"/>
                <w:spacing w:val="-6"/>
                <w:sz w:val="16"/>
              </w:rPr>
              <w:t> </w:t>
            </w:r>
            <w:r>
              <w:rPr>
                <w:rFonts w:ascii="Arial"/>
                <w:sz w:val="16"/>
              </w:rPr>
              <w:t>Leased</w:t>
            </w:r>
            <w:r>
              <w:rPr>
                <w:rFonts w:ascii="Arial"/>
                <w:spacing w:val="-6"/>
                <w:sz w:val="16"/>
              </w:rPr>
              <w:t> </w:t>
            </w:r>
            <w:r>
              <w:rPr>
                <w:rFonts w:ascii="Arial"/>
                <w:sz w:val="16"/>
              </w:rPr>
              <w:t>Fee</w:t>
            </w:r>
            <w:r>
              <w:rPr>
                <w:rFonts w:ascii="Arial"/>
                <w:spacing w:val="-6"/>
                <w:sz w:val="16"/>
              </w:rPr>
              <w:t> </w:t>
            </w:r>
            <w:r>
              <w:rPr>
                <w:rFonts w:ascii="Arial"/>
                <w:sz w:val="16"/>
              </w:rPr>
              <w:t>approx</w:t>
            </w:r>
            <w:r>
              <w:rPr>
                <w:rFonts w:ascii="Arial"/>
                <w:spacing w:val="-6"/>
                <w:sz w:val="16"/>
              </w:rPr>
              <w:t> </w:t>
            </w:r>
            <w:r>
              <w:rPr>
                <w:rFonts w:ascii="Arial"/>
                <w:sz w:val="16"/>
              </w:rPr>
              <w:t>remaining</w:t>
            </w:r>
            <w:r>
              <w:rPr>
                <w:rFonts w:ascii="Arial"/>
                <w:spacing w:val="-6"/>
                <w:sz w:val="16"/>
              </w:rPr>
              <w:t> </w:t>
            </w:r>
            <w:r>
              <w:rPr>
                <w:rFonts w:ascii="Arial"/>
                <w:sz w:val="16"/>
              </w:rPr>
              <w:t>lease</w:t>
            </w:r>
            <w:r>
              <w:rPr>
                <w:rFonts w:ascii="Arial"/>
                <w:spacing w:val="-6"/>
                <w:sz w:val="16"/>
              </w:rPr>
              <w:t> </w:t>
            </w:r>
            <w:r>
              <w:rPr>
                <w:rFonts w:ascii="Arial"/>
                <w:sz w:val="16"/>
              </w:rPr>
              <w:t>term(s)</w:t>
            </w:r>
            <w:r>
              <w:rPr>
                <w:rFonts w:ascii="Arial"/>
                <w:spacing w:val="-6"/>
                <w:sz w:val="16"/>
              </w:rPr>
              <w:t> </w:t>
            </w:r>
            <w:r>
              <w:rPr>
                <w:rFonts w:ascii="Arial"/>
                <w:sz w:val="16"/>
              </w:rPr>
              <w:t>under 5 years:</w:t>
            </w:r>
          </w:p>
        </w:tc>
        <w:tc>
          <w:tcPr>
            <w:tcW w:w="1116" w:type="dxa"/>
          </w:tcPr>
          <w:p>
            <w:pPr>
              <w:pStyle w:val="TableParagraph"/>
              <w:spacing w:before="126"/>
              <w:ind w:left="1"/>
              <w:jc w:val="center"/>
              <w:rPr>
                <w:rFonts w:ascii="Arial"/>
                <w:sz w:val="16"/>
              </w:rPr>
            </w:pPr>
            <w:r>
              <w:rPr>
                <w:rFonts w:ascii="Arial"/>
                <w:sz w:val="16"/>
              </w:rPr>
              <w:t>[ </w:t>
            </w:r>
            <w:r>
              <w:rPr>
                <w:rFonts w:ascii="Arial"/>
                <w:spacing w:val="-10"/>
                <w:sz w:val="16"/>
              </w:rPr>
              <w:t>]</w:t>
            </w:r>
          </w:p>
        </w:tc>
        <w:tc>
          <w:tcPr>
            <w:tcW w:w="726" w:type="dxa"/>
          </w:tcPr>
          <w:p>
            <w:pPr>
              <w:pStyle w:val="TableParagraph"/>
              <w:spacing w:before="126"/>
              <w:jc w:val="center"/>
              <w:rPr>
                <w:rFonts w:ascii="Arial"/>
                <w:sz w:val="16"/>
              </w:rPr>
            </w:pPr>
            <w:r>
              <w:rPr>
                <w:rFonts w:ascii="Arial"/>
                <w:sz w:val="16"/>
              </w:rPr>
              <w:t>[ </w:t>
            </w:r>
            <w:r>
              <w:rPr>
                <w:rFonts w:ascii="Arial"/>
                <w:spacing w:val="-10"/>
                <w:sz w:val="16"/>
              </w:rPr>
              <w:t>]</w:t>
            </w:r>
          </w:p>
        </w:tc>
        <w:tc>
          <w:tcPr>
            <w:tcW w:w="1866" w:type="dxa"/>
          </w:tcPr>
          <w:p>
            <w:pPr>
              <w:pStyle w:val="TableParagraph"/>
              <w:spacing w:before="126"/>
              <w:jc w:val="center"/>
              <w:rPr>
                <w:rFonts w:ascii="Arial"/>
                <w:sz w:val="16"/>
              </w:rPr>
            </w:pPr>
            <w:r>
              <w:rPr>
                <w:rFonts w:ascii="Arial"/>
                <w:sz w:val="16"/>
              </w:rPr>
              <w:t>[ </w:t>
            </w:r>
            <w:r>
              <w:rPr>
                <w:rFonts w:ascii="Arial"/>
                <w:spacing w:val="-10"/>
                <w:sz w:val="16"/>
              </w:rPr>
              <w:t>]</w:t>
            </w:r>
          </w:p>
        </w:tc>
        <w:tc>
          <w:tcPr>
            <w:tcW w:w="1600" w:type="dxa"/>
          </w:tcPr>
          <w:p>
            <w:pPr>
              <w:pStyle w:val="TableParagraph"/>
              <w:spacing w:before="126"/>
              <w:jc w:val="center"/>
              <w:rPr>
                <w:rFonts w:ascii="Arial"/>
                <w:sz w:val="16"/>
              </w:rPr>
            </w:pPr>
            <w:r>
              <w:rPr>
                <w:rFonts w:ascii="Arial"/>
                <w:sz w:val="16"/>
              </w:rPr>
              <w:t>[ </w:t>
            </w:r>
            <w:r>
              <w:rPr>
                <w:rFonts w:ascii="Arial"/>
                <w:spacing w:val="-10"/>
                <w:sz w:val="16"/>
              </w:rPr>
              <w:t>]</w:t>
            </w:r>
          </w:p>
        </w:tc>
        <w:tc>
          <w:tcPr>
            <w:tcW w:w="1302" w:type="dxa"/>
          </w:tcPr>
          <w:p>
            <w:pPr>
              <w:pStyle w:val="TableParagraph"/>
              <w:spacing w:before="126"/>
              <w:ind w:left="1" w:right="1"/>
              <w:jc w:val="center"/>
              <w:rPr>
                <w:rFonts w:ascii="Arial"/>
                <w:sz w:val="16"/>
              </w:rPr>
            </w:pPr>
            <w:r>
              <w:rPr>
                <w:rFonts w:ascii="Arial"/>
                <w:sz w:val="16"/>
              </w:rPr>
              <w:t>[ </w:t>
            </w:r>
            <w:r>
              <w:rPr>
                <w:rFonts w:ascii="Arial"/>
                <w:spacing w:val="-10"/>
                <w:sz w:val="16"/>
              </w:rPr>
              <w:t>]</w:t>
            </w:r>
          </w:p>
        </w:tc>
        <w:tc>
          <w:tcPr>
            <w:tcW w:w="1150" w:type="dxa"/>
          </w:tcPr>
          <w:p>
            <w:pPr>
              <w:pStyle w:val="TableParagraph"/>
              <w:spacing w:before="126"/>
              <w:ind w:left="1" w:right="1"/>
              <w:jc w:val="center"/>
              <w:rPr>
                <w:rFonts w:ascii="Arial"/>
                <w:sz w:val="16"/>
              </w:rPr>
            </w:pPr>
            <w:r>
              <w:rPr>
                <w:rFonts w:ascii="Arial"/>
                <w:sz w:val="16"/>
              </w:rPr>
              <w:t>[ </w:t>
            </w:r>
            <w:r>
              <w:rPr>
                <w:rFonts w:ascii="Arial"/>
                <w:spacing w:val="-10"/>
                <w:sz w:val="16"/>
              </w:rPr>
              <w:t>]</w:t>
            </w:r>
          </w:p>
        </w:tc>
      </w:tr>
    </w:tbl>
    <w:p>
      <w:pPr>
        <w:pStyle w:val="BodyText"/>
        <w:spacing w:before="112"/>
        <w:rPr>
          <w:rFonts w:ascii="Arial"/>
        </w:rPr>
      </w:pPr>
    </w:p>
    <w:p>
      <w:pPr>
        <w:pStyle w:val="Heading8"/>
        <w:ind w:left="340"/>
        <w:rPr>
          <w:rFonts w:ascii="Arial"/>
        </w:rPr>
      </w:pPr>
      <w:r>
        <w:rPr>
          <w:rFonts w:ascii="Arial"/>
        </w:rPr>
        <w:t>Other information believed germane to the appraisal </w:t>
      </w:r>
      <w:r>
        <w:rPr>
          <w:rFonts w:ascii="Arial"/>
          <w:spacing w:val="-4"/>
        </w:rPr>
        <w:t>bid:</w:t>
      </w:r>
    </w:p>
    <w:p>
      <w:pPr>
        <w:pStyle w:val="BodyText"/>
        <w:spacing w:before="50"/>
        <w:ind w:left="340"/>
        <w:rPr>
          <w:rFonts w:ascii="Arial"/>
        </w:rPr>
      </w:pPr>
      <w:r>
        <w:rPr>
          <w:rFonts w:ascii="Arial"/>
        </w:rPr>
        <w:t>Seminary School. 1st Floor is owner </w:t>
      </w:r>
      <w:r>
        <w:rPr>
          <w:rFonts w:ascii="Arial"/>
          <w:spacing w:val="-2"/>
        </w:rPr>
        <w:t>occupied.</w:t>
      </w:r>
    </w:p>
    <w:p>
      <w:pPr>
        <w:pStyle w:val="BodyText"/>
        <w:spacing w:line="249" w:lineRule="auto" w:before="50"/>
        <w:ind w:left="340" w:right="402"/>
        <w:rPr>
          <w:rFonts w:ascii="Arial" w:hAnsi="Arial"/>
        </w:rPr>
      </w:pPr>
      <w:r>
        <w:rPr>
          <w:rFonts w:ascii="Arial" w:hAnsi="Arial"/>
          <w:b/>
          <w:color w:val="FF0000"/>
        </w:rPr>
        <w:t>Note:</w:t>
      </w:r>
      <w:r>
        <w:rPr>
          <w:rFonts w:ascii="Arial" w:hAnsi="Arial"/>
          <w:b/>
          <w:color w:val="FF0000"/>
          <w:spacing w:val="-2"/>
        </w:rPr>
        <w:t> </w:t>
      </w:r>
      <w:r>
        <w:rPr>
          <w:rFonts w:ascii="Arial" w:hAnsi="Arial"/>
          <w:color w:val="FF0000"/>
        </w:rPr>
        <w:t>This</w:t>
      </w:r>
      <w:r>
        <w:rPr>
          <w:rFonts w:ascii="Arial" w:hAnsi="Arial"/>
          <w:color w:val="FF0000"/>
          <w:spacing w:val="-2"/>
        </w:rPr>
        <w:t> </w:t>
      </w:r>
      <w:r>
        <w:rPr>
          <w:rFonts w:ascii="Arial" w:hAnsi="Arial"/>
          <w:color w:val="FF0000"/>
        </w:rPr>
        <w:t>appraisal</w:t>
      </w:r>
      <w:r>
        <w:rPr>
          <w:rFonts w:ascii="Arial" w:hAnsi="Arial"/>
          <w:color w:val="FF0000"/>
          <w:spacing w:val="-2"/>
        </w:rPr>
        <w:t> </w:t>
      </w:r>
      <w:r>
        <w:rPr>
          <w:rFonts w:ascii="Arial" w:hAnsi="Arial"/>
          <w:color w:val="FF0000"/>
        </w:rPr>
        <w:t>order</w:t>
      </w:r>
      <w:r>
        <w:rPr>
          <w:rFonts w:ascii="Arial" w:hAnsi="Arial"/>
          <w:color w:val="FF0000"/>
          <w:spacing w:val="-2"/>
        </w:rPr>
        <w:t> </w:t>
      </w:r>
      <w:r>
        <w:rPr>
          <w:rFonts w:ascii="Arial" w:hAnsi="Arial"/>
          <w:color w:val="FF0000"/>
        </w:rPr>
        <w:t>is</w:t>
      </w:r>
      <w:r>
        <w:rPr>
          <w:rFonts w:ascii="Arial" w:hAnsi="Arial"/>
          <w:color w:val="FF0000"/>
          <w:spacing w:val="-2"/>
        </w:rPr>
        <w:t> </w:t>
      </w:r>
      <w:r>
        <w:rPr>
          <w:rFonts w:ascii="Arial" w:hAnsi="Arial"/>
          <w:color w:val="FF0000"/>
        </w:rPr>
        <w:t>not</w:t>
      </w:r>
      <w:r>
        <w:rPr>
          <w:rFonts w:ascii="Arial" w:hAnsi="Arial"/>
          <w:color w:val="FF0000"/>
          <w:spacing w:val="-2"/>
        </w:rPr>
        <w:t> </w:t>
      </w:r>
      <w:r>
        <w:rPr>
          <w:rFonts w:ascii="Arial" w:hAnsi="Arial"/>
          <w:color w:val="FF0000"/>
        </w:rPr>
        <w:t>transferrable</w:t>
      </w:r>
      <w:r>
        <w:rPr>
          <w:rFonts w:ascii="Arial" w:hAnsi="Arial"/>
          <w:color w:val="FF0000"/>
          <w:spacing w:val="-2"/>
        </w:rPr>
        <w:t> </w:t>
      </w:r>
      <w:r>
        <w:rPr>
          <w:rFonts w:ascii="Arial" w:hAnsi="Arial"/>
          <w:color w:val="FF0000"/>
        </w:rPr>
        <w:t>to</w:t>
      </w:r>
      <w:r>
        <w:rPr>
          <w:rFonts w:ascii="Arial" w:hAnsi="Arial"/>
          <w:color w:val="FF0000"/>
          <w:spacing w:val="-2"/>
        </w:rPr>
        <w:t> </w:t>
      </w:r>
      <w:r>
        <w:rPr>
          <w:rFonts w:ascii="Arial" w:hAnsi="Arial"/>
          <w:color w:val="FF0000"/>
        </w:rPr>
        <w:t>another</w:t>
      </w:r>
      <w:r>
        <w:rPr>
          <w:rFonts w:ascii="Arial" w:hAnsi="Arial"/>
          <w:color w:val="FF0000"/>
          <w:spacing w:val="-2"/>
        </w:rPr>
        <w:t> </w:t>
      </w:r>
      <w:r>
        <w:rPr>
          <w:rFonts w:ascii="Arial" w:hAnsi="Arial"/>
          <w:color w:val="FF0000"/>
        </w:rPr>
        <w:t>appraiser.</w:t>
      </w:r>
      <w:r>
        <w:rPr>
          <w:rFonts w:ascii="Arial" w:hAnsi="Arial"/>
          <w:color w:val="FF0000"/>
          <w:spacing w:val="-2"/>
        </w:rPr>
        <w:t> </w:t>
      </w:r>
      <w:r>
        <w:rPr>
          <w:rFonts w:ascii="Arial" w:hAnsi="Arial"/>
          <w:color w:val="FF0000"/>
        </w:rPr>
        <w:t>If</w:t>
      </w:r>
      <w:r>
        <w:rPr>
          <w:rFonts w:ascii="Arial" w:hAnsi="Arial"/>
          <w:color w:val="FF0000"/>
          <w:spacing w:val="-2"/>
        </w:rPr>
        <w:t> </w:t>
      </w:r>
      <w:r>
        <w:rPr>
          <w:rFonts w:ascii="Arial" w:hAnsi="Arial"/>
          <w:color w:val="FF0000"/>
        </w:rPr>
        <w:t>the</w:t>
      </w:r>
      <w:r>
        <w:rPr>
          <w:rFonts w:ascii="Arial" w:hAnsi="Arial"/>
          <w:color w:val="FF0000"/>
          <w:spacing w:val="-2"/>
        </w:rPr>
        <w:t> </w:t>
      </w:r>
      <w:r>
        <w:rPr>
          <w:rFonts w:ascii="Arial" w:hAnsi="Arial"/>
          <w:color w:val="FF0000"/>
        </w:rPr>
        <w:t>appraiser</w:t>
      </w:r>
      <w:r>
        <w:rPr>
          <w:rFonts w:ascii="Arial" w:hAnsi="Arial"/>
          <w:color w:val="FF0000"/>
          <w:spacing w:val="-2"/>
        </w:rPr>
        <w:t> </w:t>
      </w:r>
      <w:r>
        <w:rPr>
          <w:rFonts w:ascii="Arial" w:hAnsi="Arial"/>
          <w:color w:val="FF0000"/>
        </w:rPr>
        <w:t>named</w:t>
      </w:r>
      <w:r>
        <w:rPr>
          <w:rFonts w:ascii="Arial" w:hAnsi="Arial"/>
          <w:color w:val="FF0000"/>
          <w:spacing w:val="-2"/>
        </w:rPr>
        <w:t> </w:t>
      </w:r>
      <w:r>
        <w:rPr>
          <w:rFonts w:ascii="Arial" w:hAnsi="Arial"/>
          <w:color w:val="FF0000"/>
        </w:rPr>
        <w:t>on</w:t>
      </w:r>
      <w:r>
        <w:rPr>
          <w:rFonts w:ascii="Arial" w:hAnsi="Arial"/>
          <w:color w:val="FF0000"/>
          <w:spacing w:val="-2"/>
        </w:rPr>
        <w:t> </w:t>
      </w:r>
      <w:r>
        <w:rPr>
          <w:rFonts w:ascii="Arial" w:hAnsi="Arial"/>
          <w:color w:val="FF0000"/>
        </w:rPr>
        <w:t>this</w:t>
      </w:r>
      <w:r>
        <w:rPr>
          <w:rFonts w:ascii="Arial" w:hAnsi="Arial"/>
          <w:color w:val="FF0000"/>
          <w:spacing w:val="-2"/>
        </w:rPr>
        <w:t> </w:t>
      </w:r>
      <w:r>
        <w:rPr>
          <w:rFonts w:ascii="Arial" w:hAnsi="Arial"/>
          <w:color w:val="FF0000"/>
        </w:rPr>
        <w:t>appraisal</w:t>
      </w:r>
      <w:r>
        <w:rPr>
          <w:rFonts w:ascii="Arial" w:hAnsi="Arial"/>
          <w:color w:val="FF0000"/>
          <w:spacing w:val="-2"/>
        </w:rPr>
        <w:t> </w:t>
      </w:r>
      <w:r>
        <w:rPr>
          <w:rFonts w:ascii="Arial" w:hAnsi="Arial"/>
          <w:color w:val="FF0000"/>
        </w:rPr>
        <w:t>request</w:t>
      </w:r>
      <w:r>
        <w:rPr>
          <w:rFonts w:ascii="Arial" w:hAnsi="Arial"/>
          <w:color w:val="FF0000"/>
          <w:spacing w:val="-2"/>
        </w:rPr>
        <w:t> </w:t>
      </w:r>
      <w:r>
        <w:rPr>
          <w:rFonts w:ascii="Arial" w:hAnsi="Arial"/>
          <w:color w:val="FF0000"/>
        </w:rPr>
        <w:t>is</w:t>
      </w:r>
      <w:r>
        <w:rPr>
          <w:rFonts w:ascii="Arial" w:hAnsi="Arial"/>
          <w:color w:val="FF0000"/>
          <w:spacing w:val="-2"/>
        </w:rPr>
        <w:t> </w:t>
      </w:r>
      <w:r>
        <w:rPr>
          <w:rFonts w:ascii="Arial" w:hAnsi="Arial"/>
          <w:color w:val="FF0000"/>
        </w:rPr>
        <w:t>unable</w:t>
      </w:r>
      <w:r>
        <w:rPr>
          <w:rFonts w:ascii="Arial" w:hAnsi="Arial"/>
          <w:color w:val="FF0000"/>
          <w:spacing w:val="-2"/>
        </w:rPr>
        <w:t> </w:t>
      </w:r>
      <w:r>
        <w:rPr>
          <w:rFonts w:ascii="Arial" w:hAnsi="Arial"/>
          <w:color w:val="FF0000"/>
        </w:rPr>
        <w:t>to</w:t>
      </w:r>
      <w:r>
        <w:rPr>
          <w:rFonts w:ascii="Arial" w:hAnsi="Arial"/>
          <w:color w:val="FF0000"/>
          <w:spacing w:val="-2"/>
        </w:rPr>
        <w:t> </w:t>
      </w:r>
      <w:r>
        <w:rPr>
          <w:rFonts w:ascii="Arial" w:hAnsi="Arial"/>
          <w:color w:val="FF0000"/>
        </w:rPr>
        <w:t>complete</w:t>
      </w:r>
      <w:r>
        <w:rPr>
          <w:rFonts w:ascii="Arial" w:hAnsi="Arial"/>
          <w:color w:val="FF0000"/>
          <w:spacing w:val="-2"/>
        </w:rPr>
        <w:t> </w:t>
      </w:r>
      <w:r>
        <w:rPr>
          <w:rFonts w:ascii="Arial" w:hAnsi="Arial"/>
          <w:color w:val="FF0000"/>
        </w:rPr>
        <w:t>this</w:t>
      </w:r>
      <w:r>
        <w:rPr>
          <w:rFonts w:ascii="Arial" w:hAnsi="Arial"/>
          <w:color w:val="FF0000"/>
          <w:spacing w:val="-2"/>
        </w:rPr>
        <w:t> </w:t>
      </w:r>
      <w:r>
        <w:rPr>
          <w:rFonts w:ascii="Arial" w:hAnsi="Arial"/>
          <w:color w:val="FF0000"/>
        </w:rPr>
        <w:t>assignment</w:t>
      </w:r>
      <w:r>
        <w:rPr>
          <w:rFonts w:ascii="Arial" w:hAnsi="Arial"/>
          <w:color w:val="FF0000"/>
          <w:spacing w:val="-2"/>
        </w:rPr>
        <w:t> </w:t>
      </w:r>
      <w:r>
        <w:rPr>
          <w:rFonts w:ascii="Arial" w:hAnsi="Arial"/>
          <w:color w:val="FF0000"/>
        </w:rPr>
        <w:t>please contact Pinnacle Bank, A Tennessee Bank at 336−905−8980. All appraisers are approved on an individual basis, if this assignment is completed by another appraiser Pinnacle Bank, A Tennessee Bank will not be liable for any appraisal related appraisal fee.</w:t>
      </w:r>
    </w:p>
    <w:p>
      <w:pPr>
        <w:pStyle w:val="BodyText"/>
        <w:rPr>
          <w:rFonts w:ascii="Arial"/>
        </w:rPr>
      </w:pPr>
    </w:p>
    <w:p>
      <w:pPr>
        <w:pStyle w:val="BodyText"/>
        <w:spacing w:before="18"/>
        <w:rPr>
          <w:rFonts w:ascii="Arial"/>
        </w:rPr>
      </w:pPr>
    </w:p>
    <w:p>
      <w:pPr>
        <w:pStyle w:val="BodyText"/>
        <w:spacing w:line="249" w:lineRule="auto"/>
        <w:ind w:left="340" w:right="402"/>
        <w:rPr>
          <w:rFonts w:ascii="Arial" w:hAnsi="Arial"/>
        </w:rPr>
      </w:pPr>
      <w:r>
        <w:rPr>
          <w:rFonts w:ascii="Arial" w:hAnsi="Arial"/>
        </w:rPr>
        <w:t>This</w:t>
      </w:r>
      <w:r>
        <w:rPr>
          <w:rFonts w:ascii="Arial" w:hAnsi="Arial"/>
          <w:spacing w:val="-2"/>
        </w:rPr>
        <w:t> </w:t>
      </w:r>
      <w:r>
        <w:rPr>
          <w:rFonts w:ascii="Arial" w:hAnsi="Arial"/>
        </w:rPr>
        <w:t>letter</w:t>
      </w:r>
      <w:r>
        <w:rPr>
          <w:rFonts w:ascii="Arial" w:hAnsi="Arial"/>
          <w:spacing w:val="-2"/>
        </w:rPr>
        <w:t> </w:t>
      </w:r>
      <w:r>
        <w:rPr>
          <w:rFonts w:ascii="Arial" w:hAnsi="Arial"/>
        </w:rPr>
        <w:t>will</w:t>
      </w:r>
      <w:r>
        <w:rPr>
          <w:rFonts w:ascii="Arial" w:hAnsi="Arial"/>
          <w:spacing w:val="-2"/>
        </w:rPr>
        <w:t> </w:t>
      </w:r>
      <w:r>
        <w:rPr>
          <w:rFonts w:ascii="Arial" w:hAnsi="Arial"/>
        </w:rPr>
        <w:t>serve</w:t>
      </w:r>
      <w:r>
        <w:rPr>
          <w:rFonts w:ascii="Arial" w:hAnsi="Arial"/>
          <w:spacing w:val="-2"/>
        </w:rPr>
        <w:t> </w:t>
      </w:r>
      <w:r>
        <w:rPr>
          <w:rFonts w:ascii="Arial" w:hAnsi="Arial"/>
        </w:rPr>
        <w:t>as</w:t>
      </w:r>
      <w:r>
        <w:rPr>
          <w:rFonts w:ascii="Arial" w:hAnsi="Arial"/>
          <w:spacing w:val="-2"/>
        </w:rPr>
        <w:t> </w:t>
      </w:r>
      <w:r>
        <w:rPr>
          <w:rFonts w:ascii="Arial" w:hAnsi="Arial"/>
        </w:rPr>
        <w:t>your</w:t>
      </w:r>
      <w:r>
        <w:rPr>
          <w:rFonts w:ascii="Arial" w:hAnsi="Arial"/>
          <w:spacing w:val="-2"/>
        </w:rPr>
        <w:t> </w:t>
      </w:r>
      <w:r>
        <w:rPr>
          <w:rFonts w:ascii="Arial" w:hAnsi="Arial"/>
        </w:rPr>
        <w:t>authorization</w:t>
      </w:r>
      <w:r>
        <w:rPr>
          <w:rFonts w:ascii="Arial" w:hAnsi="Arial"/>
          <w:spacing w:val="-2"/>
        </w:rPr>
        <w:t> </w:t>
      </w:r>
      <w:r>
        <w:rPr>
          <w:rFonts w:ascii="Arial" w:hAnsi="Arial"/>
        </w:rPr>
        <w:t>to</w:t>
      </w:r>
      <w:r>
        <w:rPr>
          <w:rFonts w:ascii="Arial" w:hAnsi="Arial"/>
          <w:spacing w:val="-2"/>
        </w:rPr>
        <w:t> </w:t>
      </w:r>
      <w:r>
        <w:rPr>
          <w:rFonts w:ascii="Arial" w:hAnsi="Arial"/>
        </w:rPr>
        <w:t>issue</w:t>
      </w:r>
      <w:r>
        <w:rPr>
          <w:rFonts w:ascii="Arial" w:hAnsi="Arial"/>
          <w:spacing w:val="-2"/>
        </w:rPr>
        <w:t> </w:t>
      </w:r>
      <w:r>
        <w:rPr>
          <w:rFonts w:ascii="Arial" w:hAnsi="Arial"/>
        </w:rPr>
        <w:t>your</w:t>
      </w:r>
      <w:r>
        <w:rPr>
          <w:rFonts w:ascii="Arial" w:hAnsi="Arial"/>
          <w:spacing w:val="-2"/>
        </w:rPr>
        <w:t> </w:t>
      </w:r>
      <w:r>
        <w:rPr>
          <w:rFonts w:ascii="Arial" w:hAnsi="Arial"/>
        </w:rPr>
        <w:t>appraisal</w:t>
      </w:r>
      <w:r>
        <w:rPr>
          <w:rFonts w:ascii="Arial" w:hAnsi="Arial"/>
          <w:spacing w:val="-2"/>
        </w:rPr>
        <w:t> </w:t>
      </w:r>
      <w:r>
        <w:rPr>
          <w:rFonts w:ascii="Arial" w:hAnsi="Arial"/>
        </w:rPr>
        <w:t>report</w:t>
      </w:r>
      <w:r>
        <w:rPr>
          <w:rFonts w:ascii="Arial" w:hAnsi="Arial"/>
          <w:spacing w:val="-2"/>
        </w:rPr>
        <w:t> </w:t>
      </w:r>
      <w:r>
        <w:rPr>
          <w:rFonts w:ascii="Arial" w:hAnsi="Arial"/>
        </w:rPr>
        <w:t>to</w:t>
      </w:r>
      <w:r>
        <w:rPr>
          <w:rFonts w:ascii="Arial" w:hAnsi="Arial"/>
          <w:spacing w:val="-2"/>
        </w:rPr>
        <w:t> </w:t>
      </w:r>
      <w:r>
        <w:rPr>
          <w:rFonts w:ascii="Arial" w:hAnsi="Arial"/>
        </w:rPr>
        <w:t>Pinnacle</w:t>
      </w:r>
      <w:r>
        <w:rPr>
          <w:rFonts w:ascii="Arial" w:hAnsi="Arial"/>
          <w:spacing w:val="-2"/>
        </w:rPr>
        <w:t> </w:t>
      </w:r>
      <w:r>
        <w:rPr>
          <w:rFonts w:ascii="Arial" w:hAnsi="Arial"/>
        </w:rPr>
        <w:t>Bank</w:t>
      </w:r>
      <w:r>
        <w:rPr>
          <w:rFonts w:ascii="Arial" w:hAnsi="Arial"/>
          <w:spacing w:val="-2"/>
        </w:rPr>
        <w:t> </w:t>
      </w:r>
      <w:r>
        <w:rPr>
          <w:rFonts w:ascii="Arial" w:hAnsi="Arial"/>
        </w:rPr>
        <w:t>estimating</w:t>
      </w:r>
      <w:r>
        <w:rPr>
          <w:rFonts w:ascii="Arial" w:hAnsi="Arial"/>
          <w:spacing w:val="-2"/>
        </w:rPr>
        <w:t> </w:t>
      </w:r>
      <w:r>
        <w:rPr>
          <w:rFonts w:ascii="Arial" w:hAnsi="Arial"/>
        </w:rPr>
        <w:t>the</w:t>
      </w:r>
      <w:r>
        <w:rPr>
          <w:rFonts w:ascii="Arial" w:hAnsi="Arial"/>
          <w:spacing w:val="-2"/>
        </w:rPr>
        <w:t> </w:t>
      </w:r>
      <w:r>
        <w:rPr>
          <w:rFonts w:ascii="Arial" w:hAnsi="Arial"/>
        </w:rPr>
        <w:t>market</w:t>
      </w:r>
      <w:r>
        <w:rPr>
          <w:rFonts w:ascii="Arial" w:hAnsi="Arial"/>
          <w:spacing w:val="-2"/>
        </w:rPr>
        <w:t> </w:t>
      </w:r>
      <w:r>
        <w:rPr>
          <w:rFonts w:ascii="Arial" w:hAnsi="Arial"/>
        </w:rPr>
        <w:t>value</w:t>
      </w:r>
      <w:r>
        <w:rPr>
          <w:rFonts w:ascii="Arial" w:hAnsi="Arial"/>
          <w:spacing w:val="-2"/>
        </w:rPr>
        <w:t> </w:t>
      </w:r>
      <w:r>
        <w:rPr>
          <w:rFonts w:ascii="Arial" w:hAnsi="Arial"/>
        </w:rPr>
        <w:t>of</w:t>
      </w:r>
      <w:r>
        <w:rPr>
          <w:rFonts w:ascii="Arial" w:hAnsi="Arial"/>
          <w:spacing w:val="-2"/>
        </w:rPr>
        <w:t> </w:t>
      </w:r>
      <w:r>
        <w:rPr>
          <w:rFonts w:ascii="Arial" w:hAnsi="Arial"/>
        </w:rPr>
        <w:t>the</w:t>
      </w:r>
      <w:r>
        <w:rPr>
          <w:rFonts w:ascii="Arial" w:hAnsi="Arial"/>
          <w:spacing w:val="-2"/>
        </w:rPr>
        <w:t> </w:t>
      </w:r>
      <w:r>
        <w:rPr>
          <w:rFonts w:ascii="Arial" w:hAnsi="Arial"/>
        </w:rPr>
        <w:t>above−referenced</w:t>
      </w:r>
      <w:r>
        <w:rPr>
          <w:rFonts w:ascii="Arial" w:hAnsi="Arial"/>
          <w:spacing w:val="-2"/>
        </w:rPr>
        <w:t> </w:t>
      </w:r>
      <w:r>
        <w:rPr>
          <w:rFonts w:ascii="Arial" w:hAnsi="Arial"/>
        </w:rPr>
        <w:t>property</w:t>
      </w:r>
      <w:r>
        <w:rPr>
          <w:rFonts w:ascii="Arial" w:hAnsi="Arial"/>
          <w:spacing w:val="-2"/>
        </w:rPr>
        <w:t> </w:t>
      </w:r>
      <w:r>
        <w:rPr>
          <w:rFonts w:ascii="Arial" w:hAnsi="Arial"/>
        </w:rPr>
        <w:t>as</w:t>
      </w:r>
      <w:r>
        <w:rPr>
          <w:rFonts w:ascii="Arial" w:hAnsi="Arial"/>
          <w:spacing w:val="-2"/>
        </w:rPr>
        <w:t> </w:t>
      </w:r>
      <w:r>
        <w:rPr>
          <w:rFonts w:ascii="Arial" w:hAnsi="Arial"/>
        </w:rPr>
        <w:t>defined by the Uniform Standards of professional Appraisal Practice.</w:t>
      </w:r>
    </w:p>
    <w:p>
      <w:pPr>
        <w:pStyle w:val="BodyText"/>
        <w:spacing w:before="9"/>
        <w:rPr>
          <w:rFonts w:ascii="Arial"/>
        </w:rPr>
      </w:pPr>
    </w:p>
    <w:p>
      <w:pPr>
        <w:pStyle w:val="BodyText"/>
        <w:spacing w:before="1"/>
        <w:ind w:left="340"/>
        <w:rPr>
          <w:rFonts w:ascii="Arial"/>
        </w:rPr>
      </w:pPr>
      <w:r>
        <w:rPr>
          <w:rFonts w:ascii="Arial"/>
        </w:rPr>
        <w:t>For legal purposes, </w:t>
      </w:r>
      <w:r>
        <w:rPr>
          <w:rFonts w:ascii="Arial"/>
          <w:b/>
          <w:i/>
        </w:rPr>
        <w:t>All </w:t>
      </w:r>
      <w:r>
        <w:rPr>
          <w:rFonts w:ascii="Arial"/>
        </w:rPr>
        <w:t>appraisals should be addressed as </w:t>
      </w:r>
      <w:r>
        <w:rPr>
          <w:rFonts w:ascii="Arial"/>
          <w:spacing w:val="-2"/>
        </w:rPr>
        <w:t>follows:</w:t>
      </w:r>
    </w:p>
    <w:p>
      <w:pPr>
        <w:pStyle w:val="BodyText"/>
        <w:rPr>
          <w:rFonts w:ascii="Arial"/>
        </w:rPr>
      </w:pPr>
    </w:p>
    <w:p>
      <w:pPr>
        <w:pStyle w:val="BodyText"/>
        <w:spacing w:before="23"/>
        <w:rPr>
          <w:rFonts w:ascii="Arial"/>
        </w:rPr>
      </w:pPr>
    </w:p>
    <w:p>
      <w:pPr>
        <w:spacing w:line="249" w:lineRule="auto" w:before="1"/>
        <w:ind w:left="340" w:right="9087" w:firstLine="0"/>
        <w:jc w:val="left"/>
        <w:rPr>
          <w:rFonts w:ascii="Arial"/>
          <w:b/>
          <w:i/>
          <w:sz w:val="16"/>
        </w:rPr>
      </w:pPr>
      <w:r>
        <w:rPr>
          <w:rFonts w:ascii="Arial"/>
          <w:b/>
          <w:i/>
          <w:sz w:val="16"/>
        </w:rPr>
        <w:t>Pinnacle</w:t>
      </w:r>
      <w:r>
        <w:rPr>
          <w:rFonts w:ascii="Arial"/>
          <w:b/>
          <w:i/>
          <w:spacing w:val="-10"/>
          <w:sz w:val="16"/>
        </w:rPr>
        <w:t> </w:t>
      </w:r>
      <w:r>
        <w:rPr>
          <w:rFonts w:ascii="Arial"/>
          <w:b/>
          <w:i/>
          <w:sz w:val="16"/>
        </w:rPr>
        <w:t>Bank,</w:t>
      </w:r>
      <w:r>
        <w:rPr>
          <w:rFonts w:ascii="Arial"/>
          <w:b/>
          <w:i/>
          <w:spacing w:val="-10"/>
          <w:sz w:val="16"/>
        </w:rPr>
        <w:t> </w:t>
      </w:r>
      <w:r>
        <w:rPr>
          <w:rFonts w:ascii="Arial"/>
          <w:b/>
          <w:i/>
          <w:sz w:val="16"/>
        </w:rPr>
        <w:t>A</w:t>
      </w:r>
      <w:r>
        <w:rPr>
          <w:rFonts w:ascii="Arial"/>
          <w:b/>
          <w:i/>
          <w:spacing w:val="-10"/>
          <w:sz w:val="16"/>
        </w:rPr>
        <w:t> </w:t>
      </w:r>
      <w:r>
        <w:rPr>
          <w:rFonts w:ascii="Arial"/>
          <w:b/>
          <w:i/>
          <w:sz w:val="16"/>
        </w:rPr>
        <w:t>Tennessee</w:t>
      </w:r>
      <w:r>
        <w:rPr>
          <w:rFonts w:ascii="Arial"/>
          <w:b/>
          <w:i/>
          <w:spacing w:val="-10"/>
          <w:sz w:val="16"/>
        </w:rPr>
        <w:t> </w:t>
      </w:r>
      <w:r>
        <w:rPr>
          <w:rFonts w:ascii="Arial"/>
          <w:b/>
          <w:i/>
          <w:sz w:val="16"/>
        </w:rPr>
        <w:t>Bank</w:t>
      </w:r>
      <w:r>
        <w:rPr>
          <w:rFonts w:ascii="Arial"/>
          <w:b/>
          <w:i/>
          <w:sz w:val="16"/>
        </w:rPr>
        <w:t> 150 3</w:t>
      </w:r>
      <w:r>
        <w:rPr>
          <w:rFonts w:ascii="Arial"/>
          <w:b/>
          <w:i/>
          <w:sz w:val="16"/>
          <w:vertAlign w:val="superscript"/>
        </w:rPr>
        <w:t>rd</w:t>
      </w:r>
      <w:r>
        <w:rPr>
          <w:rFonts w:ascii="Arial"/>
          <w:b/>
          <w:i/>
          <w:sz w:val="16"/>
          <w:vertAlign w:val="baseline"/>
        </w:rPr>
        <w:t> Avenue S</w:t>
      </w:r>
    </w:p>
    <w:p>
      <w:pPr>
        <w:spacing w:before="1"/>
        <w:ind w:left="340" w:right="0" w:firstLine="0"/>
        <w:jc w:val="left"/>
        <w:rPr>
          <w:rFonts w:ascii="Arial"/>
          <w:b/>
          <w:i/>
          <w:sz w:val="16"/>
        </w:rPr>
      </w:pPr>
      <w:r>
        <w:rPr>
          <w:rFonts w:ascii="Arial"/>
          <w:b/>
          <w:i/>
          <w:sz w:val="16"/>
        </w:rPr>
        <w:t>Nashville, TN </w:t>
      </w:r>
      <w:r>
        <w:rPr>
          <w:rFonts w:ascii="Arial"/>
          <w:b/>
          <w:i/>
          <w:spacing w:val="-2"/>
          <w:sz w:val="16"/>
        </w:rPr>
        <w:t>37201</w:t>
      </w:r>
    </w:p>
    <w:p>
      <w:pPr>
        <w:spacing w:before="8"/>
        <w:ind w:left="340" w:right="0" w:firstLine="0"/>
        <w:jc w:val="left"/>
        <w:rPr>
          <w:rFonts w:ascii="Arial"/>
          <w:b/>
          <w:i/>
          <w:sz w:val="16"/>
        </w:rPr>
      </w:pPr>
      <w:r>
        <w:rPr>
          <w:rFonts w:ascii="Arial"/>
          <w:b/>
          <w:i/>
          <w:sz w:val="16"/>
        </w:rPr>
        <w:t>PH: (336) 905 </w:t>
      </w:r>
      <w:r>
        <w:rPr>
          <w:rFonts w:ascii="Arial"/>
          <w:b/>
          <w:i/>
          <w:spacing w:val="-4"/>
          <w:sz w:val="16"/>
        </w:rPr>
        <w:t>8980</w:t>
      </w:r>
    </w:p>
    <w:p>
      <w:pPr>
        <w:pStyle w:val="BodyText"/>
        <w:rPr>
          <w:rFonts w:ascii="Arial"/>
          <w:b/>
          <w:i/>
        </w:rPr>
      </w:pPr>
    </w:p>
    <w:p>
      <w:pPr>
        <w:pStyle w:val="BodyText"/>
        <w:spacing w:before="24"/>
        <w:rPr>
          <w:rFonts w:ascii="Arial"/>
          <w:b/>
          <w:i/>
        </w:rPr>
      </w:pPr>
    </w:p>
    <w:p>
      <w:pPr>
        <w:pStyle w:val="BodyText"/>
        <w:spacing w:line="249" w:lineRule="auto"/>
        <w:ind w:left="340" w:right="402"/>
        <w:rPr>
          <w:rFonts w:ascii="Arial"/>
        </w:rPr>
      </w:pPr>
      <w:r>
        <w:rPr>
          <w:rFonts w:ascii="Arial"/>
        </w:rPr>
        <w:t>The</w:t>
      </w:r>
      <w:r>
        <w:rPr>
          <w:rFonts w:ascii="Arial"/>
          <w:spacing w:val="-2"/>
        </w:rPr>
        <w:t> </w:t>
      </w:r>
      <w:r>
        <w:rPr>
          <w:rFonts w:ascii="Arial"/>
        </w:rPr>
        <w:t>appraisal</w:t>
      </w:r>
      <w:r>
        <w:rPr>
          <w:rFonts w:ascii="Arial"/>
          <w:spacing w:val="-2"/>
        </w:rPr>
        <w:t> </w:t>
      </w:r>
      <w:r>
        <w:rPr>
          <w:rFonts w:ascii="Arial"/>
        </w:rPr>
        <w:t>report</w:t>
      </w:r>
      <w:r>
        <w:rPr>
          <w:rFonts w:ascii="Arial"/>
          <w:spacing w:val="-2"/>
        </w:rPr>
        <w:t> </w:t>
      </w:r>
      <w:r>
        <w:rPr>
          <w:rFonts w:ascii="Arial"/>
        </w:rPr>
        <w:t>and</w:t>
      </w:r>
      <w:r>
        <w:rPr>
          <w:rFonts w:ascii="Arial"/>
          <w:spacing w:val="-2"/>
        </w:rPr>
        <w:t> </w:t>
      </w:r>
      <w:r>
        <w:rPr>
          <w:rFonts w:ascii="Arial"/>
        </w:rPr>
        <w:t>invoice</w:t>
      </w:r>
      <w:r>
        <w:rPr>
          <w:rFonts w:ascii="Arial"/>
          <w:spacing w:val="-2"/>
        </w:rPr>
        <w:t> </w:t>
      </w:r>
      <w:r>
        <w:rPr>
          <w:rFonts w:ascii="Arial"/>
        </w:rPr>
        <w:t>should</w:t>
      </w:r>
      <w:r>
        <w:rPr>
          <w:rFonts w:ascii="Arial"/>
          <w:spacing w:val="-2"/>
        </w:rPr>
        <w:t> </w:t>
      </w:r>
      <w:r>
        <w:rPr>
          <w:rFonts w:ascii="Arial"/>
        </w:rPr>
        <w:t>be</w:t>
      </w:r>
      <w:r>
        <w:rPr>
          <w:rFonts w:ascii="Arial"/>
          <w:spacing w:val="-2"/>
        </w:rPr>
        <w:t> </w:t>
      </w:r>
      <w:r>
        <w:rPr>
          <w:rFonts w:ascii="Arial"/>
        </w:rPr>
        <w:t>uploaded</w:t>
      </w:r>
      <w:r>
        <w:rPr>
          <w:rFonts w:ascii="Arial"/>
          <w:spacing w:val="-2"/>
        </w:rPr>
        <w:t> </w:t>
      </w:r>
      <w:r>
        <w:rPr>
          <w:rFonts w:ascii="Arial"/>
        </w:rPr>
        <w:t>separately</w:t>
      </w:r>
      <w:r>
        <w:rPr>
          <w:rFonts w:ascii="Arial"/>
          <w:spacing w:val="-2"/>
        </w:rPr>
        <w:t> </w:t>
      </w:r>
      <w:r>
        <w:rPr>
          <w:rFonts w:ascii="Arial"/>
        </w:rPr>
        <w:t>in</w:t>
      </w:r>
      <w:r>
        <w:rPr>
          <w:rFonts w:ascii="Arial"/>
          <w:spacing w:val="-2"/>
        </w:rPr>
        <w:t> </w:t>
      </w:r>
      <w:r>
        <w:rPr>
          <w:rFonts w:ascii="Arial"/>
        </w:rPr>
        <w:t>PDF</w:t>
      </w:r>
      <w:r>
        <w:rPr>
          <w:rFonts w:ascii="Arial"/>
          <w:spacing w:val="-2"/>
        </w:rPr>
        <w:t> </w:t>
      </w:r>
      <w:r>
        <w:rPr>
          <w:rFonts w:ascii="Arial"/>
        </w:rPr>
        <w:t>format</w:t>
      </w:r>
      <w:r>
        <w:rPr>
          <w:rFonts w:ascii="Arial"/>
          <w:spacing w:val="-2"/>
        </w:rPr>
        <w:t> </w:t>
      </w:r>
      <w:r>
        <w:rPr>
          <w:rFonts w:ascii="Arial"/>
        </w:rPr>
        <w:t>into</w:t>
      </w:r>
      <w:r>
        <w:rPr>
          <w:rFonts w:ascii="Arial"/>
          <w:spacing w:val="-2"/>
        </w:rPr>
        <w:t> </w:t>
      </w:r>
      <w:r>
        <w:rPr>
          <w:rFonts w:ascii="Arial"/>
        </w:rPr>
        <w:t>the</w:t>
      </w:r>
      <w:r>
        <w:rPr>
          <w:rFonts w:ascii="Arial"/>
          <w:spacing w:val="-2"/>
        </w:rPr>
        <w:t> </w:t>
      </w:r>
      <w:r>
        <w:rPr>
          <w:rFonts w:ascii="Arial"/>
        </w:rPr>
        <w:t>ValuTrac</w:t>
      </w:r>
      <w:r>
        <w:rPr>
          <w:rFonts w:ascii="Arial"/>
          <w:spacing w:val="-2"/>
        </w:rPr>
        <w:t> </w:t>
      </w:r>
      <w:r>
        <w:rPr>
          <w:rFonts w:ascii="Arial"/>
        </w:rPr>
        <w:t>system.</w:t>
      </w:r>
      <w:r>
        <w:rPr>
          <w:rFonts w:ascii="Arial"/>
          <w:spacing w:val="40"/>
        </w:rPr>
        <w:t> </w:t>
      </w:r>
      <w:r>
        <w:rPr>
          <w:rFonts w:ascii="Arial"/>
        </w:rPr>
        <w:t>If</w:t>
      </w:r>
      <w:r>
        <w:rPr>
          <w:rFonts w:ascii="Arial"/>
          <w:spacing w:val="-2"/>
        </w:rPr>
        <w:t> </w:t>
      </w:r>
      <w:r>
        <w:rPr>
          <w:rFonts w:ascii="Arial"/>
        </w:rPr>
        <w:t>problems</w:t>
      </w:r>
      <w:r>
        <w:rPr>
          <w:rFonts w:ascii="Arial"/>
          <w:spacing w:val="-2"/>
        </w:rPr>
        <w:t> </w:t>
      </w:r>
      <w:r>
        <w:rPr>
          <w:rFonts w:ascii="Arial"/>
        </w:rPr>
        <w:t>occur</w:t>
      </w:r>
      <w:r>
        <w:rPr>
          <w:rFonts w:ascii="Arial"/>
          <w:spacing w:val="-2"/>
        </w:rPr>
        <w:t> </w:t>
      </w:r>
      <w:r>
        <w:rPr>
          <w:rFonts w:ascii="Arial"/>
        </w:rPr>
        <w:t>during</w:t>
      </w:r>
      <w:r>
        <w:rPr>
          <w:rFonts w:ascii="Arial"/>
          <w:spacing w:val="-2"/>
        </w:rPr>
        <w:t> </w:t>
      </w:r>
      <w:r>
        <w:rPr>
          <w:rFonts w:ascii="Arial"/>
        </w:rPr>
        <w:t>upload,</w:t>
      </w:r>
      <w:r>
        <w:rPr>
          <w:rFonts w:ascii="Arial"/>
          <w:spacing w:val="-2"/>
        </w:rPr>
        <w:t> </w:t>
      </w:r>
      <w:r>
        <w:rPr>
          <w:rFonts w:ascii="Arial"/>
        </w:rPr>
        <w:t>the</w:t>
      </w:r>
      <w:r>
        <w:rPr>
          <w:rFonts w:ascii="Arial"/>
          <w:spacing w:val="-2"/>
        </w:rPr>
        <w:t> </w:t>
      </w:r>
      <w:r>
        <w:rPr>
          <w:rFonts w:ascii="Arial"/>
        </w:rPr>
        <w:t>report</w:t>
      </w:r>
      <w:r>
        <w:rPr>
          <w:rFonts w:ascii="Arial"/>
          <w:spacing w:val="-2"/>
        </w:rPr>
        <w:t> </w:t>
      </w:r>
      <w:r>
        <w:rPr>
          <w:rFonts w:ascii="Arial"/>
        </w:rPr>
        <w:t>and</w:t>
      </w:r>
      <w:r>
        <w:rPr>
          <w:rFonts w:ascii="Arial"/>
          <w:spacing w:val="-2"/>
        </w:rPr>
        <w:t> </w:t>
      </w:r>
      <w:r>
        <w:rPr>
          <w:rFonts w:ascii="Arial"/>
        </w:rPr>
        <w:t>invoice may also be emailed to </w:t>
      </w:r>
      <w:hyperlink r:id="rId103">
        <w:r>
          <w:rPr>
            <w:rFonts w:ascii="Arial"/>
          </w:rPr>
          <w:t>appraisaldepartment@pnfp.com.</w:t>
        </w:r>
      </w:hyperlink>
    </w:p>
    <w:p>
      <w:pPr>
        <w:pStyle w:val="BodyText"/>
        <w:spacing w:before="9"/>
        <w:rPr>
          <w:rFonts w:ascii="Arial"/>
        </w:rPr>
      </w:pPr>
    </w:p>
    <w:p>
      <w:pPr>
        <w:pStyle w:val="Heading9"/>
        <w:rPr>
          <w:i/>
        </w:rPr>
      </w:pPr>
      <w:r>
        <w:rPr>
          <w:i/>
        </w:rPr>
        <w:t>Please include a copy of this engagement letter, a copy of your state certification and reference the Project Number in the </w:t>
      </w:r>
      <w:r>
        <w:rPr>
          <w:i/>
          <w:spacing w:val="-2"/>
        </w:rPr>
        <w:t>report.</w:t>
      </w:r>
    </w:p>
    <w:p>
      <w:pPr>
        <w:pStyle w:val="BodyText"/>
        <w:rPr>
          <w:rFonts w:ascii="Arial"/>
          <w:b/>
          <w:i/>
        </w:rPr>
      </w:pPr>
    </w:p>
    <w:p>
      <w:pPr>
        <w:pStyle w:val="BodyText"/>
        <w:spacing w:before="24"/>
        <w:rPr>
          <w:rFonts w:ascii="Arial"/>
          <w:b/>
          <w:i/>
        </w:rPr>
      </w:pPr>
    </w:p>
    <w:p>
      <w:pPr>
        <w:pStyle w:val="BodyText"/>
        <w:spacing w:line="249" w:lineRule="auto"/>
        <w:ind w:left="340" w:right="402"/>
        <w:rPr>
          <w:rFonts w:ascii="Arial"/>
        </w:rPr>
      </w:pPr>
      <w:r>
        <w:rPr>
          <w:rFonts w:ascii="Arial"/>
          <w:b/>
          <w:i/>
        </w:rPr>
        <w:t>Confidentiality</w:t>
      </w:r>
      <w:r>
        <w:rPr>
          <w:rFonts w:ascii="Arial"/>
        </w:rPr>
        <w:t>: The undersigned authority is your confidential client. You are to take all reasonable steps to ensure that you and your organization divulge no information concerning your appraisal report to any person other than the undersigned. Written approval from the Bank is required to release confidential information,</w:t>
      </w:r>
      <w:r>
        <w:rPr>
          <w:rFonts w:ascii="Arial"/>
          <w:spacing w:val="-2"/>
        </w:rPr>
        <w:t> </w:t>
      </w:r>
      <w:r>
        <w:rPr>
          <w:rFonts w:ascii="Arial"/>
        </w:rPr>
        <w:t>including</w:t>
      </w:r>
      <w:r>
        <w:rPr>
          <w:rFonts w:ascii="Arial"/>
          <w:spacing w:val="-2"/>
        </w:rPr>
        <w:t> </w:t>
      </w:r>
      <w:r>
        <w:rPr>
          <w:rFonts w:ascii="Arial"/>
        </w:rPr>
        <w:t>assignment</w:t>
      </w:r>
      <w:r>
        <w:rPr>
          <w:rFonts w:ascii="Arial"/>
          <w:spacing w:val="-2"/>
        </w:rPr>
        <w:t> </w:t>
      </w:r>
      <w:r>
        <w:rPr>
          <w:rFonts w:ascii="Arial"/>
        </w:rPr>
        <w:t>results</w:t>
      </w:r>
      <w:r>
        <w:rPr>
          <w:rFonts w:ascii="Arial"/>
          <w:spacing w:val="-2"/>
        </w:rPr>
        <w:t> </w:t>
      </w:r>
      <w:r>
        <w:rPr>
          <w:rFonts w:ascii="Arial"/>
        </w:rPr>
        <w:t>or</w:t>
      </w:r>
      <w:r>
        <w:rPr>
          <w:rFonts w:ascii="Arial"/>
          <w:spacing w:val="-2"/>
        </w:rPr>
        <w:t> </w:t>
      </w:r>
      <w:r>
        <w:rPr>
          <w:rFonts w:ascii="Arial"/>
        </w:rPr>
        <w:t>any</w:t>
      </w:r>
      <w:r>
        <w:rPr>
          <w:rFonts w:ascii="Arial"/>
          <w:spacing w:val="-2"/>
        </w:rPr>
        <w:t> </w:t>
      </w:r>
      <w:r>
        <w:rPr>
          <w:rFonts w:ascii="Arial"/>
        </w:rPr>
        <w:t>information,</w:t>
      </w:r>
      <w:r>
        <w:rPr>
          <w:rFonts w:ascii="Arial"/>
          <w:spacing w:val="-2"/>
        </w:rPr>
        <w:t> </w:t>
      </w:r>
      <w:r>
        <w:rPr>
          <w:rFonts w:ascii="Arial"/>
        </w:rPr>
        <w:t>or</w:t>
      </w:r>
      <w:r>
        <w:rPr>
          <w:rFonts w:ascii="Arial"/>
          <w:spacing w:val="-2"/>
        </w:rPr>
        <w:t> </w:t>
      </w:r>
      <w:r>
        <w:rPr>
          <w:rFonts w:ascii="Arial"/>
        </w:rPr>
        <w:t>documents,</w:t>
      </w:r>
      <w:r>
        <w:rPr>
          <w:rFonts w:ascii="Arial"/>
          <w:spacing w:val="-2"/>
        </w:rPr>
        <w:t> </w:t>
      </w:r>
      <w:r>
        <w:rPr>
          <w:rFonts w:ascii="Arial"/>
        </w:rPr>
        <w:t>made</w:t>
      </w:r>
      <w:r>
        <w:rPr>
          <w:rFonts w:ascii="Arial"/>
          <w:spacing w:val="-2"/>
        </w:rPr>
        <w:t> </w:t>
      </w:r>
      <w:r>
        <w:rPr>
          <w:rFonts w:ascii="Arial"/>
        </w:rPr>
        <w:t>available</w:t>
      </w:r>
      <w:r>
        <w:rPr>
          <w:rFonts w:ascii="Arial"/>
          <w:spacing w:val="-2"/>
        </w:rPr>
        <w:t> </w:t>
      </w:r>
      <w:r>
        <w:rPr>
          <w:rFonts w:ascii="Arial"/>
        </w:rPr>
        <w:t>in</w:t>
      </w:r>
      <w:r>
        <w:rPr>
          <w:rFonts w:ascii="Arial"/>
          <w:spacing w:val="-2"/>
        </w:rPr>
        <w:t> </w:t>
      </w:r>
      <w:r>
        <w:rPr>
          <w:rFonts w:ascii="Arial"/>
        </w:rPr>
        <w:t>the</w:t>
      </w:r>
      <w:r>
        <w:rPr>
          <w:rFonts w:ascii="Arial"/>
          <w:spacing w:val="-2"/>
        </w:rPr>
        <w:t> </w:t>
      </w:r>
      <w:r>
        <w:rPr>
          <w:rFonts w:ascii="Arial"/>
        </w:rPr>
        <w:t>ValuTrac</w:t>
      </w:r>
      <w:r>
        <w:rPr>
          <w:rFonts w:ascii="Arial"/>
          <w:spacing w:val="-2"/>
        </w:rPr>
        <w:t> </w:t>
      </w:r>
      <w:r>
        <w:rPr>
          <w:rFonts w:ascii="Arial"/>
        </w:rPr>
        <w:t>appraisal</w:t>
      </w:r>
      <w:r>
        <w:rPr>
          <w:rFonts w:ascii="Arial"/>
          <w:spacing w:val="-2"/>
        </w:rPr>
        <w:t> </w:t>
      </w:r>
      <w:r>
        <w:rPr>
          <w:rFonts w:ascii="Arial"/>
        </w:rPr>
        <w:t>system</w:t>
      </w:r>
      <w:r>
        <w:rPr>
          <w:rFonts w:ascii="Arial"/>
          <w:spacing w:val="-2"/>
        </w:rPr>
        <w:t> </w:t>
      </w:r>
      <w:r>
        <w:rPr>
          <w:rFonts w:ascii="Arial"/>
        </w:rPr>
        <w:t>to</w:t>
      </w:r>
      <w:r>
        <w:rPr>
          <w:rFonts w:ascii="Arial"/>
          <w:spacing w:val="-2"/>
        </w:rPr>
        <w:t> </w:t>
      </w:r>
      <w:r>
        <w:rPr>
          <w:rFonts w:ascii="Arial"/>
        </w:rPr>
        <w:t>a</w:t>
      </w:r>
      <w:r>
        <w:rPr>
          <w:rFonts w:ascii="Arial"/>
          <w:spacing w:val="-2"/>
        </w:rPr>
        <w:t> </w:t>
      </w:r>
      <w:r>
        <w:rPr>
          <w:rFonts w:ascii="Arial"/>
        </w:rPr>
        <w:t>third</w:t>
      </w:r>
      <w:r>
        <w:rPr>
          <w:rFonts w:ascii="Arial"/>
          <w:spacing w:val="-2"/>
        </w:rPr>
        <w:t> </w:t>
      </w:r>
      <w:r>
        <w:rPr>
          <w:rFonts w:ascii="Arial"/>
        </w:rPr>
        <w:t>party.</w:t>
      </w:r>
      <w:r>
        <w:rPr>
          <w:rFonts w:ascii="Arial"/>
          <w:spacing w:val="-2"/>
        </w:rPr>
        <w:t> </w:t>
      </w:r>
      <w:r>
        <w:rPr>
          <w:rFonts w:ascii="Arial"/>
        </w:rPr>
        <w:t>Your</w:t>
      </w:r>
      <w:r>
        <w:rPr>
          <w:rFonts w:ascii="Arial"/>
          <w:spacing w:val="-2"/>
        </w:rPr>
        <w:t> </w:t>
      </w:r>
      <w:r>
        <w:rPr>
          <w:rFonts w:ascii="Arial"/>
        </w:rPr>
        <w:t>acceptance</w:t>
      </w:r>
      <w:r>
        <w:rPr>
          <w:rFonts w:ascii="Arial"/>
          <w:spacing w:val="-2"/>
        </w:rPr>
        <w:t> </w:t>
      </w:r>
      <w:r>
        <w:rPr>
          <w:rFonts w:ascii="Arial"/>
        </w:rPr>
        <w:t>of the</w:t>
      </w:r>
      <w:r>
        <w:rPr>
          <w:rFonts w:ascii="Arial"/>
          <w:spacing w:val="-1"/>
        </w:rPr>
        <w:t> </w:t>
      </w:r>
      <w:r>
        <w:rPr>
          <w:rFonts w:ascii="Arial"/>
        </w:rPr>
        <w:t>appraisal</w:t>
      </w:r>
      <w:r>
        <w:rPr>
          <w:rFonts w:ascii="Arial"/>
          <w:spacing w:val="-1"/>
        </w:rPr>
        <w:t> </w:t>
      </w:r>
      <w:r>
        <w:rPr>
          <w:rFonts w:ascii="Arial"/>
        </w:rPr>
        <w:t>assignment</w:t>
      </w:r>
      <w:r>
        <w:rPr>
          <w:rFonts w:ascii="Arial"/>
          <w:spacing w:val="-1"/>
        </w:rPr>
        <w:t> </w:t>
      </w:r>
      <w:r>
        <w:rPr>
          <w:rFonts w:ascii="Arial"/>
        </w:rPr>
        <w:t>will</w:t>
      </w:r>
      <w:r>
        <w:rPr>
          <w:rFonts w:ascii="Arial"/>
          <w:spacing w:val="-1"/>
        </w:rPr>
        <w:t> </w:t>
      </w:r>
      <w:r>
        <w:rPr>
          <w:rFonts w:ascii="Arial"/>
        </w:rPr>
        <w:t>confirm</w:t>
      </w:r>
      <w:r>
        <w:rPr>
          <w:rFonts w:ascii="Arial"/>
          <w:spacing w:val="-1"/>
        </w:rPr>
        <w:t> </w:t>
      </w:r>
      <w:r>
        <w:rPr>
          <w:rFonts w:ascii="Arial"/>
        </w:rPr>
        <w:t>that</w:t>
      </w:r>
      <w:r>
        <w:rPr>
          <w:rFonts w:ascii="Arial"/>
          <w:spacing w:val="-1"/>
        </w:rPr>
        <w:t> </w:t>
      </w:r>
      <w:r>
        <w:rPr>
          <w:rFonts w:ascii="Arial"/>
        </w:rPr>
        <w:t>we</w:t>
      </w:r>
      <w:r>
        <w:rPr>
          <w:rFonts w:ascii="Arial"/>
          <w:spacing w:val="-1"/>
        </w:rPr>
        <w:t> </w:t>
      </w:r>
      <w:r>
        <w:rPr>
          <w:rFonts w:ascii="Arial"/>
        </w:rPr>
        <w:t>own</w:t>
      </w:r>
      <w:r>
        <w:rPr>
          <w:rFonts w:ascii="Arial"/>
          <w:spacing w:val="-1"/>
        </w:rPr>
        <w:t> </w:t>
      </w:r>
      <w:r>
        <w:rPr>
          <w:rFonts w:ascii="Arial"/>
        </w:rPr>
        <w:t>the</w:t>
      </w:r>
      <w:r>
        <w:rPr>
          <w:rFonts w:ascii="Arial"/>
          <w:spacing w:val="-1"/>
        </w:rPr>
        <w:t> </w:t>
      </w:r>
      <w:r>
        <w:rPr>
          <w:rFonts w:ascii="Arial"/>
        </w:rPr>
        <w:t>appraisal</w:t>
      </w:r>
      <w:r>
        <w:rPr>
          <w:rFonts w:ascii="Arial"/>
          <w:spacing w:val="-1"/>
        </w:rPr>
        <w:t> </w:t>
      </w:r>
      <w:r>
        <w:rPr>
          <w:rFonts w:ascii="Arial"/>
        </w:rPr>
        <w:t>reports</w:t>
      </w:r>
      <w:r>
        <w:rPr>
          <w:rFonts w:ascii="Arial"/>
          <w:spacing w:val="-1"/>
        </w:rPr>
        <w:t> </w:t>
      </w:r>
      <w:r>
        <w:rPr>
          <w:rFonts w:ascii="Arial"/>
        </w:rPr>
        <w:t>that</w:t>
      </w:r>
      <w:r>
        <w:rPr>
          <w:rFonts w:ascii="Arial"/>
          <w:spacing w:val="-1"/>
        </w:rPr>
        <w:t> </w:t>
      </w:r>
      <w:r>
        <w:rPr>
          <w:rFonts w:ascii="Arial"/>
        </w:rPr>
        <w:t>you</w:t>
      </w:r>
      <w:r>
        <w:rPr>
          <w:rFonts w:ascii="Arial"/>
          <w:spacing w:val="-1"/>
        </w:rPr>
        <w:t> </w:t>
      </w:r>
      <w:r>
        <w:rPr>
          <w:rFonts w:ascii="Arial"/>
        </w:rPr>
        <w:t>provide,</w:t>
      </w:r>
      <w:r>
        <w:rPr>
          <w:rFonts w:ascii="Arial"/>
          <w:spacing w:val="-1"/>
        </w:rPr>
        <w:t> </w:t>
      </w:r>
      <w:r>
        <w:rPr>
          <w:rFonts w:ascii="Arial"/>
        </w:rPr>
        <w:t>and</w:t>
      </w:r>
      <w:r>
        <w:rPr>
          <w:rFonts w:ascii="Arial"/>
          <w:spacing w:val="-1"/>
        </w:rPr>
        <w:t> </w:t>
      </w:r>
      <w:r>
        <w:rPr>
          <w:rFonts w:ascii="Arial"/>
        </w:rPr>
        <w:t>that</w:t>
      </w:r>
      <w:r>
        <w:rPr>
          <w:rFonts w:ascii="Arial"/>
          <w:spacing w:val="-1"/>
        </w:rPr>
        <w:t> </w:t>
      </w:r>
      <w:r>
        <w:rPr>
          <w:rFonts w:ascii="Arial"/>
        </w:rPr>
        <w:t>we</w:t>
      </w:r>
      <w:r>
        <w:rPr>
          <w:rFonts w:ascii="Arial"/>
          <w:spacing w:val="-1"/>
        </w:rPr>
        <w:t> </w:t>
      </w:r>
      <w:r>
        <w:rPr>
          <w:rFonts w:ascii="Arial"/>
        </w:rPr>
        <w:t>will</w:t>
      </w:r>
      <w:r>
        <w:rPr>
          <w:rFonts w:ascii="Arial"/>
          <w:spacing w:val="-1"/>
        </w:rPr>
        <w:t> </w:t>
      </w:r>
      <w:r>
        <w:rPr>
          <w:rFonts w:ascii="Arial"/>
        </w:rPr>
        <w:t>be</w:t>
      </w:r>
      <w:r>
        <w:rPr>
          <w:rFonts w:ascii="Arial"/>
          <w:spacing w:val="-1"/>
        </w:rPr>
        <w:t> </w:t>
      </w:r>
      <w:r>
        <w:rPr>
          <w:rFonts w:ascii="Arial"/>
        </w:rPr>
        <w:t>under</w:t>
      </w:r>
      <w:r>
        <w:rPr>
          <w:rFonts w:ascii="Arial"/>
          <w:spacing w:val="-1"/>
        </w:rPr>
        <w:t> </w:t>
      </w:r>
      <w:r>
        <w:rPr>
          <w:rFonts w:ascii="Arial"/>
        </w:rPr>
        <w:t>no</w:t>
      </w:r>
      <w:r>
        <w:rPr>
          <w:rFonts w:ascii="Arial"/>
          <w:spacing w:val="-1"/>
        </w:rPr>
        <w:t> </w:t>
      </w:r>
      <w:r>
        <w:rPr>
          <w:rFonts w:ascii="Arial"/>
        </w:rPr>
        <w:t>restrictions</w:t>
      </w:r>
      <w:r>
        <w:rPr>
          <w:rFonts w:ascii="Arial"/>
          <w:spacing w:val="-1"/>
        </w:rPr>
        <w:t> </w:t>
      </w:r>
      <w:r>
        <w:rPr>
          <w:rFonts w:ascii="Arial"/>
        </w:rPr>
        <w:t>regarding</w:t>
      </w:r>
      <w:r>
        <w:rPr>
          <w:rFonts w:ascii="Arial"/>
          <w:spacing w:val="-1"/>
        </w:rPr>
        <w:t> </w:t>
      </w:r>
      <w:r>
        <w:rPr>
          <w:rFonts w:ascii="Arial"/>
        </w:rPr>
        <w:t>their</w:t>
      </w:r>
      <w:r>
        <w:rPr>
          <w:rFonts w:ascii="Arial"/>
          <w:spacing w:val="-1"/>
        </w:rPr>
        <w:t> </w:t>
      </w:r>
      <w:r>
        <w:rPr>
          <w:rFonts w:ascii="Arial"/>
        </w:rPr>
        <w:t>redistribution</w:t>
      </w:r>
      <w:r>
        <w:rPr>
          <w:rFonts w:ascii="Arial"/>
          <w:spacing w:val="-1"/>
        </w:rPr>
        <w:t> </w:t>
      </w:r>
      <w:r>
        <w:rPr>
          <w:rFonts w:ascii="Arial"/>
        </w:rPr>
        <w:t>to other interested parties of our choice.</w:t>
      </w:r>
    </w:p>
    <w:p>
      <w:pPr>
        <w:pStyle w:val="BodyText"/>
        <w:spacing w:before="11"/>
        <w:rPr>
          <w:rFonts w:ascii="Arial"/>
        </w:rPr>
      </w:pPr>
    </w:p>
    <w:p>
      <w:pPr>
        <w:pStyle w:val="Heading9"/>
        <w:spacing w:line="249" w:lineRule="auto" w:before="1"/>
        <w:ind w:right="4012"/>
      </w:pPr>
      <w:r>
        <w:rPr>
          <w:i/>
        </w:rPr>
        <w:t>IF</w:t>
      </w:r>
      <w:r>
        <w:rPr>
          <w:i/>
          <w:spacing w:val="-4"/>
        </w:rPr>
        <w:t> </w:t>
      </w:r>
      <w:r>
        <w:rPr>
          <w:i/>
        </w:rPr>
        <w:t>MULTIPLE</w:t>
      </w:r>
      <w:r>
        <w:rPr>
          <w:i/>
          <w:spacing w:val="-4"/>
        </w:rPr>
        <w:t> </w:t>
      </w:r>
      <w:r>
        <w:rPr>
          <w:i/>
        </w:rPr>
        <w:t>PARCELS</w:t>
      </w:r>
      <w:r>
        <w:rPr>
          <w:i/>
          <w:spacing w:val="-4"/>
        </w:rPr>
        <w:t> </w:t>
      </w:r>
      <w:r>
        <w:rPr>
          <w:i/>
        </w:rPr>
        <w:t>ARE</w:t>
      </w:r>
      <w:r>
        <w:rPr>
          <w:i/>
          <w:spacing w:val="-4"/>
        </w:rPr>
        <w:t> </w:t>
      </w:r>
      <w:r>
        <w:rPr>
          <w:i/>
        </w:rPr>
        <w:t>INVOLVED,</w:t>
      </w:r>
      <w:r>
        <w:rPr>
          <w:i/>
          <w:spacing w:val="-4"/>
        </w:rPr>
        <w:t> </w:t>
      </w:r>
      <w:r>
        <w:rPr>
          <w:i/>
        </w:rPr>
        <w:t>PLEASE</w:t>
      </w:r>
      <w:r>
        <w:rPr>
          <w:i/>
          <w:spacing w:val="-4"/>
        </w:rPr>
        <w:t> </w:t>
      </w:r>
      <w:r>
        <w:rPr>
          <w:i/>
        </w:rPr>
        <w:t>INDICATE</w:t>
      </w:r>
      <w:r>
        <w:rPr>
          <w:i/>
          <w:spacing w:val="-4"/>
        </w:rPr>
        <w:t> </w:t>
      </w:r>
      <w:r>
        <w:rPr>
          <w:i/>
        </w:rPr>
        <w:t>ALL</w:t>
      </w:r>
      <w:r>
        <w:rPr>
          <w:i/>
          <w:spacing w:val="-4"/>
        </w:rPr>
        <w:t> </w:t>
      </w:r>
      <w:r>
        <w:rPr>
          <w:i/>
        </w:rPr>
        <w:t>STREET</w:t>
      </w:r>
      <w:r>
        <w:rPr>
          <w:i/>
          <w:spacing w:val="-4"/>
        </w:rPr>
        <w:t> </w:t>
      </w:r>
      <w:r>
        <w:rPr>
          <w:i/>
        </w:rPr>
        <w:t>ADDRESSES</w:t>
      </w:r>
      <w:r>
        <w:rPr>
          <w:i/>
          <w:spacing w:val="-4"/>
        </w:rPr>
        <w:t> </w:t>
      </w:r>
      <w:r>
        <w:rPr>
          <w:i/>
        </w:rPr>
        <w:t>IN</w:t>
      </w:r>
      <w:r>
        <w:rPr>
          <w:i/>
          <w:spacing w:val="-4"/>
        </w:rPr>
        <w:t> </w:t>
      </w:r>
      <w:r>
        <w:rPr>
          <w:i/>
        </w:rPr>
        <w:t>THIS</w:t>
      </w:r>
      <w:r>
        <w:rPr/>
        <w:t> </w:t>
      </w:r>
      <w:r>
        <w:rPr>
          <w:spacing w:val="-2"/>
        </w:rPr>
        <w:t>REPORT.</w:t>
      </w:r>
    </w:p>
    <w:p>
      <w:pPr>
        <w:pStyle w:val="BodyText"/>
        <w:spacing w:before="9"/>
        <w:rPr>
          <w:rFonts w:ascii="Arial"/>
          <w:b/>
          <w:i/>
        </w:rPr>
      </w:pPr>
    </w:p>
    <w:p>
      <w:pPr>
        <w:spacing w:before="0"/>
        <w:ind w:left="340" w:right="0" w:firstLine="0"/>
        <w:jc w:val="left"/>
        <w:rPr>
          <w:rFonts w:ascii="Arial"/>
          <w:b/>
          <w:i/>
          <w:sz w:val="16"/>
        </w:rPr>
      </w:pPr>
      <w:r>
        <w:rPr>
          <w:rFonts w:ascii="Arial"/>
          <w:b/>
          <w:i/>
          <w:sz w:val="16"/>
        </w:rPr>
        <w:t>Purpose of the </w:t>
      </w:r>
      <w:r>
        <w:rPr>
          <w:rFonts w:ascii="Arial"/>
          <w:b/>
          <w:i/>
          <w:spacing w:val="-2"/>
          <w:sz w:val="16"/>
        </w:rPr>
        <w:t>Appraisal</w:t>
      </w:r>
    </w:p>
    <w:p>
      <w:pPr>
        <w:pStyle w:val="BodyText"/>
        <w:spacing w:before="8"/>
        <w:ind w:left="340"/>
        <w:rPr>
          <w:rFonts w:ascii="Arial"/>
        </w:rPr>
      </w:pPr>
      <w:r>
        <w:rPr>
          <w:rFonts w:ascii="Arial"/>
        </w:rPr>
        <w:t>The purpose of the appraisal is to set forth an informed and independent opinion of the Market Value of the </w:t>
      </w:r>
      <w:r>
        <w:rPr>
          <w:rFonts w:ascii="Arial"/>
          <w:spacing w:val="-2"/>
        </w:rPr>
        <w:t>Property.</w:t>
      </w:r>
    </w:p>
    <w:p>
      <w:pPr>
        <w:pStyle w:val="BodyText"/>
        <w:spacing w:before="16"/>
        <w:rPr>
          <w:rFonts w:ascii="Arial"/>
        </w:rPr>
      </w:pPr>
    </w:p>
    <w:p>
      <w:pPr>
        <w:pStyle w:val="Heading9"/>
        <w:rPr>
          <w:i/>
        </w:rPr>
      </w:pPr>
      <w:r>
        <w:rPr>
          <w:i/>
        </w:rPr>
        <w:t>Definition of Market </w:t>
      </w:r>
      <w:r>
        <w:rPr>
          <w:i/>
          <w:spacing w:val="-2"/>
        </w:rPr>
        <w:t>Value</w:t>
      </w:r>
    </w:p>
    <w:p>
      <w:pPr>
        <w:pStyle w:val="BodyText"/>
        <w:spacing w:before="8"/>
        <w:ind w:left="340"/>
        <w:rPr>
          <w:rFonts w:ascii="Arial"/>
        </w:rPr>
      </w:pPr>
      <w:r>
        <w:rPr>
          <w:rFonts w:ascii="Arial"/>
        </w:rPr>
        <w:t>For purposes of the appraisal, you must utilize the definition of market value required under the Bank Requirements </w:t>
      </w:r>
      <w:r>
        <w:rPr>
          <w:rFonts w:ascii="Arial"/>
          <w:spacing w:val="-2"/>
        </w:rPr>
        <w:t>below.</w:t>
      </w:r>
    </w:p>
    <w:p>
      <w:pPr>
        <w:pStyle w:val="BodyText"/>
        <w:spacing w:before="16"/>
        <w:rPr>
          <w:rFonts w:ascii="Arial"/>
        </w:rPr>
      </w:pPr>
    </w:p>
    <w:p>
      <w:pPr>
        <w:pStyle w:val="Heading9"/>
        <w:rPr>
          <w:i/>
        </w:rPr>
      </w:pPr>
      <w:r>
        <w:rPr>
          <w:i/>
        </w:rPr>
        <w:t>Intended </w:t>
      </w:r>
      <w:r>
        <w:rPr>
          <w:i/>
          <w:spacing w:val="-5"/>
        </w:rPr>
        <w:t>Use</w:t>
      </w:r>
    </w:p>
    <w:p>
      <w:pPr>
        <w:pStyle w:val="BodyText"/>
        <w:spacing w:line="249" w:lineRule="auto" w:before="8"/>
        <w:ind w:left="340" w:right="402"/>
        <w:rPr>
          <w:rFonts w:ascii="Arial"/>
        </w:rPr>
      </w:pPr>
      <w:r>
        <w:rPr>
          <w:rFonts w:ascii="Arial"/>
        </w:rPr>
        <w:t>The report is intended to be used by Pinnacle Bank, A Tennessee Bank as an aid in underwriting a loan, classification of a loan and/or the disposition of loan collateral, which may constitute a federally related real estate transaction for purposes of applicable regulations. Pinnacle Bank, A Tennessee Bank may, without your prior authorization or a notice to you, provide your report or elements of it to other parties for their use, including without limitation in lending related </w:t>
      </w:r>
      <w:r>
        <w:rPr>
          <w:rFonts w:ascii="Arial"/>
          <w:spacing w:val="-2"/>
        </w:rPr>
        <w:t>activities.</w:t>
      </w:r>
    </w:p>
    <w:p>
      <w:pPr>
        <w:pStyle w:val="BodyText"/>
        <w:spacing w:after="0" w:line="249" w:lineRule="auto"/>
        <w:rPr>
          <w:rFonts w:ascii="Arial"/>
        </w:rPr>
        <w:sectPr>
          <w:headerReference w:type="default" r:id="rId101"/>
          <w:footerReference w:type="default" r:id="rId102"/>
          <w:pgSz w:w="12240" w:h="15840"/>
          <w:pgMar w:header="0" w:footer="0" w:top="280" w:bottom="280" w:left="0" w:right="0"/>
        </w:sectPr>
      </w:pPr>
    </w:p>
    <w:p>
      <w:pPr>
        <w:spacing w:before="83"/>
        <w:ind w:left="340" w:right="0" w:firstLine="0"/>
        <w:jc w:val="left"/>
        <w:rPr>
          <w:rFonts w:ascii="Arial"/>
          <w:b/>
          <w:i/>
          <w:sz w:val="16"/>
        </w:rPr>
      </w:pPr>
      <w:r>
        <w:rPr>
          <w:rFonts w:ascii="Arial"/>
          <w:b/>
          <w:i/>
          <w:sz w:val="16"/>
        </w:rPr>
        <w:t>Uniform </w:t>
      </w:r>
      <w:r>
        <w:rPr>
          <w:rFonts w:ascii="Arial"/>
          <w:b/>
          <w:i/>
          <w:spacing w:val="-2"/>
          <w:sz w:val="16"/>
        </w:rPr>
        <w:t>Standard</w:t>
      </w:r>
    </w:p>
    <w:p>
      <w:pPr>
        <w:spacing w:line="249" w:lineRule="auto" w:before="8"/>
        <w:ind w:left="340" w:right="718" w:firstLine="0"/>
        <w:jc w:val="left"/>
        <w:rPr>
          <w:rFonts w:ascii="Arial"/>
          <w:b/>
          <w:i/>
          <w:sz w:val="16"/>
        </w:rPr>
      </w:pPr>
      <w:r>
        <w:rPr>
          <w:rFonts w:ascii="Arial"/>
          <w:b/>
          <w:i/>
          <w:sz w:val="16"/>
        </w:rPr>
        <w:t>The appraisal assignment must be in accordance with the Uniform Standards of Professional Appraisal Practice (USPAP); with the appraisal</w:t>
      </w:r>
      <w:r>
        <w:rPr>
          <w:rFonts w:ascii="Arial"/>
          <w:b/>
          <w:i/>
          <w:sz w:val="16"/>
        </w:rPr>
        <w:t> requirements</w:t>
      </w:r>
      <w:r>
        <w:rPr>
          <w:rFonts w:ascii="Arial"/>
          <w:b/>
          <w:i/>
          <w:spacing w:val="-2"/>
          <w:sz w:val="16"/>
        </w:rPr>
        <w:t> </w:t>
      </w:r>
      <w:r>
        <w:rPr>
          <w:rFonts w:ascii="Arial"/>
          <w:b/>
          <w:i/>
          <w:sz w:val="16"/>
        </w:rPr>
        <w:t>of</w:t>
      </w:r>
      <w:r>
        <w:rPr>
          <w:rFonts w:ascii="Arial"/>
          <w:b/>
          <w:i/>
          <w:spacing w:val="-2"/>
          <w:sz w:val="16"/>
        </w:rPr>
        <w:t> </w:t>
      </w:r>
      <w:r>
        <w:rPr>
          <w:rFonts w:ascii="Arial"/>
          <w:b/>
          <w:i/>
          <w:sz w:val="16"/>
        </w:rPr>
        <w:t>Title</w:t>
      </w:r>
      <w:r>
        <w:rPr>
          <w:rFonts w:ascii="Arial"/>
          <w:b/>
          <w:i/>
          <w:spacing w:val="-2"/>
          <w:sz w:val="16"/>
        </w:rPr>
        <w:t> </w:t>
      </w:r>
      <w:r>
        <w:rPr>
          <w:rFonts w:ascii="Arial"/>
          <w:b/>
          <w:i/>
          <w:sz w:val="16"/>
        </w:rPr>
        <w:t>XI</w:t>
      </w:r>
      <w:r>
        <w:rPr>
          <w:rFonts w:ascii="Arial"/>
          <w:b/>
          <w:i/>
          <w:spacing w:val="-2"/>
          <w:sz w:val="16"/>
        </w:rPr>
        <w:t> </w:t>
      </w:r>
      <w:r>
        <w:rPr>
          <w:rFonts w:ascii="Arial"/>
          <w:b/>
          <w:i/>
          <w:sz w:val="16"/>
        </w:rPr>
        <w:t>of</w:t>
      </w:r>
      <w:r>
        <w:rPr>
          <w:rFonts w:ascii="Arial"/>
          <w:b/>
          <w:i/>
          <w:spacing w:val="-2"/>
          <w:sz w:val="16"/>
        </w:rPr>
        <w:t> </w:t>
      </w:r>
      <w:r>
        <w:rPr>
          <w:rFonts w:ascii="Arial"/>
          <w:b/>
          <w:i/>
          <w:sz w:val="16"/>
        </w:rPr>
        <w:t>the</w:t>
      </w:r>
      <w:r>
        <w:rPr>
          <w:rFonts w:ascii="Arial"/>
          <w:b/>
          <w:i/>
          <w:spacing w:val="-2"/>
          <w:sz w:val="16"/>
        </w:rPr>
        <w:t> </w:t>
      </w:r>
      <w:r>
        <w:rPr>
          <w:rFonts w:ascii="Arial"/>
          <w:b/>
          <w:i/>
          <w:sz w:val="16"/>
        </w:rPr>
        <w:t>Federal</w:t>
      </w:r>
      <w:r>
        <w:rPr>
          <w:rFonts w:ascii="Arial"/>
          <w:b/>
          <w:i/>
          <w:spacing w:val="-2"/>
          <w:sz w:val="16"/>
        </w:rPr>
        <w:t> </w:t>
      </w:r>
      <w:r>
        <w:rPr>
          <w:rFonts w:ascii="Arial"/>
          <w:b/>
          <w:i/>
          <w:sz w:val="16"/>
        </w:rPr>
        <w:t>Financial</w:t>
      </w:r>
      <w:r>
        <w:rPr>
          <w:rFonts w:ascii="Arial"/>
          <w:b/>
          <w:i/>
          <w:spacing w:val="-2"/>
          <w:sz w:val="16"/>
        </w:rPr>
        <w:t> </w:t>
      </w:r>
      <w:r>
        <w:rPr>
          <w:rFonts w:ascii="Arial"/>
          <w:b/>
          <w:i/>
          <w:sz w:val="16"/>
        </w:rPr>
        <w:t>Institutions</w:t>
      </w:r>
      <w:r>
        <w:rPr>
          <w:rFonts w:ascii="Arial"/>
          <w:b/>
          <w:i/>
          <w:spacing w:val="-2"/>
          <w:sz w:val="16"/>
        </w:rPr>
        <w:t> </w:t>
      </w:r>
      <w:r>
        <w:rPr>
          <w:rFonts w:ascii="Arial"/>
          <w:b/>
          <w:i/>
          <w:sz w:val="16"/>
        </w:rPr>
        <w:t>Reform,</w:t>
      </w:r>
      <w:r>
        <w:rPr>
          <w:rFonts w:ascii="Arial"/>
          <w:b/>
          <w:i/>
          <w:spacing w:val="-2"/>
          <w:sz w:val="16"/>
        </w:rPr>
        <w:t> </w:t>
      </w:r>
      <w:r>
        <w:rPr>
          <w:rFonts w:ascii="Arial"/>
          <w:b/>
          <w:i/>
          <w:sz w:val="16"/>
        </w:rPr>
        <w:t>Recovery,</w:t>
      </w:r>
      <w:r>
        <w:rPr>
          <w:rFonts w:ascii="Arial"/>
          <w:b/>
          <w:i/>
          <w:spacing w:val="-2"/>
          <w:sz w:val="16"/>
        </w:rPr>
        <w:t> </w:t>
      </w:r>
      <w:r>
        <w:rPr>
          <w:rFonts w:ascii="Arial"/>
          <w:b/>
          <w:i/>
          <w:sz w:val="16"/>
        </w:rPr>
        <w:t>and</w:t>
      </w:r>
      <w:r>
        <w:rPr>
          <w:rFonts w:ascii="Arial"/>
          <w:b/>
          <w:i/>
          <w:spacing w:val="-2"/>
          <w:sz w:val="16"/>
        </w:rPr>
        <w:t> </w:t>
      </w:r>
      <w:r>
        <w:rPr>
          <w:rFonts w:ascii="Arial"/>
          <w:b/>
          <w:i/>
          <w:sz w:val="16"/>
        </w:rPr>
        <w:t>Enforcement</w:t>
      </w:r>
      <w:r>
        <w:rPr>
          <w:rFonts w:ascii="Arial"/>
          <w:b/>
          <w:i/>
          <w:spacing w:val="-2"/>
          <w:sz w:val="16"/>
        </w:rPr>
        <w:t> </w:t>
      </w:r>
      <w:r>
        <w:rPr>
          <w:rFonts w:ascii="Arial"/>
          <w:b/>
          <w:i/>
          <w:sz w:val="16"/>
        </w:rPr>
        <w:t>Act</w:t>
      </w:r>
      <w:r>
        <w:rPr>
          <w:rFonts w:ascii="Arial"/>
          <w:b/>
          <w:i/>
          <w:spacing w:val="-2"/>
          <w:sz w:val="16"/>
        </w:rPr>
        <w:t> </w:t>
      </w:r>
      <w:r>
        <w:rPr>
          <w:rFonts w:ascii="Arial"/>
          <w:b/>
          <w:i/>
          <w:sz w:val="16"/>
        </w:rPr>
        <w:t>of</w:t>
      </w:r>
      <w:r>
        <w:rPr>
          <w:rFonts w:ascii="Arial"/>
          <w:b/>
          <w:i/>
          <w:spacing w:val="-2"/>
          <w:sz w:val="16"/>
        </w:rPr>
        <w:t> </w:t>
      </w:r>
      <w:r>
        <w:rPr>
          <w:rFonts w:ascii="Arial"/>
          <w:b/>
          <w:i/>
          <w:sz w:val="16"/>
        </w:rPr>
        <w:t>1989</w:t>
      </w:r>
      <w:r>
        <w:rPr>
          <w:rFonts w:ascii="Arial"/>
          <w:b/>
          <w:i/>
          <w:spacing w:val="-2"/>
          <w:sz w:val="16"/>
        </w:rPr>
        <w:t> </w:t>
      </w:r>
      <w:r>
        <w:rPr>
          <w:rFonts w:ascii="Arial"/>
          <w:b/>
          <w:i/>
          <w:sz w:val="16"/>
        </w:rPr>
        <w:t>(FIRREA),</w:t>
      </w:r>
      <w:r>
        <w:rPr>
          <w:rFonts w:ascii="Arial"/>
          <w:b/>
          <w:i/>
          <w:spacing w:val="-2"/>
          <w:sz w:val="16"/>
        </w:rPr>
        <w:t> </w:t>
      </w:r>
      <w:r>
        <w:rPr>
          <w:rFonts w:ascii="Arial"/>
          <w:b/>
          <w:i/>
          <w:sz w:val="16"/>
        </w:rPr>
        <w:t>revised</w:t>
      </w:r>
      <w:r>
        <w:rPr>
          <w:rFonts w:ascii="Arial"/>
          <w:b/>
          <w:i/>
          <w:spacing w:val="-2"/>
          <w:sz w:val="16"/>
        </w:rPr>
        <w:t> </w:t>
      </w:r>
      <w:r>
        <w:rPr>
          <w:rFonts w:ascii="Arial"/>
          <w:b/>
          <w:i/>
          <w:sz w:val="16"/>
        </w:rPr>
        <w:t>June</w:t>
      </w:r>
      <w:r>
        <w:rPr>
          <w:rFonts w:ascii="Arial"/>
          <w:b/>
          <w:i/>
          <w:spacing w:val="-2"/>
          <w:sz w:val="16"/>
        </w:rPr>
        <w:t> </w:t>
      </w:r>
      <w:r>
        <w:rPr>
          <w:rFonts w:ascii="Arial"/>
          <w:b/>
          <w:i/>
          <w:sz w:val="16"/>
        </w:rPr>
        <w:t>7,</w:t>
      </w:r>
      <w:r>
        <w:rPr>
          <w:rFonts w:ascii="Arial"/>
          <w:b/>
          <w:i/>
          <w:spacing w:val="-2"/>
          <w:sz w:val="16"/>
        </w:rPr>
        <w:t> </w:t>
      </w:r>
      <w:r>
        <w:rPr>
          <w:rFonts w:ascii="Arial"/>
          <w:b/>
          <w:i/>
          <w:sz w:val="16"/>
        </w:rPr>
        <w:t>1994,</w:t>
      </w:r>
      <w:r>
        <w:rPr>
          <w:rFonts w:ascii="Arial"/>
          <w:b/>
          <w:i/>
          <w:spacing w:val="-2"/>
          <w:sz w:val="16"/>
        </w:rPr>
        <w:t> </w:t>
      </w:r>
      <w:r>
        <w:rPr>
          <w:rFonts w:ascii="Arial"/>
          <w:b/>
          <w:i/>
          <w:sz w:val="16"/>
        </w:rPr>
        <w:t>and amendments thereto; and the Interagency Appraisal and Evaluation Guidelines and the following Bank Requirements.</w:t>
      </w:r>
    </w:p>
    <w:p>
      <w:pPr>
        <w:pStyle w:val="BodyText"/>
        <w:spacing w:before="10"/>
        <w:rPr>
          <w:rFonts w:ascii="Arial"/>
          <w:b/>
          <w:i/>
        </w:rPr>
      </w:pPr>
    </w:p>
    <w:p>
      <w:pPr>
        <w:spacing w:before="0"/>
        <w:ind w:left="340" w:right="0" w:firstLine="0"/>
        <w:jc w:val="left"/>
        <w:rPr>
          <w:rFonts w:ascii="Arial"/>
          <w:b/>
          <w:i/>
          <w:sz w:val="16"/>
        </w:rPr>
      </w:pPr>
      <w:r>
        <w:rPr>
          <w:rFonts w:ascii="Arial"/>
          <w:b/>
          <w:i/>
          <w:spacing w:val="-2"/>
          <w:sz w:val="16"/>
        </w:rPr>
        <w:t>Competency</w:t>
      </w:r>
    </w:p>
    <w:p>
      <w:pPr>
        <w:pStyle w:val="BodyText"/>
        <w:spacing w:line="249" w:lineRule="auto" w:before="8"/>
        <w:ind w:left="340" w:right="718"/>
        <w:rPr>
          <w:rFonts w:ascii="Arial"/>
        </w:rPr>
      </w:pPr>
      <w:r>
        <w:rPr>
          <w:rFonts w:ascii="Arial"/>
        </w:rPr>
        <w:t>The</w:t>
      </w:r>
      <w:r>
        <w:rPr>
          <w:rFonts w:ascii="Arial"/>
          <w:spacing w:val="-2"/>
        </w:rPr>
        <w:t> </w:t>
      </w:r>
      <w:r>
        <w:rPr>
          <w:rFonts w:ascii="Arial"/>
        </w:rPr>
        <w:t>report</w:t>
      </w:r>
      <w:r>
        <w:rPr>
          <w:rFonts w:ascii="Arial"/>
          <w:spacing w:val="-2"/>
        </w:rPr>
        <w:t> </w:t>
      </w:r>
      <w:r>
        <w:rPr>
          <w:rFonts w:ascii="Arial"/>
        </w:rPr>
        <w:t>should</w:t>
      </w:r>
      <w:r>
        <w:rPr>
          <w:rFonts w:ascii="Arial"/>
          <w:spacing w:val="-2"/>
        </w:rPr>
        <w:t> </w:t>
      </w:r>
      <w:r>
        <w:rPr>
          <w:rFonts w:ascii="Arial"/>
        </w:rPr>
        <w:t>include</w:t>
      </w:r>
      <w:r>
        <w:rPr>
          <w:rFonts w:ascii="Arial"/>
          <w:spacing w:val="-2"/>
        </w:rPr>
        <w:t> </w:t>
      </w:r>
      <w:r>
        <w:rPr>
          <w:rFonts w:ascii="Arial"/>
        </w:rPr>
        <w:t>an</w:t>
      </w:r>
      <w:r>
        <w:rPr>
          <w:rFonts w:ascii="Arial"/>
          <w:spacing w:val="-2"/>
        </w:rPr>
        <w:t> </w:t>
      </w:r>
      <w:r>
        <w:rPr>
          <w:rFonts w:ascii="Arial"/>
        </w:rPr>
        <w:t>affirmative</w:t>
      </w:r>
      <w:r>
        <w:rPr>
          <w:rFonts w:ascii="Arial"/>
          <w:spacing w:val="-2"/>
        </w:rPr>
        <w:t> </w:t>
      </w:r>
      <w:r>
        <w:rPr>
          <w:rFonts w:ascii="Arial"/>
        </w:rPr>
        <w:t>statement</w:t>
      </w:r>
      <w:r>
        <w:rPr>
          <w:rFonts w:ascii="Arial"/>
          <w:spacing w:val="-2"/>
        </w:rPr>
        <w:t> </w:t>
      </w:r>
      <w:r>
        <w:rPr>
          <w:rFonts w:ascii="Arial"/>
        </w:rPr>
        <w:t>that</w:t>
      </w:r>
      <w:r>
        <w:rPr>
          <w:rFonts w:ascii="Arial"/>
          <w:spacing w:val="-2"/>
        </w:rPr>
        <w:t> </w:t>
      </w:r>
      <w:r>
        <w:rPr>
          <w:rFonts w:ascii="Arial"/>
        </w:rPr>
        <w:t>the</w:t>
      </w:r>
      <w:r>
        <w:rPr>
          <w:rFonts w:ascii="Arial"/>
          <w:spacing w:val="-2"/>
        </w:rPr>
        <w:t> </w:t>
      </w:r>
      <w:r>
        <w:rPr>
          <w:rFonts w:ascii="Arial"/>
        </w:rPr>
        <w:t>appraiser</w:t>
      </w:r>
      <w:r>
        <w:rPr>
          <w:rFonts w:ascii="Arial"/>
          <w:spacing w:val="-2"/>
        </w:rPr>
        <w:t> </w:t>
      </w:r>
      <w:r>
        <w:rPr>
          <w:rFonts w:ascii="Arial"/>
        </w:rPr>
        <w:t>is</w:t>
      </w:r>
      <w:r>
        <w:rPr>
          <w:rFonts w:ascii="Arial"/>
          <w:spacing w:val="-2"/>
        </w:rPr>
        <w:t> </w:t>
      </w:r>
      <w:r>
        <w:rPr>
          <w:rFonts w:ascii="Arial"/>
        </w:rPr>
        <w:t>competent</w:t>
      </w:r>
      <w:r>
        <w:rPr>
          <w:rFonts w:ascii="Arial"/>
          <w:spacing w:val="-2"/>
        </w:rPr>
        <w:t> </w:t>
      </w:r>
      <w:r>
        <w:rPr>
          <w:rFonts w:ascii="Arial"/>
        </w:rPr>
        <w:t>to</w:t>
      </w:r>
      <w:r>
        <w:rPr>
          <w:rFonts w:ascii="Arial"/>
          <w:spacing w:val="-2"/>
        </w:rPr>
        <w:t> </w:t>
      </w:r>
      <w:r>
        <w:rPr>
          <w:rFonts w:ascii="Arial"/>
        </w:rPr>
        <w:t>complete</w:t>
      </w:r>
      <w:r>
        <w:rPr>
          <w:rFonts w:ascii="Arial"/>
          <w:spacing w:val="-2"/>
        </w:rPr>
        <w:t> </w:t>
      </w:r>
      <w:r>
        <w:rPr>
          <w:rFonts w:ascii="Arial"/>
        </w:rPr>
        <w:t>this</w:t>
      </w:r>
      <w:r>
        <w:rPr>
          <w:rFonts w:ascii="Arial"/>
          <w:spacing w:val="-2"/>
        </w:rPr>
        <w:t> </w:t>
      </w:r>
      <w:r>
        <w:rPr>
          <w:rFonts w:ascii="Arial"/>
        </w:rPr>
        <w:t>report</w:t>
      </w:r>
      <w:r>
        <w:rPr>
          <w:rFonts w:ascii="Arial"/>
          <w:spacing w:val="-2"/>
        </w:rPr>
        <w:t> </w:t>
      </w:r>
      <w:r>
        <w:rPr>
          <w:rFonts w:ascii="Arial"/>
        </w:rPr>
        <w:t>in</w:t>
      </w:r>
      <w:r>
        <w:rPr>
          <w:rFonts w:ascii="Arial"/>
          <w:spacing w:val="-2"/>
        </w:rPr>
        <w:t> </w:t>
      </w:r>
      <w:r>
        <w:rPr>
          <w:rFonts w:ascii="Arial"/>
        </w:rPr>
        <w:t>accordance</w:t>
      </w:r>
      <w:r>
        <w:rPr>
          <w:rFonts w:ascii="Arial"/>
          <w:spacing w:val="-2"/>
        </w:rPr>
        <w:t> </w:t>
      </w:r>
      <w:r>
        <w:rPr>
          <w:rFonts w:ascii="Arial"/>
        </w:rPr>
        <w:t>with</w:t>
      </w:r>
      <w:r>
        <w:rPr>
          <w:rFonts w:ascii="Arial"/>
          <w:spacing w:val="-2"/>
        </w:rPr>
        <w:t> </w:t>
      </w:r>
      <w:r>
        <w:rPr>
          <w:rFonts w:ascii="Arial"/>
        </w:rPr>
        <w:t>the</w:t>
      </w:r>
      <w:r>
        <w:rPr>
          <w:rFonts w:ascii="Arial"/>
          <w:spacing w:val="-2"/>
        </w:rPr>
        <w:t> </w:t>
      </w:r>
      <w:r>
        <w:rPr>
          <w:rFonts w:ascii="Arial"/>
        </w:rPr>
        <w:t>competency</w:t>
      </w:r>
      <w:r>
        <w:rPr>
          <w:rFonts w:ascii="Arial"/>
          <w:spacing w:val="-2"/>
        </w:rPr>
        <w:t> </w:t>
      </w:r>
      <w:r>
        <w:rPr>
          <w:rFonts w:ascii="Arial"/>
        </w:rPr>
        <w:t>provision</w:t>
      </w:r>
      <w:r>
        <w:rPr>
          <w:rFonts w:ascii="Arial"/>
          <w:spacing w:val="-2"/>
        </w:rPr>
        <w:t> </w:t>
      </w:r>
      <w:r>
        <w:rPr>
          <w:rFonts w:ascii="Arial"/>
        </w:rPr>
        <w:t>in</w:t>
      </w:r>
      <w:r>
        <w:rPr>
          <w:rFonts w:ascii="Arial"/>
          <w:spacing w:val="-2"/>
        </w:rPr>
        <w:t> </w:t>
      </w:r>
      <w:r>
        <w:rPr>
          <w:rFonts w:ascii="Arial"/>
        </w:rPr>
        <w:t>the </w:t>
      </w:r>
      <w:r>
        <w:rPr>
          <w:rFonts w:ascii="Arial"/>
          <w:spacing w:val="-2"/>
        </w:rPr>
        <w:t>USPAP.</w:t>
      </w:r>
    </w:p>
    <w:p>
      <w:pPr>
        <w:pStyle w:val="BodyText"/>
        <w:rPr>
          <w:rFonts w:ascii="Arial"/>
        </w:rPr>
      </w:pPr>
    </w:p>
    <w:p>
      <w:pPr>
        <w:pStyle w:val="BodyText"/>
        <w:rPr>
          <w:rFonts w:ascii="Arial"/>
        </w:rPr>
      </w:pPr>
    </w:p>
    <w:p>
      <w:pPr>
        <w:pStyle w:val="BodyText"/>
        <w:spacing w:before="25"/>
        <w:rPr>
          <w:rFonts w:ascii="Arial"/>
        </w:rPr>
      </w:pPr>
    </w:p>
    <w:p>
      <w:pPr>
        <w:pStyle w:val="Heading9"/>
        <w:rPr>
          <w:i/>
        </w:rPr>
      </w:pPr>
      <w:r>
        <w:rPr>
          <w:i/>
        </w:rPr>
        <w:t>Insurable </w:t>
      </w:r>
      <w:r>
        <w:rPr>
          <w:i/>
          <w:spacing w:val="-2"/>
        </w:rPr>
        <w:t>Value</w:t>
      </w:r>
    </w:p>
    <w:p>
      <w:pPr>
        <w:pStyle w:val="BodyText"/>
        <w:spacing w:line="249" w:lineRule="auto" w:before="8"/>
        <w:ind w:left="340" w:right="402"/>
        <w:rPr>
          <w:rFonts w:ascii="Arial"/>
        </w:rPr>
      </w:pPr>
      <w:r>
        <w:rPr>
          <w:rFonts w:ascii="Arial"/>
        </w:rPr>
        <w:t>In addition to the market values requested in the engagement letter, the report shall also include the insurable value of the improvements located on the subject property.</w:t>
      </w:r>
      <w:r>
        <w:rPr>
          <w:rFonts w:ascii="Arial"/>
          <w:spacing w:val="-2"/>
        </w:rPr>
        <w:t> </w:t>
      </w:r>
      <w:r>
        <w:rPr>
          <w:rFonts w:ascii="Arial"/>
        </w:rPr>
        <w:t>If</w:t>
      </w:r>
      <w:r>
        <w:rPr>
          <w:rFonts w:ascii="Arial"/>
          <w:spacing w:val="-2"/>
        </w:rPr>
        <w:t> </w:t>
      </w:r>
      <w:r>
        <w:rPr>
          <w:rFonts w:ascii="Arial"/>
        </w:rPr>
        <w:t>any</w:t>
      </w:r>
      <w:r>
        <w:rPr>
          <w:rFonts w:ascii="Arial"/>
          <w:spacing w:val="-2"/>
        </w:rPr>
        <w:t> </w:t>
      </w:r>
      <w:r>
        <w:rPr>
          <w:rFonts w:ascii="Arial"/>
        </w:rPr>
        <w:t>structure</w:t>
      </w:r>
      <w:r>
        <w:rPr>
          <w:rFonts w:ascii="Arial"/>
          <w:spacing w:val="-2"/>
        </w:rPr>
        <w:t> </w:t>
      </w:r>
      <w:r>
        <w:rPr>
          <w:rFonts w:ascii="Arial"/>
        </w:rPr>
        <w:t>on</w:t>
      </w:r>
      <w:r>
        <w:rPr>
          <w:rFonts w:ascii="Arial"/>
          <w:spacing w:val="-2"/>
        </w:rPr>
        <w:t> </w:t>
      </w:r>
      <w:r>
        <w:rPr>
          <w:rFonts w:ascii="Arial"/>
        </w:rPr>
        <w:t>the</w:t>
      </w:r>
      <w:r>
        <w:rPr>
          <w:rFonts w:ascii="Arial"/>
          <w:spacing w:val="-2"/>
        </w:rPr>
        <w:t> </w:t>
      </w:r>
      <w:r>
        <w:rPr>
          <w:rFonts w:ascii="Arial"/>
        </w:rPr>
        <w:t>subject</w:t>
      </w:r>
      <w:r>
        <w:rPr>
          <w:rFonts w:ascii="Arial"/>
          <w:spacing w:val="-2"/>
        </w:rPr>
        <w:t> </w:t>
      </w:r>
      <w:r>
        <w:rPr>
          <w:rFonts w:ascii="Arial"/>
        </w:rPr>
        <w:t>property</w:t>
      </w:r>
      <w:r>
        <w:rPr>
          <w:rFonts w:ascii="Arial"/>
          <w:spacing w:val="-2"/>
        </w:rPr>
        <w:t> </w:t>
      </w:r>
      <w:r>
        <w:rPr>
          <w:rFonts w:ascii="Arial"/>
        </w:rPr>
        <w:t>is</w:t>
      </w:r>
      <w:r>
        <w:rPr>
          <w:rFonts w:ascii="Arial"/>
          <w:spacing w:val="-2"/>
        </w:rPr>
        <w:t> </w:t>
      </w:r>
      <w:r>
        <w:rPr>
          <w:rFonts w:ascii="Arial"/>
        </w:rPr>
        <w:t>found</w:t>
      </w:r>
      <w:r>
        <w:rPr>
          <w:rFonts w:ascii="Arial"/>
          <w:spacing w:val="-2"/>
        </w:rPr>
        <w:t> </w:t>
      </w:r>
      <w:r>
        <w:rPr>
          <w:rFonts w:ascii="Arial"/>
        </w:rPr>
        <w:t>to</w:t>
      </w:r>
      <w:r>
        <w:rPr>
          <w:rFonts w:ascii="Arial"/>
          <w:spacing w:val="-2"/>
        </w:rPr>
        <w:t> </w:t>
      </w:r>
      <w:r>
        <w:rPr>
          <w:rFonts w:ascii="Arial"/>
        </w:rPr>
        <w:t>be</w:t>
      </w:r>
      <w:r>
        <w:rPr>
          <w:rFonts w:ascii="Arial"/>
          <w:spacing w:val="-2"/>
        </w:rPr>
        <w:t> </w:t>
      </w:r>
      <w:r>
        <w:rPr>
          <w:rFonts w:ascii="Arial"/>
        </w:rPr>
        <w:t>located</w:t>
      </w:r>
      <w:r>
        <w:rPr>
          <w:rFonts w:ascii="Arial"/>
          <w:spacing w:val="-2"/>
        </w:rPr>
        <w:t> </w:t>
      </w:r>
      <w:r>
        <w:rPr>
          <w:rFonts w:ascii="Arial"/>
        </w:rPr>
        <w:t>within</w:t>
      </w:r>
      <w:r>
        <w:rPr>
          <w:rFonts w:ascii="Arial"/>
          <w:spacing w:val="-2"/>
        </w:rPr>
        <w:t> </w:t>
      </w:r>
      <w:r>
        <w:rPr>
          <w:rFonts w:ascii="Arial"/>
        </w:rPr>
        <w:t>a</w:t>
      </w:r>
      <w:r>
        <w:rPr>
          <w:rFonts w:ascii="Arial"/>
          <w:spacing w:val="-2"/>
        </w:rPr>
        <w:t> </w:t>
      </w:r>
      <w:r>
        <w:rPr>
          <w:rFonts w:ascii="Arial"/>
        </w:rPr>
        <w:t>Special</w:t>
      </w:r>
      <w:r>
        <w:rPr>
          <w:rFonts w:ascii="Arial"/>
          <w:spacing w:val="-2"/>
        </w:rPr>
        <w:t> </w:t>
      </w:r>
      <w:r>
        <w:rPr>
          <w:rFonts w:ascii="Arial"/>
        </w:rPr>
        <w:t>Flood</w:t>
      </w:r>
      <w:r>
        <w:rPr>
          <w:rFonts w:ascii="Arial"/>
          <w:spacing w:val="-2"/>
        </w:rPr>
        <w:t> </w:t>
      </w:r>
      <w:r>
        <w:rPr>
          <w:rFonts w:ascii="Arial"/>
        </w:rPr>
        <w:t>Hazard</w:t>
      </w:r>
      <w:r>
        <w:rPr>
          <w:rFonts w:ascii="Arial"/>
          <w:spacing w:val="-2"/>
        </w:rPr>
        <w:t> </w:t>
      </w:r>
      <w:r>
        <w:rPr>
          <w:rFonts w:ascii="Arial"/>
        </w:rPr>
        <w:t>Area,</w:t>
      </w:r>
      <w:r>
        <w:rPr>
          <w:rFonts w:ascii="Arial"/>
          <w:spacing w:val="-2"/>
        </w:rPr>
        <w:t> </w:t>
      </w:r>
      <w:r>
        <w:rPr>
          <w:rFonts w:ascii="Arial"/>
        </w:rPr>
        <w:t>then</w:t>
      </w:r>
      <w:r>
        <w:rPr>
          <w:rFonts w:ascii="Arial"/>
          <w:spacing w:val="-2"/>
        </w:rPr>
        <w:t> </w:t>
      </w:r>
      <w:r>
        <w:rPr>
          <w:rFonts w:ascii="Arial"/>
        </w:rPr>
        <w:t>the</w:t>
      </w:r>
      <w:r>
        <w:rPr>
          <w:rFonts w:ascii="Arial"/>
          <w:spacing w:val="-2"/>
        </w:rPr>
        <w:t> </w:t>
      </w:r>
      <w:r>
        <w:rPr>
          <w:rFonts w:ascii="Arial"/>
        </w:rPr>
        <w:t>insurable</w:t>
      </w:r>
      <w:r>
        <w:rPr>
          <w:rFonts w:ascii="Arial"/>
          <w:spacing w:val="-2"/>
        </w:rPr>
        <w:t> </w:t>
      </w:r>
      <w:r>
        <w:rPr>
          <w:rFonts w:ascii="Arial"/>
        </w:rPr>
        <w:t>value</w:t>
      </w:r>
      <w:r>
        <w:rPr>
          <w:rFonts w:ascii="Arial"/>
          <w:spacing w:val="-2"/>
        </w:rPr>
        <w:t> </w:t>
      </w:r>
      <w:r>
        <w:rPr>
          <w:rFonts w:ascii="Arial"/>
        </w:rPr>
        <w:t>for</w:t>
      </w:r>
      <w:r>
        <w:rPr>
          <w:rFonts w:ascii="Arial"/>
          <w:spacing w:val="-2"/>
        </w:rPr>
        <w:t> </w:t>
      </w:r>
      <w:r>
        <w:rPr>
          <w:rFonts w:ascii="Arial"/>
        </w:rPr>
        <w:t>those</w:t>
      </w:r>
      <w:r>
        <w:rPr>
          <w:rFonts w:ascii="Arial"/>
          <w:spacing w:val="-2"/>
        </w:rPr>
        <w:t> </w:t>
      </w:r>
      <w:r>
        <w:rPr>
          <w:rFonts w:ascii="Arial"/>
        </w:rPr>
        <w:t>structures</w:t>
      </w:r>
      <w:r>
        <w:rPr>
          <w:rFonts w:ascii="Arial"/>
          <w:spacing w:val="-2"/>
        </w:rPr>
        <w:t> </w:t>
      </w:r>
      <w:r>
        <w:rPr>
          <w:rFonts w:ascii="Arial"/>
        </w:rPr>
        <w:t>must</w:t>
      </w:r>
      <w:r>
        <w:rPr>
          <w:rFonts w:ascii="Arial"/>
          <w:spacing w:val="-2"/>
        </w:rPr>
        <w:t> </w:t>
      </w:r>
      <w:r>
        <w:rPr>
          <w:rFonts w:ascii="Arial"/>
        </w:rPr>
        <w:t>be itemized out per structure.</w:t>
      </w:r>
    </w:p>
    <w:p>
      <w:pPr>
        <w:pStyle w:val="BodyText"/>
        <w:spacing w:before="10"/>
        <w:rPr>
          <w:rFonts w:ascii="Arial"/>
        </w:rPr>
      </w:pPr>
    </w:p>
    <w:p>
      <w:pPr>
        <w:pStyle w:val="Heading9"/>
        <w:rPr>
          <w:b w:val="0"/>
          <w:i w:val="0"/>
        </w:rPr>
      </w:pPr>
      <w:r>
        <w:rPr>
          <w:i/>
        </w:rPr>
        <w:t>Scope of Work of </w:t>
      </w:r>
      <w:r>
        <w:rPr>
          <w:i/>
          <w:spacing w:val="-2"/>
        </w:rPr>
        <w:t>Appraisal</w:t>
      </w:r>
      <w:r>
        <w:rPr>
          <w:b w:val="0"/>
          <w:i w:val="0"/>
          <w:spacing w:val="-2"/>
        </w:rPr>
        <w:t>:</w:t>
      </w:r>
    </w:p>
    <w:p>
      <w:pPr>
        <w:pStyle w:val="BodyText"/>
        <w:spacing w:line="249" w:lineRule="auto" w:before="8"/>
        <w:ind w:left="340" w:right="718"/>
        <w:rPr>
          <w:rFonts w:ascii="Arial"/>
        </w:rPr>
      </w:pPr>
      <w:r>
        <w:rPr>
          <w:rFonts w:ascii="Arial"/>
        </w:rPr>
        <w:t>The</w:t>
      </w:r>
      <w:r>
        <w:rPr>
          <w:rFonts w:ascii="Arial"/>
          <w:spacing w:val="-2"/>
        </w:rPr>
        <w:t> </w:t>
      </w:r>
      <w:r>
        <w:rPr>
          <w:rFonts w:ascii="Arial"/>
        </w:rPr>
        <w:t>property</w:t>
      </w:r>
      <w:r>
        <w:rPr>
          <w:rFonts w:ascii="Arial"/>
          <w:spacing w:val="-2"/>
        </w:rPr>
        <w:t> </w:t>
      </w:r>
      <w:r>
        <w:rPr>
          <w:rFonts w:ascii="Arial"/>
        </w:rPr>
        <w:t>to</w:t>
      </w:r>
      <w:r>
        <w:rPr>
          <w:rFonts w:ascii="Arial"/>
          <w:spacing w:val="-2"/>
        </w:rPr>
        <w:t> </w:t>
      </w:r>
      <w:r>
        <w:rPr>
          <w:rFonts w:ascii="Arial"/>
        </w:rPr>
        <w:t>be</w:t>
      </w:r>
      <w:r>
        <w:rPr>
          <w:rFonts w:ascii="Arial"/>
          <w:spacing w:val="-2"/>
        </w:rPr>
        <w:t> </w:t>
      </w:r>
      <w:r>
        <w:rPr>
          <w:rFonts w:ascii="Arial"/>
        </w:rPr>
        <w:t>appraised</w:t>
      </w:r>
      <w:r>
        <w:rPr>
          <w:rFonts w:ascii="Arial"/>
          <w:spacing w:val="-2"/>
        </w:rPr>
        <w:t> </w:t>
      </w:r>
      <w:r>
        <w:rPr>
          <w:rFonts w:ascii="Arial"/>
        </w:rPr>
        <w:t>is</w:t>
      </w:r>
      <w:r>
        <w:rPr>
          <w:rFonts w:ascii="Arial"/>
          <w:spacing w:val="-2"/>
        </w:rPr>
        <w:t> </w:t>
      </w:r>
      <w:r>
        <w:rPr>
          <w:rFonts w:ascii="Arial"/>
        </w:rPr>
        <w:t>collateral</w:t>
      </w:r>
      <w:r>
        <w:rPr>
          <w:rFonts w:ascii="Arial"/>
          <w:spacing w:val="-2"/>
        </w:rPr>
        <w:t> </w:t>
      </w:r>
      <w:r>
        <w:rPr>
          <w:rFonts w:ascii="Arial"/>
        </w:rPr>
        <w:t>for</w:t>
      </w:r>
      <w:r>
        <w:rPr>
          <w:rFonts w:ascii="Arial"/>
          <w:spacing w:val="-2"/>
        </w:rPr>
        <w:t> </w:t>
      </w:r>
      <w:r>
        <w:rPr>
          <w:rFonts w:ascii="Arial"/>
        </w:rPr>
        <w:t>a</w:t>
      </w:r>
      <w:r>
        <w:rPr>
          <w:rFonts w:ascii="Arial"/>
          <w:spacing w:val="-2"/>
        </w:rPr>
        <w:t> </w:t>
      </w:r>
      <w:r>
        <w:rPr>
          <w:rFonts w:ascii="Arial"/>
        </w:rPr>
        <w:t>federally</w:t>
      </w:r>
      <w:r>
        <w:rPr>
          <w:rFonts w:ascii="Arial"/>
          <w:spacing w:val="-2"/>
        </w:rPr>
        <w:t> </w:t>
      </w:r>
      <w:r>
        <w:rPr>
          <w:rFonts w:ascii="Arial"/>
        </w:rPr>
        <w:t>related</w:t>
      </w:r>
      <w:r>
        <w:rPr>
          <w:rFonts w:ascii="Arial"/>
          <w:spacing w:val="-2"/>
        </w:rPr>
        <w:t> </w:t>
      </w:r>
      <w:r>
        <w:rPr>
          <w:rFonts w:ascii="Arial"/>
        </w:rPr>
        <w:t>transaction.</w:t>
      </w:r>
      <w:r>
        <w:rPr>
          <w:rFonts w:ascii="Arial"/>
          <w:spacing w:val="-2"/>
        </w:rPr>
        <w:t> </w:t>
      </w:r>
      <w:r>
        <w:rPr>
          <w:rFonts w:ascii="Arial"/>
        </w:rPr>
        <w:t>We</w:t>
      </w:r>
      <w:r>
        <w:rPr>
          <w:rFonts w:ascii="Arial"/>
          <w:spacing w:val="-2"/>
        </w:rPr>
        <w:t> </w:t>
      </w:r>
      <w:r>
        <w:rPr>
          <w:rFonts w:ascii="Arial"/>
        </w:rPr>
        <w:t>request</w:t>
      </w:r>
      <w:r>
        <w:rPr>
          <w:rFonts w:ascii="Arial"/>
          <w:spacing w:val="-2"/>
        </w:rPr>
        <w:t> </w:t>
      </w:r>
      <w:r>
        <w:rPr>
          <w:rFonts w:ascii="Arial"/>
        </w:rPr>
        <w:t>that</w:t>
      </w:r>
      <w:r>
        <w:rPr>
          <w:rFonts w:ascii="Arial"/>
          <w:spacing w:val="-2"/>
        </w:rPr>
        <w:t> </w:t>
      </w:r>
      <w:r>
        <w:rPr>
          <w:rFonts w:ascii="Arial"/>
        </w:rPr>
        <w:t>you</w:t>
      </w:r>
      <w:r>
        <w:rPr>
          <w:rFonts w:ascii="Arial"/>
          <w:spacing w:val="-2"/>
        </w:rPr>
        <w:t> </w:t>
      </w:r>
      <w:r>
        <w:rPr>
          <w:rFonts w:ascii="Arial"/>
        </w:rPr>
        <w:t>provide</w:t>
      </w:r>
      <w:r>
        <w:rPr>
          <w:rFonts w:ascii="Arial"/>
          <w:spacing w:val="-2"/>
        </w:rPr>
        <w:t> </w:t>
      </w:r>
      <w:r>
        <w:rPr>
          <w:rFonts w:ascii="Arial"/>
        </w:rPr>
        <w:t>the</w:t>
      </w:r>
      <w:r>
        <w:rPr>
          <w:rFonts w:ascii="Arial"/>
          <w:spacing w:val="-2"/>
        </w:rPr>
        <w:t> </w:t>
      </w:r>
      <w:r>
        <w:rPr>
          <w:rFonts w:ascii="Arial"/>
        </w:rPr>
        <w:t>opinions</w:t>
      </w:r>
      <w:r>
        <w:rPr>
          <w:rFonts w:ascii="Arial"/>
          <w:spacing w:val="-2"/>
        </w:rPr>
        <w:t> </w:t>
      </w:r>
      <w:r>
        <w:rPr>
          <w:rFonts w:ascii="Arial"/>
        </w:rPr>
        <w:t>of</w:t>
      </w:r>
      <w:r>
        <w:rPr>
          <w:rFonts w:ascii="Arial"/>
          <w:spacing w:val="-2"/>
        </w:rPr>
        <w:t> </w:t>
      </w:r>
      <w:r>
        <w:rPr>
          <w:rFonts w:ascii="Arial"/>
        </w:rPr>
        <w:t>value</w:t>
      </w:r>
      <w:r>
        <w:rPr>
          <w:rFonts w:ascii="Arial"/>
          <w:spacing w:val="-2"/>
        </w:rPr>
        <w:t> </w:t>
      </w:r>
      <w:r>
        <w:rPr>
          <w:rFonts w:ascii="Arial"/>
        </w:rPr>
        <w:t>as</w:t>
      </w:r>
      <w:r>
        <w:rPr>
          <w:rFonts w:ascii="Arial"/>
          <w:spacing w:val="-2"/>
        </w:rPr>
        <w:t> </w:t>
      </w:r>
      <w:r>
        <w:rPr>
          <w:rFonts w:ascii="Arial"/>
        </w:rPr>
        <w:t>reflected</w:t>
      </w:r>
      <w:r>
        <w:rPr>
          <w:rFonts w:ascii="Arial"/>
          <w:spacing w:val="-2"/>
        </w:rPr>
        <w:t> </w:t>
      </w:r>
      <w:r>
        <w:rPr>
          <w:rFonts w:ascii="Arial"/>
        </w:rPr>
        <w:t>on</w:t>
      </w:r>
      <w:r>
        <w:rPr>
          <w:rFonts w:ascii="Arial"/>
          <w:spacing w:val="-2"/>
        </w:rPr>
        <w:t> </w:t>
      </w:r>
      <w:r>
        <w:rPr>
          <w:rFonts w:ascii="Arial"/>
        </w:rPr>
        <w:t>page</w:t>
      </w:r>
      <w:r>
        <w:rPr>
          <w:rFonts w:ascii="Arial"/>
          <w:spacing w:val="-2"/>
        </w:rPr>
        <w:t> </w:t>
      </w:r>
      <w:r>
        <w:rPr>
          <w:rFonts w:ascii="Arial"/>
        </w:rPr>
        <w:t>one</w:t>
      </w:r>
      <w:r>
        <w:rPr>
          <w:rFonts w:ascii="Arial"/>
          <w:spacing w:val="-2"/>
        </w:rPr>
        <w:t> </w:t>
      </w:r>
      <w:r>
        <w:rPr>
          <w:rFonts w:ascii="Arial"/>
        </w:rPr>
        <w:t>of</w:t>
      </w:r>
      <w:r>
        <w:rPr>
          <w:rFonts w:ascii="Arial"/>
          <w:spacing w:val="-2"/>
        </w:rPr>
        <w:t> </w:t>
      </w:r>
      <w:r>
        <w:rPr>
          <w:rFonts w:ascii="Arial"/>
        </w:rPr>
        <w:t>this </w:t>
      </w:r>
      <w:r>
        <w:rPr>
          <w:rFonts w:ascii="Arial"/>
          <w:spacing w:val="-2"/>
        </w:rPr>
        <w:t>order.</w:t>
      </w:r>
    </w:p>
    <w:p>
      <w:pPr>
        <w:pStyle w:val="BodyText"/>
        <w:spacing w:before="9"/>
        <w:rPr>
          <w:rFonts w:ascii="Arial"/>
        </w:rPr>
      </w:pPr>
    </w:p>
    <w:p>
      <w:pPr>
        <w:pStyle w:val="BodyText"/>
        <w:ind w:left="340"/>
        <w:rPr>
          <w:rFonts w:ascii="Arial"/>
        </w:rPr>
      </w:pPr>
      <w:r>
        <w:rPr>
          <w:rFonts w:ascii="Arial"/>
        </w:rPr>
        <w:t>Possible value options are as </w:t>
      </w:r>
      <w:r>
        <w:rPr>
          <w:rFonts w:ascii="Arial"/>
          <w:spacing w:val="-2"/>
        </w:rPr>
        <w:t>follows:</w:t>
      </w:r>
    </w:p>
    <w:p>
      <w:pPr>
        <w:pStyle w:val="BodyText"/>
        <w:spacing w:before="8"/>
        <w:ind w:left="340"/>
        <w:rPr>
          <w:rFonts w:ascii="Arial" w:hAnsi="Arial"/>
        </w:rPr>
      </w:pPr>
      <w:r>
        <w:rPr>
          <w:rFonts w:ascii="Arial" w:hAnsi="Arial"/>
        </w:rPr>
        <w:t>− "As Is" Market Value should be included in ALL reports (Considering the Cost, Sales and Income Approaches to Value as </w:t>
      </w:r>
      <w:r>
        <w:rPr>
          <w:rFonts w:ascii="Arial" w:hAnsi="Arial"/>
          <w:spacing w:val="-2"/>
        </w:rPr>
        <w:t>appropriate)</w:t>
      </w:r>
    </w:p>
    <w:p>
      <w:pPr>
        <w:pStyle w:val="BodyText"/>
        <w:spacing w:before="8"/>
        <w:ind w:left="340"/>
        <w:rPr>
          <w:rFonts w:ascii="Arial" w:hAnsi="Arial"/>
        </w:rPr>
      </w:pPr>
      <w:r>
        <w:rPr>
          <w:rFonts w:ascii="Arial" w:hAnsi="Arial"/>
        </w:rPr>
        <w:t>− Prospective Market Value at Completion, including Discounted Cash Flow Analysis, if </w:t>
      </w:r>
      <w:r>
        <w:rPr>
          <w:rFonts w:ascii="Arial" w:hAnsi="Arial"/>
          <w:spacing w:val="-2"/>
        </w:rPr>
        <w:t>appropriate</w:t>
      </w:r>
    </w:p>
    <w:p>
      <w:pPr>
        <w:pStyle w:val="BodyText"/>
        <w:spacing w:before="8"/>
        <w:ind w:left="340"/>
        <w:rPr>
          <w:rFonts w:ascii="Arial" w:hAnsi="Arial"/>
        </w:rPr>
      </w:pPr>
      <w:r>
        <w:rPr>
          <w:rFonts w:ascii="Arial" w:hAnsi="Arial"/>
        </w:rPr>
        <w:t>− Prospective Market Value at Stabilization, including Discounted Cash Flow Analysis, if </w:t>
      </w:r>
      <w:r>
        <w:rPr>
          <w:rFonts w:ascii="Arial" w:hAnsi="Arial"/>
          <w:spacing w:val="-2"/>
        </w:rPr>
        <w:t>appropriate</w:t>
      </w:r>
    </w:p>
    <w:p>
      <w:pPr>
        <w:pStyle w:val="BodyText"/>
        <w:spacing w:before="9"/>
        <w:ind w:left="340"/>
        <w:rPr>
          <w:rFonts w:ascii="Arial" w:hAnsi="Arial"/>
        </w:rPr>
      </w:pPr>
      <w:r>
        <w:rPr>
          <w:rFonts w:ascii="Arial" w:hAnsi="Arial"/>
        </w:rPr>
        <w:t>− If it is determined excess land exists, a value for the excess land must be determined </w:t>
      </w:r>
      <w:r>
        <w:rPr>
          <w:rFonts w:ascii="Arial" w:hAnsi="Arial"/>
          <w:spacing w:val="-2"/>
        </w:rPr>
        <w:t>separately.</w:t>
      </w:r>
    </w:p>
    <w:p>
      <w:pPr>
        <w:pStyle w:val="BodyText"/>
        <w:spacing w:line="249" w:lineRule="auto" w:before="8"/>
        <w:ind w:left="340" w:right="402"/>
        <w:rPr>
          <w:rFonts w:ascii="Arial" w:hAnsi="Arial"/>
        </w:rPr>
      </w:pPr>
      <w:r>
        <w:rPr>
          <w:rFonts w:ascii="Arial" w:hAnsi="Arial"/>
        </w:rPr>
        <w:t>−</w:t>
      </w:r>
      <w:r>
        <w:rPr>
          <w:rFonts w:ascii="Arial" w:hAnsi="Arial"/>
          <w:spacing w:val="-2"/>
        </w:rPr>
        <w:t> </w:t>
      </w:r>
      <w:r>
        <w:rPr>
          <w:rFonts w:ascii="Arial" w:hAnsi="Arial"/>
        </w:rPr>
        <w:t>In</w:t>
      </w:r>
      <w:r>
        <w:rPr>
          <w:rFonts w:ascii="Arial" w:hAnsi="Arial"/>
          <w:spacing w:val="-2"/>
        </w:rPr>
        <w:t> </w:t>
      </w:r>
      <w:r>
        <w:rPr>
          <w:rFonts w:ascii="Arial" w:hAnsi="Arial"/>
        </w:rPr>
        <w:t>assignments</w:t>
      </w:r>
      <w:r>
        <w:rPr>
          <w:rFonts w:ascii="Arial" w:hAnsi="Arial"/>
          <w:spacing w:val="-2"/>
        </w:rPr>
        <w:t> </w:t>
      </w:r>
      <w:r>
        <w:rPr>
          <w:rFonts w:ascii="Arial" w:hAnsi="Arial"/>
        </w:rPr>
        <w:t>where</w:t>
      </w:r>
      <w:r>
        <w:rPr>
          <w:rFonts w:ascii="Arial" w:hAnsi="Arial"/>
          <w:spacing w:val="-2"/>
        </w:rPr>
        <w:t> </w:t>
      </w:r>
      <w:r>
        <w:rPr>
          <w:rFonts w:ascii="Arial" w:hAnsi="Arial"/>
        </w:rPr>
        <w:t>the</w:t>
      </w:r>
      <w:r>
        <w:rPr>
          <w:rFonts w:ascii="Arial" w:hAnsi="Arial"/>
          <w:spacing w:val="-2"/>
        </w:rPr>
        <w:t> </w:t>
      </w:r>
      <w:r>
        <w:rPr>
          <w:rFonts w:ascii="Arial" w:hAnsi="Arial"/>
        </w:rPr>
        <w:t>subject</w:t>
      </w:r>
      <w:r>
        <w:rPr>
          <w:rFonts w:ascii="Arial" w:hAnsi="Arial"/>
          <w:spacing w:val="-2"/>
        </w:rPr>
        <w:t> </w:t>
      </w:r>
      <w:r>
        <w:rPr>
          <w:rFonts w:ascii="Arial" w:hAnsi="Arial"/>
        </w:rPr>
        <w:t>is</w:t>
      </w:r>
      <w:r>
        <w:rPr>
          <w:rFonts w:ascii="Arial" w:hAnsi="Arial"/>
          <w:spacing w:val="-2"/>
        </w:rPr>
        <w:t> </w:t>
      </w:r>
      <w:r>
        <w:rPr>
          <w:rFonts w:ascii="Arial" w:hAnsi="Arial"/>
        </w:rPr>
        <w:t>a</w:t>
      </w:r>
      <w:r>
        <w:rPr>
          <w:rFonts w:ascii="Arial" w:hAnsi="Arial"/>
          <w:spacing w:val="-2"/>
        </w:rPr>
        <w:t> </w:t>
      </w:r>
      <w:r>
        <w:rPr>
          <w:rFonts w:ascii="Arial" w:hAnsi="Arial"/>
        </w:rPr>
        <w:t>going</w:t>
      </w:r>
      <w:r>
        <w:rPr>
          <w:rFonts w:ascii="Arial" w:hAnsi="Arial"/>
          <w:spacing w:val="-2"/>
        </w:rPr>
        <w:t> </w:t>
      </w:r>
      <w:r>
        <w:rPr>
          <w:rFonts w:ascii="Arial" w:hAnsi="Arial"/>
        </w:rPr>
        <w:t>concern</w:t>
      </w:r>
      <w:r>
        <w:rPr>
          <w:rFonts w:ascii="Arial" w:hAnsi="Arial"/>
          <w:spacing w:val="-2"/>
        </w:rPr>
        <w:t> </w:t>
      </w:r>
      <w:r>
        <w:rPr>
          <w:rFonts w:ascii="Arial" w:hAnsi="Arial"/>
        </w:rPr>
        <w:t>(an</w:t>
      </w:r>
      <w:r>
        <w:rPr>
          <w:rFonts w:ascii="Arial" w:hAnsi="Arial"/>
          <w:spacing w:val="-2"/>
        </w:rPr>
        <w:t> </w:t>
      </w:r>
      <w:r>
        <w:rPr>
          <w:rFonts w:ascii="Arial" w:hAnsi="Arial"/>
        </w:rPr>
        <w:t>operating</w:t>
      </w:r>
      <w:r>
        <w:rPr>
          <w:rFonts w:ascii="Arial" w:hAnsi="Arial"/>
          <w:spacing w:val="-2"/>
        </w:rPr>
        <w:t> </w:t>
      </w:r>
      <w:r>
        <w:rPr>
          <w:rFonts w:ascii="Arial" w:hAnsi="Arial"/>
        </w:rPr>
        <w:t>business</w:t>
      </w:r>
      <w:r>
        <w:rPr>
          <w:rFonts w:ascii="Arial" w:hAnsi="Arial"/>
          <w:spacing w:val="-2"/>
        </w:rPr>
        <w:t> </w:t>
      </w:r>
      <w:r>
        <w:rPr>
          <w:rFonts w:ascii="Arial" w:hAnsi="Arial"/>
        </w:rPr>
        <w:t>enterprise</w:t>
      </w:r>
      <w:r>
        <w:rPr>
          <w:rFonts w:ascii="Arial" w:hAnsi="Arial"/>
          <w:spacing w:val="-2"/>
        </w:rPr>
        <w:t> </w:t>
      </w:r>
      <w:r>
        <w:rPr>
          <w:rFonts w:ascii="Arial" w:hAnsi="Arial"/>
        </w:rPr>
        <w:t>that</w:t>
      </w:r>
      <w:r>
        <w:rPr>
          <w:rFonts w:ascii="Arial" w:hAnsi="Arial"/>
          <w:spacing w:val="-2"/>
        </w:rPr>
        <w:t> </w:t>
      </w:r>
      <w:r>
        <w:rPr>
          <w:rFonts w:ascii="Arial" w:hAnsi="Arial"/>
        </w:rPr>
        <w:t>is</w:t>
      </w:r>
      <w:r>
        <w:rPr>
          <w:rFonts w:ascii="Arial" w:hAnsi="Arial"/>
          <w:spacing w:val="-2"/>
        </w:rPr>
        <w:t> </w:t>
      </w:r>
      <w:r>
        <w:rPr>
          <w:rFonts w:ascii="Arial" w:hAnsi="Arial"/>
        </w:rPr>
        <w:t>expected</w:t>
      </w:r>
      <w:r>
        <w:rPr>
          <w:rFonts w:ascii="Arial" w:hAnsi="Arial"/>
          <w:spacing w:val="-2"/>
        </w:rPr>
        <w:t> </w:t>
      </w:r>
      <w:r>
        <w:rPr>
          <w:rFonts w:ascii="Arial" w:hAnsi="Arial"/>
        </w:rPr>
        <w:t>to</w:t>
      </w:r>
      <w:r>
        <w:rPr>
          <w:rFonts w:ascii="Arial" w:hAnsi="Arial"/>
          <w:spacing w:val="-2"/>
        </w:rPr>
        <w:t> </w:t>
      </w:r>
      <w:r>
        <w:rPr>
          <w:rFonts w:ascii="Arial" w:hAnsi="Arial"/>
        </w:rPr>
        <w:t>continue),</w:t>
      </w:r>
      <w:r>
        <w:rPr>
          <w:rFonts w:ascii="Arial" w:hAnsi="Arial"/>
          <w:spacing w:val="-2"/>
        </w:rPr>
        <w:t> </w:t>
      </w:r>
      <w:r>
        <w:rPr>
          <w:rFonts w:ascii="Arial" w:hAnsi="Arial"/>
        </w:rPr>
        <w:t>non−realty</w:t>
      </w:r>
      <w:r>
        <w:rPr>
          <w:rFonts w:ascii="Arial" w:hAnsi="Arial"/>
          <w:spacing w:val="-2"/>
        </w:rPr>
        <w:t> </w:t>
      </w:r>
      <w:r>
        <w:rPr>
          <w:rFonts w:ascii="Arial" w:hAnsi="Arial"/>
        </w:rPr>
        <w:t>components</w:t>
      </w:r>
      <w:r>
        <w:rPr>
          <w:rFonts w:ascii="Arial" w:hAnsi="Arial"/>
          <w:spacing w:val="-2"/>
        </w:rPr>
        <w:t> </w:t>
      </w:r>
      <w:r>
        <w:rPr>
          <w:rFonts w:ascii="Arial" w:hAnsi="Arial"/>
        </w:rPr>
        <w:t>must</w:t>
      </w:r>
      <w:r>
        <w:rPr>
          <w:rFonts w:ascii="Arial" w:hAnsi="Arial"/>
          <w:spacing w:val="-2"/>
        </w:rPr>
        <w:t> </w:t>
      </w:r>
      <w:r>
        <w:rPr>
          <w:rFonts w:ascii="Arial" w:hAnsi="Arial"/>
        </w:rPr>
        <w:t>be</w:t>
      </w:r>
      <w:r>
        <w:rPr>
          <w:rFonts w:ascii="Arial" w:hAnsi="Arial"/>
          <w:spacing w:val="-2"/>
        </w:rPr>
        <w:t> </w:t>
      </w:r>
      <w:r>
        <w:rPr>
          <w:rFonts w:ascii="Arial" w:hAnsi="Arial"/>
        </w:rPr>
        <w:t>identified and the final value allocated among the real property, personal property, and business interest.</w:t>
      </w:r>
    </w:p>
    <w:p>
      <w:pPr>
        <w:pStyle w:val="BodyText"/>
        <w:spacing w:before="9"/>
        <w:rPr>
          <w:rFonts w:ascii="Arial"/>
        </w:rPr>
      </w:pPr>
    </w:p>
    <w:p>
      <w:pPr>
        <w:pStyle w:val="BodyText"/>
        <w:spacing w:line="249" w:lineRule="auto"/>
        <w:ind w:left="340" w:right="194"/>
        <w:rPr>
          <w:rFonts w:ascii="Arial"/>
        </w:rPr>
      </w:pPr>
      <w:r>
        <w:rPr>
          <w:rFonts w:ascii="Arial"/>
        </w:rPr>
        <w:t>The scope of the service should also include a report with discounted cash flow analyses assumptions and projections, as appropriate. Should you find reporting requirements different than indicated here, please contact the undersigned for clarification or direction. We acknowledge it is the appraiser's responsibility to determine</w:t>
      </w:r>
      <w:r>
        <w:rPr>
          <w:rFonts w:ascii="Arial"/>
          <w:spacing w:val="-2"/>
        </w:rPr>
        <w:t> </w:t>
      </w:r>
      <w:r>
        <w:rPr>
          <w:rFonts w:ascii="Arial"/>
        </w:rPr>
        <w:t>and</w:t>
      </w:r>
      <w:r>
        <w:rPr>
          <w:rFonts w:ascii="Arial"/>
          <w:spacing w:val="-2"/>
        </w:rPr>
        <w:t> </w:t>
      </w:r>
      <w:r>
        <w:rPr>
          <w:rFonts w:ascii="Arial"/>
        </w:rPr>
        <w:t>perform</w:t>
      </w:r>
      <w:r>
        <w:rPr>
          <w:rFonts w:ascii="Arial"/>
          <w:spacing w:val="-2"/>
        </w:rPr>
        <w:t> </w:t>
      </w:r>
      <w:r>
        <w:rPr>
          <w:rFonts w:ascii="Arial"/>
        </w:rPr>
        <w:t>a</w:t>
      </w:r>
      <w:r>
        <w:rPr>
          <w:rFonts w:ascii="Arial"/>
          <w:spacing w:val="-2"/>
        </w:rPr>
        <w:t> </w:t>
      </w:r>
      <w:r>
        <w:rPr>
          <w:rFonts w:ascii="Arial"/>
        </w:rPr>
        <w:t>scope</w:t>
      </w:r>
      <w:r>
        <w:rPr>
          <w:rFonts w:ascii="Arial"/>
          <w:spacing w:val="-2"/>
        </w:rPr>
        <w:t> </w:t>
      </w:r>
      <w:r>
        <w:rPr>
          <w:rFonts w:ascii="Arial"/>
        </w:rPr>
        <w:t>of</w:t>
      </w:r>
      <w:r>
        <w:rPr>
          <w:rFonts w:ascii="Arial"/>
          <w:spacing w:val="-2"/>
        </w:rPr>
        <w:t> </w:t>
      </w:r>
      <w:r>
        <w:rPr>
          <w:rFonts w:ascii="Arial"/>
        </w:rPr>
        <w:t>work</w:t>
      </w:r>
      <w:r>
        <w:rPr>
          <w:rFonts w:ascii="Arial"/>
          <w:spacing w:val="-2"/>
        </w:rPr>
        <w:t> </w:t>
      </w:r>
      <w:r>
        <w:rPr>
          <w:rFonts w:ascii="Arial"/>
        </w:rPr>
        <w:t>sufficient</w:t>
      </w:r>
      <w:r>
        <w:rPr>
          <w:rFonts w:ascii="Arial"/>
          <w:spacing w:val="-2"/>
        </w:rPr>
        <w:t> </w:t>
      </w:r>
      <w:r>
        <w:rPr>
          <w:rFonts w:ascii="Arial"/>
        </w:rPr>
        <w:t>to</w:t>
      </w:r>
      <w:r>
        <w:rPr>
          <w:rFonts w:ascii="Arial"/>
          <w:spacing w:val="-2"/>
        </w:rPr>
        <w:t> </w:t>
      </w:r>
      <w:r>
        <w:rPr>
          <w:rFonts w:ascii="Arial"/>
        </w:rPr>
        <w:t>produce</w:t>
      </w:r>
      <w:r>
        <w:rPr>
          <w:rFonts w:ascii="Arial"/>
          <w:spacing w:val="-2"/>
        </w:rPr>
        <w:t> </w:t>
      </w:r>
      <w:r>
        <w:rPr>
          <w:rFonts w:ascii="Arial"/>
        </w:rPr>
        <w:t>credible</w:t>
      </w:r>
      <w:r>
        <w:rPr>
          <w:rFonts w:ascii="Arial"/>
          <w:spacing w:val="-2"/>
        </w:rPr>
        <w:t> </w:t>
      </w:r>
      <w:r>
        <w:rPr>
          <w:rFonts w:ascii="Arial"/>
        </w:rPr>
        <w:t>assignment</w:t>
      </w:r>
      <w:r>
        <w:rPr>
          <w:rFonts w:ascii="Arial"/>
          <w:spacing w:val="-2"/>
        </w:rPr>
        <w:t> </w:t>
      </w:r>
      <w:r>
        <w:rPr>
          <w:rFonts w:ascii="Arial"/>
        </w:rPr>
        <w:t>results.</w:t>
      </w:r>
      <w:r>
        <w:rPr>
          <w:rFonts w:ascii="Arial"/>
          <w:spacing w:val="-2"/>
        </w:rPr>
        <w:t> </w:t>
      </w:r>
      <w:r>
        <w:rPr>
          <w:rFonts w:ascii="Arial"/>
        </w:rPr>
        <w:t>The</w:t>
      </w:r>
      <w:r>
        <w:rPr>
          <w:rFonts w:ascii="Arial"/>
          <w:spacing w:val="-2"/>
        </w:rPr>
        <w:t> </w:t>
      </w:r>
      <w:r>
        <w:rPr>
          <w:rFonts w:ascii="Arial"/>
        </w:rPr>
        <w:t>amount</w:t>
      </w:r>
      <w:r>
        <w:rPr>
          <w:rFonts w:ascii="Arial"/>
          <w:spacing w:val="-2"/>
        </w:rPr>
        <w:t> </w:t>
      </w:r>
      <w:r>
        <w:rPr>
          <w:rFonts w:ascii="Arial"/>
        </w:rPr>
        <w:t>of</w:t>
      </w:r>
      <w:r>
        <w:rPr>
          <w:rFonts w:ascii="Arial"/>
          <w:spacing w:val="-2"/>
        </w:rPr>
        <w:t> </w:t>
      </w:r>
      <w:r>
        <w:rPr>
          <w:rFonts w:ascii="Arial"/>
        </w:rPr>
        <w:t>information</w:t>
      </w:r>
      <w:r>
        <w:rPr>
          <w:rFonts w:ascii="Arial"/>
          <w:spacing w:val="-2"/>
        </w:rPr>
        <w:t> </w:t>
      </w:r>
      <w:r>
        <w:rPr>
          <w:rFonts w:ascii="Arial"/>
        </w:rPr>
        <w:t>and</w:t>
      </w:r>
      <w:r>
        <w:rPr>
          <w:rFonts w:ascii="Arial"/>
          <w:spacing w:val="-2"/>
        </w:rPr>
        <w:t> </w:t>
      </w:r>
      <w:r>
        <w:rPr>
          <w:rFonts w:ascii="Arial"/>
        </w:rPr>
        <w:t>analysis</w:t>
      </w:r>
      <w:r>
        <w:rPr>
          <w:rFonts w:ascii="Arial"/>
          <w:spacing w:val="-2"/>
        </w:rPr>
        <w:t> </w:t>
      </w:r>
      <w:r>
        <w:rPr>
          <w:rFonts w:ascii="Arial"/>
        </w:rPr>
        <w:t>presented</w:t>
      </w:r>
      <w:r>
        <w:rPr>
          <w:rFonts w:ascii="Arial"/>
          <w:spacing w:val="-2"/>
        </w:rPr>
        <w:t> </w:t>
      </w:r>
      <w:r>
        <w:rPr>
          <w:rFonts w:ascii="Arial"/>
        </w:rPr>
        <w:t>in</w:t>
      </w:r>
      <w:r>
        <w:rPr>
          <w:rFonts w:ascii="Arial"/>
          <w:spacing w:val="-2"/>
        </w:rPr>
        <w:t> </w:t>
      </w:r>
      <w:r>
        <w:rPr>
          <w:rFonts w:ascii="Arial"/>
        </w:rPr>
        <w:t>the</w:t>
      </w:r>
      <w:r>
        <w:rPr>
          <w:rFonts w:ascii="Arial"/>
          <w:spacing w:val="-2"/>
        </w:rPr>
        <w:t> </w:t>
      </w:r>
      <w:r>
        <w:rPr>
          <w:rFonts w:ascii="Arial"/>
        </w:rPr>
        <w:t>report</w:t>
      </w:r>
      <w:r>
        <w:rPr>
          <w:rFonts w:ascii="Arial"/>
          <w:spacing w:val="-2"/>
        </w:rPr>
        <w:t> </w:t>
      </w:r>
      <w:r>
        <w:rPr>
          <w:rFonts w:ascii="Arial"/>
        </w:rPr>
        <w:t>should</w:t>
      </w:r>
      <w:r>
        <w:rPr>
          <w:rFonts w:ascii="Arial"/>
          <w:spacing w:val="-2"/>
        </w:rPr>
        <w:t> </w:t>
      </w:r>
      <w:r>
        <w:rPr>
          <w:rFonts w:ascii="Arial"/>
        </w:rPr>
        <w:t>be based on the appraisal product type and the complexity of the appraisal issues addressed.</w:t>
      </w:r>
    </w:p>
    <w:p>
      <w:pPr>
        <w:pStyle w:val="BodyText"/>
        <w:spacing w:before="10"/>
        <w:rPr>
          <w:rFonts w:ascii="Arial"/>
        </w:rPr>
      </w:pPr>
    </w:p>
    <w:p>
      <w:pPr>
        <w:pStyle w:val="Heading9"/>
        <w:rPr>
          <w:i/>
        </w:rPr>
      </w:pPr>
      <w:r>
        <w:rPr>
          <w:i/>
        </w:rPr>
        <w:t>Bank </w:t>
      </w:r>
      <w:r>
        <w:rPr>
          <w:i/>
          <w:spacing w:val="-2"/>
        </w:rPr>
        <w:t>Requirements:</w:t>
      </w:r>
    </w:p>
    <w:p>
      <w:pPr>
        <w:pStyle w:val="BodyText"/>
        <w:rPr>
          <w:rFonts w:ascii="Arial"/>
          <w:b/>
          <w:i/>
        </w:rPr>
      </w:pPr>
    </w:p>
    <w:p>
      <w:pPr>
        <w:pStyle w:val="BodyText"/>
        <w:rPr>
          <w:rFonts w:ascii="Arial"/>
          <w:b/>
          <w:i/>
        </w:rPr>
      </w:pPr>
    </w:p>
    <w:p>
      <w:pPr>
        <w:pStyle w:val="BodyText"/>
        <w:rPr>
          <w:rFonts w:ascii="Arial"/>
          <w:b/>
          <w:i/>
        </w:rPr>
      </w:pPr>
    </w:p>
    <w:p>
      <w:pPr>
        <w:pStyle w:val="BodyText"/>
        <w:spacing w:before="40"/>
        <w:rPr>
          <w:rFonts w:ascii="Arial"/>
          <w:b/>
          <w:i/>
        </w:rPr>
      </w:pPr>
    </w:p>
    <w:p>
      <w:pPr>
        <w:pStyle w:val="ListParagraph"/>
        <w:numPr>
          <w:ilvl w:val="0"/>
          <w:numId w:val="3"/>
        </w:numPr>
        <w:tabs>
          <w:tab w:pos="1060" w:val="left" w:leader="none"/>
        </w:tabs>
        <w:spacing w:line="249" w:lineRule="auto" w:before="1" w:after="0"/>
        <w:ind w:left="1060" w:right="354" w:hanging="178"/>
        <w:jc w:val="left"/>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performed</w:t>
      </w:r>
      <w:r>
        <w:rPr>
          <w:rFonts w:ascii="Arial"/>
          <w:spacing w:val="-2"/>
          <w:sz w:val="16"/>
        </w:rPr>
        <w:t> </w:t>
      </w:r>
      <w:r>
        <w:rPr>
          <w:rFonts w:ascii="Arial"/>
          <w:sz w:val="16"/>
        </w:rPr>
        <w:t>will</w:t>
      </w:r>
      <w:r>
        <w:rPr>
          <w:rFonts w:ascii="Arial"/>
          <w:spacing w:val="-2"/>
          <w:sz w:val="16"/>
        </w:rPr>
        <w:t> </w:t>
      </w:r>
      <w:r>
        <w:rPr>
          <w:rFonts w:ascii="Arial"/>
          <w:sz w:val="16"/>
        </w:rPr>
        <w:t>conform</w:t>
      </w:r>
      <w:r>
        <w:rPr>
          <w:rFonts w:ascii="Arial"/>
          <w:spacing w:val="-2"/>
          <w:sz w:val="16"/>
        </w:rPr>
        <w:t> </w:t>
      </w:r>
      <w:r>
        <w:rPr>
          <w:rFonts w:ascii="Arial"/>
          <w:sz w:val="16"/>
        </w:rPr>
        <w:t>to</w:t>
      </w:r>
      <w:r>
        <w:rPr>
          <w:rFonts w:ascii="Arial"/>
          <w:spacing w:val="-2"/>
          <w:sz w:val="16"/>
        </w:rPr>
        <w:t> </w:t>
      </w:r>
      <w:r>
        <w:rPr>
          <w:rFonts w:ascii="Arial"/>
          <w:sz w:val="16"/>
        </w:rPr>
        <w:t>the</w:t>
      </w:r>
      <w:r>
        <w:rPr>
          <w:rFonts w:ascii="Arial"/>
          <w:spacing w:val="-2"/>
          <w:sz w:val="16"/>
        </w:rPr>
        <w:t> </w:t>
      </w:r>
      <w:r>
        <w:rPr>
          <w:rFonts w:ascii="Arial"/>
          <w:sz w:val="16"/>
        </w:rPr>
        <w:t>Uniform</w:t>
      </w:r>
      <w:r>
        <w:rPr>
          <w:rFonts w:ascii="Arial"/>
          <w:spacing w:val="-2"/>
          <w:sz w:val="16"/>
        </w:rPr>
        <w:t> </w:t>
      </w:r>
      <w:r>
        <w:rPr>
          <w:rFonts w:ascii="Arial"/>
          <w:sz w:val="16"/>
        </w:rPr>
        <w:t>Standards</w:t>
      </w:r>
      <w:r>
        <w:rPr>
          <w:rFonts w:ascii="Arial"/>
          <w:spacing w:val="-2"/>
          <w:sz w:val="16"/>
        </w:rPr>
        <w:t> </w:t>
      </w:r>
      <w:r>
        <w:rPr>
          <w:rFonts w:ascii="Arial"/>
          <w:sz w:val="16"/>
        </w:rPr>
        <w:t>of</w:t>
      </w:r>
      <w:r>
        <w:rPr>
          <w:rFonts w:ascii="Arial"/>
          <w:spacing w:val="-2"/>
          <w:sz w:val="16"/>
        </w:rPr>
        <w:t> </w:t>
      </w:r>
      <w:r>
        <w:rPr>
          <w:rFonts w:ascii="Arial"/>
          <w:sz w:val="16"/>
        </w:rPr>
        <w:t>Professional</w:t>
      </w:r>
      <w:r>
        <w:rPr>
          <w:rFonts w:ascii="Arial"/>
          <w:spacing w:val="-2"/>
          <w:sz w:val="16"/>
        </w:rPr>
        <w:t> </w:t>
      </w:r>
      <w:r>
        <w:rPr>
          <w:rFonts w:ascii="Arial"/>
          <w:sz w:val="16"/>
        </w:rPr>
        <w:t>Appraisal</w:t>
      </w:r>
      <w:r>
        <w:rPr>
          <w:rFonts w:ascii="Arial"/>
          <w:spacing w:val="-2"/>
          <w:sz w:val="16"/>
        </w:rPr>
        <w:t> </w:t>
      </w:r>
      <w:r>
        <w:rPr>
          <w:rFonts w:ascii="Arial"/>
          <w:sz w:val="16"/>
        </w:rPr>
        <w:t>Practice</w:t>
      </w:r>
      <w:r>
        <w:rPr>
          <w:rFonts w:ascii="Arial"/>
          <w:spacing w:val="-2"/>
          <w:sz w:val="16"/>
        </w:rPr>
        <w:t> </w:t>
      </w:r>
      <w:r>
        <w:rPr>
          <w:rFonts w:ascii="Arial"/>
          <w:sz w:val="16"/>
        </w:rPr>
        <w:t>(USPAP)</w:t>
      </w:r>
      <w:r>
        <w:rPr>
          <w:rFonts w:ascii="Arial"/>
          <w:spacing w:val="-2"/>
          <w:sz w:val="16"/>
        </w:rPr>
        <w:t> </w:t>
      </w:r>
      <w:r>
        <w:rPr>
          <w:rFonts w:ascii="Arial"/>
          <w:sz w:val="16"/>
        </w:rPr>
        <w:t>adopted</w:t>
      </w:r>
      <w:r>
        <w:rPr>
          <w:rFonts w:ascii="Arial"/>
          <w:spacing w:val="-2"/>
          <w:sz w:val="16"/>
        </w:rPr>
        <w:t> </w:t>
      </w:r>
      <w:r>
        <w:rPr>
          <w:rFonts w:ascii="Arial"/>
          <w:sz w:val="16"/>
        </w:rPr>
        <w:t>by</w:t>
      </w:r>
      <w:r>
        <w:rPr>
          <w:rFonts w:ascii="Arial"/>
          <w:spacing w:val="-2"/>
          <w:sz w:val="16"/>
        </w:rPr>
        <w:t> </w:t>
      </w: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Standards</w:t>
      </w:r>
      <w:r>
        <w:rPr>
          <w:rFonts w:ascii="Arial"/>
          <w:spacing w:val="-2"/>
          <w:sz w:val="16"/>
        </w:rPr>
        <w:t> </w:t>
      </w:r>
      <w:r>
        <w:rPr>
          <w:rFonts w:ascii="Arial"/>
          <w:sz w:val="16"/>
        </w:rPr>
        <w:t>Board</w:t>
      </w:r>
      <w:r>
        <w:rPr>
          <w:rFonts w:ascii="Arial"/>
          <w:spacing w:val="-2"/>
          <w:sz w:val="16"/>
        </w:rPr>
        <w:t> </w:t>
      </w:r>
      <w:r>
        <w:rPr>
          <w:rFonts w:ascii="Arial"/>
          <w:sz w:val="16"/>
        </w:rPr>
        <w:t>of the Appraisal Foundation.</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460" w:hanging="178"/>
        <w:jc w:val="left"/>
        <w:rPr>
          <w:rFonts w:ascii="Arial"/>
          <w:sz w:val="16"/>
        </w:rPr>
      </w:pPr>
      <w:r>
        <w:rPr>
          <w:rFonts w:ascii="Arial"/>
          <w:sz w:val="16"/>
        </w:rPr>
        <w:t>For</w:t>
      </w:r>
      <w:r>
        <w:rPr>
          <w:rFonts w:ascii="Arial"/>
          <w:spacing w:val="-2"/>
          <w:sz w:val="16"/>
        </w:rPr>
        <w:t> </w:t>
      </w:r>
      <w:r>
        <w:rPr>
          <w:rFonts w:ascii="Arial"/>
          <w:sz w:val="16"/>
        </w:rPr>
        <w:t>purposes</w:t>
      </w:r>
      <w:r>
        <w:rPr>
          <w:rFonts w:ascii="Arial"/>
          <w:spacing w:val="-2"/>
          <w:sz w:val="16"/>
        </w:rPr>
        <w:t> </w:t>
      </w:r>
      <w:r>
        <w:rPr>
          <w:rFonts w:ascii="Arial"/>
          <w:sz w:val="16"/>
        </w:rPr>
        <w:t>of</w:t>
      </w:r>
      <w:r>
        <w:rPr>
          <w:rFonts w:ascii="Arial"/>
          <w:spacing w:val="-2"/>
          <w:sz w:val="16"/>
        </w:rPr>
        <w:t> </w:t>
      </w: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market</w:t>
      </w:r>
      <w:r>
        <w:rPr>
          <w:rFonts w:ascii="Arial"/>
          <w:spacing w:val="-2"/>
          <w:sz w:val="16"/>
        </w:rPr>
        <w:t> </w:t>
      </w:r>
      <w:r>
        <w:rPr>
          <w:rFonts w:ascii="Arial"/>
          <w:sz w:val="16"/>
        </w:rPr>
        <w:t>value</w:t>
      </w:r>
      <w:r>
        <w:rPr>
          <w:rFonts w:ascii="Arial"/>
          <w:spacing w:val="-2"/>
          <w:sz w:val="16"/>
        </w:rPr>
        <w:t> </w:t>
      </w:r>
      <w:r>
        <w:rPr>
          <w:rFonts w:ascii="Arial"/>
          <w:sz w:val="16"/>
        </w:rPr>
        <w:t>shall</w:t>
      </w:r>
      <w:r>
        <w:rPr>
          <w:rFonts w:ascii="Arial"/>
          <w:spacing w:val="-2"/>
          <w:sz w:val="16"/>
        </w:rPr>
        <w:t> </w:t>
      </w:r>
      <w:r>
        <w:rPr>
          <w:rFonts w:ascii="Arial"/>
          <w:sz w:val="16"/>
        </w:rPr>
        <w:t>be</w:t>
      </w:r>
      <w:r>
        <w:rPr>
          <w:rFonts w:ascii="Arial"/>
          <w:spacing w:val="-2"/>
          <w:sz w:val="16"/>
        </w:rPr>
        <w:t> </w:t>
      </w:r>
      <w:r>
        <w:rPr>
          <w:rFonts w:ascii="Arial"/>
          <w:sz w:val="16"/>
        </w:rPr>
        <w:t>defined</w:t>
      </w:r>
      <w:r>
        <w:rPr>
          <w:rFonts w:ascii="Arial"/>
          <w:spacing w:val="-2"/>
          <w:sz w:val="16"/>
        </w:rPr>
        <w:t> </w:t>
      </w:r>
      <w:r>
        <w:rPr>
          <w:rFonts w:ascii="Arial"/>
          <w:sz w:val="16"/>
        </w:rPr>
        <w:t>as</w:t>
      </w:r>
      <w:r>
        <w:rPr>
          <w:rFonts w:ascii="Arial"/>
          <w:spacing w:val="-2"/>
          <w:sz w:val="16"/>
        </w:rPr>
        <w:t> </w:t>
      </w:r>
      <w:r>
        <w:rPr>
          <w:rFonts w:ascii="Arial"/>
          <w:sz w:val="16"/>
        </w:rPr>
        <w:t>the</w:t>
      </w:r>
      <w:r>
        <w:rPr>
          <w:rFonts w:ascii="Arial"/>
          <w:spacing w:val="-2"/>
          <w:sz w:val="16"/>
        </w:rPr>
        <w:t> </w:t>
      </w:r>
      <w:r>
        <w:rPr>
          <w:rFonts w:ascii="Arial"/>
          <w:sz w:val="16"/>
        </w:rPr>
        <w:t>most</w:t>
      </w:r>
      <w:r>
        <w:rPr>
          <w:rFonts w:ascii="Arial"/>
          <w:spacing w:val="-2"/>
          <w:sz w:val="16"/>
        </w:rPr>
        <w:t> </w:t>
      </w:r>
      <w:r>
        <w:rPr>
          <w:rFonts w:ascii="Arial"/>
          <w:sz w:val="16"/>
        </w:rPr>
        <w:t>probable</w:t>
      </w:r>
      <w:r>
        <w:rPr>
          <w:rFonts w:ascii="Arial"/>
          <w:spacing w:val="-2"/>
          <w:sz w:val="16"/>
        </w:rPr>
        <w:t> </w:t>
      </w:r>
      <w:r>
        <w:rPr>
          <w:rFonts w:ascii="Arial"/>
          <w:sz w:val="16"/>
        </w:rPr>
        <w:t>price</w:t>
      </w:r>
      <w:r>
        <w:rPr>
          <w:rFonts w:ascii="Arial"/>
          <w:spacing w:val="-2"/>
          <w:sz w:val="16"/>
        </w:rPr>
        <w:t> </w:t>
      </w:r>
      <w:r>
        <w:rPr>
          <w:rFonts w:ascii="Arial"/>
          <w:sz w:val="16"/>
        </w:rPr>
        <w:t>which</w:t>
      </w:r>
      <w:r>
        <w:rPr>
          <w:rFonts w:ascii="Arial"/>
          <w:spacing w:val="-2"/>
          <w:sz w:val="16"/>
        </w:rPr>
        <w:t> </w:t>
      </w:r>
      <w:r>
        <w:rPr>
          <w:rFonts w:ascii="Arial"/>
          <w:sz w:val="16"/>
        </w:rPr>
        <w:t>a</w:t>
      </w:r>
      <w:r>
        <w:rPr>
          <w:rFonts w:ascii="Arial"/>
          <w:spacing w:val="-2"/>
          <w:sz w:val="16"/>
        </w:rPr>
        <w:t> </w:t>
      </w:r>
      <w:r>
        <w:rPr>
          <w:rFonts w:ascii="Arial"/>
          <w:sz w:val="16"/>
        </w:rPr>
        <w:t>property</w:t>
      </w:r>
      <w:r>
        <w:rPr>
          <w:rFonts w:ascii="Arial"/>
          <w:spacing w:val="-2"/>
          <w:sz w:val="16"/>
        </w:rPr>
        <w:t> </w:t>
      </w:r>
      <w:r>
        <w:rPr>
          <w:rFonts w:ascii="Arial"/>
          <w:sz w:val="16"/>
        </w:rPr>
        <w:t>should</w:t>
      </w:r>
      <w:r>
        <w:rPr>
          <w:rFonts w:ascii="Arial"/>
          <w:spacing w:val="-2"/>
          <w:sz w:val="16"/>
        </w:rPr>
        <w:t> </w:t>
      </w:r>
      <w:r>
        <w:rPr>
          <w:rFonts w:ascii="Arial"/>
          <w:sz w:val="16"/>
        </w:rPr>
        <w:t>bring</w:t>
      </w:r>
      <w:r>
        <w:rPr>
          <w:rFonts w:ascii="Arial"/>
          <w:spacing w:val="-2"/>
          <w:sz w:val="16"/>
        </w:rPr>
        <w:t> </w:t>
      </w:r>
      <w:r>
        <w:rPr>
          <w:rFonts w:ascii="Arial"/>
          <w:sz w:val="16"/>
        </w:rPr>
        <w:t>in</w:t>
      </w:r>
      <w:r>
        <w:rPr>
          <w:rFonts w:ascii="Arial"/>
          <w:spacing w:val="-2"/>
          <w:sz w:val="16"/>
        </w:rPr>
        <w:t> </w:t>
      </w:r>
      <w:r>
        <w:rPr>
          <w:rFonts w:ascii="Arial"/>
          <w:sz w:val="16"/>
        </w:rPr>
        <w:t>a</w:t>
      </w:r>
      <w:r>
        <w:rPr>
          <w:rFonts w:ascii="Arial"/>
          <w:spacing w:val="-2"/>
          <w:sz w:val="16"/>
        </w:rPr>
        <w:t> </w:t>
      </w:r>
      <w:r>
        <w:rPr>
          <w:rFonts w:ascii="Arial"/>
          <w:sz w:val="16"/>
        </w:rPr>
        <w:t>competitive</w:t>
      </w:r>
      <w:r>
        <w:rPr>
          <w:rFonts w:ascii="Arial"/>
          <w:spacing w:val="-2"/>
          <w:sz w:val="16"/>
        </w:rPr>
        <w:t> </w:t>
      </w:r>
      <w:r>
        <w:rPr>
          <w:rFonts w:ascii="Arial"/>
          <w:sz w:val="16"/>
        </w:rPr>
        <w:t>and</w:t>
      </w:r>
      <w:r>
        <w:rPr>
          <w:rFonts w:ascii="Arial"/>
          <w:spacing w:val="-2"/>
          <w:sz w:val="16"/>
        </w:rPr>
        <w:t> </w:t>
      </w:r>
      <w:r>
        <w:rPr>
          <w:rFonts w:ascii="Arial"/>
          <w:sz w:val="16"/>
        </w:rPr>
        <w:t>open</w:t>
      </w:r>
      <w:r>
        <w:rPr>
          <w:rFonts w:ascii="Arial"/>
          <w:spacing w:val="-2"/>
          <w:sz w:val="16"/>
        </w:rPr>
        <w:t> </w:t>
      </w:r>
      <w:r>
        <w:rPr>
          <w:rFonts w:ascii="Arial"/>
          <w:sz w:val="16"/>
        </w:rPr>
        <w:t>market under all conditions requisite to a fair sale, the buyer and seller each acting prudently and knowledgeably, and assuming the price is not affected by undue stimulants. Implicit in this definition is the consummation of a sale as of a specific date and the passing of the title from seller to buyer under conditions whereby:</w:t>
      </w:r>
    </w:p>
    <w:p>
      <w:pPr>
        <w:pStyle w:val="BodyText"/>
        <w:spacing w:before="10"/>
        <w:rPr>
          <w:rFonts w:ascii="Arial"/>
        </w:rPr>
      </w:pPr>
    </w:p>
    <w:p>
      <w:pPr>
        <w:pStyle w:val="ListParagraph"/>
        <w:numPr>
          <w:ilvl w:val="0"/>
          <w:numId w:val="4"/>
        </w:numPr>
        <w:tabs>
          <w:tab w:pos="1059" w:val="left" w:leader="none"/>
        </w:tabs>
        <w:spacing w:line="240" w:lineRule="auto" w:before="1" w:after="0"/>
        <w:ind w:left="1059" w:right="0" w:hanging="177"/>
        <w:jc w:val="left"/>
        <w:rPr>
          <w:rFonts w:ascii="Arial"/>
          <w:sz w:val="16"/>
        </w:rPr>
      </w:pPr>
      <w:r>
        <w:rPr>
          <w:rFonts w:ascii="Arial"/>
          <w:sz w:val="16"/>
        </w:rPr>
        <w:t>Buyer and seller are typically </w:t>
      </w:r>
      <w:r>
        <w:rPr>
          <w:rFonts w:ascii="Arial"/>
          <w:spacing w:val="-2"/>
          <w:sz w:val="16"/>
        </w:rPr>
        <w:t>motivated;</w:t>
      </w:r>
    </w:p>
    <w:p>
      <w:pPr>
        <w:pStyle w:val="ListParagraph"/>
        <w:numPr>
          <w:ilvl w:val="0"/>
          <w:numId w:val="4"/>
        </w:numPr>
        <w:tabs>
          <w:tab w:pos="1059" w:val="left" w:leader="none"/>
        </w:tabs>
        <w:spacing w:line="240" w:lineRule="auto" w:before="8" w:after="0"/>
        <w:ind w:left="1059" w:right="0" w:hanging="177"/>
        <w:jc w:val="left"/>
        <w:rPr>
          <w:rFonts w:ascii="Arial"/>
          <w:sz w:val="16"/>
        </w:rPr>
      </w:pPr>
      <w:r>
        <w:rPr>
          <w:rFonts w:ascii="Arial"/>
          <w:sz w:val="16"/>
        </w:rPr>
        <w:t>Both parties are well informed or well advised, and acting in what they consider their best </w:t>
      </w:r>
      <w:r>
        <w:rPr>
          <w:rFonts w:ascii="Arial"/>
          <w:spacing w:val="-2"/>
          <w:sz w:val="16"/>
        </w:rPr>
        <w:t>interest;</w:t>
      </w:r>
    </w:p>
    <w:p>
      <w:pPr>
        <w:pStyle w:val="ListParagraph"/>
        <w:numPr>
          <w:ilvl w:val="0"/>
          <w:numId w:val="4"/>
        </w:numPr>
        <w:tabs>
          <w:tab w:pos="1059" w:val="left" w:leader="none"/>
        </w:tabs>
        <w:spacing w:line="240" w:lineRule="auto" w:before="8" w:after="0"/>
        <w:ind w:left="1059" w:right="0" w:hanging="177"/>
        <w:jc w:val="left"/>
        <w:rPr>
          <w:rFonts w:ascii="Arial"/>
          <w:sz w:val="16"/>
        </w:rPr>
      </w:pPr>
      <w:r>
        <w:rPr>
          <w:rFonts w:ascii="Arial"/>
          <w:sz w:val="16"/>
        </w:rPr>
        <w:t>A reasonable time is allowed for exposure in the open </w:t>
      </w:r>
      <w:r>
        <w:rPr>
          <w:rFonts w:ascii="Arial"/>
          <w:spacing w:val="-2"/>
          <w:sz w:val="16"/>
        </w:rPr>
        <w:t>market;</w:t>
      </w:r>
    </w:p>
    <w:p>
      <w:pPr>
        <w:pStyle w:val="ListParagraph"/>
        <w:numPr>
          <w:ilvl w:val="0"/>
          <w:numId w:val="4"/>
        </w:numPr>
        <w:tabs>
          <w:tab w:pos="1059" w:val="left" w:leader="none"/>
        </w:tabs>
        <w:spacing w:line="240" w:lineRule="auto" w:before="8" w:after="0"/>
        <w:ind w:left="1059" w:right="0" w:hanging="177"/>
        <w:jc w:val="left"/>
        <w:rPr>
          <w:rFonts w:ascii="Arial"/>
          <w:sz w:val="16"/>
        </w:rPr>
      </w:pPr>
      <w:r>
        <w:rPr>
          <w:rFonts w:ascii="Arial"/>
          <w:sz w:val="16"/>
        </w:rPr>
        <w:t>Payment is made in terms of cash in US dollars or in terms of financial arrangements comparable thereto; </w:t>
      </w:r>
      <w:r>
        <w:rPr>
          <w:rFonts w:ascii="Arial"/>
          <w:spacing w:val="-5"/>
          <w:sz w:val="16"/>
        </w:rPr>
        <w:t>and</w:t>
      </w:r>
    </w:p>
    <w:p>
      <w:pPr>
        <w:pStyle w:val="ListParagraph"/>
        <w:numPr>
          <w:ilvl w:val="0"/>
          <w:numId w:val="4"/>
        </w:numPr>
        <w:tabs>
          <w:tab w:pos="1060" w:val="left" w:leader="none"/>
        </w:tabs>
        <w:spacing w:line="249" w:lineRule="auto" w:before="8" w:after="0"/>
        <w:ind w:left="1060" w:right="478" w:hanging="178"/>
        <w:jc w:val="left"/>
        <w:rPr>
          <w:rFonts w:ascii="Arial"/>
          <w:sz w:val="16"/>
        </w:rPr>
      </w:pPr>
      <w:r>
        <w:rPr>
          <w:rFonts w:ascii="Arial"/>
          <w:sz w:val="16"/>
        </w:rPr>
        <w:t>The</w:t>
      </w:r>
      <w:r>
        <w:rPr>
          <w:rFonts w:ascii="Arial"/>
          <w:spacing w:val="-2"/>
          <w:sz w:val="16"/>
        </w:rPr>
        <w:t> </w:t>
      </w:r>
      <w:r>
        <w:rPr>
          <w:rFonts w:ascii="Arial"/>
          <w:sz w:val="16"/>
        </w:rPr>
        <w:t>price</w:t>
      </w:r>
      <w:r>
        <w:rPr>
          <w:rFonts w:ascii="Arial"/>
          <w:spacing w:val="-2"/>
          <w:sz w:val="16"/>
        </w:rPr>
        <w:t> </w:t>
      </w:r>
      <w:r>
        <w:rPr>
          <w:rFonts w:ascii="Arial"/>
          <w:sz w:val="16"/>
        </w:rPr>
        <w:t>represents</w:t>
      </w:r>
      <w:r>
        <w:rPr>
          <w:rFonts w:ascii="Arial"/>
          <w:spacing w:val="-2"/>
          <w:sz w:val="16"/>
        </w:rPr>
        <w:t> </w:t>
      </w:r>
      <w:r>
        <w:rPr>
          <w:rFonts w:ascii="Arial"/>
          <w:sz w:val="16"/>
        </w:rPr>
        <w:t>the</w:t>
      </w:r>
      <w:r>
        <w:rPr>
          <w:rFonts w:ascii="Arial"/>
          <w:spacing w:val="-2"/>
          <w:sz w:val="16"/>
        </w:rPr>
        <w:t> </w:t>
      </w:r>
      <w:r>
        <w:rPr>
          <w:rFonts w:ascii="Arial"/>
          <w:sz w:val="16"/>
        </w:rPr>
        <w:t>normal</w:t>
      </w:r>
      <w:r>
        <w:rPr>
          <w:rFonts w:ascii="Arial"/>
          <w:spacing w:val="-2"/>
          <w:sz w:val="16"/>
        </w:rPr>
        <w:t> </w:t>
      </w:r>
      <w:r>
        <w:rPr>
          <w:rFonts w:ascii="Arial"/>
          <w:sz w:val="16"/>
        </w:rPr>
        <w:t>consideration</w:t>
      </w:r>
      <w:r>
        <w:rPr>
          <w:rFonts w:ascii="Arial"/>
          <w:spacing w:val="-2"/>
          <w:sz w:val="16"/>
        </w:rPr>
        <w:t> </w:t>
      </w:r>
      <w:r>
        <w:rPr>
          <w:rFonts w:ascii="Arial"/>
          <w:sz w:val="16"/>
        </w:rPr>
        <w:t>for</w:t>
      </w:r>
      <w:r>
        <w:rPr>
          <w:rFonts w:ascii="Arial"/>
          <w:spacing w:val="-2"/>
          <w:sz w:val="16"/>
        </w:rPr>
        <w:t> </w:t>
      </w:r>
      <w:r>
        <w:rPr>
          <w:rFonts w:ascii="Arial"/>
          <w:sz w:val="16"/>
        </w:rPr>
        <w:t>the</w:t>
      </w:r>
      <w:r>
        <w:rPr>
          <w:rFonts w:ascii="Arial"/>
          <w:spacing w:val="-2"/>
          <w:sz w:val="16"/>
        </w:rPr>
        <w:t> </w:t>
      </w:r>
      <w:r>
        <w:rPr>
          <w:rFonts w:ascii="Arial"/>
          <w:sz w:val="16"/>
        </w:rPr>
        <w:t>property</w:t>
      </w:r>
      <w:r>
        <w:rPr>
          <w:rFonts w:ascii="Arial"/>
          <w:spacing w:val="-2"/>
          <w:sz w:val="16"/>
        </w:rPr>
        <w:t> </w:t>
      </w:r>
      <w:r>
        <w:rPr>
          <w:rFonts w:ascii="Arial"/>
          <w:sz w:val="16"/>
        </w:rPr>
        <w:t>sold</w:t>
      </w:r>
      <w:r>
        <w:rPr>
          <w:rFonts w:ascii="Arial"/>
          <w:spacing w:val="-2"/>
          <w:sz w:val="16"/>
        </w:rPr>
        <w:t> </w:t>
      </w:r>
      <w:r>
        <w:rPr>
          <w:rFonts w:ascii="Arial"/>
          <w:sz w:val="16"/>
        </w:rPr>
        <w:t>unaffected</w:t>
      </w:r>
      <w:r>
        <w:rPr>
          <w:rFonts w:ascii="Arial"/>
          <w:spacing w:val="-2"/>
          <w:sz w:val="16"/>
        </w:rPr>
        <w:t> </w:t>
      </w:r>
      <w:r>
        <w:rPr>
          <w:rFonts w:ascii="Arial"/>
          <w:sz w:val="16"/>
        </w:rPr>
        <w:t>by</w:t>
      </w:r>
      <w:r>
        <w:rPr>
          <w:rFonts w:ascii="Arial"/>
          <w:spacing w:val="-2"/>
          <w:sz w:val="16"/>
        </w:rPr>
        <w:t> </w:t>
      </w:r>
      <w:r>
        <w:rPr>
          <w:rFonts w:ascii="Arial"/>
          <w:sz w:val="16"/>
        </w:rPr>
        <w:t>special</w:t>
      </w:r>
      <w:r>
        <w:rPr>
          <w:rFonts w:ascii="Arial"/>
          <w:spacing w:val="-2"/>
          <w:sz w:val="16"/>
        </w:rPr>
        <w:t> </w:t>
      </w:r>
      <w:r>
        <w:rPr>
          <w:rFonts w:ascii="Arial"/>
          <w:sz w:val="16"/>
        </w:rPr>
        <w:t>or</w:t>
      </w:r>
      <w:r>
        <w:rPr>
          <w:rFonts w:ascii="Arial"/>
          <w:spacing w:val="-2"/>
          <w:sz w:val="16"/>
        </w:rPr>
        <w:t> </w:t>
      </w:r>
      <w:r>
        <w:rPr>
          <w:rFonts w:ascii="Arial"/>
          <w:sz w:val="16"/>
        </w:rPr>
        <w:t>creative</w:t>
      </w:r>
      <w:r>
        <w:rPr>
          <w:rFonts w:ascii="Arial"/>
          <w:spacing w:val="-2"/>
          <w:sz w:val="16"/>
        </w:rPr>
        <w:t> </w:t>
      </w:r>
      <w:r>
        <w:rPr>
          <w:rFonts w:ascii="Arial"/>
          <w:sz w:val="16"/>
        </w:rPr>
        <w:t>financing</w:t>
      </w:r>
      <w:r>
        <w:rPr>
          <w:rFonts w:ascii="Arial"/>
          <w:spacing w:val="-2"/>
          <w:sz w:val="16"/>
        </w:rPr>
        <w:t> </w:t>
      </w:r>
      <w:r>
        <w:rPr>
          <w:rFonts w:ascii="Arial"/>
          <w:sz w:val="16"/>
        </w:rPr>
        <w:t>or</w:t>
      </w:r>
      <w:r>
        <w:rPr>
          <w:rFonts w:ascii="Arial"/>
          <w:spacing w:val="-2"/>
          <w:sz w:val="16"/>
        </w:rPr>
        <w:t> </w:t>
      </w:r>
      <w:r>
        <w:rPr>
          <w:rFonts w:ascii="Arial"/>
          <w:sz w:val="16"/>
        </w:rPr>
        <w:t>sales</w:t>
      </w:r>
      <w:r>
        <w:rPr>
          <w:rFonts w:ascii="Arial"/>
          <w:spacing w:val="-2"/>
          <w:sz w:val="16"/>
        </w:rPr>
        <w:t> </w:t>
      </w:r>
      <w:r>
        <w:rPr>
          <w:rFonts w:ascii="Arial"/>
          <w:sz w:val="16"/>
        </w:rPr>
        <w:t>commissions</w:t>
      </w:r>
      <w:r>
        <w:rPr>
          <w:rFonts w:ascii="Arial"/>
          <w:spacing w:val="-2"/>
          <w:sz w:val="16"/>
        </w:rPr>
        <w:t> </w:t>
      </w:r>
      <w:r>
        <w:rPr>
          <w:rFonts w:ascii="Arial"/>
          <w:sz w:val="16"/>
        </w:rPr>
        <w:t>granted</w:t>
      </w:r>
      <w:r>
        <w:rPr>
          <w:rFonts w:ascii="Arial"/>
          <w:spacing w:val="-2"/>
          <w:sz w:val="16"/>
        </w:rPr>
        <w:t> </w:t>
      </w:r>
      <w:r>
        <w:rPr>
          <w:rFonts w:ascii="Arial"/>
          <w:sz w:val="16"/>
        </w:rPr>
        <w:t>by</w:t>
      </w:r>
      <w:r>
        <w:rPr>
          <w:rFonts w:ascii="Arial"/>
          <w:spacing w:val="-2"/>
          <w:sz w:val="16"/>
        </w:rPr>
        <w:t> </w:t>
      </w:r>
      <w:r>
        <w:rPr>
          <w:rFonts w:ascii="Arial"/>
          <w:sz w:val="16"/>
        </w:rPr>
        <w:t>anyone associated with the sale.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391" w:hanging="178"/>
        <w:jc w:val="left"/>
        <w:rPr>
          <w:rFonts w:ascii="Arial"/>
          <w:sz w:val="16"/>
        </w:rPr>
      </w:pPr>
      <w:r>
        <w:rPr>
          <w:rFonts w:ascii="Arial"/>
          <w:sz w:val="16"/>
        </w:rPr>
        <w:t>All appraisal reports must (a) be written and presented in a narrative format, chosen by the appraiser, or in forms that satisfy all the requirements of this section;</w:t>
      </w:r>
      <w:r>
        <w:rPr>
          <w:rFonts w:ascii="Arial"/>
          <w:spacing w:val="-2"/>
          <w:sz w:val="16"/>
        </w:rPr>
        <w:t> </w:t>
      </w:r>
      <w:r>
        <w:rPr>
          <w:rFonts w:ascii="Arial"/>
          <w:sz w:val="16"/>
        </w:rPr>
        <w:t>(b)</w:t>
      </w:r>
      <w:r>
        <w:rPr>
          <w:rFonts w:ascii="Arial"/>
          <w:spacing w:val="-2"/>
          <w:sz w:val="16"/>
        </w:rPr>
        <w:t> </w:t>
      </w:r>
      <w:r>
        <w:rPr>
          <w:rFonts w:ascii="Arial"/>
          <w:sz w:val="16"/>
        </w:rPr>
        <w:t>be</w:t>
      </w:r>
      <w:r>
        <w:rPr>
          <w:rFonts w:ascii="Arial"/>
          <w:spacing w:val="-2"/>
          <w:sz w:val="16"/>
        </w:rPr>
        <w:t> </w:t>
      </w:r>
      <w:r>
        <w:rPr>
          <w:rFonts w:ascii="Arial"/>
          <w:sz w:val="16"/>
        </w:rPr>
        <w:t>sufficiently</w:t>
      </w:r>
      <w:r>
        <w:rPr>
          <w:rFonts w:ascii="Arial"/>
          <w:spacing w:val="-2"/>
          <w:sz w:val="16"/>
        </w:rPr>
        <w:t> </w:t>
      </w:r>
      <w:r>
        <w:rPr>
          <w:rFonts w:ascii="Arial"/>
          <w:sz w:val="16"/>
        </w:rPr>
        <w:t>descriptive</w:t>
      </w:r>
      <w:r>
        <w:rPr>
          <w:rFonts w:ascii="Arial"/>
          <w:spacing w:val="-2"/>
          <w:sz w:val="16"/>
        </w:rPr>
        <w:t> </w:t>
      </w:r>
      <w:r>
        <w:rPr>
          <w:rFonts w:ascii="Arial"/>
          <w:sz w:val="16"/>
        </w:rPr>
        <w:t>to</w:t>
      </w:r>
      <w:r>
        <w:rPr>
          <w:rFonts w:ascii="Arial"/>
          <w:spacing w:val="-2"/>
          <w:sz w:val="16"/>
        </w:rPr>
        <w:t> </w:t>
      </w:r>
      <w:r>
        <w:rPr>
          <w:rFonts w:ascii="Arial"/>
          <w:sz w:val="16"/>
        </w:rPr>
        <w:t>enable</w:t>
      </w:r>
      <w:r>
        <w:rPr>
          <w:rFonts w:ascii="Arial"/>
          <w:spacing w:val="-2"/>
          <w:sz w:val="16"/>
        </w:rPr>
        <w:t> </w:t>
      </w:r>
      <w:r>
        <w:rPr>
          <w:rFonts w:ascii="Arial"/>
          <w:sz w:val="16"/>
        </w:rPr>
        <w:t>the</w:t>
      </w:r>
      <w:r>
        <w:rPr>
          <w:rFonts w:ascii="Arial"/>
          <w:spacing w:val="-2"/>
          <w:sz w:val="16"/>
        </w:rPr>
        <w:t> </w:t>
      </w:r>
      <w:r>
        <w:rPr>
          <w:rFonts w:ascii="Arial"/>
          <w:sz w:val="16"/>
        </w:rPr>
        <w:t>reader</w:t>
      </w:r>
      <w:r>
        <w:rPr>
          <w:rFonts w:ascii="Arial"/>
          <w:spacing w:val="-2"/>
          <w:sz w:val="16"/>
        </w:rPr>
        <w:t> </w:t>
      </w:r>
      <w:r>
        <w:rPr>
          <w:rFonts w:ascii="Arial"/>
          <w:sz w:val="16"/>
        </w:rPr>
        <w:t>to</w:t>
      </w:r>
      <w:r>
        <w:rPr>
          <w:rFonts w:ascii="Arial"/>
          <w:spacing w:val="-2"/>
          <w:sz w:val="16"/>
        </w:rPr>
        <w:t> </w:t>
      </w:r>
      <w:r>
        <w:rPr>
          <w:rFonts w:ascii="Arial"/>
          <w:sz w:val="16"/>
        </w:rPr>
        <w:t>ascertain</w:t>
      </w:r>
      <w:r>
        <w:rPr>
          <w:rFonts w:ascii="Arial"/>
          <w:spacing w:val="-2"/>
          <w:sz w:val="16"/>
        </w:rPr>
        <w:t> </w:t>
      </w:r>
      <w:r>
        <w:rPr>
          <w:rFonts w:ascii="Arial"/>
          <w:sz w:val="16"/>
        </w:rPr>
        <w:t>an</w:t>
      </w:r>
      <w:r>
        <w:rPr>
          <w:rFonts w:ascii="Arial"/>
          <w:spacing w:val="-2"/>
          <w:sz w:val="16"/>
        </w:rPr>
        <w:t> </w:t>
      </w:r>
      <w:r>
        <w:rPr>
          <w:rFonts w:ascii="Arial"/>
          <w:sz w:val="16"/>
        </w:rPr>
        <w:t>opinion</w:t>
      </w:r>
      <w:r>
        <w:rPr>
          <w:rFonts w:ascii="Arial"/>
          <w:spacing w:val="-2"/>
          <w:sz w:val="16"/>
        </w:rPr>
        <w:t> </w:t>
      </w:r>
      <w:r>
        <w:rPr>
          <w:rFonts w:ascii="Arial"/>
          <w:sz w:val="16"/>
        </w:rPr>
        <w:t>of</w:t>
      </w:r>
      <w:r>
        <w:rPr>
          <w:rFonts w:ascii="Arial"/>
          <w:spacing w:val="-2"/>
          <w:sz w:val="16"/>
        </w:rPr>
        <w:t> </w:t>
      </w:r>
      <w:r>
        <w:rPr>
          <w:rFonts w:ascii="Arial"/>
          <w:sz w:val="16"/>
        </w:rPr>
        <w:t>"market</w:t>
      </w:r>
      <w:r>
        <w:rPr>
          <w:rFonts w:ascii="Arial"/>
          <w:spacing w:val="-2"/>
          <w:sz w:val="16"/>
        </w:rPr>
        <w:t> </w:t>
      </w:r>
      <w:r>
        <w:rPr>
          <w:rFonts w:ascii="Arial"/>
          <w:sz w:val="16"/>
        </w:rPr>
        <w:t>value"</w:t>
      </w:r>
      <w:r>
        <w:rPr>
          <w:rFonts w:ascii="Arial"/>
          <w:spacing w:val="-2"/>
          <w:sz w:val="16"/>
        </w:rPr>
        <w:t> </w:t>
      </w:r>
      <w:r>
        <w:rPr>
          <w:rFonts w:ascii="Arial"/>
          <w:sz w:val="16"/>
        </w:rPr>
        <w:t>and</w:t>
      </w:r>
      <w:r>
        <w:rPr>
          <w:rFonts w:ascii="Arial"/>
          <w:spacing w:val="-2"/>
          <w:sz w:val="16"/>
        </w:rPr>
        <w:t> </w:t>
      </w:r>
      <w:r>
        <w:rPr>
          <w:rFonts w:ascii="Arial"/>
          <w:sz w:val="16"/>
        </w:rPr>
        <w:t>the</w:t>
      </w:r>
      <w:r>
        <w:rPr>
          <w:rFonts w:ascii="Arial"/>
          <w:spacing w:val="-2"/>
          <w:sz w:val="16"/>
        </w:rPr>
        <w:t> </w:t>
      </w:r>
      <w:r>
        <w:rPr>
          <w:rFonts w:ascii="Arial"/>
          <w:sz w:val="16"/>
        </w:rPr>
        <w:t>rationale</w:t>
      </w:r>
      <w:r>
        <w:rPr>
          <w:rFonts w:ascii="Arial"/>
          <w:spacing w:val="-2"/>
          <w:sz w:val="16"/>
        </w:rPr>
        <w:t> </w:t>
      </w:r>
      <w:r>
        <w:rPr>
          <w:rFonts w:ascii="Arial"/>
          <w:sz w:val="16"/>
        </w:rPr>
        <w:t>for</w:t>
      </w:r>
      <w:r>
        <w:rPr>
          <w:rFonts w:ascii="Arial"/>
          <w:spacing w:val="-2"/>
          <w:sz w:val="16"/>
        </w:rPr>
        <w:t> </w:t>
      </w:r>
      <w:r>
        <w:rPr>
          <w:rFonts w:ascii="Arial"/>
          <w:sz w:val="16"/>
        </w:rPr>
        <w:t>the</w:t>
      </w:r>
      <w:r>
        <w:rPr>
          <w:rFonts w:ascii="Arial"/>
          <w:spacing w:val="-2"/>
          <w:sz w:val="16"/>
        </w:rPr>
        <w:t> </w:t>
      </w:r>
      <w:r>
        <w:rPr>
          <w:rFonts w:ascii="Arial"/>
          <w:sz w:val="16"/>
        </w:rPr>
        <w:t>value</w:t>
      </w:r>
      <w:r>
        <w:rPr>
          <w:rFonts w:ascii="Arial"/>
          <w:spacing w:val="-2"/>
          <w:sz w:val="16"/>
        </w:rPr>
        <w:t> </w:t>
      </w:r>
      <w:r>
        <w:rPr>
          <w:rFonts w:ascii="Arial"/>
          <w:sz w:val="16"/>
        </w:rPr>
        <w:t>opinion;</w:t>
      </w:r>
      <w:r>
        <w:rPr>
          <w:rFonts w:ascii="Arial"/>
          <w:spacing w:val="-2"/>
          <w:sz w:val="16"/>
        </w:rPr>
        <w:t> </w:t>
      </w:r>
      <w:r>
        <w:rPr>
          <w:rFonts w:ascii="Arial"/>
          <w:sz w:val="16"/>
        </w:rPr>
        <w:t>(c)</w:t>
      </w:r>
      <w:r>
        <w:rPr>
          <w:rFonts w:ascii="Arial"/>
          <w:spacing w:val="-2"/>
          <w:sz w:val="16"/>
        </w:rPr>
        <w:t> </w:t>
      </w:r>
      <w:r>
        <w:rPr>
          <w:rFonts w:ascii="Arial"/>
          <w:sz w:val="16"/>
        </w:rPr>
        <w:t>regardless of the format selected, the appraisal must be readily understood by a third party and must reflect the complexity to the real estate appraised.</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59" w:val="left" w:leader="none"/>
        </w:tabs>
        <w:spacing w:line="240" w:lineRule="auto" w:before="0" w:after="0"/>
        <w:ind w:left="1059" w:right="0" w:hanging="177"/>
        <w:jc w:val="left"/>
        <w:rPr>
          <w:rFonts w:ascii="Arial"/>
          <w:sz w:val="16"/>
        </w:rPr>
      </w:pPr>
      <w:r>
        <w:rPr>
          <w:rFonts w:ascii="Arial"/>
          <w:sz w:val="16"/>
        </w:rPr>
        <w:t>This appraisal report must analyze and report in reasonable detail any prior sales of the subject property that occurred within the previous 36 </w:t>
      </w:r>
      <w:r>
        <w:rPr>
          <w:rFonts w:ascii="Arial"/>
          <w:spacing w:val="-2"/>
          <w:sz w:val="16"/>
        </w:rPr>
        <w:t>months.</w:t>
      </w:r>
    </w:p>
    <w:p>
      <w:pPr>
        <w:pStyle w:val="ListParagraph"/>
        <w:spacing w:after="0" w:line="240" w:lineRule="auto"/>
        <w:jc w:val="left"/>
        <w:rPr>
          <w:rFonts w:ascii="Arial"/>
          <w:sz w:val="16"/>
        </w:rPr>
        <w:sectPr>
          <w:headerReference w:type="default" r:id="rId104"/>
          <w:footerReference w:type="default" r:id="rId105"/>
          <w:pgSz w:w="12240" w:h="15840"/>
          <w:pgMar w:header="0" w:footer="0" w:top="420" w:bottom="280" w:left="0" w:right="0"/>
        </w:sectPr>
      </w:pPr>
    </w:p>
    <w:p>
      <w:pPr>
        <w:pStyle w:val="ListParagraph"/>
        <w:numPr>
          <w:ilvl w:val="0"/>
          <w:numId w:val="3"/>
        </w:numPr>
        <w:tabs>
          <w:tab w:pos="1060" w:val="left" w:leader="none"/>
        </w:tabs>
        <w:spacing w:line="249" w:lineRule="auto" w:before="71" w:after="0"/>
        <w:ind w:left="1060" w:right="594" w:hanging="178"/>
        <w:jc w:val="left"/>
        <w:rPr>
          <w:rFonts w:ascii="Arial" w:hAnsi="Arial"/>
          <w:sz w:val="16"/>
        </w:rPr>
      </w:pPr>
      <w:r>
        <w:rPr>
          <w:rFonts w:ascii="Arial" w:hAnsi="Arial"/>
          <w:sz w:val="16"/>
        </w:rPr>
        <w:t>The</w:t>
      </w:r>
      <w:r>
        <w:rPr>
          <w:rFonts w:ascii="Arial" w:hAnsi="Arial"/>
          <w:spacing w:val="-2"/>
          <w:sz w:val="16"/>
        </w:rPr>
        <w:t> </w:t>
      </w:r>
      <w:r>
        <w:rPr>
          <w:rFonts w:ascii="Arial" w:hAnsi="Arial"/>
          <w:sz w:val="16"/>
        </w:rPr>
        <w:t>appraisal</w:t>
      </w:r>
      <w:r>
        <w:rPr>
          <w:rFonts w:ascii="Arial" w:hAnsi="Arial"/>
          <w:spacing w:val="-2"/>
          <w:sz w:val="16"/>
        </w:rPr>
        <w:t> </w:t>
      </w:r>
      <w:r>
        <w:rPr>
          <w:rFonts w:ascii="Arial" w:hAnsi="Arial"/>
          <w:sz w:val="16"/>
        </w:rPr>
        <w:t>report</w:t>
      </w:r>
      <w:r>
        <w:rPr>
          <w:rFonts w:ascii="Arial" w:hAnsi="Arial"/>
          <w:spacing w:val="-2"/>
          <w:sz w:val="16"/>
        </w:rPr>
        <w:t> </w:t>
      </w:r>
      <w:r>
        <w:rPr>
          <w:rFonts w:ascii="Arial" w:hAnsi="Arial"/>
          <w:sz w:val="16"/>
        </w:rPr>
        <w:t>must</w:t>
      </w:r>
      <w:r>
        <w:rPr>
          <w:rFonts w:ascii="Arial" w:hAnsi="Arial"/>
          <w:spacing w:val="-2"/>
          <w:sz w:val="16"/>
        </w:rPr>
        <w:t> </w:t>
      </w:r>
      <w:r>
        <w:rPr>
          <w:rFonts w:ascii="Arial" w:hAnsi="Arial"/>
          <w:sz w:val="16"/>
        </w:rPr>
        <w:t>analyze</w:t>
      </w:r>
      <w:r>
        <w:rPr>
          <w:rFonts w:ascii="Arial" w:hAnsi="Arial"/>
          <w:spacing w:val="-2"/>
          <w:sz w:val="16"/>
        </w:rPr>
        <w:t> </w:t>
      </w:r>
      <w:r>
        <w:rPr>
          <w:rFonts w:ascii="Arial" w:hAnsi="Arial"/>
          <w:sz w:val="16"/>
        </w:rPr>
        <w:t>and</w:t>
      </w:r>
      <w:r>
        <w:rPr>
          <w:rFonts w:ascii="Arial" w:hAnsi="Arial"/>
          <w:spacing w:val="-2"/>
          <w:sz w:val="16"/>
        </w:rPr>
        <w:t> </w:t>
      </w:r>
      <w:r>
        <w:rPr>
          <w:rFonts w:ascii="Arial" w:hAnsi="Arial"/>
          <w:sz w:val="16"/>
        </w:rPr>
        <w:t>report</w:t>
      </w:r>
      <w:r>
        <w:rPr>
          <w:rFonts w:ascii="Arial" w:hAnsi="Arial"/>
          <w:spacing w:val="-2"/>
          <w:sz w:val="16"/>
        </w:rPr>
        <w:t> </w:t>
      </w:r>
      <w:r>
        <w:rPr>
          <w:rFonts w:ascii="Arial" w:hAnsi="Arial"/>
          <w:sz w:val="16"/>
        </w:rPr>
        <w:t>data</w:t>
      </w:r>
      <w:r>
        <w:rPr>
          <w:rFonts w:ascii="Arial" w:hAnsi="Arial"/>
          <w:spacing w:val="-2"/>
          <w:sz w:val="16"/>
        </w:rPr>
        <w:t> </w:t>
      </w:r>
      <w:r>
        <w:rPr>
          <w:rFonts w:ascii="Arial" w:hAnsi="Arial"/>
          <w:sz w:val="16"/>
        </w:rPr>
        <w:t>on</w:t>
      </w:r>
      <w:r>
        <w:rPr>
          <w:rFonts w:ascii="Arial" w:hAnsi="Arial"/>
          <w:spacing w:val="-2"/>
          <w:sz w:val="16"/>
        </w:rPr>
        <w:t> </w:t>
      </w:r>
      <w:r>
        <w:rPr>
          <w:rFonts w:ascii="Arial" w:hAnsi="Arial"/>
          <w:sz w:val="16"/>
        </w:rPr>
        <w:t>current</w:t>
      </w:r>
      <w:r>
        <w:rPr>
          <w:rFonts w:ascii="Arial" w:hAnsi="Arial"/>
          <w:spacing w:val="-2"/>
          <w:sz w:val="16"/>
        </w:rPr>
        <w:t> </w:t>
      </w:r>
      <w:r>
        <w:rPr>
          <w:rFonts w:ascii="Arial" w:hAnsi="Arial"/>
          <w:sz w:val="16"/>
        </w:rPr>
        <w:t>revenues,</w:t>
      </w:r>
      <w:r>
        <w:rPr>
          <w:rFonts w:ascii="Arial" w:hAnsi="Arial"/>
          <w:spacing w:val="-2"/>
          <w:sz w:val="16"/>
        </w:rPr>
        <w:t> </w:t>
      </w:r>
      <w:r>
        <w:rPr>
          <w:rFonts w:ascii="Arial" w:hAnsi="Arial"/>
          <w:sz w:val="16"/>
        </w:rPr>
        <w:t>expenses</w:t>
      </w:r>
      <w:r>
        <w:rPr>
          <w:rFonts w:ascii="Arial" w:hAnsi="Arial"/>
          <w:spacing w:val="-2"/>
          <w:sz w:val="16"/>
        </w:rPr>
        <w:t> </w:t>
      </w:r>
      <w:r>
        <w:rPr>
          <w:rFonts w:ascii="Arial" w:hAnsi="Arial"/>
          <w:sz w:val="16"/>
        </w:rPr>
        <w:t>and</w:t>
      </w:r>
      <w:r>
        <w:rPr>
          <w:rFonts w:ascii="Arial" w:hAnsi="Arial"/>
          <w:spacing w:val="-2"/>
          <w:sz w:val="16"/>
        </w:rPr>
        <w:t> </w:t>
      </w:r>
      <w:r>
        <w:rPr>
          <w:rFonts w:ascii="Arial" w:hAnsi="Arial"/>
          <w:sz w:val="16"/>
        </w:rPr>
        <w:t>vacancies</w:t>
      </w:r>
      <w:r>
        <w:rPr>
          <w:rFonts w:ascii="Arial" w:hAnsi="Arial"/>
          <w:spacing w:val="-2"/>
          <w:sz w:val="16"/>
        </w:rPr>
        <w:t> </w:t>
      </w:r>
      <w:r>
        <w:rPr>
          <w:rFonts w:ascii="Arial" w:hAnsi="Arial"/>
          <w:sz w:val="16"/>
        </w:rPr>
        <w:t>for</w:t>
      </w:r>
      <w:r>
        <w:rPr>
          <w:rFonts w:ascii="Arial" w:hAnsi="Arial"/>
          <w:spacing w:val="-2"/>
          <w:sz w:val="16"/>
        </w:rPr>
        <w:t> </w:t>
      </w:r>
      <w:r>
        <w:rPr>
          <w:rFonts w:ascii="Arial" w:hAnsi="Arial"/>
          <w:sz w:val="16"/>
        </w:rPr>
        <w:t>the</w:t>
      </w:r>
      <w:r>
        <w:rPr>
          <w:rFonts w:ascii="Arial" w:hAnsi="Arial"/>
          <w:spacing w:val="-2"/>
          <w:sz w:val="16"/>
        </w:rPr>
        <w:t> </w:t>
      </w:r>
      <w:r>
        <w:rPr>
          <w:rFonts w:ascii="Arial" w:hAnsi="Arial"/>
          <w:sz w:val="16"/>
        </w:rPr>
        <w:t>property</w:t>
      </w:r>
      <w:r>
        <w:rPr>
          <w:rFonts w:ascii="Arial" w:hAnsi="Arial"/>
          <w:spacing w:val="-2"/>
          <w:sz w:val="16"/>
        </w:rPr>
        <w:t> </w:t>
      </w:r>
      <w:r>
        <w:rPr>
          <w:rFonts w:ascii="Arial" w:hAnsi="Arial"/>
          <w:sz w:val="16"/>
        </w:rPr>
        <w:t>if</w:t>
      </w:r>
      <w:r>
        <w:rPr>
          <w:rFonts w:ascii="Arial" w:hAnsi="Arial"/>
          <w:spacing w:val="-2"/>
          <w:sz w:val="16"/>
        </w:rPr>
        <w:t> </w:t>
      </w:r>
      <w:r>
        <w:rPr>
          <w:rFonts w:ascii="Arial" w:hAnsi="Arial"/>
          <w:sz w:val="16"/>
        </w:rPr>
        <w:t>it</w:t>
      </w:r>
      <w:r>
        <w:rPr>
          <w:rFonts w:ascii="Arial" w:hAnsi="Arial"/>
          <w:spacing w:val="-2"/>
          <w:sz w:val="16"/>
        </w:rPr>
        <w:t> </w:t>
      </w:r>
      <w:r>
        <w:rPr>
          <w:rFonts w:ascii="Arial" w:hAnsi="Arial"/>
          <w:sz w:val="16"/>
        </w:rPr>
        <w:t>is</w:t>
      </w:r>
      <w:r>
        <w:rPr>
          <w:rFonts w:ascii="Arial" w:hAnsi="Arial"/>
          <w:spacing w:val="-2"/>
          <w:sz w:val="16"/>
        </w:rPr>
        <w:t> </w:t>
      </w:r>
      <w:r>
        <w:rPr>
          <w:rFonts w:ascii="Arial" w:hAnsi="Arial"/>
          <w:sz w:val="16"/>
        </w:rPr>
        <w:t>and</w:t>
      </w:r>
      <w:r>
        <w:rPr>
          <w:rFonts w:ascii="Arial" w:hAnsi="Arial"/>
          <w:spacing w:val="-2"/>
          <w:sz w:val="16"/>
        </w:rPr>
        <w:t> </w:t>
      </w:r>
      <w:r>
        <w:rPr>
          <w:rFonts w:ascii="Arial" w:hAnsi="Arial"/>
          <w:sz w:val="16"/>
        </w:rPr>
        <w:t>will</w:t>
      </w:r>
      <w:r>
        <w:rPr>
          <w:rFonts w:ascii="Arial" w:hAnsi="Arial"/>
          <w:spacing w:val="-2"/>
          <w:sz w:val="16"/>
        </w:rPr>
        <w:t> </w:t>
      </w:r>
      <w:r>
        <w:rPr>
          <w:rFonts w:ascii="Arial" w:hAnsi="Arial"/>
          <w:sz w:val="16"/>
        </w:rPr>
        <w:t>continue</w:t>
      </w:r>
      <w:r>
        <w:rPr>
          <w:rFonts w:ascii="Arial" w:hAnsi="Arial"/>
          <w:spacing w:val="-2"/>
          <w:sz w:val="16"/>
        </w:rPr>
        <w:t> </w:t>
      </w:r>
      <w:r>
        <w:rPr>
          <w:rFonts w:ascii="Arial" w:hAnsi="Arial"/>
          <w:sz w:val="16"/>
        </w:rPr>
        <w:t>to</w:t>
      </w:r>
      <w:r>
        <w:rPr>
          <w:rFonts w:ascii="Arial" w:hAnsi="Arial"/>
          <w:spacing w:val="-2"/>
          <w:sz w:val="16"/>
        </w:rPr>
        <w:t> </w:t>
      </w:r>
      <w:r>
        <w:rPr>
          <w:rFonts w:ascii="Arial" w:hAnsi="Arial"/>
          <w:sz w:val="16"/>
        </w:rPr>
        <w:t>be</w:t>
      </w:r>
      <w:r>
        <w:rPr>
          <w:rFonts w:ascii="Arial" w:hAnsi="Arial"/>
          <w:spacing w:val="-2"/>
          <w:sz w:val="16"/>
        </w:rPr>
        <w:t> </w:t>
      </w:r>
      <w:r>
        <w:rPr>
          <w:rFonts w:ascii="Arial" w:hAnsi="Arial"/>
          <w:sz w:val="16"/>
        </w:rPr>
        <w:t>income producing; (Appraisal values should be predicated upon current vacancies for the subject property if the property is income−producing).</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594" w:hanging="178"/>
        <w:jc w:val="left"/>
        <w:rPr>
          <w:rFonts w:ascii="Arial" w:hAnsi="Arial"/>
          <w:sz w:val="16"/>
        </w:rPr>
      </w:pPr>
      <w:r>
        <w:rPr>
          <w:rFonts w:ascii="Arial" w:hAnsi="Arial"/>
          <w:sz w:val="16"/>
        </w:rPr>
        <w:t>The</w:t>
      </w:r>
      <w:r>
        <w:rPr>
          <w:rFonts w:ascii="Arial" w:hAnsi="Arial"/>
          <w:spacing w:val="-2"/>
          <w:sz w:val="16"/>
        </w:rPr>
        <w:t> </w:t>
      </w:r>
      <w:r>
        <w:rPr>
          <w:rFonts w:ascii="Arial" w:hAnsi="Arial"/>
          <w:sz w:val="16"/>
        </w:rPr>
        <w:t>appraisal</w:t>
      </w:r>
      <w:r>
        <w:rPr>
          <w:rFonts w:ascii="Arial" w:hAnsi="Arial"/>
          <w:spacing w:val="-2"/>
          <w:sz w:val="16"/>
        </w:rPr>
        <w:t> </w:t>
      </w:r>
      <w:r>
        <w:rPr>
          <w:rFonts w:ascii="Arial" w:hAnsi="Arial"/>
          <w:sz w:val="16"/>
        </w:rPr>
        <w:t>report</w:t>
      </w:r>
      <w:r>
        <w:rPr>
          <w:rFonts w:ascii="Arial" w:hAnsi="Arial"/>
          <w:spacing w:val="-2"/>
          <w:sz w:val="16"/>
        </w:rPr>
        <w:t> </w:t>
      </w:r>
      <w:r>
        <w:rPr>
          <w:rFonts w:ascii="Arial" w:hAnsi="Arial"/>
          <w:sz w:val="16"/>
        </w:rPr>
        <w:t>must</w:t>
      </w:r>
      <w:r>
        <w:rPr>
          <w:rFonts w:ascii="Arial" w:hAnsi="Arial"/>
          <w:spacing w:val="-2"/>
          <w:sz w:val="16"/>
        </w:rPr>
        <w:t> </w:t>
      </w:r>
      <w:r>
        <w:rPr>
          <w:rFonts w:ascii="Arial" w:hAnsi="Arial"/>
          <w:sz w:val="16"/>
        </w:rPr>
        <w:t>analyze</w:t>
      </w:r>
      <w:r>
        <w:rPr>
          <w:rFonts w:ascii="Arial" w:hAnsi="Arial"/>
          <w:spacing w:val="-2"/>
          <w:sz w:val="16"/>
        </w:rPr>
        <w:t> </w:t>
      </w:r>
      <w:r>
        <w:rPr>
          <w:rFonts w:ascii="Arial" w:hAnsi="Arial"/>
          <w:sz w:val="16"/>
        </w:rPr>
        <w:t>and</w:t>
      </w:r>
      <w:r>
        <w:rPr>
          <w:rFonts w:ascii="Arial" w:hAnsi="Arial"/>
          <w:spacing w:val="-2"/>
          <w:sz w:val="16"/>
        </w:rPr>
        <w:t> </w:t>
      </w:r>
      <w:r>
        <w:rPr>
          <w:rFonts w:ascii="Arial" w:hAnsi="Arial"/>
          <w:sz w:val="16"/>
        </w:rPr>
        <w:t>report</w:t>
      </w:r>
      <w:r>
        <w:rPr>
          <w:rFonts w:ascii="Arial" w:hAnsi="Arial"/>
          <w:spacing w:val="-2"/>
          <w:sz w:val="16"/>
        </w:rPr>
        <w:t> </w:t>
      </w:r>
      <w:r>
        <w:rPr>
          <w:rFonts w:ascii="Arial" w:hAnsi="Arial"/>
          <w:sz w:val="16"/>
        </w:rPr>
        <w:t>data</w:t>
      </w:r>
      <w:r>
        <w:rPr>
          <w:rFonts w:ascii="Arial" w:hAnsi="Arial"/>
          <w:spacing w:val="-2"/>
          <w:sz w:val="16"/>
        </w:rPr>
        <w:t> </w:t>
      </w:r>
      <w:r>
        <w:rPr>
          <w:rFonts w:ascii="Arial" w:hAnsi="Arial"/>
          <w:sz w:val="16"/>
        </w:rPr>
        <w:t>on</w:t>
      </w:r>
      <w:r>
        <w:rPr>
          <w:rFonts w:ascii="Arial" w:hAnsi="Arial"/>
          <w:spacing w:val="-2"/>
          <w:sz w:val="16"/>
        </w:rPr>
        <w:t> </w:t>
      </w:r>
      <w:r>
        <w:rPr>
          <w:rFonts w:ascii="Arial" w:hAnsi="Arial"/>
          <w:sz w:val="16"/>
        </w:rPr>
        <w:t>current</w:t>
      </w:r>
      <w:r>
        <w:rPr>
          <w:rFonts w:ascii="Arial" w:hAnsi="Arial"/>
          <w:spacing w:val="-2"/>
          <w:sz w:val="16"/>
        </w:rPr>
        <w:t> </w:t>
      </w:r>
      <w:r>
        <w:rPr>
          <w:rFonts w:ascii="Arial" w:hAnsi="Arial"/>
          <w:sz w:val="16"/>
        </w:rPr>
        <w:t>revenues,</w:t>
      </w:r>
      <w:r>
        <w:rPr>
          <w:rFonts w:ascii="Arial" w:hAnsi="Arial"/>
          <w:spacing w:val="-2"/>
          <w:sz w:val="16"/>
        </w:rPr>
        <w:t> </w:t>
      </w:r>
      <w:r>
        <w:rPr>
          <w:rFonts w:ascii="Arial" w:hAnsi="Arial"/>
          <w:sz w:val="16"/>
        </w:rPr>
        <w:t>expenses</w:t>
      </w:r>
      <w:r>
        <w:rPr>
          <w:rFonts w:ascii="Arial" w:hAnsi="Arial"/>
          <w:spacing w:val="-2"/>
          <w:sz w:val="16"/>
        </w:rPr>
        <w:t> </w:t>
      </w:r>
      <w:r>
        <w:rPr>
          <w:rFonts w:ascii="Arial" w:hAnsi="Arial"/>
          <w:sz w:val="16"/>
        </w:rPr>
        <w:t>and</w:t>
      </w:r>
      <w:r>
        <w:rPr>
          <w:rFonts w:ascii="Arial" w:hAnsi="Arial"/>
          <w:spacing w:val="-2"/>
          <w:sz w:val="16"/>
        </w:rPr>
        <w:t> </w:t>
      </w:r>
      <w:r>
        <w:rPr>
          <w:rFonts w:ascii="Arial" w:hAnsi="Arial"/>
          <w:sz w:val="16"/>
        </w:rPr>
        <w:t>vacancies</w:t>
      </w:r>
      <w:r>
        <w:rPr>
          <w:rFonts w:ascii="Arial" w:hAnsi="Arial"/>
          <w:spacing w:val="-2"/>
          <w:sz w:val="16"/>
        </w:rPr>
        <w:t> </w:t>
      </w:r>
      <w:r>
        <w:rPr>
          <w:rFonts w:ascii="Arial" w:hAnsi="Arial"/>
          <w:sz w:val="16"/>
        </w:rPr>
        <w:t>for</w:t>
      </w:r>
      <w:r>
        <w:rPr>
          <w:rFonts w:ascii="Arial" w:hAnsi="Arial"/>
          <w:spacing w:val="-2"/>
          <w:sz w:val="16"/>
        </w:rPr>
        <w:t> </w:t>
      </w:r>
      <w:r>
        <w:rPr>
          <w:rFonts w:ascii="Arial" w:hAnsi="Arial"/>
          <w:sz w:val="16"/>
        </w:rPr>
        <w:t>the</w:t>
      </w:r>
      <w:r>
        <w:rPr>
          <w:rFonts w:ascii="Arial" w:hAnsi="Arial"/>
          <w:spacing w:val="-2"/>
          <w:sz w:val="16"/>
        </w:rPr>
        <w:t> </w:t>
      </w:r>
      <w:r>
        <w:rPr>
          <w:rFonts w:ascii="Arial" w:hAnsi="Arial"/>
          <w:sz w:val="16"/>
        </w:rPr>
        <w:t>property</w:t>
      </w:r>
      <w:r>
        <w:rPr>
          <w:rFonts w:ascii="Arial" w:hAnsi="Arial"/>
          <w:spacing w:val="-2"/>
          <w:sz w:val="16"/>
        </w:rPr>
        <w:t> </w:t>
      </w:r>
      <w:r>
        <w:rPr>
          <w:rFonts w:ascii="Arial" w:hAnsi="Arial"/>
          <w:sz w:val="16"/>
        </w:rPr>
        <w:t>if</w:t>
      </w:r>
      <w:r>
        <w:rPr>
          <w:rFonts w:ascii="Arial" w:hAnsi="Arial"/>
          <w:spacing w:val="-2"/>
          <w:sz w:val="16"/>
        </w:rPr>
        <w:t> </w:t>
      </w:r>
      <w:r>
        <w:rPr>
          <w:rFonts w:ascii="Arial" w:hAnsi="Arial"/>
          <w:sz w:val="16"/>
        </w:rPr>
        <w:t>it</w:t>
      </w:r>
      <w:r>
        <w:rPr>
          <w:rFonts w:ascii="Arial" w:hAnsi="Arial"/>
          <w:spacing w:val="-2"/>
          <w:sz w:val="16"/>
        </w:rPr>
        <w:t> </w:t>
      </w:r>
      <w:r>
        <w:rPr>
          <w:rFonts w:ascii="Arial" w:hAnsi="Arial"/>
          <w:sz w:val="16"/>
        </w:rPr>
        <w:t>is</w:t>
      </w:r>
      <w:r>
        <w:rPr>
          <w:rFonts w:ascii="Arial" w:hAnsi="Arial"/>
          <w:spacing w:val="-2"/>
          <w:sz w:val="16"/>
        </w:rPr>
        <w:t> </w:t>
      </w:r>
      <w:r>
        <w:rPr>
          <w:rFonts w:ascii="Arial" w:hAnsi="Arial"/>
          <w:sz w:val="16"/>
        </w:rPr>
        <w:t>and</w:t>
      </w:r>
      <w:r>
        <w:rPr>
          <w:rFonts w:ascii="Arial" w:hAnsi="Arial"/>
          <w:spacing w:val="-2"/>
          <w:sz w:val="16"/>
        </w:rPr>
        <w:t> </w:t>
      </w:r>
      <w:r>
        <w:rPr>
          <w:rFonts w:ascii="Arial" w:hAnsi="Arial"/>
          <w:sz w:val="16"/>
        </w:rPr>
        <w:t>will</w:t>
      </w:r>
      <w:r>
        <w:rPr>
          <w:rFonts w:ascii="Arial" w:hAnsi="Arial"/>
          <w:spacing w:val="-2"/>
          <w:sz w:val="16"/>
        </w:rPr>
        <w:t> </w:t>
      </w:r>
      <w:r>
        <w:rPr>
          <w:rFonts w:ascii="Arial" w:hAnsi="Arial"/>
          <w:sz w:val="16"/>
        </w:rPr>
        <w:t>continue</w:t>
      </w:r>
      <w:r>
        <w:rPr>
          <w:rFonts w:ascii="Arial" w:hAnsi="Arial"/>
          <w:spacing w:val="-2"/>
          <w:sz w:val="16"/>
        </w:rPr>
        <w:t> </w:t>
      </w:r>
      <w:r>
        <w:rPr>
          <w:rFonts w:ascii="Arial" w:hAnsi="Arial"/>
          <w:sz w:val="16"/>
        </w:rPr>
        <w:t>to</w:t>
      </w:r>
      <w:r>
        <w:rPr>
          <w:rFonts w:ascii="Arial" w:hAnsi="Arial"/>
          <w:spacing w:val="-2"/>
          <w:sz w:val="16"/>
        </w:rPr>
        <w:t> </w:t>
      </w:r>
      <w:r>
        <w:rPr>
          <w:rFonts w:ascii="Arial" w:hAnsi="Arial"/>
          <w:sz w:val="16"/>
        </w:rPr>
        <w:t>be</w:t>
      </w:r>
      <w:r>
        <w:rPr>
          <w:rFonts w:ascii="Arial" w:hAnsi="Arial"/>
          <w:spacing w:val="-2"/>
          <w:sz w:val="16"/>
        </w:rPr>
        <w:t> </w:t>
      </w:r>
      <w:r>
        <w:rPr>
          <w:rFonts w:ascii="Arial" w:hAnsi="Arial"/>
          <w:sz w:val="16"/>
        </w:rPr>
        <w:t>income producing; (Appraisal values should be predicated upon current vacancies for the subject property if the property is income−producing).</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1" w:after="0"/>
        <w:ind w:left="1060" w:right="866" w:hanging="178"/>
        <w:jc w:val="left"/>
        <w:rPr>
          <w:rFonts w:ascii="Arial"/>
          <w:sz w:val="16"/>
        </w:rPr>
      </w:pPr>
      <w:r>
        <w:rPr>
          <w:rFonts w:ascii="Arial"/>
          <w:sz w:val="16"/>
        </w:rPr>
        <w:t>The</w:t>
      </w:r>
      <w:r>
        <w:rPr>
          <w:rFonts w:ascii="Arial"/>
          <w:spacing w:val="-2"/>
          <w:sz w:val="16"/>
        </w:rPr>
        <w:t> </w:t>
      </w:r>
      <w:r>
        <w:rPr>
          <w:rFonts w:ascii="Arial"/>
          <w:sz w:val="16"/>
        </w:rPr>
        <w:t>appraiser</w:t>
      </w:r>
      <w:r>
        <w:rPr>
          <w:rFonts w:ascii="Arial"/>
          <w:spacing w:val="-2"/>
          <w:sz w:val="16"/>
        </w:rPr>
        <w:t> </w:t>
      </w:r>
      <w:r>
        <w:rPr>
          <w:rFonts w:ascii="Arial"/>
          <w:sz w:val="16"/>
        </w:rPr>
        <w:t>will</w:t>
      </w:r>
      <w:r>
        <w:rPr>
          <w:rFonts w:ascii="Arial"/>
          <w:spacing w:val="-2"/>
          <w:sz w:val="16"/>
        </w:rPr>
        <w:t> </w:t>
      </w:r>
      <w:r>
        <w:rPr>
          <w:rFonts w:ascii="Arial"/>
          <w:sz w:val="16"/>
        </w:rPr>
        <w:t>analyze</w:t>
      </w:r>
      <w:r>
        <w:rPr>
          <w:rFonts w:ascii="Arial"/>
          <w:spacing w:val="-2"/>
          <w:sz w:val="16"/>
        </w:rPr>
        <w:t> </w:t>
      </w:r>
      <w:r>
        <w:rPr>
          <w:rFonts w:ascii="Arial"/>
          <w:sz w:val="16"/>
        </w:rPr>
        <w:t>and</w:t>
      </w:r>
      <w:r>
        <w:rPr>
          <w:rFonts w:ascii="Arial"/>
          <w:spacing w:val="-2"/>
          <w:sz w:val="16"/>
        </w:rPr>
        <w:t> </w:t>
      </w:r>
      <w:r>
        <w:rPr>
          <w:rFonts w:ascii="Arial"/>
          <w:sz w:val="16"/>
        </w:rPr>
        <w:t>report</w:t>
      </w:r>
      <w:r>
        <w:rPr>
          <w:rFonts w:ascii="Arial"/>
          <w:spacing w:val="-2"/>
          <w:sz w:val="16"/>
        </w:rPr>
        <w:t> </w:t>
      </w:r>
      <w:r>
        <w:rPr>
          <w:rFonts w:ascii="Arial"/>
          <w:sz w:val="16"/>
        </w:rPr>
        <w:t>reasonable</w:t>
      </w:r>
      <w:r>
        <w:rPr>
          <w:rFonts w:ascii="Arial"/>
          <w:spacing w:val="-2"/>
          <w:sz w:val="16"/>
        </w:rPr>
        <w:t> </w:t>
      </w:r>
      <w:r>
        <w:rPr>
          <w:rFonts w:ascii="Arial"/>
          <w:sz w:val="16"/>
        </w:rPr>
        <w:t>marketing</w:t>
      </w:r>
      <w:r>
        <w:rPr>
          <w:rFonts w:ascii="Arial"/>
          <w:spacing w:val="-2"/>
          <w:sz w:val="16"/>
        </w:rPr>
        <w:t> </w:t>
      </w:r>
      <w:r>
        <w:rPr>
          <w:rFonts w:ascii="Arial"/>
          <w:sz w:val="16"/>
        </w:rPr>
        <w:t>period</w:t>
      </w:r>
      <w:r>
        <w:rPr>
          <w:rFonts w:ascii="Arial"/>
          <w:spacing w:val="-2"/>
          <w:sz w:val="16"/>
        </w:rPr>
        <w:t> </w:t>
      </w:r>
      <w:r>
        <w:rPr>
          <w:rFonts w:ascii="Arial"/>
          <w:sz w:val="16"/>
        </w:rPr>
        <w:t>along</w:t>
      </w:r>
      <w:r>
        <w:rPr>
          <w:rFonts w:ascii="Arial"/>
          <w:spacing w:val="-2"/>
          <w:sz w:val="16"/>
        </w:rPr>
        <w:t> </w:t>
      </w:r>
      <w:r>
        <w:rPr>
          <w:rFonts w:ascii="Arial"/>
          <w:sz w:val="16"/>
        </w:rPr>
        <w:t>with</w:t>
      </w:r>
      <w:r>
        <w:rPr>
          <w:rFonts w:ascii="Arial"/>
          <w:spacing w:val="-2"/>
          <w:sz w:val="16"/>
        </w:rPr>
        <w:t> </w:t>
      </w:r>
      <w:r>
        <w:rPr>
          <w:rFonts w:ascii="Arial"/>
          <w:sz w:val="16"/>
        </w:rPr>
        <w:t>an</w:t>
      </w:r>
      <w:r>
        <w:rPr>
          <w:rFonts w:ascii="Arial"/>
          <w:spacing w:val="-2"/>
          <w:sz w:val="16"/>
        </w:rPr>
        <w:t> </w:t>
      </w:r>
      <w:r>
        <w:rPr>
          <w:rFonts w:ascii="Arial"/>
          <w:sz w:val="16"/>
        </w:rPr>
        <w:t>estimated</w:t>
      </w:r>
      <w:r>
        <w:rPr>
          <w:rFonts w:ascii="Arial"/>
          <w:spacing w:val="-2"/>
          <w:sz w:val="16"/>
        </w:rPr>
        <w:t> </w:t>
      </w:r>
      <w:r>
        <w:rPr>
          <w:rFonts w:ascii="Arial"/>
          <w:sz w:val="16"/>
        </w:rPr>
        <w:t>exposure</w:t>
      </w:r>
      <w:r>
        <w:rPr>
          <w:rFonts w:ascii="Arial"/>
          <w:spacing w:val="-2"/>
          <w:sz w:val="16"/>
        </w:rPr>
        <w:t> </w:t>
      </w:r>
      <w:r>
        <w:rPr>
          <w:rFonts w:ascii="Arial"/>
          <w:sz w:val="16"/>
        </w:rPr>
        <w:t>time</w:t>
      </w:r>
      <w:r>
        <w:rPr>
          <w:rFonts w:ascii="Arial"/>
          <w:spacing w:val="-2"/>
          <w:sz w:val="16"/>
        </w:rPr>
        <w:t> </w:t>
      </w:r>
      <w:r>
        <w:rPr>
          <w:rFonts w:ascii="Arial"/>
          <w:sz w:val="16"/>
        </w:rPr>
        <w:t>for</w:t>
      </w:r>
      <w:r>
        <w:rPr>
          <w:rFonts w:ascii="Arial"/>
          <w:spacing w:val="-2"/>
          <w:sz w:val="16"/>
        </w:rPr>
        <w:t> </w:t>
      </w:r>
      <w:r>
        <w:rPr>
          <w:rFonts w:ascii="Arial"/>
          <w:sz w:val="16"/>
        </w:rPr>
        <w:t>the</w:t>
      </w:r>
      <w:r>
        <w:rPr>
          <w:rFonts w:ascii="Arial"/>
          <w:spacing w:val="-2"/>
          <w:sz w:val="16"/>
        </w:rPr>
        <w:t> </w:t>
      </w:r>
      <w:r>
        <w:rPr>
          <w:rFonts w:ascii="Arial"/>
          <w:sz w:val="16"/>
        </w:rPr>
        <w:t>subject</w:t>
      </w:r>
      <w:r>
        <w:rPr>
          <w:rFonts w:ascii="Arial"/>
          <w:spacing w:val="-2"/>
          <w:sz w:val="16"/>
        </w:rPr>
        <w:t> </w:t>
      </w:r>
      <w:r>
        <w:rPr>
          <w:rFonts w:ascii="Arial"/>
          <w:sz w:val="16"/>
        </w:rPr>
        <w:t>property;</w:t>
      </w:r>
      <w:r>
        <w:rPr>
          <w:rFonts w:ascii="Arial"/>
          <w:spacing w:val="-2"/>
          <w:sz w:val="16"/>
        </w:rPr>
        <w:t> </w:t>
      </w:r>
      <w:r>
        <w:rPr>
          <w:rFonts w:ascii="Arial"/>
          <w:sz w:val="16"/>
        </w:rPr>
        <w:t>(An</w:t>
      </w:r>
      <w:r>
        <w:rPr>
          <w:rFonts w:ascii="Arial"/>
          <w:spacing w:val="-2"/>
          <w:sz w:val="16"/>
        </w:rPr>
        <w:t> </w:t>
      </w:r>
      <w:r>
        <w:rPr>
          <w:rFonts w:ascii="Arial"/>
          <w:sz w:val="16"/>
        </w:rPr>
        <w:t>appraiser's opinion of market value will depend in part on the appraiser's estimate of how long a given piece of property will remain for sale).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540" w:hanging="178"/>
        <w:jc w:val="left"/>
        <w:rPr>
          <w:rFonts w:ascii="Arial"/>
          <w:sz w:val="16"/>
        </w:rPr>
      </w:pPr>
      <w:r>
        <w:rPr>
          <w:rFonts w:ascii="Arial"/>
          <w:sz w:val="16"/>
        </w:rPr>
        <w:t>The appraisal report must analyze and report on current market conditions and trends that will affect projected income of the absorption period, to the extent</w:t>
      </w:r>
      <w:r>
        <w:rPr>
          <w:rFonts w:ascii="Arial"/>
          <w:spacing w:val="-2"/>
          <w:sz w:val="16"/>
        </w:rPr>
        <w:t> </w:t>
      </w:r>
      <w:r>
        <w:rPr>
          <w:rFonts w:ascii="Arial"/>
          <w:sz w:val="16"/>
        </w:rPr>
        <w:t>they</w:t>
      </w:r>
      <w:r>
        <w:rPr>
          <w:rFonts w:ascii="Arial"/>
          <w:spacing w:val="-2"/>
          <w:sz w:val="16"/>
        </w:rPr>
        <w:t> </w:t>
      </w:r>
      <w:r>
        <w:rPr>
          <w:rFonts w:ascii="Arial"/>
          <w:sz w:val="16"/>
        </w:rPr>
        <w:t>affect</w:t>
      </w:r>
      <w:r>
        <w:rPr>
          <w:rFonts w:ascii="Arial"/>
          <w:spacing w:val="-2"/>
          <w:sz w:val="16"/>
        </w:rPr>
        <w:t> </w:t>
      </w:r>
      <w:r>
        <w:rPr>
          <w:rFonts w:ascii="Arial"/>
          <w:sz w:val="16"/>
        </w:rPr>
        <w:t>the</w:t>
      </w:r>
      <w:r>
        <w:rPr>
          <w:rFonts w:ascii="Arial"/>
          <w:spacing w:val="-2"/>
          <w:sz w:val="16"/>
        </w:rPr>
        <w:t> </w:t>
      </w:r>
      <w:r>
        <w:rPr>
          <w:rFonts w:ascii="Arial"/>
          <w:sz w:val="16"/>
        </w:rPr>
        <w:t>value</w:t>
      </w:r>
      <w:r>
        <w:rPr>
          <w:rFonts w:ascii="Arial"/>
          <w:spacing w:val="-2"/>
          <w:sz w:val="16"/>
        </w:rPr>
        <w:t> </w:t>
      </w:r>
      <w:r>
        <w:rPr>
          <w:rFonts w:ascii="Arial"/>
          <w:sz w:val="16"/>
        </w:rPr>
        <w:t>of</w:t>
      </w:r>
      <w:r>
        <w:rPr>
          <w:rFonts w:ascii="Arial"/>
          <w:spacing w:val="-2"/>
          <w:sz w:val="16"/>
        </w:rPr>
        <w:t> </w:t>
      </w:r>
      <w:r>
        <w:rPr>
          <w:rFonts w:ascii="Arial"/>
          <w:sz w:val="16"/>
        </w:rPr>
        <w:t>the</w:t>
      </w:r>
      <w:r>
        <w:rPr>
          <w:rFonts w:ascii="Arial"/>
          <w:spacing w:val="-2"/>
          <w:sz w:val="16"/>
        </w:rPr>
        <w:t> </w:t>
      </w:r>
      <w:r>
        <w:rPr>
          <w:rFonts w:ascii="Arial"/>
          <w:sz w:val="16"/>
        </w:rPr>
        <w:t>subject</w:t>
      </w:r>
      <w:r>
        <w:rPr>
          <w:rFonts w:ascii="Arial"/>
          <w:spacing w:val="-2"/>
          <w:sz w:val="16"/>
        </w:rPr>
        <w:t> </w:t>
      </w:r>
      <w:r>
        <w:rPr>
          <w:rFonts w:ascii="Arial"/>
          <w:sz w:val="16"/>
        </w:rPr>
        <w:t>property.</w:t>
      </w:r>
      <w:r>
        <w:rPr>
          <w:rFonts w:ascii="Arial"/>
          <w:spacing w:val="-2"/>
          <w:sz w:val="16"/>
        </w:rPr>
        <w:t> </w:t>
      </w:r>
      <w:r>
        <w:rPr>
          <w:rFonts w:ascii="Arial"/>
          <w:sz w:val="16"/>
        </w:rPr>
        <w:t>An</w:t>
      </w:r>
      <w:r>
        <w:rPr>
          <w:rFonts w:ascii="Arial"/>
          <w:spacing w:val="-2"/>
          <w:sz w:val="16"/>
        </w:rPr>
        <w:t> </w:t>
      </w:r>
      <w:r>
        <w:rPr>
          <w:rFonts w:ascii="Arial"/>
          <w:sz w:val="16"/>
        </w:rPr>
        <w:t>appraiser</w:t>
      </w:r>
      <w:r>
        <w:rPr>
          <w:rFonts w:ascii="Arial"/>
          <w:spacing w:val="-2"/>
          <w:sz w:val="16"/>
        </w:rPr>
        <w:t> </w:t>
      </w:r>
      <w:r>
        <w:rPr>
          <w:rFonts w:ascii="Arial"/>
          <w:sz w:val="16"/>
        </w:rPr>
        <w:t>should</w:t>
      </w:r>
      <w:r>
        <w:rPr>
          <w:rFonts w:ascii="Arial"/>
          <w:spacing w:val="-2"/>
          <w:sz w:val="16"/>
        </w:rPr>
        <w:t> </w:t>
      </w:r>
      <w:r>
        <w:rPr>
          <w:rFonts w:ascii="Arial"/>
          <w:sz w:val="16"/>
        </w:rPr>
        <w:t>inform</w:t>
      </w:r>
      <w:r>
        <w:rPr>
          <w:rFonts w:ascii="Arial"/>
          <w:spacing w:val="-2"/>
          <w:sz w:val="16"/>
        </w:rPr>
        <w:t> </w:t>
      </w:r>
      <w:r>
        <w:rPr>
          <w:rFonts w:ascii="Arial"/>
          <w:sz w:val="16"/>
        </w:rPr>
        <w:t>the</w:t>
      </w:r>
      <w:r>
        <w:rPr>
          <w:rFonts w:ascii="Arial"/>
          <w:spacing w:val="-2"/>
          <w:sz w:val="16"/>
        </w:rPr>
        <w:t> </w:t>
      </w:r>
      <w:r>
        <w:rPr>
          <w:rFonts w:ascii="Arial"/>
          <w:sz w:val="16"/>
        </w:rPr>
        <w:t>reader</w:t>
      </w:r>
      <w:r>
        <w:rPr>
          <w:rFonts w:ascii="Arial"/>
          <w:spacing w:val="-2"/>
          <w:sz w:val="16"/>
        </w:rPr>
        <w:t> </w:t>
      </w:r>
      <w:r>
        <w:rPr>
          <w:rFonts w:ascii="Arial"/>
          <w:sz w:val="16"/>
        </w:rPr>
        <w:t>of</w:t>
      </w:r>
      <w:r>
        <w:rPr>
          <w:rFonts w:ascii="Arial"/>
          <w:spacing w:val="-2"/>
          <w:sz w:val="16"/>
        </w:rPr>
        <w:t> </w:t>
      </w:r>
      <w:r>
        <w:rPr>
          <w:rFonts w:ascii="Arial"/>
          <w:sz w:val="16"/>
        </w:rPr>
        <w:t>any</w:t>
      </w:r>
      <w:r>
        <w:rPr>
          <w:rFonts w:ascii="Arial"/>
          <w:spacing w:val="-2"/>
          <w:sz w:val="16"/>
        </w:rPr>
        <w:t> </w:t>
      </w:r>
      <w:r>
        <w:rPr>
          <w:rFonts w:ascii="Arial"/>
          <w:sz w:val="16"/>
        </w:rPr>
        <w:t>market</w:t>
      </w:r>
      <w:r>
        <w:rPr>
          <w:rFonts w:ascii="Arial"/>
          <w:spacing w:val="-2"/>
          <w:sz w:val="16"/>
        </w:rPr>
        <w:t> </w:t>
      </w:r>
      <w:r>
        <w:rPr>
          <w:rFonts w:ascii="Arial"/>
          <w:sz w:val="16"/>
        </w:rPr>
        <w:t>trends</w:t>
      </w:r>
      <w:r>
        <w:rPr>
          <w:rFonts w:ascii="Arial"/>
          <w:spacing w:val="-2"/>
          <w:sz w:val="16"/>
        </w:rPr>
        <w:t> </w:t>
      </w:r>
      <w:r>
        <w:rPr>
          <w:rFonts w:ascii="Arial"/>
          <w:sz w:val="16"/>
        </w:rPr>
        <w:t>regardless</w:t>
      </w:r>
      <w:r>
        <w:rPr>
          <w:rFonts w:ascii="Arial"/>
          <w:spacing w:val="-2"/>
          <w:sz w:val="16"/>
        </w:rPr>
        <w:t> </w:t>
      </w:r>
      <w:r>
        <w:rPr>
          <w:rFonts w:ascii="Arial"/>
          <w:sz w:val="16"/>
        </w:rPr>
        <w:t>of</w:t>
      </w:r>
      <w:r>
        <w:rPr>
          <w:rFonts w:ascii="Arial"/>
          <w:spacing w:val="-2"/>
          <w:sz w:val="16"/>
        </w:rPr>
        <w:t> </w:t>
      </w:r>
      <w:r>
        <w:rPr>
          <w:rFonts w:ascii="Arial"/>
          <w:sz w:val="16"/>
        </w:rPr>
        <w:t>whether</w:t>
      </w:r>
      <w:r>
        <w:rPr>
          <w:rFonts w:ascii="Arial"/>
          <w:spacing w:val="-2"/>
          <w:sz w:val="16"/>
        </w:rPr>
        <w:t> </w:t>
      </w:r>
      <w:r>
        <w:rPr>
          <w:rFonts w:ascii="Arial"/>
          <w:sz w:val="16"/>
        </w:rPr>
        <w:t>the</w:t>
      </w:r>
      <w:r>
        <w:rPr>
          <w:rFonts w:ascii="Arial"/>
          <w:spacing w:val="-2"/>
          <w:sz w:val="16"/>
        </w:rPr>
        <w:t> </w:t>
      </w:r>
      <w:r>
        <w:rPr>
          <w:rFonts w:ascii="Arial"/>
          <w:sz w:val="16"/>
        </w:rPr>
        <w:t>trend</w:t>
      </w:r>
      <w:r>
        <w:rPr>
          <w:rFonts w:ascii="Arial"/>
          <w:spacing w:val="-2"/>
          <w:sz w:val="16"/>
        </w:rPr>
        <w:t> </w:t>
      </w:r>
      <w:r>
        <w:rPr>
          <w:rFonts w:ascii="Arial"/>
          <w:sz w:val="16"/>
        </w:rPr>
        <w:t>reflects rising or declining values. Such trends might include for example increasing vacancy rates, greater use of rent concessions, or declining sales prices.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0" w:after="0"/>
        <w:ind w:left="1060" w:right="460" w:hanging="178"/>
        <w:jc w:val="left"/>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must</w:t>
      </w:r>
      <w:r>
        <w:rPr>
          <w:rFonts w:ascii="Arial"/>
          <w:spacing w:val="-2"/>
          <w:sz w:val="16"/>
        </w:rPr>
        <w:t> </w:t>
      </w:r>
      <w:r>
        <w:rPr>
          <w:rFonts w:ascii="Arial"/>
          <w:sz w:val="16"/>
        </w:rPr>
        <w:t>analyze</w:t>
      </w:r>
      <w:r>
        <w:rPr>
          <w:rFonts w:ascii="Arial"/>
          <w:spacing w:val="-2"/>
          <w:sz w:val="16"/>
        </w:rPr>
        <w:t> </w:t>
      </w:r>
      <w:r>
        <w:rPr>
          <w:rFonts w:ascii="Arial"/>
          <w:sz w:val="16"/>
        </w:rPr>
        <w:t>and</w:t>
      </w:r>
      <w:r>
        <w:rPr>
          <w:rFonts w:ascii="Arial"/>
          <w:spacing w:val="-2"/>
          <w:sz w:val="16"/>
        </w:rPr>
        <w:t> </w:t>
      </w:r>
      <w:r>
        <w:rPr>
          <w:rFonts w:ascii="Arial"/>
          <w:sz w:val="16"/>
        </w:rPr>
        <w:t>report</w:t>
      </w:r>
      <w:r>
        <w:rPr>
          <w:rFonts w:ascii="Arial"/>
          <w:spacing w:val="-2"/>
          <w:sz w:val="16"/>
        </w:rPr>
        <w:t> </w:t>
      </w:r>
      <w:r>
        <w:rPr>
          <w:rFonts w:ascii="Arial"/>
          <w:sz w:val="16"/>
        </w:rPr>
        <w:t>appropriate</w:t>
      </w:r>
      <w:r>
        <w:rPr>
          <w:rFonts w:ascii="Arial"/>
          <w:spacing w:val="-2"/>
          <w:sz w:val="16"/>
        </w:rPr>
        <w:t> </w:t>
      </w:r>
      <w:r>
        <w:rPr>
          <w:rFonts w:ascii="Arial"/>
          <w:sz w:val="16"/>
        </w:rPr>
        <w:t>deductions</w:t>
      </w:r>
      <w:r>
        <w:rPr>
          <w:rFonts w:ascii="Arial"/>
          <w:spacing w:val="-2"/>
          <w:sz w:val="16"/>
        </w:rPr>
        <w:t> </w:t>
      </w:r>
      <w:r>
        <w:rPr>
          <w:rFonts w:ascii="Arial"/>
          <w:sz w:val="16"/>
        </w:rPr>
        <w:t>and</w:t>
      </w:r>
      <w:r>
        <w:rPr>
          <w:rFonts w:ascii="Arial"/>
          <w:spacing w:val="-2"/>
          <w:sz w:val="16"/>
        </w:rPr>
        <w:t> </w:t>
      </w:r>
      <w:r>
        <w:rPr>
          <w:rFonts w:ascii="Arial"/>
          <w:sz w:val="16"/>
        </w:rPr>
        <w:t>discounts</w:t>
      </w:r>
      <w:r>
        <w:rPr>
          <w:rFonts w:ascii="Arial"/>
          <w:spacing w:val="-2"/>
          <w:sz w:val="16"/>
        </w:rPr>
        <w:t> </w:t>
      </w:r>
      <w:r>
        <w:rPr>
          <w:rFonts w:ascii="Arial"/>
          <w:sz w:val="16"/>
        </w:rPr>
        <w:t>(Discounted</w:t>
      </w:r>
      <w:r>
        <w:rPr>
          <w:rFonts w:ascii="Arial"/>
          <w:spacing w:val="-2"/>
          <w:sz w:val="16"/>
        </w:rPr>
        <w:t> </w:t>
      </w:r>
      <w:r>
        <w:rPr>
          <w:rFonts w:ascii="Arial"/>
          <w:sz w:val="16"/>
        </w:rPr>
        <w:t>Cash</w:t>
      </w:r>
      <w:r>
        <w:rPr>
          <w:rFonts w:ascii="Arial"/>
          <w:spacing w:val="-2"/>
          <w:sz w:val="16"/>
        </w:rPr>
        <w:t> </w:t>
      </w:r>
      <w:r>
        <w:rPr>
          <w:rFonts w:ascii="Arial"/>
          <w:sz w:val="16"/>
        </w:rPr>
        <w:t>Flow</w:t>
      </w:r>
      <w:r>
        <w:rPr>
          <w:rFonts w:ascii="Arial"/>
          <w:spacing w:val="-2"/>
          <w:sz w:val="16"/>
        </w:rPr>
        <w:t> </w:t>
      </w:r>
      <w:r>
        <w:rPr>
          <w:rFonts w:ascii="Arial"/>
          <w:sz w:val="16"/>
        </w:rPr>
        <w:t>valuation)</w:t>
      </w:r>
      <w:r>
        <w:rPr>
          <w:rFonts w:ascii="Arial"/>
          <w:spacing w:val="-2"/>
          <w:sz w:val="16"/>
        </w:rPr>
        <w:t> </w:t>
      </w:r>
      <w:r>
        <w:rPr>
          <w:rFonts w:ascii="Arial"/>
          <w:sz w:val="16"/>
        </w:rPr>
        <w:t>for</w:t>
      </w:r>
      <w:r>
        <w:rPr>
          <w:rFonts w:ascii="Arial"/>
          <w:spacing w:val="-2"/>
          <w:sz w:val="16"/>
        </w:rPr>
        <w:t> </w:t>
      </w:r>
      <w:r>
        <w:rPr>
          <w:rFonts w:ascii="Arial"/>
          <w:sz w:val="16"/>
        </w:rPr>
        <w:t>any</w:t>
      </w:r>
      <w:r>
        <w:rPr>
          <w:rFonts w:ascii="Arial"/>
          <w:spacing w:val="-2"/>
          <w:sz w:val="16"/>
        </w:rPr>
        <w:t> </w:t>
      </w:r>
      <w:r>
        <w:rPr>
          <w:rFonts w:ascii="Arial"/>
          <w:sz w:val="16"/>
        </w:rPr>
        <w:t>proposed</w:t>
      </w:r>
      <w:r>
        <w:rPr>
          <w:rFonts w:ascii="Arial"/>
          <w:spacing w:val="-2"/>
          <w:sz w:val="16"/>
        </w:rPr>
        <w:t> </w:t>
      </w:r>
      <w:r>
        <w:rPr>
          <w:rFonts w:ascii="Arial"/>
          <w:sz w:val="16"/>
        </w:rPr>
        <w:t>construction,</w:t>
      </w:r>
      <w:r>
        <w:rPr>
          <w:rFonts w:ascii="Arial"/>
          <w:spacing w:val="-2"/>
          <w:sz w:val="16"/>
        </w:rPr>
        <w:t> </w:t>
      </w:r>
      <w:r>
        <w:rPr>
          <w:rFonts w:ascii="Arial"/>
          <w:sz w:val="16"/>
        </w:rPr>
        <w:t>or any completed properties that are partially leased or leased at other than market rents as of the date of the appraisal, or any tract developments (a project of five units or more is constructed or is to be constructed as a single development) with unsold units. For any transaction, the subject property must always be valued in its "as is" condition as of the date of the valuation.</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1" w:after="0"/>
        <w:ind w:left="1060" w:right="625" w:hanging="267"/>
        <w:jc w:val="left"/>
        <w:rPr>
          <w:rFonts w:ascii="Arial"/>
          <w:sz w:val="16"/>
        </w:rPr>
      </w:pPr>
      <w:r>
        <w:rPr>
          <w:rFonts w:ascii="Arial"/>
          <w:sz w:val="16"/>
        </w:rPr>
        <w:t>The</w:t>
      </w:r>
      <w:r>
        <w:rPr>
          <w:rFonts w:ascii="Arial"/>
          <w:spacing w:val="-3"/>
          <w:sz w:val="16"/>
        </w:rPr>
        <w:t> </w:t>
      </w:r>
      <w:r>
        <w:rPr>
          <w:rFonts w:ascii="Arial"/>
          <w:sz w:val="16"/>
        </w:rPr>
        <w:t>appraisal</w:t>
      </w:r>
      <w:r>
        <w:rPr>
          <w:rFonts w:ascii="Arial"/>
          <w:spacing w:val="-3"/>
          <w:sz w:val="16"/>
        </w:rPr>
        <w:t> </w:t>
      </w:r>
      <w:r>
        <w:rPr>
          <w:rFonts w:ascii="Arial"/>
          <w:sz w:val="16"/>
        </w:rPr>
        <w:t>report</w:t>
      </w:r>
      <w:r>
        <w:rPr>
          <w:rFonts w:ascii="Arial"/>
          <w:spacing w:val="-3"/>
          <w:sz w:val="16"/>
        </w:rPr>
        <w:t> </w:t>
      </w:r>
      <w:r>
        <w:rPr>
          <w:rFonts w:ascii="Arial"/>
          <w:sz w:val="16"/>
        </w:rPr>
        <w:t>must</w:t>
      </w:r>
      <w:r>
        <w:rPr>
          <w:rFonts w:ascii="Arial"/>
          <w:spacing w:val="-3"/>
          <w:sz w:val="16"/>
        </w:rPr>
        <w:t> </w:t>
      </w:r>
      <w:r>
        <w:rPr>
          <w:rFonts w:ascii="Arial"/>
          <w:sz w:val="16"/>
        </w:rPr>
        <w:t>contain</w:t>
      </w:r>
      <w:r>
        <w:rPr>
          <w:rFonts w:ascii="Arial"/>
          <w:spacing w:val="-3"/>
          <w:sz w:val="16"/>
        </w:rPr>
        <w:t> </w:t>
      </w:r>
      <w:r>
        <w:rPr>
          <w:rFonts w:ascii="Arial"/>
          <w:sz w:val="16"/>
        </w:rPr>
        <w:t>sufficient</w:t>
      </w:r>
      <w:r>
        <w:rPr>
          <w:rFonts w:ascii="Arial"/>
          <w:spacing w:val="-3"/>
          <w:sz w:val="16"/>
        </w:rPr>
        <w:t> </w:t>
      </w:r>
      <w:r>
        <w:rPr>
          <w:rFonts w:ascii="Arial"/>
          <w:sz w:val="16"/>
        </w:rPr>
        <w:t>supporting</w:t>
      </w:r>
      <w:r>
        <w:rPr>
          <w:rFonts w:ascii="Arial"/>
          <w:spacing w:val="-3"/>
          <w:sz w:val="16"/>
        </w:rPr>
        <w:t> </w:t>
      </w:r>
      <w:r>
        <w:rPr>
          <w:rFonts w:ascii="Arial"/>
          <w:sz w:val="16"/>
        </w:rPr>
        <w:t>documentation</w:t>
      </w:r>
      <w:r>
        <w:rPr>
          <w:rFonts w:ascii="Arial"/>
          <w:spacing w:val="-3"/>
          <w:sz w:val="16"/>
        </w:rPr>
        <w:t> </w:t>
      </w:r>
      <w:r>
        <w:rPr>
          <w:rFonts w:ascii="Arial"/>
          <w:sz w:val="16"/>
        </w:rPr>
        <w:t>with</w:t>
      </w:r>
      <w:r>
        <w:rPr>
          <w:rFonts w:ascii="Arial"/>
          <w:spacing w:val="-3"/>
          <w:sz w:val="16"/>
        </w:rPr>
        <w:t> </w:t>
      </w:r>
      <w:r>
        <w:rPr>
          <w:rFonts w:ascii="Arial"/>
          <w:sz w:val="16"/>
        </w:rPr>
        <w:t>all</w:t>
      </w:r>
      <w:r>
        <w:rPr>
          <w:rFonts w:ascii="Arial"/>
          <w:spacing w:val="-3"/>
          <w:sz w:val="16"/>
        </w:rPr>
        <w:t> </w:t>
      </w:r>
      <w:r>
        <w:rPr>
          <w:rFonts w:ascii="Arial"/>
          <w:sz w:val="16"/>
        </w:rPr>
        <w:t>pertinent</w:t>
      </w:r>
      <w:r>
        <w:rPr>
          <w:rFonts w:ascii="Arial"/>
          <w:spacing w:val="-3"/>
          <w:sz w:val="16"/>
        </w:rPr>
        <w:t> </w:t>
      </w:r>
      <w:r>
        <w:rPr>
          <w:rFonts w:ascii="Arial"/>
          <w:sz w:val="16"/>
        </w:rPr>
        <w:t>information</w:t>
      </w:r>
      <w:r>
        <w:rPr>
          <w:rFonts w:ascii="Arial"/>
          <w:spacing w:val="-3"/>
          <w:sz w:val="16"/>
        </w:rPr>
        <w:t> </w:t>
      </w:r>
      <w:r>
        <w:rPr>
          <w:rFonts w:ascii="Arial"/>
          <w:sz w:val="16"/>
        </w:rPr>
        <w:t>so</w:t>
      </w:r>
      <w:r>
        <w:rPr>
          <w:rFonts w:ascii="Arial"/>
          <w:spacing w:val="-3"/>
          <w:sz w:val="16"/>
        </w:rPr>
        <w:t> </w:t>
      </w:r>
      <w:r>
        <w:rPr>
          <w:rFonts w:ascii="Arial"/>
          <w:sz w:val="16"/>
        </w:rPr>
        <w:t>the</w:t>
      </w:r>
      <w:r>
        <w:rPr>
          <w:rFonts w:ascii="Arial"/>
          <w:spacing w:val="-3"/>
          <w:sz w:val="16"/>
        </w:rPr>
        <w:t> </w:t>
      </w:r>
      <w:r>
        <w:rPr>
          <w:rFonts w:ascii="Arial"/>
          <w:sz w:val="16"/>
        </w:rPr>
        <w:t>appraiser's</w:t>
      </w:r>
      <w:r>
        <w:rPr>
          <w:rFonts w:ascii="Arial"/>
          <w:spacing w:val="-3"/>
          <w:sz w:val="16"/>
        </w:rPr>
        <w:t> </w:t>
      </w:r>
      <w:r>
        <w:rPr>
          <w:rFonts w:ascii="Arial"/>
          <w:sz w:val="16"/>
        </w:rPr>
        <w:t>logic,</w:t>
      </w:r>
      <w:r>
        <w:rPr>
          <w:rFonts w:ascii="Arial"/>
          <w:spacing w:val="-3"/>
          <w:sz w:val="16"/>
        </w:rPr>
        <w:t> </w:t>
      </w:r>
      <w:r>
        <w:rPr>
          <w:rFonts w:ascii="Arial"/>
          <w:sz w:val="16"/>
        </w:rPr>
        <w:t>reasoning,</w:t>
      </w:r>
      <w:r>
        <w:rPr>
          <w:rFonts w:ascii="Arial"/>
          <w:spacing w:val="-3"/>
          <w:sz w:val="16"/>
        </w:rPr>
        <w:t> </w:t>
      </w:r>
      <w:r>
        <w:rPr>
          <w:rFonts w:ascii="Arial"/>
          <w:sz w:val="16"/>
        </w:rPr>
        <w:t>judgment,</w:t>
      </w:r>
      <w:r>
        <w:rPr>
          <w:rFonts w:ascii="Arial"/>
          <w:spacing w:val="-3"/>
          <w:sz w:val="16"/>
        </w:rPr>
        <w:t> </w:t>
      </w:r>
      <w:r>
        <w:rPr>
          <w:rFonts w:ascii="Arial"/>
          <w:sz w:val="16"/>
        </w:rPr>
        <w:t>and analysis in arriving at a conclusion allows the reader to understand the reasonableness of the market value reported. The appraisal report should not reference documents that are not readily available to the reader. Reasonable steps should be taken to verify third party studies, whether accepted or rejected, that are used to support any assumption or conclusion.</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59" w:val="left" w:leader="none"/>
        </w:tabs>
        <w:spacing w:line="240" w:lineRule="auto" w:before="0" w:after="0"/>
        <w:ind w:left="1059" w:right="0" w:hanging="266"/>
        <w:jc w:val="left"/>
        <w:rPr>
          <w:rFonts w:ascii="Arial"/>
          <w:sz w:val="16"/>
        </w:rPr>
      </w:pPr>
      <w:r>
        <w:rPr>
          <w:rFonts w:ascii="Arial"/>
          <w:sz w:val="16"/>
        </w:rPr>
        <w:t>Appraisal reports shall include a legal description of the real estate being appraised, in addition to the description required by </w:t>
      </w:r>
      <w:r>
        <w:rPr>
          <w:rFonts w:ascii="Arial"/>
          <w:spacing w:val="-2"/>
          <w:sz w:val="16"/>
        </w:rPr>
        <w:t>USPAP.</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8"/>
        <w:rPr>
          <w:rFonts w:ascii="Arial"/>
        </w:rPr>
      </w:pPr>
    </w:p>
    <w:p>
      <w:pPr>
        <w:pStyle w:val="ListParagraph"/>
        <w:numPr>
          <w:ilvl w:val="0"/>
          <w:numId w:val="3"/>
        </w:numPr>
        <w:tabs>
          <w:tab w:pos="1060" w:val="left" w:leader="none"/>
        </w:tabs>
        <w:spacing w:line="249" w:lineRule="auto" w:before="0" w:after="0"/>
        <w:ind w:left="1060" w:right="549" w:hanging="267"/>
        <w:jc w:val="both"/>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must</w:t>
      </w:r>
      <w:r>
        <w:rPr>
          <w:rFonts w:ascii="Arial"/>
          <w:spacing w:val="-2"/>
          <w:sz w:val="16"/>
        </w:rPr>
        <w:t> </w:t>
      </w:r>
      <w:r>
        <w:rPr>
          <w:rFonts w:ascii="Arial"/>
          <w:sz w:val="16"/>
        </w:rPr>
        <w:t>identify</w:t>
      </w:r>
      <w:r>
        <w:rPr>
          <w:rFonts w:ascii="Arial"/>
          <w:spacing w:val="-2"/>
          <w:sz w:val="16"/>
        </w:rPr>
        <w:t> </w:t>
      </w:r>
      <w:r>
        <w:rPr>
          <w:rFonts w:ascii="Arial"/>
          <w:sz w:val="16"/>
        </w:rPr>
        <w:t>and</w:t>
      </w:r>
      <w:r>
        <w:rPr>
          <w:rFonts w:ascii="Arial"/>
          <w:spacing w:val="-2"/>
          <w:sz w:val="16"/>
        </w:rPr>
        <w:t> </w:t>
      </w:r>
      <w:r>
        <w:rPr>
          <w:rFonts w:ascii="Arial"/>
          <w:sz w:val="16"/>
        </w:rPr>
        <w:t>separately</w:t>
      </w:r>
      <w:r>
        <w:rPr>
          <w:rFonts w:ascii="Arial"/>
          <w:spacing w:val="-2"/>
          <w:sz w:val="16"/>
        </w:rPr>
        <w:t> </w:t>
      </w:r>
      <w:r>
        <w:rPr>
          <w:rFonts w:ascii="Arial"/>
          <w:sz w:val="16"/>
        </w:rPr>
        <w:t>value</w:t>
      </w:r>
      <w:r>
        <w:rPr>
          <w:rFonts w:ascii="Arial"/>
          <w:spacing w:val="-2"/>
          <w:sz w:val="16"/>
        </w:rPr>
        <w:t> </w:t>
      </w:r>
      <w:r>
        <w:rPr>
          <w:rFonts w:ascii="Arial"/>
          <w:sz w:val="16"/>
        </w:rPr>
        <w:t>any</w:t>
      </w:r>
      <w:r>
        <w:rPr>
          <w:rFonts w:ascii="Arial"/>
          <w:spacing w:val="-2"/>
          <w:sz w:val="16"/>
        </w:rPr>
        <w:t> </w:t>
      </w:r>
      <w:r>
        <w:rPr>
          <w:rFonts w:ascii="Arial"/>
          <w:sz w:val="16"/>
        </w:rPr>
        <w:t>personal</w:t>
      </w:r>
      <w:r>
        <w:rPr>
          <w:rFonts w:ascii="Arial"/>
          <w:spacing w:val="-2"/>
          <w:sz w:val="16"/>
        </w:rPr>
        <w:t> </w:t>
      </w:r>
      <w:r>
        <w:rPr>
          <w:rFonts w:ascii="Arial"/>
          <w:sz w:val="16"/>
        </w:rPr>
        <w:t>property,</w:t>
      </w:r>
      <w:r>
        <w:rPr>
          <w:rFonts w:ascii="Arial"/>
          <w:spacing w:val="-2"/>
          <w:sz w:val="16"/>
        </w:rPr>
        <w:t> </w:t>
      </w:r>
      <w:r>
        <w:rPr>
          <w:rFonts w:ascii="Arial"/>
          <w:sz w:val="16"/>
        </w:rPr>
        <w:t>fixtures,</w:t>
      </w:r>
      <w:r>
        <w:rPr>
          <w:rFonts w:ascii="Arial"/>
          <w:spacing w:val="-2"/>
          <w:sz w:val="16"/>
        </w:rPr>
        <w:t> </w:t>
      </w:r>
      <w:r>
        <w:rPr>
          <w:rFonts w:ascii="Arial"/>
          <w:sz w:val="16"/>
        </w:rPr>
        <w:t>or</w:t>
      </w:r>
      <w:r>
        <w:rPr>
          <w:rFonts w:ascii="Arial"/>
          <w:spacing w:val="-2"/>
          <w:sz w:val="16"/>
        </w:rPr>
        <w:t> </w:t>
      </w:r>
      <w:r>
        <w:rPr>
          <w:rFonts w:ascii="Arial"/>
          <w:sz w:val="16"/>
        </w:rPr>
        <w:t>intangible</w:t>
      </w:r>
      <w:r>
        <w:rPr>
          <w:rFonts w:ascii="Arial"/>
          <w:spacing w:val="-2"/>
          <w:sz w:val="16"/>
        </w:rPr>
        <w:t> </w:t>
      </w:r>
      <w:r>
        <w:rPr>
          <w:rFonts w:ascii="Arial"/>
          <w:sz w:val="16"/>
        </w:rPr>
        <w:t>items</w:t>
      </w:r>
      <w:r>
        <w:rPr>
          <w:rFonts w:ascii="Arial"/>
          <w:spacing w:val="-2"/>
          <w:sz w:val="16"/>
        </w:rPr>
        <w:t> </w:t>
      </w:r>
      <w:r>
        <w:rPr>
          <w:rFonts w:ascii="Arial"/>
          <w:sz w:val="16"/>
        </w:rPr>
        <w:t>that</w:t>
      </w:r>
      <w:r>
        <w:rPr>
          <w:rFonts w:ascii="Arial"/>
          <w:spacing w:val="-2"/>
          <w:sz w:val="16"/>
        </w:rPr>
        <w:t> </w:t>
      </w:r>
      <w:r>
        <w:rPr>
          <w:rFonts w:ascii="Arial"/>
          <w:sz w:val="16"/>
        </w:rPr>
        <w:t>are</w:t>
      </w:r>
      <w:r>
        <w:rPr>
          <w:rFonts w:ascii="Arial"/>
          <w:spacing w:val="-2"/>
          <w:sz w:val="16"/>
        </w:rPr>
        <w:t> </w:t>
      </w:r>
      <w:r>
        <w:rPr>
          <w:rFonts w:ascii="Arial"/>
          <w:sz w:val="16"/>
        </w:rPr>
        <w:t>not</w:t>
      </w:r>
      <w:r>
        <w:rPr>
          <w:rFonts w:ascii="Arial"/>
          <w:spacing w:val="-2"/>
          <w:sz w:val="16"/>
        </w:rPr>
        <w:t> </w:t>
      </w:r>
      <w:r>
        <w:rPr>
          <w:rFonts w:ascii="Arial"/>
          <w:sz w:val="16"/>
        </w:rPr>
        <w:t>real</w:t>
      </w:r>
      <w:r>
        <w:rPr>
          <w:rFonts w:ascii="Arial"/>
          <w:spacing w:val="-2"/>
          <w:sz w:val="16"/>
        </w:rPr>
        <w:t> </w:t>
      </w:r>
      <w:r>
        <w:rPr>
          <w:rFonts w:ascii="Arial"/>
          <w:sz w:val="16"/>
        </w:rPr>
        <w:t>property</w:t>
      </w:r>
      <w:r>
        <w:rPr>
          <w:rFonts w:ascii="Arial"/>
          <w:spacing w:val="-2"/>
          <w:sz w:val="16"/>
        </w:rPr>
        <w:t> </w:t>
      </w:r>
      <w:r>
        <w:rPr>
          <w:rFonts w:ascii="Arial"/>
          <w:sz w:val="16"/>
        </w:rPr>
        <w:t>but</w:t>
      </w:r>
      <w:r>
        <w:rPr>
          <w:rFonts w:ascii="Arial"/>
          <w:spacing w:val="-2"/>
          <w:sz w:val="16"/>
        </w:rPr>
        <w:t> </w:t>
      </w:r>
      <w:r>
        <w:rPr>
          <w:rFonts w:ascii="Arial"/>
          <w:sz w:val="16"/>
        </w:rPr>
        <w:t>are</w:t>
      </w:r>
      <w:r>
        <w:rPr>
          <w:rFonts w:ascii="Arial"/>
          <w:spacing w:val="-2"/>
          <w:sz w:val="16"/>
        </w:rPr>
        <w:t> </w:t>
      </w:r>
      <w:r>
        <w:rPr>
          <w:rFonts w:ascii="Arial"/>
          <w:sz w:val="16"/>
        </w:rPr>
        <w:t>included</w:t>
      </w:r>
      <w:r>
        <w:rPr>
          <w:rFonts w:ascii="Arial"/>
          <w:spacing w:val="-2"/>
          <w:sz w:val="16"/>
        </w:rPr>
        <w:t> </w:t>
      </w:r>
      <w:r>
        <w:rPr>
          <w:rFonts w:ascii="Arial"/>
          <w:sz w:val="16"/>
        </w:rPr>
        <w:t>in the</w:t>
      </w:r>
      <w:r>
        <w:rPr>
          <w:rFonts w:ascii="Arial"/>
          <w:spacing w:val="-1"/>
          <w:sz w:val="16"/>
        </w:rPr>
        <w:t> </w:t>
      </w:r>
      <w:r>
        <w:rPr>
          <w:rFonts w:ascii="Arial"/>
          <w:sz w:val="16"/>
        </w:rPr>
        <w:t>appraisal,</w:t>
      </w:r>
      <w:r>
        <w:rPr>
          <w:rFonts w:ascii="Arial"/>
          <w:spacing w:val="-1"/>
          <w:sz w:val="16"/>
        </w:rPr>
        <w:t> </w:t>
      </w:r>
      <w:r>
        <w:rPr>
          <w:rFonts w:ascii="Arial"/>
          <w:sz w:val="16"/>
        </w:rPr>
        <w:t>and</w:t>
      </w:r>
      <w:r>
        <w:rPr>
          <w:rFonts w:ascii="Arial"/>
          <w:spacing w:val="-1"/>
          <w:sz w:val="16"/>
        </w:rPr>
        <w:t> </w:t>
      </w:r>
      <w:r>
        <w:rPr>
          <w:rFonts w:ascii="Arial"/>
          <w:sz w:val="16"/>
        </w:rPr>
        <w:t>discuss</w:t>
      </w:r>
      <w:r>
        <w:rPr>
          <w:rFonts w:ascii="Arial"/>
          <w:spacing w:val="-1"/>
          <w:sz w:val="16"/>
        </w:rPr>
        <w:t> </w:t>
      </w:r>
      <w:r>
        <w:rPr>
          <w:rFonts w:ascii="Arial"/>
          <w:sz w:val="16"/>
        </w:rPr>
        <w:t>the</w:t>
      </w:r>
      <w:r>
        <w:rPr>
          <w:rFonts w:ascii="Arial"/>
          <w:spacing w:val="-1"/>
          <w:sz w:val="16"/>
        </w:rPr>
        <w:t> </w:t>
      </w:r>
      <w:r>
        <w:rPr>
          <w:rFonts w:ascii="Arial"/>
          <w:sz w:val="16"/>
        </w:rPr>
        <w:t>impact</w:t>
      </w:r>
      <w:r>
        <w:rPr>
          <w:rFonts w:ascii="Arial"/>
          <w:spacing w:val="-1"/>
          <w:sz w:val="16"/>
        </w:rPr>
        <w:t> </w:t>
      </w:r>
      <w:r>
        <w:rPr>
          <w:rFonts w:ascii="Arial"/>
          <w:sz w:val="16"/>
        </w:rPr>
        <w:t>of</w:t>
      </w:r>
      <w:r>
        <w:rPr>
          <w:rFonts w:ascii="Arial"/>
          <w:spacing w:val="-1"/>
          <w:sz w:val="16"/>
        </w:rPr>
        <w:t> </w:t>
      </w:r>
      <w:r>
        <w:rPr>
          <w:rFonts w:ascii="Arial"/>
          <w:sz w:val="16"/>
        </w:rPr>
        <w:t>their</w:t>
      </w:r>
      <w:r>
        <w:rPr>
          <w:rFonts w:ascii="Arial"/>
          <w:spacing w:val="-1"/>
          <w:sz w:val="16"/>
        </w:rPr>
        <w:t> </w:t>
      </w:r>
      <w:r>
        <w:rPr>
          <w:rFonts w:ascii="Arial"/>
          <w:sz w:val="16"/>
        </w:rPr>
        <w:t>inclusion</w:t>
      </w:r>
      <w:r>
        <w:rPr>
          <w:rFonts w:ascii="Arial"/>
          <w:spacing w:val="-1"/>
          <w:sz w:val="16"/>
        </w:rPr>
        <w:t> </w:t>
      </w:r>
      <w:r>
        <w:rPr>
          <w:rFonts w:ascii="Arial"/>
          <w:sz w:val="16"/>
        </w:rPr>
        <w:t>or</w:t>
      </w:r>
      <w:r>
        <w:rPr>
          <w:rFonts w:ascii="Arial"/>
          <w:spacing w:val="-1"/>
          <w:sz w:val="16"/>
        </w:rPr>
        <w:t> </w:t>
      </w:r>
      <w:r>
        <w:rPr>
          <w:rFonts w:ascii="Arial"/>
          <w:sz w:val="16"/>
        </w:rPr>
        <w:t>exclusion</w:t>
      </w:r>
      <w:r>
        <w:rPr>
          <w:rFonts w:ascii="Arial"/>
          <w:spacing w:val="-1"/>
          <w:sz w:val="16"/>
        </w:rPr>
        <w:t> </w:t>
      </w:r>
      <w:r>
        <w:rPr>
          <w:rFonts w:ascii="Arial"/>
          <w:sz w:val="16"/>
        </w:rPr>
        <w:t>on</w:t>
      </w:r>
      <w:r>
        <w:rPr>
          <w:rFonts w:ascii="Arial"/>
          <w:spacing w:val="-1"/>
          <w:sz w:val="16"/>
        </w:rPr>
        <w:t> </w:t>
      </w:r>
      <w:r>
        <w:rPr>
          <w:rFonts w:ascii="Arial"/>
          <w:sz w:val="16"/>
        </w:rPr>
        <w:t>the</w:t>
      </w:r>
      <w:r>
        <w:rPr>
          <w:rFonts w:ascii="Arial"/>
          <w:spacing w:val="-1"/>
          <w:sz w:val="16"/>
        </w:rPr>
        <w:t> </w:t>
      </w:r>
      <w:r>
        <w:rPr>
          <w:rFonts w:ascii="Arial"/>
          <w:sz w:val="16"/>
        </w:rPr>
        <w:t>opinion</w:t>
      </w:r>
      <w:r>
        <w:rPr>
          <w:rFonts w:ascii="Arial"/>
          <w:spacing w:val="-1"/>
          <w:sz w:val="16"/>
        </w:rPr>
        <w:t> </w:t>
      </w:r>
      <w:r>
        <w:rPr>
          <w:rFonts w:ascii="Arial"/>
          <w:sz w:val="16"/>
        </w:rPr>
        <w:t>of</w:t>
      </w:r>
      <w:r>
        <w:rPr>
          <w:rFonts w:ascii="Arial"/>
          <w:spacing w:val="-1"/>
          <w:sz w:val="16"/>
        </w:rPr>
        <w:t> </w:t>
      </w:r>
      <w:r>
        <w:rPr>
          <w:rFonts w:ascii="Arial"/>
          <w:sz w:val="16"/>
        </w:rPr>
        <w:t>market</w:t>
      </w:r>
      <w:r>
        <w:rPr>
          <w:rFonts w:ascii="Arial"/>
          <w:spacing w:val="-1"/>
          <w:sz w:val="16"/>
        </w:rPr>
        <w:t> </w:t>
      </w:r>
      <w:r>
        <w:rPr>
          <w:rFonts w:ascii="Arial"/>
          <w:sz w:val="16"/>
        </w:rPr>
        <w:t>value;</w:t>
      </w:r>
      <w:r>
        <w:rPr>
          <w:rFonts w:ascii="Arial"/>
          <w:spacing w:val="-1"/>
          <w:sz w:val="16"/>
        </w:rPr>
        <w:t> </w:t>
      </w:r>
      <w:r>
        <w:rPr>
          <w:rFonts w:ascii="Arial"/>
          <w:sz w:val="16"/>
        </w:rPr>
        <w:t>(the</w:t>
      </w:r>
      <w:r>
        <w:rPr>
          <w:rFonts w:ascii="Arial"/>
          <w:spacing w:val="-1"/>
          <w:sz w:val="16"/>
        </w:rPr>
        <w:t> </w:t>
      </w:r>
      <w:r>
        <w:rPr>
          <w:rFonts w:ascii="Arial"/>
          <w:sz w:val="16"/>
        </w:rPr>
        <w:t>separate</w:t>
      </w:r>
      <w:r>
        <w:rPr>
          <w:rFonts w:ascii="Arial"/>
          <w:spacing w:val="-1"/>
          <w:sz w:val="16"/>
        </w:rPr>
        <w:t> </w:t>
      </w:r>
      <w:r>
        <w:rPr>
          <w:rFonts w:ascii="Arial"/>
          <w:sz w:val="16"/>
        </w:rPr>
        <w:t>assessment</w:t>
      </w:r>
      <w:r>
        <w:rPr>
          <w:rFonts w:ascii="Arial"/>
          <w:spacing w:val="-1"/>
          <w:sz w:val="16"/>
        </w:rPr>
        <w:t> </w:t>
      </w:r>
      <w:r>
        <w:rPr>
          <w:rFonts w:ascii="Arial"/>
          <w:sz w:val="16"/>
        </w:rPr>
        <w:t>may</w:t>
      </w:r>
      <w:r>
        <w:rPr>
          <w:rFonts w:ascii="Arial"/>
          <w:spacing w:val="-1"/>
          <w:sz w:val="16"/>
        </w:rPr>
        <w:t> </w:t>
      </w:r>
      <w:r>
        <w:rPr>
          <w:rFonts w:ascii="Arial"/>
          <w:sz w:val="16"/>
        </w:rPr>
        <w:t>include</w:t>
      </w:r>
      <w:r>
        <w:rPr>
          <w:rFonts w:ascii="Arial"/>
          <w:spacing w:val="-1"/>
          <w:sz w:val="16"/>
        </w:rPr>
        <w:t> </w:t>
      </w:r>
      <w:r>
        <w:rPr>
          <w:rFonts w:ascii="Arial"/>
          <w:sz w:val="16"/>
        </w:rPr>
        <w:t>those</w:t>
      </w:r>
      <w:r>
        <w:rPr>
          <w:rFonts w:ascii="Arial"/>
          <w:spacing w:val="-1"/>
          <w:sz w:val="16"/>
        </w:rPr>
        <w:t> </w:t>
      </w:r>
      <w:r>
        <w:rPr>
          <w:rFonts w:ascii="Arial"/>
          <w:sz w:val="16"/>
        </w:rPr>
        <w:t>items that are attached to or located on the real property if the items affect market value).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0" w:after="0"/>
        <w:ind w:left="1060" w:right="647" w:hanging="267"/>
        <w:jc w:val="left"/>
        <w:rPr>
          <w:rFonts w:ascii="Arial"/>
          <w:sz w:val="16"/>
        </w:rPr>
      </w:pPr>
      <w:r>
        <w:rPr>
          <w:rFonts w:ascii="Arial"/>
          <w:sz w:val="16"/>
        </w:rPr>
        <w:t>Each</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must</w:t>
      </w:r>
      <w:r>
        <w:rPr>
          <w:rFonts w:ascii="Arial"/>
          <w:spacing w:val="-2"/>
          <w:sz w:val="16"/>
        </w:rPr>
        <w:t> </w:t>
      </w:r>
      <w:r>
        <w:rPr>
          <w:rFonts w:ascii="Arial"/>
          <w:sz w:val="16"/>
        </w:rPr>
        <w:t>follow</w:t>
      </w:r>
      <w:r>
        <w:rPr>
          <w:rFonts w:ascii="Arial"/>
          <w:spacing w:val="-2"/>
          <w:sz w:val="16"/>
        </w:rPr>
        <w:t> </w:t>
      </w:r>
      <w:r>
        <w:rPr>
          <w:rFonts w:ascii="Arial"/>
          <w:sz w:val="16"/>
        </w:rPr>
        <w:t>a</w:t>
      </w:r>
      <w:r>
        <w:rPr>
          <w:rFonts w:ascii="Arial"/>
          <w:spacing w:val="-2"/>
          <w:sz w:val="16"/>
        </w:rPr>
        <w:t> </w:t>
      </w:r>
      <w:r>
        <w:rPr>
          <w:rFonts w:ascii="Arial"/>
          <w:sz w:val="16"/>
        </w:rPr>
        <w:t>reasonable</w:t>
      </w:r>
      <w:r>
        <w:rPr>
          <w:rFonts w:ascii="Arial"/>
          <w:spacing w:val="-2"/>
          <w:sz w:val="16"/>
        </w:rPr>
        <w:t> </w:t>
      </w:r>
      <w:r>
        <w:rPr>
          <w:rFonts w:ascii="Arial"/>
          <w:sz w:val="16"/>
        </w:rPr>
        <w:t>valuation</w:t>
      </w:r>
      <w:r>
        <w:rPr>
          <w:rFonts w:ascii="Arial"/>
          <w:spacing w:val="-2"/>
          <w:sz w:val="16"/>
        </w:rPr>
        <w:t> </w:t>
      </w:r>
      <w:r>
        <w:rPr>
          <w:rFonts w:ascii="Arial"/>
          <w:sz w:val="16"/>
        </w:rPr>
        <w:t>method</w:t>
      </w:r>
      <w:r>
        <w:rPr>
          <w:rFonts w:ascii="Arial"/>
          <w:spacing w:val="-2"/>
          <w:sz w:val="16"/>
        </w:rPr>
        <w:t> </w:t>
      </w:r>
      <w:r>
        <w:rPr>
          <w:rFonts w:ascii="Arial"/>
          <w:sz w:val="16"/>
        </w:rPr>
        <w:t>that</w:t>
      </w:r>
      <w:r>
        <w:rPr>
          <w:rFonts w:ascii="Arial"/>
          <w:spacing w:val="-2"/>
          <w:sz w:val="16"/>
        </w:rPr>
        <w:t> </w:t>
      </w:r>
      <w:r>
        <w:rPr>
          <w:rFonts w:ascii="Arial"/>
          <w:sz w:val="16"/>
        </w:rPr>
        <w:t>addresses</w:t>
      </w:r>
      <w:r>
        <w:rPr>
          <w:rFonts w:ascii="Arial"/>
          <w:spacing w:val="-2"/>
          <w:sz w:val="16"/>
        </w:rPr>
        <w:t> </w:t>
      </w:r>
      <w:r>
        <w:rPr>
          <w:rFonts w:ascii="Arial"/>
          <w:sz w:val="16"/>
        </w:rPr>
        <w:t>the</w:t>
      </w:r>
      <w:r>
        <w:rPr>
          <w:rFonts w:ascii="Arial"/>
          <w:spacing w:val="-2"/>
          <w:sz w:val="16"/>
        </w:rPr>
        <w:t> </w:t>
      </w:r>
      <w:r>
        <w:rPr>
          <w:rFonts w:ascii="Arial"/>
          <w:sz w:val="16"/>
        </w:rPr>
        <w:t>direct</w:t>
      </w:r>
      <w:r>
        <w:rPr>
          <w:rFonts w:ascii="Arial"/>
          <w:spacing w:val="-2"/>
          <w:sz w:val="16"/>
        </w:rPr>
        <w:t> </w:t>
      </w:r>
      <w:r>
        <w:rPr>
          <w:rFonts w:ascii="Arial"/>
          <w:sz w:val="16"/>
        </w:rPr>
        <w:t>sales</w:t>
      </w:r>
      <w:r>
        <w:rPr>
          <w:rFonts w:ascii="Arial"/>
          <w:spacing w:val="-2"/>
          <w:sz w:val="16"/>
        </w:rPr>
        <w:t> </w:t>
      </w:r>
      <w:r>
        <w:rPr>
          <w:rFonts w:ascii="Arial"/>
          <w:sz w:val="16"/>
        </w:rPr>
        <w:t>comparison,</w:t>
      </w:r>
      <w:r>
        <w:rPr>
          <w:rFonts w:ascii="Arial"/>
          <w:spacing w:val="-2"/>
          <w:sz w:val="16"/>
        </w:rPr>
        <w:t> </w:t>
      </w:r>
      <w:r>
        <w:rPr>
          <w:rFonts w:ascii="Arial"/>
          <w:sz w:val="16"/>
        </w:rPr>
        <w:t>income</w:t>
      </w:r>
      <w:r>
        <w:rPr>
          <w:rFonts w:ascii="Arial"/>
          <w:spacing w:val="-2"/>
          <w:sz w:val="16"/>
        </w:rPr>
        <w:t> </w:t>
      </w:r>
      <w:r>
        <w:rPr>
          <w:rFonts w:ascii="Arial"/>
          <w:sz w:val="16"/>
        </w:rPr>
        <w:t>and</w:t>
      </w:r>
      <w:r>
        <w:rPr>
          <w:rFonts w:ascii="Arial"/>
          <w:spacing w:val="-2"/>
          <w:sz w:val="16"/>
        </w:rPr>
        <w:t> </w:t>
      </w:r>
      <w:r>
        <w:rPr>
          <w:rFonts w:ascii="Arial"/>
          <w:sz w:val="16"/>
        </w:rPr>
        <w:t>cost</w:t>
      </w:r>
      <w:r>
        <w:rPr>
          <w:rFonts w:ascii="Arial"/>
          <w:spacing w:val="-2"/>
          <w:sz w:val="16"/>
        </w:rPr>
        <w:t> </w:t>
      </w:r>
      <w:r>
        <w:rPr>
          <w:rFonts w:ascii="Arial"/>
          <w:sz w:val="16"/>
        </w:rPr>
        <w:t>approaches</w:t>
      </w:r>
      <w:r>
        <w:rPr>
          <w:rFonts w:ascii="Arial"/>
          <w:spacing w:val="-2"/>
          <w:sz w:val="16"/>
        </w:rPr>
        <w:t> </w:t>
      </w:r>
      <w:r>
        <w:rPr>
          <w:rFonts w:ascii="Arial"/>
          <w:sz w:val="16"/>
        </w:rPr>
        <w:t>to</w:t>
      </w:r>
      <w:r>
        <w:rPr>
          <w:rFonts w:ascii="Arial"/>
          <w:spacing w:val="-2"/>
          <w:sz w:val="16"/>
        </w:rPr>
        <w:t> </w:t>
      </w:r>
      <w:r>
        <w:rPr>
          <w:rFonts w:ascii="Arial"/>
          <w:sz w:val="16"/>
        </w:rPr>
        <w:t>market value, reconciles those approaches, and explains the reconciliation of each approach not used.</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0" w:after="0"/>
        <w:ind w:left="1060" w:right="1021" w:hanging="267"/>
        <w:jc w:val="left"/>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must</w:t>
      </w:r>
      <w:r>
        <w:rPr>
          <w:rFonts w:ascii="Arial"/>
          <w:spacing w:val="-2"/>
          <w:sz w:val="16"/>
        </w:rPr>
        <w:t> </w:t>
      </w:r>
      <w:r>
        <w:rPr>
          <w:rFonts w:ascii="Arial"/>
          <w:sz w:val="16"/>
        </w:rPr>
        <w:t>contain</w:t>
      </w:r>
      <w:r>
        <w:rPr>
          <w:rFonts w:ascii="Arial"/>
          <w:spacing w:val="-2"/>
          <w:sz w:val="16"/>
        </w:rPr>
        <w:t> </w:t>
      </w:r>
      <w:r>
        <w:rPr>
          <w:rFonts w:ascii="Arial"/>
          <w:sz w:val="16"/>
        </w:rPr>
        <w:t>a</w:t>
      </w:r>
      <w:r>
        <w:rPr>
          <w:rFonts w:ascii="Arial"/>
          <w:spacing w:val="-2"/>
          <w:sz w:val="16"/>
        </w:rPr>
        <w:t> </w:t>
      </w:r>
      <w:r>
        <w:rPr>
          <w:rFonts w:ascii="Arial"/>
          <w:sz w:val="16"/>
        </w:rPr>
        <w:t>highest</w:t>
      </w:r>
      <w:r>
        <w:rPr>
          <w:rFonts w:ascii="Arial"/>
          <w:spacing w:val="-2"/>
          <w:sz w:val="16"/>
        </w:rPr>
        <w:t> </w:t>
      </w:r>
      <w:r>
        <w:rPr>
          <w:rFonts w:ascii="Arial"/>
          <w:sz w:val="16"/>
        </w:rPr>
        <w:t>and</w:t>
      </w:r>
      <w:r>
        <w:rPr>
          <w:rFonts w:ascii="Arial"/>
          <w:spacing w:val="-2"/>
          <w:sz w:val="16"/>
        </w:rPr>
        <w:t> </w:t>
      </w:r>
      <w:r>
        <w:rPr>
          <w:rFonts w:ascii="Arial"/>
          <w:sz w:val="16"/>
        </w:rPr>
        <w:t>best</w:t>
      </w:r>
      <w:r>
        <w:rPr>
          <w:rFonts w:ascii="Arial"/>
          <w:spacing w:val="-2"/>
          <w:sz w:val="16"/>
        </w:rPr>
        <w:t> </w:t>
      </w:r>
      <w:r>
        <w:rPr>
          <w:rFonts w:ascii="Arial"/>
          <w:sz w:val="16"/>
        </w:rPr>
        <w:t>use</w:t>
      </w:r>
      <w:r>
        <w:rPr>
          <w:rFonts w:ascii="Arial"/>
          <w:spacing w:val="-2"/>
          <w:sz w:val="16"/>
        </w:rPr>
        <w:t> </w:t>
      </w:r>
      <w:r>
        <w:rPr>
          <w:rFonts w:ascii="Arial"/>
          <w:sz w:val="16"/>
        </w:rPr>
        <w:t>analysis</w:t>
      </w:r>
      <w:r>
        <w:rPr>
          <w:rFonts w:ascii="Arial"/>
          <w:spacing w:val="-2"/>
          <w:sz w:val="16"/>
        </w:rPr>
        <w:t> </w:t>
      </w:r>
      <w:r>
        <w:rPr>
          <w:rFonts w:ascii="Arial"/>
          <w:sz w:val="16"/>
        </w:rPr>
        <w:t>considering</w:t>
      </w:r>
      <w:r>
        <w:rPr>
          <w:rFonts w:ascii="Arial"/>
          <w:spacing w:val="-2"/>
          <w:sz w:val="16"/>
        </w:rPr>
        <w:t> </w:t>
      </w:r>
      <w:r>
        <w:rPr>
          <w:rFonts w:ascii="Arial"/>
          <w:sz w:val="16"/>
        </w:rPr>
        <w:t>the</w:t>
      </w:r>
      <w:r>
        <w:rPr>
          <w:rFonts w:ascii="Arial"/>
          <w:spacing w:val="-2"/>
          <w:sz w:val="16"/>
        </w:rPr>
        <w:t> </w:t>
      </w:r>
      <w:r>
        <w:rPr>
          <w:rFonts w:ascii="Arial"/>
          <w:sz w:val="16"/>
        </w:rPr>
        <w:t>four</w:t>
      </w:r>
      <w:r>
        <w:rPr>
          <w:rFonts w:ascii="Arial"/>
          <w:spacing w:val="-2"/>
          <w:sz w:val="16"/>
        </w:rPr>
        <w:t> </w:t>
      </w:r>
      <w:r>
        <w:rPr>
          <w:rFonts w:ascii="Arial"/>
          <w:sz w:val="16"/>
        </w:rPr>
        <w:t>following</w:t>
      </w:r>
      <w:r>
        <w:rPr>
          <w:rFonts w:ascii="Arial"/>
          <w:spacing w:val="-2"/>
          <w:sz w:val="16"/>
        </w:rPr>
        <w:t> </w:t>
      </w:r>
      <w:r>
        <w:rPr>
          <w:rFonts w:ascii="Arial"/>
          <w:sz w:val="16"/>
        </w:rPr>
        <w:t>criteria:</w:t>
      </w:r>
      <w:r>
        <w:rPr>
          <w:rFonts w:ascii="Arial"/>
          <w:spacing w:val="-2"/>
          <w:sz w:val="16"/>
        </w:rPr>
        <w:t> </w:t>
      </w:r>
      <w:r>
        <w:rPr>
          <w:rFonts w:ascii="Arial"/>
          <w:sz w:val="16"/>
        </w:rPr>
        <w:t>legally</w:t>
      </w:r>
      <w:r>
        <w:rPr>
          <w:rFonts w:ascii="Arial"/>
          <w:spacing w:val="-2"/>
          <w:sz w:val="16"/>
        </w:rPr>
        <w:t> </w:t>
      </w:r>
      <w:r>
        <w:rPr>
          <w:rFonts w:ascii="Arial"/>
          <w:sz w:val="16"/>
        </w:rPr>
        <w:t>permissible,</w:t>
      </w:r>
      <w:r>
        <w:rPr>
          <w:rFonts w:ascii="Arial"/>
          <w:spacing w:val="-2"/>
          <w:sz w:val="16"/>
        </w:rPr>
        <w:t> </w:t>
      </w:r>
      <w:r>
        <w:rPr>
          <w:rFonts w:ascii="Arial"/>
          <w:sz w:val="16"/>
        </w:rPr>
        <w:t>physically</w:t>
      </w:r>
      <w:r>
        <w:rPr>
          <w:rFonts w:ascii="Arial"/>
          <w:spacing w:val="-2"/>
          <w:sz w:val="16"/>
        </w:rPr>
        <w:t> </w:t>
      </w:r>
      <w:r>
        <w:rPr>
          <w:rFonts w:ascii="Arial"/>
          <w:sz w:val="16"/>
        </w:rPr>
        <w:t>possible, financially feasible and maximum productivity.</w:t>
      </w:r>
    </w:p>
    <w:p>
      <w:pPr>
        <w:pStyle w:val="ListParagraph"/>
        <w:spacing w:after="0" w:line="249" w:lineRule="auto"/>
        <w:jc w:val="left"/>
        <w:rPr>
          <w:rFonts w:ascii="Arial"/>
          <w:sz w:val="16"/>
        </w:rPr>
        <w:sectPr>
          <w:headerReference w:type="default" r:id="rId106"/>
          <w:footerReference w:type="default" r:id="rId107"/>
          <w:pgSz w:w="12240" w:h="15840"/>
          <w:pgMar w:header="0" w:footer="0" w:top="240" w:bottom="280" w:left="0" w:right="0"/>
        </w:sectPr>
      </w:pPr>
    </w:p>
    <w:p>
      <w:pPr>
        <w:pStyle w:val="ListParagraph"/>
        <w:numPr>
          <w:ilvl w:val="0"/>
          <w:numId w:val="3"/>
        </w:numPr>
        <w:tabs>
          <w:tab w:pos="1060" w:val="left" w:leader="none"/>
        </w:tabs>
        <w:spacing w:line="249" w:lineRule="auto" w:before="71" w:after="0"/>
        <w:ind w:left="1060" w:right="682" w:hanging="267"/>
        <w:jc w:val="left"/>
        <w:rPr>
          <w:rFonts w:ascii="Arial"/>
          <w:sz w:val="16"/>
        </w:rPr>
      </w:pPr>
      <w:r>
        <w:rPr>
          <w:rFonts w:ascii="Arial"/>
          <w:sz w:val="16"/>
        </w:rPr>
        <w:t>If</w:t>
      </w:r>
      <w:r>
        <w:rPr>
          <w:rFonts w:ascii="Arial"/>
          <w:spacing w:val="-2"/>
          <w:sz w:val="16"/>
        </w:rPr>
        <w:t> </w:t>
      </w:r>
      <w:r>
        <w:rPr>
          <w:rFonts w:ascii="Arial"/>
          <w:sz w:val="16"/>
        </w:rPr>
        <w:t>information</w:t>
      </w:r>
      <w:r>
        <w:rPr>
          <w:rFonts w:ascii="Arial"/>
          <w:spacing w:val="-2"/>
          <w:sz w:val="16"/>
        </w:rPr>
        <w:t> </w:t>
      </w:r>
      <w:r>
        <w:rPr>
          <w:rFonts w:ascii="Arial"/>
          <w:sz w:val="16"/>
        </w:rPr>
        <w:t>required</w:t>
      </w:r>
      <w:r>
        <w:rPr>
          <w:rFonts w:ascii="Arial"/>
          <w:spacing w:val="-2"/>
          <w:sz w:val="16"/>
        </w:rPr>
        <w:t> </w:t>
      </w:r>
      <w:r>
        <w:rPr>
          <w:rFonts w:ascii="Arial"/>
          <w:sz w:val="16"/>
        </w:rPr>
        <w:t>or</w:t>
      </w:r>
      <w:r>
        <w:rPr>
          <w:rFonts w:ascii="Arial"/>
          <w:spacing w:val="-2"/>
          <w:sz w:val="16"/>
        </w:rPr>
        <w:t> </w:t>
      </w:r>
      <w:r>
        <w:rPr>
          <w:rFonts w:ascii="Arial"/>
          <w:sz w:val="16"/>
        </w:rPr>
        <w:t>deemed</w:t>
      </w:r>
      <w:r>
        <w:rPr>
          <w:rFonts w:ascii="Arial"/>
          <w:spacing w:val="-2"/>
          <w:sz w:val="16"/>
        </w:rPr>
        <w:t> </w:t>
      </w:r>
      <w:r>
        <w:rPr>
          <w:rFonts w:ascii="Arial"/>
          <w:sz w:val="16"/>
        </w:rPr>
        <w:t>pertinent</w:t>
      </w:r>
      <w:r>
        <w:rPr>
          <w:rFonts w:ascii="Arial"/>
          <w:spacing w:val="-2"/>
          <w:sz w:val="16"/>
        </w:rPr>
        <w:t> </w:t>
      </w:r>
      <w:r>
        <w:rPr>
          <w:rFonts w:ascii="Arial"/>
          <w:sz w:val="16"/>
        </w:rPr>
        <w:t>to</w:t>
      </w:r>
      <w:r>
        <w:rPr>
          <w:rFonts w:ascii="Arial"/>
          <w:spacing w:val="-2"/>
          <w:sz w:val="16"/>
        </w:rPr>
        <w:t> </w:t>
      </w:r>
      <w:r>
        <w:rPr>
          <w:rFonts w:ascii="Arial"/>
          <w:sz w:val="16"/>
        </w:rPr>
        <w:t>the</w:t>
      </w:r>
      <w:r>
        <w:rPr>
          <w:rFonts w:ascii="Arial"/>
          <w:spacing w:val="-2"/>
          <w:sz w:val="16"/>
        </w:rPr>
        <w:t> </w:t>
      </w:r>
      <w:r>
        <w:rPr>
          <w:rFonts w:ascii="Arial"/>
          <w:sz w:val="16"/>
        </w:rPr>
        <w:t>completion</w:t>
      </w:r>
      <w:r>
        <w:rPr>
          <w:rFonts w:ascii="Arial"/>
          <w:spacing w:val="-2"/>
          <w:sz w:val="16"/>
        </w:rPr>
        <w:t> </w:t>
      </w:r>
      <w:r>
        <w:rPr>
          <w:rFonts w:ascii="Arial"/>
          <w:sz w:val="16"/>
        </w:rPr>
        <w:t>of</w:t>
      </w:r>
      <w:r>
        <w:rPr>
          <w:rFonts w:ascii="Arial"/>
          <w:spacing w:val="-2"/>
          <w:sz w:val="16"/>
        </w:rPr>
        <w:t> </w:t>
      </w:r>
      <w:r>
        <w:rPr>
          <w:rFonts w:ascii="Arial"/>
          <w:sz w:val="16"/>
        </w:rPr>
        <w:t>an</w:t>
      </w:r>
      <w:r>
        <w:rPr>
          <w:rFonts w:ascii="Arial"/>
          <w:spacing w:val="-2"/>
          <w:sz w:val="16"/>
        </w:rPr>
        <w:t> </w:t>
      </w:r>
      <w:r>
        <w:rPr>
          <w:rFonts w:ascii="Arial"/>
          <w:sz w:val="16"/>
        </w:rPr>
        <w:t>appraisal</w:t>
      </w:r>
      <w:r>
        <w:rPr>
          <w:rFonts w:ascii="Arial"/>
          <w:spacing w:val="-2"/>
          <w:sz w:val="16"/>
        </w:rPr>
        <w:t> </w:t>
      </w:r>
      <w:r>
        <w:rPr>
          <w:rFonts w:ascii="Arial"/>
          <w:sz w:val="16"/>
        </w:rPr>
        <w:t>is</w:t>
      </w:r>
      <w:r>
        <w:rPr>
          <w:rFonts w:ascii="Arial"/>
          <w:spacing w:val="-2"/>
          <w:sz w:val="16"/>
        </w:rPr>
        <w:t> </w:t>
      </w:r>
      <w:r>
        <w:rPr>
          <w:rFonts w:ascii="Arial"/>
          <w:sz w:val="16"/>
        </w:rPr>
        <w:t>unavailable,</w:t>
      </w:r>
      <w:r>
        <w:rPr>
          <w:rFonts w:ascii="Arial"/>
          <w:spacing w:val="-2"/>
          <w:sz w:val="16"/>
        </w:rPr>
        <w:t> </w:t>
      </w:r>
      <w:r>
        <w:rPr>
          <w:rFonts w:ascii="Arial"/>
          <w:sz w:val="16"/>
        </w:rPr>
        <w:t>the</w:t>
      </w:r>
      <w:r>
        <w:rPr>
          <w:rFonts w:ascii="Arial"/>
          <w:spacing w:val="-2"/>
          <w:sz w:val="16"/>
        </w:rPr>
        <w:t> </w:t>
      </w:r>
      <w:r>
        <w:rPr>
          <w:rFonts w:ascii="Arial"/>
          <w:sz w:val="16"/>
        </w:rPr>
        <w:t>fact</w:t>
      </w:r>
      <w:r>
        <w:rPr>
          <w:rFonts w:ascii="Arial"/>
          <w:spacing w:val="-2"/>
          <w:sz w:val="16"/>
        </w:rPr>
        <w:t> </w:t>
      </w:r>
      <w:r>
        <w:rPr>
          <w:rFonts w:ascii="Arial"/>
          <w:sz w:val="16"/>
        </w:rPr>
        <w:t>shall</w:t>
      </w:r>
      <w:r>
        <w:rPr>
          <w:rFonts w:ascii="Arial"/>
          <w:spacing w:val="-2"/>
          <w:sz w:val="16"/>
        </w:rPr>
        <w:t> </w:t>
      </w:r>
      <w:r>
        <w:rPr>
          <w:rFonts w:ascii="Arial"/>
          <w:sz w:val="16"/>
        </w:rPr>
        <w:t>be</w:t>
      </w:r>
      <w:r>
        <w:rPr>
          <w:rFonts w:ascii="Arial"/>
          <w:spacing w:val="-2"/>
          <w:sz w:val="16"/>
        </w:rPr>
        <w:t> </w:t>
      </w:r>
      <w:r>
        <w:rPr>
          <w:rFonts w:ascii="Arial"/>
          <w:sz w:val="16"/>
        </w:rPr>
        <w:t>disclosed</w:t>
      </w:r>
      <w:r>
        <w:rPr>
          <w:rFonts w:ascii="Arial"/>
          <w:spacing w:val="-2"/>
          <w:sz w:val="16"/>
        </w:rPr>
        <w:t> </w:t>
      </w:r>
      <w:r>
        <w:rPr>
          <w:rFonts w:ascii="Arial"/>
          <w:sz w:val="16"/>
        </w:rPr>
        <w:t>and</w:t>
      </w:r>
      <w:r>
        <w:rPr>
          <w:rFonts w:ascii="Arial"/>
          <w:spacing w:val="-2"/>
          <w:sz w:val="16"/>
        </w:rPr>
        <w:t> </w:t>
      </w:r>
      <w:r>
        <w:rPr>
          <w:rFonts w:ascii="Arial"/>
          <w:sz w:val="16"/>
        </w:rPr>
        <w:t>explained</w:t>
      </w:r>
      <w:r>
        <w:rPr>
          <w:rFonts w:ascii="Arial"/>
          <w:spacing w:val="-2"/>
          <w:sz w:val="16"/>
        </w:rPr>
        <w:t> </w:t>
      </w:r>
      <w:r>
        <w:rPr>
          <w:rFonts w:ascii="Arial"/>
          <w:sz w:val="16"/>
        </w:rPr>
        <w:t>in</w:t>
      </w:r>
      <w:r>
        <w:rPr>
          <w:rFonts w:ascii="Arial"/>
          <w:spacing w:val="-2"/>
          <w:sz w:val="16"/>
        </w:rPr>
        <w:t> </w:t>
      </w:r>
      <w:r>
        <w:rPr>
          <w:rFonts w:ascii="Arial"/>
          <w:sz w:val="16"/>
        </w:rPr>
        <w:t>the</w:t>
      </w:r>
      <w:r>
        <w:rPr>
          <w:rFonts w:ascii="Arial"/>
          <w:spacing w:val="-2"/>
          <w:sz w:val="16"/>
        </w:rPr>
        <w:t> </w:t>
      </w:r>
      <w:r>
        <w:rPr>
          <w:rFonts w:ascii="Arial"/>
          <w:sz w:val="16"/>
        </w:rPr>
        <w:t>appraisal </w:t>
      </w:r>
      <w:r>
        <w:rPr>
          <w:rFonts w:ascii="Arial"/>
          <w:spacing w:val="-2"/>
          <w:sz w:val="16"/>
        </w:rPr>
        <w:t>report.</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514" w:hanging="267"/>
        <w:jc w:val="both"/>
        <w:rPr>
          <w:rFonts w:ascii="Arial" w:hAnsi="Arial"/>
          <w:sz w:val="16"/>
        </w:rPr>
      </w:pPr>
      <w:r>
        <w:rPr>
          <w:rFonts w:ascii="Arial" w:hAnsi="Arial"/>
          <w:sz w:val="16"/>
        </w:rPr>
        <w:t>In</w:t>
      </w:r>
      <w:r>
        <w:rPr>
          <w:rFonts w:ascii="Arial" w:hAnsi="Arial"/>
          <w:spacing w:val="-2"/>
          <w:sz w:val="16"/>
        </w:rPr>
        <w:t> </w:t>
      </w:r>
      <w:r>
        <w:rPr>
          <w:rFonts w:ascii="Arial" w:hAnsi="Arial"/>
          <w:sz w:val="16"/>
        </w:rPr>
        <w:t>all</w:t>
      </w:r>
      <w:r>
        <w:rPr>
          <w:rFonts w:ascii="Arial" w:hAnsi="Arial"/>
          <w:spacing w:val="-2"/>
          <w:sz w:val="16"/>
        </w:rPr>
        <w:t> </w:t>
      </w:r>
      <w:r>
        <w:rPr>
          <w:rFonts w:ascii="Arial" w:hAnsi="Arial"/>
          <w:sz w:val="16"/>
        </w:rPr>
        <w:t>analysis</w:t>
      </w:r>
      <w:r>
        <w:rPr>
          <w:rFonts w:ascii="Arial" w:hAnsi="Arial"/>
          <w:spacing w:val="-2"/>
          <w:sz w:val="16"/>
        </w:rPr>
        <w:t> </w:t>
      </w:r>
      <w:r>
        <w:rPr>
          <w:rFonts w:ascii="Arial" w:hAnsi="Arial"/>
          <w:sz w:val="16"/>
        </w:rPr>
        <w:t>involving</w:t>
      </w:r>
      <w:r>
        <w:rPr>
          <w:rFonts w:ascii="Arial" w:hAnsi="Arial"/>
          <w:spacing w:val="-2"/>
          <w:sz w:val="16"/>
        </w:rPr>
        <w:t> </w:t>
      </w:r>
      <w:r>
        <w:rPr>
          <w:rFonts w:ascii="Arial" w:hAnsi="Arial"/>
          <w:sz w:val="16"/>
        </w:rPr>
        <w:t>fractional</w:t>
      </w:r>
      <w:r>
        <w:rPr>
          <w:rFonts w:ascii="Arial" w:hAnsi="Arial"/>
          <w:spacing w:val="-2"/>
          <w:sz w:val="16"/>
        </w:rPr>
        <w:t> </w:t>
      </w:r>
      <w:r>
        <w:rPr>
          <w:rFonts w:ascii="Arial" w:hAnsi="Arial"/>
          <w:sz w:val="16"/>
        </w:rPr>
        <w:t>interests</w:t>
      </w:r>
      <w:r>
        <w:rPr>
          <w:rFonts w:ascii="Arial" w:hAnsi="Arial"/>
          <w:spacing w:val="-2"/>
          <w:sz w:val="16"/>
        </w:rPr>
        <w:t> </w:t>
      </w:r>
      <w:r>
        <w:rPr>
          <w:rFonts w:ascii="Arial" w:hAnsi="Arial"/>
          <w:sz w:val="16"/>
        </w:rPr>
        <w:t>or</w:t>
      </w:r>
      <w:r>
        <w:rPr>
          <w:rFonts w:ascii="Arial" w:hAnsi="Arial"/>
          <w:spacing w:val="-2"/>
          <w:sz w:val="16"/>
        </w:rPr>
        <w:t> </w:t>
      </w:r>
      <w:r>
        <w:rPr>
          <w:rFonts w:ascii="Arial" w:hAnsi="Arial"/>
          <w:sz w:val="16"/>
        </w:rPr>
        <w:t>estates,</w:t>
      </w:r>
      <w:r>
        <w:rPr>
          <w:rFonts w:ascii="Arial" w:hAnsi="Arial"/>
          <w:spacing w:val="-2"/>
          <w:sz w:val="16"/>
        </w:rPr>
        <w:t> </w:t>
      </w:r>
      <w:r>
        <w:rPr>
          <w:rFonts w:ascii="Arial" w:hAnsi="Arial"/>
          <w:sz w:val="16"/>
        </w:rPr>
        <w:t>where</w:t>
      </w:r>
      <w:r>
        <w:rPr>
          <w:rFonts w:ascii="Arial" w:hAnsi="Arial"/>
          <w:spacing w:val="-2"/>
          <w:sz w:val="16"/>
        </w:rPr>
        <w:t> </w:t>
      </w:r>
      <w:r>
        <w:rPr>
          <w:rFonts w:ascii="Arial" w:hAnsi="Arial"/>
          <w:sz w:val="16"/>
        </w:rPr>
        <w:t>the</w:t>
      </w:r>
      <w:r>
        <w:rPr>
          <w:rFonts w:ascii="Arial" w:hAnsi="Arial"/>
          <w:spacing w:val="-2"/>
          <w:sz w:val="16"/>
        </w:rPr>
        <w:t> </w:t>
      </w:r>
      <w:r>
        <w:rPr>
          <w:rFonts w:ascii="Arial" w:hAnsi="Arial"/>
          <w:sz w:val="16"/>
        </w:rPr>
        <w:t>combined</w:t>
      </w:r>
      <w:r>
        <w:rPr>
          <w:rFonts w:ascii="Arial" w:hAnsi="Arial"/>
          <w:spacing w:val="-2"/>
          <w:sz w:val="16"/>
        </w:rPr>
        <w:t> </w:t>
      </w:r>
      <w:r>
        <w:rPr>
          <w:rFonts w:ascii="Arial" w:hAnsi="Arial"/>
          <w:sz w:val="16"/>
        </w:rPr>
        <w:t>value</w:t>
      </w:r>
      <w:r>
        <w:rPr>
          <w:rFonts w:ascii="Arial" w:hAnsi="Arial"/>
          <w:spacing w:val="-2"/>
          <w:sz w:val="16"/>
        </w:rPr>
        <w:t> </w:t>
      </w:r>
      <w:r>
        <w:rPr>
          <w:rFonts w:ascii="Arial" w:hAnsi="Arial"/>
          <w:sz w:val="16"/>
        </w:rPr>
        <w:t>of</w:t>
      </w:r>
      <w:r>
        <w:rPr>
          <w:rFonts w:ascii="Arial" w:hAnsi="Arial"/>
          <w:spacing w:val="-2"/>
          <w:sz w:val="16"/>
        </w:rPr>
        <w:t> </w:t>
      </w:r>
      <w:r>
        <w:rPr>
          <w:rFonts w:ascii="Arial" w:hAnsi="Arial"/>
          <w:sz w:val="16"/>
        </w:rPr>
        <w:t>all</w:t>
      </w:r>
      <w:r>
        <w:rPr>
          <w:rFonts w:ascii="Arial" w:hAnsi="Arial"/>
          <w:spacing w:val="-2"/>
          <w:sz w:val="16"/>
        </w:rPr>
        <w:t> </w:t>
      </w:r>
      <w:r>
        <w:rPr>
          <w:rFonts w:ascii="Arial" w:hAnsi="Arial"/>
          <w:sz w:val="16"/>
        </w:rPr>
        <w:t>is</w:t>
      </w:r>
      <w:r>
        <w:rPr>
          <w:rFonts w:ascii="Arial" w:hAnsi="Arial"/>
          <w:spacing w:val="-2"/>
          <w:sz w:val="16"/>
        </w:rPr>
        <w:t> </w:t>
      </w:r>
      <w:r>
        <w:rPr>
          <w:rFonts w:ascii="Arial" w:hAnsi="Arial"/>
          <w:sz w:val="16"/>
        </w:rPr>
        <w:t>not</w:t>
      </w:r>
      <w:r>
        <w:rPr>
          <w:rFonts w:ascii="Arial" w:hAnsi="Arial"/>
          <w:spacing w:val="-2"/>
          <w:sz w:val="16"/>
        </w:rPr>
        <w:t> </w:t>
      </w:r>
      <w:r>
        <w:rPr>
          <w:rFonts w:ascii="Arial" w:hAnsi="Arial"/>
          <w:sz w:val="16"/>
        </w:rPr>
        <w:t>reported,</w:t>
      </w:r>
      <w:r>
        <w:rPr>
          <w:rFonts w:ascii="Arial" w:hAnsi="Arial"/>
          <w:spacing w:val="-2"/>
          <w:sz w:val="16"/>
        </w:rPr>
        <w:t> </w:t>
      </w:r>
      <w:r>
        <w:rPr>
          <w:rFonts w:ascii="Arial" w:hAnsi="Arial"/>
          <w:sz w:val="16"/>
        </w:rPr>
        <w:t>must</w:t>
      </w:r>
      <w:r>
        <w:rPr>
          <w:rFonts w:ascii="Arial" w:hAnsi="Arial"/>
          <w:spacing w:val="-2"/>
          <w:sz w:val="16"/>
        </w:rPr>
        <w:t> </w:t>
      </w:r>
      <w:r>
        <w:rPr>
          <w:rFonts w:ascii="Arial" w:hAnsi="Arial"/>
          <w:sz w:val="16"/>
        </w:rPr>
        <w:t>establish</w:t>
      </w:r>
      <w:r>
        <w:rPr>
          <w:rFonts w:ascii="Arial" w:hAnsi="Arial"/>
          <w:spacing w:val="-2"/>
          <w:sz w:val="16"/>
        </w:rPr>
        <w:t> </w:t>
      </w:r>
      <w:r>
        <w:rPr>
          <w:rFonts w:ascii="Arial" w:hAnsi="Arial"/>
          <w:sz w:val="16"/>
        </w:rPr>
        <w:t>with</w:t>
      </w:r>
      <w:r>
        <w:rPr>
          <w:rFonts w:ascii="Arial" w:hAnsi="Arial"/>
          <w:spacing w:val="-2"/>
          <w:sz w:val="16"/>
        </w:rPr>
        <w:t> </w:t>
      </w:r>
      <w:r>
        <w:rPr>
          <w:rFonts w:ascii="Arial" w:hAnsi="Arial"/>
          <w:sz w:val="16"/>
        </w:rPr>
        <w:t>market</w:t>
      </w:r>
      <w:r>
        <w:rPr>
          <w:rFonts w:ascii="Arial" w:hAnsi="Arial"/>
          <w:spacing w:val="-2"/>
          <w:sz w:val="16"/>
        </w:rPr>
        <w:t> </w:t>
      </w:r>
      <w:r>
        <w:rPr>
          <w:rFonts w:ascii="Arial" w:hAnsi="Arial"/>
          <w:sz w:val="16"/>
        </w:rPr>
        <w:t>evidence</w:t>
      </w:r>
      <w:r>
        <w:rPr>
          <w:rFonts w:ascii="Arial" w:hAnsi="Arial"/>
          <w:spacing w:val="-2"/>
          <w:sz w:val="16"/>
        </w:rPr>
        <w:t> </w:t>
      </w:r>
      <w:r>
        <w:rPr>
          <w:rFonts w:ascii="Arial" w:hAnsi="Arial"/>
          <w:sz w:val="16"/>
        </w:rPr>
        <w:t>whether</w:t>
      </w:r>
      <w:r>
        <w:rPr>
          <w:rFonts w:ascii="Arial" w:hAnsi="Arial"/>
          <w:spacing w:val="-2"/>
          <w:sz w:val="16"/>
        </w:rPr>
        <w:t> </w:t>
      </w:r>
      <w:r>
        <w:rPr>
          <w:rFonts w:ascii="Arial" w:hAnsi="Arial"/>
          <w:sz w:val="16"/>
        </w:rPr>
        <w:t>the agreement</w:t>
      </w:r>
      <w:r>
        <w:rPr>
          <w:rFonts w:ascii="Arial" w:hAnsi="Arial"/>
          <w:spacing w:val="-1"/>
          <w:sz w:val="16"/>
        </w:rPr>
        <w:t> </w:t>
      </w:r>
      <w:r>
        <w:rPr>
          <w:rFonts w:ascii="Arial" w:hAnsi="Arial"/>
          <w:sz w:val="16"/>
        </w:rPr>
        <w:t>creating</w:t>
      </w:r>
      <w:r>
        <w:rPr>
          <w:rFonts w:ascii="Arial" w:hAnsi="Arial"/>
          <w:spacing w:val="-1"/>
          <w:sz w:val="16"/>
        </w:rPr>
        <w:t> </w:t>
      </w:r>
      <w:r>
        <w:rPr>
          <w:rFonts w:ascii="Arial" w:hAnsi="Arial"/>
          <w:sz w:val="16"/>
        </w:rPr>
        <w:t>the</w:t>
      </w:r>
      <w:r>
        <w:rPr>
          <w:rFonts w:ascii="Arial" w:hAnsi="Arial"/>
          <w:spacing w:val="-1"/>
          <w:sz w:val="16"/>
        </w:rPr>
        <w:t> </w:t>
      </w:r>
      <w:r>
        <w:rPr>
          <w:rFonts w:ascii="Arial" w:hAnsi="Arial"/>
          <w:sz w:val="16"/>
        </w:rPr>
        <w:t>estates</w:t>
      </w:r>
      <w:r>
        <w:rPr>
          <w:rFonts w:ascii="Arial" w:hAnsi="Arial"/>
          <w:spacing w:val="-1"/>
          <w:sz w:val="16"/>
        </w:rPr>
        <w:t> </w:t>
      </w:r>
      <w:r>
        <w:rPr>
          <w:rFonts w:ascii="Arial" w:hAnsi="Arial"/>
          <w:sz w:val="16"/>
        </w:rPr>
        <w:t>or</w:t>
      </w:r>
      <w:r>
        <w:rPr>
          <w:rFonts w:ascii="Arial" w:hAnsi="Arial"/>
          <w:spacing w:val="-1"/>
          <w:sz w:val="16"/>
        </w:rPr>
        <w:t> </w:t>
      </w:r>
      <w:r>
        <w:rPr>
          <w:rFonts w:ascii="Arial" w:hAnsi="Arial"/>
          <w:sz w:val="16"/>
        </w:rPr>
        <w:t>fractional</w:t>
      </w:r>
      <w:r>
        <w:rPr>
          <w:rFonts w:ascii="Arial" w:hAnsi="Arial"/>
          <w:spacing w:val="-1"/>
          <w:sz w:val="16"/>
        </w:rPr>
        <w:t> </w:t>
      </w:r>
      <w:r>
        <w:rPr>
          <w:rFonts w:ascii="Arial" w:hAnsi="Arial"/>
          <w:sz w:val="16"/>
        </w:rPr>
        <w:t>interest</w:t>
      </w:r>
      <w:r>
        <w:rPr>
          <w:rFonts w:ascii="Arial" w:hAnsi="Arial"/>
          <w:spacing w:val="-1"/>
          <w:sz w:val="16"/>
        </w:rPr>
        <w:t> </w:t>
      </w:r>
      <w:r>
        <w:rPr>
          <w:rFonts w:ascii="Arial" w:hAnsi="Arial"/>
          <w:sz w:val="16"/>
        </w:rPr>
        <w:t>reflects</w:t>
      </w:r>
      <w:r>
        <w:rPr>
          <w:rFonts w:ascii="Arial" w:hAnsi="Arial"/>
          <w:spacing w:val="-1"/>
          <w:sz w:val="16"/>
        </w:rPr>
        <w:t> </w:t>
      </w:r>
      <w:r>
        <w:rPr>
          <w:rFonts w:ascii="Arial" w:hAnsi="Arial"/>
          <w:sz w:val="16"/>
        </w:rPr>
        <w:t>market</w:t>
      </w:r>
      <w:r>
        <w:rPr>
          <w:rFonts w:ascii="Arial" w:hAnsi="Arial"/>
          <w:spacing w:val="-1"/>
          <w:sz w:val="16"/>
        </w:rPr>
        <w:t> </w:t>
      </w:r>
      <w:r>
        <w:rPr>
          <w:rFonts w:ascii="Arial" w:hAnsi="Arial"/>
          <w:sz w:val="16"/>
        </w:rPr>
        <w:t>rates</w:t>
      </w:r>
      <w:r>
        <w:rPr>
          <w:rFonts w:ascii="Arial" w:hAnsi="Arial"/>
          <w:spacing w:val="-1"/>
          <w:sz w:val="16"/>
        </w:rPr>
        <w:t> </w:t>
      </w:r>
      <w:r>
        <w:rPr>
          <w:rFonts w:ascii="Arial" w:hAnsi="Arial"/>
          <w:sz w:val="16"/>
        </w:rPr>
        <w:t>and</w:t>
      </w:r>
      <w:r>
        <w:rPr>
          <w:rFonts w:ascii="Arial" w:hAnsi="Arial"/>
          <w:spacing w:val="-1"/>
          <w:sz w:val="16"/>
        </w:rPr>
        <w:t> </w:t>
      </w:r>
      <w:r>
        <w:rPr>
          <w:rFonts w:ascii="Arial" w:hAnsi="Arial"/>
          <w:sz w:val="16"/>
        </w:rPr>
        <w:t>terms</w:t>
      </w:r>
      <w:r>
        <w:rPr>
          <w:rFonts w:ascii="Arial" w:hAnsi="Arial"/>
          <w:spacing w:val="-1"/>
          <w:sz w:val="16"/>
        </w:rPr>
        <w:t> </w:t>
      </w:r>
      <w:r>
        <w:rPr>
          <w:rFonts w:ascii="Arial" w:hAnsi="Arial"/>
          <w:sz w:val="16"/>
        </w:rPr>
        <w:t>and,</w:t>
      </w:r>
      <w:r>
        <w:rPr>
          <w:rFonts w:ascii="Arial" w:hAnsi="Arial"/>
          <w:spacing w:val="-1"/>
          <w:sz w:val="16"/>
        </w:rPr>
        <w:t> </w:t>
      </w:r>
      <w:r>
        <w:rPr>
          <w:rFonts w:ascii="Arial" w:hAnsi="Arial"/>
          <w:sz w:val="16"/>
        </w:rPr>
        <w:t>whether</w:t>
      </w:r>
      <w:r>
        <w:rPr>
          <w:rFonts w:ascii="Arial" w:hAnsi="Arial"/>
          <w:spacing w:val="-1"/>
          <w:sz w:val="16"/>
        </w:rPr>
        <w:t> </w:t>
      </w:r>
      <w:r>
        <w:rPr>
          <w:rFonts w:ascii="Arial" w:hAnsi="Arial"/>
          <w:sz w:val="16"/>
        </w:rPr>
        <w:t>the</w:t>
      </w:r>
      <w:r>
        <w:rPr>
          <w:rFonts w:ascii="Arial" w:hAnsi="Arial"/>
          <w:spacing w:val="-1"/>
          <w:sz w:val="16"/>
        </w:rPr>
        <w:t> </w:t>
      </w:r>
      <w:r>
        <w:rPr>
          <w:rFonts w:ascii="Arial" w:hAnsi="Arial"/>
          <w:sz w:val="16"/>
        </w:rPr>
        <w:t>final</w:t>
      </w:r>
      <w:r>
        <w:rPr>
          <w:rFonts w:ascii="Arial" w:hAnsi="Arial"/>
          <w:spacing w:val="-1"/>
          <w:sz w:val="16"/>
        </w:rPr>
        <w:t> </w:t>
      </w:r>
      <w:r>
        <w:rPr>
          <w:rFonts w:ascii="Arial" w:hAnsi="Arial"/>
          <w:sz w:val="16"/>
        </w:rPr>
        <w:t>value</w:t>
      </w:r>
      <w:r>
        <w:rPr>
          <w:rFonts w:ascii="Arial" w:hAnsi="Arial"/>
          <w:spacing w:val="-1"/>
          <w:sz w:val="16"/>
        </w:rPr>
        <w:t> </w:t>
      </w:r>
      <w:r>
        <w:rPr>
          <w:rFonts w:ascii="Arial" w:hAnsi="Arial"/>
          <w:sz w:val="16"/>
        </w:rPr>
        <w:t>estimate</w:t>
      </w:r>
      <w:r>
        <w:rPr>
          <w:rFonts w:ascii="Arial" w:hAnsi="Arial"/>
          <w:spacing w:val="-1"/>
          <w:sz w:val="16"/>
        </w:rPr>
        <w:t> </w:t>
      </w:r>
      <w:r>
        <w:rPr>
          <w:rFonts w:ascii="Arial" w:hAnsi="Arial"/>
          <w:sz w:val="16"/>
        </w:rPr>
        <w:t>of</w:t>
      </w:r>
      <w:r>
        <w:rPr>
          <w:rFonts w:ascii="Arial" w:hAnsi="Arial"/>
          <w:spacing w:val="-1"/>
          <w:sz w:val="16"/>
        </w:rPr>
        <w:t> </w:t>
      </w:r>
      <w:r>
        <w:rPr>
          <w:rFonts w:ascii="Arial" w:hAnsi="Arial"/>
          <w:sz w:val="16"/>
        </w:rPr>
        <w:t>such</w:t>
      </w:r>
      <w:r>
        <w:rPr>
          <w:rFonts w:ascii="Arial" w:hAnsi="Arial"/>
          <w:spacing w:val="-1"/>
          <w:sz w:val="16"/>
        </w:rPr>
        <w:t> </w:t>
      </w:r>
      <w:r>
        <w:rPr>
          <w:rFonts w:ascii="Arial" w:hAnsi="Arial"/>
          <w:sz w:val="16"/>
        </w:rPr>
        <w:t>fractional</w:t>
      </w:r>
      <w:r>
        <w:rPr>
          <w:rFonts w:ascii="Arial" w:hAnsi="Arial"/>
          <w:spacing w:val="-1"/>
          <w:sz w:val="16"/>
        </w:rPr>
        <w:t> </w:t>
      </w:r>
      <w:r>
        <w:rPr>
          <w:rFonts w:ascii="Arial" w:hAnsi="Arial"/>
          <w:sz w:val="16"/>
        </w:rPr>
        <w:t>interests</w:t>
      </w:r>
      <w:r>
        <w:rPr>
          <w:rFonts w:ascii="Arial" w:hAnsi="Arial"/>
          <w:spacing w:val="-1"/>
          <w:sz w:val="16"/>
        </w:rPr>
        <w:t> </w:t>
      </w:r>
      <w:r>
        <w:rPr>
          <w:rFonts w:ascii="Arial" w:hAnsi="Arial"/>
          <w:sz w:val="16"/>
        </w:rPr>
        <w:t>or estates included non−realty components, the value assigned to them must be specifically disclosed in the appraisal report.</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0" w:after="0"/>
        <w:ind w:left="1060" w:right="549" w:hanging="267"/>
        <w:jc w:val="left"/>
        <w:rPr>
          <w:rFonts w:ascii="Arial"/>
          <w:sz w:val="16"/>
        </w:rPr>
      </w:pPr>
      <w:r>
        <w:rPr>
          <w:rFonts w:ascii="Arial"/>
          <w:sz w:val="16"/>
        </w:rPr>
        <w:t>All</w:t>
      </w:r>
      <w:r>
        <w:rPr>
          <w:rFonts w:ascii="Arial"/>
          <w:spacing w:val="-2"/>
          <w:sz w:val="16"/>
        </w:rPr>
        <w:t> </w:t>
      </w:r>
      <w:r>
        <w:rPr>
          <w:rFonts w:ascii="Arial"/>
          <w:sz w:val="16"/>
        </w:rPr>
        <w:t>appraisals,</w:t>
      </w:r>
      <w:r>
        <w:rPr>
          <w:rFonts w:ascii="Arial"/>
          <w:spacing w:val="-2"/>
          <w:sz w:val="16"/>
        </w:rPr>
        <w:t> </w:t>
      </w:r>
      <w:r>
        <w:rPr>
          <w:rFonts w:ascii="Arial"/>
          <w:sz w:val="16"/>
        </w:rPr>
        <w:t>where</w:t>
      </w:r>
      <w:r>
        <w:rPr>
          <w:rFonts w:ascii="Arial"/>
          <w:spacing w:val="-2"/>
          <w:sz w:val="16"/>
        </w:rPr>
        <w:t> </w:t>
      </w:r>
      <w:r>
        <w:rPr>
          <w:rFonts w:ascii="Arial"/>
          <w:sz w:val="16"/>
        </w:rPr>
        <w:t>there</w:t>
      </w:r>
      <w:r>
        <w:rPr>
          <w:rFonts w:ascii="Arial"/>
          <w:spacing w:val="-2"/>
          <w:sz w:val="16"/>
        </w:rPr>
        <w:t> </w:t>
      </w:r>
      <w:r>
        <w:rPr>
          <w:rFonts w:ascii="Arial"/>
          <w:sz w:val="16"/>
        </w:rPr>
        <w:t>is</w:t>
      </w:r>
      <w:r>
        <w:rPr>
          <w:rFonts w:ascii="Arial"/>
          <w:spacing w:val="-2"/>
          <w:sz w:val="16"/>
        </w:rPr>
        <w:t> </w:t>
      </w:r>
      <w:r>
        <w:rPr>
          <w:rFonts w:ascii="Arial"/>
          <w:sz w:val="16"/>
        </w:rPr>
        <w:t>a</w:t>
      </w:r>
      <w:r>
        <w:rPr>
          <w:rFonts w:ascii="Arial"/>
          <w:spacing w:val="-2"/>
          <w:sz w:val="16"/>
        </w:rPr>
        <w:t> </w:t>
      </w:r>
      <w:r>
        <w:rPr>
          <w:rFonts w:ascii="Arial"/>
          <w:sz w:val="16"/>
        </w:rPr>
        <w:t>clear</w:t>
      </w:r>
      <w:r>
        <w:rPr>
          <w:rFonts w:ascii="Arial"/>
          <w:spacing w:val="-2"/>
          <w:sz w:val="16"/>
        </w:rPr>
        <w:t> </w:t>
      </w:r>
      <w:r>
        <w:rPr>
          <w:rFonts w:ascii="Arial"/>
          <w:sz w:val="16"/>
        </w:rPr>
        <w:t>indication</w:t>
      </w:r>
      <w:r>
        <w:rPr>
          <w:rFonts w:ascii="Arial"/>
          <w:spacing w:val="-2"/>
          <w:sz w:val="16"/>
        </w:rPr>
        <w:t> </w:t>
      </w:r>
      <w:r>
        <w:rPr>
          <w:rFonts w:ascii="Arial"/>
          <w:sz w:val="16"/>
        </w:rPr>
        <w:t>that</w:t>
      </w:r>
      <w:r>
        <w:rPr>
          <w:rFonts w:ascii="Arial"/>
          <w:spacing w:val="-2"/>
          <w:sz w:val="16"/>
        </w:rPr>
        <w:t> </w:t>
      </w:r>
      <w:r>
        <w:rPr>
          <w:rFonts w:ascii="Arial"/>
          <w:sz w:val="16"/>
        </w:rPr>
        <w:t>the</w:t>
      </w:r>
      <w:r>
        <w:rPr>
          <w:rFonts w:ascii="Arial"/>
          <w:spacing w:val="-2"/>
          <w:sz w:val="16"/>
        </w:rPr>
        <w:t> </w:t>
      </w:r>
      <w:r>
        <w:rPr>
          <w:rFonts w:ascii="Arial"/>
          <w:sz w:val="16"/>
        </w:rPr>
        <w:t>subject</w:t>
      </w:r>
      <w:r>
        <w:rPr>
          <w:rFonts w:ascii="Arial"/>
          <w:spacing w:val="-2"/>
          <w:sz w:val="16"/>
        </w:rPr>
        <w:t> </w:t>
      </w:r>
      <w:r>
        <w:rPr>
          <w:rFonts w:ascii="Arial"/>
          <w:sz w:val="16"/>
        </w:rPr>
        <w:t>property</w:t>
      </w:r>
      <w:r>
        <w:rPr>
          <w:rFonts w:ascii="Arial"/>
          <w:spacing w:val="-2"/>
          <w:sz w:val="16"/>
        </w:rPr>
        <w:t> </w:t>
      </w:r>
      <w:r>
        <w:rPr>
          <w:rFonts w:ascii="Arial"/>
          <w:sz w:val="16"/>
        </w:rPr>
        <w:t>is</w:t>
      </w:r>
      <w:r>
        <w:rPr>
          <w:rFonts w:ascii="Arial"/>
          <w:spacing w:val="-2"/>
          <w:sz w:val="16"/>
        </w:rPr>
        <w:t> </w:t>
      </w:r>
      <w:r>
        <w:rPr>
          <w:rFonts w:ascii="Arial"/>
          <w:sz w:val="16"/>
        </w:rPr>
        <w:t>encumbered</w:t>
      </w:r>
      <w:r>
        <w:rPr>
          <w:rFonts w:ascii="Arial"/>
          <w:spacing w:val="-2"/>
          <w:sz w:val="16"/>
        </w:rPr>
        <w:t> </w:t>
      </w:r>
      <w:r>
        <w:rPr>
          <w:rFonts w:ascii="Arial"/>
          <w:sz w:val="16"/>
        </w:rPr>
        <w:t>by</w:t>
      </w:r>
      <w:r>
        <w:rPr>
          <w:rFonts w:ascii="Arial"/>
          <w:spacing w:val="-2"/>
          <w:sz w:val="16"/>
        </w:rPr>
        <w:t> </w:t>
      </w:r>
      <w:r>
        <w:rPr>
          <w:rFonts w:ascii="Arial"/>
          <w:sz w:val="16"/>
        </w:rPr>
        <w:t>a</w:t>
      </w:r>
      <w:r>
        <w:rPr>
          <w:rFonts w:ascii="Arial"/>
          <w:spacing w:val="-2"/>
          <w:sz w:val="16"/>
        </w:rPr>
        <w:t> </w:t>
      </w:r>
      <w:r>
        <w:rPr>
          <w:rFonts w:ascii="Arial"/>
          <w:sz w:val="16"/>
        </w:rPr>
        <w:t>lease</w:t>
      </w:r>
      <w:r>
        <w:rPr>
          <w:rFonts w:ascii="Arial"/>
          <w:spacing w:val="-2"/>
          <w:sz w:val="16"/>
        </w:rPr>
        <w:t> </w:t>
      </w:r>
      <w:r>
        <w:rPr>
          <w:rFonts w:ascii="Arial"/>
          <w:sz w:val="16"/>
        </w:rPr>
        <w:t>instrument</w:t>
      </w:r>
      <w:r>
        <w:rPr>
          <w:rFonts w:ascii="Arial"/>
          <w:spacing w:val="-2"/>
          <w:sz w:val="16"/>
        </w:rPr>
        <w:t> </w:t>
      </w:r>
      <w:r>
        <w:rPr>
          <w:rFonts w:ascii="Arial"/>
          <w:sz w:val="16"/>
        </w:rPr>
        <w:t>or</w:t>
      </w:r>
      <w:r>
        <w:rPr>
          <w:rFonts w:ascii="Arial"/>
          <w:spacing w:val="-2"/>
          <w:sz w:val="16"/>
        </w:rPr>
        <w:t> </w:t>
      </w:r>
      <w:r>
        <w:rPr>
          <w:rFonts w:ascii="Arial"/>
          <w:sz w:val="16"/>
        </w:rPr>
        <w:t>legal</w:t>
      </w:r>
      <w:r>
        <w:rPr>
          <w:rFonts w:ascii="Arial"/>
          <w:spacing w:val="-2"/>
          <w:sz w:val="16"/>
        </w:rPr>
        <w:t> </w:t>
      </w:r>
      <w:r>
        <w:rPr>
          <w:rFonts w:ascii="Arial"/>
          <w:sz w:val="16"/>
        </w:rPr>
        <w:t>limitation</w:t>
      </w:r>
      <w:r>
        <w:rPr>
          <w:rFonts w:ascii="Arial"/>
          <w:spacing w:val="-2"/>
          <w:sz w:val="16"/>
        </w:rPr>
        <w:t> </w:t>
      </w:r>
      <w:r>
        <w:rPr>
          <w:rFonts w:ascii="Arial"/>
          <w:sz w:val="16"/>
        </w:rPr>
        <w:t>upon</w:t>
      </w:r>
      <w:r>
        <w:rPr>
          <w:rFonts w:ascii="Arial"/>
          <w:spacing w:val="-2"/>
          <w:sz w:val="16"/>
        </w:rPr>
        <w:t> </w:t>
      </w:r>
      <w:r>
        <w:rPr>
          <w:rFonts w:ascii="Arial"/>
          <w:sz w:val="16"/>
        </w:rPr>
        <w:t>its</w:t>
      </w:r>
      <w:r>
        <w:rPr>
          <w:rFonts w:ascii="Arial"/>
          <w:spacing w:val="-2"/>
          <w:sz w:val="16"/>
        </w:rPr>
        <w:t> </w:t>
      </w:r>
      <w:r>
        <w:rPr>
          <w:rFonts w:ascii="Arial"/>
          <w:sz w:val="16"/>
        </w:rPr>
        <w:t>operation</w:t>
      </w:r>
      <w:r>
        <w:rPr>
          <w:rFonts w:ascii="Arial"/>
          <w:spacing w:val="-2"/>
          <w:sz w:val="16"/>
        </w:rPr>
        <w:t> </w:t>
      </w:r>
      <w:r>
        <w:rPr>
          <w:rFonts w:ascii="Arial"/>
          <w:sz w:val="16"/>
        </w:rPr>
        <w:t>(i.e.: occupancy of the property by tenants or the property is subject to rent control statutes), must report the impact of such limitation upon the value of the estate being appraised.</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59" w:val="left" w:leader="none"/>
        </w:tabs>
        <w:spacing w:line="240" w:lineRule="auto" w:before="0" w:after="0"/>
        <w:ind w:left="1059" w:right="0" w:hanging="266"/>
        <w:jc w:val="left"/>
        <w:rPr>
          <w:rFonts w:ascii="Arial"/>
          <w:sz w:val="16"/>
        </w:rPr>
      </w:pPr>
      <w:r>
        <w:rPr>
          <w:rFonts w:ascii="Arial"/>
          <w:sz w:val="16"/>
        </w:rPr>
        <w:t>All appraisal reports must identify property rights being appraised and fully describe all salient features of the </w:t>
      </w:r>
      <w:r>
        <w:rPr>
          <w:rFonts w:ascii="Arial"/>
          <w:spacing w:val="-2"/>
          <w:sz w:val="16"/>
        </w:rPr>
        <w:t>property.</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8"/>
        <w:rPr>
          <w:rFonts w:ascii="Arial"/>
        </w:rPr>
      </w:pPr>
    </w:p>
    <w:p>
      <w:pPr>
        <w:pStyle w:val="ListParagraph"/>
        <w:numPr>
          <w:ilvl w:val="0"/>
          <w:numId w:val="3"/>
        </w:numPr>
        <w:tabs>
          <w:tab w:pos="1060" w:val="left" w:leader="none"/>
        </w:tabs>
        <w:spacing w:line="249" w:lineRule="auto" w:before="0" w:after="0"/>
        <w:ind w:left="1060" w:right="434" w:hanging="267"/>
        <w:jc w:val="left"/>
        <w:rPr>
          <w:rFonts w:ascii="Arial"/>
          <w:sz w:val="16"/>
        </w:rPr>
      </w:pPr>
      <w:r>
        <w:rPr>
          <w:rFonts w:ascii="Arial"/>
          <w:sz w:val="16"/>
        </w:rPr>
        <w:t>The appraiser must search the FEMA flood maps for the subject property. The appraisal report should contain a copy of the FEMA flood map and reference the map number, date and zone the subject property is located. In designated flood hazard areas, a photo should be included for each structure</w:t>
      </w:r>
      <w:r>
        <w:rPr>
          <w:rFonts w:ascii="Arial"/>
          <w:spacing w:val="-2"/>
          <w:sz w:val="16"/>
        </w:rPr>
        <w:t> </w:t>
      </w:r>
      <w:r>
        <w:rPr>
          <w:rFonts w:ascii="Arial"/>
          <w:sz w:val="16"/>
        </w:rPr>
        <w:t>within</w:t>
      </w:r>
      <w:r>
        <w:rPr>
          <w:rFonts w:ascii="Arial"/>
          <w:spacing w:val="-2"/>
          <w:sz w:val="16"/>
        </w:rPr>
        <w:t> </w:t>
      </w:r>
      <w:r>
        <w:rPr>
          <w:rFonts w:ascii="Arial"/>
          <w:sz w:val="16"/>
        </w:rPr>
        <w:t>this</w:t>
      </w:r>
      <w:r>
        <w:rPr>
          <w:rFonts w:ascii="Arial"/>
          <w:spacing w:val="-2"/>
          <w:sz w:val="16"/>
        </w:rPr>
        <w:t> </w:t>
      </w:r>
      <w:r>
        <w:rPr>
          <w:rFonts w:ascii="Arial"/>
          <w:sz w:val="16"/>
        </w:rPr>
        <w:t>area.</w:t>
      </w:r>
      <w:r>
        <w:rPr>
          <w:rFonts w:ascii="Arial"/>
          <w:spacing w:val="-2"/>
          <w:sz w:val="16"/>
        </w:rPr>
        <w:t> </w:t>
      </w:r>
      <w:r>
        <w:rPr>
          <w:rFonts w:ascii="Arial"/>
          <w:sz w:val="16"/>
        </w:rPr>
        <w:t>This</w:t>
      </w:r>
      <w:r>
        <w:rPr>
          <w:rFonts w:ascii="Arial"/>
          <w:spacing w:val="-2"/>
          <w:sz w:val="16"/>
        </w:rPr>
        <w:t> </w:t>
      </w:r>
      <w:r>
        <w:rPr>
          <w:rFonts w:ascii="Arial"/>
          <w:sz w:val="16"/>
        </w:rPr>
        <w:t>includes</w:t>
      </w:r>
      <w:r>
        <w:rPr>
          <w:rFonts w:ascii="Arial"/>
          <w:spacing w:val="-2"/>
          <w:sz w:val="16"/>
        </w:rPr>
        <w:t> </w:t>
      </w:r>
      <w:r>
        <w:rPr>
          <w:rFonts w:ascii="Arial"/>
          <w:sz w:val="16"/>
        </w:rPr>
        <w:t>small</w:t>
      </w:r>
      <w:r>
        <w:rPr>
          <w:rFonts w:ascii="Arial"/>
          <w:spacing w:val="-2"/>
          <w:sz w:val="16"/>
        </w:rPr>
        <w:t> </w:t>
      </w:r>
      <w:r>
        <w:rPr>
          <w:rFonts w:ascii="Arial"/>
          <w:sz w:val="16"/>
        </w:rPr>
        <w:t>utility</w:t>
      </w:r>
      <w:r>
        <w:rPr>
          <w:rFonts w:ascii="Arial"/>
          <w:spacing w:val="-2"/>
          <w:sz w:val="16"/>
        </w:rPr>
        <w:t> </w:t>
      </w:r>
      <w:r>
        <w:rPr>
          <w:rFonts w:ascii="Arial"/>
          <w:sz w:val="16"/>
        </w:rPr>
        <w:t>buildings</w:t>
      </w:r>
      <w:r>
        <w:rPr>
          <w:rFonts w:ascii="Arial"/>
          <w:spacing w:val="-2"/>
          <w:sz w:val="16"/>
        </w:rPr>
        <w:t> </w:t>
      </w:r>
      <w:r>
        <w:rPr>
          <w:rFonts w:ascii="Arial"/>
          <w:sz w:val="16"/>
        </w:rPr>
        <w:t>considered</w:t>
      </w:r>
      <w:r>
        <w:rPr>
          <w:rFonts w:ascii="Arial"/>
          <w:spacing w:val="-2"/>
          <w:sz w:val="16"/>
        </w:rPr>
        <w:t> </w:t>
      </w:r>
      <w:r>
        <w:rPr>
          <w:rFonts w:ascii="Arial"/>
          <w:sz w:val="16"/>
        </w:rPr>
        <w:t>personal</w:t>
      </w:r>
      <w:r>
        <w:rPr>
          <w:rFonts w:ascii="Arial"/>
          <w:spacing w:val="-2"/>
          <w:sz w:val="16"/>
        </w:rPr>
        <w:t> </w:t>
      </w:r>
      <w:r>
        <w:rPr>
          <w:rFonts w:ascii="Arial"/>
          <w:sz w:val="16"/>
        </w:rPr>
        <w:t>property.</w:t>
      </w:r>
      <w:r>
        <w:rPr>
          <w:rFonts w:ascii="Arial"/>
          <w:spacing w:val="-2"/>
          <w:sz w:val="16"/>
        </w:rPr>
        <w:t> </w:t>
      </w:r>
      <w:r>
        <w:rPr>
          <w:rFonts w:ascii="Arial"/>
          <w:sz w:val="16"/>
        </w:rPr>
        <w:t>Also</w:t>
      </w:r>
      <w:r>
        <w:rPr>
          <w:rFonts w:ascii="Arial"/>
          <w:spacing w:val="-2"/>
          <w:sz w:val="16"/>
        </w:rPr>
        <w:t> </w:t>
      </w:r>
      <w:r>
        <w:rPr>
          <w:rFonts w:ascii="Arial"/>
          <w:sz w:val="16"/>
        </w:rPr>
        <w:t>if</w:t>
      </w:r>
      <w:r>
        <w:rPr>
          <w:rFonts w:ascii="Arial"/>
          <w:spacing w:val="-2"/>
          <w:sz w:val="16"/>
        </w:rPr>
        <w:t> </w:t>
      </w:r>
      <w:r>
        <w:rPr>
          <w:rFonts w:ascii="Arial"/>
          <w:sz w:val="16"/>
        </w:rPr>
        <w:t>multiple</w:t>
      </w:r>
      <w:r>
        <w:rPr>
          <w:rFonts w:ascii="Arial"/>
          <w:spacing w:val="-2"/>
          <w:sz w:val="16"/>
        </w:rPr>
        <w:t> </w:t>
      </w:r>
      <w:r>
        <w:rPr>
          <w:rFonts w:ascii="Arial"/>
          <w:sz w:val="16"/>
        </w:rPr>
        <w:t>structures</w:t>
      </w:r>
      <w:r>
        <w:rPr>
          <w:rFonts w:ascii="Arial"/>
          <w:spacing w:val="-2"/>
          <w:sz w:val="16"/>
        </w:rPr>
        <w:t> </w:t>
      </w:r>
      <w:r>
        <w:rPr>
          <w:rFonts w:ascii="Arial"/>
          <w:sz w:val="16"/>
        </w:rPr>
        <w:t>join,</w:t>
      </w:r>
      <w:r>
        <w:rPr>
          <w:rFonts w:ascii="Arial"/>
          <w:spacing w:val="-2"/>
          <w:sz w:val="16"/>
        </w:rPr>
        <w:t> </w:t>
      </w:r>
      <w:r>
        <w:rPr>
          <w:rFonts w:ascii="Arial"/>
          <w:sz w:val="16"/>
        </w:rPr>
        <w:t>comments</w:t>
      </w:r>
      <w:r>
        <w:rPr>
          <w:rFonts w:ascii="Arial"/>
          <w:spacing w:val="-2"/>
          <w:sz w:val="16"/>
        </w:rPr>
        <w:t> </w:t>
      </w:r>
      <w:r>
        <w:rPr>
          <w:rFonts w:ascii="Arial"/>
          <w:sz w:val="16"/>
        </w:rPr>
        <w:t>should</w:t>
      </w:r>
      <w:r>
        <w:rPr>
          <w:rFonts w:ascii="Arial"/>
          <w:spacing w:val="-2"/>
          <w:sz w:val="16"/>
        </w:rPr>
        <w:t> </w:t>
      </w:r>
      <w:r>
        <w:rPr>
          <w:rFonts w:ascii="Arial"/>
          <w:sz w:val="16"/>
        </w:rPr>
        <w:t>be</w:t>
      </w:r>
      <w:r>
        <w:rPr>
          <w:rFonts w:ascii="Arial"/>
          <w:spacing w:val="-2"/>
          <w:sz w:val="16"/>
        </w:rPr>
        <w:t> </w:t>
      </w:r>
      <w:r>
        <w:rPr>
          <w:rFonts w:ascii="Arial"/>
          <w:sz w:val="16"/>
        </w:rPr>
        <w:t>included to indicate whether there is common access between the adjoining structures.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3"/>
        <w:rPr>
          <w:rFonts w:ascii="Arial"/>
        </w:rPr>
      </w:pPr>
    </w:p>
    <w:p>
      <w:pPr>
        <w:pStyle w:val="ListParagraph"/>
        <w:numPr>
          <w:ilvl w:val="0"/>
          <w:numId w:val="3"/>
        </w:numPr>
        <w:tabs>
          <w:tab w:pos="1060" w:val="left" w:leader="none"/>
        </w:tabs>
        <w:spacing w:line="249" w:lineRule="auto" w:before="0" w:after="0"/>
        <w:ind w:left="1060" w:right="1092" w:hanging="267"/>
        <w:jc w:val="left"/>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transmittal</w:t>
      </w:r>
      <w:r>
        <w:rPr>
          <w:rFonts w:ascii="Arial"/>
          <w:spacing w:val="-2"/>
          <w:sz w:val="16"/>
        </w:rPr>
        <w:t> </w:t>
      </w:r>
      <w:r>
        <w:rPr>
          <w:rFonts w:ascii="Arial"/>
          <w:sz w:val="16"/>
        </w:rPr>
        <w:t>letter</w:t>
      </w:r>
      <w:r>
        <w:rPr>
          <w:rFonts w:ascii="Arial"/>
          <w:spacing w:val="-2"/>
          <w:sz w:val="16"/>
        </w:rPr>
        <w:t> </w:t>
      </w:r>
      <w:r>
        <w:rPr>
          <w:rFonts w:ascii="Arial"/>
          <w:sz w:val="16"/>
        </w:rPr>
        <w:t>shall</w:t>
      </w:r>
      <w:r>
        <w:rPr>
          <w:rFonts w:ascii="Arial"/>
          <w:spacing w:val="-2"/>
          <w:sz w:val="16"/>
        </w:rPr>
        <w:t> </w:t>
      </w:r>
      <w:r>
        <w:rPr>
          <w:rFonts w:ascii="Arial"/>
          <w:sz w:val="16"/>
        </w:rPr>
        <w:t>communicate</w:t>
      </w:r>
      <w:r>
        <w:rPr>
          <w:rFonts w:ascii="Arial"/>
          <w:spacing w:val="-2"/>
          <w:sz w:val="16"/>
        </w:rPr>
        <w:t> </w:t>
      </w:r>
      <w:r>
        <w:rPr>
          <w:rFonts w:ascii="Arial"/>
          <w:sz w:val="16"/>
        </w:rPr>
        <w:t>and</w:t>
      </w:r>
      <w:r>
        <w:rPr>
          <w:rFonts w:ascii="Arial"/>
          <w:spacing w:val="-2"/>
          <w:sz w:val="16"/>
        </w:rPr>
        <w:t> </w:t>
      </w:r>
      <w:r>
        <w:rPr>
          <w:rFonts w:ascii="Arial"/>
          <w:sz w:val="16"/>
        </w:rPr>
        <w:t>identify</w:t>
      </w:r>
      <w:r>
        <w:rPr>
          <w:rFonts w:ascii="Arial"/>
          <w:spacing w:val="-2"/>
          <w:sz w:val="16"/>
        </w:rPr>
        <w:t> </w:t>
      </w:r>
      <w:r>
        <w:rPr>
          <w:rFonts w:ascii="Arial"/>
          <w:sz w:val="16"/>
        </w:rPr>
        <w:t>the</w:t>
      </w:r>
      <w:r>
        <w:rPr>
          <w:rFonts w:ascii="Arial"/>
          <w:spacing w:val="-2"/>
          <w:sz w:val="16"/>
        </w:rPr>
        <w:t> </w:t>
      </w:r>
      <w:r>
        <w:rPr>
          <w:rFonts w:ascii="Arial"/>
          <w:sz w:val="16"/>
        </w:rPr>
        <w:t>existence</w:t>
      </w:r>
      <w:r>
        <w:rPr>
          <w:rFonts w:ascii="Arial"/>
          <w:spacing w:val="-2"/>
          <w:sz w:val="16"/>
        </w:rPr>
        <w:t> </w:t>
      </w:r>
      <w:r>
        <w:rPr>
          <w:rFonts w:ascii="Arial"/>
          <w:sz w:val="16"/>
        </w:rPr>
        <w:t>of</w:t>
      </w:r>
      <w:r>
        <w:rPr>
          <w:rFonts w:ascii="Arial"/>
          <w:spacing w:val="-2"/>
          <w:sz w:val="16"/>
        </w:rPr>
        <w:t> </w:t>
      </w:r>
      <w:r>
        <w:rPr>
          <w:rFonts w:ascii="Arial"/>
          <w:sz w:val="16"/>
        </w:rPr>
        <w:t>any</w:t>
      </w:r>
      <w:r>
        <w:rPr>
          <w:rFonts w:ascii="Arial"/>
          <w:spacing w:val="-2"/>
          <w:sz w:val="16"/>
        </w:rPr>
        <w:t> </w:t>
      </w:r>
      <w:r>
        <w:rPr>
          <w:rFonts w:ascii="Arial"/>
          <w:sz w:val="16"/>
        </w:rPr>
        <w:t>suspected</w:t>
      </w:r>
      <w:r>
        <w:rPr>
          <w:rFonts w:ascii="Arial"/>
          <w:spacing w:val="-2"/>
          <w:sz w:val="16"/>
        </w:rPr>
        <w:t> </w:t>
      </w:r>
      <w:r>
        <w:rPr>
          <w:rFonts w:ascii="Arial"/>
          <w:sz w:val="16"/>
        </w:rPr>
        <w:t>environmental</w:t>
      </w:r>
      <w:r>
        <w:rPr>
          <w:rFonts w:ascii="Arial"/>
          <w:spacing w:val="-2"/>
          <w:sz w:val="16"/>
        </w:rPr>
        <w:t> </w:t>
      </w:r>
      <w:r>
        <w:rPr>
          <w:rFonts w:ascii="Arial"/>
          <w:sz w:val="16"/>
        </w:rPr>
        <w:t>hazards,</w:t>
      </w:r>
      <w:r>
        <w:rPr>
          <w:rFonts w:ascii="Arial"/>
          <w:spacing w:val="-2"/>
          <w:sz w:val="16"/>
        </w:rPr>
        <w:t> </w:t>
      </w:r>
      <w:r>
        <w:rPr>
          <w:rFonts w:ascii="Arial"/>
          <w:sz w:val="16"/>
        </w:rPr>
        <w:t>in</w:t>
      </w:r>
      <w:r>
        <w:rPr>
          <w:rFonts w:ascii="Arial"/>
          <w:spacing w:val="-2"/>
          <w:sz w:val="16"/>
        </w:rPr>
        <w:t> </w:t>
      </w:r>
      <w:r>
        <w:rPr>
          <w:rFonts w:ascii="Arial"/>
          <w:sz w:val="16"/>
        </w:rPr>
        <w:t>addition</w:t>
      </w:r>
      <w:r>
        <w:rPr>
          <w:rFonts w:ascii="Arial"/>
          <w:spacing w:val="-2"/>
          <w:sz w:val="16"/>
        </w:rPr>
        <w:t> </w:t>
      </w:r>
      <w:r>
        <w:rPr>
          <w:rFonts w:ascii="Arial"/>
          <w:sz w:val="16"/>
        </w:rPr>
        <w:t>to</w:t>
      </w:r>
      <w:r>
        <w:rPr>
          <w:rFonts w:ascii="Arial"/>
          <w:spacing w:val="-2"/>
          <w:sz w:val="16"/>
        </w:rPr>
        <w:t> </w:t>
      </w:r>
      <w:r>
        <w:rPr>
          <w:rFonts w:ascii="Arial"/>
          <w:sz w:val="16"/>
        </w:rPr>
        <w:t>the</w:t>
      </w:r>
      <w:r>
        <w:rPr>
          <w:rFonts w:ascii="Arial"/>
          <w:spacing w:val="-2"/>
          <w:sz w:val="16"/>
        </w:rPr>
        <w:t> </w:t>
      </w:r>
      <w:r>
        <w:rPr>
          <w:rFonts w:ascii="Arial"/>
          <w:sz w:val="16"/>
        </w:rPr>
        <w:t>routine observations(s) included in the site and/or improvement description and analysis.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426" w:hanging="267"/>
        <w:jc w:val="left"/>
        <w:rPr>
          <w:rFonts w:ascii="Arial"/>
          <w:sz w:val="16"/>
        </w:rPr>
      </w:pPr>
      <w:r>
        <w:rPr>
          <w:rFonts w:ascii="Arial"/>
          <w:sz w:val="16"/>
        </w:rPr>
        <w:t>The appraisal report must consider and analyze any agreement of current sale, option or listing on the subject property. Also must consider easements, restrictions,</w:t>
      </w:r>
      <w:r>
        <w:rPr>
          <w:rFonts w:ascii="Arial"/>
          <w:spacing w:val="-3"/>
          <w:sz w:val="16"/>
        </w:rPr>
        <w:t> </w:t>
      </w:r>
      <w:r>
        <w:rPr>
          <w:rFonts w:ascii="Arial"/>
          <w:sz w:val="16"/>
        </w:rPr>
        <w:t>encumbrances,</w:t>
      </w:r>
      <w:r>
        <w:rPr>
          <w:rFonts w:ascii="Arial"/>
          <w:spacing w:val="-3"/>
          <w:sz w:val="16"/>
        </w:rPr>
        <w:t> </w:t>
      </w:r>
      <w:r>
        <w:rPr>
          <w:rFonts w:ascii="Arial"/>
          <w:sz w:val="16"/>
        </w:rPr>
        <w:t>leases,</w:t>
      </w:r>
      <w:r>
        <w:rPr>
          <w:rFonts w:ascii="Arial"/>
          <w:spacing w:val="-3"/>
          <w:sz w:val="16"/>
        </w:rPr>
        <w:t> </w:t>
      </w:r>
      <w:r>
        <w:rPr>
          <w:rFonts w:ascii="Arial"/>
          <w:sz w:val="16"/>
        </w:rPr>
        <w:t>reservations,</w:t>
      </w:r>
      <w:r>
        <w:rPr>
          <w:rFonts w:ascii="Arial"/>
          <w:spacing w:val="-3"/>
          <w:sz w:val="16"/>
        </w:rPr>
        <w:t> </w:t>
      </w:r>
      <w:r>
        <w:rPr>
          <w:rFonts w:ascii="Arial"/>
          <w:sz w:val="16"/>
        </w:rPr>
        <w:t>covenants,</w:t>
      </w:r>
      <w:r>
        <w:rPr>
          <w:rFonts w:ascii="Arial"/>
          <w:spacing w:val="-3"/>
          <w:sz w:val="16"/>
        </w:rPr>
        <w:t> </w:t>
      </w:r>
      <w:r>
        <w:rPr>
          <w:rFonts w:ascii="Arial"/>
          <w:sz w:val="16"/>
        </w:rPr>
        <w:t>contracts,</w:t>
      </w:r>
      <w:r>
        <w:rPr>
          <w:rFonts w:ascii="Arial"/>
          <w:spacing w:val="-3"/>
          <w:sz w:val="16"/>
        </w:rPr>
        <w:t> </w:t>
      </w:r>
      <w:r>
        <w:rPr>
          <w:rFonts w:ascii="Arial"/>
          <w:sz w:val="16"/>
        </w:rPr>
        <w:t>declarations,</w:t>
      </w:r>
      <w:r>
        <w:rPr>
          <w:rFonts w:ascii="Arial"/>
          <w:spacing w:val="-3"/>
          <w:sz w:val="16"/>
        </w:rPr>
        <w:t> </w:t>
      </w:r>
      <w:r>
        <w:rPr>
          <w:rFonts w:ascii="Arial"/>
          <w:sz w:val="16"/>
        </w:rPr>
        <w:t>special</w:t>
      </w:r>
      <w:r>
        <w:rPr>
          <w:rFonts w:ascii="Arial"/>
          <w:spacing w:val="-3"/>
          <w:sz w:val="16"/>
        </w:rPr>
        <w:t> </w:t>
      </w:r>
      <w:r>
        <w:rPr>
          <w:rFonts w:ascii="Arial"/>
          <w:sz w:val="16"/>
        </w:rPr>
        <w:t>assessments,</w:t>
      </w:r>
      <w:r>
        <w:rPr>
          <w:rFonts w:ascii="Arial"/>
          <w:spacing w:val="-3"/>
          <w:sz w:val="16"/>
        </w:rPr>
        <w:t> </w:t>
      </w:r>
      <w:r>
        <w:rPr>
          <w:rFonts w:ascii="Arial"/>
          <w:sz w:val="16"/>
        </w:rPr>
        <w:t>ordinances</w:t>
      </w:r>
      <w:r>
        <w:rPr>
          <w:rFonts w:ascii="Arial"/>
          <w:spacing w:val="-3"/>
          <w:sz w:val="16"/>
        </w:rPr>
        <w:t> </w:t>
      </w:r>
      <w:r>
        <w:rPr>
          <w:rFonts w:ascii="Arial"/>
          <w:sz w:val="16"/>
        </w:rPr>
        <w:t>or</w:t>
      </w:r>
      <w:r>
        <w:rPr>
          <w:rFonts w:ascii="Arial"/>
          <w:spacing w:val="-3"/>
          <w:sz w:val="16"/>
        </w:rPr>
        <w:t> </w:t>
      </w:r>
      <w:r>
        <w:rPr>
          <w:rFonts w:ascii="Arial"/>
          <w:sz w:val="16"/>
        </w:rPr>
        <w:t>other</w:t>
      </w:r>
      <w:r>
        <w:rPr>
          <w:rFonts w:ascii="Arial"/>
          <w:spacing w:val="-3"/>
          <w:sz w:val="16"/>
        </w:rPr>
        <w:t> </w:t>
      </w:r>
      <w:r>
        <w:rPr>
          <w:rFonts w:ascii="Arial"/>
          <w:sz w:val="16"/>
        </w:rPr>
        <w:t>items</w:t>
      </w:r>
      <w:r>
        <w:rPr>
          <w:rFonts w:ascii="Arial"/>
          <w:spacing w:val="-3"/>
          <w:sz w:val="16"/>
        </w:rPr>
        <w:t> </w:t>
      </w:r>
      <w:r>
        <w:rPr>
          <w:rFonts w:ascii="Arial"/>
          <w:sz w:val="16"/>
        </w:rPr>
        <w:t>of</w:t>
      </w:r>
      <w:r>
        <w:rPr>
          <w:rFonts w:ascii="Arial"/>
          <w:spacing w:val="-3"/>
          <w:sz w:val="16"/>
        </w:rPr>
        <w:t> </w:t>
      </w:r>
      <w:r>
        <w:rPr>
          <w:rFonts w:ascii="Arial"/>
          <w:sz w:val="16"/>
        </w:rPr>
        <w:t>a</w:t>
      </w:r>
      <w:r>
        <w:rPr>
          <w:rFonts w:ascii="Arial"/>
          <w:spacing w:val="-3"/>
          <w:sz w:val="16"/>
        </w:rPr>
        <w:t> </w:t>
      </w:r>
      <w:r>
        <w:rPr>
          <w:rFonts w:ascii="Arial"/>
          <w:sz w:val="16"/>
        </w:rPr>
        <w:t>similar</w:t>
      </w:r>
      <w:r>
        <w:rPr>
          <w:rFonts w:ascii="Arial"/>
          <w:spacing w:val="-3"/>
          <w:sz w:val="16"/>
        </w:rPr>
        <w:t> </w:t>
      </w:r>
      <w:r>
        <w:rPr>
          <w:rFonts w:ascii="Arial"/>
          <w:sz w:val="16"/>
        </w:rPr>
        <w:t>nature.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0" w:after="0"/>
        <w:ind w:left="1060" w:right="948" w:hanging="267"/>
        <w:jc w:val="left"/>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should</w:t>
      </w:r>
      <w:r>
        <w:rPr>
          <w:rFonts w:ascii="Arial"/>
          <w:spacing w:val="-2"/>
          <w:sz w:val="16"/>
        </w:rPr>
        <w:t> </w:t>
      </w:r>
      <w:r>
        <w:rPr>
          <w:rFonts w:ascii="Arial"/>
          <w:sz w:val="16"/>
        </w:rPr>
        <w:t>reflect</w:t>
      </w:r>
      <w:r>
        <w:rPr>
          <w:rFonts w:ascii="Arial"/>
          <w:spacing w:val="-2"/>
          <w:sz w:val="16"/>
        </w:rPr>
        <w:t> </w:t>
      </w:r>
      <w:r>
        <w:rPr>
          <w:rFonts w:ascii="Arial"/>
          <w:sz w:val="16"/>
        </w:rPr>
        <w:t>that</w:t>
      </w:r>
      <w:r>
        <w:rPr>
          <w:rFonts w:ascii="Arial"/>
          <w:spacing w:val="-2"/>
          <w:sz w:val="16"/>
        </w:rPr>
        <w:t> </w:t>
      </w:r>
      <w:r>
        <w:rPr>
          <w:rFonts w:ascii="Arial"/>
          <w:sz w:val="16"/>
        </w:rPr>
        <w:t>land</w:t>
      </w:r>
      <w:r>
        <w:rPr>
          <w:rFonts w:ascii="Arial"/>
          <w:spacing w:val="-2"/>
          <w:sz w:val="16"/>
        </w:rPr>
        <w:t> </w:t>
      </w:r>
      <w:r>
        <w:rPr>
          <w:rFonts w:ascii="Arial"/>
          <w:sz w:val="16"/>
        </w:rPr>
        <w:t>is</w:t>
      </w:r>
      <w:r>
        <w:rPr>
          <w:rFonts w:ascii="Arial"/>
          <w:spacing w:val="-2"/>
          <w:sz w:val="16"/>
        </w:rPr>
        <w:t> </w:t>
      </w:r>
      <w:r>
        <w:rPr>
          <w:rFonts w:ascii="Arial"/>
          <w:sz w:val="16"/>
        </w:rPr>
        <w:t>appraised</w:t>
      </w:r>
      <w:r>
        <w:rPr>
          <w:rFonts w:ascii="Arial"/>
          <w:spacing w:val="-2"/>
          <w:sz w:val="16"/>
        </w:rPr>
        <w:t> </w:t>
      </w:r>
      <w:r>
        <w:rPr>
          <w:rFonts w:ascii="Arial"/>
          <w:sz w:val="16"/>
        </w:rPr>
        <w:t>as</w:t>
      </w:r>
      <w:r>
        <w:rPr>
          <w:rFonts w:ascii="Arial"/>
          <w:spacing w:val="-2"/>
          <w:sz w:val="16"/>
        </w:rPr>
        <w:t> </w:t>
      </w:r>
      <w:r>
        <w:rPr>
          <w:rFonts w:ascii="Arial"/>
          <w:sz w:val="16"/>
        </w:rPr>
        <w:t>though</w:t>
      </w:r>
      <w:r>
        <w:rPr>
          <w:rFonts w:ascii="Arial"/>
          <w:spacing w:val="-2"/>
          <w:sz w:val="16"/>
        </w:rPr>
        <w:t> </w:t>
      </w:r>
      <w:r>
        <w:rPr>
          <w:rFonts w:ascii="Arial"/>
          <w:sz w:val="16"/>
        </w:rPr>
        <w:t>vacant</w:t>
      </w:r>
      <w:r>
        <w:rPr>
          <w:rFonts w:ascii="Arial"/>
          <w:spacing w:val="-2"/>
          <w:sz w:val="16"/>
        </w:rPr>
        <w:t> </w:t>
      </w:r>
      <w:r>
        <w:rPr>
          <w:rFonts w:ascii="Arial"/>
          <w:sz w:val="16"/>
        </w:rPr>
        <w:t>and</w:t>
      </w:r>
      <w:r>
        <w:rPr>
          <w:rFonts w:ascii="Arial"/>
          <w:spacing w:val="-2"/>
          <w:sz w:val="16"/>
        </w:rPr>
        <w:t> </w:t>
      </w:r>
      <w:r>
        <w:rPr>
          <w:rFonts w:ascii="Arial"/>
          <w:sz w:val="16"/>
        </w:rPr>
        <w:t>available</w:t>
      </w:r>
      <w:r>
        <w:rPr>
          <w:rFonts w:ascii="Arial"/>
          <w:spacing w:val="-2"/>
          <w:sz w:val="16"/>
        </w:rPr>
        <w:t> </w:t>
      </w:r>
      <w:r>
        <w:rPr>
          <w:rFonts w:ascii="Arial"/>
          <w:sz w:val="16"/>
        </w:rPr>
        <w:t>for</w:t>
      </w:r>
      <w:r>
        <w:rPr>
          <w:rFonts w:ascii="Arial"/>
          <w:spacing w:val="-2"/>
          <w:sz w:val="16"/>
        </w:rPr>
        <w:t> </w:t>
      </w:r>
      <w:r>
        <w:rPr>
          <w:rFonts w:ascii="Arial"/>
          <w:sz w:val="16"/>
        </w:rPr>
        <w:t>development</w:t>
      </w:r>
      <w:r>
        <w:rPr>
          <w:rFonts w:ascii="Arial"/>
          <w:spacing w:val="-2"/>
          <w:sz w:val="16"/>
        </w:rPr>
        <w:t> </w:t>
      </w:r>
      <w:r>
        <w:rPr>
          <w:rFonts w:ascii="Arial"/>
          <w:sz w:val="16"/>
        </w:rPr>
        <w:t>to</w:t>
      </w:r>
      <w:r>
        <w:rPr>
          <w:rFonts w:ascii="Arial"/>
          <w:spacing w:val="-2"/>
          <w:sz w:val="16"/>
        </w:rPr>
        <w:t> </w:t>
      </w:r>
      <w:r>
        <w:rPr>
          <w:rFonts w:ascii="Arial"/>
          <w:sz w:val="16"/>
        </w:rPr>
        <w:t>its</w:t>
      </w:r>
      <w:r>
        <w:rPr>
          <w:rFonts w:ascii="Arial"/>
          <w:spacing w:val="-2"/>
          <w:sz w:val="16"/>
        </w:rPr>
        <w:t> </w:t>
      </w:r>
      <w:r>
        <w:rPr>
          <w:rFonts w:ascii="Arial"/>
          <w:sz w:val="16"/>
        </w:rPr>
        <w:t>highest</w:t>
      </w:r>
      <w:r>
        <w:rPr>
          <w:rFonts w:ascii="Arial"/>
          <w:spacing w:val="-2"/>
          <w:sz w:val="16"/>
        </w:rPr>
        <w:t> </w:t>
      </w:r>
      <w:r>
        <w:rPr>
          <w:rFonts w:ascii="Arial"/>
          <w:sz w:val="16"/>
        </w:rPr>
        <w:t>and</w:t>
      </w:r>
      <w:r>
        <w:rPr>
          <w:rFonts w:ascii="Arial"/>
          <w:spacing w:val="-2"/>
          <w:sz w:val="16"/>
        </w:rPr>
        <w:t> </w:t>
      </w:r>
      <w:r>
        <w:rPr>
          <w:rFonts w:ascii="Arial"/>
          <w:sz w:val="16"/>
        </w:rPr>
        <w:t>best</w:t>
      </w:r>
      <w:r>
        <w:rPr>
          <w:rFonts w:ascii="Arial"/>
          <w:spacing w:val="-2"/>
          <w:sz w:val="16"/>
        </w:rPr>
        <w:t> </w:t>
      </w:r>
      <w:r>
        <w:rPr>
          <w:rFonts w:ascii="Arial"/>
          <w:sz w:val="16"/>
        </w:rPr>
        <w:t>use</w:t>
      </w:r>
      <w:r>
        <w:rPr>
          <w:rFonts w:ascii="Arial"/>
          <w:spacing w:val="-2"/>
          <w:sz w:val="16"/>
        </w:rPr>
        <w:t> </w:t>
      </w:r>
      <w:r>
        <w:rPr>
          <w:rFonts w:ascii="Arial"/>
          <w:sz w:val="16"/>
        </w:rPr>
        <w:t>and</w:t>
      </w:r>
      <w:r>
        <w:rPr>
          <w:rFonts w:ascii="Arial"/>
          <w:spacing w:val="-2"/>
          <w:sz w:val="16"/>
        </w:rPr>
        <w:t> </w:t>
      </w:r>
      <w:r>
        <w:rPr>
          <w:rFonts w:ascii="Arial"/>
          <w:sz w:val="16"/>
        </w:rPr>
        <w:t>that</w:t>
      </w:r>
      <w:r>
        <w:rPr>
          <w:rFonts w:ascii="Arial"/>
          <w:spacing w:val="-2"/>
          <w:sz w:val="16"/>
        </w:rPr>
        <w:t> </w:t>
      </w:r>
      <w:r>
        <w:rPr>
          <w:rFonts w:ascii="Arial"/>
          <w:sz w:val="16"/>
        </w:rPr>
        <w:t>the appraisal of improvements is based on their actual contribution to the site.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629" w:hanging="267"/>
        <w:jc w:val="left"/>
        <w:rPr>
          <w:rFonts w:ascii="Arial"/>
          <w:sz w:val="16"/>
        </w:rPr>
      </w:pPr>
      <w:r>
        <w:rPr>
          <w:rFonts w:ascii="Arial"/>
          <w:sz w:val="16"/>
        </w:rPr>
        <w:t>The</w:t>
      </w:r>
      <w:r>
        <w:rPr>
          <w:rFonts w:ascii="Arial"/>
          <w:spacing w:val="-2"/>
          <w:sz w:val="16"/>
        </w:rPr>
        <w:t> </w:t>
      </w:r>
      <w:r>
        <w:rPr>
          <w:rFonts w:ascii="Arial"/>
          <w:sz w:val="16"/>
        </w:rPr>
        <w:t>appraiser</w:t>
      </w:r>
      <w:r>
        <w:rPr>
          <w:rFonts w:ascii="Arial"/>
          <w:spacing w:val="-2"/>
          <w:sz w:val="16"/>
        </w:rPr>
        <w:t> </w:t>
      </w:r>
      <w:r>
        <w:rPr>
          <w:rFonts w:ascii="Arial"/>
          <w:sz w:val="16"/>
        </w:rPr>
        <w:t>must</w:t>
      </w:r>
      <w:r>
        <w:rPr>
          <w:rFonts w:ascii="Arial"/>
          <w:spacing w:val="-2"/>
          <w:sz w:val="16"/>
        </w:rPr>
        <w:t> </w:t>
      </w:r>
      <w:r>
        <w:rPr>
          <w:rFonts w:ascii="Arial"/>
          <w:sz w:val="16"/>
        </w:rPr>
        <w:t>collect,</w:t>
      </w:r>
      <w:r>
        <w:rPr>
          <w:rFonts w:ascii="Arial"/>
          <w:spacing w:val="-2"/>
          <w:sz w:val="16"/>
        </w:rPr>
        <w:t> </w:t>
      </w:r>
      <w:r>
        <w:rPr>
          <w:rFonts w:ascii="Arial"/>
          <w:sz w:val="16"/>
        </w:rPr>
        <w:t>verify,</w:t>
      </w:r>
      <w:r>
        <w:rPr>
          <w:rFonts w:ascii="Arial"/>
          <w:spacing w:val="-2"/>
          <w:sz w:val="16"/>
        </w:rPr>
        <w:t> </w:t>
      </w:r>
      <w:r>
        <w:rPr>
          <w:rFonts w:ascii="Arial"/>
          <w:sz w:val="16"/>
        </w:rPr>
        <w:t>analyze</w:t>
      </w:r>
      <w:r>
        <w:rPr>
          <w:rFonts w:ascii="Arial"/>
          <w:spacing w:val="-2"/>
          <w:sz w:val="16"/>
        </w:rPr>
        <w:t> </w:t>
      </w:r>
      <w:r>
        <w:rPr>
          <w:rFonts w:ascii="Arial"/>
          <w:sz w:val="16"/>
        </w:rPr>
        <w:t>and</w:t>
      </w:r>
      <w:r>
        <w:rPr>
          <w:rFonts w:ascii="Arial"/>
          <w:spacing w:val="-2"/>
          <w:sz w:val="16"/>
        </w:rPr>
        <w:t> </w:t>
      </w:r>
      <w:r>
        <w:rPr>
          <w:rFonts w:ascii="Arial"/>
          <w:sz w:val="16"/>
        </w:rPr>
        <w:t>reconcile</w:t>
      </w:r>
      <w:r>
        <w:rPr>
          <w:rFonts w:ascii="Arial"/>
          <w:spacing w:val="-2"/>
          <w:sz w:val="16"/>
        </w:rPr>
        <w:t> </w:t>
      </w:r>
      <w:r>
        <w:rPr>
          <w:rFonts w:ascii="Arial"/>
          <w:sz w:val="16"/>
        </w:rPr>
        <w:t>such</w:t>
      </w:r>
      <w:r>
        <w:rPr>
          <w:rFonts w:ascii="Arial"/>
          <w:spacing w:val="-2"/>
          <w:sz w:val="16"/>
        </w:rPr>
        <w:t> </w:t>
      </w:r>
      <w:r>
        <w:rPr>
          <w:rFonts w:ascii="Arial"/>
          <w:sz w:val="16"/>
        </w:rPr>
        <w:t>comparable</w:t>
      </w:r>
      <w:r>
        <w:rPr>
          <w:rFonts w:ascii="Arial"/>
          <w:spacing w:val="-2"/>
          <w:sz w:val="16"/>
        </w:rPr>
        <w:t> </w:t>
      </w:r>
      <w:r>
        <w:rPr>
          <w:rFonts w:ascii="Arial"/>
          <w:sz w:val="16"/>
        </w:rPr>
        <w:t>cost,</w:t>
      </w:r>
      <w:r>
        <w:rPr>
          <w:rFonts w:ascii="Arial"/>
          <w:spacing w:val="-2"/>
          <w:sz w:val="16"/>
        </w:rPr>
        <w:t> </w:t>
      </w:r>
      <w:r>
        <w:rPr>
          <w:rFonts w:ascii="Arial"/>
          <w:sz w:val="16"/>
        </w:rPr>
        <w:t>rental,</w:t>
      </w:r>
      <w:r>
        <w:rPr>
          <w:rFonts w:ascii="Arial"/>
          <w:spacing w:val="-2"/>
          <w:sz w:val="16"/>
        </w:rPr>
        <w:t> </w:t>
      </w:r>
      <w:r>
        <w:rPr>
          <w:rFonts w:ascii="Arial"/>
          <w:sz w:val="16"/>
        </w:rPr>
        <w:t>operating</w:t>
      </w:r>
      <w:r>
        <w:rPr>
          <w:rFonts w:ascii="Arial"/>
          <w:spacing w:val="-2"/>
          <w:sz w:val="16"/>
        </w:rPr>
        <w:t> </w:t>
      </w:r>
      <w:r>
        <w:rPr>
          <w:rFonts w:ascii="Arial"/>
          <w:sz w:val="16"/>
        </w:rPr>
        <w:t>expense,</w:t>
      </w:r>
      <w:r>
        <w:rPr>
          <w:rFonts w:ascii="Arial"/>
          <w:spacing w:val="-2"/>
          <w:sz w:val="16"/>
        </w:rPr>
        <w:t> </w:t>
      </w:r>
      <w:r>
        <w:rPr>
          <w:rFonts w:ascii="Arial"/>
          <w:sz w:val="16"/>
        </w:rPr>
        <w:t>capitalization</w:t>
      </w:r>
      <w:r>
        <w:rPr>
          <w:rFonts w:ascii="Arial"/>
          <w:spacing w:val="-2"/>
          <w:sz w:val="16"/>
        </w:rPr>
        <w:t> </w:t>
      </w:r>
      <w:r>
        <w:rPr>
          <w:rFonts w:ascii="Arial"/>
          <w:sz w:val="16"/>
        </w:rPr>
        <w:t>or</w:t>
      </w:r>
      <w:r>
        <w:rPr>
          <w:rFonts w:ascii="Arial"/>
          <w:spacing w:val="-2"/>
          <w:sz w:val="16"/>
        </w:rPr>
        <w:t> </w:t>
      </w:r>
      <w:r>
        <w:rPr>
          <w:rFonts w:ascii="Arial"/>
          <w:sz w:val="16"/>
        </w:rPr>
        <w:t>rate</w:t>
      </w:r>
      <w:r>
        <w:rPr>
          <w:rFonts w:ascii="Arial"/>
          <w:spacing w:val="-2"/>
          <w:sz w:val="16"/>
        </w:rPr>
        <w:t> </w:t>
      </w:r>
      <w:r>
        <w:rPr>
          <w:rFonts w:ascii="Arial"/>
          <w:sz w:val="16"/>
        </w:rPr>
        <w:t>of</w:t>
      </w:r>
      <w:r>
        <w:rPr>
          <w:rFonts w:ascii="Arial"/>
          <w:spacing w:val="-2"/>
          <w:sz w:val="16"/>
        </w:rPr>
        <w:t> </w:t>
      </w:r>
      <w:r>
        <w:rPr>
          <w:rFonts w:ascii="Arial"/>
          <w:sz w:val="16"/>
        </w:rPr>
        <w:t>discount</w:t>
      </w:r>
      <w:r>
        <w:rPr>
          <w:rFonts w:ascii="Arial"/>
          <w:spacing w:val="-2"/>
          <w:sz w:val="16"/>
        </w:rPr>
        <w:t> </w:t>
      </w:r>
      <w:r>
        <w:rPr>
          <w:rFonts w:ascii="Arial"/>
          <w:sz w:val="16"/>
        </w:rPr>
        <w:t>data</w:t>
      </w:r>
      <w:r>
        <w:rPr>
          <w:rFonts w:ascii="Arial"/>
          <w:spacing w:val="-2"/>
          <w:sz w:val="16"/>
        </w:rPr>
        <w:t> </w:t>
      </w:r>
      <w:r>
        <w:rPr>
          <w:rFonts w:ascii="Arial"/>
          <w:sz w:val="16"/>
        </w:rPr>
        <w:t>as</w:t>
      </w:r>
      <w:r>
        <w:rPr>
          <w:rFonts w:ascii="Arial"/>
          <w:spacing w:val="-2"/>
          <w:sz w:val="16"/>
        </w:rPr>
        <w:t> </w:t>
      </w:r>
      <w:r>
        <w:rPr>
          <w:rFonts w:ascii="Arial"/>
          <w:sz w:val="16"/>
        </w:rPr>
        <w:t>is available. The data and verification sources should also be disclosed. This includes discussions with Market Participant Interviews such as buyers, sellers, property managers, real estate brokers, etc. Report and analyze the most pertinent comments and how they impact the subject's value.</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2"/>
        <w:rPr>
          <w:rFonts w:ascii="Arial"/>
        </w:rPr>
      </w:pPr>
    </w:p>
    <w:p>
      <w:pPr>
        <w:pStyle w:val="ListParagraph"/>
        <w:numPr>
          <w:ilvl w:val="0"/>
          <w:numId w:val="3"/>
        </w:numPr>
        <w:tabs>
          <w:tab w:pos="1060" w:val="left" w:leader="none"/>
        </w:tabs>
        <w:spacing w:line="249" w:lineRule="auto" w:before="0" w:after="0"/>
        <w:ind w:left="1060" w:right="699" w:hanging="267"/>
        <w:jc w:val="left"/>
        <w:rPr>
          <w:rFonts w:ascii="Arial"/>
          <w:sz w:val="16"/>
        </w:rPr>
      </w:pPr>
      <w:r>
        <w:rPr>
          <w:rFonts w:ascii="Arial"/>
          <w:sz w:val="16"/>
        </w:rPr>
        <w:t>Photographs</w:t>
      </w:r>
      <w:r>
        <w:rPr>
          <w:rFonts w:ascii="Arial"/>
          <w:spacing w:val="-2"/>
          <w:sz w:val="16"/>
        </w:rPr>
        <w:t> </w:t>
      </w:r>
      <w:r>
        <w:rPr>
          <w:rFonts w:ascii="Arial"/>
          <w:sz w:val="16"/>
        </w:rPr>
        <w:t>and</w:t>
      </w:r>
      <w:r>
        <w:rPr>
          <w:rFonts w:ascii="Arial"/>
          <w:spacing w:val="-2"/>
          <w:sz w:val="16"/>
        </w:rPr>
        <w:t> </w:t>
      </w:r>
      <w:r>
        <w:rPr>
          <w:rFonts w:ascii="Arial"/>
          <w:sz w:val="16"/>
        </w:rPr>
        <w:t>location</w:t>
      </w:r>
      <w:r>
        <w:rPr>
          <w:rFonts w:ascii="Arial"/>
          <w:spacing w:val="-2"/>
          <w:sz w:val="16"/>
        </w:rPr>
        <w:t> </w:t>
      </w:r>
      <w:r>
        <w:rPr>
          <w:rFonts w:ascii="Arial"/>
          <w:sz w:val="16"/>
        </w:rPr>
        <w:t>maps</w:t>
      </w:r>
      <w:r>
        <w:rPr>
          <w:rFonts w:ascii="Arial"/>
          <w:spacing w:val="-2"/>
          <w:sz w:val="16"/>
        </w:rPr>
        <w:t> </w:t>
      </w:r>
      <w:r>
        <w:rPr>
          <w:rFonts w:ascii="Arial"/>
          <w:sz w:val="16"/>
        </w:rPr>
        <w:t>of</w:t>
      </w:r>
      <w:r>
        <w:rPr>
          <w:rFonts w:ascii="Arial"/>
          <w:spacing w:val="-2"/>
          <w:sz w:val="16"/>
        </w:rPr>
        <w:t> </w:t>
      </w:r>
      <w:r>
        <w:rPr>
          <w:rFonts w:ascii="Arial"/>
          <w:sz w:val="16"/>
        </w:rPr>
        <w:t>the</w:t>
      </w:r>
      <w:r>
        <w:rPr>
          <w:rFonts w:ascii="Arial"/>
          <w:spacing w:val="-2"/>
          <w:sz w:val="16"/>
        </w:rPr>
        <w:t> </w:t>
      </w:r>
      <w:r>
        <w:rPr>
          <w:rFonts w:ascii="Arial"/>
          <w:sz w:val="16"/>
        </w:rPr>
        <w:t>subject</w:t>
      </w:r>
      <w:r>
        <w:rPr>
          <w:rFonts w:ascii="Arial"/>
          <w:spacing w:val="-2"/>
          <w:sz w:val="16"/>
        </w:rPr>
        <w:t> </w:t>
      </w:r>
      <w:r>
        <w:rPr>
          <w:rFonts w:ascii="Arial"/>
          <w:sz w:val="16"/>
        </w:rPr>
        <w:t>and</w:t>
      </w:r>
      <w:r>
        <w:rPr>
          <w:rFonts w:ascii="Arial"/>
          <w:spacing w:val="-2"/>
          <w:sz w:val="16"/>
        </w:rPr>
        <w:t> </w:t>
      </w:r>
      <w:r>
        <w:rPr>
          <w:rFonts w:ascii="Arial"/>
          <w:sz w:val="16"/>
        </w:rPr>
        <w:t>all</w:t>
      </w:r>
      <w:r>
        <w:rPr>
          <w:rFonts w:ascii="Arial"/>
          <w:spacing w:val="-2"/>
          <w:sz w:val="16"/>
        </w:rPr>
        <w:t> </w:t>
      </w:r>
      <w:r>
        <w:rPr>
          <w:rFonts w:ascii="Arial"/>
          <w:sz w:val="16"/>
        </w:rPr>
        <w:t>comparable</w:t>
      </w:r>
      <w:r>
        <w:rPr>
          <w:rFonts w:ascii="Arial"/>
          <w:spacing w:val="-2"/>
          <w:sz w:val="16"/>
        </w:rPr>
        <w:t> </w:t>
      </w:r>
      <w:r>
        <w:rPr>
          <w:rFonts w:ascii="Arial"/>
          <w:sz w:val="16"/>
        </w:rPr>
        <w:t>sales</w:t>
      </w:r>
      <w:r>
        <w:rPr>
          <w:rFonts w:ascii="Arial"/>
          <w:spacing w:val="-2"/>
          <w:sz w:val="16"/>
        </w:rPr>
        <w:t> </w:t>
      </w:r>
      <w:r>
        <w:rPr>
          <w:rFonts w:ascii="Arial"/>
          <w:sz w:val="16"/>
        </w:rPr>
        <w:t>and</w:t>
      </w:r>
      <w:r>
        <w:rPr>
          <w:rFonts w:ascii="Arial"/>
          <w:spacing w:val="-2"/>
          <w:sz w:val="16"/>
        </w:rPr>
        <w:t> </w:t>
      </w:r>
      <w:r>
        <w:rPr>
          <w:rFonts w:ascii="Arial"/>
          <w:sz w:val="16"/>
        </w:rPr>
        <w:t>rentals</w:t>
      </w:r>
      <w:r>
        <w:rPr>
          <w:rFonts w:ascii="Arial"/>
          <w:spacing w:val="-2"/>
          <w:sz w:val="16"/>
        </w:rPr>
        <w:t> </w:t>
      </w:r>
      <w:r>
        <w:rPr>
          <w:rFonts w:ascii="Arial"/>
          <w:sz w:val="16"/>
        </w:rPr>
        <w:t>are</w:t>
      </w:r>
      <w:r>
        <w:rPr>
          <w:rFonts w:ascii="Arial"/>
          <w:spacing w:val="-2"/>
          <w:sz w:val="16"/>
        </w:rPr>
        <w:t> </w:t>
      </w:r>
      <w:r>
        <w:rPr>
          <w:rFonts w:ascii="Arial"/>
          <w:sz w:val="16"/>
        </w:rPr>
        <w:t>required.</w:t>
      </w:r>
      <w:r>
        <w:rPr>
          <w:rFonts w:ascii="Arial"/>
          <w:spacing w:val="-2"/>
          <w:sz w:val="16"/>
        </w:rPr>
        <w:t> </w:t>
      </w:r>
      <w:r>
        <w:rPr>
          <w:rFonts w:ascii="Arial"/>
          <w:sz w:val="16"/>
        </w:rPr>
        <w:t>Land</w:t>
      </w:r>
      <w:r>
        <w:rPr>
          <w:rFonts w:ascii="Arial"/>
          <w:spacing w:val="-2"/>
          <w:sz w:val="16"/>
        </w:rPr>
        <w:t> </w:t>
      </w:r>
      <w:r>
        <w:rPr>
          <w:rFonts w:ascii="Arial"/>
          <w:sz w:val="16"/>
        </w:rPr>
        <w:t>sales</w:t>
      </w:r>
      <w:r>
        <w:rPr>
          <w:rFonts w:ascii="Arial"/>
          <w:spacing w:val="-2"/>
          <w:sz w:val="16"/>
        </w:rPr>
        <w:t> </w:t>
      </w:r>
      <w:r>
        <w:rPr>
          <w:rFonts w:ascii="Arial"/>
          <w:sz w:val="16"/>
        </w:rPr>
        <w:t>photographs</w:t>
      </w:r>
      <w:r>
        <w:rPr>
          <w:rFonts w:ascii="Arial"/>
          <w:spacing w:val="-2"/>
          <w:sz w:val="16"/>
        </w:rPr>
        <w:t> </w:t>
      </w:r>
      <w:r>
        <w:rPr>
          <w:rFonts w:ascii="Arial"/>
          <w:sz w:val="16"/>
        </w:rPr>
        <w:t>are</w:t>
      </w:r>
      <w:r>
        <w:rPr>
          <w:rFonts w:ascii="Arial"/>
          <w:spacing w:val="-2"/>
          <w:sz w:val="16"/>
        </w:rPr>
        <w:t> </w:t>
      </w:r>
      <w:r>
        <w:rPr>
          <w:rFonts w:ascii="Arial"/>
          <w:sz w:val="16"/>
        </w:rPr>
        <w:t>optional,</w:t>
      </w:r>
      <w:r>
        <w:rPr>
          <w:rFonts w:ascii="Arial"/>
          <w:spacing w:val="-2"/>
          <w:sz w:val="16"/>
        </w:rPr>
        <w:t> </w:t>
      </w:r>
      <w:r>
        <w:rPr>
          <w:rFonts w:ascii="Arial"/>
          <w:sz w:val="16"/>
        </w:rPr>
        <w:t>except</w:t>
      </w:r>
      <w:r>
        <w:rPr>
          <w:rFonts w:ascii="Arial"/>
          <w:spacing w:val="-2"/>
          <w:sz w:val="16"/>
        </w:rPr>
        <w:t> </w:t>
      </w:r>
      <w:r>
        <w:rPr>
          <w:rFonts w:ascii="Arial"/>
          <w:sz w:val="16"/>
        </w:rPr>
        <w:t>in</w:t>
      </w:r>
      <w:r>
        <w:rPr>
          <w:rFonts w:ascii="Arial"/>
          <w:spacing w:val="-2"/>
          <w:sz w:val="16"/>
        </w:rPr>
        <w:t> </w:t>
      </w:r>
      <w:r>
        <w:rPr>
          <w:rFonts w:ascii="Arial"/>
          <w:sz w:val="16"/>
        </w:rPr>
        <w:t>the case of vacant land appraisals, in which they are required. Interior photos should be included in all reports that require interior inspections.</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1" w:after="0"/>
        <w:ind w:left="1060" w:right="904" w:hanging="267"/>
        <w:jc w:val="left"/>
        <w:rPr>
          <w:rFonts w:ascii="Arial"/>
          <w:sz w:val="16"/>
        </w:rPr>
      </w:pPr>
      <w:r>
        <w:rPr>
          <w:rFonts w:ascii="Arial"/>
          <w:sz w:val="16"/>
        </w:rPr>
        <w:t>Comparable</w:t>
      </w:r>
      <w:r>
        <w:rPr>
          <w:rFonts w:ascii="Arial"/>
          <w:spacing w:val="-2"/>
          <w:sz w:val="16"/>
        </w:rPr>
        <w:t> </w:t>
      </w:r>
      <w:r>
        <w:rPr>
          <w:rFonts w:ascii="Arial"/>
          <w:sz w:val="16"/>
        </w:rPr>
        <w:t>Listings</w:t>
      </w:r>
      <w:r>
        <w:rPr>
          <w:rFonts w:ascii="Arial"/>
          <w:spacing w:val="-2"/>
          <w:sz w:val="16"/>
        </w:rPr>
        <w:t> </w:t>
      </w:r>
      <w:r>
        <w:rPr>
          <w:rFonts w:ascii="Arial"/>
          <w:sz w:val="16"/>
        </w:rPr>
        <w:t>are</w:t>
      </w:r>
      <w:r>
        <w:rPr>
          <w:rFonts w:ascii="Arial"/>
          <w:spacing w:val="-2"/>
          <w:sz w:val="16"/>
        </w:rPr>
        <w:t> </w:t>
      </w:r>
      <w:r>
        <w:rPr>
          <w:rFonts w:ascii="Arial"/>
          <w:sz w:val="16"/>
        </w:rPr>
        <w:t>to</w:t>
      </w:r>
      <w:r>
        <w:rPr>
          <w:rFonts w:ascii="Arial"/>
          <w:spacing w:val="-2"/>
          <w:sz w:val="16"/>
        </w:rPr>
        <w:t> </w:t>
      </w:r>
      <w:r>
        <w:rPr>
          <w:rFonts w:ascii="Arial"/>
          <w:sz w:val="16"/>
        </w:rPr>
        <w:t>be</w:t>
      </w:r>
      <w:r>
        <w:rPr>
          <w:rFonts w:ascii="Arial"/>
          <w:spacing w:val="-2"/>
          <w:sz w:val="16"/>
        </w:rPr>
        <w:t> </w:t>
      </w:r>
      <w:r>
        <w:rPr>
          <w:rFonts w:ascii="Arial"/>
          <w:sz w:val="16"/>
        </w:rPr>
        <w:t>included</w:t>
      </w:r>
      <w:r>
        <w:rPr>
          <w:rFonts w:ascii="Arial"/>
          <w:spacing w:val="-2"/>
          <w:sz w:val="16"/>
        </w:rPr>
        <w:t> </w:t>
      </w:r>
      <w:r>
        <w:rPr>
          <w:rFonts w:ascii="Arial"/>
          <w:sz w:val="16"/>
        </w:rPr>
        <w:t>in</w:t>
      </w:r>
      <w:r>
        <w:rPr>
          <w:rFonts w:ascii="Arial"/>
          <w:spacing w:val="-2"/>
          <w:sz w:val="16"/>
        </w:rPr>
        <w:t> </w:t>
      </w:r>
      <w:r>
        <w:rPr>
          <w:rFonts w:ascii="Arial"/>
          <w:sz w:val="16"/>
        </w:rPr>
        <w:t>addition</w:t>
      </w:r>
      <w:r>
        <w:rPr>
          <w:rFonts w:ascii="Arial"/>
          <w:spacing w:val="-2"/>
          <w:sz w:val="16"/>
        </w:rPr>
        <w:t> </w:t>
      </w:r>
      <w:r>
        <w:rPr>
          <w:rFonts w:ascii="Arial"/>
          <w:sz w:val="16"/>
        </w:rPr>
        <w:t>to</w:t>
      </w:r>
      <w:r>
        <w:rPr>
          <w:rFonts w:ascii="Arial"/>
          <w:spacing w:val="-2"/>
          <w:sz w:val="16"/>
        </w:rPr>
        <w:t> </w:t>
      </w:r>
      <w:r>
        <w:rPr>
          <w:rFonts w:ascii="Arial"/>
          <w:sz w:val="16"/>
        </w:rPr>
        <w:t>closed</w:t>
      </w:r>
      <w:r>
        <w:rPr>
          <w:rFonts w:ascii="Arial"/>
          <w:spacing w:val="-2"/>
          <w:sz w:val="16"/>
        </w:rPr>
        <w:t> </w:t>
      </w:r>
      <w:r>
        <w:rPr>
          <w:rFonts w:ascii="Arial"/>
          <w:sz w:val="16"/>
        </w:rPr>
        <w:t>sales</w:t>
      </w:r>
      <w:r>
        <w:rPr>
          <w:rFonts w:ascii="Arial"/>
          <w:spacing w:val="-2"/>
          <w:sz w:val="16"/>
        </w:rPr>
        <w:t> </w:t>
      </w:r>
      <w:r>
        <w:rPr>
          <w:rFonts w:ascii="Arial"/>
          <w:sz w:val="16"/>
        </w:rPr>
        <w:t>and</w:t>
      </w:r>
      <w:r>
        <w:rPr>
          <w:rFonts w:ascii="Arial"/>
          <w:spacing w:val="-2"/>
          <w:sz w:val="16"/>
        </w:rPr>
        <w:t> </w:t>
      </w:r>
      <w:r>
        <w:rPr>
          <w:rFonts w:ascii="Arial"/>
          <w:sz w:val="16"/>
        </w:rPr>
        <w:t>executed</w:t>
      </w:r>
      <w:r>
        <w:rPr>
          <w:rFonts w:ascii="Arial"/>
          <w:spacing w:val="-2"/>
          <w:sz w:val="16"/>
        </w:rPr>
        <w:t> </w:t>
      </w:r>
      <w:r>
        <w:rPr>
          <w:rFonts w:ascii="Arial"/>
          <w:sz w:val="16"/>
        </w:rPr>
        <w:t>leases.</w:t>
      </w:r>
      <w:r>
        <w:rPr>
          <w:rFonts w:ascii="Arial"/>
          <w:spacing w:val="-2"/>
          <w:sz w:val="16"/>
        </w:rPr>
        <w:t> </w:t>
      </w:r>
      <w:r>
        <w:rPr>
          <w:rFonts w:ascii="Arial"/>
          <w:sz w:val="16"/>
        </w:rPr>
        <w:t>The</w:t>
      </w:r>
      <w:r>
        <w:rPr>
          <w:rFonts w:ascii="Arial"/>
          <w:spacing w:val="-2"/>
          <w:sz w:val="16"/>
        </w:rPr>
        <w:t> </w:t>
      </w:r>
      <w:r>
        <w:rPr>
          <w:rFonts w:ascii="Arial"/>
          <w:sz w:val="16"/>
        </w:rPr>
        <w:t>listings</w:t>
      </w:r>
      <w:r>
        <w:rPr>
          <w:rFonts w:ascii="Arial"/>
          <w:spacing w:val="-2"/>
          <w:sz w:val="16"/>
        </w:rPr>
        <w:t> </w:t>
      </w:r>
      <w:r>
        <w:rPr>
          <w:rFonts w:ascii="Arial"/>
          <w:sz w:val="16"/>
        </w:rPr>
        <w:t>should</w:t>
      </w:r>
      <w:r>
        <w:rPr>
          <w:rFonts w:ascii="Arial"/>
          <w:spacing w:val="-2"/>
          <w:sz w:val="16"/>
        </w:rPr>
        <w:t> </w:t>
      </w:r>
      <w:r>
        <w:rPr>
          <w:rFonts w:ascii="Arial"/>
          <w:sz w:val="16"/>
        </w:rPr>
        <w:t>be</w:t>
      </w:r>
      <w:r>
        <w:rPr>
          <w:rFonts w:ascii="Arial"/>
          <w:spacing w:val="-2"/>
          <w:sz w:val="16"/>
        </w:rPr>
        <w:t> </w:t>
      </w:r>
      <w:r>
        <w:rPr>
          <w:rFonts w:ascii="Arial"/>
          <w:sz w:val="16"/>
        </w:rPr>
        <w:t>considered,</w:t>
      </w:r>
      <w:r>
        <w:rPr>
          <w:rFonts w:ascii="Arial"/>
          <w:spacing w:val="-2"/>
          <w:sz w:val="16"/>
        </w:rPr>
        <w:t> </w:t>
      </w:r>
      <w:r>
        <w:rPr>
          <w:rFonts w:ascii="Arial"/>
          <w:sz w:val="16"/>
        </w:rPr>
        <w:t>with</w:t>
      </w:r>
      <w:r>
        <w:rPr>
          <w:rFonts w:ascii="Arial"/>
          <w:spacing w:val="-2"/>
          <w:sz w:val="16"/>
        </w:rPr>
        <w:t> </w:t>
      </w:r>
      <w:r>
        <w:rPr>
          <w:rFonts w:ascii="Arial"/>
          <w:sz w:val="16"/>
        </w:rPr>
        <w:t>the</w:t>
      </w:r>
      <w:r>
        <w:rPr>
          <w:rFonts w:ascii="Arial"/>
          <w:spacing w:val="-2"/>
          <w:sz w:val="16"/>
        </w:rPr>
        <w:t> </w:t>
      </w:r>
      <w:r>
        <w:rPr>
          <w:rFonts w:ascii="Arial"/>
          <w:sz w:val="16"/>
        </w:rPr>
        <w:t>most</w:t>
      </w:r>
      <w:r>
        <w:rPr>
          <w:rFonts w:ascii="Arial"/>
          <w:spacing w:val="-2"/>
          <w:sz w:val="16"/>
        </w:rPr>
        <w:t> </w:t>
      </w:r>
      <w:r>
        <w:rPr>
          <w:rFonts w:ascii="Arial"/>
          <w:sz w:val="16"/>
        </w:rPr>
        <w:t>relevant analyzed and included in the analysis.</w:t>
      </w:r>
    </w:p>
    <w:p>
      <w:pPr>
        <w:pStyle w:val="ListParagraph"/>
        <w:spacing w:after="0" w:line="249" w:lineRule="auto"/>
        <w:jc w:val="left"/>
        <w:rPr>
          <w:rFonts w:ascii="Arial"/>
          <w:sz w:val="16"/>
        </w:rPr>
        <w:sectPr>
          <w:headerReference w:type="default" r:id="rId108"/>
          <w:footerReference w:type="default" r:id="rId109"/>
          <w:pgSz w:w="12240" w:h="15840"/>
          <w:pgMar w:header="0" w:footer="0" w:top="240" w:bottom="280" w:left="0" w:right="0"/>
        </w:sectPr>
      </w:pPr>
    </w:p>
    <w:p>
      <w:pPr>
        <w:pStyle w:val="ListParagraph"/>
        <w:numPr>
          <w:ilvl w:val="0"/>
          <w:numId w:val="3"/>
        </w:numPr>
        <w:tabs>
          <w:tab w:pos="1060" w:val="left" w:leader="none"/>
        </w:tabs>
        <w:spacing w:line="249" w:lineRule="auto" w:before="79" w:after="0"/>
        <w:ind w:left="1060" w:right="478" w:hanging="267"/>
        <w:jc w:val="left"/>
        <w:rPr>
          <w:rFonts w:ascii="Arial"/>
          <w:sz w:val="16"/>
        </w:rPr>
      </w:pPr>
      <w:r>
        <w:rPr>
          <w:rFonts w:ascii="Arial"/>
          <w:sz w:val="16"/>
        </w:rPr>
        <w:t>At</w:t>
      </w:r>
      <w:r>
        <w:rPr>
          <w:rFonts w:ascii="Arial"/>
          <w:spacing w:val="-2"/>
          <w:sz w:val="16"/>
        </w:rPr>
        <w:t> </w:t>
      </w:r>
      <w:r>
        <w:rPr>
          <w:rFonts w:ascii="Arial"/>
          <w:sz w:val="16"/>
        </w:rPr>
        <w:t>a</w:t>
      </w:r>
      <w:r>
        <w:rPr>
          <w:rFonts w:ascii="Arial"/>
          <w:spacing w:val="-2"/>
          <w:sz w:val="16"/>
        </w:rPr>
        <w:t> </w:t>
      </w:r>
      <w:r>
        <w:rPr>
          <w:rFonts w:ascii="Arial"/>
          <w:sz w:val="16"/>
        </w:rPr>
        <w:t>minimum</w:t>
      </w:r>
      <w:r>
        <w:rPr>
          <w:rFonts w:ascii="Arial"/>
          <w:spacing w:val="-2"/>
          <w:sz w:val="16"/>
        </w:rPr>
        <w:t> </w:t>
      </w:r>
      <w:r>
        <w:rPr>
          <w:rFonts w:ascii="Arial"/>
          <w:sz w:val="16"/>
        </w:rPr>
        <w:t>the</w:t>
      </w:r>
      <w:r>
        <w:rPr>
          <w:rFonts w:ascii="Arial"/>
          <w:spacing w:val="-2"/>
          <w:sz w:val="16"/>
        </w:rPr>
        <w:t> </w:t>
      </w:r>
      <w:r>
        <w:rPr>
          <w:rFonts w:ascii="Arial"/>
          <w:sz w:val="16"/>
        </w:rPr>
        <w:t>property</w:t>
      </w:r>
      <w:r>
        <w:rPr>
          <w:rFonts w:ascii="Arial"/>
          <w:spacing w:val="-2"/>
          <w:sz w:val="16"/>
        </w:rPr>
        <w:t> </w:t>
      </w:r>
      <w:r>
        <w:rPr>
          <w:rFonts w:ascii="Arial"/>
          <w:sz w:val="16"/>
        </w:rPr>
        <w:t>inspection</w:t>
      </w:r>
      <w:r>
        <w:rPr>
          <w:rFonts w:ascii="Arial"/>
          <w:spacing w:val="-2"/>
          <w:sz w:val="16"/>
        </w:rPr>
        <w:t> </w:t>
      </w:r>
      <w:r>
        <w:rPr>
          <w:rFonts w:ascii="Arial"/>
          <w:sz w:val="16"/>
        </w:rPr>
        <w:t>should</w:t>
      </w:r>
      <w:r>
        <w:rPr>
          <w:rFonts w:ascii="Arial"/>
          <w:spacing w:val="-2"/>
          <w:sz w:val="16"/>
        </w:rPr>
        <w:t> </w:t>
      </w:r>
      <w:r>
        <w:rPr>
          <w:rFonts w:ascii="Arial"/>
          <w:sz w:val="16"/>
        </w:rPr>
        <w:t>include</w:t>
      </w:r>
      <w:r>
        <w:rPr>
          <w:rFonts w:ascii="Arial"/>
          <w:spacing w:val="-2"/>
          <w:sz w:val="16"/>
        </w:rPr>
        <w:t> </w:t>
      </w:r>
      <w:r>
        <w:rPr>
          <w:rFonts w:ascii="Arial"/>
          <w:sz w:val="16"/>
        </w:rPr>
        <w:t>a</w:t>
      </w:r>
      <w:r>
        <w:rPr>
          <w:rFonts w:ascii="Arial"/>
          <w:spacing w:val="-2"/>
          <w:sz w:val="16"/>
        </w:rPr>
        <w:t> </w:t>
      </w:r>
      <w:r>
        <w:rPr>
          <w:rFonts w:ascii="Arial"/>
          <w:sz w:val="16"/>
        </w:rPr>
        <w:t>representative</w:t>
      </w:r>
      <w:r>
        <w:rPr>
          <w:rFonts w:ascii="Arial"/>
          <w:spacing w:val="-2"/>
          <w:sz w:val="16"/>
        </w:rPr>
        <w:t> </w:t>
      </w:r>
      <w:r>
        <w:rPr>
          <w:rFonts w:ascii="Arial"/>
          <w:sz w:val="16"/>
        </w:rPr>
        <w:t>sample</w:t>
      </w:r>
      <w:r>
        <w:rPr>
          <w:rFonts w:ascii="Arial"/>
          <w:spacing w:val="-2"/>
          <w:sz w:val="16"/>
        </w:rPr>
        <w:t> </w:t>
      </w:r>
      <w:r>
        <w:rPr>
          <w:rFonts w:ascii="Arial"/>
          <w:sz w:val="16"/>
        </w:rPr>
        <w:t>of</w:t>
      </w:r>
      <w:r>
        <w:rPr>
          <w:rFonts w:ascii="Arial"/>
          <w:spacing w:val="-2"/>
          <w:sz w:val="16"/>
        </w:rPr>
        <w:t> </w:t>
      </w:r>
      <w:r>
        <w:rPr>
          <w:rFonts w:ascii="Arial"/>
          <w:sz w:val="16"/>
        </w:rPr>
        <w:t>interior</w:t>
      </w:r>
      <w:r>
        <w:rPr>
          <w:rFonts w:ascii="Arial"/>
          <w:spacing w:val="-2"/>
          <w:sz w:val="16"/>
        </w:rPr>
        <w:t> </w:t>
      </w:r>
      <w:r>
        <w:rPr>
          <w:rFonts w:ascii="Arial"/>
          <w:sz w:val="16"/>
        </w:rPr>
        <w:t>spaces.</w:t>
      </w:r>
      <w:r>
        <w:rPr>
          <w:rFonts w:ascii="Arial"/>
          <w:spacing w:val="-2"/>
          <w:sz w:val="16"/>
        </w:rPr>
        <w:t> </w:t>
      </w:r>
      <w:r>
        <w:rPr>
          <w:rFonts w:ascii="Arial"/>
          <w:sz w:val="16"/>
        </w:rPr>
        <w:t>If</w:t>
      </w:r>
      <w:r>
        <w:rPr>
          <w:rFonts w:ascii="Arial"/>
          <w:spacing w:val="-2"/>
          <w:sz w:val="16"/>
        </w:rPr>
        <w:t> </w:t>
      </w:r>
      <w:r>
        <w:rPr>
          <w:rFonts w:ascii="Arial"/>
          <w:sz w:val="16"/>
        </w:rPr>
        <w:t>the</w:t>
      </w:r>
      <w:r>
        <w:rPr>
          <w:rFonts w:ascii="Arial"/>
          <w:spacing w:val="-2"/>
          <w:sz w:val="16"/>
        </w:rPr>
        <w:t> </w:t>
      </w:r>
      <w:r>
        <w:rPr>
          <w:rFonts w:ascii="Arial"/>
          <w:sz w:val="16"/>
        </w:rPr>
        <w:t>appraiser</w:t>
      </w:r>
      <w:r>
        <w:rPr>
          <w:rFonts w:ascii="Arial"/>
          <w:spacing w:val="-2"/>
          <w:sz w:val="16"/>
        </w:rPr>
        <w:t> </w:t>
      </w:r>
      <w:r>
        <w:rPr>
          <w:rFonts w:ascii="Arial"/>
          <w:sz w:val="16"/>
        </w:rPr>
        <w:t>observes</w:t>
      </w:r>
      <w:r>
        <w:rPr>
          <w:rFonts w:ascii="Arial"/>
          <w:spacing w:val="-2"/>
          <w:sz w:val="16"/>
        </w:rPr>
        <w:t> </w:t>
      </w:r>
      <w:r>
        <w:rPr>
          <w:rFonts w:ascii="Arial"/>
          <w:sz w:val="16"/>
        </w:rPr>
        <w:t>any</w:t>
      </w:r>
      <w:r>
        <w:rPr>
          <w:rFonts w:ascii="Arial"/>
          <w:spacing w:val="-2"/>
          <w:sz w:val="16"/>
        </w:rPr>
        <w:t> </w:t>
      </w:r>
      <w:r>
        <w:rPr>
          <w:rFonts w:ascii="Arial"/>
          <w:sz w:val="16"/>
        </w:rPr>
        <w:t>suspected</w:t>
      </w:r>
      <w:r>
        <w:rPr>
          <w:rFonts w:ascii="Arial"/>
          <w:spacing w:val="-2"/>
          <w:sz w:val="16"/>
        </w:rPr>
        <w:t> </w:t>
      </w:r>
      <w:r>
        <w:rPr>
          <w:rFonts w:ascii="Arial"/>
          <w:sz w:val="16"/>
        </w:rPr>
        <w:t>environmental hazards, the appraiser must notify the Bank immediately and document the suspected hazard in the report.</w:t>
      </w: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41"/>
        <w:rPr>
          <w:rFonts w:ascii="Arial"/>
        </w:rPr>
      </w:pPr>
    </w:p>
    <w:p>
      <w:pPr>
        <w:pStyle w:val="ListParagraph"/>
        <w:numPr>
          <w:ilvl w:val="0"/>
          <w:numId w:val="3"/>
        </w:numPr>
        <w:tabs>
          <w:tab w:pos="1060" w:val="left" w:leader="none"/>
        </w:tabs>
        <w:spacing w:line="249" w:lineRule="auto" w:before="0" w:after="0"/>
        <w:ind w:left="1060" w:right="398" w:hanging="267"/>
        <w:jc w:val="left"/>
        <w:rPr>
          <w:rFonts w:ascii="Arial"/>
          <w:sz w:val="16"/>
        </w:rPr>
      </w:pP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shall</w:t>
      </w:r>
      <w:r>
        <w:rPr>
          <w:rFonts w:ascii="Arial"/>
          <w:spacing w:val="-2"/>
          <w:sz w:val="16"/>
        </w:rPr>
        <w:t> </w:t>
      </w:r>
      <w:r>
        <w:rPr>
          <w:rFonts w:ascii="Arial"/>
          <w:sz w:val="16"/>
        </w:rPr>
        <w:t>not</w:t>
      </w:r>
      <w:r>
        <w:rPr>
          <w:rFonts w:ascii="Arial"/>
          <w:spacing w:val="-2"/>
          <w:sz w:val="16"/>
        </w:rPr>
        <w:t> </w:t>
      </w:r>
      <w:r>
        <w:rPr>
          <w:rFonts w:ascii="Arial"/>
          <w:sz w:val="16"/>
        </w:rPr>
        <w:t>contain</w:t>
      </w:r>
      <w:r>
        <w:rPr>
          <w:rFonts w:ascii="Arial"/>
          <w:spacing w:val="-2"/>
          <w:sz w:val="16"/>
        </w:rPr>
        <w:t> </w:t>
      </w:r>
      <w:r>
        <w:rPr>
          <w:rFonts w:ascii="Arial"/>
          <w:sz w:val="16"/>
        </w:rPr>
        <w:t>any</w:t>
      </w:r>
      <w:r>
        <w:rPr>
          <w:rFonts w:ascii="Arial"/>
          <w:spacing w:val="-2"/>
          <w:sz w:val="16"/>
        </w:rPr>
        <w:t> </w:t>
      </w:r>
      <w:r>
        <w:rPr>
          <w:rFonts w:ascii="Arial"/>
          <w:sz w:val="16"/>
        </w:rPr>
        <w:t>wording</w:t>
      </w:r>
      <w:r>
        <w:rPr>
          <w:rFonts w:ascii="Arial"/>
          <w:spacing w:val="-2"/>
          <w:sz w:val="16"/>
        </w:rPr>
        <w:t> </w:t>
      </w:r>
      <w:r>
        <w:rPr>
          <w:rFonts w:ascii="Arial"/>
          <w:sz w:val="16"/>
        </w:rPr>
        <w:t>that</w:t>
      </w:r>
      <w:r>
        <w:rPr>
          <w:rFonts w:ascii="Arial"/>
          <w:spacing w:val="-2"/>
          <w:sz w:val="16"/>
        </w:rPr>
        <w:t> </w:t>
      </w:r>
      <w:r>
        <w:rPr>
          <w:rFonts w:ascii="Arial"/>
          <w:sz w:val="16"/>
        </w:rPr>
        <w:t>limits</w:t>
      </w:r>
      <w:r>
        <w:rPr>
          <w:rFonts w:ascii="Arial"/>
          <w:spacing w:val="-2"/>
          <w:sz w:val="16"/>
        </w:rPr>
        <w:t> </w:t>
      </w:r>
      <w:r>
        <w:rPr>
          <w:rFonts w:ascii="Arial"/>
          <w:sz w:val="16"/>
        </w:rPr>
        <w:t>the</w:t>
      </w:r>
      <w:r>
        <w:rPr>
          <w:rFonts w:ascii="Arial"/>
          <w:spacing w:val="-2"/>
          <w:sz w:val="16"/>
        </w:rPr>
        <w:t> </w:t>
      </w:r>
      <w:r>
        <w:rPr>
          <w:rFonts w:ascii="Arial"/>
          <w:sz w:val="16"/>
        </w:rPr>
        <w:t>appraisers</w:t>
      </w:r>
      <w:r>
        <w:rPr>
          <w:rFonts w:ascii="Arial"/>
          <w:spacing w:val="-2"/>
          <w:sz w:val="16"/>
        </w:rPr>
        <w:t> </w:t>
      </w:r>
      <w:r>
        <w:rPr>
          <w:rFonts w:ascii="Arial"/>
          <w:sz w:val="16"/>
        </w:rPr>
        <w:t>professional</w:t>
      </w:r>
      <w:r>
        <w:rPr>
          <w:rFonts w:ascii="Arial"/>
          <w:spacing w:val="-2"/>
          <w:sz w:val="16"/>
        </w:rPr>
        <w:t> </w:t>
      </w:r>
      <w:r>
        <w:rPr>
          <w:rFonts w:ascii="Arial"/>
          <w:sz w:val="16"/>
        </w:rPr>
        <w:t>liability</w:t>
      </w:r>
      <w:r>
        <w:rPr>
          <w:rFonts w:ascii="Arial"/>
          <w:spacing w:val="-2"/>
          <w:sz w:val="16"/>
        </w:rPr>
        <w:t> </w:t>
      </w:r>
      <w:r>
        <w:rPr>
          <w:rFonts w:ascii="Arial"/>
          <w:sz w:val="16"/>
        </w:rPr>
        <w:t>to</w:t>
      </w:r>
      <w:r>
        <w:rPr>
          <w:rFonts w:ascii="Arial"/>
          <w:spacing w:val="-2"/>
          <w:sz w:val="16"/>
        </w:rPr>
        <w:t> </w:t>
      </w:r>
      <w:r>
        <w:rPr>
          <w:rFonts w:ascii="Arial"/>
          <w:sz w:val="16"/>
        </w:rPr>
        <w:t>the</w:t>
      </w:r>
      <w:r>
        <w:rPr>
          <w:rFonts w:ascii="Arial"/>
          <w:spacing w:val="-2"/>
          <w:sz w:val="16"/>
        </w:rPr>
        <w:t> </w:t>
      </w:r>
      <w:r>
        <w:rPr>
          <w:rFonts w:ascii="Arial"/>
          <w:sz w:val="16"/>
        </w:rPr>
        <w:t>bank.</w:t>
      </w:r>
      <w:r>
        <w:rPr>
          <w:rFonts w:ascii="Arial"/>
          <w:spacing w:val="-2"/>
          <w:sz w:val="16"/>
        </w:rPr>
        <w:t> </w:t>
      </w:r>
      <w:r>
        <w:rPr>
          <w:rFonts w:ascii="Arial"/>
          <w:sz w:val="16"/>
        </w:rPr>
        <w:t>If</w:t>
      </w:r>
      <w:r>
        <w:rPr>
          <w:rFonts w:ascii="Arial"/>
          <w:spacing w:val="-2"/>
          <w:sz w:val="16"/>
        </w:rPr>
        <w:t> </w:t>
      </w:r>
      <w:r>
        <w:rPr>
          <w:rFonts w:ascii="Arial"/>
          <w:sz w:val="16"/>
        </w:rPr>
        <w:t>comments</w:t>
      </w:r>
      <w:r>
        <w:rPr>
          <w:rFonts w:ascii="Arial"/>
          <w:spacing w:val="-2"/>
          <w:sz w:val="16"/>
        </w:rPr>
        <w:t> </w:t>
      </w:r>
      <w:r>
        <w:rPr>
          <w:rFonts w:ascii="Arial"/>
          <w:sz w:val="16"/>
        </w:rPr>
        <w:t>are</w:t>
      </w:r>
      <w:r>
        <w:rPr>
          <w:rFonts w:ascii="Arial"/>
          <w:spacing w:val="-2"/>
          <w:sz w:val="16"/>
        </w:rPr>
        <w:t> </w:t>
      </w:r>
      <w:r>
        <w:rPr>
          <w:rFonts w:ascii="Arial"/>
          <w:sz w:val="16"/>
        </w:rPr>
        <w:t>present,</w:t>
      </w:r>
      <w:r>
        <w:rPr>
          <w:rFonts w:ascii="Arial"/>
          <w:spacing w:val="-2"/>
          <w:sz w:val="16"/>
        </w:rPr>
        <w:t> </w:t>
      </w:r>
      <w:r>
        <w:rPr>
          <w:rFonts w:ascii="Arial"/>
          <w:sz w:val="16"/>
        </w:rPr>
        <w:t>the</w:t>
      </w:r>
      <w:r>
        <w:rPr>
          <w:rFonts w:ascii="Arial"/>
          <w:spacing w:val="-2"/>
          <w:sz w:val="16"/>
        </w:rPr>
        <w:t> </w:t>
      </w:r>
      <w:r>
        <w:rPr>
          <w:rFonts w:ascii="Arial"/>
          <w:sz w:val="16"/>
        </w:rPr>
        <w:t>Bank</w:t>
      </w:r>
      <w:r>
        <w:rPr>
          <w:rFonts w:ascii="Arial"/>
          <w:spacing w:val="-2"/>
          <w:sz w:val="16"/>
        </w:rPr>
        <w:t> </w:t>
      </w:r>
      <w:r>
        <w:rPr>
          <w:rFonts w:ascii="Arial"/>
          <w:sz w:val="16"/>
        </w:rPr>
        <w:t>reserves the right to accept/reject the appraisal and will not be responsible for any expenses incurred by the assignment if wording is included that limits your professional liability to the Bank.</w:t>
      </w:r>
    </w:p>
    <w:p>
      <w:pPr>
        <w:pStyle w:val="BodyText"/>
        <w:rPr>
          <w:rFonts w:ascii="Arial"/>
        </w:rPr>
      </w:pPr>
    </w:p>
    <w:p>
      <w:pPr>
        <w:pStyle w:val="BodyText"/>
        <w:spacing w:before="18"/>
        <w:rPr>
          <w:rFonts w:ascii="Arial"/>
        </w:rPr>
      </w:pPr>
    </w:p>
    <w:p>
      <w:pPr>
        <w:pStyle w:val="BodyText"/>
        <w:ind w:left="340"/>
        <w:rPr>
          <w:rFonts w:ascii="Arial"/>
        </w:rPr>
      </w:pPr>
      <w:r>
        <w:rPr>
          <w:rFonts w:ascii="Arial"/>
          <w:spacing w:val="-2"/>
        </w:rPr>
        <w:t>Notice</w:t>
      </w:r>
    </w:p>
    <w:p>
      <w:pPr>
        <w:pStyle w:val="BodyText"/>
        <w:spacing w:before="8"/>
        <w:ind w:left="340"/>
        <w:rPr>
          <w:rFonts w:ascii="Arial"/>
        </w:rPr>
      </w:pPr>
      <w:r>
        <w:rPr>
          <w:rFonts w:ascii="Arial"/>
        </w:rPr>
        <w:t>Your acceptance of the appraisal assignment constitutes an acceptance of the terms contained </w:t>
      </w:r>
      <w:r>
        <w:rPr>
          <w:rFonts w:ascii="Arial"/>
          <w:spacing w:val="-2"/>
        </w:rPr>
        <w:t>herein.</w:t>
      </w:r>
    </w:p>
    <w:p>
      <w:pPr>
        <w:pStyle w:val="BodyText"/>
        <w:spacing w:before="16"/>
        <w:rPr>
          <w:rFonts w:ascii="Arial"/>
        </w:rPr>
      </w:pPr>
    </w:p>
    <w:p>
      <w:pPr>
        <w:pStyle w:val="Heading9"/>
        <w:spacing w:line="249" w:lineRule="auto"/>
        <w:ind w:right="402"/>
      </w:pPr>
      <w:r>
        <w:rPr>
          <w:i/>
        </w:rPr>
        <w:t>Pinnacle</w:t>
      </w:r>
      <w:r>
        <w:rPr>
          <w:i/>
          <w:spacing w:val="-2"/>
        </w:rPr>
        <w:t> </w:t>
      </w:r>
      <w:r>
        <w:rPr>
          <w:i/>
        </w:rPr>
        <w:t>Bank,</w:t>
      </w:r>
      <w:r>
        <w:rPr>
          <w:i/>
          <w:spacing w:val="-2"/>
        </w:rPr>
        <w:t> </w:t>
      </w:r>
      <w:r>
        <w:rPr>
          <w:i/>
        </w:rPr>
        <w:t>A</w:t>
      </w:r>
      <w:r>
        <w:rPr>
          <w:i/>
          <w:spacing w:val="-2"/>
        </w:rPr>
        <w:t> </w:t>
      </w:r>
      <w:r>
        <w:rPr>
          <w:i/>
        </w:rPr>
        <w:t>Tennessee</w:t>
      </w:r>
      <w:r>
        <w:rPr>
          <w:i/>
          <w:spacing w:val="-2"/>
        </w:rPr>
        <w:t> </w:t>
      </w:r>
      <w:r>
        <w:rPr>
          <w:i/>
        </w:rPr>
        <w:t>Bank</w:t>
      </w:r>
      <w:r>
        <w:rPr>
          <w:i/>
          <w:spacing w:val="-2"/>
        </w:rPr>
        <w:t> </w:t>
      </w:r>
      <w:r>
        <w:rPr>
          <w:i/>
        </w:rPr>
        <w:t>reviews</w:t>
      </w:r>
      <w:r>
        <w:rPr>
          <w:i/>
          <w:spacing w:val="-2"/>
        </w:rPr>
        <w:t> </w:t>
      </w:r>
      <w:r>
        <w:rPr>
          <w:i/>
        </w:rPr>
        <w:t>all</w:t>
      </w:r>
      <w:r>
        <w:rPr>
          <w:i/>
          <w:spacing w:val="-2"/>
        </w:rPr>
        <w:t> </w:t>
      </w:r>
      <w:r>
        <w:rPr>
          <w:i/>
        </w:rPr>
        <w:t>appraisals</w:t>
      </w:r>
      <w:r>
        <w:rPr>
          <w:i/>
          <w:spacing w:val="-2"/>
        </w:rPr>
        <w:t> </w:t>
      </w:r>
      <w:r>
        <w:rPr>
          <w:i/>
        </w:rPr>
        <w:t>either</w:t>
      </w:r>
      <w:r>
        <w:rPr>
          <w:i/>
          <w:spacing w:val="-2"/>
        </w:rPr>
        <w:t> </w:t>
      </w:r>
      <w:r>
        <w:rPr>
          <w:i/>
        </w:rPr>
        <w:t>in</w:t>
      </w:r>
      <w:r>
        <w:rPr>
          <w:i/>
          <w:spacing w:val="-2"/>
        </w:rPr>
        <w:t> </w:t>
      </w:r>
      <w:r>
        <w:rPr>
          <w:i/>
        </w:rPr>
        <w:t>house</w:t>
      </w:r>
      <w:r>
        <w:rPr>
          <w:i/>
          <w:spacing w:val="-2"/>
        </w:rPr>
        <w:t> </w:t>
      </w:r>
      <w:r>
        <w:rPr>
          <w:i/>
        </w:rPr>
        <w:t>or</w:t>
      </w:r>
      <w:r>
        <w:rPr>
          <w:i/>
          <w:spacing w:val="-2"/>
        </w:rPr>
        <w:t> </w:t>
      </w:r>
      <w:r>
        <w:rPr>
          <w:i/>
        </w:rPr>
        <w:t>by</w:t>
      </w:r>
      <w:r>
        <w:rPr>
          <w:i/>
          <w:spacing w:val="-2"/>
        </w:rPr>
        <w:t> </w:t>
      </w:r>
      <w:r>
        <w:rPr>
          <w:i/>
        </w:rPr>
        <w:t>an</w:t>
      </w:r>
      <w:r>
        <w:rPr>
          <w:i/>
          <w:spacing w:val="-2"/>
        </w:rPr>
        <w:t> </w:t>
      </w:r>
      <w:r>
        <w:rPr>
          <w:i/>
        </w:rPr>
        <w:t>independent</w:t>
      </w:r>
      <w:r>
        <w:rPr>
          <w:i/>
          <w:spacing w:val="-2"/>
        </w:rPr>
        <w:t> </w:t>
      </w:r>
      <w:r>
        <w:rPr>
          <w:i/>
        </w:rPr>
        <w:t>third</w:t>
      </w:r>
      <w:r>
        <w:rPr>
          <w:i/>
          <w:spacing w:val="-2"/>
        </w:rPr>
        <w:t> </w:t>
      </w:r>
      <w:r>
        <w:rPr>
          <w:i/>
        </w:rPr>
        <w:t>party.</w:t>
      </w:r>
      <w:r>
        <w:rPr>
          <w:i/>
          <w:spacing w:val="-2"/>
        </w:rPr>
        <w:t> </w:t>
      </w:r>
      <w:r>
        <w:rPr>
          <w:i/>
        </w:rPr>
        <w:t>The</w:t>
      </w:r>
      <w:r>
        <w:rPr>
          <w:i/>
          <w:spacing w:val="-2"/>
        </w:rPr>
        <w:t> </w:t>
      </w:r>
      <w:r>
        <w:rPr>
          <w:i/>
        </w:rPr>
        <w:t>appraiser</w:t>
      </w:r>
      <w:r>
        <w:rPr>
          <w:i/>
          <w:spacing w:val="-2"/>
        </w:rPr>
        <w:t> </w:t>
      </w:r>
      <w:r>
        <w:rPr>
          <w:i/>
        </w:rPr>
        <w:t>must</w:t>
      </w:r>
      <w:r>
        <w:rPr>
          <w:i/>
          <w:spacing w:val="-2"/>
        </w:rPr>
        <w:t> </w:t>
      </w:r>
      <w:r>
        <w:rPr>
          <w:i/>
        </w:rPr>
        <w:t>be</w:t>
      </w:r>
      <w:r>
        <w:rPr>
          <w:i/>
          <w:spacing w:val="-2"/>
        </w:rPr>
        <w:t> </w:t>
      </w:r>
      <w:r>
        <w:rPr>
          <w:i/>
        </w:rPr>
        <w:t>prepared</w:t>
      </w:r>
      <w:r>
        <w:rPr>
          <w:i/>
          <w:spacing w:val="-2"/>
        </w:rPr>
        <w:t> </w:t>
      </w:r>
      <w:r>
        <w:rPr>
          <w:i/>
        </w:rPr>
        <w:t>to</w:t>
      </w:r>
      <w:r>
        <w:rPr>
          <w:i/>
          <w:spacing w:val="-2"/>
        </w:rPr>
        <w:t> </w:t>
      </w:r>
      <w:r>
        <w:rPr>
          <w:i/>
        </w:rPr>
        <w:t>discuss</w:t>
      </w:r>
      <w:r>
        <w:rPr/>
        <w:t> their analyses and conclusions, and provide additional written support, clarification, and/or a corrected appraisal report if requested. If revisions are requested, a revised report should be uploaded to ValuTrac within one business day.</w:t>
      </w:r>
    </w:p>
    <w:p>
      <w:pPr>
        <w:pStyle w:val="BodyText"/>
        <w:spacing w:before="10"/>
        <w:rPr>
          <w:rFonts w:ascii="Arial"/>
          <w:b/>
          <w:i/>
        </w:rPr>
      </w:pPr>
    </w:p>
    <w:p>
      <w:pPr>
        <w:spacing w:line="249" w:lineRule="auto" w:before="0"/>
        <w:ind w:left="340" w:right="402" w:firstLine="0"/>
        <w:jc w:val="left"/>
        <w:rPr>
          <w:rFonts w:ascii="Arial"/>
          <w:b/>
          <w:i/>
          <w:sz w:val="16"/>
        </w:rPr>
      </w:pPr>
      <w:r>
        <w:rPr>
          <w:rFonts w:ascii="Arial"/>
          <w:sz w:val="16"/>
        </w:rPr>
        <w:t>Time</w:t>
      </w:r>
      <w:r>
        <w:rPr>
          <w:rFonts w:ascii="Arial"/>
          <w:spacing w:val="-2"/>
          <w:sz w:val="16"/>
        </w:rPr>
        <w:t> </w:t>
      </w:r>
      <w:r>
        <w:rPr>
          <w:rFonts w:ascii="Arial"/>
          <w:sz w:val="16"/>
        </w:rPr>
        <w:t>is</w:t>
      </w:r>
      <w:r>
        <w:rPr>
          <w:rFonts w:ascii="Arial"/>
          <w:spacing w:val="-2"/>
          <w:sz w:val="16"/>
        </w:rPr>
        <w:t> </w:t>
      </w:r>
      <w:r>
        <w:rPr>
          <w:rFonts w:ascii="Arial"/>
          <w:sz w:val="16"/>
        </w:rPr>
        <w:t>of</w:t>
      </w:r>
      <w:r>
        <w:rPr>
          <w:rFonts w:ascii="Arial"/>
          <w:spacing w:val="-2"/>
          <w:sz w:val="16"/>
        </w:rPr>
        <w:t> </w:t>
      </w:r>
      <w:r>
        <w:rPr>
          <w:rFonts w:ascii="Arial"/>
          <w:sz w:val="16"/>
        </w:rPr>
        <w:t>the</w:t>
      </w:r>
      <w:r>
        <w:rPr>
          <w:rFonts w:ascii="Arial"/>
          <w:spacing w:val="-2"/>
          <w:sz w:val="16"/>
        </w:rPr>
        <w:t> </w:t>
      </w:r>
      <w:r>
        <w:rPr>
          <w:rFonts w:ascii="Arial"/>
          <w:sz w:val="16"/>
        </w:rPr>
        <w:t>essence</w:t>
      </w:r>
      <w:r>
        <w:rPr>
          <w:rFonts w:ascii="Arial"/>
          <w:spacing w:val="-2"/>
          <w:sz w:val="16"/>
        </w:rPr>
        <w:t> </w:t>
      </w:r>
      <w:r>
        <w:rPr>
          <w:rFonts w:ascii="Arial"/>
          <w:sz w:val="16"/>
        </w:rPr>
        <w:t>and</w:t>
      </w:r>
      <w:r>
        <w:rPr>
          <w:rFonts w:ascii="Arial"/>
          <w:spacing w:val="-2"/>
          <w:sz w:val="16"/>
        </w:rPr>
        <w:t> </w:t>
      </w:r>
      <w:r>
        <w:rPr>
          <w:rFonts w:ascii="Arial"/>
          <w:sz w:val="16"/>
        </w:rPr>
        <w:t>it</w:t>
      </w:r>
      <w:r>
        <w:rPr>
          <w:rFonts w:ascii="Arial"/>
          <w:spacing w:val="-2"/>
          <w:sz w:val="16"/>
        </w:rPr>
        <w:t> </w:t>
      </w:r>
      <w:r>
        <w:rPr>
          <w:rFonts w:ascii="Arial"/>
          <w:sz w:val="16"/>
        </w:rPr>
        <w:t>is</w:t>
      </w:r>
      <w:r>
        <w:rPr>
          <w:rFonts w:ascii="Arial"/>
          <w:spacing w:val="-2"/>
          <w:sz w:val="16"/>
        </w:rPr>
        <w:t> </w:t>
      </w:r>
      <w:r>
        <w:rPr>
          <w:rFonts w:ascii="Arial"/>
          <w:sz w:val="16"/>
        </w:rPr>
        <w:t>imperative</w:t>
      </w:r>
      <w:r>
        <w:rPr>
          <w:rFonts w:ascii="Arial"/>
          <w:spacing w:val="-2"/>
          <w:sz w:val="16"/>
        </w:rPr>
        <w:t> </w:t>
      </w:r>
      <w:r>
        <w:rPr>
          <w:rFonts w:ascii="Arial"/>
          <w:sz w:val="16"/>
        </w:rPr>
        <w:t>the</w:t>
      </w:r>
      <w:r>
        <w:rPr>
          <w:rFonts w:ascii="Arial"/>
          <w:spacing w:val="-2"/>
          <w:sz w:val="16"/>
        </w:rPr>
        <w:t> </w:t>
      </w:r>
      <w:r>
        <w:rPr>
          <w:rFonts w:ascii="Arial"/>
          <w:sz w:val="16"/>
        </w:rPr>
        <w:t>appraisal</w:t>
      </w:r>
      <w:r>
        <w:rPr>
          <w:rFonts w:ascii="Arial"/>
          <w:spacing w:val="-2"/>
          <w:sz w:val="16"/>
        </w:rPr>
        <w:t> </w:t>
      </w:r>
      <w:r>
        <w:rPr>
          <w:rFonts w:ascii="Arial"/>
          <w:sz w:val="16"/>
        </w:rPr>
        <w:t>report</w:t>
      </w:r>
      <w:r>
        <w:rPr>
          <w:rFonts w:ascii="Arial"/>
          <w:spacing w:val="-2"/>
          <w:sz w:val="16"/>
        </w:rPr>
        <w:t> </w:t>
      </w:r>
      <w:r>
        <w:rPr>
          <w:rFonts w:ascii="Arial"/>
          <w:sz w:val="16"/>
        </w:rPr>
        <w:t>be</w:t>
      </w:r>
      <w:r>
        <w:rPr>
          <w:rFonts w:ascii="Arial"/>
          <w:spacing w:val="-2"/>
          <w:sz w:val="16"/>
        </w:rPr>
        <w:t> </w:t>
      </w:r>
      <w:r>
        <w:rPr>
          <w:rFonts w:ascii="Arial"/>
          <w:sz w:val="16"/>
        </w:rPr>
        <w:t>delivered</w:t>
      </w:r>
      <w:r>
        <w:rPr>
          <w:rFonts w:ascii="Arial"/>
          <w:spacing w:val="-2"/>
          <w:sz w:val="16"/>
        </w:rPr>
        <w:t> </w:t>
      </w:r>
      <w:r>
        <w:rPr>
          <w:rFonts w:ascii="Arial"/>
          <w:sz w:val="16"/>
        </w:rPr>
        <w:t>on</w:t>
      </w:r>
      <w:r>
        <w:rPr>
          <w:rFonts w:ascii="Arial"/>
          <w:spacing w:val="-2"/>
          <w:sz w:val="16"/>
        </w:rPr>
        <w:t> </w:t>
      </w:r>
      <w:r>
        <w:rPr>
          <w:rFonts w:ascii="Arial"/>
          <w:sz w:val="16"/>
        </w:rPr>
        <w:t>time.</w:t>
      </w:r>
      <w:r>
        <w:rPr>
          <w:rFonts w:ascii="Arial"/>
          <w:spacing w:val="-2"/>
          <w:sz w:val="16"/>
        </w:rPr>
        <w:t> </w:t>
      </w:r>
      <w:r>
        <w:rPr>
          <w:rFonts w:ascii="Arial"/>
          <w:sz w:val="16"/>
        </w:rPr>
        <w:t>Unless</w:t>
      </w:r>
      <w:r>
        <w:rPr>
          <w:rFonts w:ascii="Arial"/>
          <w:spacing w:val="-2"/>
          <w:sz w:val="16"/>
        </w:rPr>
        <w:t> </w:t>
      </w:r>
      <w:r>
        <w:rPr>
          <w:rFonts w:ascii="Arial"/>
          <w:sz w:val="16"/>
        </w:rPr>
        <w:t>arrangements</w:t>
      </w:r>
      <w:r>
        <w:rPr>
          <w:rFonts w:ascii="Arial"/>
          <w:spacing w:val="-2"/>
          <w:sz w:val="16"/>
        </w:rPr>
        <w:t> </w:t>
      </w:r>
      <w:r>
        <w:rPr>
          <w:rFonts w:ascii="Arial"/>
          <w:sz w:val="16"/>
        </w:rPr>
        <w:t>by</w:t>
      </w:r>
      <w:r>
        <w:rPr>
          <w:rFonts w:ascii="Arial"/>
          <w:spacing w:val="-2"/>
          <w:sz w:val="16"/>
        </w:rPr>
        <w:t> </w:t>
      </w:r>
      <w:r>
        <w:rPr>
          <w:rFonts w:ascii="Arial"/>
          <w:sz w:val="16"/>
        </w:rPr>
        <w:t>separate</w:t>
      </w:r>
      <w:r>
        <w:rPr>
          <w:rFonts w:ascii="Arial"/>
          <w:spacing w:val="-2"/>
          <w:sz w:val="16"/>
        </w:rPr>
        <w:t> </w:t>
      </w:r>
      <w:r>
        <w:rPr>
          <w:rFonts w:ascii="Arial"/>
          <w:sz w:val="16"/>
        </w:rPr>
        <w:t>written</w:t>
      </w:r>
      <w:r>
        <w:rPr>
          <w:rFonts w:ascii="Arial"/>
          <w:spacing w:val="-2"/>
          <w:sz w:val="16"/>
        </w:rPr>
        <w:t> </w:t>
      </w:r>
      <w:r>
        <w:rPr>
          <w:rFonts w:ascii="Arial"/>
          <w:sz w:val="16"/>
        </w:rPr>
        <w:t>communication</w:t>
      </w:r>
      <w:r>
        <w:rPr>
          <w:rFonts w:ascii="Arial"/>
          <w:spacing w:val="-2"/>
          <w:sz w:val="16"/>
        </w:rPr>
        <w:t> </w:t>
      </w:r>
      <w:r>
        <w:rPr>
          <w:rFonts w:ascii="Arial"/>
          <w:sz w:val="16"/>
        </w:rPr>
        <w:t>have</w:t>
      </w:r>
      <w:r>
        <w:rPr>
          <w:rFonts w:ascii="Arial"/>
          <w:spacing w:val="-2"/>
          <w:sz w:val="16"/>
        </w:rPr>
        <w:t> </w:t>
      </w:r>
      <w:r>
        <w:rPr>
          <w:rFonts w:ascii="Arial"/>
          <w:sz w:val="16"/>
        </w:rPr>
        <w:t>been</w:t>
      </w:r>
      <w:r>
        <w:rPr>
          <w:rFonts w:ascii="Arial"/>
          <w:spacing w:val="-2"/>
          <w:sz w:val="16"/>
        </w:rPr>
        <w:t> </w:t>
      </w:r>
      <w:r>
        <w:rPr>
          <w:rFonts w:ascii="Arial"/>
          <w:sz w:val="16"/>
        </w:rPr>
        <w:t>made</w:t>
      </w:r>
      <w:r>
        <w:rPr>
          <w:rFonts w:ascii="Arial"/>
          <w:spacing w:val="-2"/>
          <w:sz w:val="16"/>
        </w:rPr>
        <w:t> </w:t>
      </w:r>
      <w:r>
        <w:rPr>
          <w:rFonts w:ascii="Arial"/>
          <w:sz w:val="16"/>
        </w:rPr>
        <w:t>to the</w:t>
      </w:r>
      <w:r>
        <w:rPr>
          <w:rFonts w:ascii="Arial"/>
          <w:spacing w:val="-1"/>
          <w:sz w:val="16"/>
        </w:rPr>
        <w:t> </w:t>
      </w:r>
      <w:r>
        <w:rPr>
          <w:rFonts w:ascii="Arial"/>
          <w:sz w:val="16"/>
        </w:rPr>
        <w:t>contrary,</w:t>
      </w:r>
      <w:r>
        <w:rPr>
          <w:rFonts w:ascii="Arial"/>
          <w:spacing w:val="-1"/>
          <w:sz w:val="16"/>
        </w:rPr>
        <w:t> </w:t>
      </w:r>
      <w:r>
        <w:rPr>
          <w:rFonts w:ascii="Arial"/>
          <w:sz w:val="16"/>
        </w:rPr>
        <w:t>late</w:t>
      </w:r>
      <w:r>
        <w:rPr>
          <w:rFonts w:ascii="Arial"/>
          <w:spacing w:val="-1"/>
          <w:sz w:val="16"/>
        </w:rPr>
        <w:t> </w:t>
      </w:r>
      <w:r>
        <w:rPr>
          <w:rFonts w:ascii="Arial"/>
          <w:sz w:val="16"/>
        </w:rPr>
        <w:t>delivery</w:t>
      </w:r>
      <w:r>
        <w:rPr>
          <w:rFonts w:ascii="Arial"/>
          <w:spacing w:val="-1"/>
          <w:sz w:val="16"/>
        </w:rPr>
        <w:t> </w:t>
      </w:r>
      <w:r>
        <w:rPr>
          <w:rFonts w:ascii="Arial"/>
          <w:sz w:val="16"/>
        </w:rPr>
        <w:t>of</w:t>
      </w:r>
      <w:r>
        <w:rPr>
          <w:rFonts w:ascii="Arial"/>
          <w:spacing w:val="-1"/>
          <w:sz w:val="16"/>
        </w:rPr>
        <w:t> </w:t>
      </w:r>
      <w:r>
        <w:rPr>
          <w:rFonts w:ascii="Arial"/>
          <w:sz w:val="16"/>
        </w:rPr>
        <w:t>an</w:t>
      </w:r>
      <w:r>
        <w:rPr>
          <w:rFonts w:ascii="Arial"/>
          <w:spacing w:val="-1"/>
          <w:sz w:val="16"/>
        </w:rPr>
        <w:t> </w:t>
      </w:r>
      <w:r>
        <w:rPr>
          <w:rFonts w:ascii="Arial"/>
          <w:sz w:val="16"/>
        </w:rPr>
        <w:t>appraisal</w:t>
      </w:r>
      <w:r>
        <w:rPr>
          <w:rFonts w:ascii="Arial"/>
          <w:spacing w:val="-1"/>
          <w:sz w:val="16"/>
        </w:rPr>
        <w:t> </w:t>
      </w:r>
      <w:r>
        <w:rPr>
          <w:rFonts w:ascii="Arial"/>
          <w:sz w:val="16"/>
        </w:rPr>
        <w:t>report</w:t>
      </w:r>
      <w:r>
        <w:rPr>
          <w:rFonts w:ascii="Arial"/>
          <w:spacing w:val="-1"/>
          <w:sz w:val="16"/>
        </w:rPr>
        <w:t> </w:t>
      </w:r>
      <w:r>
        <w:rPr>
          <w:rFonts w:ascii="Arial"/>
          <w:sz w:val="16"/>
        </w:rPr>
        <w:t>will</w:t>
      </w:r>
      <w:r>
        <w:rPr>
          <w:rFonts w:ascii="Arial"/>
          <w:spacing w:val="-1"/>
          <w:sz w:val="16"/>
        </w:rPr>
        <w:t> </w:t>
      </w:r>
      <w:r>
        <w:rPr>
          <w:rFonts w:ascii="Arial"/>
          <w:sz w:val="16"/>
        </w:rPr>
        <w:t>result</w:t>
      </w:r>
      <w:r>
        <w:rPr>
          <w:rFonts w:ascii="Arial"/>
          <w:spacing w:val="-1"/>
          <w:sz w:val="16"/>
        </w:rPr>
        <w:t> </w:t>
      </w:r>
      <w:r>
        <w:rPr>
          <w:rFonts w:ascii="Arial"/>
          <w:sz w:val="16"/>
        </w:rPr>
        <w:t>in</w:t>
      </w:r>
      <w:r>
        <w:rPr>
          <w:rFonts w:ascii="Arial"/>
          <w:spacing w:val="-1"/>
          <w:sz w:val="16"/>
        </w:rPr>
        <w:t> </w:t>
      </w:r>
      <w:r>
        <w:rPr>
          <w:rFonts w:ascii="Arial"/>
          <w:sz w:val="16"/>
        </w:rPr>
        <w:t>liquidated</w:t>
      </w:r>
      <w:r>
        <w:rPr>
          <w:rFonts w:ascii="Arial"/>
          <w:spacing w:val="-1"/>
          <w:sz w:val="16"/>
        </w:rPr>
        <w:t> </w:t>
      </w:r>
      <w:r>
        <w:rPr>
          <w:rFonts w:ascii="Arial"/>
          <w:sz w:val="16"/>
        </w:rPr>
        <w:t>damages</w:t>
      </w:r>
      <w:r>
        <w:rPr>
          <w:rFonts w:ascii="Arial"/>
          <w:spacing w:val="-1"/>
          <w:sz w:val="16"/>
        </w:rPr>
        <w:t> </w:t>
      </w:r>
      <w:r>
        <w:rPr>
          <w:rFonts w:ascii="Arial"/>
          <w:sz w:val="16"/>
        </w:rPr>
        <w:t>at</w:t>
      </w:r>
      <w:r>
        <w:rPr>
          <w:rFonts w:ascii="Arial"/>
          <w:spacing w:val="-1"/>
          <w:sz w:val="16"/>
        </w:rPr>
        <w:t> </w:t>
      </w:r>
      <w:r>
        <w:rPr>
          <w:rFonts w:ascii="Arial"/>
          <w:sz w:val="16"/>
        </w:rPr>
        <w:t>the</w:t>
      </w:r>
      <w:r>
        <w:rPr>
          <w:rFonts w:ascii="Arial"/>
          <w:spacing w:val="-1"/>
          <w:sz w:val="16"/>
        </w:rPr>
        <w:t> </w:t>
      </w:r>
      <w:r>
        <w:rPr>
          <w:rFonts w:ascii="Arial"/>
          <w:sz w:val="16"/>
        </w:rPr>
        <w:t>rate</w:t>
      </w:r>
      <w:r>
        <w:rPr>
          <w:rFonts w:ascii="Arial"/>
          <w:spacing w:val="-1"/>
          <w:sz w:val="16"/>
        </w:rPr>
        <w:t> </w:t>
      </w:r>
      <w:r>
        <w:rPr>
          <w:rFonts w:ascii="Arial"/>
          <w:sz w:val="16"/>
        </w:rPr>
        <w:t>of</w:t>
      </w:r>
      <w:r>
        <w:rPr>
          <w:rFonts w:ascii="Arial"/>
          <w:spacing w:val="-1"/>
          <w:sz w:val="16"/>
        </w:rPr>
        <w:t> </w:t>
      </w:r>
      <w:r>
        <w:rPr>
          <w:rFonts w:ascii="Arial"/>
          <w:sz w:val="16"/>
        </w:rPr>
        <w:t>2%</w:t>
      </w:r>
      <w:r>
        <w:rPr>
          <w:rFonts w:ascii="Arial"/>
          <w:spacing w:val="-1"/>
          <w:sz w:val="16"/>
        </w:rPr>
        <w:t> </w:t>
      </w:r>
      <w:r>
        <w:rPr>
          <w:rFonts w:ascii="Arial"/>
          <w:sz w:val="16"/>
        </w:rPr>
        <w:t>of</w:t>
      </w:r>
      <w:r>
        <w:rPr>
          <w:rFonts w:ascii="Arial"/>
          <w:spacing w:val="-1"/>
          <w:sz w:val="16"/>
        </w:rPr>
        <w:t> </w:t>
      </w:r>
      <w:r>
        <w:rPr>
          <w:rFonts w:ascii="Arial"/>
          <w:sz w:val="16"/>
        </w:rPr>
        <w:t>the</w:t>
      </w:r>
      <w:r>
        <w:rPr>
          <w:rFonts w:ascii="Arial"/>
          <w:spacing w:val="-1"/>
          <w:sz w:val="16"/>
        </w:rPr>
        <w:t> </w:t>
      </w:r>
      <w:r>
        <w:rPr>
          <w:rFonts w:ascii="Arial"/>
          <w:sz w:val="16"/>
        </w:rPr>
        <w:t>appraisal</w:t>
      </w:r>
      <w:r>
        <w:rPr>
          <w:rFonts w:ascii="Arial"/>
          <w:spacing w:val="-1"/>
          <w:sz w:val="16"/>
        </w:rPr>
        <w:t> </w:t>
      </w:r>
      <w:r>
        <w:rPr>
          <w:rFonts w:ascii="Arial"/>
          <w:sz w:val="16"/>
        </w:rPr>
        <w:t>fee</w:t>
      </w:r>
      <w:r>
        <w:rPr>
          <w:rFonts w:ascii="Arial"/>
          <w:spacing w:val="-1"/>
          <w:sz w:val="16"/>
        </w:rPr>
        <w:t> </w:t>
      </w:r>
      <w:r>
        <w:rPr>
          <w:rFonts w:ascii="Arial"/>
          <w:sz w:val="16"/>
        </w:rPr>
        <w:t>per</w:t>
      </w:r>
      <w:r>
        <w:rPr>
          <w:rFonts w:ascii="Arial"/>
          <w:spacing w:val="-1"/>
          <w:sz w:val="16"/>
        </w:rPr>
        <w:t> </w:t>
      </w:r>
      <w:r>
        <w:rPr>
          <w:rFonts w:ascii="Arial"/>
          <w:sz w:val="16"/>
        </w:rPr>
        <w:t>calendar</w:t>
      </w:r>
      <w:r>
        <w:rPr>
          <w:rFonts w:ascii="Arial"/>
          <w:spacing w:val="-1"/>
          <w:sz w:val="16"/>
        </w:rPr>
        <w:t> </w:t>
      </w:r>
      <w:r>
        <w:rPr>
          <w:rFonts w:ascii="Arial"/>
          <w:sz w:val="16"/>
        </w:rPr>
        <w:t>day</w:t>
      </w:r>
      <w:r>
        <w:rPr>
          <w:rFonts w:ascii="Arial"/>
          <w:spacing w:val="-1"/>
          <w:sz w:val="16"/>
        </w:rPr>
        <w:t> </w:t>
      </w:r>
      <w:r>
        <w:rPr>
          <w:rFonts w:ascii="Arial"/>
          <w:sz w:val="16"/>
        </w:rPr>
        <w:t>for</w:t>
      </w:r>
      <w:r>
        <w:rPr>
          <w:rFonts w:ascii="Arial"/>
          <w:spacing w:val="-1"/>
          <w:sz w:val="16"/>
        </w:rPr>
        <w:t> </w:t>
      </w:r>
      <w:r>
        <w:rPr>
          <w:rFonts w:ascii="Arial"/>
          <w:sz w:val="16"/>
        </w:rPr>
        <w:t>the</w:t>
      </w:r>
      <w:r>
        <w:rPr>
          <w:rFonts w:ascii="Arial"/>
          <w:spacing w:val="-1"/>
          <w:sz w:val="16"/>
        </w:rPr>
        <w:t> </w:t>
      </w:r>
      <w:r>
        <w:rPr>
          <w:rFonts w:ascii="Arial"/>
          <w:sz w:val="16"/>
        </w:rPr>
        <w:t>first</w:t>
      </w:r>
      <w:r>
        <w:rPr>
          <w:rFonts w:ascii="Arial"/>
          <w:spacing w:val="-1"/>
          <w:sz w:val="16"/>
        </w:rPr>
        <w:t> </w:t>
      </w:r>
      <w:r>
        <w:rPr>
          <w:rFonts w:ascii="Arial"/>
          <w:sz w:val="16"/>
        </w:rPr>
        <w:t>7</w:t>
      </w:r>
      <w:r>
        <w:rPr>
          <w:rFonts w:ascii="Arial"/>
          <w:spacing w:val="-1"/>
          <w:sz w:val="16"/>
        </w:rPr>
        <w:t> </w:t>
      </w:r>
      <w:r>
        <w:rPr>
          <w:rFonts w:ascii="Arial"/>
          <w:sz w:val="16"/>
        </w:rPr>
        <w:t>days</w:t>
      </w:r>
      <w:r>
        <w:rPr>
          <w:rFonts w:ascii="Arial"/>
          <w:spacing w:val="-1"/>
          <w:sz w:val="16"/>
        </w:rPr>
        <w:t> </w:t>
      </w:r>
      <w:r>
        <w:rPr>
          <w:rFonts w:ascii="Arial"/>
          <w:sz w:val="16"/>
        </w:rPr>
        <w:t>and</w:t>
      </w:r>
      <w:r>
        <w:rPr>
          <w:rFonts w:ascii="Arial"/>
          <w:spacing w:val="-1"/>
          <w:sz w:val="16"/>
        </w:rPr>
        <w:t> </w:t>
      </w:r>
      <w:r>
        <w:rPr>
          <w:rFonts w:ascii="Arial"/>
          <w:sz w:val="16"/>
        </w:rPr>
        <w:t>5% per </w:t>
      </w:r>
      <w:r>
        <w:rPr>
          <w:rFonts w:ascii="Arial"/>
          <w:sz w:val="16"/>
          <w:u w:val="single"/>
        </w:rPr>
        <w:t>calendar day*</w:t>
      </w:r>
      <w:r>
        <w:rPr>
          <w:rFonts w:ascii="Arial"/>
          <w:sz w:val="16"/>
          <w:u w:val="none"/>
        </w:rPr>
        <w:t> thereafter, between </w:t>
      </w:r>
      <w:r>
        <w:rPr>
          <w:rFonts w:ascii="Arial"/>
          <w:b/>
          <w:i/>
          <w:sz w:val="16"/>
          <w:u w:val="none"/>
        </w:rPr>
        <w:t>the due date the date on which the appraisal report is received by the Reviewer. If delivery of the report is 30 days</w:t>
      </w:r>
      <w:r>
        <w:rPr>
          <w:rFonts w:ascii="Arial"/>
          <w:b/>
          <w:i/>
          <w:sz w:val="16"/>
          <w:u w:val="none"/>
        </w:rPr>
        <w:t> past due, the appraisal engagement is cancelable by Pinnacle Bank, A Tennessee Bank and your right to all fees associated with the assignment are forfeited. Invoices are processed when the report is reviewed and accepted by Pinnacle Bank, A Tennessee Bank.</w:t>
      </w:r>
    </w:p>
    <w:p>
      <w:pPr>
        <w:spacing w:line="249" w:lineRule="auto" w:before="3"/>
        <w:ind w:left="340" w:right="402" w:firstLine="0"/>
        <w:jc w:val="left"/>
        <w:rPr>
          <w:rFonts w:ascii="Arial"/>
          <w:i/>
          <w:sz w:val="16"/>
        </w:rPr>
      </w:pPr>
      <w:r>
        <w:rPr>
          <w:rFonts w:ascii="Arial"/>
          <w:i/>
          <w:sz w:val="16"/>
        </w:rPr>
        <w:t>*A</w:t>
      </w:r>
      <w:r>
        <w:rPr>
          <w:rFonts w:ascii="Arial"/>
          <w:i/>
          <w:spacing w:val="-2"/>
          <w:sz w:val="16"/>
        </w:rPr>
        <w:t> </w:t>
      </w:r>
      <w:r>
        <w:rPr>
          <w:rFonts w:ascii="Arial"/>
          <w:i/>
          <w:sz w:val="16"/>
        </w:rPr>
        <w:t>Calendar</w:t>
      </w:r>
      <w:r>
        <w:rPr>
          <w:rFonts w:ascii="Arial"/>
          <w:i/>
          <w:spacing w:val="-2"/>
          <w:sz w:val="16"/>
        </w:rPr>
        <w:t> </w:t>
      </w:r>
      <w:r>
        <w:rPr>
          <w:rFonts w:ascii="Arial"/>
          <w:i/>
          <w:sz w:val="16"/>
        </w:rPr>
        <w:t>Day</w:t>
      </w:r>
      <w:r>
        <w:rPr>
          <w:rFonts w:ascii="Arial"/>
          <w:i/>
          <w:spacing w:val="-2"/>
          <w:sz w:val="16"/>
        </w:rPr>
        <w:t> </w:t>
      </w:r>
      <w:r>
        <w:rPr>
          <w:rFonts w:ascii="Arial"/>
          <w:i/>
          <w:sz w:val="16"/>
        </w:rPr>
        <w:t>is</w:t>
      </w:r>
      <w:r>
        <w:rPr>
          <w:rFonts w:ascii="Arial"/>
          <w:i/>
          <w:spacing w:val="-2"/>
          <w:sz w:val="16"/>
        </w:rPr>
        <w:t> </w:t>
      </w:r>
      <w:r>
        <w:rPr>
          <w:rFonts w:ascii="Arial"/>
          <w:i/>
          <w:sz w:val="16"/>
        </w:rPr>
        <w:t>defined</w:t>
      </w:r>
      <w:r>
        <w:rPr>
          <w:rFonts w:ascii="Arial"/>
          <w:i/>
          <w:spacing w:val="-2"/>
          <w:sz w:val="16"/>
        </w:rPr>
        <w:t> </w:t>
      </w:r>
      <w:r>
        <w:rPr>
          <w:rFonts w:ascii="Arial"/>
          <w:i/>
          <w:sz w:val="16"/>
        </w:rPr>
        <w:t>as</w:t>
      </w:r>
      <w:r>
        <w:rPr>
          <w:rFonts w:ascii="Arial"/>
          <w:i/>
          <w:spacing w:val="-2"/>
          <w:sz w:val="16"/>
        </w:rPr>
        <w:t> </w:t>
      </w:r>
      <w:r>
        <w:rPr>
          <w:rFonts w:ascii="Arial"/>
          <w:i/>
          <w:sz w:val="16"/>
        </w:rPr>
        <w:t>a</w:t>
      </w:r>
      <w:r>
        <w:rPr>
          <w:rFonts w:ascii="Arial"/>
          <w:i/>
          <w:spacing w:val="-2"/>
          <w:sz w:val="16"/>
        </w:rPr>
        <w:t> </w:t>
      </w:r>
      <w:r>
        <w:rPr>
          <w:rFonts w:ascii="Arial"/>
          <w:i/>
          <w:sz w:val="16"/>
        </w:rPr>
        <w:t>single</w:t>
      </w:r>
      <w:r>
        <w:rPr>
          <w:rFonts w:ascii="Arial"/>
          <w:i/>
          <w:spacing w:val="-2"/>
          <w:sz w:val="16"/>
        </w:rPr>
        <w:t> </w:t>
      </w:r>
      <w:r>
        <w:rPr>
          <w:rFonts w:ascii="Arial"/>
          <w:i/>
          <w:sz w:val="16"/>
        </w:rPr>
        <w:t>day</w:t>
      </w:r>
      <w:r>
        <w:rPr>
          <w:rFonts w:ascii="Arial"/>
          <w:i/>
          <w:spacing w:val="-2"/>
          <w:sz w:val="16"/>
        </w:rPr>
        <w:t> </w:t>
      </w:r>
      <w:r>
        <w:rPr>
          <w:rFonts w:ascii="Arial"/>
          <w:i/>
          <w:sz w:val="16"/>
        </w:rPr>
        <w:t>of</w:t>
      </w:r>
      <w:r>
        <w:rPr>
          <w:rFonts w:ascii="Arial"/>
          <w:i/>
          <w:spacing w:val="-2"/>
          <w:sz w:val="16"/>
        </w:rPr>
        <w:t> </w:t>
      </w:r>
      <w:r>
        <w:rPr>
          <w:rFonts w:ascii="Arial"/>
          <w:i/>
          <w:sz w:val="16"/>
        </w:rPr>
        <w:t>the</w:t>
      </w:r>
      <w:r>
        <w:rPr>
          <w:rFonts w:ascii="Arial"/>
          <w:i/>
          <w:spacing w:val="-2"/>
          <w:sz w:val="16"/>
        </w:rPr>
        <w:t> </w:t>
      </w:r>
      <w:r>
        <w:rPr>
          <w:rFonts w:ascii="Arial"/>
          <w:i/>
          <w:sz w:val="16"/>
        </w:rPr>
        <w:t>week</w:t>
      </w:r>
      <w:r>
        <w:rPr>
          <w:rFonts w:ascii="Arial"/>
          <w:i/>
          <w:spacing w:val="-2"/>
          <w:sz w:val="16"/>
        </w:rPr>
        <w:t> </w:t>
      </w:r>
      <w:r>
        <w:rPr>
          <w:rFonts w:ascii="Arial"/>
          <w:i/>
          <w:sz w:val="16"/>
        </w:rPr>
        <w:t>(Sunday,</w:t>
      </w:r>
      <w:r>
        <w:rPr>
          <w:rFonts w:ascii="Arial"/>
          <w:i/>
          <w:spacing w:val="-2"/>
          <w:sz w:val="16"/>
        </w:rPr>
        <w:t> </w:t>
      </w:r>
      <w:r>
        <w:rPr>
          <w:rFonts w:ascii="Arial"/>
          <w:i/>
          <w:sz w:val="16"/>
        </w:rPr>
        <w:t>Monday,</w:t>
      </w:r>
      <w:r>
        <w:rPr>
          <w:rFonts w:ascii="Arial"/>
          <w:i/>
          <w:spacing w:val="-2"/>
          <w:sz w:val="16"/>
        </w:rPr>
        <w:t> </w:t>
      </w:r>
      <w:r>
        <w:rPr>
          <w:rFonts w:ascii="Arial"/>
          <w:i/>
          <w:sz w:val="16"/>
        </w:rPr>
        <w:t>Tuesday,</w:t>
      </w:r>
      <w:r>
        <w:rPr>
          <w:rFonts w:ascii="Arial"/>
          <w:i/>
          <w:spacing w:val="-2"/>
          <w:sz w:val="16"/>
        </w:rPr>
        <w:t> </w:t>
      </w:r>
      <w:r>
        <w:rPr>
          <w:rFonts w:ascii="Arial"/>
          <w:i/>
          <w:sz w:val="16"/>
        </w:rPr>
        <w:t>Wednesday,</w:t>
      </w:r>
      <w:r>
        <w:rPr>
          <w:rFonts w:ascii="Arial"/>
          <w:i/>
          <w:spacing w:val="-2"/>
          <w:sz w:val="16"/>
        </w:rPr>
        <w:t> </w:t>
      </w:r>
      <w:r>
        <w:rPr>
          <w:rFonts w:ascii="Arial"/>
          <w:i/>
          <w:sz w:val="16"/>
        </w:rPr>
        <w:t>Thursday,</w:t>
      </w:r>
      <w:r>
        <w:rPr>
          <w:rFonts w:ascii="Arial"/>
          <w:i/>
          <w:spacing w:val="-2"/>
          <w:sz w:val="16"/>
        </w:rPr>
        <w:t> </w:t>
      </w:r>
      <w:r>
        <w:rPr>
          <w:rFonts w:ascii="Arial"/>
          <w:i/>
          <w:sz w:val="16"/>
        </w:rPr>
        <w:t>Friday,</w:t>
      </w:r>
      <w:r>
        <w:rPr>
          <w:rFonts w:ascii="Arial"/>
          <w:i/>
          <w:spacing w:val="-2"/>
          <w:sz w:val="16"/>
        </w:rPr>
        <w:t> </w:t>
      </w:r>
      <w:r>
        <w:rPr>
          <w:rFonts w:ascii="Arial"/>
          <w:i/>
          <w:sz w:val="16"/>
        </w:rPr>
        <w:t>or</w:t>
      </w:r>
      <w:r>
        <w:rPr>
          <w:rFonts w:ascii="Arial"/>
          <w:i/>
          <w:spacing w:val="-2"/>
          <w:sz w:val="16"/>
        </w:rPr>
        <w:t> </w:t>
      </w:r>
      <w:r>
        <w:rPr>
          <w:rFonts w:ascii="Arial"/>
          <w:i/>
          <w:sz w:val="16"/>
        </w:rPr>
        <w:t>Saturday).</w:t>
      </w:r>
      <w:r>
        <w:rPr>
          <w:rFonts w:ascii="Arial"/>
          <w:i/>
          <w:spacing w:val="-2"/>
          <w:sz w:val="16"/>
        </w:rPr>
        <w:t> </w:t>
      </w:r>
      <w:r>
        <w:rPr>
          <w:rFonts w:ascii="Arial"/>
          <w:i/>
          <w:sz w:val="16"/>
        </w:rPr>
        <w:t>There</w:t>
      </w:r>
      <w:r>
        <w:rPr>
          <w:rFonts w:ascii="Arial"/>
          <w:i/>
          <w:spacing w:val="-2"/>
          <w:sz w:val="16"/>
        </w:rPr>
        <w:t> </w:t>
      </w:r>
      <w:r>
        <w:rPr>
          <w:rFonts w:ascii="Arial"/>
          <w:i/>
          <w:sz w:val="16"/>
        </w:rPr>
        <w:t>is</w:t>
      </w:r>
      <w:r>
        <w:rPr>
          <w:rFonts w:ascii="Arial"/>
          <w:i/>
          <w:spacing w:val="-2"/>
          <w:sz w:val="16"/>
        </w:rPr>
        <w:t> </w:t>
      </w:r>
      <w:r>
        <w:rPr>
          <w:rFonts w:ascii="Arial"/>
          <w:i/>
          <w:sz w:val="16"/>
        </w:rPr>
        <w:t>no</w:t>
      </w:r>
      <w:r>
        <w:rPr>
          <w:rFonts w:ascii="Arial"/>
          <w:i/>
          <w:spacing w:val="-2"/>
          <w:sz w:val="16"/>
        </w:rPr>
        <w:t> </w:t>
      </w:r>
      <w:r>
        <w:rPr>
          <w:rFonts w:ascii="Arial"/>
          <w:i/>
          <w:sz w:val="16"/>
        </w:rPr>
        <w:t>exemption</w:t>
      </w:r>
      <w:r>
        <w:rPr>
          <w:rFonts w:ascii="Arial"/>
          <w:i/>
          <w:spacing w:val="-2"/>
          <w:sz w:val="16"/>
        </w:rPr>
        <w:t> </w:t>
      </w:r>
      <w:r>
        <w:rPr>
          <w:rFonts w:ascii="Arial"/>
          <w:i/>
          <w:sz w:val="16"/>
        </w:rPr>
        <w:t>of</w:t>
      </w:r>
      <w:r>
        <w:rPr>
          <w:rFonts w:ascii="Arial"/>
          <w:i/>
          <w:spacing w:val="-2"/>
          <w:sz w:val="16"/>
        </w:rPr>
        <w:t> </w:t>
      </w:r>
      <w:r>
        <w:rPr>
          <w:rFonts w:ascii="Arial"/>
          <w:i/>
          <w:sz w:val="16"/>
        </w:rPr>
        <w:t>a</w:t>
      </w:r>
      <w:r>
        <w:rPr>
          <w:rFonts w:ascii="Arial"/>
          <w:i/>
          <w:spacing w:val="-2"/>
          <w:sz w:val="16"/>
        </w:rPr>
        <w:t> </w:t>
      </w:r>
      <w:r>
        <w:rPr>
          <w:rFonts w:ascii="Arial"/>
          <w:i/>
          <w:sz w:val="16"/>
        </w:rPr>
        <w:t>late</w:t>
      </w:r>
      <w:r>
        <w:rPr>
          <w:rFonts w:ascii="Arial"/>
          <w:i/>
          <w:sz w:val="16"/>
        </w:rPr>
        <w:t> fee for holidays or weekends.</w:t>
      </w:r>
    </w:p>
    <w:p>
      <w:pPr>
        <w:pStyle w:val="BodyText"/>
        <w:spacing w:before="10"/>
        <w:rPr>
          <w:rFonts w:ascii="Arial"/>
          <w:i/>
        </w:rPr>
      </w:pPr>
    </w:p>
    <w:p>
      <w:pPr>
        <w:pStyle w:val="Heading9"/>
        <w:spacing w:line="249" w:lineRule="auto"/>
        <w:ind w:right="1023"/>
      </w:pPr>
      <w:r>
        <w:rPr>
          <w:i/>
        </w:rPr>
        <w:t>Should</w:t>
      </w:r>
      <w:r>
        <w:rPr>
          <w:i/>
          <w:spacing w:val="-2"/>
        </w:rPr>
        <w:t> </w:t>
      </w:r>
      <w:r>
        <w:rPr>
          <w:i/>
        </w:rPr>
        <w:t>you</w:t>
      </w:r>
      <w:r>
        <w:rPr>
          <w:i/>
          <w:spacing w:val="-2"/>
        </w:rPr>
        <w:t> </w:t>
      </w:r>
      <w:r>
        <w:rPr>
          <w:i/>
        </w:rPr>
        <w:t>have</w:t>
      </w:r>
      <w:r>
        <w:rPr>
          <w:i/>
          <w:spacing w:val="-2"/>
        </w:rPr>
        <w:t> </w:t>
      </w:r>
      <w:r>
        <w:rPr>
          <w:i/>
        </w:rPr>
        <w:t>an</w:t>
      </w:r>
      <w:r>
        <w:rPr>
          <w:i/>
          <w:spacing w:val="-2"/>
        </w:rPr>
        <w:t> </w:t>
      </w:r>
      <w:r>
        <w:rPr>
          <w:i/>
        </w:rPr>
        <w:t>inquiry</w:t>
      </w:r>
      <w:r>
        <w:rPr>
          <w:i/>
          <w:spacing w:val="-2"/>
        </w:rPr>
        <w:t> </w:t>
      </w:r>
      <w:r>
        <w:rPr>
          <w:i/>
        </w:rPr>
        <w:t>on</w:t>
      </w:r>
      <w:r>
        <w:rPr>
          <w:i/>
          <w:spacing w:val="-2"/>
        </w:rPr>
        <w:t> </w:t>
      </w:r>
      <w:r>
        <w:rPr>
          <w:i/>
        </w:rPr>
        <w:t>the</w:t>
      </w:r>
      <w:r>
        <w:rPr>
          <w:i/>
          <w:spacing w:val="-2"/>
        </w:rPr>
        <w:t> </w:t>
      </w:r>
      <w:r>
        <w:rPr>
          <w:i/>
        </w:rPr>
        <w:t>order</w:t>
      </w:r>
      <w:r>
        <w:rPr>
          <w:i/>
          <w:spacing w:val="-2"/>
        </w:rPr>
        <w:t> </w:t>
      </w:r>
      <w:r>
        <w:rPr>
          <w:i/>
        </w:rPr>
        <w:t>or</w:t>
      </w:r>
      <w:r>
        <w:rPr>
          <w:i/>
          <w:spacing w:val="-2"/>
        </w:rPr>
        <w:t> </w:t>
      </w:r>
      <w:r>
        <w:rPr>
          <w:i/>
        </w:rPr>
        <w:t>status</w:t>
      </w:r>
      <w:r>
        <w:rPr>
          <w:i/>
          <w:spacing w:val="-2"/>
        </w:rPr>
        <w:t> </w:t>
      </w:r>
      <w:r>
        <w:rPr>
          <w:i/>
        </w:rPr>
        <w:t>of</w:t>
      </w:r>
      <w:r>
        <w:rPr>
          <w:i/>
          <w:spacing w:val="-2"/>
        </w:rPr>
        <w:t> </w:t>
      </w:r>
      <w:r>
        <w:rPr>
          <w:i/>
        </w:rPr>
        <w:t>a</w:t>
      </w:r>
      <w:r>
        <w:rPr>
          <w:i/>
          <w:spacing w:val="-2"/>
        </w:rPr>
        <w:t> </w:t>
      </w:r>
      <w:r>
        <w:rPr>
          <w:i/>
        </w:rPr>
        <w:t>payment,</w:t>
      </w:r>
      <w:r>
        <w:rPr>
          <w:i/>
          <w:spacing w:val="-2"/>
        </w:rPr>
        <w:t> </w:t>
      </w:r>
      <w:r>
        <w:rPr>
          <w:i/>
        </w:rPr>
        <w:t>please</w:t>
      </w:r>
      <w:r>
        <w:rPr>
          <w:i/>
          <w:spacing w:val="-2"/>
        </w:rPr>
        <w:t> </w:t>
      </w:r>
      <w:r>
        <w:rPr>
          <w:i/>
        </w:rPr>
        <w:t>send</w:t>
      </w:r>
      <w:r>
        <w:rPr>
          <w:i/>
          <w:spacing w:val="-2"/>
        </w:rPr>
        <w:t> </w:t>
      </w:r>
      <w:r>
        <w:rPr>
          <w:i/>
        </w:rPr>
        <w:t>such</w:t>
      </w:r>
      <w:r>
        <w:rPr>
          <w:i/>
          <w:spacing w:val="-2"/>
        </w:rPr>
        <w:t> </w:t>
      </w:r>
      <w:r>
        <w:rPr>
          <w:i/>
        </w:rPr>
        <w:t>questions</w:t>
      </w:r>
      <w:r>
        <w:rPr>
          <w:i/>
          <w:spacing w:val="-2"/>
        </w:rPr>
        <w:t> </w:t>
      </w:r>
      <w:r>
        <w:rPr>
          <w:i/>
        </w:rPr>
        <w:t>to</w:t>
      </w:r>
      <w:r>
        <w:rPr>
          <w:i/>
          <w:spacing w:val="-2"/>
        </w:rPr>
        <w:t> </w:t>
      </w:r>
      <w:hyperlink r:id="rId112">
        <w:r>
          <w:rPr>
            <w:i/>
          </w:rPr>
          <w:t>AppraisalDepartment@PNFP.com</w:t>
        </w:r>
      </w:hyperlink>
      <w:r>
        <w:rPr>
          <w:i/>
          <w:spacing w:val="-2"/>
        </w:rPr>
        <w:t> </w:t>
      </w:r>
      <w:r>
        <w:rPr>
          <w:i/>
        </w:rPr>
        <w:t>and</w:t>
      </w:r>
      <w:r>
        <w:rPr>
          <w:i/>
          <w:spacing w:val="-2"/>
        </w:rPr>
        <w:t> </w:t>
      </w:r>
      <w:r>
        <w:rPr>
          <w:i/>
        </w:rPr>
        <w:t>include</w:t>
      </w:r>
      <w:r>
        <w:rPr/>
        <w:t> the ValuTrac File Id#.</w:t>
      </w:r>
    </w:p>
    <w:p>
      <w:pPr>
        <w:pStyle w:val="BodyText"/>
        <w:spacing w:before="9"/>
        <w:rPr>
          <w:rFonts w:ascii="Arial"/>
          <w:b/>
          <w:i/>
        </w:rPr>
      </w:pPr>
    </w:p>
    <w:p>
      <w:pPr>
        <w:pStyle w:val="BodyText"/>
        <w:ind w:left="340"/>
        <w:rPr>
          <w:rFonts w:ascii="Arial"/>
        </w:rPr>
      </w:pPr>
      <w:r>
        <w:rPr>
          <w:rFonts w:ascii="Arial"/>
          <w:spacing w:val="-2"/>
        </w:rPr>
        <w:t>Sincerely,</w:t>
      </w:r>
    </w:p>
    <w:p>
      <w:pPr>
        <w:spacing w:before="8"/>
        <w:ind w:left="340" w:right="0" w:firstLine="0"/>
        <w:jc w:val="left"/>
        <w:rPr>
          <w:rFonts w:ascii="Arial"/>
          <w:i/>
          <w:sz w:val="16"/>
        </w:rPr>
      </w:pPr>
      <w:r>
        <w:rPr>
          <w:rFonts w:ascii="Arial"/>
          <w:i/>
          <w:sz w:val="16"/>
        </w:rPr>
        <w:t>Pinnacle Appraisal </w:t>
      </w:r>
      <w:r>
        <w:rPr>
          <w:rFonts w:ascii="Arial"/>
          <w:i/>
          <w:spacing w:val="-2"/>
          <w:sz w:val="16"/>
        </w:rPr>
        <w:t>Department</w:t>
      </w:r>
    </w:p>
    <w:p>
      <w:pPr>
        <w:pStyle w:val="BodyText"/>
        <w:rPr>
          <w:rFonts w:ascii="Arial"/>
          <w:i/>
        </w:rPr>
      </w:pPr>
    </w:p>
    <w:p>
      <w:pPr>
        <w:pStyle w:val="BodyText"/>
        <w:spacing w:before="45"/>
        <w:rPr>
          <w:rFonts w:ascii="Arial"/>
          <w:i/>
        </w:rPr>
      </w:pPr>
    </w:p>
    <w:p>
      <w:pPr>
        <w:spacing w:before="0"/>
        <w:ind w:left="361" w:right="0" w:firstLine="0"/>
        <w:jc w:val="left"/>
        <w:rPr>
          <w:rFonts w:ascii="Arial" w:hAnsi="Arial"/>
          <w:b/>
          <w:sz w:val="16"/>
        </w:rPr>
      </w:pPr>
      <w:r>
        <w:rPr>
          <w:rFonts w:ascii="Arial" w:hAnsi="Arial"/>
          <w:b/>
          <w:sz w:val="16"/>
          <w:u w:val="single"/>
        </w:rPr>
        <w:t>FORM−SPECIFIC </w:t>
      </w:r>
      <w:r>
        <w:rPr>
          <w:rFonts w:ascii="Arial" w:hAnsi="Arial"/>
          <w:b/>
          <w:spacing w:val="-2"/>
          <w:sz w:val="16"/>
          <w:u w:val="single"/>
        </w:rPr>
        <w:t>INSTRUCTIONS:</w:t>
      </w:r>
    </w:p>
    <w:p>
      <w:pPr>
        <w:spacing w:after="0"/>
        <w:jc w:val="left"/>
        <w:rPr>
          <w:rFonts w:ascii="Arial" w:hAnsi="Arial"/>
          <w:b/>
          <w:sz w:val="16"/>
        </w:rPr>
        <w:sectPr>
          <w:headerReference w:type="default" r:id="rId110"/>
          <w:footerReference w:type="default" r:id="rId111"/>
          <w:pgSz w:w="12240" w:h="15840"/>
          <w:pgMar w:header="0" w:footer="0" w:top="1000" w:bottom="280" w:left="0" w:right="0"/>
        </w:sectPr>
      </w:pPr>
    </w:p>
    <w:p>
      <w:pPr>
        <w:spacing w:before="83"/>
        <w:ind w:left="0" w:right="1449" w:firstLine="0"/>
        <w:jc w:val="right"/>
        <w:rPr>
          <w:rFonts w:ascii="Gill Sans MT"/>
          <w:sz w:val="24"/>
        </w:rPr>
      </w:pPr>
      <w:r>
        <w:rPr>
          <w:rFonts w:ascii="Gill Sans MT"/>
          <w:sz w:val="24"/>
        </w:rPr>
        <mc:AlternateContent>
          <mc:Choice Requires="wps">
            <w:drawing>
              <wp:anchor distT="0" distB="0" distL="0" distR="0" allowOverlap="1" layoutInCell="1" locked="0" behindDoc="1" simplePos="0" relativeHeight="487642112">
                <wp:simplePos x="0" y="0"/>
                <wp:positionH relativeFrom="page">
                  <wp:posOffset>895350</wp:posOffset>
                </wp:positionH>
                <wp:positionV relativeFrom="paragraph">
                  <wp:posOffset>242570</wp:posOffset>
                </wp:positionV>
                <wp:extent cx="5982970" cy="1905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5982970" cy="19050"/>
                        </a:xfrm>
                        <a:custGeom>
                          <a:avLst/>
                          <a:gdLst/>
                          <a:ahLst/>
                          <a:cxnLst/>
                          <a:rect l="l" t="t" r="r" b="b"/>
                          <a:pathLst>
                            <a:path w="5982970" h="19050">
                              <a:moveTo>
                                <a:pt x="5982461" y="0"/>
                              </a:moveTo>
                              <a:lnTo>
                                <a:pt x="0" y="0"/>
                              </a:lnTo>
                              <a:lnTo>
                                <a:pt x="0" y="19050"/>
                              </a:lnTo>
                              <a:lnTo>
                                <a:pt x="5982461" y="19050"/>
                              </a:lnTo>
                              <a:lnTo>
                                <a:pt x="5982461" y="0"/>
                              </a:lnTo>
                              <a:close/>
                            </a:path>
                          </a:pathLst>
                        </a:custGeom>
                        <a:solidFill>
                          <a:srgbClr val="69BD28"/>
                        </a:solidFill>
                      </wps:spPr>
                      <wps:bodyPr wrap="square" lIns="0" tIns="0" rIns="0" bIns="0" rtlCol="0">
                        <a:prstTxWarp prst="textNoShape">
                          <a:avLst/>
                        </a:prstTxWarp>
                        <a:noAutofit/>
                      </wps:bodyPr>
                    </wps:wsp>
                  </a:graphicData>
                </a:graphic>
              </wp:anchor>
            </w:drawing>
          </mc:Choice>
          <mc:Fallback>
            <w:pict>
              <v:rect style="position:absolute;margin-left:70.5pt;margin-top:19.1pt;width:471.06pt;height:1.5pt;mso-position-horizontal-relative:page;mso-position-vertical-relative:paragraph;z-index:-15674368;mso-wrap-distance-left:0;mso-wrap-distance-right:0" id="docshape247" filled="true" fillcolor="#69bd28" stroked="false">
                <v:fill type="solid"/>
                <w10:wrap type="topAndBottom"/>
              </v:rect>
            </w:pict>
          </mc:Fallback>
        </mc:AlternateContent>
      </w:r>
      <w:r>
        <w:rPr>
          <w:rFonts w:ascii="Gill Sans MT"/>
          <w:color w:val="006A4D"/>
          <w:spacing w:val="-2"/>
          <w:w w:val="85"/>
          <w:sz w:val="24"/>
        </w:rPr>
        <w:t>Addenda</w:t>
      </w: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rPr>
          <w:rFonts w:ascii="Gill Sans MT"/>
          <w:sz w:val="24"/>
        </w:rPr>
      </w:pPr>
    </w:p>
    <w:p>
      <w:pPr>
        <w:pStyle w:val="BodyText"/>
        <w:spacing w:before="9"/>
        <w:rPr>
          <w:rFonts w:ascii="Gill Sans MT"/>
          <w:sz w:val="24"/>
        </w:rPr>
      </w:pPr>
    </w:p>
    <w:p>
      <w:pPr>
        <w:spacing w:before="0"/>
        <w:ind w:left="0" w:right="1437" w:firstLine="0"/>
        <w:jc w:val="right"/>
        <w:rPr>
          <w:rFonts w:ascii="Gill Sans MT"/>
          <w:b/>
          <w:sz w:val="24"/>
        </w:rPr>
      </w:pPr>
      <w:r>
        <w:rPr>
          <w:rFonts w:ascii="Gill Sans MT"/>
          <w:b/>
          <w:color w:val="69BD28"/>
          <w:sz w:val="24"/>
        </w:rPr>
        <w:t>Addendum</w:t>
      </w:r>
      <w:r>
        <w:rPr>
          <w:rFonts w:ascii="Gill Sans MT"/>
          <w:b/>
          <w:color w:val="69BD28"/>
          <w:spacing w:val="6"/>
          <w:sz w:val="24"/>
        </w:rPr>
        <w:t> </w:t>
      </w:r>
      <w:r>
        <w:rPr>
          <w:rFonts w:ascii="Gill Sans MT"/>
          <w:b/>
          <w:color w:val="69BD28"/>
          <w:spacing w:val="-10"/>
          <w:sz w:val="24"/>
        </w:rPr>
        <w:t>D</w:t>
      </w:r>
    </w:p>
    <w:p>
      <w:pPr>
        <w:pStyle w:val="BodyText"/>
        <w:spacing w:before="36"/>
        <w:rPr>
          <w:rFonts w:ascii="Gill Sans MT"/>
          <w:b/>
          <w:sz w:val="24"/>
        </w:rPr>
      </w:pPr>
    </w:p>
    <w:p>
      <w:pPr>
        <w:pStyle w:val="Heading2"/>
        <w:ind w:left="7403"/>
      </w:pPr>
      <w:r>
        <w:rPr>
          <w:color w:val="006A4D"/>
          <w:spacing w:val="-11"/>
        </w:rPr>
        <w:t>QUALIFICATIONS</w:t>
      </w: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rPr>
          <w:rFonts w:ascii="Gill Sans MT"/>
          <w:b/>
          <w:sz w:val="18"/>
        </w:rPr>
      </w:pPr>
    </w:p>
    <w:p>
      <w:pPr>
        <w:pStyle w:val="BodyText"/>
        <w:spacing w:before="143"/>
        <w:rPr>
          <w:rFonts w:ascii="Gill Sans MT"/>
          <w:b/>
          <w:sz w:val="18"/>
        </w:rPr>
      </w:pPr>
    </w:p>
    <w:p>
      <w:pPr>
        <w:spacing w:line="211" w:lineRule="exact" w:before="0"/>
        <w:ind w:left="167" w:right="167" w:firstLine="0"/>
        <w:jc w:val="center"/>
        <w:rPr>
          <w:sz w:val="18"/>
        </w:rPr>
      </w:pPr>
      <w:r>
        <w:rPr>
          <w:sz w:val="18"/>
        </w:rPr>
        <w:drawing>
          <wp:anchor distT="0" distB="0" distL="0" distR="0" allowOverlap="1" layoutInCell="1" locked="0" behindDoc="0" simplePos="0" relativeHeight="15783424">
            <wp:simplePos x="0" y="0"/>
            <wp:positionH relativeFrom="page">
              <wp:posOffset>6108794</wp:posOffset>
            </wp:positionH>
            <wp:positionV relativeFrom="paragraph">
              <wp:posOffset>46863</wp:posOffset>
            </wp:positionV>
            <wp:extent cx="777555" cy="193489"/>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115" cstate="print"/>
                    <a:stretch>
                      <a:fillRect/>
                    </a:stretch>
                  </pic:blipFill>
                  <pic:spPr>
                    <a:xfrm>
                      <a:off x="0" y="0"/>
                      <a:ext cx="777555" cy="193489"/>
                    </a:xfrm>
                    <a:prstGeom prst="rect">
                      <a:avLst/>
                    </a:prstGeom>
                  </pic:spPr>
                </pic:pic>
              </a:graphicData>
            </a:graphic>
          </wp:anchor>
        </w:drawing>
      </w:r>
      <w:r>
        <w:rPr>
          <w:spacing w:val="-5"/>
          <w:w w:val="105"/>
          <w:sz w:val="18"/>
        </w:rPr>
        <w:t>99</w:t>
      </w:r>
    </w:p>
    <w:p>
      <w:pPr>
        <w:spacing w:line="265" w:lineRule="exact" w:before="0"/>
        <w:ind w:left="144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p>
      <w:pPr>
        <w:spacing w:after="0" w:line="265" w:lineRule="exact"/>
        <w:jc w:val="left"/>
        <w:rPr>
          <w:rFonts w:ascii="Trebuchet MS"/>
          <w:i/>
          <w:sz w:val="18"/>
        </w:rPr>
        <w:sectPr>
          <w:headerReference w:type="default" r:id="rId113"/>
          <w:footerReference w:type="default" r:id="rId114"/>
          <w:pgSz w:w="12240" w:h="15840"/>
          <w:pgMar w:header="0" w:footer="0" w:top="500" w:bottom="280" w:left="0" w:right="0"/>
        </w:sectPr>
      </w:pPr>
    </w:p>
    <w:p>
      <w:pPr>
        <w:pStyle w:val="Heading1"/>
        <w:spacing w:before="52"/>
        <w:ind w:left="1080"/>
      </w:pPr>
      <w:r>
        <w:rPr/>
        <mc:AlternateContent>
          <mc:Choice Requires="wps">
            <w:drawing>
              <wp:anchor distT="0" distB="0" distL="0" distR="0" allowOverlap="1" layoutInCell="1" locked="0" behindDoc="1" simplePos="0" relativeHeight="483079168">
                <wp:simplePos x="0" y="0"/>
                <wp:positionH relativeFrom="page">
                  <wp:posOffset>682751</wp:posOffset>
                </wp:positionH>
                <wp:positionV relativeFrom="paragraph">
                  <wp:posOffset>49784</wp:posOffset>
                </wp:positionV>
                <wp:extent cx="5359400" cy="242887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359400" cy="2428875"/>
                          <a:chExt cx="5359400" cy="2428875"/>
                        </a:xfrm>
                      </wpg:grpSpPr>
                      <pic:pic>
                        <pic:nvPicPr>
                          <pic:cNvPr id="317" name="Image 317"/>
                          <pic:cNvPicPr/>
                        </pic:nvPicPr>
                        <pic:blipFill>
                          <a:blip r:embed="rId118" cstate="print"/>
                          <a:stretch>
                            <a:fillRect/>
                          </a:stretch>
                        </pic:blipFill>
                        <pic:spPr>
                          <a:xfrm>
                            <a:off x="0" y="0"/>
                            <a:ext cx="2008632" cy="435864"/>
                          </a:xfrm>
                          <a:prstGeom prst="rect">
                            <a:avLst/>
                          </a:prstGeom>
                        </pic:spPr>
                      </pic:pic>
                      <wps:wsp>
                        <wps:cNvPr id="318" name="Graphic 318"/>
                        <wps:cNvSpPr/>
                        <wps:spPr>
                          <a:xfrm>
                            <a:off x="1520189" y="205740"/>
                            <a:ext cx="3839210" cy="1270"/>
                          </a:xfrm>
                          <a:custGeom>
                            <a:avLst/>
                            <a:gdLst/>
                            <a:ahLst/>
                            <a:cxnLst/>
                            <a:rect l="l" t="t" r="r" b="b"/>
                            <a:pathLst>
                              <a:path w="3839210" h="0">
                                <a:moveTo>
                                  <a:pt x="0" y="0"/>
                                </a:moveTo>
                                <a:lnTo>
                                  <a:pt x="3838955" y="0"/>
                                </a:lnTo>
                              </a:path>
                            </a:pathLst>
                          </a:custGeom>
                          <a:ln w="25400">
                            <a:solidFill>
                              <a:srgbClr val="16E88F"/>
                            </a:solidFill>
                            <a:prstDash val="solid"/>
                          </a:ln>
                        </wps:spPr>
                        <wps:bodyPr wrap="square" lIns="0" tIns="0" rIns="0" bIns="0" rtlCol="0">
                          <a:prstTxWarp prst="textNoShape">
                            <a:avLst/>
                          </a:prstTxWarp>
                          <a:noAutofit/>
                        </wps:bodyPr>
                      </wps:wsp>
                      <pic:pic>
                        <pic:nvPicPr>
                          <pic:cNvPr id="319" name="Image 319"/>
                          <pic:cNvPicPr/>
                        </pic:nvPicPr>
                        <pic:blipFill>
                          <a:blip r:embed="rId119" cstate="print"/>
                          <a:stretch>
                            <a:fillRect/>
                          </a:stretch>
                        </pic:blipFill>
                        <pic:spPr>
                          <a:xfrm>
                            <a:off x="45719" y="437387"/>
                            <a:ext cx="1639709" cy="1991105"/>
                          </a:xfrm>
                          <a:prstGeom prst="rect">
                            <a:avLst/>
                          </a:prstGeom>
                        </pic:spPr>
                      </pic:pic>
                    </wpg:wgp>
                  </a:graphicData>
                </a:graphic>
              </wp:anchor>
            </w:drawing>
          </mc:Choice>
          <mc:Fallback>
            <w:pict>
              <v:group style="position:absolute;margin-left:53.759998pt;margin-top:3.92pt;width:422pt;height:191.25pt;mso-position-horizontal-relative:page;mso-position-vertical-relative:paragraph;z-index:-20237312" id="docshapegroup248" coordorigin="1075,78" coordsize="8440,3825">
                <v:shape style="position:absolute;left:1075;top:78;width:3164;height:687" type="#_x0000_t75" id="docshape249" stroked="false">
                  <v:imagedata r:id="rId118" o:title=""/>
                </v:shape>
                <v:line style="position:absolute" from="3469,402" to="9515,402" stroked="true" strokeweight="2pt" strokecolor="#16e88f">
                  <v:stroke dashstyle="solid"/>
                </v:line>
                <v:shape style="position:absolute;left:1147;top:767;width:2583;height:3136" type="#_x0000_t75" id="docshape250" stroked="false">
                  <v:imagedata r:id="rId119" o:title=""/>
                </v:shape>
                <w10:wrap type="none"/>
              </v:group>
            </w:pict>
          </mc:Fallback>
        </mc:AlternateContent>
      </w:r>
      <w:r>
        <w:rPr>
          <w:color w:val="003E2C"/>
          <w:spacing w:val="-2"/>
        </w:rPr>
        <w:t>PROFILES</w:t>
      </w:r>
    </w:p>
    <w:p>
      <w:pPr>
        <w:pStyle w:val="BodyText"/>
        <w:rPr>
          <w:rFonts w:ascii="Calibri"/>
          <w:sz w:val="52"/>
        </w:rPr>
      </w:pPr>
    </w:p>
    <w:p>
      <w:pPr>
        <w:pStyle w:val="BodyText"/>
        <w:rPr>
          <w:rFonts w:ascii="Calibri"/>
          <w:sz w:val="52"/>
        </w:rPr>
      </w:pPr>
    </w:p>
    <w:p>
      <w:pPr>
        <w:pStyle w:val="BodyText"/>
        <w:rPr>
          <w:rFonts w:ascii="Calibri"/>
          <w:sz w:val="52"/>
        </w:rPr>
      </w:pPr>
    </w:p>
    <w:p>
      <w:pPr>
        <w:pStyle w:val="BodyText"/>
        <w:rPr>
          <w:rFonts w:ascii="Calibri"/>
          <w:sz w:val="52"/>
        </w:rPr>
      </w:pPr>
    </w:p>
    <w:p>
      <w:pPr>
        <w:pStyle w:val="BodyText"/>
        <w:rPr>
          <w:rFonts w:ascii="Calibri"/>
          <w:sz w:val="52"/>
        </w:rPr>
      </w:pPr>
    </w:p>
    <w:p>
      <w:pPr>
        <w:pStyle w:val="BodyText"/>
        <w:spacing w:before="291"/>
        <w:rPr>
          <w:rFonts w:ascii="Calibri"/>
          <w:sz w:val="52"/>
        </w:rPr>
      </w:pPr>
    </w:p>
    <w:p>
      <w:pPr>
        <w:pStyle w:val="Heading3"/>
        <w:spacing w:line="225" w:lineRule="auto" w:before="1"/>
        <w:ind w:left="1087"/>
      </w:pPr>
      <w:r>
        <w:rPr/>
        <mc:AlternateContent>
          <mc:Choice Requires="wps">
            <w:drawing>
              <wp:anchor distT="0" distB="0" distL="0" distR="0" allowOverlap="1" layoutInCell="1" locked="0" behindDoc="0" simplePos="0" relativeHeight="15784960">
                <wp:simplePos x="0" y="0"/>
                <wp:positionH relativeFrom="page">
                  <wp:posOffset>690372</wp:posOffset>
                </wp:positionH>
                <wp:positionV relativeFrom="paragraph">
                  <wp:posOffset>-196824</wp:posOffset>
                </wp:positionV>
                <wp:extent cx="1710055" cy="12700"/>
                <wp:effectExtent l="0" t="0" r="0" b="0"/>
                <wp:wrapNone/>
                <wp:docPr id="320" name="Graphic 320"/>
                <wp:cNvGraphicFramePr>
                  <a:graphicFrameLocks/>
                </wp:cNvGraphicFramePr>
                <a:graphic>
                  <a:graphicData uri="http://schemas.microsoft.com/office/word/2010/wordprocessingShape">
                    <wps:wsp>
                      <wps:cNvPr id="320" name="Graphic 320"/>
                      <wps:cNvSpPr/>
                      <wps:spPr>
                        <a:xfrm>
                          <a:off x="0" y="0"/>
                          <a:ext cx="1710055" cy="12700"/>
                        </a:xfrm>
                        <a:custGeom>
                          <a:avLst/>
                          <a:gdLst/>
                          <a:ahLst/>
                          <a:cxnLst/>
                          <a:rect l="l" t="t" r="r" b="b"/>
                          <a:pathLst>
                            <a:path w="1710055" h="12700">
                              <a:moveTo>
                                <a:pt x="1709927" y="0"/>
                              </a:moveTo>
                              <a:lnTo>
                                <a:pt x="0" y="0"/>
                              </a:lnTo>
                              <a:lnTo>
                                <a:pt x="0" y="12192"/>
                              </a:lnTo>
                              <a:lnTo>
                                <a:pt x="1709927" y="12192"/>
                              </a:lnTo>
                              <a:lnTo>
                                <a:pt x="1709927" y="0"/>
                              </a:lnTo>
                              <a:close/>
                            </a:path>
                          </a:pathLst>
                        </a:custGeom>
                        <a:solidFill>
                          <a:srgbClr val="CAD1D3"/>
                        </a:solidFill>
                      </wps:spPr>
                      <wps:bodyPr wrap="square" lIns="0" tIns="0" rIns="0" bIns="0" rtlCol="0">
                        <a:prstTxWarp prst="textNoShape">
                          <a:avLst/>
                        </a:prstTxWarp>
                        <a:noAutofit/>
                      </wps:bodyPr>
                    </wps:wsp>
                  </a:graphicData>
                </a:graphic>
              </wp:anchor>
            </w:drawing>
          </mc:Choice>
          <mc:Fallback>
            <w:pict>
              <v:rect style="position:absolute;margin-left:54.360001pt;margin-top:-15.497969pt;width:134.640pt;height:.96pt;mso-position-horizontal-relative:page;mso-position-vertical-relative:paragraph;z-index:15784960" id="docshape251" filled="true" fillcolor="#cad1d3" stroked="false">
                <v:fill type="solid"/>
                <w10:wrap type="none"/>
              </v:rect>
            </w:pict>
          </mc:Fallback>
        </mc:AlternateContent>
      </w:r>
      <w:r>
        <w:rPr>
          <w:color w:val="003E2C"/>
          <w:w w:val="90"/>
        </w:rPr>
        <w:t>Pro</w:t>
      </w:r>
      <w:r>
        <w:rPr>
          <w:color w:val="003E2C"/>
          <w:spacing w:val="-2"/>
          <w:w w:val="90"/>
        </w:rPr>
        <w:t> </w:t>
      </w:r>
      <w:r>
        <w:rPr>
          <w:color w:val="003E2C"/>
          <w:w w:val="90"/>
        </w:rPr>
        <w:t>Affiliations</w:t>
      </w:r>
      <w:r>
        <w:rPr>
          <w:color w:val="003E2C"/>
          <w:spacing w:val="-2"/>
          <w:w w:val="90"/>
        </w:rPr>
        <w:t> </w:t>
      </w:r>
      <w:r>
        <w:rPr>
          <w:color w:val="003E2C"/>
          <w:w w:val="90"/>
        </w:rPr>
        <w:t>/ </w:t>
      </w:r>
      <w:r>
        <w:rPr>
          <w:color w:val="003E2C"/>
          <w:spacing w:val="-2"/>
        </w:rPr>
        <w:t>Accreditations</w:t>
      </w:r>
    </w:p>
    <w:p>
      <w:pPr>
        <w:spacing w:line="237" w:lineRule="auto" w:before="62"/>
        <w:ind w:left="1257" w:right="0" w:hanging="171"/>
        <w:jc w:val="left"/>
        <w:rPr>
          <w:rFonts w:ascii="Calibri" w:hAnsi="Calibri"/>
          <w:sz w:val="20"/>
        </w:rPr>
      </w:pPr>
      <w:r>
        <w:rPr>
          <w:rFonts w:ascii="Arial" w:hAnsi="Arial"/>
          <w:color w:val="425153"/>
          <w:spacing w:val="-4"/>
          <w:sz w:val="12"/>
        </w:rPr>
        <w:t>‒</w:t>
      </w:r>
      <w:r>
        <w:rPr>
          <w:rFonts w:ascii="Arial" w:hAnsi="Arial"/>
          <w:color w:val="425153"/>
          <w:spacing w:val="48"/>
          <w:sz w:val="12"/>
        </w:rPr>
        <w:t> </w:t>
      </w:r>
      <w:r>
        <w:rPr>
          <w:rFonts w:ascii="Calibri" w:hAnsi="Calibri"/>
          <w:color w:val="425153"/>
          <w:spacing w:val="-4"/>
          <w:sz w:val="20"/>
        </w:rPr>
        <w:t>Certified</w:t>
      </w:r>
      <w:r>
        <w:rPr>
          <w:rFonts w:ascii="Calibri" w:hAnsi="Calibri"/>
          <w:color w:val="425153"/>
          <w:spacing w:val="-8"/>
          <w:sz w:val="20"/>
        </w:rPr>
        <w:t> </w:t>
      </w:r>
      <w:r>
        <w:rPr>
          <w:rFonts w:ascii="Calibri" w:hAnsi="Calibri"/>
          <w:color w:val="425153"/>
          <w:spacing w:val="-4"/>
          <w:sz w:val="20"/>
        </w:rPr>
        <w:t>General</w:t>
      </w:r>
      <w:r>
        <w:rPr>
          <w:rFonts w:ascii="Calibri" w:hAnsi="Calibri"/>
          <w:color w:val="425153"/>
          <w:spacing w:val="-7"/>
          <w:sz w:val="20"/>
        </w:rPr>
        <w:t> </w:t>
      </w:r>
      <w:r>
        <w:rPr>
          <w:rFonts w:ascii="Calibri" w:hAnsi="Calibri"/>
          <w:color w:val="425153"/>
          <w:spacing w:val="-4"/>
          <w:sz w:val="20"/>
        </w:rPr>
        <w:t>Appraiser</w:t>
      </w:r>
      <w:r>
        <w:rPr>
          <w:rFonts w:ascii="Calibri" w:hAnsi="Calibri"/>
          <w:color w:val="425153"/>
          <w:spacing w:val="-7"/>
          <w:sz w:val="20"/>
        </w:rPr>
        <w:t> </w:t>
      </w:r>
      <w:r>
        <w:rPr>
          <w:rFonts w:ascii="Calibri" w:hAnsi="Calibri"/>
          <w:color w:val="425153"/>
          <w:spacing w:val="-4"/>
          <w:sz w:val="20"/>
        </w:rPr>
        <w:t>in </w:t>
      </w:r>
      <w:r>
        <w:rPr>
          <w:rFonts w:ascii="Calibri" w:hAnsi="Calibri"/>
          <w:color w:val="425153"/>
          <w:sz w:val="20"/>
        </w:rPr>
        <w:t>AL, GA, SC, TN</w:t>
      </w:r>
    </w:p>
    <w:p>
      <w:pPr>
        <w:spacing w:line="237" w:lineRule="auto" w:before="239"/>
        <w:ind w:left="1257" w:right="0" w:hanging="171"/>
        <w:jc w:val="left"/>
        <w:rPr>
          <w:rFonts w:ascii="Calibri" w:hAnsi="Calibri"/>
          <w:sz w:val="20"/>
        </w:rPr>
      </w:pPr>
      <w:r>
        <w:rPr>
          <w:rFonts w:ascii="Arial" w:hAnsi="Arial"/>
          <w:color w:val="425153"/>
          <w:spacing w:val="-4"/>
          <w:sz w:val="12"/>
        </w:rPr>
        <w:t>‒</w:t>
      </w:r>
      <w:r>
        <w:rPr>
          <w:rFonts w:ascii="Arial" w:hAnsi="Arial"/>
          <w:color w:val="425153"/>
          <w:spacing w:val="37"/>
          <w:sz w:val="12"/>
        </w:rPr>
        <w:t> </w:t>
      </w:r>
      <w:r>
        <w:rPr>
          <w:rFonts w:ascii="Calibri" w:hAnsi="Calibri"/>
          <w:color w:val="425153"/>
          <w:spacing w:val="-4"/>
          <w:sz w:val="20"/>
        </w:rPr>
        <w:t>Candidate</w:t>
      </w:r>
      <w:r>
        <w:rPr>
          <w:rFonts w:ascii="Calibri" w:hAnsi="Calibri"/>
          <w:color w:val="425153"/>
          <w:spacing w:val="-7"/>
          <w:sz w:val="20"/>
        </w:rPr>
        <w:t> </w:t>
      </w:r>
      <w:r>
        <w:rPr>
          <w:rFonts w:ascii="Calibri" w:hAnsi="Calibri"/>
          <w:color w:val="425153"/>
          <w:spacing w:val="-4"/>
          <w:sz w:val="20"/>
        </w:rPr>
        <w:t>for</w:t>
      </w:r>
      <w:r>
        <w:rPr>
          <w:rFonts w:ascii="Calibri" w:hAnsi="Calibri"/>
          <w:color w:val="425153"/>
          <w:spacing w:val="-7"/>
          <w:sz w:val="20"/>
        </w:rPr>
        <w:t> </w:t>
      </w:r>
      <w:r>
        <w:rPr>
          <w:rFonts w:ascii="Calibri" w:hAnsi="Calibri"/>
          <w:color w:val="425153"/>
          <w:spacing w:val="-4"/>
          <w:sz w:val="20"/>
        </w:rPr>
        <w:t>Designation, </w:t>
      </w:r>
      <w:r>
        <w:rPr>
          <w:rFonts w:ascii="Calibri" w:hAnsi="Calibri"/>
          <w:color w:val="425153"/>
          <w:sz w:val="20"/>
        </w:rPr>
        <w:t>Appraisal Institute</w:t>
      </w:r>
    </w:p>
    <w:p>
      <w:pPr>
        <w:pStyle w:val="BodyText"/>
        <w:spacing w:before="37"/>
        <w:rPr>
          <w:rFonts w:ascii="Calibri"/>
          <w:sz w:val="20"/>
        </w:rPr>
      </w:pPr>
    </w:p>
    <w:p>
      <w:pPr>
        <w:pStyle w:val="Heading3"/>
        <w:ind w:left="1087"/>
      </w:pPr>
      <w:r>
        <w:rPr>
          <w:color w:val="003E2C"/>
          <w:spacing w:val="-2"/>
        </w:rPr>
        <w:t>Education</w:t>
      </w:r>
    </w:p>
    <w:p>
      <w:pPr>
        <w:spacing w:line="237" w:lineRule="auto" w:before="57"/>
        <w:ind w:left="1257" w:right="584" w:hanging="171"/>
        <w:jc w:val="left"/>
        <w:rPr>
          <w:rFonts w:ascii="Calibri" w:hAnsi="Calibri"/>
          <w:sz w:val="20"/>
        </w:rPr>
      </w:pPr>
      <w:r>
        <w:rPr>
          <w:rFonts w:ascii="Arial" w:hAnsi="Arial"/>
          <w:color w:val="425153"/>
          <w:spacing w:val="-2"/>
          <w:sz w:val="12"/>
        </w:rPr>
        <w:t>‒</w:t>
      </w:r>
      <w:r>
        <w:rPr>
          <w:rFonts w:ascii="Arial" w:hAnsi="Arial"/>
          <w:color w:val="425153"/>
          <w:spacing w:val="33"/>
          <w:sz w:val="12"/>
        </w:rPr>
        <w:t> </w:t>
      </w:r>
      <w:r>
        <w:rPr>
          <w:rFonts w:ascii="Calibri" w:hAnsi="Calibri"/>
          <w:color w:val="425153"/>
          <w:spacing w:val="-2"/>
          <w:sz w:val="20"/>
        </w:rPr>
        <w:t>Clemson</w:t>
      </w:r>
      <w:r>
        <w:rPr>
          <w:rFonts w:ascii="Calibri" w:hAnsi="Calibri"/>
          <w:color w:val="425153"/>
          <w:spacing w:val="-10"/>
          <w:sz w:val="20"/>
        </w:rPr>
        <w:t> </w:t>
      </w:r>
      <w:r>
        <w:rPr>
          <w:rFonts w:ascii="Calibri" w:hAnsi="Calibri"/>
          <w:color w:val="425153"/>
          <w:spacing w:val="-2"/>
          <w:sz w:val="20"/>
        </w:rPr>
        <w:t>University </w:t>
      </w:r>
      <w:r>
        <w:rPr>
          <w:rFonts w:ascii="Calibri" w:hAnsi="Calibri"/>
          <w:color w:val="425153"/>
          <w:sz w:val="20"/>
        </w:rPr>
        <w:t>BS, Economics</w:t>
      </w:r>
    </w:p>
    <w:p>
      <w:pPr>
        <w:pStyle w:val="BodyText"/>
        <w:spacing w:before="2" w:after="24"/>
        <w:rPr>
          <w:rFonts w:ascii="Calibri"/>
          <w:sz w:val="14"/>
        </w:rPr>
      </w:pPr>
      <w:r>
        <w:rPr/>
        <w:br w:type="column"/>
      </w:r>
      <w:r>
        <w:rPr>
          <w:rFonts w:ascii="Calibri"/>
          <w:sz w:val="14"/>
        </w:rPr>
      </w:r>
    </w:p>
    <w:p>
      <w:pPr>
        <w:spacing w:line="240" w:lineRule="auto"/>
        <w:ind w:left="6075" w:right="0" w:firstLine="0"/>
        <w:rPr>
          <w:rFonts w:ascii="Calibri"/>
          <w:sz w:val="20"/>
        </w:rPr>
      </w:pPr>
      <w:r>
        <w:rPr>
          <w:rFonts w:ascii="Calibri"/>
          <w:sz w:val="20"/>
        </w:rPr>
        <w:drawing>
          <wp:inline distT="0" distB="0" distL="0" distR="0">
            <wp:extent cx="965477" cy="242887"/>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120" cstate="print"/>
                    <a:stretch>
                      <a:fillRect/>
                    </a:stretch>
                  </pic:blipFill>
                  <pic:spPr>
                    <a:xfrm>
                      <a:off x="0" y="0"/>
                      <a:ext cx="965477" cy="242887"/>
                    </a:xfrm>
                    <a:prstGeom prst="rect">
                      <a:avLst/>
                    </a:prstGeom>
                  </pic:spPr>
                </pic:pic>
              </a:graphicData>
            </a:graphic>
          </wp:inline>
        </w:drawing>
      </w:r>
      <w:r>
        <w:rPr>
          <w:rFonts w:ascii="Calibri"/>
          <w:sz w:val="20"/>
        </w:rPr>
      </w:r>
    </w:p>
    <w:p>
      <w:pPr>
        <w:spacing w:before="167"/>
        <w:ind w:left="452" w:right="0" w:firstLine="0"/>
        <w:jc w:val="left"/>
        <w:rPr>
          <w:rFonts w:ascii="Calibri"/>
          <w:sz w:val="22"/>
        </w:rPr>
      </w:pPr>
      <w:r>
        <w:rPr>
          <w:rFonts w:ascii="Calibri"/>
          <w:color w:val="425153"/>
          <w:sz w:val="22"/>
        </w:rPr>
        <w:t>VALUATION</w:t>
      </w:r>
      <w:r>
        <w:rPr>
          <w:rFonts w:ascii="Calibri"/>
          <w:color w:val="425153"/>
          <w:spacing w:val="1"/>
          <w:sz w:val="22"/>
        </w:rPr>
        <w:t> </w:t>
      </w:r>
      <w:r>
        <w:rPr>
          <w:rFonts w:ascii="Calibri"/>
          <w:color w:val="425153"/>
          <w:sz w:val="22"/>
        </w:rPr>
        <w:t>&amp;</w:t>
      </w:r>
      <w:r>
        <w:rPr>
          <w:rFonts w:ascii="Calibri"/>
          <w:color w:val="425153"/>
          <w:spacing w:val="-1"/>
          <w:sz w:val="22"/>
        </w:rPr>
        <w:t> </w:t>
      </w:r>
      <w:r>
        <w:rPr>
          <w:rFonts w:ascii="Calibri"/>
          <w:color w:val="425153"/>
          <w:sz w:val="22"/>
        </w:rPr>
        <w:t>ADVISORY</w:t>
      </w:r>
      <w:r>
        <w:rPr>
          <w:rFonts w:ascii="Calibri"/>
          <w:color w:val="425153"/>
          <w:spacing w:val="1"/>
          <w:sz w:val="22"/>
        </w:rPr>
        <w:t> </w:t>
      </w:r>
      <w:r>
        <w:rPr>
          <w:rFonts w:ascii="Calibri"/>
          <w:color w:val="425153"/>
          <w:spacing w:val="-2"/>
          <w:sz w:val="22"/>
        </w:rPr>
        <w:t>SERVICES</w:t>
      </w:r>
    </w:p>
    <w:p>
      <w:pPr>
        <w:spacing w:before="56"/>
        <w:ind w:left="452" w:right="0" w:firstLine="0"/>
        <w:jc w:val="left"/>
        <w:rPr>
          <w:rFonts w:ascii="Times New Roman"/>
          <w:sz w:val="72"/>
        </w:rPr>
      </w:pPr>
      <w:r>
        <w:rPr>
          <w:rFonts w:ascii="Times New Roman"/>
          <w:color w:val="003E2C"/>
          <w:w w:val="85"/>
          <w:sz w:val="72"/>
        </w:rPr>
        <w:t>Milton</w:t>
      </w:r>
      <w:r>
        <w:rPr>
          <w:rFonts w:ascii="Times New Roman"/>
          <w:color w:val="003E2C"/>
          <w:spacing w:val="-10"/>
          <w:sz w:val="72"/>
        </w:rPr>
        <w:t> </w:t>
      </w:r>
      <w:r>
        <w:rPr>
          <w:rFonts w:ascii="Times New Roman"/>
          <w:color w:val="003E2C"/>
          <w:w w:val="85"/>
          <w:sz w:val="72"/>
        </w:rPr>
        <w:t>C.</w:t>
      </w:r>
      <w:r>
        <w:rPr>
          <w:rFonts w:ascii="Times New Roman"/>
          <w:color w:val="003E2C"/>
          <w:spacing w:val="-10"/>
          <w:sz w:val="72"/>
        </w:rPr>
        <w:t> </w:t>
      </w:r>
      <w:r>
        <w:rPr>
          <w:rFonts w:ascii="Times New Roman"/>
          <w:color w:val="003E2C"/>
          <w:w w:val="85"/>
          <w:sz w:val="72"/>
        </w:rPr>
        <w:t>Bowling,</w:t>
      </w:r>
      <w:r>
        <w:rPr>
          <w:rFonts w:ascii="Times New Roman"/>
          <w:color w:val="003E2C"/>
          <w:spacing w:val="-10"/>
          <w:sz w:val="72"/>
        </w:rPr>
        <w:t> </w:t>
      </w:r>
      <w:r>
        <w:rPr>
          <w:rFonts w:ascii="Times New Roman"/>
          <w:color w:val="003E2C"/>
          <w:spacing w:val="-5"/>
          <w:w w:val="85"/>
          <w:sz w:val="72"/>
        </w:rPr>
        <w:t>III</w:t>
      </w:r>
    </w:p>
    <w:p>
      <w:pPr>
        <w:spacing w:line="242" w:lineRule="exact" w:before="603"/>
        <w:ind w:left="452" w:right="0" w:firstLine="0"/>
        <w:jc w:val="left"/>
        <w:rPr>
          <w:rFonts w:ascii="Calibri"/>
          <w:sz w:val="20"/>
        </w:rPr>
      </w:pPr>
      <w:r>
        <w:rPr>
          <w:rFonts w:ascii="Calibri"/>
          <w:color w:val="425153"/>
          <w:spacing w:val="-2"/>
          <w:sz w:val="20"/>
        </w:rPr>
        <w:t>Vice President,</w:t>
      </w:r>
      <w:r>
        <w:rPr>
          <w:rFonts w:ascii="Calibri"/>
          <w:color w:val="425153"/>
          <w:spacing w:val="-4"/>
          <w:sz w:val="20"/>
        </w:rPr>
        <w:t> </w:t>
      </w:r>
      <w:r>
        <w:rPr>
          <w:rFonts w:ascii="Calibri"/>
          <w:color w:val="425153"/>
          <w:spacing w:val="-2"/>
          <w:sz w:val="20"/>
        </w:rPr>
        <w:t>Atlanta,</w:t>
      </w:r>
      <w:r>
        <w:rPr>
          <w:rFonts w:ascii="Calibri"/>
          <w:color w:val="425153"/>
          <w:spacing w:val="-3"/>
          <w:sz w:val="20"/>
        </w:rPr>
        <w:t> </w:t>
      </w:r>
      <w:r>
        <w:rPr>
          <w:rFonts w:ascii="Calibri"/>
          <w:color w:val="425153"/>
          <w:spacing w:val="-2"/>
          <w:sz w:val="20"/>
        </w:rPr>
        <w:t>Georgia</w:t>
      </w:r>
    </w:p>
    <w:p>
      <w:pPr>
        <w:tabs>
          <w:tab w:pos="812" w:val="left" w:leader="none"/>
        </w:tabs>
        <w:spacing w:line="239" w:lineRule="exact" w:before="0"/>
        <w:ind w:left="452" w:right="0" w:firstLine="0"/>
        <w:jc w:val="left"/>
        <w:rPr>
          <w:rFonts w:ascii="Calibri"/>
          <w:sz w:val="20"/>
        </w:rPr>
      </w:pPr>
      <w:r>
        <w:rPr>
          <w:rFonts w:ascii="Calibri"/>
          <w:b/>
          <w:color w:val="003E2C"/>
          <w:spacing w:val="-10"/>
          <w:sz w:val="20"/>
        </w:rPr>
        <w:t>T</w:t>
      </w:r>
      <w:r>
        <w:rPr>
          <w:rFonts w:ascii="Calibri"/>
          <w:b/>
          <w:color w:val="003E2C"/>
          <w:sz w:val="20"/>
        </w:rPr>
        <w:tab/>
      </w:r>
      <w:r>
        <w:rPr>
          <w:rFonts w:ascii="Calibri"/>
          <w:color w:val="425153"/>
          <w:w w:val="90"/>
          <w:sz w:val="20"/>
        </w:rPr>
        <w:t>+1</w:t>
      </w:r>
      <w:r>
        <w:rPr>
          <w:rFonts w:ascii="Calibri"/>
          <w:color w:val="425153"/>
          <w:spacing w:val="1"/>
          <w:sz w:val="20"/>
        </w:rPr>
        <w:t> </w:t>
      </w:r>
      <w:r>
        <w:rPr>
          <w:rFonts w:ascii="Calibri"/>
          <w:color w:val="425153"/>
          <w:w w:val="90"/>
          <w:sz w:val="20"/>
        </w:rPr>
        <w:t>404</w:t>
      </w:r>
      <w:r>
        <w:rPr>
          <w:rFonts w:ascii="Calibri"/>
          <w:color w:val="425153"/>
          <w:spacing w:val="1"/>
          <w:sz w:val="20"/>
        </w:rPr>
        <w:t> </w:t>
      </w:r>
      <w:r>
        <w:rPr>
          <w:rFonts w:ascii="Calibri"/>
          <w:color w:val="425153"/>
          <w:w w:val="90"/>
          <w:sz w:val="20"/>
        </w:rPr>
        <w:t>812</w:t>
      </w:r>
      <w:r>
        <w:rPr>
          <w:rFonts w:ascii="Calibri"/>
          <w:color w:val="425153"/>
          <w:spacing w:val="2"/>
          <w:sz w:val="20"/>
        </w:rPr>
        <w:t> </w:t>
      </w:r>
      <w:r>
        <w:rPr>
          <w:rFonts w:ascii="Calibri"/>
          <w:color w:val="425153"/>
          <w:spacing w:val="-4"/>
          <w:w w:val="90"/>
          <w:sz w:val="20"/>
        </w:rPr>
        <w:t>5140</w:t>
      </w:r>
    </w:p>
    <w:p>
      <w:pPr>
        <w:tabs>
          <w:tab w:pos="813" w:val="left" w:leader="none"/>
        </w:tabs>
        <w:spacing w:line="237" w:lineRule="exact" w:before="0"/>
        <w:ind w:left="452" w:right="0" w:firstLine="0"/>
        <w:jc w:val="left"/>
        <w:rPr>
          <w:rFonts w:ascii="Calibri"/>
          <w:sz w:val="20"/>
        </w:rPr>
      </w:pPr>
      <w:r>
        <w:rPr>
          <w:rFonts w:ascii="Calibri"/>
          <w:b/>
          <w:color w:val="003E2C"/>
          <w:spacing w:val="-10"/>
          <w:sz w:val="20"/>
        </w:rPr>
        <w:t>M</w:t>
      </w:r>
      <w:r>
        <w:rPr>
          <w:rFonts w:ascii="Calibri"/>
          <w:b/>
          <w:color w:val="003E2C"/>
          <w:sz w:val="20"/>
        </w:rPr>
        <w:tab/>
      </w:r>
      <w:r>
        <w:rPr>
          <w:rFonts w:ascii="Calibri"/>
          <w:color w:val="425153"/>
          <w:w w:val="90"/>
          <w:sz w:val="20"/>
        </w:rPr>
        <w:t>+1</w:t>
      </w:r>
      <w:r>
        <w:rPr>
          <w:rFonts w:ascii="Calibri"/>
          <w:color w:val="425153"/>
          <w:spacing w:val="-3"/>
          <w:w w:val="90"/>
          <w:sz w:val="20"/>
        </w:rPr>
        <w:t> </w:t>
      </w:r>
      <w:r>
        <w:rPr>
          <w:rFonts w:ascii="Calibri"/>
          <w:color w:val="425153"/>
          <w:w w:val="90"/>
          <w:sz w:val="20"/>
        </w:rPr>
        <w:t>678</w:t>
      </w:r>
      <w:r>
        <w:rPr>
          <w:rFonts w:ascii="Calibri"/>
          <w:color w:val="425153"/>
          <w:spacing w:val="-2"/>
          <w:w w:val="90"/>
          <w:sz w:val="20"/>
        </w:rPr>
        <w:t> </w:t>
      </w:r>
      <w:r>
        <w:rPr>
          <w:rFonts w:ascii="Calibri"/>
          <w:color w:val="425153"/>
          <w:w w:val="90"/>
          <w:sz w:val="20"/>
        </w:rPr>
        <w:t>316</w:t>
      </w:r>
      <w:r>
        <w:rPr>
          <w:rFonts w:ascii="Calibri"/>
          <w:color w:val="425153"/>
          <w:spacing w:val="-2"/>
          <w:w w:val="90"/>
          <w:sz w:val="20"/>
        </w:rPr>
        <w:t> </w:t>
      </w:r>
      <w:r>
        <w:rPr>
          <w:rFonts w:ascii="Calibri"/>
          <w:color w:val="425153"/>
          <w:spacing w:val="-4"/>
          <w:w w:val="90"/>
          <w:sz w:val="20"/>
        </w:rPr>
        <w:t>5880</w:t>
      </w:r>
    </w:p>
    <w:p>
      <w:pPr>
        <w:tabs>
          <w:tab w:pos="812" w:val="left" w:leader="none"/>
        </w:tabs>
        <w:spacing w:line="241" w:lineRule="exact" w:before="0"/>
        <w:ind w:left="452" w:right="0" w:firstLine="0"/>
        <w:jc w:val="left"/>
        <w:rPr>
          <w:rFonts w:ascii="Calibri"/>
          <w:sz w:val="20"/>
        </w:rPr>
      </w:pPr>
      <w:r>
        <w:rPr>
          <w:rFonts w:ascii="Calibri"/>
          <w:b/>
          <w:color w:val="003E2C"/>
          <w:spacing w:val="-10"/>
          <w:sz w:val="20"/>
        </w:rPr>
        <w:t>E</w:t>
      </w:r>
      <w:r>
        <w:rPr>
          <w:rFonts w:ascii="Calibri"/>
          <w:b/>
          <w:color w:val="003E2C"/>
          <w:sz w:val="20"/>
        </w:rPr>
        <w:tab/>
      </w:r>
      <w:hyperlink r:id="rId121">
        <w:r>
          <w:rPr>
            <w:rFonts w:ascii="Calibri"/>
            <w:color w:val="425153"/>
            <w:spacing w:val="-2"/>
            <w:sz w:val="20"/>
          </w:rPr>
          <w:t>milton.bowling@cbre.com</w:t>
        </w:r>
      </w:hyperlink>
    </w:p>
    <w:p>
      <w:pPr>
        <w:pStyle w:val="BodyText"/>
        <w:spacing w:before="222"/>
        <w:rPr>
          <w:rFonts w:ascii="Calibri"/>
          <w:sz w:val="20"/>
        </w:rPr>
      </w:pPr>
    </w:p>
    <w:p>
      <w:pPr>
        <w:pStyle w:val="Heading6"/>
        <w:spacing w:before="1"/>
        <w:ind w:left="452"/>
      </w:pPr>
      <w:r>
        <w:rPr>
          <w:color w:val="003E2C"/>
          <w:spacing w:val="-2"/>
        </w:rPr>
        <w:t>Professional</w:t>
      </w:r>
      <w:r>
        <w:rPr>
          <w:color w:val="003E2C"/>
          <w:spacing w:val="-12"/>
        </w:rPr>
        <w:t> </w:t>
      </w:r>
      <w:r>
        <w:rPr>
          <w:color w:val="003E2C"/>
          <w:spacing w:val="-2"/>
        </w:rPr>
        <w:t>Experience</w:t>
      </w:r>
    </w:p>
    <w:p>
      <w:pPr>
        <w:spacing w:line="225" w:lineRule="auto" w:before="44"/>
        <w:ind w:left="452" w:right="715" w:firstLine="0"/>
        <w:jc w:val="both"/>
        <w:rPr>
          <w:rFonts w:ascii="Calibri" w:hAnsi="Calibri"/>
          <w:sz w:val="22"/>
        </w:rPr>
      </w:pPr>
      <w:r>
        <w:rPr>
          <w:rFonts w:ascii="Calibri" w:hAnsi="Calibri"/>
          <w:color w:val="425153"/>
          <w:sz w:val="22"/>
        </w:rPr>
        <w:t>Milton (Trey) Bowling is a Senior Appraiser in CBRE Valuation &amp; Advisory Services’ </w:t>
      </w:r>
      <w:r>
        <w:rPr>
          <w:rFonts w:ascii="Calibri" w:hAnsi="Calibri"/>
          <w:color w:val="425153"/>
          <w:spacing w:val="-2"/>
          <w:sz w:val="22"/>
        </w:rPr>
        <w:t>Atlanta</w:t>
      </w:r>
      <w:r>
        <w:rPr>
          <w:rFonts w:ascii="Calibri" w:hAnsi="Calibri"/>
          <w:color w:val="425153"/>
          <w:spacing w:val="-11"/>
          <w:sz w:val="22"/>
        </w:rPr>
        <w:t> </w:t>
      </w:r>
      <w:r>
        <w:rPr>
          <w:rFonts w:ascii="Calibri" w:hAnsi="Calibri"/>
          <w:color w:val="425153"/>
          <w:spacing w:val="-2"/>
          <w:sz w:val="22"/>
        </w:rPr>
        <w:t>office.</w:t>
      </w:r>
      <w:r>
        <w:rPr>
          <w:rFonts w:ascii="Calibri" w:hAnsi="Calibri"/>
          <w:color w:val="425153"/>
          <w:spacing w:val="12"/>
          <w:sz w:val="22"/>
        </w:rPr>
        <w:t> </w:t>
      </w:r>
      <w:r>
        <w:rPr>
          <w:rFonts w:ascii="Calibri" w:hAnsi="Calibri"/>
          <w:color w:val="425153"/>
          <w:spacing w:val="-2"/>
          <w:sz w:val="22"/>
        </w:rPr>
        <w:t>He</w:t>
      </w:r>
      <w:r>
        <w:rPr>
          <w:rFonts w:ascii="Calibri" w:hAnsi="Calibri"/>
          <w:color w:val="425153"/>
          <w:spacing w:val="-10"/>
          <w:sz w:val="22"/>
        </w:rPr>
        <w:t> </w:t>
      </w:r>
      <w:r>
        <w:rPr>
          <w:rFonts w:ascii="Calibri" w:hAnsi="Calibri"/>
          <w:color w:val="425153"/>
          <w:spacing w:val="-2"/>
          <w:sz w:val="22"/>
        </w:rPr>
        <w:t>has</w:t>
      </w:r>
      <w:r>
        <w:rPr>
          <w:rFonts w:ascii="Calibri" w:hAnsi="Calibri"/>
          <w:color w:val="425153"/>
          <w:spacing w:val="-11"/>
          <w:sz w:val="22"/>
        </w:rPr>
        <w:t> </w:t>
      </w:r>
      <w:r>
        <w:rPr>
          <w:rFonts w:ascii="Calibri" w:hAnsi="Calibri"/>
          <w:color w:val="425153"/>
          <w:spacing w:val="-2"/>
          <w:sz w:val="22"/>
        </w:rPr>
        <w:t>over</w:t>
      </w:r>
      <w:r>
        <w:rPr>
          <w:rFonts w:ascii="Calibri" w:hAnsi="Calibri"/>
          <w:color w:val="425153"/>
          <w:spacing w:val="-10"/>
          <w:sz w:val="22"/>
        </w:rPr>
        <w:t> </w:t>
      </w:r>
      <w:r>
        <w:rPr>
          <w:rFonts w:ascii="Calibri" w:hAnsi="Calibri"/>
          <w:color w:val="425153"/>
          <w:spacing w:val="-2"/>
          <w:sz w:val="22"/>
        </w:rPr>
        <w:t>10</w:t>
      </w:r>
      <w:r>
        <w:rPr>
          <w:rFonts w:ascii="Calibri" w:hAnsi="Calibri"/>
          <w:color w:val="425153"/>
          <w:spacing w:val="-11"/>
          <w:sz w:val="22"/>
        </w:rPr>
        <w:t> </w:t>
      </w:r>
      <w:r>
        <w:rPr>
          <w:rFonts w:ascii="Calibri" w:hAnsi="Calibri"/>
          <w:color w:val="425153"/>
          <w:spacing w:val="-2"/>
          <w:sz w:val="22"/>
        </w:rPr>
        <w:t>years</w:t>
      </w:r>
      <w:r>
        <w:rPr>
          <w:rFonts w:ascii="Calibri" w:hAnsi="Calibri"/>
          <w:color w:val="425153"/>
          <w:spacing w:val="-10"/>
          <w:sz w:val="22"/>
        </w:rPr>
        <w:t> </w:t>
      </w:r>
      <w:r>
        <w:rPr>
          <w:rFonts w:ascii="Calibri" w:hAnsi="Calibri"/>
          <w:color w:val="425153"/>
          <w:spacing w:val="-2"/>
          <w:sz w:val="22"/>
        </w:rPr>
        <w:t>of</w:t>
      </w:r>
      <w:r>
        <w:rPr>
          <w:rFonts w:ascii="Calibri" w:hAnsi="Calibri"/>
          <w:color w:val="425153"/>
          <w:spacing w:val="-11"/>
          <w:sz w:val="22"/>
        </w:rPr>
        <w:t> </w:t>
      </w:r>
      <w:r>
        <w:rPr>
          <w:rFonts w:ascii="Calibri" w:hAnsi="Calibri"/>
          <w:color w:val="425153"/>
          <w:spacing w:val="-2"/>
          <w:sz w:val="22"/>
        </w:rPr>
        <w:t>real</w:t>
      </w:r>
      <w:r>
        <w:rPr>
          <w:rFonts w:ascii="Calibri" w:hAnsi="Calibri"/>
          <w:color w:val="425153"/>
          <w:spacing w:val="-10"/>
          <w:sz w:val="22"/>
        </w:rPr>
        <w:t> </w:t>
      </w:r>
      <w:r>
        <w:rPr>
          <w:rFonts w:ascii="Calibri" w:hAnsi="Calibri"/>
          <w:color w:val="425153"/>
          <w:spacing w:val="-2"/>
          <w:sz w:val="22"/>
        </w:rPr>
        <w:t>estate</w:t>
      </w:r>
      <w:r>
        <w:rPr>
          <w:rFonts w:ascii="Calibri" w:hAnsi="Calibri"/>
          <w:color w:val="425153"/>
          <w:spacing w:val="-11"/>
          <w:sz w:val="22"/>
        </w:rPr>
        <w:t> </w:t>
      </w:r>
      <w:r>
        <w:rPr>
          <w:rFonts w:ascii="Calibri" w:hAnsi="Calibri"/>
          <w:color w:val="425153"/>
          <w:spacing w:val="-2"/>
          <w:sz w:val="22"/>
        </w:rPr>
        <w:t>appraisal</w:t>
      </w:r>
      <w:r>
        <w:rPr>
          <w:rFonts w:ascii="Calibri" w:hAnsi="Calibri"/>
          <w:color w:val="425153"/>
          <w:spacing w:val="-10"/>
          <w:sz w:val="22"/>
        </w:rPr>
        <w:t> </w:t>
      </w:r>
      <w:r>
        <w:rPr>
          <w:rFonts w:ascii="Calibri" w:hAnsi="Calibri"/>
          <w:color w:val="425153"/>
          <w:spacing w:val="-2"/>
          <w:sz w:val="22"/>
        </w:rPr>
        <w:t>and</w:t>
      </w:r>
      <w:r>
        <w:rPr>
          <w:rFonts w:ascii="Calibri" w:hAnsi="Calibri"/>
          <w:color w:val="425153"/>
          <w:spacing w:val="-10"/>
          <w:sz w:val="22"/>
        </w:rPr>
        <w:t> </w:t>
      </w:r>
      <w:r>
        <w:rPr>
          <w:rFonts w:ascii="Calibri" w:hAnsi="Calibri"/>
          <w:color w:val="425153"/>
          <w:spacing w:val="-2"/>
          <w:sz w:val="22"/>
        </w:rPr>
        <w:t>consulting</w:t>
      </w:r>
      <w:r>
        <w:rPr>
          <w:rFonts w:ascii="Calibri" w:hAnsi="Calibri"/>
          <w:color w:val="425153"/>
          <w:spacing w:val="-11"/>
          <w:sz w:val="22"/>
        </w:rPr>
        <w:t> </w:t>
      </w:r>
      <w:r>
        <w:rPr>
          <w:rFonts w:ascii="Calibri" w:hAnsi="Calibri"/>
          <w:color w:val="425153"/>
          <w:spacing w:val="-2"/>
          <w:sz w:val="22"/>
        </w:rPr>
        <w:t>experience, and</w:t>
      </w:r>
      <w:r>
        <w:rPr>
          <w:rFonts w:ascii="Calibri" w:hAnsi="Calibri"/>
          <w:color w:val="425153"/>
          <w:spacing w:val="-9"/>
          <w:sz w:val="22"/>
        </w:rPr>
        <w:t> </w:t>
      </w:r>
      <w:r>
        <w:rPr>
          <w:rFonts w:ascii="Calibri" w:hAnsi="Calibri"/>
          <w:color w:val="425153"/>
          <w:spacing w:val="-2"/>
          <w:sz w:val="22"/>
        </w:rPr>
        <w:t>has</w:t>
      </w:r>
      <w:r>
        <w:rPr>
          <w:rFonts w:ascii="Calibri" w:hAnsi="Calibri"/>
          <w:color w:val="425153"/>
          <w:spacing w:val="-9"/>
          <w:sz w:val="22"/>
        </w:rPr>
        <w:t> </w:t>
      </w:r>
      <w:r>
        <w:rPr>
          <w:rFonts w:ascii="Calibri" w:hAnsi="Calibri"/>
          <w:color w:val="425153"/>
          <w:spacing w:val="-2"/>
          <w:sz w:val="22"/>
        </w:rPr>
        <w:t>valued</w:t>
      </w:r>
      <w:r>
        <w:rPr>
          <w:rFonts w:ascii="Calibri" w:hAnsi="Calibri"/>
          <w:color w:val="425153"/>
          <w:spacing w:val="-9"/>
          <w:sz w:val="22"/>
        </w:rPr>
        <w:t> </w:t>
      </w:r>
      <w:r>
        <w:rPr>
          <w:rFonts w:ascii="Calibri" w:hAnsi="Calibri"/>
          <w:color w:val="425153"/>
          <w:spacing w:val="-2"/>
          <w:sz w:val="22"/>
        </w:rPr>
        <w:t>over</w:t>
      </w:r>
      <w:r>
        <w:rPr>
          <w:rFonts w:ascii="Calibri" w:hAnsi="Calibri"/>
          <w:color w:val="425153"/>
          <w:spacing w:val="-9"/>
          <w:sz w:val="22"/>
        </w:rPr>
        <w:t> </w:t>
      </w:r>
      <w:r>
        <w:rPr>
          <w:rFonts w:ascii="Calibri" w:hAnsi="Calibri"/>
          <w:color w:val="425153"/>
          <w:spacing w:val="-2"/>
          <w:sz w:val="22"/>
        </w:rPr>
        <w:t>$10</w:t>
      </w:r>
      <w:r>
        <w:rPr>
          <w:rFonts w:ascii="Calibri" w:hAnsi="Calibri"/>
          <w:color w:val="425153"/>
          <w:spacing w:val="-9"/>
          <w:sz w:val="22"/>
        </w:rPr>
        <w:t> </w:t>
      </w:r>
      <w:r>
        <w:rPr>
          <w:rFonts w:ascii="Calibri" w:hAnsi="Calibri"/>
          <w:color w:val="425153"/>
          <w:spacing w:val="-2"/>
          <w:sz w:val="22"/>
        </w:rPr>
        <w:t>billion</w:t>
      </w:r>
      <w:r>
        <w:rPr>
          <w:rFonts w:ascii="Calibri" w:hAnsi="Calibri"/>
          <w:color w:val="425153"/>
          <w:spacing w:val="-9"/>
          <w:sz w:val="22"/>
        </w:rPr>
        <w:t> </w:t>
      </w:r>
      <w:r>
        <w:rPr>
          <w:rFonts w:ascii="Calibri" w:hAnsi="Calibri"/>
          <w:color w:val="425153"/>
          <w:spacing w:val="-2"/>
          <w:sz w:val="22"/>
        </w:rPr>
        <w:t>of</w:t>
      </w:r>
      <w:r>
        <w:rPr>
          <w:rFonts w:ascii="Calibri" w:hAnsi="Calibri"/>
          <w:color w:val="425153"/>
          <w:spacing w:val="-9"/>
          <w:sz w:val="22"/>
        </w:rPr>
        <w:t> </w:t>
      </w:r>
      <w:r>
        <w:rPr>
          <w:rFonts w:ascii="Calibri" w:hAnsi="Calibri"/>
          <w:color w:val="425153"/>
          <w:spacing w:val="-2"/>
          <w:sz w:val="22"/>
        </w:rPr>
        <w:t>commercial</w:t>
      </w:r>
      <w:r>
        <w:rPr>
          <w:rFonts w:ascii="Calibri" w:hAnsi="Calibri"/>
          <w:color w:val="425153"/>
          <w:spacing w:val="-9"/>
          <w:sz w:val="22"/>
        </w:rPr>
        <w:t> </w:t>
      </w:r>
      <w:r>
        <w:rPr>
          <w:rFonts w:ascii="Calibri" w:hAnsi="Calibri"/>
          <w:color w:val="425153"/>
          <w:spacing w:val="-2"/>
          <w:sz w:val="22"/>
        </w:rPr>
        <w:t>real</w:t>
      </w:r>
      <w:r>
        <w:rPr>
          <w:rFonts w:ascii="Calibri" w:hAnsi="Calibri"/>
          <w:color w:val="425153"/>
          <w:spacing w:val="-9"/>
          <w:sz w:val="22"/>
        </w:rPr>
        <w:t> </w:t>
      </w:r>
      <w:r>
        <w:rPr>
          <w:rFonts w:ascii="Calibri" w:hAnsi="Calibri"/>
          <w:color w:val="425153"/>
          <w:spacing w:val="-2"/>
          <w:sz w:val="22"/>
        </w:rPr>
        <w:t>estate</w:t>
      </w:r>
      <w:r>
        <w:rPr>
          <w:rFonts w:ascii="Calibri" w:hAnsi="Calibri"/>
          <w:color w:val="425153"/>
          <w:spacing w:val="-9"/>
          <w:sz w:val="22"/>
        </w:rPr>
        <w:t> </w:t>
      </w:r>
      <w:r>
        <w:rPr>
          <w:rFonts w:ascii="Calibri" w:hAnsi="Calibri"/>
          <w:color w:val="425153"/>
          <w:spacing w:val="-2"/>
          <w:sz w:val="22"/>
        </w:rPr>
        <w:t>over</w:t>
      </w:r>
      <w:r>
        <w:rPr>
          <w:rFonts w:ascii="Calibri" w:hAnsi="Calibri"/>
          <w:color w:val="425153"/>
          <w:spacing w:val="-9"/>
          <w:sz w:val="22"/>
        </w:rPr>
        <w:t> </w:t>
      </w:r>
      <w:r>
        <w:rPr>
          <w:rFonts w:ascii="Calibri" w:hAnsi="Calibri"/>
          <w:color w:val="425153"/>
          <w:spacing w:val="-2"/>
          <w:sz w:val="22"/>
        </w:rPr>
        <w:t>his</w:t>
      </w:r>
      <w:r>
        <w:rPr>
          <w:rFonts w:ascii="Calibri" w:hAnsi="Calibri"/>
          <w:color w:val="425153"/>
          <w:spacing w:val="-9"/>
          <w:sz w:val="22"/>
        </w:rPr>
        <w:t> </w:t>
      </w:r>
      <w:r>
        <w:rPr>
          <w:rFonts w:ascii="Calibri" w:hAnsi="Calibri"/>
          <w:color w:val="425153"/>
          <w:spacing w:val="-2"/>
          <w:sz w:val="22"/>
        </w:rPr>
        <w:t>career.</w:t>
      </w:r>
      <w:r>
        <w:rPr>
          <w:rFonts w:ascii="Calibri" w:hAnsi="Calibri"/>
          <w:color w:val="425153"/>
          <w:spacing w:val="31"/>
          <w:sz w:val="22"/>
        </w:rPr>
        <w:t> </w:t>
      </w:r>
      <w:r>
        <w:rPr>
          <w:rFonts w:ascii="Calibri" w:hAnsi="Calibri"/>
          <w:color w:val="425153"/>
          <w:spacing w:val="-2"/>
          <w:sz w:val="22"/>
        </w:rPr>
        <w:t>Mr.</w:t>
      </w:r>
      <w:r>
        <w:rPr>
          <w:rFonts w:ascii="Calibri" w:hAnsi="Calibri"/>
          <w:color w:val="425153"/>
          <w:spacing w:val="-9"/>
          <w:sz w:val="22"/>
        </w:rPr>
        <w:t> </w:t>
      </w:r>
      <w:r>
        <w:rPr>
          <w:rFonts w:ascii="Calibri" w:hAnsi="Calibri"/>
          <w:color w:val="425153"/>
          <w:spacing w:val="-2"/>
          <w:sz w:val="22"/>
        </w:rPr>
        <w:t>Bowling started</w:t>
      </w:r>
      <w:r>
        <w:rPr>
          <w:rFonts w:ascii="Calibri" w:hAnsi="Calibri"/>
          <w:color w:val="425153"/>
          <w:spacing w:val="-11"/>
          <w:sz w:val="22"/>
        </w:rPr>
        <w:t> </w:t>
      </w:r>
      <w:r>
        <w:rPr>
          <w:rFonts w:ascii="Calibri" w:hAnsi="Calibri"/>
          <w:color w:val="425153"/>
          <w:spacing w:val="-2"/>
          <w:sz w:val="22"/>
        </w:rPr>
        <w:t>his</w:t>
      </w:r>
      <w:r>
        <w:rPr>
          <w:rFonts w:ascii="Calibri" w:hAnsi="Calibri"/>
          <w:color w:val="425153"/>
          <w:spacing w:val="-10"/>
          <w:sz w:val="22"/>
        </w:rPr>
        <w:t> </w:t>
      </w:r>
      <w:r>
        <w:rPr>
          <w:rFonts w:ascii="Calibri" w:hAnsi="Calibri"/>
          <w:color w:val="425153"/>
          <w:spacing w:val="-2"/>
          <w:sz w:val="22"/>
        </w:rPr>
        <w:t>real</w:t>
      </w:r>
      <w:r>
        <w:rPr>
          <w:rFonts w:ascii="Calibri" w:hAnsi="Calibri"/>
          <w:color w:val="425153"/>
          <w:spacing w:val="-11"/>
          <w:sz w:val="22"/>
        </w:rPr>
        <w:t> </w:t>
      </w:r>
      <w:r>
        <w:rPr>
          <w:rFonts w:ascii="Calibri" w:hAnsi="Calibri"/>
          <w:color w:val="425153"/>
          <w:spacing w:val="-2"/>
          <w:sz w:val="22"/>
        </w:rPr>
        <w:t>estate</w:t>
      </w:r>
      <w:r>
        <w:rPr>
          <w:rFonts w:ascii="Calibri" w:hAnsi="Calibri"/>
          <w:color w:val="425153"/>
          <w:spacing w:val="-10"/>
          <w:sz w:val="22"/>
        </w:rPr>
        <w:t> </w:t>
      </w:r>
      <w:r>
        <w:rPr>
          <w:rFonts w:ascii="Calibri" w:hAnsi="Calibri"/>
          <w:color w:val="425153"/>
          <w:spacing w:val="-2"/>
          <w:sz w:val="22"/>
        </w:rPr>
        <w:t>career</w:t>
      </w:r>
      <w:r>
        <w:rPr>
          <w:rFonts w:ascii="Calibri" w:hAnsi="Calibri"/>
          <w:color w:val="425153"/>
          <w:spacing w:val="-11"/>
          <w:sz w:val="22"/>
        </w:rPr>
        <w:t> </w:t>
      </w:r>
      <w:r>
        <w:rPr>
          <w:rFonts w:ascii="Calibri" w:hAnsi="Calibri"/>
          <w:color w:val="425153"/>
          <w:spacing w:val="-2"/>
          <w:sz w:val="22"/>
        </w:rPr>
        <w:t>with</w:t>
      </w:r>
      <w:r>
        <w:rPr>
          <w:rFonts w:ascii="Calibri" w:hAnsi="Calibri"/>
          <w:color w:val="425153"/>
          <w:spacing w:val="-10"/>
          <w:sz w:val="22"/>
        </w:rPr>
        <w:t> </w:t>
      </w:r>
      <w:r>
        <w:rPr>
          <w:rFonts w:ascii="Calibri" w:hAnsi="Calibri"/>
          <w:color w:val="425153"/>
          <w:spacing w:val="-2"/>
          <w:sz w:val="22"/>
        </w:rPr>
        <w:t>CBRE</w:t>
      </w:r>
      <w:r>
        <w:rPr>
          <w:rFonts w:ascii="Calibri" w:hAnsi="Calibri"/>
          <w:color w:val="425153"/>
          <w:spacing w:val="-11"/>
          <w:sz w:val="22"/>
        </w:rPr>
        <w:t> </w:t>
      </w:r>
      <w:r>
        <w:rPr>
          <w:rFonts w:ascii="Calibri" w:hAnsi="Calibri"/>
          <w:color w:val="425153"/>
          <w:spacing w:val="-2"/>
          <w:sz w:val="22"/>
        </w:rPr>
        <w:t>in</w:t>
      </w:r>
      <w:r>
        <w:rPr>
          <w:rFonts w:ascii="Calibri" w:hAnsi="Calibri"/>
          <w:color w:val="425153"/>
          <w:spacing w:val="-10"/>
          <w:sz w:val="22"/>
        </w:rPr>
        <w:t> </w:t>
      </w:r>
      <w:r>
        <w:rPr>
          <w:rFonts w:ascii="Calibri" w:hAnsi="Calibri"/>
          <w:color w:val="425153"/>
          <w:spacing w:val="-2"/>
          <w:sz w:val="22"/>
        </w:rPr>
        <w:t>2012</w:t>
      </w:r>
      <w:r>
        <w:rPr>
          <w:rFonts w:ascii="Calibri" w:hAnsi="Calibri"/>
          <w:color w:val="425153"/>
          <w:spacing w:val="-10"/>
          <w:sz w:val="22"/>
        </w:rPr>
        <w:t> </w:t>
      </w:r>
      <w:r>
        <w:rPr>
          <w:rFonts w:ascii="Calibri" w:hAnsi="Calibri"/>
          <w:color w:val="425153"/>
          <w:spacing w:val="-2"/>
          <w:sz w:val="22"/>
        </w:rPr>
        <w:t>as</w:t>
      </w:r>
      <w:r>
        <w:rPr>
          <w:rFonts w:ascii="Calibri" w:hAnsi="Calibri"/>
          <w:color w:val="425153"/>
          <w:spacing w:val="-11"/>
          <w:sz w:val="22"/>
        </w:rPr>
        <w:t> </w:t>
      </w:r>
      <w:r>
        <w:rPr>
          <w:rFonts w:ascii="Calibri" w:hAnsi="Calibri"/>
          <w:color w:val="425153"/>
          <w:spacing w:val="-2"/>
          <w:sz w:val="22"/>
        </w:rPr>
        <w:t>a</w:t>
      </w:r>
      <w:r>
        <w:rPr>
          <w:rFonts w:ascii="Calibri" w:hAnsi="Calibri"/>
          <w:color w:val="425153"/>
          <w:spacing w:val="-10"/>
          <w:sz w:val="22"/>
        </w:rPr>
        <w:t> </w:t>
      </w:r>
      <w:r>
        <w:rPr>
          <w:rFonts w:ascii="Calibri" w:hAnsi="Calibri"/>
          <w:color w:val="425153"/>
          <w:spacing w:val="-2"/>
          <w:sz w:val="22"/>
        </w:rPr>
        <w:t>valuation</w:t>
      </w:r>
      <w:r>
        <w:rPr>
          <w:rFonts w:ascii="Calibri" w:hAnsi="Calibri"/>
          <w:color w:val="425153"/>
          <w:spacing w:val="-11"/>
          <w:sz w:val="22"/>
        </w:rPr>
        <w:t> </w:t>
      </w:r>
      <w:r>
        <w:rPr>
          <w:rFonts w:ascii="Calibri" w:hAnsi="Calibri"/>
          <w:color w:val="425153"/>
          <w:spacing w:val="-2"/>
          <w:sz w:val="22"/>
        </w:rPr>
        <w:t>associate.</w:t>
      </w:r>
      <w:r>
        <w:rPr>
          <w:rFonts w:ascii="Calibri" w:hAnsi="Calibri"/>
          <w:color w:val="425153"/>
          <w:spacing w:val="6"/>
          <w:sz w:val="22"/>
        </w:rPr>
        <w:t> </w:t>
      </w:r>
      <w:r>
        <w:rPr>
          <w:rFonts w:ascii="Calibri" w:hAnsi="Calibri"/>
          <w:color w:val="425153"/>
          <w:spacing w:val="-2"/>
          <w:sz w:val="22"/>
        </w:rPr>
        <w:t>Mr.</w:t>
      </w:r>
      <w:r>
        <w:rPr>
          <w:rFonts w:ascii="Calibri" w:hAnsi="Calibri"/>
          <w:color w:val="425153"/>
          <w:spacing w:val="-10"/>
          <w:sz w:val="22"/>
        </w:rPr>
        <w:t> </w:t>
      </w:r>
      <w:r>
        <w:rPr>
          <w:rFonts w:ascii="Calibri" w:hAnsi="Calibri"/>
          <w:color w:val="425153"/>
          <w:spacing w:val="-2"/>
          <w:sz w:val="22"/>
        </w:rPr>
        <w:t>Bowling’s valuations</w:t>
      </w:r>
      <w:r>
        <w:rPr>
          <w:rFonts w:ascii="Calibri" w:hAnsi="Calibri"/>
          <w:color w:val="425153"/>
          <w:spacing w:val="-9"/>
          <w:sz w:val="22"/>
        </w:rPr>
        <w:t> </w:t>
      </w:r>
      <w:r>
        <w:rPr>
          <w:rFonts w:ascii="Calibri" w:hAnsi="Calibri"/>
          <w:color w:val="425153"/>
          <w:spacing w:val="-2"/>
          <w:sz w:val="22"/>
        </w:rPr>
        <w:t>have</w:t>
      </w:r>
      <w:r>
        <w:rPr>
          <w:rFonts w:ascii="Calibri" w:hAnsi="Calibri"/>
          <w:color w:val="425153"/>
          <w:spacing w:val="-10"/>
          <w:sz w:val="22"/>
        </w:rPr>
        <w:t> </w:t>
      </w:r>
      <w:r>
        <w:rPr>
          <w:rFonts w:ascii="Calibri" w:hAnsi="Calibri"/>
          <w:color w:val="425153"/>
          <w:spacing w:val="-2"/>
          <w:sz w:val="22"/>
        </w:rPr>
        <w:t>been</w:t>
      </w:r>
      <w:r>
        <w:rPr>
          <w:rFonts w:ascii="Calibri" w:hAnsi="Calibri"/>
          <w:color w:val="425153"/>
          <w:spacing w:val="-10"/>
          <w:sz w:val="22"/>
        </w:rPr>
        <w:t> </w:t>
      </w:r>
      <w:r>
        <w:rPr>
          <w:rFonts w:ascii="Calibri" w:hAnsi="Calibri"/>
          <w:color w:val="425153"/>
          <w:spacing w:val="-2"/>
          <w:sz w:val="22"/>
        </w:rPr>
        <w:t>performed</w:t>
      </w:r>
      <w:r>
        <w:rPr>
          <w:rFonts w:ascii="Calibri" w:hAnsi="Calibri"/>
          <w:color w:val="425153"/>
          <w:spacing w:val="-10"/>
          <w:sz w:val="22"/>
        </w:rPr>
        <w:t> </w:t>
      </w:r>
      <w:r>
        <w:rPr>
          <w:rFonts w:ascii="Calibri" w:hAnsi="Calibri"/>
          <w:color w:val="425153"/>
          <w:spacing w:val="-2"/>
          <w:sz w:val="22"/>
        </w:rPr>
        <w:t>for</w:t>
      </w:r>
      <w:r>
        <w:rPr>
          <w:rFonts w:ascii="Calibri" w:hAnsi="Calibri"/>
          <w:color w:val="425153"/>
          <w:spacing w:val="-10"/>
          <w:sz w:val="22"/>
        </w:rPr>
        <w:t> </w:t>
      </w:r>
      <w:r>
        <w:rPr>
          <w:rFonts w:ascii="Calibri" w:hAnsi="Calibri"/>
          <w:color w:val="425153"/>
          <w:spacing w:val="-2"/>
          <w:sz w:val="22"/>
        </w:rPr>
        <w:t>commercial</w:t>
      </w:r>
      <w:r>
        <w:rPr>
          <w:rFonts w:ascii="Calibri" w:hAnsi="Calibri"/>
          <w:color w:val="425153"/>
          <w:spacing w:val="-9"/>
          <w:sz w:val="22"/>
        </w:rPr>
        <w:t> </w:t>
      </w:r>
      <w:r>
        <w:rPr>
          <w:rFonts w:ascii="Calibri" w:hAnsi="Calibri"/>
          <w:color w:val="425153"/>
          <w:spacing w:val="-2"/>
          <w:sz w:val="22"/>
        </w:rPr>
        <w:t>banks,</w:t>
      </w:r>
      <w:r>
        <w:rPr>
          <w:rFonts w:ascii="Calibri" w:hAnsi="Calibri"/>
          <w:color w:val="425153"/>
          <w:spacing w:val="-10"/>
          <w:sz w:val="22"/>
        </w:rPr>
        <w:t> </w:t>
      </w:r>
      <w:r>
        <w:rPr>
          <w:rFonts w:ascii="Calibri" w:hAnsi="Calibri"/>
          <w:color w:val="425153"/>
          <w:spacing w:val="-2"/>
          <w:sz w:val="22"/>
        </w:rPr>
        <w:t>law</w:t>
      </w:r>
      <w:r>
        <w:rPr>
          <w:rFonts w:ascii="Calibri" w:hAnsi="Calibri"/>
          <w:color w:val="425153"/>
          <w:spacing w:val="-10"/>
          <w:sz w:val="22"/>
        </w:rPr>
        <w:t> </w:t>
      </w:r>
      <w:r>
        <w:rPr>
          <w:rFonts w:ascii="Calibri" w:hAnsi="Calibri"/>
          <w:color w:val="425153"/>
          <w:spacing w:val="-2"/>
          <w:sz w:val="22"/>
        </w:rPr>
        <w:t>firms,</w:t>
      </w:r>
      <w:r>
        <w:rPr>
          <w:rFonts w:ascii="Calibri" w:hAnsi="Calibri"/>
          <w:color w:val="425153"/>
          <w:spacing w:val="-10"/>
          <w:sz w:val="22"/>
        </w:rPr>
        <w:t> </w:t>
      </w:r>
      <w:r>
        <w:rPr>
          <w:rFonts w:ascii="Calibri" w:hAnsi="Calibri"/>
          <w:color w:val="425153"/>
          <w:spacing w:val="-2"/>
          <w:sz w:val="22"/>
        </w:rPr>
        <w:t>REITs,</w:t>
      </w:r>
      <w:r>
        <w:rPr>
          <w:rFonts w:ascii="Calibri" w:hAnsi="Calibri"/>
          <w:color w:val="425153"/>
          <w:spacing w:val="-9"/>
          <w:sz w:val="22"/>
        </w:rPr>
        <w:t> </w:t>
      </w:r>
      <w:r>
        <w:rPr>
          <w:rFonts w:ascii="Calibri" w:hAnsi="Calibri"/>
          <w:color w:val="425153"/>
          <w:spacing w:val="-2"/>
          <w:sz w:val="22"/>
        </w:rPr>
        <w:t>life</w:t>
      </w:r>
      <w:r>
        <w:rPr>
          <w:rFonts w:ascii="Calibri" w:hAnsi="Calibri"/>
          <w:color w:val="425153"/>
          <w:spacing w:val="-9"/>
          <w:sz w:val="22"/>
        </w:rPr>
        <w:t> </w:t>
      </w:r>
      <w:r>
        <w:rPr>
          <w:rFonts w:ascii="Calibri" w:hAnsi="Calibri"/>
          <w:color w:val="425153"/>
          <w:spacing w:val="-2"/>
          <w:sz w:val="22"/>
        </w:rPr>
        <w:t>insurance companies,</w:t>
      </w:r>
      <w:r>
        <w:rPr>
          <w:rFonts w:ascii="Calibri" w:hAnsi="Calibri"/>
          <w:color w:val="425153"/>
          <w:spacing w:val="-4"/>
          <w:sz w:val="22"/>
        </w:rPr>
        <w:t> </w:t>
      </w:r>
      <w:r>
        <w:rPr>
          <w:rFonts w:ascii="Calibri" w:hAnsi="Calibri"/>
          <w:color w:val="425153"/>
          <w:spacing w:val="-2"/>
          <w:sz w:val="22"/>
        </w:rPr>
        <w:t>pension</w:t>
      </w:r>
      <w:r>
        <w:rPr>
          <w:rFonts w:ascii="Calibri" w:hAnsi="Calibri"/>
          <w:color w:val="425153"/>
          <w:spacing w:val="-5"/>
          <w:sz w:val="22"/>
        </w:rPr>
        <w:t> </w:t>
      </w:r>
      <w:r>
        <w:rPr>
          <w:rFonts w:ascii="Calibri" w:hAnsi="Calibri"/>
          <w:color w:val="425153"/>
          <w:spacing w:val="-2"/>
          <w:sz w:val="22"/>
        </w:rPr>
        <w:t>funds</w:t>
      </w:r>
      <w:r>
        <w:rPr>
          <w:rFonts w:ascii="Calibri" w:hAnsi="Calibri"/>
          <w:color w:val="425153"/>
          <w:spacing w:val="-5"/>
          <w:sz w:val="22"/>
        </w:rPr>
        <w:t> </w:t>
      </w:r>
      <w:r>
        <w:rPr>
          <w:rFonts w:ascii="Calibri" w:hAnsi="Calibri"/>
          <w:color w:val="425153"/>
          <w:spacing w:val="-2"/>
          <w:sz w:val="22"/>
        </w:rPr>
        <w:t>and</w:t>
      </w:r>
      <w:r>
        <w:rPr>
          <w:rFonts w:ascii="Calibri" w:hAnsi="Calibri"/>
          <w:color w:val="425153"/>
          <w:spacing w:val="-4"/>
          <w:sz w:val="22"/>
        </w:rPr>
        <w:t> </w:t>
      </w:r>
      <w:r>
        <w:rPr>
          <w:rFonts w:ascii="Calibri" w:hAnsi="Calibri"/>
          <w:color w:val="425153"/>
          <w:spacing w:val="-2"/>
          <w:sz w:val="22"/>
        </w:rPr>
        <w:t>individual</w:t>
      </w:r>
      <w:r>
        <w:rPr>
          <w:rFonts w:ascii="Calibri" w:hAnsi="Calibri"/>
          <w:color w:val="425153"/>
          <w:spacing w:val="-4"/>
          <w:sz w:val="22"/>
        </w:rPr>
        <w:t> </w:t>
      </w:r>
      <w:r>
        <w:rPr>
          <w:rFonts w:ascii="Calibri" w:hAnsi="Calibri"/>
          <w:color w:val="425153"/>
          <w:spacing w:val="-2"/>
          <w:sz w:val="22"/>
        </w:rPr>
        <w:t>investors.</w:t>
      </w:r>
    </w:p>
    <w:p>
      <w:pPr>
        <w:spacing w:line="225" w:lineRule="auto" w:before="184"/>
        <w:ind w:left="452" w:right="718" w:firstLine="0"/>
        <w:jc w:val="both"/>
        <w:rPr>
          <w:rFonts w:ascii="Calibri"/>
          <w:sz w:val="22"/>
        </w:rPr>
      </w:pPr>
      <w:r>
        <w:rPr>
          <w:rFonts w:ascii="Calibri"/>
          <w:color w:val="425153"/>
          <w:spacing w:val="-4"/>
          <w:sz w:val="22"/>
        </w:rPr>
        <w:t>Mr.</w:t>
      </w:r>
      <w:r>
        <w:rPr>
          <w:rFonts w:ascii="Calibri"/>
          <w:color w:val="425153"/>
          <w:spacing w:val="-9"/>
          <w:sz w:val="22"/>
        </w:rPr>
        <w:t> </w:t>
      </w:r>
      <w:r>
        <w:rPr>
          <w:rFonts w:ascii="Calibri"/>
          <w:color w:val="425153"/>
          <w:spacing w:val="-4"/>
          <w:sz w:val="22"/>
        </w:rPr>
        <w:t>Bowling</w:t>
      </w:r>
      <w:r>
        <w:rPr>
          <w:rFonts w:ascii="Calibri"/>
          <w:color w:val="425153"/>
          <w:spacing w:val="-8"/>
          <w:sz w:val="22"/>
        </w:rPr>
        <w:t> </w:t>
      </w:r>
      <w:r>
        <w:rPr>
          <w:rFonts w:ascii="Calibri"/>
          <w:color w:val="425153"/>
          <w:spacing w:val="-4"/>
          <w:sz w:val="22"/>
        </w:rPr>
        <w:t>has</w:t>
      </w:r>
      <w:r>
        <w:rPr>
          <w:rFonts w:ascii="Calibri"/>
          <w:color w:val="425153"/>
          <w:spacing w:val="-9"/>
          <w:sz w:val="22"/>
        </w:rPr>
        <w:t> </w:t>
      </w:r>
      <w:r>
        <w:rPr>
          <w:rFonts w:ascii="Calibri"/>
          <w:color w:val="425153"/>
          <w:spacing w:val="-4"/>
          <w:sz w:val="22"/>
        </w:rPr>
        <w:t>a</w:t>
      </w:r>
      <w:r>
        <w:rPr>
          <w:rFonts w:ascii="Calibri"/>
          <w:color w:val="425153"/>
          <w:spacing w:val="-8"/>
          <w:sz w:val="22"/>
        </w:rPr>
        <w:t> </w:t>
      </w:r>
      <w:r>
        <w:rPr>
          <w:rFonts w:ascii="Calibri"/>
          <w:color w:val="425153"/>
          <w:spacing w:val="-4"/>
          <w:sz w:val="22"/>
        </w:rPr>
        <w:t>high</w:t>
      </w:r>
      <w:r>
        <w:rPr>
          <w:rFonts w:ascii="Calibri"/>
          <w:color w:val="425153"/>
          <w:spacing w:val="-9"/>
          <w:sz w:val="22"/>
        </w:rPr>
        <w:t> </w:t>
      </w:r>
      <w:r>
        <w:rPr>
          <w:rFonts w:ascii="Calibri"/>
          <w:color w:val="425153"/>
          <w:spacing w:val="-4"/>
          <w:sz w:val="22"/>
        </w:rPr>
        <w:t>level</w:t>
      </w:r>
      <w:r>
        <w:rPr>
          <w:rFonts w:ascii="Calibri"/>
          <w:color w:val="425153"/>
          <w:spacing w:val="-8"/>
          <w:sz w:val="22"/>
        </w:rPr>
        <w:t> </w:t>
      </w:r>
      <w:r>
        <w:rPr>
          <w:rFonts w:ascii="Calibri"/>
          <w:color w:val="425153"/>
          <w:spacing w:val="-4"/>
          <w:sz w:val="22"/>
        </w:rPr>
        <w:t>of</w:t>
      </w:r>
      <w:r>
        <w:rPr>
          <w:rFonts w:ascii="Calibri"/>
          <w:color w:val="425153"/>
          <w:spacing w:val="-9"/>
          <w:sz w:val="22"/>
        </w:rPr>
        <w:t> </w:t>
      </w:r>
      <w:r>
        <w:rPr>
          <w:rFonts w:ascii="Calibri"/>
          <w:color w:val="425153"/>
          <w:spacing w:val="-4"/>
          <w:sz w:val="22"/>
        </w:rPr>
        <w:t>appraisal</w:t>
      </w:r>
      <w:r>
        <w:rPr>
          <w:rFonts w:ascii="Calibri"/>
          <w:color w:val="425153"/>
          <w:spacing w:val="-8"/>
          <w:sz w:val="22"/>
        </w:rPr>
        <w:t> </w:t>
      </w:r>
      <w:r>
        <w:rPr>
          <w:rFonts w:ascii="Calibri"/>
          <w:color w:val="425153"/>
          <w:spacing w:val="-4"/>
          <w:sz w:val="22"/>
        </w:rPr>
        <w:t>experience</w:t>
      </w:r>
      <w:r>
        <w:rPr>
          <w:rFonts w:ascii="Calibri"/>
          <w:color w:val="425153"/>
          <w:spacing w:val="-8"/>
          <w:sz w:val="22"/>
        </w:rPr>
        <w:t> </w:t>
      </w:r>
      <w:r>
        <w:rPr>
          <w:rFonts w:ascii="Calibri"/>
          <w:color w:val="425153"/>
          <w:spacing w:val="-4"/>
          <w:sz w:val="22"/>
        </w:rPr>
        <w:t>across</w:t>
      </w:r>
      <w:r>
        <w:rPr>
          <w:rFonts w:ascii="Calibri"/>
          <w:color w:val="425153"/>
          <w:spacing w:val="-9"/>
          <w:sz w:val="22"/>
        </w:rPr>
        <w:t> </w:t>
      </w:r>
      <w:r>
        <w:rPr>
          <w:rFonts w:ascii="Calibri"/>
          <w:color w:val="425153"/>
          <w:spacing w:val="-4"/>
          <w:sz w:val="22"/>
        </w:rPr>
        <w:t>all</w:t>
      </w:r>
      <w:r>
        <w:rPr>
          <w:rFonts w:ascii="Calibri"/>
          <w:color w:val="425153"/>
          <w:spacing w:val="-8"/>
          <w:sz w:val="22"/>
        </w:rPr>
        <w:t> </w:t>
      </w:r>
      <w:r>
        <w:rPr>
          <w:rFonts w:ascii="Calibri"/>
          <w:color w:val="425153"/>
          <w:spacing w:val="-4"/>
          <w:sz w:val="22"/>
        </w:rPr>
        <w:t>asset</w:t>
      </w:r>
      <w:r>
        <w:rPr>
          <w:rFonts w:ascii="Calibri"/>
          <w:color w:val="425153"/>
          <w:spacing w:val="-9"/>
          <w:sz w:val="22"/>
        </w:rPr>
        <w:t> </w:t>
      </w:r>
      <w:r>
        <w:rPr>
          <w:rFonts w:ascii="Calibri"/>
          <w:color w:val="425153"/>
          <w:spacing w:val="-4"/>
          <w:sz w:val="22"/>
        </w:rPr>
        <w:t>classes</w:t>
      </w:r>
      <w:r>
        <w:rPr>
          <w:rFonts w:ascii="Calibri"/>
          <w:color w:val="425153"/>
          <w:spacing w:val="-8"/>
          <w:sz w:val="22"/>
        </w:rPr>
        <w:t> </w:t>
      </w:r>
      <w:r>
        <w:rPr>
          <w:rFonts w:ascii="Calibri"/>
          <w:color w:val="425153"/>
          <w:spacing w:val="-4"/>
          <w:sz w:val="22"/>
        </w:rPr>
        <w:t>ranging</w:t>
      </w:r>
      <w:r>
        <w:rPr>
          <w:rFonts w:ascii="Calibri"/>
          <w:color w:val="425153"/>
          <w:spacing w:val="-9"/>
          <w:sz w:val="22"/>
        </w:rPr>
        <w:t> </w:t>
      </w:r>
      <w:r>
        <w:rPr>
          <w:rFonts w:ascii="Calibri"/>
          <w:color w:val="425153"/>
          <w:spacing w:val="-4"/>
          <w:sz w:val="22"/>
        </w:rPr>
        <w:t>from </w:t>
      </w:r>
      <w:r>
        <w:rPr>
          <w:rFonts w:ascii="Calibri"/>
          <w:color w:val="425153"/>
          <w:spacing w:val="-2"/>
          <w:sz w:val="22"/>
        </w:rPr>
        <w:t>small</w:t>
      </w:r>
      <w:r>
        <w:rPr>
          <w:rFonts w:ascii="Calibri"/>
          <w:color w:val="425153"/>
          <w:spacing w:val="-10"/>
          <w:sz w:val="22"/>
        </w:rPr>
        <w:t> </w:t>
      </w:r>
      <w:r>
        <w:rPr>
          <w:rFonts w:ascii="Calibri"/>
          <w:color w:val="425153"/>
          <w:spacing w:val="-2"/>
          <w:sz w:val="22"/>
        </w:rPr>
        <w:t>privately</w:t>
      </w:r>
      <w:r>
        <w:rPr>
          <w:rFonts w:ascii="Calibri"/>
          <w:color w:val="425153"/>
          <w:spacing w:val="-10"/>
          <w:sz w:val="22"/>
        </w:rPr>
        <w:t> </w:t>
      </w:r>
      <w:r>
        <w:rPr>
          <w:rFonts w:ascii="Calibri"/>
          <w:color w:val="425153"/>
          <w:spacing w:val="-2"/>
          <w:sz w:val="22"/>
        </w:rPr>
        <w:t>owned</w:t>
      </w:r>
      <w:r>
        <w:rPr>
          <w:rFonts w:ascii="Calibri"/>
          <w:color w:val="425153"/>
          <w:spacing w:val="-10"/>
          <w:sz w:val="22"/>
        </w:rPr>
        <w:t> </w:t>
      </w:r>
      <w:r>
        <w:rPr>
          <w:rFonts w:ascii="Calibri"/>
          <w:color w:val="425153"/>
          <w:spacing w:val="-2"/>
          <w:sz w:val="22"/>
        </w:rPr>
        <w:t>properties</w:t>
      </w:r>
      <w:r>
        <w:rPr>
          <w:rFonts w:ascii="Calibri"/>
          <w:color w:val="425153"/>
          <w:spacing w:val="-10"/>
          <w:sz w:val="22"/>
        </w:rPr>
        <w:t> </w:t>
      </w:r>
      <w:r>
        <w:rPr>
          <w:rFonts w:ascii="Calibri"/>
          <w:color w:val="425153"/>
          <w:spacing w:val="-2"/>
          <w:sz w:val="22"/>
        </w:rPr>
        <w:t>to</w:t>
      </w:r>
      <w:r>
        <w:rPr>
          <w:rFonts w:ascii="Calibri"/>
          <w:color w:val="425153"/>
          <w:spacing w:val="-10"/>
          <w:sz w:val="22"/>
        </w:rPr>
        <w:t> </w:t>
      </w:r>
      <w:r>
        <w:rPr>
          <w:rFonts w:ascii="Calibri"/>
          <w:color w:val="425153"/>
          <w:spacing w:val="-2"/>
          <w:sz w:val="22"/>
        </w:rPr>
        <w:t>institutional</w:t>
      </w:r>
      <w:r>
        <w:rPr>
          <w:rFonts w:ascii="Calibri"/>
          <w:color w:val="425153"/>
          <w:spacing w:val="-10"/>
          <w:sz w:val="22"/>
        </w:rPr>
        <w:t> </w:t>
      </w:r>
      <w:r>
        <w:rPr>
          <w:rFonts w:ascii="Calibri"/>
          <w:color w:val="425153"/>
          <w:spacing w:val="-2"/>
          <w:sz w:val="22"/>
        </w:rPr>
        <w:t>grade</w:t>
      </w:r>
      <w:r>
        <w:rPr>
          <w:rFonts w:ascii="Calibri"/>
          <w:color w:val="425153"/>
          <w:spacing w:val="-9"/>
          <w:sz w:val="22"/>
        </w:rPr>
        <w:t> </w:t>
      </w:r>
      <w:r>
        <w:rPr>
          <w:rFonts w:ascii="Calibri"/>
          <w:color w:val="425153"/>
          <w:spacing w:val="-2"/>
          <w:sz w:val="22"/>
        </w:rPr>
        <w:t>assets.</w:t>
      </w:r>
      <w:r>
        <w:rPr>
          <w:rFonts w:ascii="Calibri"/>
          <w:color w:val="425153"/>
          <w:spacing w:val="30"/>
          <w:sz w:val="22"/>
        </w:rPr>
        <w:t> </w:t>
      </w:r>
      <w:r>
        <w:rPr>
          <w:rFonts w:ascii="Calibri"/>
          <w:color w:val="425153"/>
          <w:spacing w:val="-2"/>
          <w:sz w:val="22"/>
        </w:rPr>
        <w:t>Property</w:t>
      </w:r>
      <w:r>
        <w:rPr>
          <w:rFonts w:ascii="Calibri"/>
          <w:color w:val="425153"/>
          <w:spacing w:val="-10"/>
          <w:sz w:val="22"/>
        </w:rPr>
        <w:t> </w:t>
      </w:r>
      <w:r>
        <w:rPr>
          <w:rFonts w:ascii="Calibri"/>
          <w:color w:val="425153"/>
          <w:spacing w:val="-2"/>
          <w:sz w:val="22"/>
        </w:rPr>
        <w:t>types</w:t>
      </w:r>
      <w:r>
        <w:rPr>
          <w:rFonts w:ascii="Calibri"/>
          <w:color w:val="425153"/>
          <w:spacing w:val="-10"/>
          <w:sz w:val="22"/>
        </w:rPr>
        <w:t> </w:t>
      </w:r>
      <w:r>
        <w:rPr>
          <w:rFonts w:ascii="Calibri"/>
          <w:color w:val="425153"/>
          <w:spacing w:val="-2"/>
          <w:sz w:val="22"/>
        </w:rPr>
        <w:t>include, </w:t>
      </w:r>
      <w:r>
        <w:rPr>
          <w:rFonts w:ascii="Calibri"/>
          <w:color w:val="425153"/>
          <w:sz w:val="22"/>
        </w:rPr>
        <w:t>but are not limited to, apartments including conventional, LIHTC and HUD projects, </w:t>
      </w:r>
      <w:r>
        <w:rPr>
          <w:rFonts w:ascii="Calibri"/>
          <w:color w:val="425153"/>
          <w:spacing w:val="-4"/>
          <w:sz w:val="22"/>
        </w:rPr>
        <w:t>student</w:t>
      </w:r>
      <w:r>
        <w:rPr>
          <w:rFonts w:ascii="Calibri"/>
          <w:color w:val="425153"/>
          <w:spacing w:val="-8"/>
          <w:sz w:val="22"/>
        </w:rPr>
        <w:t> </w:t>
      </w:r>
      <w:r>
        <w:rPr>
          <w:rFonts w:ascii="Calibri"/>
          <w:color w:val="425153"/>
          <w:spacing w:val="-4"/>
          <w:sz w:val="22"/>
        </w:rPr>
        <w:t>housing,</w:t>
      </w:r>
      <w:r>
        <w:rPr>
          <w:rFonts w:ascii="Calibri"/>
          <w:color w:val="425153"/>
          <w:spacing w:val="-8"/>
          <w:sz w:val="22"/>
        </w:rPr>
        <w:t> </w:t>
      </w:r>
      <w:r>
        <w:rPr>
          <w:rFonts w:ascii="Calibri"/>
          <w:color w:val="425153"/>
          <w:spacing w:val="-4"/>
          <w:sz w:val="22"/>
        </w:rPr>
        <w:t>condominiums,</w:t>
      </w:r>
      <w:r>
        <w:rPr>
          <w:rFonts w:ascii="Calibri"/>
          <w:color w:val="425153"/>
          <w:spacing w:val="-8"/>
          <w:sz w:val="22"/>
        </w:rPr>
        <w:t> </w:t>
      </w:r>
      <w:r>
        <w:rPr>
          <w:rFonts w:ascii="Calibri"/>
          <w:color w:val="425153"/>
          <w:spacing w:val="-4"/>
          <w:sz w:val="22"/>
        </w:rPr>
        <w:t>mixed-use</w:t>
      </w:r>
      <w:r>
        <w:rPr>
          <w:rFonts w:ascii="Calibri"/>
          <w:color w:val="425153"/>
          <w:spacing w:val="-9"/>
          <w:sz w:val="22"/>
        </w:rPr>
        <w:t> </w:t>
      </w:r>
      <w:r>
        <w:rPr>
          <w:rFonts w:ascii="Calibri"/>
          <w:color w:val="425153"/>
          <w:spacing w:val="-4"/>
          <w:sz w:val="22"/>
        </w:rPr>
        <w:t>projects,</w:t>
      </w:r>
      <w:r>
        <w:rPr>
          <w:rFonts w:ascii="Calibri"/>
          <w:color w:val="425153"/>
          <w:spacing w:val="-8"/>
          <w:sz w:val="22"/>
        </w:rPr>
        <w:t> </w:t>
      </w:r>
      <w:r>
        <w:rPr>
          <w:rFonts w:ascii="Calibri"/>
          <w:color w:val="425153"/>
          <w:spacing w:val="-4"/>
          <w:sz w:val="22"/>
        </w:rPr>
        <w:t>shopping</w:t>
      </w:r>
      <w:r>
        <w:rPr>
          <w:rFonts w:ascii="Calibri"/>
          <w:color w:val="425153"/>
          <w:spacing w:val="-7"/>
          <w:sz w:val="22"/>
        </w:rPr>
        <w:t> </w:t>
      </w:r>
      <w:r>
        <w:rPr>
          <w:rFonts w:ascii="Calibri"/>
          <w:color w:val="425153"/>
          <w:spacing w:val="-4"/>
          <w:sz w:val="22"/>
        </w:rPr>
        <w:t>centers</w:t>
      </w:r>
      <w:r>
        <w:rPr>
          <w:rFonts w:ascii="Calibri"/>
          <w:color w:val="425153"/>
          <w:spacing w:val="-9"/>
          <w:sz w:val="22"/>
        </w:rPr>
        <w:t> </w:t>
      </w:r>
      <w:r>
        <w:rPr>
          <w:rFonts w:ascii="Calibri"/>
          <w:color w:val="425153"/>
          <w:spacing w:val="-4"/>
          <w:sz w:val="22"/>
        </w:rPr>
        <w:t>and</w:t>
      </w:r>
      <w:r>
        <w:rPr>
          <w:rFonts w:ascii="Calibri"/>
          <w:color w:val="425153"/>
          <w:spacing w:val="-8"/>
          <w:sz w:val="22"/>
        </w:rPr>
        <w:t> </w:t>
      </w:r>
      <w:r>
        <w:rPr>
          <w:rFonts w:ascii="Calibri"/>
          <w:color w:val="425153"/>
          <w:spacing w:val="-4"/>
          <w:sz w:val="22"/>
        </w:rPr>
        <w:t>other</w:t>
      </w:r>
      <w:r>
        <w:rPr>
          <w:rFonts w:ascii="Calibri"/>
          <w:color w:val="425153"/>
          <w:spacing w:val="-8"/>
          <w:sz w:val="22"/>
        </w:rPr>
        <w:t> </w:t>
      </w:r>
      <w:r>
        <w:rPr>
          <w:rFonts w:ascii="Calibri"/>
          <w:color w:val="425153"/>
          <w:spacing w:val="-4"/>
          <w:sz w:val="22"/>
        </w:rPr>
        <w:t>retail, </w:t>
      </w:r>
      <w:r>
        <w:rPr>
          <w:rFonts w:ascii="Calibri"/>
          <w:color w:val="425153"/>
          <w:w w:val="90"/>
          <w:sz w:val="22"/>
        </w:rPr>
        <w:t>all classes of office space, vacant land, residential and commercial subdivisions, industrial, </w:t>
      </w:r>
      <w:r>
        <w:rPr>
          <w:rFonts w:ascii="Calibri"/>
          <w:color w:val="425153"/>
          <w:spacing w:val="-6"/>
          <w:sz w:val="22"/>
        </w:rPr>
        <w:t>places</w:t>
      </w:r>
      <w:r>
        <w:rPr>
          <w:rFonts w:ascii="Calibri"/>
          <w:color w:val="425153"/>
          <w:spacing w:val="-7"/>
          <w:sz w:val="22"/>
        </w:rPr>
        <w:t> </w:t>
      </w:r>
      <w:r>
        <w:rPr>
          <w:rFonts w:ascii="Calibri"/>
          <w:color w:val="425153"/>
          <w:spacing w:val="-6"/>
          <w:sz w:val="22"/>
        </w:rPr>
        <w:t>of worship,</w:t>
      </w:r>
      <w:r>
        <w:rPr>
          <w:rFonts w:ascii="Calibri"/>
          <w:color w:val="425153"/>
          <w:spacing w:val="-7"/>
          <w:sz w:val="22"/>
        </w:rPr>
        <w:t> </w:t>
      </w:r>
      <w:r>
        <w:rPr>
          <w:rFonts w:ascii="Calibri"/>
          <w:color w:val="425153"/>
          <w:spacing w:val="-6"/>
          <w:sz w:val="22"/>
        </w:rPr>
        <w:t>and other</w:t>
      </w:r>
      <w:r>
        <w:rPr>
          <w:rFonts w:ascii="Calibri"/>
          <w:color w:val="425153"/>
          <w:spacing w:val="-7"/>
          <w:sz w:val="22"/>
        </w:rPr>
        <w:t> </w:t>
      </w:r>
      <w:r>
        <w:rPr>
          <w:rFonts w:ascii="Calibri"/>
          <w:color w:val="425153"/>
          <w:spacing w:val="-6"/>
          <w:sz w:val="22"/>
        </w:rPr>
        <w:t>special use</w:t>
      </w:r>
      <w:r>
        <w:rPr>
          <w:rFonts w:ascii="Calibri"/>
          <w:color w:val="425153"/>
          <w:spacing w:val="-7"/>
          <w:sz w:val="22"/>
        </w:rPr>
        <w:t> </w:t>
      </w:r>
      <w:r>
        <w:rPr>
          <w:rFonts w:ascii="Calibri"/>
          <w:color w:val="425153"/>
          <w:spacing w:val="-6"/>
          <w:sz w:val="22"/>
        </w:rPr>
        <w:t>properties.</w:t>
      </w:r>
      <w:r>
        <w:rPr>
          <w:rFonts w:ascii="Calibri"/>
          <w:color w:val="425153"/>
          <w:spacing w:val="35"/>
          <w:sz w:val="22"/>
        </w:rPr>
        <w:t> </w:t>
      </w:r>
      <w:r>
        <w:rPr>
          <w:rFonts w:ascii="Calibri"/>
          <w:color w:val="425153"/>
          <w:spacing w:val="-6"/>
          <w:sz w:val="22"/>
        </w:rPr>
        <w:t>Currently,</w:t>
      </w:r>
      <w:r>
        <w:rPr>
          <w:rFonts w:ascii="Calibri"/>
          <w:color w:val="425153"/>
          <w:spacing w:val="-7"/>
          <w:sz w:val="22"/>
        </w:rPr>
        <w:t> </w:t>
      </w:r>
      <w:r>
        <w:rPr>
          <w:rFonts w:ascii="Calibri"/>
          <w:color w:val="425153"/>
          <w:spacing w:val="-6"/>
          <w:sz w:val="22"/>
        </w:rPr>
        <w:t>Mr.</w:t>
      </w:r>
      <w:r>
        <w:rPr>
          <w:rFonts w:ascii="Calibri"/>
          <w:color w:val="425153"/>
          <w:spacing w:val="-5"/>
          <w:sz w:val="22"/>
        </w:rPr>
        <w:t> </w:t>
      </w:r>
      <w:r>
        <w:rPr>
          <w:rFonts w:ascii="Calibri"/>
          <w:color w:val="425153"/>
          <w:spacing w:val="-6"/>
          <w:sz w:val="22"/>
        </w:rPr>
        <w:t>Bowling</w:t>
      </w:r>
      <w:r>
        <w:rPr>
          <w:rFonts w:ascii="Calibri"/>
          <w:color w:val="425153"/>
          <w:spacing w:val="-7"/>
          <w:sz w:val="22"/>
        </w:rPr>
        <w:t> </w:t>
      </w:r>
      <w:r>
        <w:rPr>
          <w:rFonts w:ascii="Calibri"/>
          <w:color w:val="425153"/>
          <w:spacing w:val="-6"/>
          <w:sz w:val="22"/>
        </w:rPr>
        <w:t>has a</w:t>
      </w:r>
      <w:r>
        <w:rPr>
          <w:rFonts w:ascii="Calibri"/>
          <w:color w:val="425153"/>
          <w:spacing w:val="-7"/>
          <w:sz w:val="22"/>
        </w:rPr>
        <w:t> </w:t>
      </w:r>
      <w:r>
        <w:rPr>
          <w:rFonts w:ascii="Calibri"/>
          <w:color w:val="425153"/>
          <w:spacing w:val="-6"/>
          <w:sz w:val="22"/>
        </w:rPr>
        <w:t>primary </w:t>
      </w:r>
      <w:r>
        <w:rPr>
          <w:rFonts w:ascii="Calibri"/>
          <w:color w:val="425153"/>
          <w:w w:val="90"/>
          <w:sz w:val="22"/>
        </w:rPr>
        <w:t>focus on mobile home communities, RV parks/campgrounds, multi-family, and short-term </w:t>
      </w:r>
      <w:r>
        <w:rPr>
          <w:rFonts w:ascii="Calibri"/>
          <w:color w:val="425153"/>
          <w:sz w:val="22"/>
        </w:rPr>
        <w:t>rental properties (Airbnb).</w:t>
      </w:r>
    </w:p>
    <w:p>
      <w:pPr>
        <w:spacing w:line="225" w:lineRule="auto" w:before="183"/>
        <w:ind w:left="452" w:right="476" w:firstLine="0"/>
        <w:jc w:val="left"/>
        <w:rPr>
          <w:rFonts w:ascii="Calibri"/>
          <w:sz w:val="22"/>
        </w:rPr>
      </w:pPr>
      <w:r>
        <w:rPr>
          <w:rFonts w:ascii="Calibri"/>
          <w:color w:val="425153"/>
          <w:spacing w:val="-6"/>
          <w:sz w:val="22"/>
        </w:rPr>
        <w:t>Mr. Bowling</w:t>
      </w:r>
      <w:r>
        <w:rPr>
          <w:rFonts w:ascii="Calibri"/>
          <w:color w:val="425153"/>
          <w:sz w:val="22"/>
        </w:rPr>
        <w:t> </w:t>
      </w:r>
      <w:r>
        <w:rPr>
          <w:rFonts w:ascii="Calibri"/>
          <w:color w:val="425153"/>
          <w:spacing w:val="-6"/>
          <w:sz w:val="22"/>
        </w:rPr>
        <w:t>is</w:t>
      </w:r>
      <w:r>
        <w:rPr>
          <w:rFonts w:ascii="Calibri"/>
          <w:color w:val="425153"/>
          <w:sz w:val="22"/>
        </w:rPr>
        <w:t> </w:t>
      </w:r>
      <w:r>
        <w:rPr>
          <w:rFonts w:ascii="Calibri"/>
          <w:color w:val="425153"/>
          <w:spacing w:val="-6"/>
          <w:sz w:val="22"/>
        </w:rPr>
        <w:t>currently is currently a Certified General Appraiser in Alabama, Georgia, </w:t>
      </w:r>
      <w:r>
        <w:rPr>
          <w:rFonts w:ascii="Calibri"/>
          <w:color w:val="425153"/>
          <w:sz w:val="22"/>
        </w:rPr>
        <w:t>South Carolina, and Tennessee.</w:t>
      </w:r>
    </w:p>
    <w:p>
      <w:pPr>
        <w:spacing w:after="0" w:line="225" w:lineRule="auto"/>
        <w:jc w:val="left"/>
        <w:rPr>
          <w:rFonts w:ascii="Calibri"/>
          <w:sz w:val="22"/>
        </w:rPr>
        <w:sectPr>
          <w:headerReference w:type="default" r:id="rId116"/>
          <w:footerReference w:type="default" r:id="rId117"/>
          <w:pgSz w:w="12240" w:h="15840"/>
          <w:pgMar w:header="0" w:footer="0" w:top="680" w:bottom="280" w:left="0" w:right="0"/>
          <w:cols w:num="2" w:equalWidth="0">
            <w:col w:w="3554" w:space="40"/>
            <w:col w:w="8646"/>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13" w:after="1"/>
        <w:rPr>
          <w:rFonts w:ascii="Calibri"/>
          <w:sz w:val="20"/>
        </w:rPr>
      </w:pPr>
    </w:p>
    <w:p>
      <w:pPr>
        <w:spacing w:line="20" w:lineRule="exact"/>
        <w:ind w:left="1080" w:right="0" w:firstLine="0"/>
        <w:rPr>
          <w:rFonts w:ascii="Calibri"/>
          <w:sz w:val="2"/>
        </w:rPr>
      </w:pPr>
      <w:r>
        <w:rPr>
          <w:rFonts w:ascii="Calibri"/>
          <w:sz w:val="2"/>
        </w:rPr>
        <mc:AlternateContent>
          <mc:Choice Requires="wps">
            <w:drawing>
              <wp:inline distT="0" distB="0" distL="0" distR="0">
                <wp:extent cx="6515100" cy="3175"/>
                <wp:effectExtent l="0" t="0" r="0" b="0"/>
                <wp:docPr id="322" name="Group 322"/>
                <wp:cNvGraphicFramePr>
                  <a:graphicFrameLocks/>
                </wp:cNvGraphicFramePr>
                <a:graphic>
                  <a:graphicData uri="http://schemas.microsoft.com/office/word/2010/wordprocessingGroup">
                    <wpg:wgp>
                      <wpg:cNvPr id="322" name="Group 322"/>
                      <wpg:cNvGrpSpPr/>
                      <wpg:grpSpPr>
                        <a:xfrm>
                          <a:off x="0" y="0"/>
                          <a:ext cx="6515100" cy="3175"/>
                          <a:chExt cx="6515100" cy="3175"/>
                        </a:xfrm>
                      </wpg:grpSpPr>
                      <wps:wsp>
                        <wps:cNvPr id="323" name="Graphic 323"/>
                        <wps:cNvSpPr/>
                        <wps:spPr>
                          <a:xfrm>
                            <a:off x="0" y="0"/>
                            <a:ext cx="6515100" cy="3175"/>
                          </a:xfrm>
                          <a:custGeom>
                            <a:avLst/>
                            <a:gdLst/>
                            <a:ahLst/>
                            <a:cxnLst/>
                            <a:rect l="l" t="t" r="r" b="b"/>
                            <a:pathLst>
                              <a:path w="6515100" h="3175">
                                <a:moveTo>
                                  <a:pt x="6515100" y="0"/>
                                </a:moveTo>
                                <a:lnTo>
                                  <a:pt x="0" y="0"/>
                                </a:lnTo>
                                <a:lnTo>
                                  <a:pt x="0" y="3048"/>
                                </a:lnTo>
                                <a:lnTo>
                                  <a:pt x="6515100" y="3048"/>
                                </a:lnTo>
                                <a:lnTo>
                                  <a:pt x="6515100" y="0"/>
                                </a:lnTo>
                                <a:close/>
                              </a:path>
                            </a:pathLst>
                          </a:custGeom>
                          <a:solidFill>
                            <a:srgbClr val="9AACAF"/>
                          </a:solidFill>
                        </wps:spPr>
                        <wps:bodyPr wrap="square" lIns="0" tIns="0" rIns="0" bIns="0" rtlCol="0">
                          <a:prstTxWarp prst="textNoShape">
                            <a:avLst/>
                          </a:prstTxWarp>
                          <a:noAutofit/>
                        </wps:bodyPr>
                      </wps:wsp>
                    </wpg:wgp>
                  </a:graphicData>
                </a:graphic>
              </wp:inline>
            </w:drawing>
          </mc:Choice>
          <mc:Fallback>
            <w:pict>
              <v:group style="width:513pt;height:.25pt;mso-position-horizontal-relative:char;mso-position-vertical-relative:line" id="docshapegroup252" coordorigin="0,0" coordsize="10260,5">
                <v:rect style="position:absolute;left:0;top:0;width:10260;height:5" id="docshape253" filled="true" fillcolor="#9aacaf" stroked="false">
                  <v:fill type="solid"/>
                </v:rect>
              </v:group>
            </w:pict>
          </mc:Fallback>
        </mc:AlternateContent>
      </w:r>
      <w:r>
        <w:rPr>
          <w:rFonts w:ascii="Calibri"/>
          <w:sz w:val="2"/>
        </w:rPr>
      </w:r>
    </w:p>
    <w:p>
      <w:pPr>
        <w:tabs>
          <w:tab w:pos="10286" w:val="left" w:leader="none"/>
        </w:tabs>
        <w:spacing w:before="9"/>
        <w:ind w:left="360" w:right="0" w:firstLine="0"/>
        <w:jc w:val="left"/>
        <w:rPr>
          <w:rFonts w:ascii="Calibri" w:hAnsi="Calibri"/>
          <w:sz w:val="15"/>
        </w:rPr>
      </w:pPr>
      <w:r>
        <w:rPr>
          <w:rFonts w:ascii="Calibri" w:hAnsi="Calibri"/>
          <w:spacing w:val="-10"/>
          <w:sz w:val="16"/>
        </w:rPr>
        <w:t>1</w:t>
      </w:r>
      <w:r>
        <w:rPr>
          <w:rFonts w:ascii="Calibri" w:hAnsi="Calibri"/>
          <w:sz w:val="16"/>
        </w:rPr>
        <w:tab/>
      </w:r>
      <w:r>
        <w:rPr>
          <w:rFonts w:ascii="Calibri" w:hAnsi="Calibri"/>
          <w:color w:val="425153"/>
          <w:spacing w:val="-6"/>
          <w:sz w:val="15"/>
        </w:rPr>
        <w:t>©2023</w:t>
      </w:r>
      <w:r>
        <w:rPr>
          <w:rFonts w:ascii="Calibri" w:hAnsi="Calibri"/>
          <w:color w:val="425153"/>
          <w:spacing w:val="4"/>
          <w:sz w:val="15"/>
        </w:rPr>
        <w:t> </w:t>
      </w:r>
      <w:r>
        <w:rPr>
          <w:rFonts w:ascii="Calibri" w:hAnsi="Calibri"/>
          <w:color w:val="425153"/>
          <w:spacing w:val="-6"/>
          <w:sz w:val="15"/>
        </w:rPr>
        <w:t>CBRE,</w:t>
      </w:r>
      <w:r>
        <w:rPr>
          <w:rFonts w:ascii="Calibri" w:hAnsi="Calibri"/>
          <w:color w:val="425153"/>
          <w:spacing w:val="4"/>
          <w:sz w:val="15"/>
        </w:rPr>
        <w:t> </w:t>
      </w:r>
      <w:r>
        <w:rPr>
          <w:rFonts w:ascii="Calibri" w:hAnsi="Calibri"/>
          <w:color w:val="425153"/>
          <w:spacing w:val="-6"/>
          <w:sz w:val="15"/>
        </w:rPr>
        <w:t>INC.</w:t>
      </w:r>
    </w:p>
    <w:p>
      <w:pPr>
        <w:spacing w:after="0"/>
        <w:jc w:val="left"/>
        <w:rPr>
          <w:rFonts w:ascii="Calibri" w:hAnsi="Calibri"/>
          <w:sz w:val="15"/>
        </w:rPr>
        <w:sectPr>
          <w:type w:val="continuous"/>
          <w:pgSz w:w="12240" w:h="15840"/>
          <w:pgMar w:header="0" w:footer="0" w:top="900" w:bottom="1040" w:left="0" w:right="0"/>
        </w:sectPr>
      </w:pPr>
    </w:p>
    <w:p>
      <w:pPr>
        <w:spacing w:line="240" w:lineRule="auto"/>
        <w:ind w:left="1080" w:right="0" w:firstLine="0"/>
        <w:rPr>
          <w:rFonts w:ascii="Calibri"/>
          <w:sz w:val="20"/>
        </w:rPr>
      </w:pPr>
      <w:r>
        <w:rPr>
          <w:rFonts w:ascii="Calibri"/>
          <w:sz w:val="20"/>
        </w:rPr>
        <mc:AlternateContent>
          <mc:Choice Requires="wps">
            <w:drawing>
              <wp:anchor distT="0" distB="0" distL="0" distR="0" allowOverlap="1" layoutInCell="1" locked="0" behindDoc="1" simplePos="0" relativeHeight="483081728">
                <wp:simplePos x="0" y="0"/>
                <wp:positionH relativeFrom="page">
                  <wp:posOffset>685800</wp:posOffset>
                </wp:positionH>
                <wp:positionV relativeFrom="page">
                  <wp:posOffset>3765550</wp:posOffset>
                </wp:positionV>
                <wp:extent cx="6400800" cy="378206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6400800" cy="3782060"/>
                          <a:chExt cx="6400800" cy="3782060"/>
                        </a:xfrm>
                      </wpg:grpSpPr>
                      <wps:wsp>
                        <wps:cNvPr id="325" name="Graphic 325"/>
                        <wps:cNvSpPr/>
                        <wps:spPr>
                          <a:xfrm>
                            <a:off x="0" y="4762"/>
                            <a:ext cx="6400800" cy="3772535"/>
                          </a:xfrm>
                          <a:custGeom>
                            <a:avLst/>
                            <a:gdLst/>
                            <a:ahLst/>
                            <a:cxnLst/>
                            <a:rect l="l" t="t" r="r" b="b"/>
                            <a:pathLst>
                              <a:path w="6400800" h="3772535">
                                <a:moveTo>
                                  <a:pt x="0" y="1587"/>
                                </a:moveTo>
                                <a:lnTo>
                                  <a:pt x="6400800" y="1587"/>
                                </a:lnTo>
                              </a:path>
                              <a:path w="6400800" h="3772535">
                                <a:moveTo>
                                  <a:pt x="3427412" y="1587"/>
                                </a:moveTo>
                                <a:lnTo>
                                  <a:pt x="6400800" y="1587"/>
                                </a:lnTo>
                              </a:path>
                              <a:path w="6400800" h="3772535">
                                <a:moveTo>
                                  <a:pt x="3429000" y="0"/>
                                </a:moveTo>
                                <a:lnTo>
                                  <a:pt x="3429000" y="1887753"/>
                                </a:lnTo>
                              </a:path>
                              <a:path w="6400800" h="3772535">
                                <a:moveTo>
                                  <a:pt x="3427412" y="1886165"/>
                                </a:moveTo>
                                <a:lnTo>
                                  <a:pt x="6400800" y="1886165"/>
                                </a:lnTo>
                              </a:path>
                              <a:path w="6400800" h="3772535">
                                <a:moveTo>
                                  <a:pt x="3427412" y="1886165"/>
                                </a:moveTo>
                                <a:lnTo>
                                  <a:pt x="6400800" y="1886165"/>
                                </a:lnTo>
                              </a:path>
                              <a:path w="6400800" h="3772535">
                                <a:moveTo>
                                  <a:pt x="3429000" y="1884578"/>
                                </a:moveTo>
                                <a:lnTo>
                                  <a:pt x="3429000" y="3772331"/>
                                </a:lnTo>
                              </a:path>
                              <a:path w="6400800" h="3772535">
                                <a:moveTo>
                                  <a:pt x="3427412" y="3770744"/>
                                </a:moveTo>
                                <a:lnTo>
                                  <a:pt x="6400800" y="3770744"/>
                                </a:lnTo>
                              </a:path>
                            </a:pathLst>
                          </a:custGeom>
                          <a:ln w="12700">
                            <a:solidFill>
                              <a:srgbClr val="A9A9A9"/>
                            </a:solidFill>
                            <a:prstDash val="dash"/>
                          </a:ln>
                        </wps:spPr>
                        <wps:bodyPr wrap="square" lIns="0" tIns="0" rIns="0" bIns="0" rtlCol="0">
                          <a:prstTxWarp prst="textNoShape">
                            <a:avLst/>
                          </a:prstTxWarp>
                          <a:noAutofit/>
                        </wps:bodyPr>
                      </wps:wsp>
                      <wps:wsp>
                        <wps:cNvPr id="326" name="Textbox 326"/>
                        <wps:cNvSpPr txBox="1"/>
                        <wps:spPr>
                          <a:xfrm>
                            <a:off x="3429000" y="62640"/>
                            <a:ext cx="1231900" cy="371475"/>
                          </a:xfrm>
                          <a:prstGeom prst="rect">
                            <a:avLst/>
                          </a:prstGeom>
                        </wps:spPr>
                        <wps:txbx>
                          <w:txbxContent>
                            <w:p>
                              <w:pPr>
                                <w:spacing w:line="134" w:lineRule="exact" w:before="0"/>
                                <w:ind w:left="0" w:right="0" w:firstLine="0"/>
                                <w:jc w:val="left"/>
                                <w:rPr>
                                  <w:rFonts w:ascii="Arial"/>
                                  <w:b/>
                                  <w:sz w:val="12"/>
                                </w:rPr>
                              </w:pPr>
                              <w:r>
                                <w:rPr>
                                  <w:rFonts w:ascii="Arial"/>
                                  <w:b/>
                                  <w:sz w:val="12"/>
                                </w:rPr>
                                <w:t>MILTON CRANSTON BOWLING </w:t>
                              </w:r>
                              <w:r>
                                <w:rPr>
                                  <w:rFonts w:ascii="Arial"/>
                                  <w:b/>
                                  <w:spacing w:val="-5"/>
                                  <w:sz w:val="12"/>
                                </w:rPr>
                                <w:t>III</w:t>
                              </w:r>
                            </w:p>
                            <w:p>
                              <w:pPr>
                                <w:tabs>
                                  <w:tab w:pos="1079" w:val="left" w:leader="none"/>
                                </w:tabs>
                                <w:spacing w:before="132"/>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351102</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wps:txbx>
                        <wps:bodyPr wrap="square" lIns="0" tIns="0" rIns="0" bIns="0" rtlCol="0">
                          <a:noAutofit/>
                        </wps:bodyPr>
                      </wps:wsp>
                      <wps:wsp>
                        <wps:cNvPr id="327" name="Textbox 327"/>
                        <wps:cNvSpPr txBox="1"/>
                        <wps:spPr>
                          <a:xfrm>
                            <a:off x="5596128" y="316844"/>
                            <a:ext cx="707390" cy="173990"/>
                          </a:xfrm>
                          <a:prstGeom prst="rect">
                            <a:avLst/>
                          </a:prstGeom>
                        </wps:spPr>
                        <wps:txbx>
                          <w:txbxContent>
                            <w:p>
                              <w:pPr>
                                <w:spacing w:line="242" w:lineRule="auto" w:before="0"/>
                                <w:ind w:left="67" w:right="0" w:hanging="68"/>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09/30/2024</w:t>
                              </w:r>
                            </w:p>
                          </w:txbxContent>
                        </wps:txbx>
                        <wps:bodyPr wrap="square" lIns="0" tIns="0" rIns="0" bIns="0" rtlCol="0">
                          <a:noAutofit/>
                        </wps:bodyPr>
                      </wps:wsp>
                      <wps:wsp>
                        <wps:cNvPr id="328" name="Textbox 328"/>
                        <wps:cNvSpPr txBox="1"/>
                        <wps:spPr>
                          <a:xfrm>
                            <a:off x="3429000" y="519840"/>
                            <a:ext cx="1948180" cy="1078230"/>
                          </a:xfrm>
                          <a:prstGeom prst="rect">
                            <a:avLst/>
                          </a:prstGeom>
                        </wps:spPr>
                        <wps:txbx>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1"/>
                                <w:rPr>
                                  <w:rFonts w:ascii="Arial"/>
                                  <w:b/>
                                  <w:sz w:val="12"/>
                                </w:rPr>
                              </w:pPr>
                            </w:p>
                            <w:p>
                              <w:pPr>
                                <w:spacing w:line="232" w:lineRule="auto" w:before="1"/>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1"/>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wps:txbx>
                        <wps:bodyPr wrap="square" lIns="0" tIns="0" rIns="0" bIns="0" rtlCol="0">
                          <a:noAutofit/>
                        </wps:bodyPr>
                      </wps:wsp>
                      <wps:wsp>
                        <wps:cNvPr id="329" name="Textbox 329"/>
                        <wps:cNvSpPr txBox="1"/>
                        <wps:spPr>
                          <a:xfrm>
                            <a:off x="5383072" y="1490933"/>
                            <a:ext cx="922019" cy="200025"/>
                          </a:xfrm>
                          <a:prstGeom prst="rect">
                            <a:avLst/>
                          </a:prstGeom>
                        </wps:spPr>
                        <wps:txbx>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wps:txbx>
                        <wps:bodyPr wrap="square" lIns="0" tIns="0" rIns="0" bIns="0" rtlCol="0">
                          <a:noAutofit/>
                        </wps:bodyPr>
                      </wps:wsp>
                      <wps:wsp>
                        <wps:cNvPr id="330" name="Textbox 330"/>
                        <wps:cNvSpPr txBox="1"/>
                        <wps:spPr>
                          <a:xfrm>
                            <a:off x="5608015" y="1776226"/>
                            <a:ext cx="690880" cy="85725"/>
                          </a:xfrm>
                          <a:prstGeom prst="rect">
                            <a:avLst/>
                          </a:prstGeom>
                        </wps:spPr>
                        <wps:txbx>
                          <w:txbxContent>
                            <w:p>
                              <w:pPr>
                                <w:spacing w:line="134" w:lineRule="exact" w:before="0"/>
                                <w:ind w:left="0" w:right="0" w:firstLine="0"/>
                                <w:jc w:val="left"/>
                                <w:rPr>
                                  <w:rFonts w:ascii="Arial"/>
                                  <w:sz w:val="12"/>
                                </w:rPr>
                              </w:pPr>
                              <w:r>
                                <w:rPr>
                                  <w:rFonts w:ascii="Arial"/>
                                  <w:spacing w:val="-2"/>
                                  <w:sz w:val="12"/>
                                </w:rPr>
                                <w:t>1530321506754010</w:t>
                              </w:r>
                            </w:p>
                          </w:txbxContent>
                        </wps:txbx>
                        <wps:bodyPr wrap="square" lIns="0" tIns="0" rIns="0" bIns="0" rtlCol="0">
                          <a:noAutofit/>
                        </wps:bodyPr>
                      </wps:wsp>
                      <wps:wsp>
                        <wps:cNvPr id="331" name="Textbox 331"/>
                        <wps:cNvSpPr txBox="1"/>
                        <wps:spPr>
                          <a:xfrm>
                            <a:off x="3429000" y="1948133"/>
                            <a:ext cx="1231900" cy="370840"/>
                          </a:xfrm>
                          <a:prstGeom prst="rect">
                            <a:avLst/>
                          </a:prstGeom>
                        </wps:spPr>
                        <wps:txbx>
                          <w:txbxContent>
                            <w:p>
                              <w:pPr>
                                <w:spacing w:line="134" w:lineRule="exact" w:before="0"/>
                                <w:ind w:left="0" w:right="0" w:firstLine="0"/>
                                <w:jc w:val="left"/>
                                <w:rPr>
                                  <w:rFonts w:ascii="Arial"/>
                                  <w:b/>
                                  <w:sz w:val="12"/>
                                </w:rPr>
                              </w:pPr>
                              <w:r>
                                <w:rPr>
                                  <w:rFonts w:ascii="Arial"/>
                                  <w:b/>
                                  <w:sz w:val="12"/>
                                </w:rPr>
                                <w:t>MILTON CRANSTON BOWLING </w:t>
                              </w:r>
                              <w:r>
                                <w:rPr>
                                  <w:rFonts w:ascii="Arial"/>
                                  <w:b/>
                                  <w:spacing w:val="-5"/>
                                  <w:sz w:val="12"/>
                                </w:rPr>
                                <w:t>III</w:t>
                              </w:r>
                            </w:p>
                            <w:p>
                              <w:pPr>
                                <w:tabs>
                                  <w:tab w:pos="1079" w:val="left" w:leader="none"/>
                                </w:tabs>
                                <w:spacing w:before="131"/>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351102</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wps:txbx>
                        <wps:bodyPr wrap="square" lIns="0" tIns="0" rIns="0" bIns="0" rtlCol="0">
                          <a:noAutofit/>
                        </wps:bodyPr>
                      </wps:wsp>
                      <wps:wsp>
                        <wps:cNvPr id="332" name="Textbox 332"/>
                        <wps:cNvSpPr txBox="1"/>
                        <wps:spPr>
                          <a:xfrm>
                            <a:off x="5596128" y="2201422"/>
                            <a:ext cx="707390" cy="175260"/>
                          </a:xfrm>
                          <a:prstGeom prst="rect">
                            <a:avLst/>
                          </a:prstGeom>
                        </wps:spPr>
                        <wps:txbx>
                          <w:txbxContent>
                            <w:p>
                              <w:pPr>
                                <w:spacing w:line="244" w:lineRule="auto" w:before="0"/>
                                <w:ind w:left="67" w:right="0" w:hanging="68"/>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09/30/2024</w:t>
                              </w:r>
                            </w:p>
                          </w:txbxContent>
                        </wps:txbx>
                        <wps:bodyPr wrap="square" lIns="0" tIns="0" rIns="0" bIns="0" rtlCol="0">
                          <a:noAutofit/>
                        </wps:bodyPr>
                      </wps:wsp>
                      <wps:wsp>
                        <wps:cNvPr id="333" name="Textbox 333"/>
                        <wps:cNvSpPr txBox="1"/>
                        <wps:spPr>
                          <a:xfrm>
                            <a:off x="3429000" y="2405333"/>
                            <a:ext cx="1948180" cy="1077595"/>
                          </a:xfrm>
                          <a:prstGeom prst="rect">
                            <a:avLst/>
                          </a:prstGeom>
                        </wps:spPr>
                        <wps:txbx>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0"/>
                                <w:rPr>
                                  <w:rFonts w:ascii="Arial"/>
                                  <w:b/>
                                  <w:sz w:val="12"/>
                                </w:rPr>
                              </w:pPr>
                            </w:p>
                            <w:p>
                              <w:pPr>
                                <w:spacing w:line="232" w:lineRule="auto" w:before="0"/>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2"/>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wps:txbx>
                        <wps:bodyPr wrap="square" lIns="0" tIns="0" rIns="0" bIns="0" rtlCol="0">
                          <a:noAutofit/>
                        </wps:bodyPr>
                      </wps:wsp>
                      <wps:wsp>
                        <wps:cNvPr id="334" name="Textbox 334"/>
                        <wps:cNvSpPr txBox="1"/>
                        <wps:spPr>
                          <a:xfrm>
                            <a:off x="5383072" y="3375512"/>
                            <a:ext cx="922019" cy="200025"/>
                          </a:xfrm>
                          <a:prstGeom prst="rect">
                            <a:avLst/>
                          </a:prstGeom>
                        </wps:spPr>
                        <wps:txbx>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wps:txbx>
                        <wps:bodyPr wrap="square" lIns="0" tIns="0" rIns="0" bIns="0" rtlCol="0">
                          <a:noAutofit/>
                        </wps:bodyPr>
                      </wps:wsp>
                      <wps:wsp>
                        <wps:cNvPr id="335" name="Textbox 335"/>
                        <wps:cNvSpPr txBox="1"/>
                        <wps:spPr>
                          <a:xfrm>
                            <a:off x="5608015" y="3660804"/>
                            <a:ext cx="690880" cy="85725"/>
                          </a:xfrm>
                          <a:prstGeom prst="rect">
                            <a:avLst/>
                          </a:prstGeom>
                        </wps:spPr>
                        <wps:txbx>
                          <w:txbxContent>
                            <w:p>
                              <w:pPr>
                                <w:spacing w:line="134" w:lineRule="exact" w:before="0"/>
                                <w:ind w:left="0" w:right="0" w:firstLine="0"/>
                                <w:jc w:val="left"/>
                                <w:rPr>
                                  <w:rFonts w:ascii="Arial"/>
                                  <w:sz w:val="12"/>
                                </w:rPr>
                              </w:pPr>
                              <w:r>
                                <w:rPr>
                                  <w:rFonts w:ascii="Arial"/>
                                  <w:spacing w:val="-2"/>
                                  <w:sz w:val="12"/>
                                </w:rPr>
                                <w:t>1530321506754010</w:t>
                              </w:r>
                            </w:p>
                          </w:txbxContent>
                        </wps:txbx>
                        <wps:bodyPr wrap="square" lIns="0" tIns="0" rIns="0" bIns="0" rtlCol="0">
                          <a:noAutofit/>
                        </wps:bodyPr>
                      </wps:wsp>
                    </wpg:wgp>
                  </a:graphicData>
                </a:graphic>
              </wp:anchor>
            </w:drawing>
          </mc:Choice>
          <mc:Fallback>
            <w:pict>
              <v:group style="position:absolute;margin-left:54pt;margin-top:296.5pt;width:504pt;height:297.8pt;mso-position-horizontal-relative:page;mso-position-vertical-relative:page;z-index:-20234752" id="docshapegroup254" coordorigin="1080,5930" coordsize="10080,5956">
                <v:shape style="position:absolute;left:1080;top:5937;width:10080;height:5941" id="docshape255" coordorigin="1080,5938" coordsize="10080,5941" path="m1080,5940l11160,5940m6478,5940l11160,5940m6480,5938l6480,8910m6478,8908l11160,8908m6478,8908l11160,8908m6480,8905l6480,11878m6478,11876l11160,11876e" filled="false" stroked="true" strokeweight="1pt" strokecolor="#a9a9a9">
                  <v:path arrowok="t"/>
                  <v:stroke dashstyle="dash"/>
                </v:shape>
                <v:shape style="position:absolute;left:6480;top:6028;width:1940;height:585" type="#_x0000_t202" id="docshape256" filled="false" stroked="false">
                  <v:textbox inset="0,0,0,0">
                    <w:txbxContent>
                      <w:p>
                        <w:pPr>
                          <w:spacing w:line="134" w:lineRule="exact" w:before="0"/>
                          <w:ind w:left="0" w:right="0" w:firstLine="0"/>
                          <w:jc w:val="left"/>
                          <w:rPr>
                            <w:rFonts w:ascii="Arial"/>
                            <w:b/>
                            <w:sz w:val="12"/>
                          </w:rPr>
                        </w:pPr>
                        <w:r>
                          <w:rPr>
                            <w:rFonts w:ascii="Arial"/>
                            <w:b/>
                            <w:sz w:val="12"/>
                          </w:rPr>
                          <w:t>MILTON CRANSTON BOWLING </w:t>
                        </w:r>
                        <w:r>
                          <w:rPr>
                            <w:rFonts w:ascii="Arial"/>
                            <w:b/>
                            <w:spacing w:val="-5"/>
                            <w:sz w:val="12"/>
                          </w:rPr>
                          <w:t>III</w:t>
                        </w:r>
                      </w:p>
                      <w:p>
                        <w:pPr>
                          <w:tabs>
                            <w:tab w:pos="1079" w:val="left" w:leader="none"/>
                          </w:tabs>
                          <w:spacing w:before="132"/>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351102</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v:textbox>
                  <w10:wrap type="none"/>
                </v:shape>
                <v:shape style="position:absolute;left:9892;top:6428;width:1114;height:274" type="#_x0000_t202" id="docshape257" filled="false" stroked="false">
                  <v:textbox inset="0,0,0,0">
                    <w:txbxContent>
                      <w:p>
                        <w:pPr>
                          <w:spacing w:line="242" w:lineRule="auto" w:before="0"/>
                          <w:ind w:left="67" w:right="0" w:hanging="68"/>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09/30/2024</w:t>
                        </w:r>
                      </w:p>
                    </w:txbxContent>
                  </v:textbox>
                  <w10:wrap type="none"/>
                </v:shape>
                <v:shape style="position:absolute;left:6480;top:6748;width:3068;height:1698" type="#_x0000_t202" id="docshape258" filled="false" stroked="false">
                  <v:textbox inset="0,0,0,0">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1"/>
                          <w:rPr>
                            <w:rFonts w:ascii="Arial"/>
                            <w:b/>
                            <w:sz w:val="12"/>
                          </w:rPr>
                        </w:pPr>
                      </w:p>
                      <w:p>
                        <w:pPr>
                          <w:spacing w:line="232" w:lineRule="auto" w:before="1"/>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1"/>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v:textbox>
                  <w10:wrap type="none"/>
                </v:shape>
                <v:shape style="position:absolute;left:9557;top:8277;width:1452;height:315" type="#_x0000_t202" id="docshape259" filled="false" stroked="false">
                  <v:textbox inset="0,0,0,0">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v:textbox>
                  <w10:wrap type="none"/>
                </v:shape>
                <v:shape style="position:absolute;left:9911;top:8727;width:1088;height:135" type="#_x0000_t202" id="docshape260" filled="false" stroked="false">
                  <v:textbox inset="0,0,0,0">
                    <w:txbxContent>
                      <w:p>
                        <w:pPr>
                          <w:spacing w:line="134" w:lineRule="exact" w:before="0"/>
                          <w:ind w:left="0" w:right="0" w:firstLine="0"/>
                          <w:jc w:val="left"/>
                          <w:rPr>
                            <w:rFonts w:ascii="Arial"/>
                            <w:sz w:val="12"/>
                          </w:rPr>
                        </w:pPr>
                        <w:r>
                          <w:rPr>
                            <w:rFonts w:ascii="Arial"/>
                            <w:spacing w:val="-2"/>
                            <w:sz w:val="12"/>
                          </w:rPr>
                          <w:t>1530321506754010</w:t>
                        </w:r>
                      </w:p>
                    </w:txbxContent>
                  </v:textbox>
                  <w10:wrap type="none"/>
                </v:shape>
                <v:shape style="position:absolute;left:6480;top:8997;width:1940;height:584" type="#_x0000_t202" id="docshape261" filled="false" stroked="false">
                  <v:textbox inset="0,0,0,0">
                    <w:txbxContent>
                      <w:p>
                        <w:pPr>
                          <w:spacing w:line="134" w:lineRule="exact" w:before="0"/>
                          <w:ind w:left="0" w:right="0" w:firstLine="0"/>
                          <w:jc w:val="left"/>
                          <w:rPr>
                            <w:rFonts w:ascii="Arial"/>
                            <w:b/>
                            <w:sz w:val="12"/>
                          </w:rPr>
                        </w:pPr>
                        <w:r>
                          <w:rPr>
                            <w:rFonts w:ascii="Arial"/>
                            <w:b/>
                            <w:sz w:val="12"/>
                          </w:rPr>
                          <w:t>MILTON CRANSTON BOWLING </w:t>
                        </w:r>
                        <w:r>
                          <w:rPr>
                            <w:rFonts w:ascii="Arial"/>
                            <w:b/>
                            <w:spacing w:val="-5"/>
                            <w:sz w:val="12"/>
                          </w:rPr>
                          <w:t>III</w:t>
                        </w:r>
                      </w:p>
                      <w:p>
                        <w:pPr>
                          <w:tabs>
                            <w:tab w:pos="1079" w:val="left" w:leader="none"/>
                          </w:tabs>
                          <w:spacing w:before="131"/>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351102</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v:textbox>
                  <w10:wrap type="none"/>
                </v:shape>
                <v:shape style="position:absolute;left:9892;top:9396;width:1114;height:276" type="#_x0000_t202" id="docshape262" filled="false" stroked="false">
                  <v:textbox inset="0,0,0,0">
                    <w:txbxContent>
                      <w:p>
                        <w:pPr>
                          <w:spacing w:line="244" w:lineRule="auto" w:before="0"/>
                          <w:ind w:left="67" w:right="0" w:hanging="68"/>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09/30/2024</w:t>
                        </w:r>
                      </w:p>
                    </w:txbxContent>
                  </v:textbox>
                  <w10:wrap type="none"/>
                </v:shape>
                <v:shape style="position:absolute;left:6480;top:9717;width:3068;height:1697" type="#_x0000_t202" id="docshape263" filled="false" stroked="false">
                  <v:textbox inset="0,0,0,0">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0"/>
                          <w:rPr>
                            <w:rFonts w:ascii="Arial"/>
                            <w:b/>
                            <w:sz w:val="12"/>
                          </w:rPr>
                        </w:pPr>
                      </w:p>
                      <w:p>
                        <w:pPr>
                          <w:spacing w:line="232" w:lineRule="auto" w:before="0"/>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2"/>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v:textbox>
                  <w10:wrap type="none"/>
                </v:shape>
                <v:shape style="position:absolute;left:9557;top:11245;width:1452;height:315" type="#_x0000_t202" id="docshape264" filled="false" stroked="false">
                  <v:textbox inset="0,0,0,0">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v:textbox>
                  <w10:wrap type="none"/>
                </v:shape>
                <v:shape style="position:absolute;left:9911;top:11695;width:1088;height:135" type="#_x0000_t202" id="docshape265" filled="false" stroked="false">
                  <v:textbox inset="0,0,0,0">
                    <w:txbxContent>
                      <w:p>
                        <w:pPr>
                          <w:spacing w:line="134" w:lineRule="exact" w:before="0"/>
                          <w:ind w:left="0" w:right="0" w:firstLine="0"/>
                          <w:jc w:val="left"/>
                          <w:rPr>
                            <w:rFonts w:ascii="Arial"/>
                            <w:sz w:val="12"/>
                          </w:rPr>
                        </w:pPr>
                        <w:r>
                          <w:rPr>
                            <w:rFonts w:ascii="Arial"/>
                            <w:spacing w:val="-2"/>
                            <w:sz w:val="12"/>
                          </w:rPr>
                          <w:t>1530321506754010</w:t>
                        </w:r>
                      </w:p>
                    </w:txbxContent>
                  </v:textbox>
                  <w10:wrap type="none"/>
                </v:shape>
                <w10:wrap type="none"/>
              </v:group>
            </w:pict>
          </mc:Fallback>
        </mc:AlternateContent>
      </w:r>
      <w:r>
        <w:rPr>
          <w:rFonts w:ascii="Calibri"/>
          <w:sz w:val="20"/>
        </w:rPr>
        <mc:AlternateContent>
          <mc:Choice Requires="wps">
            <w:drawing>
              <wp:anchor distT="0" distB="0" distL="0" distR="0" allowOverlap="1" layoutInCell="1" locked="0" behindDoc="0" simplePos="0" relativeHeight="15787520">
                <wp:simplePos x="0" y="0"/>
                <wp:positionH relativeFrom="page">
                  <wp:posOffset>1514869</wp:posOffset>
                </wp:positionH>
                <wp:positionV relativeFrom="page">
                  <wp:posOffset>5536793</wp:posOffset>
                </wp:positionV>
                <wp:extent cx="450850" cy="1923414"/>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450850" cy="1923414"/>
                        </a:xfrm>
                        <a:prstGeom prst="rect">
                          <a:avLst/>
                        </a:prstGeom>
                      </wps:spPr>
                      <wps:txbx>
                        <w:txbxContent>
                          <w:p>
                            <w:pPr>
                              <w:spacing w:line="232" w:lineRule="auto" w:before="19"/>
                              <w:ind w:left="20" w:right="0" w:firstLine="0"/>
                              <w:jc w:val="left"/>
                              <w:rPr>
                                <w:rFonts w:ascii="Arial"/>
                                <w:sz w:val="20"/>
                              </w:rPr>
                            </w:pPr>
                            <w:r>
                              <w:rPr>
                                <w:rFonts w:ascii="Arial"/>
                                <w:sz w:val="20"/>
                              </w:rPr>
                              <w:t>BOWLING,</w:t>
                            </w:r>
                            <w:r>
                              <w:rPr>
                                <w:rFonts w:ascii="Arial"/>
                                <w:spacing w:val="-14"/>
                                <w:sz w:val="20"/>
                              </w:rPr>
                              <w:t> </w:t>
                            </w:r>
                            <w:r>
                              <w:rPr>
                                <w:rFonts w:ascii="Arial"/>
                                <w:sz w:val="20"/>
                              </w:rPr>
                              <w:t>MILTON</w:t>
                            </w:r>
                            <w:r>
                              <w:rPr>
                                <w:rFonts w:ascii="Arial"/>
                                <w:spacing w:val="-14"/>
                                <w:sz w:val="20"/>
                              </w:rPr>
                              <w:t> </w:t>
                            </w:r>
                            <w:r>
                              <w:rPr>
                                <w:rFonts w:ascii="Arial"/>
                                <w:sz w:val="20"/>
                              </w:rPr>
                              <w:t>CRANSTON 5200 PEACHTREE RD 2108</w:t>
                            </w:r>
                          </w:p>
                          <w:p>
                            <w:pPr>
                              <w:spacing w:line="225" w:lineRule="exact" w:before="0"/>
                              <w:ind w:left="20" w:right="0" w:firstLine="0"/>
                              <w:jc w:val="left"/>
                              <w:rPr>
                                <w:rFonts w:ascii="Arial"/>
                                <w:sz w:val="20"/>
                              </w:rPr>
                            </w:pPr>
                            <w:r>
                              <w:rPr>
                                <w:rFonts w:ascii="Arial"/>
                                <w:sz w:val="20"/>
                              </w:rPr>
                              <w:t>CHAMBLEE, GA </w:t>
                            </w:r>
                            <w:r>
                              <w:rPr>
                                <w:rFonts w:ascii="Arial"/>
                                <w:spacing w:val="-2"/>
                                <w:sz w:val="20"/>
                              </w:rPr>
                              <w:t>30341</w:t>
                            </w:r>
                          </w:p>
                        </w:txbxContent>
                      </wps:txbx>
                      <wps:bodyPr wrap="square" lIns="0" tIns="0" rIns="0" bIns="0" rtlCol="0" vert="vert">
                        <a:noAutofit/>
                      </wps:bodyPr>
                    </wps:wsp>
                  </a:graphicData>
                </a:graphic>
              </wp:anchor>
            </w:drawing>
          </mc:Choice>
          <mc:Fallback>
            <w:pict>
              <v:shape style="position:absolute;margin-left:119.281075pt;margin-top:435.967987pt;width:35.5pt;height:151.450pt;mso-position-horizontal-relative:page;mso-position-vertical-relative:page;z-index:15787520" type="#_x0000_t202" id="docshape266" filled="false" stroked="false">
                <v:textbox inset="0,0,0,0" style="layout-flow:vertical">
                  <w:txbxContent>
                    <w:p>
                      <w:pPr>
                        <w:spacing w:line="232" w:lineRule="auto" w:before="19"/>
                        <w:ind w:left="20" w:right="0" w:firstLine="0"/>
                        <w:jc w:val="left"/>
                        <w:rPr>
                          <w:rFonts w:ascii="Arial"/>
                          <w:sz w:val="20"/>
                        </w:rPr>
                      </w:pPr>
                      <w:r>
                        <w:rPr>
                          <w:rFonts w:ascii="Arial"/>
                          <w:sz w:val="20"/>
                        </w:rPr>
                        <w:t>BOWLING,</w:t>
                      </w:r>
                      <w:r>
                        <w:rPr>
                          <w:rFonts w:ascii="Arial"/>
                          <w:spacing w:val="-14"/>
                          <w:sz w:val="20"/>
                        </w:rPr>
                        <w:t> </w:t>
                      </w:r>
                      <w:r>
                        <w:rPr>
                          <w:rFonts w:ascii="Arial"/>
                          <w:sz w:val="20"/>
                        </w:rPr>
                        <w:t>MILTON</w:t>
                      </w:r>
                      <w:r>
                        <w:rPr>
                          <w:rFonts w:ascii="Arial"/>
                          <w:spacing w:val="-14"/>
                          <w:sz w:val="20"/>
                        </w:rPr>
                        <w:t> </w:t>
                      </w:r>
                      <w:r>
                        <w:rPr>
                          <w:rFonts w:ascii="Arial"/>
                          <w:sz w:val="20"/>
                        </w:rPr>
                        <w:t>CRANSTON 5200 PEACHTREE RD 2108</w:t>
                      </w:r>
                    </w:p>
                    <w:p>
                      <w:pPr>
                        <w:spacing w:line="225" w:lineRule="exact" w:before="0"/>
                        <w:ind w:left="20" w:right="0" w:firstLine="0"/>
                        <w:jc w:val="left"/>
                        <w:rPr>
                          <w:rFonts w:ascii="Arial"/>
                          <w:sz w:val="20"/>
                        </w:rPr>
                      </w:pPr>
                      <w:r>
                        <w:rPr>
                          <w:rFonts w:ascii="Arial"/>
                          <w:sz w:val="20"/>
                        </w:rPr>
                        <w:t>CHAMBLEE, GA </w:t>
                      </w:r>
                      <w:r>
                        <w:rPr>
                          <w:rFonts w:ascii="Arial"/>
                          <w:spacing w:val="-2"/>
                          <w:sz w:val="20"/>
                        </w:rPr>
                        <w:t>30341</w:t>
                      </w:r>
                    </w:p>
                  </w:txbxContent>
                </v:textbox>
                <w10:wrap type="none"/>
              </v:shape>
            </w:pict>
          </mc:Fallback>
        </mc:AlternateContent>
      </w:r>
      <w:r>
        <w:rPr>
          <w:rFonts w:ascii="Calibri"/>
          <w:sz w:val="20"/>
        </w:rPr>
        <mc:AlternateContent>
          <mc:Choice Requires="wps">
            <w:drawing>
              <wp:inline distT="0" distB="0" distL="0" distR="0">
                <wp:extent cx="6388735" cy="3188335"/>
                <wp:effectExtent l="0" t="0" r="0" b="2539"/>
                <wp:docPr id="337" name="Group 337"/>
                <wp:cNvGraphicFramePr>
                  <a:graphicFrameLocks/>
                </wp:cNvGraphicFramePr>
                <a:graphic>
                  <a:graphicData uri="http://schemas.microsoft.com/office/word/2010/wordprocessingGroup">
                    <wpg:wgp>
                      <wpg:cNvPr id="337" name="Group 337"/>
                      <wpg:cNvGrpSpPr/>
                      <wpg:grpSpPr>
                        <a:xfrm>
                          <a:off x="0" y="0"/>
                          <a:ext cx="6388735" cy="3188335"/>
                          <a:chExt cx="6388735" cy="3188335"/>
                        </a:xfrm>
                      </wpg:grpSpPr>
                      <pic:pic>
                        <pic:nvPicPr>
                          <pic:cNvPr id="338" name="Image 338"/>
                          <pic:cNvPicPr/>
                        </pic:nvPicPr>
                        <pic:blipFill>
                          <a:blip r:embed="rId124" cstate="print"/>
                          <a:stretch>
                            <a:fillRect/>
                          </a:stretch>
                        </pic:blipFill>
                        <pic:spPr>
                          <a:xfrm>
                            <a:off x="0" y="0"/>
                            <a:ext cx="6388608" cy="3187775"/>
                          </a:xfrm>
                          <a:prstGeom prst="rect">
                            <a:avLst/>
                          </a:prstGeom>
                        </pic:spPr>
                      </pic:pic>
                      <pic:pic>
                        <pic:nvPicPr>
                          <pic:cNvPr id="339" name="Image 339"/>
                          <pic:cNvPicPr/>
                        </pic:nvPicPr>
                        <pic:blipFill>
                          <a:blip r:embed="rId125" cstate="print"/>
                          <a:stretch>
                            <a:fillRect/>
                          </a:stretch>
                        </pic:blipFill>
                        <pic:spPr>
                          <a:xfrm>
                            <a:off x="2171700" y="571500"/>
                            <a:ext cx="2052294" cy="2057400"/>
                          </a:xfrm>
                          <a:prstGeom prst="rect">
                            <a:avLst/>
                          </a:prstGeom>
                        </pic:spPr>
                      </pic:pic>
                      <wps:wsp>
                        <wps:cNvPr id="340" name="Textbox 340"/>
                        <wps:cNvSpPr txBox="1"/>
                        <wps:spPr>
                          <a:xfrm>
                            <a:off x="0" y="0"/>
                            <a:ext cx="6388735" cy="3188335"/>
                          </a:xfrm>
                          <a:prstGeom prst="rect">
                            <a:avLst/>
                          </a:prstGeom>
                        </wps:spPr>
                        <wps:txbx>
                          <w:txbxContent>
                            <w:p>
                              <w:pPr>
                                <w:spacing w:line="507" w:lineRule="exact" w:before="179"/>
                                <w:ind w:left="72" w:right="0" w:firstLine="0"/>
                                <w:jc w:val="center"/>
                                <w:rPr>
                                  <w:rFonts w:ascii="Arial Black"/>
                                  <w:sz w:val="36"/>
                                </w:rPr>
                              </w:pPr>
                              <w:r>
                                <w:rPr>
                                  <w:rFonts w:ascii="Arial Black"/>
                                  <w:sz w:val="36"/>
                                </w:rPr>
                                <w:t>STATE</w:t>
                              </w:r>
                              <w:r>
                                <w:rPr>
                                  <w:rFonts w:ascii="Arial Black"/>
                                  <w:spacing w:val="-4"/>
                                  <w:sz w:val="36"/>
                                </w:rPr>
                                <w:t> </w:t>
                              </w:r>
                              <w:r>
                                <w:rPr>
                                  <w:rFonts w:ascii="Arial Black"/>
                                  <w:sz w:val="36"/>
                                </w:rPr>
                                <w:t>OF</w:t>
                              </w:r>
                              <w:r>
                                <w:rPr>
                                  <w:rFonts w:ascii="Arial Black"/>
                                  <w:spacing w:val="-3"/>
                                  <w:sz w:val="36"/>
                                </w:rPr>
                                <w:t> </w:t>
                              </w:r>
                              <w:r>
                                <w:rPr>
                                  <w:rFonts w:ascii="Arial Black"/>
                                  <w:spacing w:val="-2"/>
                                  <w:sz w:val="36"/>
                                </w:rPr>
                                <w:t>GEORGIA</w:t>
                              </w:r>
                            </w:p>
                            <w:p>
                              <w:pPr>
                                <w:spacing w:line="507" w:lineRule="exact" w:before="0"/>
                                <w:ind w:left="76" w:right="0" w:firstLine="0"/>
                                <w:jc w:val="center"/>
                                <w:rPr>
                                  <w:rFonts w:ascii="Arial Black"/>
                                  <w:sz w:val="36"/>
                                </w:rPr>
                              </w:pPr>
                              <w:r>
                                <w:rPr>
                                  <w:rFonts w:ascii="Arial Black"/>
                                  <w:sz w:val="36"/>
                                </w:rPr>
                                <w:t>REAL</w:t>
                              </w:r>
                              <w:r>
                                <w:rPr>
                                  <w:rFonts w:ascii="Arial Black"/>
                                  <w:spacing w:val="-7"/>
                                  <w:sz w:val="36"/>
                                </w:rPr>
                                <w:t> </w:t>
                              </w:r>
                              <w:r>
                                <w:rPr>
                                  <w:rFonts w:ascii="Arial Black"/>
                                  <w:sz w:val="36"/>
                                </w:rPr>
                                <w:t>ESTATE</w:t>
                              </w:r>
                              <w:r>
                                <w:rPr>
                                  <w:rFonts w:ascii="Arial Black"/>
                                  <w:spacing w:val="-7"/>
                                  <w:sz w:val="36"/>
                                </w:rPr>
                                <w:t> </w:t>
                              </w:r>
                              <w:r>
                                <w:rPr>
                                  <w:rFonts w:ascii="Arial Black"/>
                                  <w:sz w:val="36"/>
                                </w:rPr>
                                <w:t>APPRAISERS</w:t>
                              </w:r>
                              <w:r>
                                <w:rPr>
                                  <w:rFonts w:ascii="Arial Black"/>
                                  <w:spacing w:val="-6"/>
                                  <w:sz w:val="36"/>
                                </w:rPr>
                                <w:t> </w:t>
                              </w:r>
                              <w:r>
                                <w:rPr>
                                  <w:rFonts w:ascii="Arial Black"/>
                                  <w:spacing w:val="-2"/>
                                  <w:sz w:val="36"/>
                                </w:rPr>
                                <w:t>BOARD</w:t>
                              </w:r>
                            </w:p>
                            <w:p>
                              <w:pPr>
                                <w:spacing w:line="388" w:lineRule="auto" w:before="238"/>
                                <w:ind w:left="2779" w:right="2732" w:firstLine="0"/>
                                <w:jc w:val="center"/>
                                <w:rPr>
                                  <w:rFonts w:ascii="Arial"/>
                                  <w:b/>
                                  <w:sz w:val="24"/>
                                </w:rPr>
                              </w:pPr>
                              <w:r>
                                <w:rPr>
                                  <w:rFonts w:ascii="Arial"/>
                                  <w:b/>
                                  <w:sz w:val="24"/>
                                </w:rPr>
                                <w:t>MILTON</w:t>
                              </w:r>
                              <w:r>
                                <w:rPr>
                                  <w:rFonts w:ascii="Arial"/>
                                  <w:b/>
                                  <w:spacing w:val="-13"/>
                                  <w:sz w:val="24"/>
                                </w:rPr>
                                <w:t> </w:t>
                              </w:r>
                              <w:r>
                                <w:rPr>
                                  <w:rFonts w:ascii="Arial"/>
                                  <w:b/>
                                  <w:sz w:val="24"/>
                                </w:rPr>
                                <w:t>CRANSTON</w:t>
                              </w:r>
                              <w:r>
                                <w:rPr>
                                  <w:rFonts w:ascii="Arial"/>
                                  <w:b/>
                                  <w:spacing w:val="-13"/>
                                  <w:sz w:val="24"/>
                                </w:rPr>
                                <w:t> </w:t>
                              </w:r>
                              <w:r>
                                <w:rPr>
                                  <w:rFonts w:ascii="Arial"/>
                                  <w:b/>
                                  <w:sz w:val="24"/>
                                </w:rPr>
                                <w:t>BOWLING</w:t>
                              </w:r>
                              <w:r>
                                <w:rPr>
                                  <w:rFonts w:ascii="Arial"/>
                                  <w:b/>
                                  <w:spacing w:val="-13"/>
                                  <w:sz w:val="24"/>
                                </w:rPr>
                                <w:t> </w:t>
                              </w:r>
                              <w:r>
                                <w:rPr>
                                  <w:rFonts w:ascii="Arial"/>
                                  <w:b/>
                                  <w:sz w:val="24"/>
                                </w:rPr>
                                <w:t>III </w:t>
                              </w:r>
                              <w:r>
                                <w:rPr>
                                  <w:rFonts w:ascii="Arial"/>
                                  <w:b/>
                                  <w:spacing w:val="-2"/>
                                  <w:sz w:val="24"/>
                                </w:rPr>
                                <w:t>351102</w:t>
                              </w:r>
                            </w:p>
                            <w:p>
                              <w:pPr>
                                <w:spacing w:line="180" w:lineRule="exact" w:before="5"/>
                                <w:ind w:left="66" w:right="0" w:firstLine="0"/>
                                <w:jc w:val="center"/>
                                <w:rPr>
                                  <w:rFonts w:ascii="Arial"/>
                                  <w:sz w:val="16"/>
                                </w:rPr>
                              </w:pPr>
                              <w:r>
                                <w:rPr>
                                  <w:rFonts w:ascii="Arial"/>
                                  <w:sz w:val="16"/>
                                </w:rPr>
                                <w:t>IS AUTHORIZED TO TRANSACT BUSINESS IN GEORGIA AS </w:t>
                              </w:r>
                              <w:r>
                                <w:rPr>
                                  <w:rFonts w:ascii="Arial"/>
                                  <w:spacing w:val="-10"/>
                                  <w:sz w:val="16"/>
                                </w:rPr>
                                <w:t>A</w:t>
                              </w:r>
                            </w:p>
                            <w:p>
                              <w:pPr>
                                <w:spacing w:line="272" w:lineRule="exact" w:before="0"/>
                                <w:ind w:left="438" w:right="396" w:firstLine="0"/>
                                <w:jc w:val="center"/>
                                <w:rPr>
                                  <w:rFonts w:ascii="Arial"/>
                                  <w:b/>
                                  <w:sz w:val="24"/>
                                </w:rPr>
                              </w:pPr>
                              <w:r>
                                <w:rPr>
                                  <w:rFonts w:ascii="Arial"/>
                                  <w:b/>
                                  <w:sz w:val="24"/>
                                </w:rPr>
                                <w:t>CERTIFIED GENERAL REAL PROPERTY </w:t>
                              </w:r>
                              <w:r>
                                <w:rPr>
                                  <w:rFonts w:ascii="Arial"/>
                                  <w:b/>
                                  <w:spacing w:val="-2"/>
                                  <w:sz w:val="24"/>
                                </w:rPr>
                                <w:t>APPRAISER</w:t>
                              </w:r>
                            </w:p>
                            <w:p>
                              <w:pPr>
                                <w:spacing w:line="235" w:lineRule="auto" w:before="178"/>
                                <w:ind w:left="338" w:right="304" w:firstLine="1"/>
                                <w:jc w:val="center"/>
                                <w:rPr>
                                  <w:rFonts w:ascii="Arial"/>
                                  <w:sz w:val="16"/>
                                </w:rPr>
                              </w:pPr>
                              <w:r>
                                <w:rPr>
                                  <w:rFonts w:ascii="Arial"/>
                                  <w:sz w:val="16"/>
                                </w:rPr>
                                <w:t>THE</w:t>
                              </w:r>
                              <w:r>
                                <w:rPr>
                                  <w:rFonts w:ascii="Arial"/>
                                  <w:spacing w:val="-3"/>
                                  <w:sz w:val="16"/>
                                </w:rPr>
                                <w:t> </w:t>
                              </w:r>
                              <w:r>
                                <w:rPr>
                                  <w:rFonts w:ascii="Arial"/>
                                  <w:sz w:val="16"/>
                                </w:rPr>
                                <w:t>PRIVILEGE</w:t>
                              </w:r>
                              <w:r>
                                <w:rPr>
                                  <w:rFonts w:ascii="Arial"/>
                                  <w:spacing w:val="-3"/>
                                  <w:sz w:val="16"/>
                                </w:rPr>
                                <w:t> </w:t>
                              </w:r>
                              <w:r>
                                <w:rPr>
                                  <w:rFonts w:ascii="Arial"/>
                                  <w:sz w:val="16"/>
                                </w:rPr>
                                <w:t>AND</w:t>
                              </w:r>
                              <w:r>
                                <w:rPr>
                                  <w:rFonts w:ascii="Arial"/>
                                  <w:spacing w:val="-3"/>
                                  <w:sz w:val="16"/>
                                </w:rPr>
                                <w:t> </w:t>
                              </w:r>
                              <w:r>
                                <w:rPr>
                                  <w:rFonts w:ascii="Arial"/>
                                  <w:sz w:val="16"/>
                                </w:rPr>
                                <w:t>RESPONSIBILITIES</w:t>
                              </w:r>
                              <w:r>
                                <w:rPr>
                                  <w:rFonts w:ascii="Arial"/>
                                  <w:spacing w:val="-3"/>
                                  <w:sz w:val="16"/>
                                </w:rPr>
                                <w:t> </w:t>
                              </w:r>
                              <w:r>
                                <w:rPr>
                                  <w:rFonts w:ascii="Arial"/>
                                  <w:sz w:val="16"/>
                                </w:rPr>
                                <w:t>OF</w:t>
                              </w:r>
                              <w:r>
                                <w:rPr>
                                  <w:rFonts w:ascii="Arial"/>
                                  <w:spacing w:val="-3"/>
                                  <w:sz w:val="16"/>
                                </w:rPr>
                                <w:t> </w:t>
                              </w:r>
                              <w:r>
                                <w:rPr>
                                  <w:rFonts w:ascii="Arial"/>
                                  <w:sz w:val="16"/>
                                </w:rPr>
                                <w:t>THIS</w:t>
                              </w:r>
                              <w:r>
                                <w:rPr>
                                  <w:rFonts w:ascii="Arial"/>
                                  <w:spacing w:val="-3"/>
                                  <w:sz w:val="16"/>
                                </w:rPr>
                                <w:t> </w:t>
                              </w:r>
                              <w:r>
                                <w:rPr>
                                  <w:rFonts w:ascii="Arial"/>
                                  <w:sz w:val="16"/>
                                </w:rPr>
                                <w:t>APPRAISER</w:t>
                              </w:r>
                              <w:r>
                                <w:rPr>
                                  <w:rFonts w:ascii="Arial"/>
                                  <w:spacing w:val="-3"/>
                                  <w:sz w:val="16"/>
                                </w:rPr>
                                <w:t> </w:t>
                              </w:r>
                              <w:r>
                                <w:rPr>
                                  <w:rFonts w:ascii="Arial"/>
                                  <w:sz w:val="16"/>
                                </w:rPr>
                                <w:t>CLASSIFICATION</w:t>
                              </w:r>
                              <w:r>
                                <w:rPr>
                                  <w:rFonts w:ascii="Arial"/>
                                  <w:spacing w:val="-3"/>
                                  <w:sz w:val="16"/>
                                </w:rPr>
                                <w:t> </w:t>
                              </w:r>
                              <w:r>
                                <w:rPr>
                                  <w:rFonts w:ascii="Arial"/>
                                  <w:sz w:val="16"/>
                                </w:rPr>
                                <w:t>SHALL</w:t>
                              </w:r>
                              <w:r>
                                <w:rPr>
                                  <w:rFonts w:ascii="Arial"/>
                                  <w:spacing w:val="-3"/>
                                  <w:sz w:val="16"/>
                                </w:rPr>
                                <w:t> </w:t>
                              </w:r>
                              <w:r>
                                <w:rPr>
                                  <w:rFonts w:ascii="Arial"/>
                                  <w:sz w:val="16"/>
                                </w:rPr>
                                <w:t>CONTINUE</w:t>
                              </w:r>
                              <w:r>
                                <w:rPr>
                                  <w:rFonts w:ascii="Arial"/>
                                  <w:spacing w:val="-3"/>
                                  <w:sz w:val="16"/>
                                </w:rPr>
                                <w:t> </w:t>
                              </w:r>
                              <w:r>
                                <w:rPr>
                                  <w:rFonts w:ascii="Arial"/>
                                  <w:sz w:val="16"/>
                                </w:rPr>
                                <w:t>IN</w:t>
                              </w:r>
                              <w:r>
                                <w:rPr>
                                  <w:rFonts w:ascii="Arial"/>
                                  <w:spacing w:val="-3"/>
                                  <w:sz w:val="16"/>
                                </w:rPr>
                                <w:t> </w:t>
                              </w:r>
                              <w:r>
                                <w:rPr>
                                  <w:rFonts w:ascii="Arial"/>
                                  <w:sz w:val="16"/>
                                </w:rPr>
                                <w:t>EFFECT</w:t>
                              </w:r>
                              <w:r>
                                <w:rPr>
                                  <w:rFonts w:ascii="Arial"/>
                                  <w:spacing w:val="-3"/>
                                  <w:sz w:val="16"/>
                                </w:rPr>
                                <w:t> </w:t>
                              </w:r>
                              <w:r>
                                <w:rPr>
                                  <w:rFonts w:ascii="Arial"/>
                                  <w:sz w:val="16"/>
                                </w:rPr>
                                <w:t>AS</w:t>
                              </w:r>
                              <w:r>
                                <w:rPr>
                                  <w:rFonts w:ascii="Arial"/>
                                  <w:spacing w:val="-3"/>
                                  <w:sz w:val="16"/>
                                </w:rPr>
                                <w:t> </w:t>
                              </w:r>
                              <w:r>
                                <w:rPr>
                                  <w:rFonts w:ascii="Arial"/>
                                  <w:sz w:val="16"/>
                                </w:rPr>
                                <w:t>LONG</w:t>
                              </w:r>
                              <w:r>
                                <w:rPr>
                                  <w:rFonts w:ascii="Arial"/>
                                  <w:spacing w:val="-3"/>
                                  <w:sz w:val="16"/>
                                </w:rPr>
                                <w:t> </w:t>
                              </w:r>
                              <w:r>
                                <w:rPr>
                                  <w:rFonts w:ascii="Arial"/>
                                  <w:sz w:val="16"/>
                                </w:rPr>
                                <w:t>AS THE APPRAISER PAYS REQUIRED APPRAISER FEES AND COMPLIES WITH ALL OTHER REQUIREMENTS OF THE OFFICIA CODE OF GEORGIA ANNOTATED, CHAPTER 43-39-A. THE APPRAISER IS SOLELY RESPONSIBLE FOR THE PAYMENT OF ALL FEES ON A TIMELY BASIS.</w:t>
                              </w:r>
                            </w:p>
                            <w:p>
                              <w:pPr>
                                <w:tabs>
                                  <w:tab w:pos="6299" w:val="left" w:leader="none"/>
                                </w:tabs>
                                <w:spacing w:line="178" w:lineRule="exact" w:before="0"/>
                                <w:ind w:left="1620" w:right="0" w:firstLine="0"/>
                                <w:jc w:val="left"/>
                                <w:rPr>
                                  <w:rFonts w:ascii="Arial"/>
                                  <w:sz w:val="16"/>
                                </w:rPr>
                              </w:pPr>
                              <w:r>
                                <w:rPr>
                                  <w:rFonts w:ascii="Arial"/>
                                  <w:sz w:val="16"/>
                                </w:rPr>
                                <w:t>D. SCOTT </w:t>
                              </w:r>
                              <w:r>
                                <w:rPr>
                                  <w:rFonts w:ascii="Arial"/>
                                  <w:spacing w:val="-2"/>
                                  <w:sz w:val="16"/>
                                </w:rPr>
                                <w:t>MURPHY</w:t>
                              </w:r>
                              <w:r>
                                <w:rPr>
                                  <w:rFonts w:ascii="Arial"/>
                                  <w:sz w:val="16"/>
                                </w:rPr>
                                <w:tab/>
                                <w:t>JEANMARIE</w:t>
                              </w:r>
                              <w:r>
                                <w:rPr>
                                  <w:rFonts w:ascii="Arial"/>
                                  <w:spacing w:val="-4"/>
                                  <w:sz w:val="16"/>
                                </w:rPr>
                                <w:t> </w:t>
                              </w:r>
                              <w:r>
                                <w:rPr>
                                  <w:rFonts w:ascii="Arial"/>
                                  <w:spacing w:val="-2"/>
                                  <w:sz w:val="16"/>
                                </w:rPr>
                                <w:t>HOLMES</w:t>
                              </w:r>
                            </w:p>
                            <w:p>
                              <w:pPr>
                                <w:tabs>
                                  <w:tab w:pos="6299" w:val="left" w:leader="none"/>
                                </w:tabs>
                                <w:spacing w:line="180" w:lineRule="exact" w:before="0"/>
                                <w:ind w:left="1620" w:right="0" w:firstLine="0"/>
                                <w:jc w:val="left"/>
                                <w:rPr>
                                  <w:rFonts w:ascii="Arial"/>
                                  <w:sz w:val="16"/>
                                </w:rPr>
                              </w:pPr>
                              <w:r>
                                <w:rPr>
                                  <w:rFonts w:ascii="Arial"/>
                                  <w:spacing w:val="-2"/>
                                  <w:sz w:val="16"/>
                                </w:rPr>
                                <w:t>Chairperson</w:t>
                              </w:r>
                              <w:r>
                                <w:rPr>
                                  <w:rFonts w:ascii="Arial"/>
                                  <w:sz w:val="16"/>
                                </w:rPr>
                                <w:tab/>
                                <w:t>KEITH </w:t>
                              </w:r>
                              <w:r>
                                <w:rPr>
                                  <w:rFonts w:ascii="Arial"/>
                                  <w:spacing w:val="-2"/>
                                  <w:sz w:val="16"/>
                                </w:rPr>
                                <w:t>STONE</w:t>
                              </w:r>
                            </w:p>
                            <w:p>
                              <w:pPr>
                                <w:spacing w:line="180" w:lineRule="exact" w:before="0"/>
                                <w:ind w:left="6300" w:right="0" w:firstLine="0"/>
                                <w:jc w:val="left"/>
                                <w:rPr>
                                  <w:rFonts w:ascii="Arial"/>
                                  <w:sz w:val="16"/>
                                </w:rPr>
                              </w:pPr>
                              <w:r>
                                <w:rPr>
                                  <w:rFonts w:ascii="Arial"/>
                                  <w:sz w:val="16"/>
                                </w:rPr>
                                <w:t>WILLIAM A. </w:t>
                              </w:r>
                              <w:r>
                                <w:rPr>
                                  <w:rFonts w:ascii="Arial"/>
                                  <w:spacing w:val="-2"/>
                                  <w:sz w:val="16"/>
                                </w:rPr>
                                <w:t>MURRAY</w:t>
                              </w:r>
                            </w:p>
                            <w:p>
                              <w:pPr>
                                <w:spacing w:line="180" w:lineRule="exact" w:before="0"/>
                                <w:ind w:left="1620" w:right="0" w:firstLine="0"/>
                                <w:jc w:val="left"/>
                                <w:rPr>
                                  <w:rFonts w:ascii="Arial"/>
                                  <w:sz w:val="16"/>
                                </w:rPr>
                              </w:pPr>
                              <w:r>
                                <w:rPr>
                                  <w:rFonts w:ascii="Arial"/>
                                  <w:sz w:val="16"/>
                                </w:rPr>
                                <w:t>JEFF A. </w:t>
                              </w:r>
                              <w:r>
                                <w:rPr>
                                  <w:rFonts w:ascii="Arial"/>
                                  <w:spacing w:val="-2"/>
                                  <w:sz w:val="16"/>
                                </w:rPr>
                                <w:t>LAWSON</w:t>
                              </w:r>
                            </w:p>
                            <w:p>
                              <w:pPr>
                                <w:spacing w:line="182" w:lineRule="exact" w:before="0"/>
                                <w:ind w:left="1620" w:right="0" w:firstLine="0"/>
                                <w:jc w:val="left"/>
                                <w:rPr>
                                  <w:rFonts w:ascii="Arial"/>
                                  <w:sz w:val="16"/>
                                </w:rPr>
                              </w:pPr>
                              <w:r>
                                <w:rPr>
                                  <w:rFonts w:ascii="Arial"/>
                                  <w:sz w:val="16"/>
                                </w:rPr>
                                <w:t>Vice </w:t>
                              </w:r>
                              <w:r>
                                <w:rPr>
                                  <w:rFonts w:ascii="Arial"/>
                                  <w:spacing w:val="-2"/>
                                  <w:sz w:val="16"/>
                                </w:rPr>
                                <w:t>Chairperson</w:t>
                              </w:r>
                            </w:p>
                            <w:p>
                              <w:pPr>
                                <w:spacing w:before="93"/>
                                <w:ind w:left="0" w:right="339" w:firstLine="0"/>
                                <w:jc w:val="right"/>
                                <w:rPr>
                                  <w:rFonts w:ascii="Arial"/>
                                  <w:sz w:val="12"/>
                                </w:rPr>
                              </w:pPr>
                              <w:r>
                                <w:rPr>
                                  <w:rFonts w:ascii="Arial"/>
                                  <w:spacing w:val="-2"/>
                                  <w:sz w:val="12"/>
                                </w:rPr>
                                <w:t>1530321506754010</w:t>
                              </w:r>
                            </w:p>
                          </w:txbxContent>
                        </wps:txbx>
                        <wps:bodyPr wrap="square" lIns="0" tIns="0" rIns="0" bIns="0" rtlCol="0">
                          <a:noAutofit/>
                        </wps:bodyPr>
                      </wps:wsp>
                    </wpg:wgp>
                  </a:graphicData>
                </a:graphic>
              </wp:inline>
            </w:drawing>
          </mc:Choice>
          <mc:Fallback>
            <w:pict>
              <v:group style="width:503.05pt;height:251.05pt;mso-position-horizontal-relative:char;mso-position-vertical-relative:line" id="docshapegroup267" coordorigin="0,0" coordsize="10061,5021">
                <v:shape style="position:absolute;left:0;top:0;width:10061;height:5021" type="#_x0000_t75" id="docshape268" stroked="false">
                  <v:imagedata r:id="rId124" o:title=""/>
                </v:shape>
                <v:shape style="position:absolute;left:3420;top:900;width:3232;height:3240" type="#_x0000_t75" id="docshape269" stroked="false">
                  <v:imagedata r:id="rId125" o:title=""/>
                </v:shape>
                <v:shape style="position:absolute;left:0;top:0;width:10061;height:5021" type="#_x0000_t202" id="docshape270" filled="false" stroked="false">
                  <v:textbox inset="0,0,0,0">
                    <w:txbxContent>
                      <w:p>
                        <w:pPr>
                          <w:spacing w:line="507" w:lineRule="exact" w:before="179"/>
                          <w:ind w:left="72" w:right="0" w:firstLine="0"/>
                          <w:jc w:val="center"/>
                          <w:rPr>
                            <w:rFonts w:ascii="Arial Black"/>
                            <w:sz w:val="36"/>
                          </w:rPr>
                        </w:pPr>
                        <w:r>
                          <w:rPr>
                            <w:rFonts w:ascii="Arial Black"/>
                            <w:sz w:val="36"/>
                          </w:rPr>
                          <w:t>STATE</w:t>
                        </w:r>
                        <w:r>
                          <w:rPr>
                            <w:rFonts w:ascii="Arial Black"/>
                            <w:spacing w:val="-4"/>
                            <w:sz w:val="36"/>
                          </w:rPr>
                          <w:t> </w:t>
                        </w:r>
                        <w:r>
                          <w:rPr>
                            <w:rFonts w:ascii="Arial Black"/>
                            <w:sz w:val="36"/>
                          </w:rPr>
                          <w:t>OF</w:t>
                        </w:r>
                        <w:r>
                          <w:rPr>
                            <w:rFonts w:ascii="Arial Black"/>
                            <w:spacing w:val="-3"/>
                            <w:sz w:val="36"/>
                          </w:rPr>
                          <w:t> </w:t>
                        </w:r>
                        <w:r>
                          <w:rPr>
                            <w:rFonts w:ascii="Arial Black"/>
                            <w:spacing w:val="-2"/>
                            <w:sz w:val="36"/>
                          </w:rPr>
                          <w:t>GEORGIA</w:t>
                        </w:r>
                      </w:p>
                      <w:p>
                        <w:pPr>
                          <w:spacing w:line="507" w:lineRule="exact" w:before="0"/>
                          <w:ind w:left="76" w:right="0" w:firstLine="0"/>
                          <w:jc w:val="center"/>
                          <w:rPr>
                            <w:rFonts w:ascii="Arial Black"/>
                            <w:sz w:val="36"/>
                          </w:rPr>
                        </w:pPr>
                        <w:r>
                          <w:rPr>
                            <w:rFonts w:ascii="Arial Black"/>
                            <w:sz w:val="36"/>
                          </w:rPr>
                          <w:t>REAL</w:t>
                        </w:r>
                        <w:r>
                          <w:rPr>
                            <w:rFonts w:ascii="Arial Black"/>
                            <w:spacing w:val="-7"/>
                            <w:sz w:val="36"/>
                          </w:rPr>
                          <w:t> </w:t>
                        </w:r>
                        <w:r>
                          <w:rPr>
                            <w:rFonts w:ascii="Arial Black"/>
                            <w:sz w:val="36"/>
                          </w:rPr>
                          <w:t>ESTATE</w:t>
                        </w:r>
                        <w:r>
                          <w:rPr>
                            <w:rFonts w:ascii="Arial Black"/>
                            <w:spacing w:val="-7"/>
                            <w:sz w:val="36"/>
                          </w:rPr>
                          <w:t> </w:t>
                        </w:r>
                        <w:r>
                          <w:rPr>
                            <w:rFonts w:ascii="Arial Black"/>
                            <w:sz w:val="36"/>
                          </w:rPr>
                          <w:t>APPRAISERS</w:t>
                        </w:r>
                        <w:r>
                          <w:rPr>
                            <w:rFonts w:ascii="Arial Black"/>
                            <w:spacing w:val="-6"/>
                            <w:sz w:val="36"/>
                          </w:rPr>
                          <w:t> </w:t>
                        </w:r>
                        <w:r>
                          <w:rPr>
                            <w:rFonts w:ascii="Arial Black"/>
                            <w:spacing w:val="-2"/>
                            <w:sz w:val="36"/>
                          </w:rPr>
                          <w:t>BOARD</w:t>
                        </w:r>
                      </w:p>
                      <w:p>
                        <w:pPr>
                          <w:spacing w:line="388" w:lineRule="auto" w:before="238"/>
                          <w:ind w:left="2779" w:right="2732" w:firstLine="0"/>
                          <w:jc w:val="center"/>
                          <w:rPr>
                            <w:rFonts w:ascii="Arial"/>
                            <w:b/>
                            <w:sz w:val="24"/>
                          </w:rPr>
                        </w:pPr>
                        <w:r>
                          <w:rPr>
                            <w:rFonts w:ascii="Arial"/>
                            <w:b/>
                            <w:sz w:val="24"/>
                          </w:rPr>
                          <w:t>MILTON</w:t>
                        </w:r>
                        <w:r>
                          <w:rPr>
                            <w:rFonts w:ascii="Arial"/>
                            <w:b/>
                            <w:spacing w:val="-13"/>
                            <w:sz w:val="24"/>
                          </w:rPr>
                          <w:t> </w:t>
                        </w:r>
                        <w:r>
                          <w:rPr>
                            <w:rFonts w:ascii="Arial"/>
                            <w:b/>
                            <w:sz w:val="24"/>
                          </w:rPr>
                          <w:t>CRANSTON</w:t>
                        </w:r>
                        <w:r>
                          <w:rPr>
                            <w:rFonts w:ascii="Arial"/>
                            <w:b/>
                            <w:spacing w:val="-13"/>
                            <w:sz w:val="24"/>
                          </w:rPr>
                          <w:t> </w:t>
                        </w:r>
                        <w:r>
                          <w:rPr>
                            <w:rFonts w:ascii="Arial"/>
                            <w:b/>
                            <w:sz w:val="24"/>
                          </w:rPr>
                          <w:t>BOWLING</w:t>
                        </w:r>
                        <w:r>
                          <w:rPr>
                            <w:rFonts w:ascii="Arial"/>
                            <w:b/>
                            <w:spacing w:val="-13"/>
                            <w:sz w:val="24"/>
                          </w:rPr>
                          <w:t> </w:t>
                        </w:r>
                        <w:r>
                          <w:rPr>
                            <w:rFonts w:ascii="Arial"/>
                            <w:b/>
                            <w:sz w:val="24"/>
                          </w:rPr>
                          <w:t>III </w:t>
                        </w:r>
                        <w:r>
                          <w:rPr>
                            <w:rFonts w:ascii="Arial"/>
                            <w:b/>
                            <w:spacing w:val="-2"/>
                            <w:sz w:val="24"/>
                          </w:rPr>
                          <w:t>351102</w:t>
                        </w:r>
                      </w:p>
                      <w:p>
                        <w:pPr>
                          <w:spacing w:line="180" w:lineRule="exact" w:before="5"/>
                          <w:ind w:left="66" w:right="0" w:firstLine="0"/>
                          <w:jc w:val="center"/>
                          <w:rPr>
                            <w:rFonts w:ascii="Arial"/>
                            <w:sz w:val="16"/>
                          </w:rPr>
                        </w:pPr>
                        <w:r>
                          <w:rPr>
                            <w:rFonts w:ascii="Arial"/>
                            <w:sz w:val="16"/>
                          </w:rPr>
                          <w:t>IS AUTHORIZED TO TRANSACT BUSINESS IN GEORGIA AS </w:t>
                        </w:r>
                        <w:r>
                          <w:rPr>
                            <w:rFonts w:ascii="Arial"/>
                            <w:spacing w:val="-10"/>
                            <w:sz w:val="16"/>
                          </w:rPr>
                          <w:t>A</w:t>
                        </w:r>
                      </w:p>
                      <w:p>
                        <w:pPr>
                          <w:spacing w:line="272" w:lineRule="exact" w:before="0"/>
                          <w:ind w:left="438" w:right="396" w:firstLine="0"/>
                          <w:jc w:val="center"/>
                          <w:rPr>
                            <w:rFonts w:ascii="Arial"/>
                            <w:b/>
                            <w:sz w:val="24"/>
                          </w:rPr>
                        </w:pPr>
                        <w:r>
                          <w:rPr>
                            <w:rFonts w:ascii="Arial"/>
                            <w:b/>
                            <w:sz w:val="24"/>
                          </w:rPr>
                          <w:t>CERTIFIED GENERAL REAL PROPERTY </w:t>
                        </w:r>
                        <w:r>
                          <w:rPr>
                            <w:rFonts w:ascii="Arial"/>
                            <w:b/>
                            <w:spacing w:val="-2"/>
                            <w:sz w:val="24"/>
                          </w:rPr>
                          <w:t>APPRAISER</w:t>
                        </w:r>
                      </w:p>
                      <w:p>
                        <w:pPr>
                          <w:spacing w:line="235" w:lineRule="auto" w:before="178"/>
                          <w:ind w:left="338" w:right="304" w:firstLine="1"/>
                          <w:jc w:val="center"/>
                          <w:rPr>
                            <w:rFonts w:ascii="Arial"/>
                            <w:sz w:val="16"/>
                          </w:rPr>
                        </w:pPr>
                        <w:r>
                          <w:rPr>
                            <w:rFonts w:ascii="Arial"/>
                            <w:sz w:val="16"/>
                          </w:rPr>
                          <w:t>THE</w:t>
                        </w:r>
                        <w:r>
                          <w:rPr>
                            <w:rFonts w:ascii="Arial"/>
                            <w:spacing w:val="-3"/>
                            <w:sz w:val="16"/>
                          </w:rPr>
                          <w:t> </w:t>
                        </w:r>
                        <w:r>
                          <w:rPr>
                            <w:rFonts w:ascii="Arial"/>
                            <w:sz w:val="16"/>
                          </w:rPr>
                          <w:t>PRIVILEGE</w:t>
                        </w:r>
                        <w:r>
                          <w:rPr>
                            <w:rFonts w:ascii="Arial"/>
                            <w:spacing w:val="-3"/>
                            <w:sz w:val="16"/>
                          </w:rPr>
                          <w:t> </w:t>
                        </w:r>
                        <w:r>
                          <w:rPr>
                            <w:rFonts w:ascii="Arial"/>
                            <w:sz w:val="16"/>
                          </w:rPr>
                          <w:t>AND</w:t>
                        </w:r>
                        <w:r>
                          <w:rPr>
                            <w:rFonts w:ascii="Arial"/>
                            <w:spacing w:val="-3"/>
                            <w:sz w:val="16"/>
                          </w:rPr>
                          <w:t> </w:t>
                        </w:r>
                        <w:r>
                          <w:rPr>
                            <w:rFonts w:ascii="Arial"/>
                            <w:sz w:val="16"/>
                          </w:rPr>
                          <w:t>RESPONSIBILITIES</w:t>
                        </w:r>
                        <w:r>
                          <w:rPr>
                            <w:rFonts w:ascii="Arial"/>
                            <w:spacing w:val="-3"/>
                            <w:sz w:val="16"/>
                          </w:rPr>
                          <w:t> </w:t>
                        </w:r>
                        <w:r>
                          <w:rPr>
                            <w:rFonts w:ascii="Arial"/>
                            <w:sz w:val="16"/>
                          </w:rPr>
                          <w:t>OF</w:t>
                        </w:r>
                        <w:r>
                          <w:rPr>
                            <w:rFonts w:ascii="Arial"/>
                            <w:spacing w:val="-3"/>
                            <w:sz w:val="16"/>
                          </w:rPr>
                          <w:t> </w:t>
                        </w:r>
                        <w:r>
                          <w:rPr>
                            <w:rFonts w:ascii="Arial"/>
                            <w:sz w:val="16"/>
                          </w:rPr>
                          <w:t>THIS</w:t>
                        </w:r>
                        <w:r>
                          <w:rPr>
                            <w:rFonts w:ascii="Arial"/>
                            <w:spacing w:val="-3"/>
                            <w:sz w:val="16"/>
                          </w:rPr>
                          <w:t> </w:t>
                        </w:r>
                        <w:r>
                          <w:rPr>
                            <w:rFonts w:ascii="Arial"/>
                            <w:sz w:val="16"/>
                          </w:rPr>
                          <w:t>APPRAISER</w:t>
                        </w:r>
                        <w:r>
                          <w:rPr>
                            <w:rFonts w:ascii="Arial"/>
                            <w:spacing w:val="-3"/>
                            <w:sz w:val="16"/>
                          </w:rPr>
                          <w:t> </w:t>
                        </w:r>
                        <w:r>
                          <w:rPr>
                            <w:rFonts w:ascii="Arial"/>
                            <w:sz w:val="16"/>
                          </w:rPr>
                          <w:t>CLASSIFICATION</w:t>
                        </w:r>
                        <w:r>
                          <w:rPr>
                            <w:rFonts w:ascii="Arial"/>
                            <w:spacing w:val="-3"/>
                            <w:sz w:val="16"/>
                          </w:rPr>
                          <w:t> </w:t>
                        </w:r>
                        <w:r>
                          <w:rPr>
                            <w:rFonts w:ascii="Arial"/>
                            <w:sz w:val="16"/>
                          </w:rPr>
                          <w:t>SHALL</w:t>
                        </w:r>
                        <w:r>
                          <w:rPr>
                            <w:rFonts w:ascii="Arial"/>
                            <w:spacing w:val="-3"/>
                            <w:sz w:val="16"/>
                          </w:rPr>
                          <w:t> </w:t>
                        </w:r>
                        <w:r>
                          <w:rPr>
                            <w:rFonts w:ascii="Arial"/>
                            <w:sz w:val="16"/>
                          </w:rPr>
                          <w:t>CONTINUE</w:t>
                        </w:r>
                        <w:r>
                          <w:rPr>
                            <w:rFonts w:ascii="Arial"/>
                            <w:spacing w:val="-3"/>
                            <w:sz w:val="16"/>
                          </w:rPr>
                          <w:t> </w:t>
                        </w:r>
                        <w:r>
                          <w:rPr>
                            <w:rFonts w:ascii="Arial"/>
                            <w:sz w:val="16"/>
                          </w:rPr>
                          <w:t>IN</w:t>
                        </w:r>
                        <w:r>
                          <w:rPr>
                            <w:rFonts w:ascii="Arial"/>
                            <w:spacing w:val="-3"/>
                            <w:sz w:val="16"/>
                          </w:rPr>
                          <w:t> </w:t>
                        </w:r>
                        <w:r>
                          <w:rPr>
                            <w:rFonts w:ascii="Arial"/>
                            <w:sz w:val="16"/>
                          </w:rPr>
                          <w:t>EFFECT</w:t>
                        </w:r>
                        <w:r>
                          <w:rPr>
                            <w:rFonts w:ascii="Arial"/>
                            <w:spacing w:val="-3"/>
                            <w:sz w:val="16"/>
                          </w:rPr>
                          <w:t> </w:t>
                        </w:r>
                        <w:r>
                          <w:rPr>
                            <w:rFonts w:ascii="Arial"/>
                            <w:sz w:val="16"/>
                          </w:rPr>
                          <w:t>AS</w:t>
                        </w:r>
                        <w:r>
                          <w:rPr>
                            <w:rFonts w:ascii="Arial"/>
                            <w:spacing w:val="-3"/>
                            <w:sz w:val="16"/>
                          </w:rPr>
                          <w:t> </w:t>
                        </w:r>
                        <w:r>
                          <w:rPr>
                            <w:rFonts w:ascii="Arial"/>
                            <w:sz w:val="16"/>
                          </w:rPr>
                          <w:t>LONG</w:t>
                        </w:r>
                        <w:r>
                          <w:rPr>
                            <w:rFonts w:ascii="Arial"/>
                            <w:spacing w:val="-3"/>
                            <w:sz w:val="16"/>
                          </w:rPr>
                          <w:t> </w:t>
                        </w:r>
                        <w:r>
                          <w:rPr>
                            <w:rFonts w:ascii="Arial"/>
                            <w:sz w:val="16"/>
                          </w:rPr>
                          <w:t>AS THE APPRAISER PAYS REQUIRED APPRAISER FEES AND COMPLIES WITH ALL OTHER REQUIREMENTS OF THE OFFICIA CODE OF GEORGIA ANNOTATED, CHAPTER 43-39-A. THE APPRAISER IS SOLELY RESPONSIBLE FOR THE PAYMENT OF ALL FEES ON A TIMELY BASIS.</w:t>
                        </w:r>
                      </w:p>
                      <w:p>
                        <w:pPr>
                          <w:tabs>
                            <w:tab w:pos="6299" w:val="left" w:leader="none"/>
                          </w:tabs>
                          <w:spacing w:line="178" w:lineRule="exact" w:before="0"/>
                          <w:ind w:left="1620" w:right="0" w:firstLine="0"/>
                          <w:jc w:val="left"/>
                          <w:rPr>
                            <w:rFonts w:ascii="Arial"/>
                            <w:sz w:val="16"/>
                          </w:rPr>
                        </w:pPr>
                        <w:r>
                          <w:rPr>
                            <w:rFonts w:ascii="Arial"/>
                            <w:sz w:val="16"/>
                          </w:rPr>
                          <w:t>D. SCOTT </w:t>
                        </w:r>
                        <w:r>
                          <w:rPr>
                            <w:rFonts w:ascii="Arial"/>
                            <w:spacing w:val="-2"/>
                            <w:sz w:val="16"/>
                          </w:rPr>
                          <w:t>MURPHY</w:t>
                        </w:r>
                        <w:r>
                          <w:rPr>
                            <w:rFonts w:ascii="Arial"/>
                            <w:sz w:val="16"/>
                          </w:rPr>
                          <w:tab/>
                          <w:t>JEANMARIE</w:t>
                        </w:r>
                        <w:r>
                          <w:rPr>
                            <w:rFonts w:ascii="Arial"/>
                            <w:spacing w:val="-4"/>
                            <w:sz w:val="16"/>
                          </w:rPr>
                          <w:t> </w:t>
                        </w:r>
                        <w:r>
                          <w:rPr>
                            <w:rFonts w:ascii="Arial"/>
                            <w:spacing w:val="-2"/>
                            <w:sz w:val="16"/>
                          </w:rPr>
                          <w:t>HOLMES</w:t>
                        </w:r>
                      </w:p>
                      <w:p>
                        <w:pPr>
                          <w:tabs>
                            <w:tab w:pos="6299" w:val="left" w:leader="none"/>
                          </w:tabs>
                          <w:spacing w:line="180" w:lineRule="exact" w:before="0"/>
                          <w:ind w:left="1620" w:right="0" w:firstLine="0"/>
                          <w:jc w:val="left"/>
                          <w:rPr>
                            <w:rFonts w:ascii="Arial"/>
                            <w:sz w:val="16"/>
                          </w:rPr>
                        </w:pPr>
                        <w:r>
                          <w:rPr>
                            <w:rFonts w:ascii="Arial"/>
                            <w:spacing w:val="-2"/>
                            <w:sz w:val="16"/>
                          </w:rPr>
                          <w:t>Chairperson</w:t>
                        </w:r>
                        <w:r>
                          <w:rPr>
                            <w:rFonts w:ascii="Arial"/>
                            <w:sz w:val="16"/>
                          </w:rPr>
                          <w:tab/>
                          <w:t>KEITH </w:t>
                        </w:r>
                        <w:r>
                          <w:rPr>
                            <w:rFonts w:ascii="Arial"/>
                            <w:spacing w:val="-2"/>
                            <w:sz w:val="16"/>
                          </w:rPr>
                          <w:t>STONE</w:t>
                        </w:r>
                      </w:p>
                      <w:p>
                        <w:pPr>
                          <w:spacing w:line="180" w:lineRule="exact" w:before="0"/>
                          <w:ind w:left="6300" w:right="0" w:firstLine="0"/>
                          <w:jc w:val="left"/>
                          <w:rPr>
                            <w:rFonts w:ascii="Arial"/>
                            <w:sz w:val="16"/>
                          </w:rPr>
                        </w:pPr>
                        <w:r>
                          <w:rPr>
                            <w:rFonts w:ascii="Arial"/>
                            <w:sz w:val="16"/>
                          </w:rPr>
                          <w:t>WILLIAM A. </w:t>
                        </w:r>
                        <w:r>
                          <w:rPr>
                            <w:rFonts w:ascii="Arial"/>
                            <w:spacing w:val="-2"/>
                            <w:sz w:val="16"/>
                          </w:rPr>
                          <w:t>MURRAY</w:t>
                        </w:r>
                      </w:p>
                      <w:p>
                        <w:pPr>
                          <w:spacing w:line="180" w:lineRule="exact" w:before="0"/>
                          <w:ind w:left="1620" w:right="0" w:firstLine="0"/>
                          <w:jc w:val="left"/>
                          <w:rPr>
                            <w:rFonts w:ascii="Arial"/>
                            <w:sz w:val="16"/>
                          </w:rPr>
                        </w:pPr>
                        <w:r>
                          <w:rPr>
                            <w:rFonts w:ascii="Arial"/>
                            <w:sz w:val="16"/>
                          </w:rPr>
                          <w:t>JEFF A. </w:t>
                        </w:r>
                        <w:r>
                          <w:rPr>
                            <w:rFonts w:ascii="Arial"/>
                            <w:spacing w:val="-2"/>
                            <w:sz w:val="16"/>
                          </w:rPr>
                          <w:t>LAWSON</w:t>
                        </w:r>
                      </w:p>
                      <w:p>
                        <w:pPr>
                          <w:spacing w:line="182" w:lineRule="exact" w:before="0"/>
                          <w:ind w:left="1620" w:right="0" w:firstLine="0"/>
                          <w:jc w:val="left"/>
                          <w:rPr>
                            <w:rFonts w:ascii="Arial"/>
                            <w:sz w:val="16"/>
                          </w:rPr>
                        </w:pPr>
                        <w:r>
                          <w:rPr>
                            <w:rFonts w:ascii="Arial"/>
                            <w:sz w:val="16"/>
                          </w:rPr>
                          <w:t>Vice </w:t>
                        </w:r>
                        <w:r>
                          <w:rPr>
                            <w:rFonts w:ascii="Arial"/>
                            <w:spacing w:val="-2"/>
                            <w:sz w:val="16"/>
                          </w:rPr>
                          <w:t>Chairperson</w:t>
                        </w:r>
                      </w:p>
                      <w:p>
                        <w:pPr>
                          <w:spacing w:before="93"/>
                          <w:ind w:left="0" w:right="339" w:firstLine="0"/>
                          <w:jc w:val="right"/>
                          <w:rPr>
                            <w:rFonts w:ascii="Arial"/>
                            <w:sz w:val="12"/>
                          </w:rPr>
                        </w:pPr>
                        <w:r>
                          <w:rPr>
                            <w:rFonts w:ascii="Arial"/>
                            <w:spacing w:val="-2"/>
                            <w:sz w:val="12"/>
                          </w:rPr>
                          <w:t>1530321506754010</w:t>
                        </w:r>
                      </w:p>
                    </w:txbxContent>
                  </v:textbox>
                  <w10:wrap type="none"/>
                </v:shape>
              </v:group>
            </w:pict>
          </mc:Fallback>
        </mc:AlternateContent>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27"/>
        <w:rPr>
          <w:rFonts w:ascii="Calibri"/>
          <w:sz w:val="20"/>
        </w:rPr>
      </w:pPr>
      <w:r>
        <w:rPr>
          <w:rFonts w:ascii="Calibri"/>
          <w:sz w:val="20"/>
        </w:rPr>
        <w:drawing>
          <wp:anchor distT="0" distB="0" distL="0" distR="0" allowOverlap="1" layoutInCell="1" locked="0" behindDoc="1" simplePos="0" relativeHeight="487645184">
            <wp:simplePos x="0" y="0"/>
            <wp:positionH relativeFrom="page">
              <wp:posOffset>6181191</wp:posOffset>
            </wp:positionH>
            <wp:positionV relativeFrom="paragraph">
              <wp:posOffset>314665</wp:posOffset>
            </wp:positionV>
            <wp:extent cx="777524" cy="763809"/>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126" cstate="print"/>
                    <a:stretch>
                      <a:fillRect/>
                    </a:stretch>
                  </pic:blipFill>
                  <pic:spPr>
                    <a:xfrm>
                      <a:off x="0" y="0"/>
                      <a:ext cx="777524" cy="763809"/>
                    </a:xfrm>
                    <a:prstGeom prst="rect">
                      <a:avLst/>
                    </a:prstGeom>
                  </pic:spPr>
                </pic:pic>
              </a:graphicData>
            </a:graphic>
          </wp:anchor>
        </w:drawing>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2"/>
        <w:rPr>
          <w:rFonts w:ascii="Calibri"/>
          <w:sz w:val="20"/>
        </w:rPr>
      </w:pPr>
      <w:r>
        <w:rPr>
          <w:rFonts w:ascii="Calibri"/>
          <w:sz w:val="20"/>
        </w:rPr>
        <w:drawing>
          <wp:anchor distT="0" distB="0" distL="0" distR="0" allowOverlap="1" layoutInCell="1" locked="0" behindDoc="1" simplePos="0" relativeHeight="487645696">
            <wp:simplePos x="0" y="0"/>
            <wp:positionH relativeFrom="page">
              <wp:posOffset>6181191</wp:posOffset>
            </wp:positionH>
            <wp:positionV relativeFrom="paragraph">
              <wp:posOffset>190592</wp:posOffset>
            </wp:positionV>
            <wp:extent cx="777524" cy="763809"/>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26" cstate="print"/>
                    <a:stretch>
                      <a:fillRect/>
                    </a:stretch>
                  </pic:blipFill>
                  <pic:spPr>
                    <a:xfrm>
                      <a:off x="0" y="0"/>
                      <a:ext cx="777524" cy="763809"/>
                    </a:xfrm>
                    <a:prstGeom prst="rect">
                      <a:avLst/>
                    </a:prstGeom>
                  </pic:spPr>
                </pic:pic>
              </a:graphicData>
            </a:graphic>
          </wp:anchor>
        </w:drawing>
      </w: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spacing w:before="139"/>
        <w:rPr>
          <w:rFonts w:ascii="Calibri"/>
          <w:sz w:val="12"/>
        </w:rPr>
      </w:pPr>
    </w:p>
    <w:p>
      <w:pPr>
        <w:tabs>
          <w:tab w:pos="9034" w:val="left" w:leader="none"/>
        </w:tabs>
        <w:spacing w:before="0"/>
        <w:ind w:left="1260" w:right="0" w:firstLine="0"/>
        <w:jc w:val="left"/>
        <w:rPr>
          <w:rFonts w:ascii="Arial"/>
          <w:i/>
          <w:sz w:val="12"/>
        </w:rPr>
      </w:pPr>
      <w:r>
        <w:rPr>
          <w:rFonts w:ascii="Arial"/>
          <w:color w:val="A9A9A9"/>
          <w:sz w:val="12"/>
        </w:rPr>
        <w:t>Report Version </w:t>
      </w:r>
      <w:r>
        <w:rPr>
          <w:rFonts w:ascii="Arial"/>
          <w:color w:val="A9A9A9"/>
          <w:spacing w:val="-10"/>
          <w:sz w:val="12"/>
        </w:rPr>
        <w:t>8</w:t>
      </w:r>
      <w:r>
        <w:rPr>
          <w:rFonts w:ascii="Arial"/>
          <w:color w:val="A9A9A9"/>
          <w:sz w:val="12"/>
        </w:rPr>
        <w:tab/>
      </w:r>
      <w:r>
        <w:rPr>
          <w:rFonts w:ascii="Arial"/>
          <w:i/>
          <w:color w:val="A9A9A9"/>
          <w:sz w:val="12"/>
        </w:rPr>
        <w:t>Generated on 9/6/2023 at 3:23:48 </w:t>
      </w:r>
      <w:r>
        <w:rPr>
          <w:rFonts w:ascii="Arial"/>
          <w:i/>
          <w:color w:val="A9A9A9"/>
          <w:spacing w:val="-5"/>
          <w:sz w:val="12"/>
        </w:rPr>
        <w:t>PM</w:t>
      </w:r>
    </w:p>
    <w:p>
      <w:pPr>
        <w:spacing w:after="0"/>
        <w:jc w:val="left"/>
        <w:rPr>
          <w:rFonts w:ascii="Arial"/>
          <w:i/>
          <w:sz w:val="12"/>
        </w:rPr>
        <w:sectPr>
          <w:headerReference w:type="default" r:id="rId122"/>
          <w:footerReference w:type="default" r:id="rId123"/>
          <w:pgSz w:w="12240" w:h="15840"/>
          <w:pgMar w:header="0" w:footer="0" w:top="720" w:bottom="280" w:left="0" w:right="0"/>
        </w:sectPr>
      </w:pPr>
    </w:p>
    <w:p>
      <w:pPr>
        <w:pStyle w:val="Heading1"/>
        <w:spacing w:line="536" w:lineRule="exact"/>
        <w:rPr>
          <w:rFonts w:ascii="Arial Narrow"/>
        </w:rPr>
      </w:pPr>
      <w:r>
        <w:rPr>
          <w:rFonts w:ascii="Arial Narrow"/>
        </w:rPr>
        <mc:AlternateContent>
          <mc:Choice Requires="wps">
            <w:drawing>
              <wp:anchor distT="0" distB="0" distL="0" distR="0" allowOverlap="1" layoutInCell="1" locked="0" behindDoc="0" simplePos="0" relativeHeight="15789056">
                <wp:simplePos x="0" y="0"/>
                <wp:positionH relativeFrom="page">
                  <wp:posOffset>2430779</wp:posOffset>
                </wp:positionH>
                <wp:positionV relativeFrom="paragraph">
                  <wp:posOffset>179323</wp:posOffset>
                </wp:positionV>
                <wp:extent cx="3839210"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3839210" cy="1270"/>
                        </a:xfrm>
                        <a:custGeom>
                          <a:avLst/>
                          <a:gdLst/>
                          <a:ahLst/>
                          <a:cxnLst/>
                          <a:rect l="l" t="t" r="r" b="b"/>
                          <a:pathLst>
                            <a:path w="3839210" h="0">
                              <a:moveTo>
                                <a:pt x="0" y="0"/>
                              </a:moveTo>
                              <a:lnTo>
                                <a:pt x="3838956" y="0"/>
                              </a:lnTo>
                            </a:path>
                          </a:pathLst>
                        </a:custGeom>
                        <a:ln w="25908">
                          <a:solidFill>
                            <a:srgbClr val="16E88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056" from="191.399994pt,14.12pt" to="493.679994pt,14.12pt" stroked="true" strokeweight="2.04pt" strokecolor="#16e88e">
                <v:stroke dashstyle="solid"/>
                <w10:wrap type="none"/>
              </v:line>
            </w:pict>
          </mc:Fallback>
        </mc:AlternateContent>
      </w:r>
      <w:r>
        <w:rPr>
          <w:rFonts w:ascii="Arial Narrow"/>
          <w:color w:val="003F2D"/>
          <w:spacing w:val="-2"/>
        </w:rPr>
        <w:t>PROFILES</w:t>
      </w:r>
    </w:p>
    <w:p>
      <w:pPr>
        <w:pStyle w:val="BodyText"/>
        <w:rPr>
          <w:rFonts w:ascii="Arial Narrow"/>
          <w:sz w:val="20"/>
        </w:rPr>
      </w:pPr>
    </w:p>
    <w:p>
      <w:pPr>
        <w:pStyle w:val="BodyText"/>
        <w:rPr>
          <w:rFonts w:ascii="Arial Narrow"/>
          <w:sz w:val="20"/>
        </w:rPr>
      </w:pPr>
    </w:p>
    <w:p>
      <w:pPr>
        <w:pStyle w:val="BodyText"/>
        <w:spacing w:before="89"/>
        <w:rPr>
          <w:rFonts w:ascii="Arial Narrow"/>
          <w:sz w:val="20"/>
        </w:rPr>
      </w:pPr>
    </w:p>
    <w:p>
      <w:pPr>
        <w:pStyle w:val="BodyText"/>
        <w:spacing w:after="0"/>
        <w:rPr>
          <w:rFonts w:ascii="Arial Narrow"/>
          <w:sz w:val="20"/>
        </w:rPr>
        <w:sectPr>
          <w:headerReference w:type="default" r:id="rId127"/>
          <w:footerReference w:type="default" r:id="rId128"/>
          <w:pgSz w:w="12240" w:h="15840"/>
          <w:pgMar w:header="0" w:footer="0" w:top="800" w:bottom="280" w:left="0" w:right="0"/>
        </w:sectPr>
      </w:pPr>
    </w:p>
    <w:p>
      <w:pPr>
        <w:pStyle w:val="BodyText"/>
        <w:rPr>
          <w:rFonts w:ascii="Arial Narrow"/>
          <w:sz w:val="4"/>
        </w:rPr>
      </w:pPr>
    </w:p>
    <w:p>
      <w:pPr>
        <w:spacing w:line="240" w:lineRule="auto"/>
        <w:ind w:left="1440" w:right="-303" w:firstLine="0"/>
        <w:rPr>
          <w:rFonts w:ascii="Arial Narrow"/>
          <w:sz w:val="20"/>
        </w:rPr>
      </w:pPr>
      <w:r>
        <w:rPr>
          <w:rFonts w:ascii="Arial Narrow"/>
          <w:sz w:val="20"/>
        </w:rPr>
        <w:drawing>
          <wp:inline distT="0" distB="0" distL="0" distR="0">
            <wp:extent cx="1883749" cy="1731645"/>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129" cstate="print"/>
                    <a:stretch>
                      <a:fillRect/>
                    </a:stretch>
                  </pic:blipFill>
                  <pic:spPr>
                    <a:xfrm>
                      <a:off x="0" y="0"/>
                      <a:ext cx="1883749" cy="1731645"/>
                    </a:xfrm>
                    <a:prstGeom prst="rect">
                      <a:avLst/>
                    </a:prstGeom>
                  </pic:spPr>
                </pic:pic>
              </a:graphicData>
            </a:graphic>
          </wp:inline>
        </w:drawing>
      </w:r>
      <w:r>
        <w:rPr>
          <w:rFonts w:ascii="Arial Narrow"/>
          <w:sz w:val="20"/>
        </w:rPr>
      </w:r>
    </w:p>
    <w:p>
      <w:pPr>
        <w:pStyle w:val="BodyText"/>
        <w:rPr>
          <w:rFonts w:ascii="Arial Narrow"/>
          <w:sz w:val="20"/>
        </w:rPr>
      </w:pPr>
    </w:p>
    <w:p>
      <w:pPr>
        <w:pStyle w:val="BodyText"/>
        <w:spacing w:before="220"/>
        <w:rPr>
          <w:rFonts w:ascii="Arial Narrow"/>
          <w:sz w:val="20"/>
        </w:rPr>
      </w:pPr>
      <w:r>
        <w:rPr>
          <w:rFonts w:ascii="Arial Narrow"/>
          <w:sz w:val="20"/>
        </w:rPr>
        <mc:AlternateContent>
          <mc:Choice Requires="wps">
            <w:drawing>
              <wp:anchor distT="0" distB="0" distL="0" distR="0" allowOverlap="1" layoutInCell="1" locked="0" behindDoc="1" simplePos="0" relativeHeight="487647232">
                <wp:simplePos x="0" y="0"/>
                <wp:positionH relativeFrom="page">
                  <wp:posOffset>914400</wp:posOffset>
                </wp:positionH>
                <wp:positionV relativeFrom="paragraph">
                  <wp:posOffset>300925</wp:posOffset>
                </wp:positionV>
                <wp:extent cx="1717675" cy="1270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1717675" cy="12700"/>
                        </a:xfrm>
                        <a:custGeom>
                          <a:avLst/>
                          <a:gdLst/>
                          <a:ahLst/>
                          <a:cxnLst/>
                          <a:rect l="l" t="t" r="r" b="b"/>
                          <a:pathLst>
                            <a:path w="1717675" h="12700">
                              <a:moveTo>
                                <a:pt x="1717548" y="12191"/>
                              </a:moveTo>
                              <a:lnTo>
                                <a:pt x="0" y="12191"/>
                              </a:lnTo>
                              <a:lnTo>
                                <a:pt x="0" y="0"/>
                              </a:lnTo>
                              <a:lnTo>
                                <a:pt x="1717548" y="0"/>
                              </a:lnTo>
                              <a:lnTo>
                                <a:pt x="1717548" y="12191"/>
                              </a:lnTo>
                              <a:close/>
                            </a:path>
                          </a:pathLst>
                        </a:custGeom>
                        <a:solidFill>
                          <a:srgbClr val="CAD1D3"/>
                        </a:solidFill>
                      </wps:spPr>
                      <wps:bodyPr wrap="square" lIns="0" tIns="0" rIns="0" bIns="0" rtlCol="0">
                        <a:prstTxWarp prst="textNoShape">
                          <a:avLst/>
                        </a:prstTxWarp>
                        <a:noAutofit/>
                      </wps:bodyPr>
                    </wps:wsp>
                  </a:graphicData>
                </a:graphic>
              </wp:anchor>
            </w:drawing>
          </mc:Choice>
          <mc:Fallback>
            <w:pict>
              <v:rect style="position:absolute;margin-left:72pt;margin-top:23.694954pt;width:135.24pt;height:.96pt;mso-position-horizontal-relative:page;mso-position-vertical-relative:paragraph;z-index:-15669248;mso-wrap-distance-left:0;mso-wrap-distance-right:0" id="docshape271" filled="true" fillcolor="#cad1d3" stroked="false">
                <v:fill type="solid"/>
                <w10:wrap type="topAndBottom"/>
              </v:rect>
            </w:pict>
          </mc:Fallback>
        </mc:AlternateContent>
      </w:r>
    </w:p>
    <w:p>
      <w:pPr>
        <w:pStyle w:val="Heading5"/>
        <w:spacing w:before="276"/>
      </w:pPr>
      <w:r>
        <w:rPr>
          <w:color w:val="074433"/>
        </w:rPr>
        <w:t>Clients</w:t>
      </w:r>
      <w:r>
        <w:rPr>
          <w:color w:val="074433"/>
          <w:spacing w:val="-16"/>
        </w:rPr>
        <w:t> </w:t>
      </w:r>
      <w:r>
        <w:rPr>
          <w:color w:val="074433"/>
          <w:spacing w:val="-2"/>
        </w:rPr>
        <w:t>Represented</w:t>
      </w:r>
    </w:p>
    <w:p>
      <w:pPr>
        <w:spacing w:before="91"/>
        <w:ind w:left="1440" w:right="0" w:firstLine="0"/>
        <w:jc w:val="left"/>
        <w:rPr>
          <w:rFonts w:ascii="Arial Narrow" w:hAnsi="Arial Narrow"/>
          <w:sz w:val="20"/>
        </w:rPr>
      </w:pPr>
      <w:r>
        <w:rPr>
          <w:rFonts w:ascii="Arial" w:hAnsi="Arial"/>
          <w:color w:val="425254"/>
          <w:w w:val="110"/>
          <w:sz w:val="12"/>
        </w:rPr>
        <w:t>‒</w:t>
      </w:r>
      <w:r>
        <w:rPr>
          <w:rFonts w:ascii="Arial" w:hAnsi="Arial"/>
          <w:color w:val="425254"/>
          <w:spacing w:val="55"/>
          <w:w w:val="110"/>
          <w:sz w:val="12"/>
        </w:rPr>
        <w:t> </w:t>
      </w:r>
      <w:r>
        <w:rPr>
          <w:rFonts w:ascii="Arial Narrow" w:hAnsi="Arial Narrow"/>
          <w:color w:val="425254"/>
          <w:w w:val="110"/>
          <w:sz w:val="20"/>
        </w:rPr>
        <w:t>Atlantic</w:t>
      </w:r>
      <w:r>
        <w:rPr>
          <w:rFonts w:ascii="Arial Narrow" w:hAnsi="Arial Narrow"/>
          <w:color w:val="425254"/>
          <w:spacing w:val="-11"/>
          <w:w w:val="110"/>
          <w:sz w:val="20"/>
        </w:rPr>
        <w:t> </w:t>
      </w:r>
      <w:r>
        <w:rPr>
          <w:rFonts w:ascii="Arial Narrow" w:hAnsi="Arial Narrow"/>
          <w:color w:val="425254"/>
          <w:w w:val="110"/>
          <w:sz w:val="20"/>
        </w:rPr>
        <w:t>Capital</w:t>
      </w:r>
      <w:r>
        <w:rPr>
          <w:rFonts w:ascii="Arial Narrow" w:hAnsi="Arial Narrow"/>
          <w:color w:val="425254"/>
          <w:spacing w:val="-10"/>
          <w:w w:val="110"/>
          <w:sz w:val="20"/>
        </w:rPr>
        <w:t> </w:t>
      </w:r>
      <w:r>
        <w:rPr>
          <w:rFonts w:ascii="Arial Narrow" w:hAnsi="Arial Narrow"/>
          <w:color w:val="425254"/>
          <w:spacing w:val="-4"/>
          <w:w w:val="110"/>
          <w:sz w:val="20"/>
        </w:rPr>
        <w:t>Bank</w:t>
      </w:r>
    </w:p>
    <w:p>
      <w:pPr>
        <w:spacing w:before="30"/>
        <w:ind w:left="1440" w:right="0" w:firstLine="0"/>
        <w:jc w:val="left"/>
        <w:rPr>
          <w:rFonts w:ascii="Arial Narrow" w:hAnsi="Arial Narrow"/>
          <w:sz w:val="20"/>
        </w:rPr>
      </w:pPr>
      <w:r>
        <w:rPr>
          <w:rFonts w:ascii="Arial" w:hAnsi="Arial"/>
          <w:color w:val="425254"/>
          <w:w w:val="105"/>
          <w:sz w:val="12"/>
        </w:rPr>
        <w:t>‒</w:t>
      </w:r>
      <w:r>
        <w:rPr>
          <w:rFonts w:ascii="Arial" w:hAnsi="Arial"/>
          <w:color w:val="425254"/>
          <w:spacing w:val="64"/>
          <w:w w:val="105"/>
          <w:sz w:val="12"/>
        </w:rPr>
        <w:t> </w:t>
      </w:r>
      <w:r>
        <w:rPr>
          <w:rFonts w:ascii="Arial Narrow" w:hAnsi="Arial Narrow"/>
          <w:color w:val="425254"/>
          <w:w w:val="105"/>
          <w:sz w:val="20"/>
        </w:rPr>
        <w:t>Ameris</w:t>
      </w:r>
      <w:r>
        <w:rPr>
          <w:rFonts w:ascii="Arial Narrow" w:hAnsi="Arial Narrow"/>
          <w:color w:val="425254"/>
          <w:spacing w:val="-4"/>
          <w:w w:val="105"/>
          <w:sz w:val="20"/>
        </w:rPr>
        <w:t> Bank</w:t>
      </w:r>
    </w:p>
    <w:p>
      <w:pPr>
        <w:spacing w:before="32"/>
        <w:ind w:left="1440" w:right="0" w:firstLine="0"/>
        <w:jc w:val="left"/>
        <w:rPr>
          <w:rFonts w:ascii="Arial Narrow" w:hAnsi="Arial Narrow"/>
          <w:sz w:val="20"/>
        </w:rPr>
      </w:pPr>
      <w:r>
        <w:rPr>
          <w:rFonts w:ascii="Arial" w:hAnsi="Arial"/>
          <w:color w:val="425254"/>
          <w:w w:val="105"/>
          <w:sz w:val="12"/>
        </w:rPr>
        <w:t>‒</w:t>
      </w:r>
      <w:r>
        <w:rPr>
          <w:rFonts w:ascii="Arial" w:hAnsi="Arial"/>
          <w:color w:val="425254"/>
          <w:spacing w:val="79"/>
          <w:w w:val="105"/>
          <w:sz w:val="12"/>
        </w:rPr>
        <w:t> </w:t>
      </w:r>
      <w:r>
        <w:rPr>
          <w:rFonts w:ascii="Arial Narrow" w:hAnsi="Arial Narrow"/>
          <w:color w:val="425254"/>
          <w:w w:val="105"/>
          <w:sz w:val="20"/>
        </w:rPr>
        <w:t>First</w:t>
      </w:r>
      <w:r>
        <w:rPr>
          <w:rFonts w:ascii="Arial Narrow" w:hAnsi="Arial Narrow"/>
          <w:color w:val="425254"/>
          <w:spacing w:val="-1"/>
          <w:w w:val="105"/>
          <w:sz w:val="20"/>
        </w:rPr>
        <w:t> </w:t>
      </w:r>
      <w:r>
        <w:rPr>
          <w:rFonts w:ascii="Arial Narrow" w:hAnsi="Arial Narrow"/>
          <w:color w:val="425254"/>
          <w:w w:val="105"/>
          <w:sz w:val="20"/>
        </w:rPr>
        <w:t>Horizon</w:t>
      </w:r>
      <w:r>
        <w:rPr>
          <w:rFonts w:ascii="Arial Narrow" w:hAnsi="Arial Narrow"/>
          <w:color w:val="425254"/>
          <w:spacing w:val="1"/>
          <w:w w:val="105"/>
          <w:sz w:val="20"/>
        </w:rPr>
        <w:t> </w:t>
      </w:r>
      <w:r>
        <w:rPr>
          <w:rFonts w:ascii="Arial Narrow" w:hAnsi="Arial Narrow"/>
          <w:color w:val="425254"/>
          <w:spacing w:val="-4"/>
          <w:w w:val="105"/>
          <w:sz w:val="20"/>
        </w:rPr>
        <w:t>Bank</w:t>
      </w:r>
    </w:p>
    <w:p>
      <w:pPr>
        <w:spacing w:before="32"/>
        <w:ind w:left="1440" w:right="0" w:firstLine="0"/>
        <w:jc w:val="left"/>
        <w:rPr>
          <w:rFonts w:ascii="Arial Narrow" w:hAnsi="Arial Narrow"/>
          <w:sz w:val="20"/>
        </w:rPr>
      </w:pPr>
      <w:r>
        <w:rPr>
          <w:rFonts w:ascii="Arial" w:hAnsi="Arial"/>
          <w:color w:val="425254"/>
          <w:sz w:val="12"/>
        </w:rPr>
        <w:t>‒</w:t>
      </w:r>
      <w:r>
        <w:rPr>
          <w:rFonts w:ascii="Arial" w:hAnsi="Arial"/>
          <w:color w:val="425254"/>
          <w:spacing w:val="67"/>
          <w:w w:val="150"/>
          <w:sz w:val="12"/>
        </w:rPr>
        <w:t> </w:t>
      </w:r>
      <w:r>
        <w:rPr>
          <w:rFonts w:ascii="Arial Narrow" w:hAnsi="Arial Narrow"/>
          <w:color w:val="425254"/>
          <w:sz w:val="20"/>
        </w:rPr>
        <w:t>Synovus</w:t>
      </w:r>
      <w:r>
        <w:rPr>
          <w:rFonts w:ascii="Arial Narrow" w:hAnsi="Arial Narrow"/>
          <w:color w:val="425254"/>
          <w:spacing w:val="4"/>
          <w:sz w:val="20"/>
        </w:rPr>
        <w:t> </w:t>
      </w:r>
      <w:r>
        <w:rPr>
          <w:rFonts w:ascii="Arial Narrow" w:hAnsi="Arial Narrow"/>
          <w:color w:val="425254"/>
          <w:spacing w:val="-4"/>
          <w:sz w:val="20"/>
        </w:rPr>
        <w:t>Bank</w:t>
      </w:r>
    </w:p>
    <w:p>
      <w:pPr>
        <w:spacing w:before="32"/>
        <w:ind w:left="1440" w:right="0" w:firstLine="0"/>
        <w:jc w:val="left"/>
        <w:rPr>
          <w:rFonts w:ascii="Arial Narrow" w:hAnsi="Arial Narrow"/>
          <w:sz w:val="20"/>
        </w:rPr>
      </w:pPr>
      <w:r>
        <w:rPr>
          <w:rFonts w:ascii="Arial" w:hAnsi="Arial"/>
          <w:color w:val="425254"/>
          <w:w w:val="105"/>
          <w:sz w:val="12"/>
        </w:rPr>
        <w:t>‒</w:t>
      </w:r>
      <w:r>
        <w:rPr>
          <w:rFonts w:ascii="Arial" w:hAnsi="Arial"/>
          <w:color w:val="425254"/>
          <w:spacing w:val="71"/>
          <w:w w:val="105"/>
          <w:sz w:val="12"/>
        </w:rPr>
        <w:t> </w:t>
      </w:r>
      <w:r>
        <w:rPr>
          <w:rFonts w:ascii="Arial Narrow" w:hAnsi="Arial Narrow"/>
          <w:color w:val="425254"/>
          <w:w w:val="105"/>
          <w:sz w:val="20"/>
        </w:rPr>
        <w:t>The</w:t>
      </w:r>
      <w:r>
        <w:rPr>
          <w:rFonts w:ascii="Arial Narrow" w:hAnsi="Arial Narrow"/>
          <w:color w:val="425254"/>
          <w:spacing w:val="-2"/>
          <w:w w:val="105"/>
          <w:sz w:val="20"/>
        </w:rPr>
        <w:t> </w:t>
      </w:r>
      <w:r>
        <w:rPr>
          <w:rFonts w:ascii="Arial Narrow" w:hAnsi="Arial Narrow"/>
          <w:color w:val="425254"/>
          <w:w w:val="105"/>
          <w:sz w:val="20"/>
        </w:rPr>
        <w:t>Piedmont</w:t>
      </w:r>
      <w:r>
        <w:rPr>
          <w:rFonts w:ascii="Arial Narrow" w:hAnsi="Arial Narrow"/>
          <w:color w:val="425254"/>
          <w:spacing w:val="-3"/>
          <w:w w:val="105"/>
          <w:sz w:val="20"/>
        </w:rPr>
        <w:t> </w:t>
      </w:r>
      <w:r>
        <w:rPr>
          <w:rFonts w:ascii="Arial Narrow" w:hAnsi="Arial Narrow"/>
          <w:color w:val="425254"/>
          <w:spacing w:val="-4"/>
          <w:w w:val="105"/>
          <w:sz w:val="20"/>
        </w:rPr>
        <w:t>Bank</w:t>
      </w:r>
    </w:p>
    <w:p>
      <w:pPr>
        <w:pStyle w:val="BodyText"/>
        <w:spacing w:before="72"/>
        <w:rPr>
          <w:rFonts w:ascii="Arial Narrow"/>
          <w:sz w:val="20"/>
        </w:rPr>
      </w:pPr>
    </w:p>
    <w:p>
      <w:pPr>
        <w:pStyle w:val="Heading5"/>
        <w:spacing w:line="249" w:lineRule="auto"/>
        <w:ind w:left="1439" w:firstLine="2"/>
      </w:pPr>
      <w:r>
        <w:rPr>
          <w:color w:val="074433"/>
        </w:rPr>
        <w:t>Pro</w:t>
      </w:r>
      <w:r>
        <w:rPr>
          <w:color w:val="074433"/>
          <w:spacing w:val="-19"/>
        </w:rPr>
        <w:t> </w:t>
      </w:r>
      <w:r>
        <w:rPr>
          <w:color w:val="074433"/>
        </w:rPr>
        <w:t>Affiliations</w:t>
      </w:r>
      <w:r>
        <w:rPr>
          <w:color w:val="074433"/>
          <w:spacing w:val="-18"/>
        </w:rPr>
        <w:t> </w:t>
      </w:r>
      <w:r>
        <w:rPr>
          <w:color w:val="2D6252"/>
        </w:rPr>
        <w:t>/ </w:t>
      </w:r>
      <w:r>
        <w:rPr>
          <w:color w:val="074433"/>
          <w:spacing w:val="-2"/>
        </w:rPr>
        <w:t>Accreditations</w:t>
      </w:r>
    </w:p>
    <w:p>
      <w:pPr>
        <w:spacing w:line="256" w:lineRule="auto" w:before="66"/>
        <w:ind w:left="1610" w:right="0" w:hanging="171"/>
        <w:jc w:val="left"/>
        <w:rPr>
          <w:rFonts w:ascii="Arial Narrow" w:hAnsi="Arial Narrow"/>
          <w:sz w:val="20"/>
        </w:rPr>
      </w:pPr>
      <w:r>
        <w:rPr>
          <w:rFonts w:ascii="Arial" w:hAnsi="Arial"/>
          <w:color w:val="425254"/>
          <w:w w:val="105"/>
          <w:sz w:val="12"/>
        </w:rPr>
        <w:t>‒</w:t>
      </w:r>
      <w:r>
        <w:rPr>
          <w:rFonts w:ascii="Arial" w:hAnsi="Arial"/>
          <w:color w:val="425254"/>
          <w:spacing w:val="61"/>
          <w:w w:val="105"/>
          <w:sz w:val="12"/>
        </w:rPr>
        <w:t> </w:t>
      </w:r>
      <w:r>
        <w:rPr>
          <w:rFonts w:ascii="Arial Narrow" w:hAnsi="Arial Narrow"/>
          <w:color w:val="425254"/>
          <w:w w:val="105"/>
          <w:sz w:val="20"/>
        </w:rPr>
        <w:t>MAI,</w:t>
      </w:r>
      <w:r>
        <w:rPr>
          <w:rFonts w:ascii="Arial Narrow" w:hAnsi="Arial Narrow"/>
          <w:color w:val="425254"/>
          <w:spacing w:val="-5"/>
          <w:w w:val="105"/>
          <w:sz w:val="20"/>
        </w:rPr>
        <w:t> </w:t>
      </w:r>
      <w:r>
        <w:rPr>
          <w:rFonts w:ascii="Arial Narrow" w:hAnsi="Arial Narrow"/>
          <w:color w:val="425254"/>
          <w:w w:val="105"/>
          <w:sz w:val="20"/>
        </w:rPr>
        <w:t>Designated</w:t>
      </w:r>
      <w:r>
        <w:rPr>
          <w:rFonts w:ascii="Arial Narrow" w:hAnsi="Arial Narrow"/>
          <w:color w:val="425254"/>
          <w:spacing w:val="-4"/>
          <w:w w:val="105"/>
          <w:sz w:val="20"/>
        </w:rPr>
        <w:t> </w:t>
      </w:r>
      <w:r>
        <w:rPr>
          <w:rFonts w:ascii="Arial Narrow" w:hAnsi="Arial Narrow"/>
          <w:color w:val="425254"/>
          <w:w w:val="105"/>
          <w:sz w:val="20"/>
        </w:rPr>
        <w:t>Member</w:t>
      </w:r>
      <w:r>
        <w:rPr>
          <w:rFonts w:ascii="Arial Narrow" w:hAnsi="Arial Narrow"/>
          <w:color w:val="425254"/>
          <w:spacing w:val="-8"/>
          <w:w w:val="105"/>
          <w:sz w:val="20"/>
        </w:rPr>
        <w:t> </w:t>
      </w:r>
      <w:r>
        <w:rPr>
          <w:rFonts w:ascii="Arial Narrow" w:hAnsi="Arial Narrow"/>
          <w:color w:val="425254"/>
          <w:w w:val="105"/>
          <w:sz w:val="20"/>
        </w:rPr>
        <w:t>of</w:t>
      </w:r>
      <w:r>
        <w:rPr>
          <w:rFonts w:ascii="Arial Narrow" w:hAnsi="Arial Narrow"/>
          <w:color w:val="425254"/>
          <w:spacing w:val="-5"/>
          <w:w w:val="105"/>
          <w:sz w:val="20"/>
        </w:rPr>
        <w:t> </w:t>
      </w:r>
      <w:r>
        <w:rPr>
          <w:rFonts w:ascii="Arial Narrow" w:hAnsi="Arial Narrow"/>
          <w:color w:val="425254"/>
          <w:w w:val="105"/>
          <w:sz w:val="20"/>
        </w:rPr>
        <w:t>the Appraisal</w:t>
      </w:r>
      <w:r>
        <w:rPr>
          <w:rFonts w:ascii="Arial Narrow" w:hAnsi="Arial Narrow"/>
          <w:color w:val="425254"/>
          <w:spacing w:val="-1"/>
          <w:w w:val="105"/>
          <w:sz w:val="20"/>
        </w:rPr>
        <w:t> </w:t>
      </w:r>
      <w:r>
        <w:rPr>
          <w:rFonts w:ascii="Arial Narrow" w:hAnsi="Arial Narrow"/>
          <w:color w:val="425254"/>
          <w:w w:val="105"/>
          <w:sz w:val="20"/>
        </w:rPr>
        <w:t>Institute</w:t>
      </w:r>
    </w:p>
    <w:p>
      <w:pPr>
        <w:pStyle w:val="BodyText"/>
        <w:spacing w:before="58"/>
        <w:rPr>
          <w:rFonts w:ascii="Arial Narrow"/>
          <w:sz w:val="20"/>
        </w:rPr>
      </w:pPr>
    </w:p>
    <w:p>
      <w:pPr>
        <w:pStyle w:val="Heading5"/>
      </w:pPr>
      <w:r>
        <w:rPr>
          <w:color w:val="074433"/>
          <w:spacing w:val="-2"/>
        </w:rPr>
        <w:t>Education</w:t>
      </w:r>
    </w:p>
    <w:p>
      <w:pPr>
        <w:spacing w:line="252" w:lineRule="auto" w:before="79"/>
        <w:ind w:left="1610" w:right="177" w:hanging="171"/>
        <w:jc w:val="left"/>
        <w:rPr>
          <w:rFonts w:ascii="Arial Narrow" w:hAnsi="Arial Narrow"/>
          <w:sz w:val="20"/>
        </w:rPr>
      </w:pPr>
      <w:r>
        <w:rPr>
          <w:rFonts w:ascii="Arial" w:hAnsi="Arial"/>
          <w:color w:val="425254"/>
          <w:sz w:val="12"/>
        </w:rPr>
        <w:t>‒</w:t>
      </w:r>
      <w:r>
        <w:rPr>
          <w:rFonts w:ascii="Arial" w:hAnsi="Arial"/>
          <w:color w:val="425254"/>
          <w:spacing w:val="80"/>
          <w:sz w:val="12"/>
        </w:rPr>
        <w:t> </w:t>
      </w:r>
      <w:r>
        <w:rPr>
          <w:rFonts w:ascii="Arial Narrow" w:hAnsi="Arial Narrow"/>
          <w:color w:val="425254"/>
          <w:sz w:val="20"/>
        </w:rPr>
        <w:t>Bachelor degree in Real </w:t>
      </w:r>
      <w:r>
        <w:rPr>
          <w:rFonts w:ascii="Arial Narrow" w:hAnsi="Arial Narrow"/>
          <w:color w:val="425254"/>
          <w:sz w:val="20"/>
        </w:rPr>
        <w:t>Estate </w:t>
      </w:r>
      <w:r>
        <w:rPr>
          <w:rFonts w:ascii="Arial Narrow" w:hAnsi="Arial Narrow"/>
          <w:color w:val="425254"/>
          <w:w w:val="110"/>
          <w:sz w:val="20"/>
        </w:rPr>
        <w:t>from the Terry College of Business at the University of </w:t>
      </w:r>
      <w:r>
        <w:rPr>
          <w:rFonts w:ascii="Arial Narrow" w:hAnsi="Arial Narrow"/>
          <w:color w:val="425254"/>
          <w:spacing w:val="-2"/>
          <w:w w:val="110"/>
          <w:sz w:val="20"/>
        </w:rPr>
        <w:t>Georgia</w:t>
      </w:r>
    </w:p>
    <w:p>
      <w:pPr>
        <w:spacing w:before="37"/>
        <w:ind w:left="245" w:right="0" w:firstLine="0"/>
        <w:jc w:val="left"/>
        <w:rPr>
          <w:rFonts w:ascii="Arial Narrow"/>
          <w:sz w:val="22"/>
        </w:rPr>
      </w:pPr>
      <w:r>
        <w:rPr/>
        <w:br w:type="column"/>
      </w:r>
      <w:r>
        <w:rPr>
          <w:rFonts w:ascii="Arial Narrow"/>
          <w:color w:val="425254"/>
          <w:sz w:val="22"/>
        </w:rPr>
        <w:t>VALUATION</w:t>
      </w:r>
      <w:r>
        <w:rPr>
          <w:rFonts w:ascii="Arial Narrow"/>
          <w:color w:val="425254"/>
          <w:spacing w:val="20"/>
          <w:sz w:val="22"/>
        </w:rPr>
        <w:t> </w:t>
      </w:r>
      <w:r>
        <w:rPr>
          <w:rFonts w:ascii="Arial Narrow"/>
          <w:color w:val="425254"/>
          <w:sz w:val="22"/>
        </w:rPr>
        <w:t>&amp;</w:t>
      </w:r>
      <w:r>
        <w:rPr>
          <w:rFonts w:ascii="Arial Narrow"/>
          <w:color w:val="425254"/>
          <w:spacing w:val="19"/>
          <w:sz w:val="22"/>
        </w:rPr>
        <w:t> </w:t>
      </w:r>
      <w:r>
        <w:rPr>
          <w:rFonts w:ascii="Arial Narrow"/>
          <w:color w:val="425254"/>
          <w:sz w:val="22"/>
        </w:rPr>
        <w:t>ADVISORY</w:t>
      </w:r>
      <w:r>
        <w:rPr>
          <w:rFonts w:ascii="Arial Narrow"/>
          <w:color w:val="425254"/>
          <w:spacing w:val="18"/>
          <w:sz w:val="22"/>
        </w:rPr>
        <w:t> </w:t>
      </w:r>
      <w:r>
        <w:rPr>
          <w:rFonts w:ascii="Arial Narrow"/>
          <w:color w:val="425254"/>
          <w:spacing w:val="-2"/>
          <w:sz w:val="22"/>
        </w:rPr>
        <w:t>SERVICES</w:t>
      </w:r>
    </w:p>
    <w:p>
      <w:pPr>
        <w:spacing w:before="109"/>
        <w:ind w:left="244" w:right="0" w:firstLine="0"/>
        <w:jc w:val="left"/>
        <w:rPr>
          <w:rFonts w:ascii="Times New Roman"/>
          <w:b/>
          <w:sz w:val="65"/>
        </w:rPr>
      </w:pPr>
      <w:r>
        <w:rPr>
          <w:rFonts w:ascii="Times New Roman"/>
          <w:b/>
          <w:color w:val="074433"/>
          <w:w w:val="90"/>
          <w:sz w:val="65"/>
        </w:rPr>
        <w:t>Marie</w:t>
      </w:r>
      <w:r>
        <w:rPr>
          <w:rFonts w:ascii="Times New Roman"/>
          <w:b/>
          <w:color w:val="074433"/>
          <w:spacing w:val="-18"/>
          <w:w w:val="90"/>
          <w:sz w:val="65"/>
        </w:rPr>
        <w:t> </w:t>
      </w:r>
      <w:r>
        <w:rPr>
          <w:rFonts w:ascii="Times New Roman"/>
          <w:b/>
          <w:color w:val="074433"/>
          <w:w w:val="90"/>
          <w:sz w:val="65"/>
        </w:rPr>
        <w:t>ll&lt;izler,</w:t>
      </w:r>
      <w:r>
        <w:rPr>
          <w:rFonts w:ascii="Times New Roman"/>
          <w:b/>
          <w:color w:val="074433"/>
          <w:spacing w:val="-7"/>
          <w:w w:val="90"/>
          <w:sz w:val="65"/>
        </w:rPr>
        <w:t> </w:t>
      </w:r>
      <w:r>
        <w:rPr>
          <w:rFonts w:ascii="Times New Roman"/>
          <w:b/>
          <w:color w:val="074433"/>
          <w:spacing w:val="-5"/>
          <w:w w:val="90"/>
          <w:sz w:val="65"/>
        </w:rPr>
        <w:t>MAI</w:t>
      </w:r>
    </w:p>
    <w:p>
      <w:pPr>
        <w:spacing w:line="242" w:lineRule="exact" w:before="642"/>
        <w:ind w:left="245" w:right="0" w:firstLine="0"/>
        <w:jc w:val="left"/>
        <w:rPr>
          <w:rFonts w:ascii="Calibri"/>
          <w:sz w:val="20"/>
        </w:rPr>
      </w:pPr>
      <w:r>
        <w:rPr>
          <w:rFonts w:ascii="Calibri"/>
          <w:color w:val="425254"/>
          <w:spacing w:val="-4"/>
          <w:sz w:val="20"/>
        </w:rPr>
        <w:t>Director,</w:t>
      </w:r>
      <w:r>
        <w:rPr>
          <w:rFonts w:ascii="Calibri"/>
          <w:color w:val="425254"/>
          <w:spacing w:val="5"/>
          <w:sz w:val="20"/>
        </w:rPr>
        <w:t> </w:t>
      </w:r>
      <w:r>
        <w:rPr>
          <w:rFonts w:ascii="Calibri"/>
          <w:color w:val="425254"/>
          <w:spacing w:val="-4"/>
          <w:sz w:val="20"/>
        </w:rPr>
        <w:t>Atlanta,</w:t>
      </w:r>
      <w:r>
        <w:rPr>
          <w:rFonts w:ascii="Calibri"/>
          <w:color w:val="425254"/>
          <w:spacing w:val="5"/>
          <w:sz w:val="20"/>
        </w:rPr>
        <w:t> </w:t>
      </w:r>
      <w:r>
        <w:rPr>
          <w:rFonts w:ascii="Calibri"/>
          <w:color w:val="425254"/>
          <w:spacing w:val="-5"/>
          <w:sz w:val="20"/>
        </w:rPr>
        <w:t>GA</w:t>
      </w:r>
    </w:p>
    <w:p>
      <w:pPr>
        <w:tabs>
          <w:tab w:pos="605" w:val="left" w:leader="none"/>
        </w:tabs>
        <w:spacing w:line="243" w:lineRule="exact" w:before="0"/>
        <w:ind w:left="245" w:right="0" w:firstLine="0"/>
        <w:jc w:val="left"/>
        <w:rPr>
          <w:rFonts w:ascii="Arial Narrow"/>
          <w:sz w:val="20"/>
        </w:rPr>
      </w:pPr>
      <w:r>
        <w:rPr>
          <w:rFonts w:ascii="Perpetua"/>
          <w:color w:val="003F2D"/>
          <w:spacing w:val="-10"/>
          <w:sz w:val="20"/>
        </w:rPr>
        <w:t>T</w:t>
      </w:r>
      <w:r>
        <w:rPr>
          <w:rFonts w:ascii="Perpetua"/>
          <w:color w:val="003F2D"/>
          <w:sz w:val="20"/>
        </w:rPr>
        <w:tab/>
      </w:r>
      <w:r>
        <w:rPr>
          <w:rFonts w:ascii="Arial Narrow"/>
          <w:color w:val="425254"/>
          <w:sz w:val="20"/>
        </w:rPr>
        <w:t>+1</w:t>
      </w:r>
      <w:r>
        <w:rPr>
          <w:rFonts w:ascii="Arial Narrow"/>
          <w:color w:val="425254"/>
          <w:spacing w:val="-3"/>
          <w:sz w:val="20"/>
        </w:rPr>
        <w:t> </w:t>
      </w:r>
      <w:r>
        <w:rPr>
          <w:rFonts w:ascii="Arial Narrow"/>
          <w:color w:val="425254"/>
          <w:sz w:val="20"/>
        </w:rPr>
        <w:t>404</w:t>
      </w:r>
      <w:r>
        <w:rPr>
          <w:rFonts w:ascii="Arial Narrow"/>
          <w:color w:val="425254"/>
          <w:spacing w:val="-3"/>
          <w:sz w:val="20"/>
        </w:rPr>
        <w:t> </w:t>
      </w:r>
      <w:r>
        <w:rPr>
          <w:rFonts w:ascii="Arial Narrow"/>
          <w:color w:val="425254"/>
          <w:sz w:val="20"/>
        </w:rPr>
        <w:t>812 </w:t>
      </w:r>
      <w:r>
        <w:rPr>
          <w:rFonts w:ascii="Arial Narrow"/>
          <w:color w:val="425254"/>
          <w:spacing w:val="-4"/>
          <w:sz w:val="20"/>
        </w:rPr>
        <w:t>5029</w:t>
      </w:r>
    </w:p>
    <w:p>
      <w:pPr>
        <w:tabs>
          <w:tab w:pos="605" w:val="left" w:leader="none"/>
        </w:tabs>
        <w:spacing w:line="245" w:lineRule="exact" w:before="0"/>
        <w:ind w:left="245" w:right="0" w:firstLine="0"/>
        <w:jc w:val="left"/>
        <w:rPr>
          <w:rFonts w:ascii="Arial Narrow"/>
          <w:sz w:val="20"/>
        </w:rPr>
      </w:pPr>
      <w:r>
        <w:rPr>
          <w:rFonts w:ascii="Perpetua"/>
          <w:color w:val="003F2D"/>
          <w:spacing w:val="-10"/>
          <w:sz w:val="20"/>
        </w:rPr>
        <w:t>E</w:t>
      </w:r>
      <w:r>
        <w:rPr>
          <w:rFonts w:ascii="Perpetua"/>
          <w:color w:val="003F2D"/>
          <w:sz w:val="20"/>
        </w:rPr>
        <w:tab/>
      </w:r>
      <w:hyperlink r:id="rId130">
        <w:r>
          <w:rPr>
            <w:rFonts w:ascii="Arial Narrow"/>
            <w:color w:val="425254"/>
            <w:spacing w:val="-2"/>
            <w:sz w:val="20"/>
          </w:rPr>
          <w:t>marie.ikizler@cbre.com</w:t>
        </w:r>
      </w:hyperlink>
    </w:p>
    <w:p>
      <w:pPr>
        <w:pStyle w:val="BodyText"/>
        <w:rPr>
          <w:rFonts w:ascii="Arial Narrow"/>
          <w:sz w:val="20"/>
        </w:rPr>
      </w:pPr>
    </w:p>
    <w:p>
      <w:pPr>
        <w:pStyle w:val="BodyText"/>
        <w:rPr>
          <w:rFonts w:ascii="Arial Narrow"/>
          <w:sz w:val="20"/>
        </w:rPr>
      </w:pPr>
    </w:p>
    <w:p>
      <w:pPr>
        <w:pStyle w:val="BodyText"/>
        <w:spacing w:before="38"/>
        <w:rPr>
          <w:rFonts w:ascii="Arial Narrow"/>
          <w:sz w:val="20"/>
        </w:rPr>
      </w:pPr>
    </w:p>
    <w:p>
      <w:pPr>
        <w:pStyle w:val="Heading6"/>
        <w:spacing w:line="330" w:lineRule="exact"/>
      </w:pPr>
      <w:r>
        <w:rPr>
          <w:color w:val="003F2D"/>
          <w:spacing w:val="-2"/>
        </w:rPr>
        <w:t>Professional</w:t>
      </w:r>
      <w:r>
        <w:rPr>
          <w:color w:val="003F2D"/>
          <w:spacing w:val="-10"/>
        </w:rPr>
        <w:t> </w:t>
      </w:r>
      <w:r>
        <w:rPr>
          <w:color w:val="003F2D"/>
          <w:spacing w:val="-2"/>
        </w:rPr>
        <w:t>Experience</w:t>
      </w:r>
    </w:p>
    <w:p>
      <w:pPr>
        <w:spacing w:line="228" w:lineRule="auto" w:before="0"/>
        <w:ind w:left="245" w:right="500" w:firstLine="0"/>
        <w:jc w:val="left"/>
        <w:rPr>
          <w:rFonts w:ascii="Arial Narrow"/>
          <w:sz w:val="22"/>
        </w:rPr>
      </w:pPr>
      <w:r>
        <w:rPr>
          <w:rFonts w:ascii="Arial Narrow"/>
          <w:color w:val="425254"/>
          <w:w w:val="110"/>
          <w:sz w:val="22"/>
        </w:rPr>
        <w:t>Marie</w:t>
      </w:r>
      <w:r>
        <w:rPr>
          <w:rFonts w:ascii="Arial Narrow"/>
          <w:color w:val="425254"/>
          <w:spacing w:val="-4"/>
          <w:w w:val="110"/>
          <w:sz w:val="22"/>
        </w:rPr>
        <w:t> </w:t>
      </w:r>
      <w:r>
        <w:rPr>
          <w:rFonts w:ascii="Arial Narrow"/>
          <w:color w:val="425254"/>
          <w:w w:val="110"/>
          <w:sz w:val="22"/>
        </w:rPr>
        <w:t>Ikizler</w:t>
      </w:r>
      <w:r>
        <w:rPr>
          <w:rFonts w:ascii="Arial Narrow"/>
          <w:color w:val="425254"/>
          <w:spacing w:val="-2"/>
          <w:w w:val="110"/>
          <w:sz w:val="22"/>
        </w:rPr>
        <w:t> </w:t>
      </w:r>
      <w:r>
        <w:rPr>
          <w:rFonts w:ascii="Arial Narrow"/>
          <w:color w:val="425254"/>
          <w:w w:val="110"/>
          <w:sz w:val="22"/>
        </w:rPr>
        <w:t>currently</w:t>
      </w:r>
      <w:r>
        <w:rPr>
          <w:rFonts w:ascii="Arial Narrow"/>
          <w:color w:val="425254"/>
          <w:spacing w:val="-4"/>
          <w:w w:val="110"/>
          <w:sz w:val="22"/>
        </w:rPr>
        <w:t> </w:t>
      </w:r>
      <w:r>
        <w:rPr>
          <w:rFonts w:ascii="Arial Narrow"/>
          <w:color w:val="425254"/>
          <w:w w:val="110"/>
          <w:sz w:val="22"/>
        </w:rPr>
        <w:t>holds</w:t>
      </w:r>
      <w:r>
        <w:rPr>
          <w:rFonts w:ascii="Arial Narrow"/>
          <w:color w:val="425254"/>
          <w:spacing w:val="-4"/>
          <w:w w:val="110"/>
          <w:sz w:val="22"/>
        </w:rPr>
        <w:t> </w:t>
      </w:r>
      <w:r>
        <w:rPr>
          <w:rFonts w:ascii="Arial Narrow"/>
          <w:color w:val="425254"/>
          <w:w w:val="110"/>
          <w:sz w:val="22"/>
        </w:rPr>
        <w:t>the</w:t>
      </w:r>
      <w:r>
        <w:rPr>
          <w:rFonts w:ascii="Arial Narrow"/>
          <w:color w:val="425254"/>
          <w:spacing w:val="-4"/>
          <w:w w:val="110"/>
          <w:sz w:val="22"/>
        </w:rPr>
        <w:t> </w:t>
      </w:r>
      <w:r>
        <w:rPr>
          <w:rFonts w:ascii="Arial Narrow"/>
          <w:color w:val="425254"/>
          <w:w w:val="110"/>
          <w:sz w:val="22"/>
        </w:rPr>
        <w:t>position</w:t>
      </w:r>
      <w:r>
        <w:rPr>
          <w:rFonts w:ascii="Arial Narrow"/>
          <w:color w:val="425254"/>
          <w:spacing w:val="-4"/>
          <w:w w:val="110"/>
          <w:sz w:val="22"/>
        </w:rPr>
        <w:t> </w:t>
      </w:r>
      <w:r>
        <w:rPr>
          <w:rFonts w:ascii="Arial Narrow"/>
          <w:color w:val="425254"/>
          <w:w w:val="110"/>
          <w:sz w:val="22"/>
        </w:rPr>
        <w:t>of</w:t>
      </w:r>
      <w:r>
        <w:rPr>
          <w:rFonts w:ascii="Arial Narrow"/>
          <w:color w:val="425254"/>
          <w:spacing w:val="-4"/>
          <w:w w:val="110"/>
          <w:sz w:val="22"/>
        </w:rPr>
        <w:t> </w:t>
      </w:r>
      <w:r>
        <w:rPr>
          <w:rFonts w:ascii="Arial Narrow"/>
          <w:color w:val="425254"/>
          <w:w w:val="110"/>
          <w:sz w:val="22"/>
        </w:rPr>
        <w:t>Director</w:t>
      </w:r>
      <w:r>
        <w:rPr>
          <w:rFonts w:ascii="Arial Narrow"/>
          <w:color w:val="425254"/>
          <w:spacing w:val="-4"/>
          <w:w w:val="110"/>
          <w:sz w:val="22"/>
        </w:rPr>
        <w:t> </w:t>
      </w:r>
      <w:r>
        <w:rPr>
          <w:rFonts w:ascii="Arial Narrow"/>
          <w:color w:val="425254"/>
          <w:w w:val="110"/>
          <w:sz w:val="22"/>
        </w:rPr>
        <w:t>in</w:t>
      </w:r>
      <w:r>
        <w:rPr>
          <w:rFonts w:ascii="Arial Narrow"/>
          <w:color w:val="425254"/>
          <w:spacing w:val="-6"/>
          <w:w w:val="110"/>
          <w:sz w:val="22"/>
        </w:rPr>
        <w:t> </w:t>
      </w:r>
      <w:r>
        <w:rPr>
          <w:rFonts w:ascii="Arial Narrow"/>
          <w:color w:val="425254"/>
          <w:w w:val="110"/>
          <w:sz w:val="22"/>
        </w:rPr>
        <w:t>the</w:t>
      </w:r>
      <w:r>
        <w:rPr>
          <w:rFonts w:ascii="Arial Narrow"/>
          <w:color w:val="425254"/>
          <w:spacing w:val="-4"/>
          <w:w w:val="110"/>
          <w:sz w:val="22"/>
        </w:rPr>
        <w:t> </w:t>
      </w:r>
      <w:r>
        <w:rPr>
          <w:rFonts w:ascii="Arial Narrow"/>
          <w:color w:val="425254"/>
          <w:w w:val="110"/>
          <w:sz w:val="22"/>
        </w:rPr>
        <w:t>Atlanta</w:t>
      </w:r>
      <w:r>
        <w:rPr>
          <w:rFonts w:ascii="Arial Narrow"/>
          <w:color w:val="425254"/>
          <w:spacing w:val="-6"/>
          <w:w w:val="110"/>
          <w:sz w:val="22"/>
        </w:rPr>
        <w:t> </w:t>
      </w:r>
      <w:r>
        <w:rPr>
          <w:rFonts w:ascii="Arial Narrow"/>
          <w:color w:val="425254"/>
          <w:w w:val="110"/>
          <w:sz w:val="22"/>
        </w:rPr>
        <w:t>office</w:t>
      </w:r>
      <w:r>
        <w:rPr>
          <w:rFonts w:ascii="Arial Narrow"/>
          <w:color w:val="425254"/>
          <w:spacing w:val="-4"/>
          <w:w w:val="110"/>
          <w:sz w:val="22"/>
        </w:rPr>
        <w:t> </w:t>
      </w:r>
      <w:r>
        <w:rPr>
          <w:rFonts w:ascii="Arial Narrow"/>
          <w:color w:val="425254"/>
          <w:w w:val="110"/>
          <w:sz w:val="22"/>
        </w:rPr>
        <w:t>of</w:t>
      </w:r>
      <w:r>
        <w:rPr>
          <w:rFonts w:ascii="Arial Narrow"/>
          <w:color w:val="425254"/>
          <w:spacing w:val="-4"/>
          <w:w w:val="110"/>
          <w:sz w:val="22"/>
        </w:rPr>
        <w:t> </w:t>
      </w:r>
      <w:r>
        <w:rPr>
          <w:rFonts w:ascii="Arial Narrow"/>
          <w:color w:val="425254"/>
          <w:w w:val="110"/>
          <w:sz w:val="22"/>
        </w:rPr>
        <w:t>CBRE, where</w:t>
      </w:r>
      <w:r>
        <w:rPr>
          <w:rFonts w:ascii="Arial Narrow"/>
          <w:color w:val="425254"/>
          <w:spacing w:val="-9"/>
          <w:w w:val="110"/>
          <w:sz w:val="22"/>
        </w:rPr>
        <w:t> </w:t>
      </w:r>
      <w:r>
        <w:rPr>
          <w:rFonts w:ascii="Arial Narrow"/>
          <w:color w:val="425254"/>
          <w:w w:val="110"/>
          <w:sz w:val="22"/>
        </w:rPr>
        <w:t>she</w:t>
      </w:r>
      <w:r>
        <w:rPr>
          <w:rFonts w:ascii="Arial Narrow"/>
          <w:color w:val="425254"/>
          <w:spacing w:val="-9"/>
          <w:w w:val="110"/>
          <w:sz w:val="22"/>
        </w:rPr>
        <w:t> </w:t>
      </w:r>
      <w:r>
        <w:rPr>
          <w:rFonts w:ascii="Arial Narrow"/>
          <w:color w:val="425254"/>
          <w:w w:val="110"/>
          <w:sz w:val="22"/>
        </w:rPr>
        <w:t>is</w:t>
      </w:r>
      <w:r>
        <w:rPr>
          <w:rFonts w:ascii="Arial Narrow"/>
          <w:color w:val="425254"/>
          <w:spacing w:val="-11"/>
          <w:w w:val="110"/>
          <w:sz w:val="22"/>
        </w:rPr>
        <w:t> </w:t>
      </w:r>
      <w:r>
        <w:rPr>
          <w:rFonts w:ascii="Arial Narrow"/>
          <w:color w:val="425254"/>
          <w:w w:val="110"/>
          <w:sz w:val="22"/>
        </w:rPr>
        <w:t>responsible</w:t>
      </w:r>
      <w:r>
        <w:rPr>
          <w:rFonts w:ascii="Arial Narrow"/>
          <w:color w:val="425254"/>
          <w:spacing w:val="-9"/>
          <w:w w:val="110"/>
          <w:sz w:val="22"/>
        </w:rPr>
        <w:t> </w:t>
      </w:r>
      <w:r>
        <w:rPr>
          <w:rFonts w:ascii="Arial Narrow"/>
          <w:color w:val="425254"/>
          <w:w w:val="110"/>
          <w:sz w:val="22"/>
        </w:rPr>
        <w:t>for</w:t>
      </w:r>
      <w:r>
        <w:rPr>
          <w:rFonts w:ascii="Arial Narrow"/>
          <w:color w:val="425254"/>
          <w:spacing w:val="-7"/>
          <w:w w:val="110"/>
          <w:sz w:val="22"/>
        </w:rPr>
        <w:t> </w:t>
      </w:r>
      <w:r>
        <w:rPr>
          <w:rFonts w:ascii="Arial Narrow"/>
          <w:color w:val="425254"/>
          <w:w w:val="110"/>
          <w:sz w:val="22"/>
        </w:rPr>
        <w:t>the</w:t>
      </w:r>
      <w:r>
        <w:rPr>
          <w:rFonts w:ascii="Arial Narrow"/>
          <w:color w:val="425254"/>
          <w:spacing w:val="-9"/>
          <w:w w:val="110"/>
          <w:sz w:val="22"/>
        </w:rPr>
        <w:t> </w:t>
      </w:r>
      <w:r>
        <w:rPr>
          <w:rFonts w:ascii="Arial Narrow"/>
          <w:color w:val="425254"/>
          <w:w w:val="110"/>
          <w:sz w:val="22"/>
        </w:rPr>
        <w:t>supervision</w:t>
      </w:r>
      <w:r>
        <w:rPr>
          <w:rFonts w:ascii="Arial Narrow"/>
          <w:color w:val="425254"/>
          <w:spacing w:val="-9"/>
          <w:w w:val="110"/>
          <w:sz w:val="22"/>
        </w:rPr>
        <w:t> </w:t>
      </w:r>
      <w:r>
        <w:rPr>
          <w:rFonts w:ascii="Arial Narrow"/>
          <w:color w:val="425254"/>
          <w:w w:val="110"/>
          <w:sz w:val="22"/>
        </w:rPr>
        <w:t>and</w:t>
      </w:r>
      <w:r>
        <w:rPr>
          <w:rFonts w:ascii="Arial Narrow"/>
          <w:color w:val="425254"/>
          <w:spacing w:val="-11"/>
          <w:w w:val="110"/>
          <w:sz w:val="22"/>
        </w:rPr>
        <w:t> </w:t>
      </w:r>
      <w:r>
        <w:rPr>
          <w:rFonts w:ascii="Arial Narrow"/>
          <w:color w:val="425254"/>
          <w:w w:val="110"/>
          <w:sz w:val="22"/>
        </w:rPr>
        <w:t>training</w:t>
      </w:r>
      <w:r>
        <w:rPr>
          <w:rFonts w:ascii="Arial Narrow"/>
          <w:color w:val="425254"/>
          <w:spacing w:val="-11"/>
          <w:w w:val="110"/>
          <w:sz w:val="22"/>
        </w:rPr>
        <w:t> </w:t>
      </w:r>
      <w:r>
        <w:rPr>
          <w:rFonts w:ascii="Arial Narrow"/>
          <w:color w:val="425254"/>
          <w:w w:val="110"/>
          <w:sz w:val="22"/>
        </w:rPr>
        <w:t>of</w:t>
      </w:r>
      <w:r>
        <w:rPr>
          <w:rFonts w:ascii="Arial Narrow"/>
          <w:color w:val="425254"/>
          <w:spacing w:val="-7"/>
          <w:w w:val="110"/>
          <w:sz w:val="22"/>
        </w:rPr>
        <w:t> </w:t>
      </w:r>
      <w:r>
        <w:rPr>
          <w:rFonts w:ascii="Arial Narrow"/>
          <w:color w:val="425254"/>
          <w:w w:val="110"/>
          <w:sz w:val="22"/>
        </w:rPr>
        <w:t>over</w:t>
      </w:r>
      <w:r>
        <w:rPr>
          <w:rFonts w:ascii="Arial Narrow"/>
          <w:color w:val="425254"/>
          <w:spacing w:val="-7"/>
          <w:w w:val="110"/>
          <w:sz w:val="22"/>
        </w:rPr>
        <w:t> </w:t>
      </w:r>
      <w:r>
        <w:rPr>
          <w:rFonts w:ascii="Arial Narrow"/>
          <w:color w:val="425254"/>
          <w:w w:val="110"/>
          <w:sz w:val="22"/>
        </w:rPr>
        <w:t>30</w:t>
      </w:r>
      <w:r>
        <w:rPr>
          <w:rFonts w:ascii="Arial Narrow"/>
          <w:color w:val="425254"/>
          <w:spacing w:val="-9"/>
          <w:w w:val="110"/>
          <w:sz w:val="22"/>
        </w:rPr>
        <w:t> </w:t>
      </w:r>
      <w:r>
        <w:rPr>
          <w:rFonts w:ascii="Arial Narrow"/>
          <w:color w:val="425254"/>
          <w:w w:val="110"/>
          <w:sz w:val="22"/>
        </w:rPr>
        <w:t>professionals </w:t>
      </w:r>
      <w:r>
        <w:rPr>
          <w:rFonts w:ascii="Arial Narrow"/>
          <w:color w:val="425254"/>
          <w:sz w:val="22"/>
        </w:rPr>
        <w:t>across the Southeast U.S. division. Ms. Ikizler has been active in the commercial real</w:t>
      </w:r>
      <w:r>
        <w:rPr>
          <w:rFonts w:ascii="Arial Narrow"/>
          <w:color w:val="425254"/>
          <w:spacing w:val="80"/>
          <w:w w:val="110"/>
          <w:sz w:val="22"/>
        </w:rPr>
        <w:t> </w:t>
      </w:r>
      <w:r>
        <w:rPr>
          <w:rFonts w:ascii="Arial Narrow"/>
          <w:color w:val="425254"/>
          <w:w w:val="110"/>
          <w:sz w:val="22"/>
        </w:rPr>
        <w:t>estate</w:t>
      </w:r>
      <w:r>
        <w:rPr>
          <w:rFonts w:ascii="Arial Narrow"/>
          <w:color w:val="425254"/>
          <w:spacing w:val="-12"/>
          <w:w w:val="110"/>
          <w:sz w:val="22"/>
        </w:rPr>
        <w:t> </w:t>
      </w:r>
      <w:r>
        <w:rPr>
          <w:rFonts w:ascii="Arial Narrow"/>
          <w:color w:val="425254"/>
          <w:w w:val="110"/>
          <w:sz w:val="22"/>
        </w:rPr>
        <w:t>field</w:t>
      </w:r>
      <w:r>
        <w:rPr>
          <w:rFonts w:ascii="Arial Narrow"/>
          <w:color w:val="425254"/>
          <w:spacing w:val="-12"/>
          <w:w w:val="110"/>
          <w:sz w:val="22"/>
        </w:rPr>
        <w:t> </w:t>
      </w:r>
      <w:r>
        <w:rPr>
          <w:rFonts w:ascii="Arial Narrow"/>
          <w:color w:val="425254"/>
          <w:w w:val="110"/>
          <w:sz w:val="22"/>
        </w:rPr>
        <w:t>since</w:t>
      </w:r>
      <w:r>
        <w:rPr>
          <w:rFonts w:ascii="Arial Narrow"/>
          <w:color w:val="425254"/>
          <w:spacing w:val="-12"/>
          <w:w w:val="110"/>
          <w:sz w:val="22"/>
        </w:rPr>
        <w:t> </w:t>
      </w:r>
      <w:r>
        <w:rPr>
          <w:rFonts w:ascii="Arial Narrow"/>
          <w:color w:val="425254"/>
          <w:w w:val="110"/>
          <w:sz w:val="22"/>
        </w:rPr>
        <w:t>2007,</w:t>
      </w:r>
      <w:r>
        <w:rPr>
          <w:rFonts w:ascii="Arial Narrow"/>
          <w:color w:val="425254"/>
          <w:spacing w:val="-12"/>
          <w:w w:val="110"/>
          <w:sz w:val="22"/>
        </w:rPr>
        <w:t> </w:t>
      </w:r>
      <w:r>
        <w:rPr>
          <w:rFonts w:ascii="Arial Narrow"/>
          <w:color w:val="425254"/>
          <w:w w:val="110"/>
          <w:sz w:val="22"/>
        </w:rPr>
        <w:t>engaging</w:t>
      </w:r>
      <w:r>
        <w:rPr>
          <w:rFonts w:ascii="Arial Narrow"/>
          <w:color w:val="425254"/>
          <w:spacing w:val="-12"/>
          <w:w w:val="110"/>
          <w:sz w:val="22"/>
        </w:rPr>
        <w:t> </w:t>
      </w:r>
      <w:r>
        <w:rPr>
          <w:rFonts w:ascii="Arial Narrow"/>
          <w:color w:val="425254"/>
          <w:w w:val="110"/>
          <w:sz w:val="22"/>
        </w:rPr>
        <w:t>in</w:t>
      </w:r>
      <w:r>
        <w:rPr>
          <w:rFonts w:ascii="Arial Narrow"/>
          <w:color w:val="425254"/>
          <w:spacing w:val="-12"/>
          <w:w w:val="110"/>
          <w:sz w:val="22"/>
        </w:rPr>
        <w:t> </w:t>
      </w:r>
      <w:r>
        <w:rPr>
          <w:rFonts w:ascii="Arial Narrow"/>
          <w:color w:val="425254"/>
          <w:w w:val="110"/>
          <w:sz w:val="22"/>
        </w:rPr>
        <w:t>the</w:t>
      </w:r>
      <w:r>
        <w:rPr>
          <w:rFonts w:ascii="Arial Narrow"/>
          <w:color w:val="425254"/>
          <w:spacing w:val="-12"/>
          <w:w w:val="110"/>
          <w:sz w:val="22"/>
        </w:rPr>
        <w:t> </w:t>
      </w:r>
      <w:r>
        <w:rPr>
          <w:rFonts w:ascii="Arial Narrow"/>
          <w:color w:val="425254"/>
          <w:w w:val="110"/>
          <w:sz w:val="22"/>
        </w:rPr>
        <w:t>analysis</w:t>
      </w:r>
      <w:r>
        <w:rPr>
          <w:rFonts w:ascii="Arial Narrow"/>
          <w:color w:val="425254"/>
          <w:spacing w:val="-14"/>
          <w:w w:val="110"/>
          <w:sz w:val="22"/>
        </w:rPr>
        <w:t> </w:t>
      </w:r>
      <w:r>
        <w:rPr>
          <w:rFonts w:ascii="Arial Narrow"/>
          <w:color w:val="425254"/>
          <w:w w:val="110"/>
          <w:sz w:val="22"/>
        </w:rPr>
        <w:t>and</w:t>
      </w:r>
      <w:r>
        <w:rPr>
          <w:rFonts w:ascii="Arial Narrow"/>
          <w:color w:val="425254"/>
          <w:spacing w:val="-13"/>
          <w:w w:val="110"/>
          <w:sz w:val="22"/>
        </w:rPr>
        <w:t> </w:t>
      </w:r>
      <w:r>
        <w:rPr>
          <w:rFonts w:ascii="Arial Narrow"/>
          <w:color w:val="425254"/>
          <w:w w:val="110"/>
          <w:sz w:val="22"/>
        </w:rPr>
        <w:t>valuation</w:t>
      </w:r>
      <w:r>
        <w:rPr>
          <w:rFonts w:ascii="Arial Narrow"/>
          <w:color w:val="425254"/>
          <w:spacing w:val="-12"/>
          <w:w w:val="110"/>
          <w:sz w:val="22"/>
        </w:rPr>
        <w:t> </w:t>
      </w:r>
      <w:r>
        <w:rPr>
          <w:rFonts w:ascii="Arial Narrow"/>
          <w:color w:val="425254"/>
          <w:w w:val="110"/>
          <w:sz w:val="22"/>
        </w:rPr>
        <w:t>of</w:t>
      </w:r>
      <w:r>
        <w:rPr>
          <w:rFonts w:ascii="Arial Narrow"/>
          <w:color w:val="425254"/>
          <w:spacing w:val="-10"/>
          <w:w w:val="110"/>
          <w:sz w:val="22"/>
        </w:rPr>
        <w:t> </w:t>
      </w:r>
      <w:r>
        <w:rPr>
          <w:rFonts w:ascii="Arial Narrow"/>
          <w:color w:val="425254"/>
          <w:w w:val="110"/>
          <w:sz w:val="22"/>
        </w:rPr>
        <w:t>assets</w:t>
      </w:r>
      <w:r>
        <w:rPr>
          <w:rFonts w:ascii="Arial Narrow"/>
          <w:color w:val="425254"/>
          <w:spacing w:val="-12"/>
          <w:w w:val="110"/>
          <w:sz w:val="22"/>
        </w:rPr>
        <w:t> </w:t>
      </w:r>
      <w:r>
        <w:rPr>
          <w:rFonts w:ascii="Arial Narrow"/>
          <w:color w:val="425254"/>
          <w:w w:val="110"/>
          <w:sz w:val="22"/>
        </w:rPr>
        <w:t>on</w:t>
      </w:r>
      <w:r>
        <w:rPr>
          <w:rFonts w:ascii="Arial Narrow"/>
          <w:color w:val="425254"/>
          <w:spacing w:val="-12"/>
          <w:w w:val="110"/>
          <w:sz w:val="22"/>
        </w:rPr>
        <w:t> </w:t>
      </w:r>
      <w:r>
        <w:rPr>
          <w:rFonts w:ascii="Arial Narrow"/>
          <w:color w:val="425254"/>
          <w:w w:val="110"/>
          <w:sz w:val="22"/>
        </w:rPr>
        <w:t>a</w:t>
      </w:r>
      <w:r>
        <w:rPr>
          <w:rFonts w:ascii="Arial Narrow"/>
          <w:color w:val="425254"/>
          <w:spacing w:val="-12"/>
          <w:w w:val="110"/>
          <w:sz w:val="22"/>
        </w:rPr>
        <w:t> </w:t>
      </w:r>
      <w:r>
        <w:rPr>
          <w:rFonts w:ascii="Arial Narrow"/>
          <w:color w:val="425254"/>
          <w:w w:val="110"/>
          <w:sz w:val="22"/>
        </w:rPr>
        <w:t>local </w:t>
      </w:r>
      <w:r>
        <w:rPr>
          <w:rFonts w:ascii="Arial Narrow"/>
          <w:color w:val="425254"/>
          <w:sz w:val="22"/>
        </w:rPr>
        <w:t>and</w:t>
      </w:r>
      <w:r>
        <w:rPr>
          <w:rFonts w:ascii="Arial Narrow"/>
          <w:color w:val="425254"/>
          <w:spacing w:val="25"/>
          <w:sz w:val="22"/>
        </w:rPr>
        <w:t> </w:t>
      </w:r>
      <w:r>
        <w:rPr>
          <w:rFonts w:ascii="Arial Narrow"/>
          <w:color w:val="425254"/>
          <w:sz w:val="22"/>
        </w:rPr>
        <w:t>regional</w:t>
      </w:r>
      <w:r>
        <w:rPr>
          <w:rFonts w:ascii="Arial Narrow"/>
          <w:color w:val="425254"/>
          <w:spacing w:val="28"/>
          <w:sz w:val="22"/>
        </w:rPr>
        <w:t> </w:t>
      </w:r>
      <w:r>
        <w:rPr>
          <w:rFonts w:ascii="Arial Narrow"/>
          <w:color w:val="425254"/>
          <w:sz w:val="22"/>
        </w:rPr>
        <w:t>basis</w:t>
      </w:r>
      <w:r>
        <w:rPr>
          <w:rFonts w:ascii="Arial Narrow"/>
          <w:color w:val="425254"/>
          <w:spacing w:val="25"/>
          <w:sz w:val="22"/>
        </w:rPr>
        <w:t> </w:t>
      </w:r>
      <w:r>
        <w:rPr>
          <w:rFonts w:ascii="Arial Narrow"/>
          <w:color w:val="425254"/>
          <w:sz w:val="22"/>
        </w:rPr>
        <w:t>and</w:t>
      </w:r>
      <w:r>
        <w:rPr>
          <w:rFonts w:ascii="Arial Narrow"/>
          <w:color w:val="425254"/>
          <w:spacing w:val="28"/>
          <w:sz w:val="22"/>
        </w:rPr>
        <w:t> </w:t>
      </w:r>
      <w:r>
        <w:rPr>
          <w:rFonts w:ascii="Arial Narrow"/>
          <w:color w:val="425254"/>
          <w:sz w:val="22"/>
        </w:rPr>
        <w:t>serving</w:t>
      </w:r>
      <w:r>
        <w:rPr>
          <w:rFonts w:ascii="Arial Narrow"/>
          <w:color w:val="425254"/>
          <w:spacing w:val="28"/>
          <w:sz w:val="22"/>
        </w:rPr>
        <w:t> </w:t>
      </w:r>
      <w:r>
        <w:rPr>
          <w:rFonts w:ascii="Arial Narrow"/>
          <w:color w:val="425254"/>
          <w:sz w:val="22"/>
        </w:rPr>
        <w:t>a</w:t>
      </w:r>
      <w:r>
        <w:rPr>
          <w:rFonts w:ascii="Arial Narrow"/>
          <w:color w:val="425254"/>
          <w:spacing w:val="25"/>
          <w:sz w:val="22"/>
        </w:rPr>
        <w:t> </w:t>
      </w:r>
      <w:r>
        <w:rPr>
          <w:rFonts w:ascii="Arial Narrow"/>
          <w:color w:val="425254"/>
          <w:sz w:val="22"/>
        </w:rPr>
        <w:t>broad</w:t>
      </w:r>
      <w:r>
        <w:rPr>
          <w:rFonts w:ascii="Arial Narrow"/>
          <w:color w:val="425254"/>
          <w:spacing w:val="28"/>
          <w:sz w:val="22"/>
        </w:rPr>
        <w:t> </w:t>
      </w:r>
      <w:r>
        <w:rPr>
          <w:rFonts w:ascii="Arial Narrow"/>
          <w:color w:val="425254"/>
          <w:sz w:val="22"/>
        </w:rPr>
        <w:t>range</w:t>
      </w:r>
      <w:r>
        <w:rPr>
          <w:rFonts w:ascii="Arial Narrow"/>
          <w:color w:val="425254"/>
          <w:spacing w:val="26"/>
          <w:sz w:val="22"/>
        </w:rPr>
        <w:t> </w:t>
      </w:r>
      <w:r>
        <w:rPr>
          <w:rFonts w:ascii="Arial Narrow"/>
          <w:color w:val="425254"/>
          <w:sz w:val="22"/>
        </w:rPr>
        <w:t>of</w:t>
      </w:r>
      <w:r>
        <w:rPr>
          <w:rFonts w:ascii="Arial Narrow"/>
          <w:color w:val="425254"/>
          <w:spacing w:val="28"/>
          <w:sz w:val="22"/>
        </w:rPr>
        <w:t> </w:t>
      </w:r>
      <w:r>
        <w:rPr>
          <w:rFonts w:ascii="Arial Narrow"/>
          <w:color w:val="425254"/>
          <w:sz w:val="22"/>
        </w:rPr>
        <w:t>clients</w:t>
      </w:r>
      <w:r>
        <w:rPr>
          <w:rFonts w:ascii="Arial Narrow"/>
          <w:color w:val="425254"/>
          <w:spacing w:val="26"/>
          <w:sz w:val="22"/>
        </w:rPr>
        <w:t> </w:t>
      </w:r>
      <w:r>
        <w:rPr>
          <w:rFonts w:ascii="Arial Narrow"/>
          <w:color w:val="425254"/>
          <w:sz w:val="22"/>
        </w:rPr>
        <w:t>including</w:t>
      </w:r>
      <w:r>
        <w:rPr>
          <w:rFonts w:ascii="Arial Narrow"/>
          <w:color w:val="425254"/>
          <w:spacing w:val="25"/>
          <w:sz w:val="22"/>
        </w:rPr>
        <w:t> </w:t>
      </w:r>
      <w:r>
        <w:rPr>
          <w:rFonts w:ascii="Arial Narrow"/>
          <w:color w:val="425254"/>
          <w:sz w:val="22"/>
        </w:rPr>
        <w:t>owners,</w:t>
      </w:r>
      <w:r>
        <w:rPr>
          <w:rFonts w:ascii="Arial Narrow"/>
          <w:color w:val="425254"/>
          <w:spacing w:val="28"/>
          <w:sz w:val="22"/>
        </w:rPr>
        <w:t> </w:t>
      </w:r>
      <w:r>
        <w:rPr>
          <w:rFonts w:ascii="Arial Narrow"/>
          <w:color w:val="425254"/>
          <w:sz w:val="22"/>
        </w:rPr>
        <w:t>developers, commercial</w:t>
      </w:r>
      <w:r>
        <w:rPr>
          <w:rFonts w:ascii="Arial Narrow"/>
          <w:color w:val="425254"/>
          <w:spacing w:val="36"/>
          <w:sz w:val="22"/>
        </w:rPr>
        <w:t> </w:t>
      </w:r>
      <w:r>
        <w:rPr>
          <w:rFonts w:ascii="Arial Narrow"/>
          <w:color w:val="425254"/>
          <w:sz w:val="22"/>
        </w:rPr>
        <w:t>and</w:t>
      </w:r>
      <w:r>
        <w:rPr>
          <w:rFonts w:ascii="Arial Narrow"/>
          <w:color w:val="425254"/>
          <w:spacing w:val="38"/>
          <w:sz w:val="22"/>
        </w:rPr>
        <w:t> </w:t>
      </w:r>
      <w:r>
        <w:rPr>
          <w:rFonts w:ascii="Arial Narrow"/>
          <w:color w:val="425254"/>
          <w:sz w:val="22"/>
        </w:rPr>
        <w:t>investment</w:t>
      </w:r>
      <w:r>
        <w:rPr>
          <w:rFonts w:ascii="Arial Narrow"/>
          <w:color w:val="425254"/>
          <w:spacing w:val="40"/>
          <w:sz w:val="22"/>
        </w:rPr>
        <w:t> </w:t>
      </w:r>
      <w:r>
        <w:rPr>
          <w:rFonts w:ascii="Arial Narrow"/>
          <w:color w:val="425254"/>
          <w:sz w:val="22"/>
        </w:rPr>
        <w:t>banks,</w:t>
      </w:r>
      <w:r>
        <w:rPr>
          <w:rFonts w:ascii="Arial Narrow"/>
          <w:color w:val="425254"/>
          <w:spacing w:val="40"/>
          <w:sz w:val="22"/>
        </w:rPr>
        <w:t> </w:t>
      </w:r>
      <w:r>
        <w:rPr>
          <w:rFonts w:ascii="Arial Narrow"/>
          <w:color w:val="425254"/>
          <w:sz w:val="22"/>
        </w:rPr>
        <w:t>insurance</w:t>
      </w:r>
      <w:r>
        <w:rPr>
          <w:rFonts w:ascii="Arial Narrow"/>
          <w:color w:val="425254"/>
          <w:spacing w:val="40"/>
          <w:sz w:val="22"/>
        </w:rPr>
        <w:t> </w:t>
      </w:r>
      <w:r>
        <w:rPr>
          <w:rFonts w:ascii="Arial Narrow"/>
          <w:color w:val="425254"/>
          <w:sz w:val="22"/>
        </w:rPr>
        <w:t>companies</w:t>
      </w:r>
      <w:r>
        <w:rPr>
          <w:rFonts w:ascii="Arial Narrow"/>
          <w:color w:val="425254"/>
          <w:spacing w:val="36"/>
          <w:sz w:val="22"/>
        </w:rPr>
        <w:t> </w:t>
      </w:r>
      <w:r>
        <w:rPr>
          <w:rFonts w:ascii="Arial Narrow"/>
          <w:color w:val="425254"/>
          <w:sz w:val="22"/>
        </w:rPr>
        <w:t>and</w:t>
      </w:r>
      <w:r>
        <w:rPr>
          <w:rFonts w:ascii="Arial Narrow"/>
          <w:color w:val="425254"/>
          <w:spacing w:val="40"/>
          <w:sz w:val="22"/>
        </w:rPr>
        <w:t> </w:t>
      </w:r>
      <w:r>
        <w:rPr>
          <w:rFonts w:ascii="Arial Narrow"/>
          <w:color w:val="425254"/>
          <w:sz w:val="22"/>
        </w:rPr>
        <w:t>REITs.</w:t>
      </w:r>
    </w:p>
    <w:p>
      <w:pPr>
        <w:spacing w:line="228" w:lineRule="auto" w:before="244"/>
        <w:ind w:left="245" w:right="500" w:firstLine="0"/>
        <w:jc w:val="left"/>
        <w:rPr>
          <w:rFonts w:ascii="Arial Narrow"/>
          <w:sz w:val="22"/>
        </w:rPr>
      </w:pPr>
      <w:r>
        <w:rPr>
          <w:rFonts w:ascii="Arial Narrow"/>
          <w:color w:val="425254"/>
          <w:w w:val="110"/>
          <w:sz w:val="22"/>
        </w:rPr>
        <w:t>Her</w:t>
      </w:r>
      <w:r>
        <w:rPr>
          <w:rFonts w:ascii="Arial Narrow"/>
          <w:color w:val="425254"/>
          <w:spacing w:val="-3"/>
          <w:w w:val="110"/>
          <w:sz w:val="22"/>
        </w:rPr>
        <w:t> </w:t>
      </w:r>
      <w:r>
        <w:rPr>
          <w:rFonts w:ascii="Arial Narrow"/>
          <w:color w:val="425254"/>
          <w:w w:val="110"/>
          <w:sz w:val="22"/>
        </w:rPr>
        <w:t>primary</w:t>
      </w:r>
      <w:r>
        <w:rPr>
          <w:rFonts w:ascii="Arial Narrow"/>
          <w:color w:val="425254"/>
          <w:spacing w:val="-5"/>
          <w:w w:val="110"/>
          <w:sz w:val="22"/>
        </w:rPr>
        <w:t> </w:t>
      </w:r>
      <w:r>
        <w:rPr>
          <w:rFonts w:ascii="Arial Narrow"/>
          <w:color w:val="425254"/>
          <w:w w:val="110"/>
          <w:sz w:val="22"/>
        </w:rPr>
        <w:t>areas</w:t>
      </w:r>
      <w:r>
        <w:rPr>
          <w:rFonts w:ascii="Arial Narrow"/>
          <w:color w:val="425254"/>
          <w:spacing w:val="-8"/>
          <w:w w:val="110"/>
          <w:sz w:val="22"/>
        </w:rPr>
        <w:t> </w:t>
      </w:r>
      <w:r>
        <w:rPr>
          <w:rFonts w:ascii="Arial Narrow"/>
          <w:color w:val="425254"/>
          <w:w w:val="110"/>
          <w:sz w:val="22"/>
        </w:rPr>
        <w:t>of</w:t>
      </w:r>
      <w:r>
        <w:rPr>
          <w:rFonts w:ascii="Arial Narrow"/>
          <w:color w:val="425254"/>
          <w:spacing w:val="-5"/>
          <w:w w:val="110"/>
          <w:sz w:val="22"/>
        </w:rPr>
        <w:t> </w:t>
      </w:r>
      <w:r>
        <w:rPr>
          <w:rFonts w:ascii="Arial Narrow"/>
          <w:color w:val="425254"/>
          <w:w w:val="110"/>
          <w:sz w:val="22"/>
        </w:rPr>
        <w:t>expertise</w:t>
      </w:r>
      <w:r>
        <w:rPr>
          <w:rFonts w:ascii="Arial Narrow"/>
          <w:color w:val="425254"/>
          <w:spacing w:val="-5"/>
          <w:w w:val="110"/>
          <w:sz w:val="22"/>
        </w:rPr>
        <w:t> </w:t>
      </w:r>
      <w:r>
        <w:rPr>
          <w:rFonts w:ascii="Arial Narrow"/>
          <w:color w:val="425254"/>
          <w:w w:val="110"/>
          <w:sz w:val="22"/>
        </w:rPr>
        <w:t>include</w:t>
      </w:r>
      <w:r>
        <w:rPr>
          <w:rFonts w:ascii="Arial Narrow"/>
          <w:color w:val="425254"/>
          <w:spacing w:val="-5"/>
          <w:w w:val="110"/>
          <w:sz w:val="22"/>
        </w:rPr>
        <w:t> </w:t>
      </w:r>
      <w:r>
        <w:rPr>
          <w:rFonts w:ascii="Arial Narrow"/>
          <w:color w:val="425254"/>
          <w:w w:val="110"/>
          <w:sz w:val="22"/>
        </w:rPr>
        <w:t>hospitality</w:t>
      </w:r>
      <w:r>
        <w:rPr>
          <w:rFonts w:ascii="Arial Narrow"/>
          <w:color w:val="425254"/>
          <w:spacing w:val="-5"/>
          <w:w w:val="110"/>
          <w:sz w:val="22"/>
        </w:rPr>
        <w:t> </w:t>
      </w:r>
      <w:r>
        <w:rPr>
          <w:rFonts w:ascii="Arial Narrow"/>
          <w:color w:val="425254"/>
          <w:w w:val="110"/>
          <w:sz w:val="22"/>
        </w:rPr>
        <w:t>(full,</w:t>
      </w:r>
      <w:r>
        <w:rPr>
          <w:rFonts w:ascii="Arial Narrow"/>
          <w:color w:val="425254"/>
          <w:spacing w:val="-3"/>
          <w:w w:val="110"/>
          <w:sz w:val="22"/>
        </w:rPr>
        <w:t> </w:t>
      </w:r>
      <w:r>
        <w:rPr>
          <w:rFonts w:ascii="Arial Narrow"/>
          <w:color w:val="425254"/>
          <w:w w:val="110"/>
          <w:sz w:val="22"/>
        </w:rPr>
        <w:t>select</w:t>
      </w:r>
      <w:r>
        <w:rPr>
          <w:rFonts w:ascii="Arial Narrow"/>
          <w:color w:val="425254"/>
          <w:spacing w:val="-5"/>
          <w:w w:val="110"/>
          <w:sz w:val="22"/>
        </w:rPr>
        <w:t> </w:t>
      </w:r>
      <w:r>
        <w:rPr>
          <w:rFonts w:ascii="Arial Narrow"/>
          <w:color w:val="425254"/>
          <w:w w:val="110"/>
          <w:sz w:val="22"/>
        </w:rPr>
        <w:t>and</w:t>
      </w:r>
      <w:r>
        <w:rPr>
          <w:rFonts w:ascii="Arial Narrow"/>
          <w:color w:val="425254"/>
          <w:spacing w:val="-7"/>
          <w:w w:val="110"/>
          <w:sz w:val="22"/>
        </w:rPr>
        <w:t> </w:t>
      </w:r>
      <w:r>
        <w:rPr>
          <w:rFonts w:ascii="Arial Narrow"/>
          <w:color w:val="425254"/>
          <w:w w:val="110"/>
          <w:sz w:val="22"/>
        </w:rPr>
        <w:t>limited</w:t>
      </w:r>
      <w:r>
        <w:rPr>
          <w:rFonts w:ascii="Arial Narrow"/>
          <w:color w:val="425254"/>
          <w:spacing w:val="-5"/>
          <w:w w:val="110"/>
          <w:sz w:val="22"/>
        </w:rPr>
        <w:t> </w:t>
      </w:r>
      <w:r>
        <w:rPr>
          <w:rFonts w:ascii="Arial Narrow"/>
          <w:color w:val="425254"/>
          <w:w w:val="110"/>
          <w:sz w:val="22"/>
        </w:rPr>
        <w:t>service </w:t>
      </w:r>
      <w:r>
        <w:rPr>
          <w:rFonts w:ascii="Arial Narrow"/>
          <w:color w:val="425254"/>
          <w:sz w:val="22"/>
        </w:rPr>
        <w:t>hotels),</w:t>
      </w:r>
      <w:r>
        <w:rPr>
          <w:rFonts w:ascii="Arial Narrow"/>
          <w:color w:val="425254"/>
          <w:spacing w:val="37"/>
          <w:sz w:val="22"/>
        </w:rPr>
        <w:t> </w:t>
      </w:r>
      <w:r>
        <w:rPr>
          <w:rFonts w:ascii="Arial Narrow"/>
          <w:color w:val="425254"/>
          <w:sz w:val="22"/>
        </w:rPr>
        <w:t>retail</w:t>
      </w:r>
      <w:r>
        <w:rPr>
          <w:rFonts w:ascii="Arial Narrow"/>
          <w:color w:val="425254"/>
          <w:spacing w:val="40"/>
          <w:sz w:val="22"/>
        </w:rPr>
        <w:t> </w:t>
      </w:r>
      <w:r>
        <w:rPr>
          <w:rFonts w:ascii="Arial Narrow"/>
          <w:color w:val="425254"/>
          <w:sz w:val="22"/>
        </w:rPr>
        <w:t>(shopping</w:t>
      </w:r>
      <w:r>
        <w:rPr>
          <w:rFonts w:ascii="Arial Narrow"/>
          <w:color w:val="425254"/>
          <w:spacing w:val="40"/>
          <w:sz w:val="22"/>
        </w:rPr>
        <w:t> </w:t>
      </w:r>
      <w:r>
        <w:rPr>
          <w:rFonts w:ascii="Arial Narrow"/>
          <w:color w:val="425254"/>
          <w:sz w:val="22"/>
        </w:rPr>
        <w:t>centers,</w:t>
      </w:r>
      <w:r>
        <w:rPr>
          <w:rFonts w:ascii="Arial Narrow"/>
          <w:color w:val="425254"/>
          <w:spacing w:val="40"/>
          <w:sz w:val="22"/>
        </w:rPr>
        <w:t> </w:t>
      </w:r>
      <w:r>
        <w:rPr>
          <w:rFonts w:ascii="Arial Narrow"/>
          <w:color w:val="425254"/>
          <w:sz w:val="22"/>
        </w:rPr>
        <w:t>power</w:t>
      </w:r>
      <w:r>
        <w:rPr>
          <w:rFonts w:ascii="Arial Narrow"/>
          <w:color w:val="425254"/>
          <w:spacing w:val="40"/>
          <w:sz w:val="22"/>
        </w:rPr>
        <w:t> </w:t>
      </w:r>
      <w:r>
        <w:rPr>
          <w:rFonts w:ascii="Arial Narrow"/>
          <w:color w:val="425254"/>
          <w:sz w:val="22"/>
        </w:rPr>
        <w:t>centers,</w:t>
      </w:r>
      <w:r>
        <w:rPr>
          <w:rFonts w:ascii="Arial Narrow"/>
          <w:color w:val="425254"/>
          <w:spacing w:val="40"/>
          <w:sz w:val="22"/>
        </w:rPr>
        <w:t> </w:t>
      </w:r>
      <w:r>
        <w:rPr>
          <w:rFonts w:ascii="Arial Narrow"/>
          <w:color w:val="425254"/>
          <w:sz w:val="22"/>
        </w:rPr>
        <w:t>single</w:t>
      </w:r>
      <w:r>
        <w:rPr>
          <w:rFonts w:ascii="Arial Narrow"/>
          <w:color w:val="425254"/>
          <w:spacing w:val="40"/>
          <w:sz w:val="22"/>
        </w:rPr>
        <w:t> </w:t>
      </w:r>
      <w:r>
        <w:rPr>
          <w:rFonts w:ascii="Arial Narrow"/>
          <w:color w:val="425254"/>
          <w:sz w:val="22"/>
        </w:rPr>
        <w:t>tenant,</w:t>
      </w:r>
      <w:r>
        <w:rPr>
          <w:rFonts w:ascii="Arial Narrow"/>
          <w:color w:val="425254"/>
          <w:spacing w:val="40"/>
          <w:sz w:val="22"/>
        </w:rPr>
        <w:t> </w:t>
      </w:r>
      <w:r>
        <w:rPr>
          <w:rFonts w:ascii="Arial Narrow"/>
          <w:color w:val="425254"/>
          <w:sz w:val="22"/>
        </w:rPr>
        <w:t>restaurants,</w:t>
      </w:r>
      <w:r>
        <w:rPr>
          <w:rFonts w:ascii="Arial Narrow"/>
          <w:color w:val="425254"/>
          <w:spacing w:val="37"/>
          <w:sz w:val="22"/>
        </w:rPr>
        <w:t> </w:t>
      </w:r>
      <w:r>
        <w:rPr>
          <w:rFonts w:ascii="Arial Narrow"/>
          <w:color w:val="425254"/>
          <w:sz w:val="22"/>
        </w:rPr>
        <w:t>retail</w:t>
      </w:r>
      <w:r>
        <w:rPr>
          <w:rFonts w:ascii="Arial Narrow"/>
          <w:color w:val="425254"/>
          <w:spacing w:val="40"/>
          <w:sz w:val="22"/>
        </w:rPr>
        <w:t> </w:t>
      </w:r>
      <w:r>
        <w:rPr>
          <w:rFonts w:ascii="Arial Narrow"/>
          <w:color w:val="425254"/>
          <w:sz w:val="22"/>
        </w:rPr>
        <w:t>strip </w:t>
      </w:r>
      <w:r>
        <w:rPr>
          <w:rFonts w:ascii="Arial Narrow"/>
          <w:color w:val="425254"/>
          <w:w w:val="110"/>
          <w:sz w:val="22"/>
        </w:rPr>
        <w:t>centers,</w:t>
      </w:r>
      <w:r>
        <w:rPr>
          <w:rFonts w:ascii="Arial Narrow"/>
          <w:color w:val="425254"/>
          <w:spacing w:val="-14"/>
          <w:w w:val="110"/>
          <w:sz w:val="22"/>
        </w:rPr>
        <w:t> </w:t>
      </w:r>
      <w:r>
        <w:rPr>
          <w:rFonts w:ascii="Arial Narrow"/>
          <w:color w:val="425254"/>
          <w:w w:val="110"/>
          <w:sz w:val="22"/>
        </w:rPr>
        <w:t>mall</w:t>
      </w:r>
      <w:r>
        <w:rPr>
          <w:rFonts w:ascii="Arial Narrow"/>
          <w:color w:val="425254"/>
          <w:spacing w:val="-14"/>
          <w:w w:val="110"/>
          <w:sz w:val="22"/>
        </w:rPr>
        <w:t> </w:t>
      </w:r>
      <w:r>
        <w:rPr>
          <w:rFonts w:ascii="Arial Narrow"/>
          <w:color w:val="425254"/>
          <w:w w:val="110"/>
          <w:sz w:val="22"/>
        </w:rPr>
        <w:t>assets),</w:t>
      </w:r>
      <w:r>
        <w:rPr>
          <w:rFonts w:ascii="Arial Narrow"/>
          <w:color w:val="425254"/>
          <w:spacing w:val="-14"/>
          <w:w w:val="110"/>
          <w:sz w:val="22"/>
        </w:rPr>
        <w:t> </w:t>
      </w:r>
      <w:r>
        <w:rPr>
          <w:rFonts w:ascii="Arial Narrow"/>
          <w:color w:val="425254"/>
          <w:w w:val="110"/>
          <w:sz w:val="22"/>
        </w:rPr>
        <w:t>industrial</w:t>
      </w:r>
      <w:r>
        <w:rPr>
          <w:rFonts w:ascii="Arial Narrow"/>
          <w:color w:val="425254"/>
          <w:spacing w:val="-14"/>
          <w:w w:val="110"/>
          <w:sz w:val="22"/>
        </w:rPr>
        <w:t> </w:t>
      </w:r>
      <w:r>
        <w:rPr>
          <w:rFonts w:ascii="Arial Narrow"/>
          <w:color w:val="425254"/>
          <w:w w:val="110"/>
          <w:sz w:val="22"/>
        </w:rPr>
        <w:t>(distribution,</w:t>
      </w:r>
      <w:r>
        <w:rPr>
          <w:rFonts w:ascii="Arial Narrow"/>
          <w:color w:val="425254"/>
          <w:spacing w:val="-13"/>
          <w:w w:val="110"/>
          <w:sz w:val="22"/>
        </w:rPr>
        <w:t> </w:t>
      </w:r>
      <w:r>
        <w:rPr>
          <w:rFonts w:ascii="Arial Narrow"/>
          <w:color w:val="425254"/>
          <w:w w:val="110"/>
          <w:sz w:val="22"/>
        </w:rPr>
        <w:t>warehouse,</w:t>
      </w:r>
      <w:r>
        <w:rPr>
          <w:rFonts w:ascii="Arial Narrow"/>
          <w:color w:val="425254"/>
          <w:spacing w:val="-14"/>
          <w:w w:val="110"/>
          <w:sz w:val="22"/>
        </w:rPr>
        <w:t> </w:t>
      </w:r>
      <w:r>
        <w:rPr>
          <w:rFonts w:ascii="Arial Narrow"/>
          <w:color w:val="425254"/>
          <w:w w:val="110"/>
          <w:sz w:val="22"/>
        </w:rPr>
        <w:t>flex),</w:t>
      </w:r>
      <w:r>
        <w:rPr>
          <w:rFonts w:ascii="Arial Narrow"/>
          <w:color w:val="425254"/>
          <w:spacing w:val="-14"/>
          <w:w w:val="110"/>
          <w:sz w:val="22"/>
        </w:rPr>
        <w:t> </w:t>
      </w:r>
      <w:r>
        <w:rPr>
          <w:rFonts w:ascii="Arial Narrow"/>
          <w:color w:val="425254"/>
          <w:w w:val="110"/>
          <w:sz w:val="22"/>
        </w:rPr>
        <w:t>office</w:t>
      </w:r>
      <w:r>
        <w:rPr>
          <w:rFonts w:ascii="Arial Narrow"/>
          <w:color w:val="425254"/>
          <w:spacing w:val="-13"/>
          <w:w w:val="110"/>
          <w:sz w:val="22"/>
        </w:rPr>
        <w:t> </w:t>
      </w:r>
      <w:r>
        <w:rPr>
          <w:rFonts w:ascii="Arial Narrow"/>
          <w:color w:val="425254"/>
          <w:w w:val="110"/>
          <w:sz w:val="22"/>
        </w:rPr>
        <w:t>(condos, medical,</w:t>
      </w:r>
      <w:r>
        <w:rPr>
          <w:rFonts w:ascii="Arial Narrow"/>
          <w:color w:val="425254"/>
          <w:spacing w:val="-12"/>
          <w:w w:val="110"/>
          <w:sz w:val="22"/>
        </w:rPr>
        <w:t> </w:t>
      </w:r>
      <w:r>
        <w:rPr>
          <w:rFonts w:ascii="Arial Narrow"/>
          <w:color w:val="425254"/>
          <w:w w:val="110"/>
          <w:sz w:val="22"/>
        </w:rPr>
        <w:t>general),</w:t>
      </w:r>
      <w:r>
        <w:rPr>
          <w:rFonts w:ascii="Arial Narrow"/>
          <w:color w:val="425254"/>
          <w:spacing w:val="-12"/>
          <w:w w:val="110"/>
          <w:sz w:val="22"/>
        </w:rPr>
        <w:t> </w:t>
      </w:r>
      <w:r>
        <w:rPr>
          <w:rFonts w:ascii="Arial Narrow"/>
          <w:color w:val="425254"/>
          <w:w w:val="110"/>
          <w:sz w:val="22"/>
        </w:rPr>
        <w:t>multifamily</w:t>
      </w:r>
      <w:r>
        <w:rPr>
          <w:rFonts w:ascii="Arial Narrow"/>
          <w:color w:val="425254"/>
          <w:spacing w:val="-12"/>
          <w:w w:val="110"/>
          <w:sz w:val="22"/>
        </w:rPr>
        <w:t> </w:t>
      </w:r>
      <w:r>
        <w:rPr>
          <w:rFonts w:ascii="Arial Narrow"/>
          <w:color w:val="425254"/>
          <w:w w:val="110"/>
          <w:sz w:val="22"/>
        </w:rPr>
        <w:t>and</w:t>
      </w:r>
      <w:r>
        <w:rPr>
          <w:rFonts w:ascii="Arial Narrow"/>
          <w:color w:val="425254"/>
          <w:spacing w:val="-14"/>
          <w:w w:val="110"/>
          <w:sz w:val="22"/>
        </w:rPr>
        <w:t> </w:t>
      </w:r>
      <w:r>
        <w:rPr>
          <w:rFonts w:ascii="Arial Narrow"/>
          <w:color w:val="425254"/>
          <w:w w:val="110"/>
          <w:sz w:val="22"/>
        </w:rPr>
        <w:t>specialty</w:t>
      </w:r>
      <w:r>
        <w:rPr>
          <w:rFonts w:ascii="Arial Narrow"/>
          <w:color w:val="425254"/>
          <w:spacing w:val="-12"/>
          <w:w w:val="110"/>
          <w:sz w:val="22"/>
        </w:rPr>
        <w:t> </w:t>
      </w:r>
      <w:r>
        <w:rPr>
          <w:rFonts w:ascii="Arial Narrow"/>
          <w:color w:val="425254"/>
          <w:w w:val="110"/>
          <w:sz w:val="22"/>
        </w:rPr>
        <w:t>use</w:t>
      </w:r>
      <w:r>
        <w:rPr>
          <w:rFonts w:ascii="Arial Narrow"/>
          <w:color w:val="425254"/>
          <w:spacing w:val="-12"/>
          <w:w w:val="110"/>
          <w:sz w:val="22"/>
        </w:rPr>
        <w:t> </w:t>
      </w:r>
      <w:r>
        <w:rPr>
          <w:rFonts w:ascii="Arial Narrow"/>
          <w:color w:val="425254"/>
          <w:w w:val="110"/>
          <w:sz w:val="22"/>
        </w:rPr>
        <w:t>properties</w:t>
      </w:r>
      <w:r>
        <w:rPr>
          <w:rFonts w:ascii="Arial Narrow"/>
          <w:color w:val="425254"/>
          <w:spacing w:val="-13"/>
          <w:w w:val="110"/>
          <w:sz w:val="22"/>
        </w:rPr>
        <w:t> </w:t>
      </w:r>
      <w:r>
        <w:rPr>
          <w:rFonts w:ascii="Arial Narrow"/>
          <w:color w:val="425254"/>
          <w:w w:val="110"/>
          <w:sz w:val="22"/>
        </w:rPr>
        <w:t>(car</w:t>
      </w:r>
      <w:r>
        <w:rPr>
          <w:rFonts w:ascii="Arial Narrow"/>
          <w:color w:val="425254"/>
          <w:spacing w:val="-12"/>
          <w:w w:val="110"/>
          <w:sz w:val="22"/>
        </w:rPr>
        <w:t> </w:t>
      </w:r>
      <w:r>
        <w:rPr>
          <w:rFonts w:ascii="Arial Narrow"/>
          <w:color w:val="425254"/>
          <w:w w:val="110"/>
          <w:sz w:val="22"/>
        </w:rPr>
        <w:t>wash,</w:t>
      </w:r>
      <w:r>
        <w:rPr>
          <w:rFonts w:ascii="Arial Narrow"/>
          <w:color w:val="425254"/>
          <w:spacing w:val="-11"/>
          <w:w w:val="110"/>
          <w:sz w:val="22"/>
        </w:rPr>
        <w:t> </w:t>
      </w:r>
      <w:r>
        <w:rPr>
          <w:rFonts w:ascii="Arial Narrow"/>
          <w:color w:val="425254"/>
          <w:w w:val="110"/>
          <w:sz w:val="22"/>
        </w:rPr>
        <w:t>auto dealerships,</w:t>
      </w:r>
      <w:r>
        <w:rPr>
          <w:rFonts w:ascii="Arial Narrow"/>
          <w:color w:val="425254"/>
          <w:spacing w:val="-14"/>
          <w:w w:val="110"/>
          <w:sz w:val="22"/>
        </w:rPr>
        <w:t> </w:t>
      </w:r>
      <w:r>
        <w:rPr>
          <w:rFonts w:ascii="Arial Narrow"/>
          <w:color w:val="425254"/>
          <w:w w:val="110"/>
          <w:sz w:val="22"/>
        </w:rPr>
        <w:t>golf</w:t>
      </w:r>
      <w:r>
        <w:rPr>
          <w:rFonts w:ascii="Arial Narrow"/>
          <w:color w:val="425254"/>
          <w:spacing w:val="-14"/>
          <w:w w:val="110"/>
          <w:sz w:val="22"/>
        </w:rPr>
        <w:t> </w:t>
      </w:r>
      <w:r>
        <w:rPr>
          <w:rFonts w:ascii="Arial Narrow"/>
          <w:color w:val="425254"/>
          <w:w w:val="110"/>
          <w:sz w:val="22"/>
        </w:rPr>
        <w:t>courses).</w:t>
      </w:r>
      <w:r>
        <w:rPr>
          <w:rFonts w:ascii="Arial Narrow"/>
          <w:color w:val="425254"/>
          <w:spacing w:val="-14"/>
          <w:w w:val="110"/>
          <w:sz w:val="22"/>
        </w:rPr>
        <w:t> </w:t>
      </w:r>
      <w:r>
        <w:rPr>
          <w:rFonts w:ascii="Arial Narrow"/>
          <w:color w:val="425254"/>
          <w:w w:val="110"/>
          <w:sz w:val="22"/>
        </w:rPr>
        <w:t>Ms.</w:t>
      </w:r>
      <w:r>
        <w:rPr>
          <w:rFonts w:ascii="Arial Narrow"/>
          <w:color w:val="425254"/>
          <w:spacing w:val="-14"/>
          <w:w w:val="110"/>
          <w:sz w:val="22"/>
        </w:rPr>
        <w:t> </w:t>
      </w:r>
      <w:r>
        <w:rPr>
          <w:rFonts w:ascii="Arial Narrow"/>
          <w:color w:val="425254"/>
          <w:w w:val="110"/>
          <w:sz w:val="22"/>
        </w:rPr>
        <w:t>Ikizler</w:t>
      </w:r>
      <w:r>
        <w:rPr>
          <w:rFonts w:ascii="Arial Narrow"/>
          <w:color w:val="425254"/>
          <w:spacing w:val="-13"/>
          <w:w w:val="110"/>
          <w:sz w:val="22"/>
        </w:rPr>
        <w:t> </w:t>
      </w:r>
      <w:r>
        <w:rPr>
          <w:rFonts w:ascii="Arial Narrow"/>
          <w:color w:val="425254"/>
          <w:w w:val="110"/>
          <w:sz w:val="22"/>
        </w:rPr>
        <w:t>also</w:t>
      </w:r>
      <w:r>
        <w:rPr>
          <w:rFonts w:ascii="Arial Narrow"/>
          <w:color w:val="425254"/>
          <w:spacing w:val="-14"/>
          <w:w w:val="110"/>
          <w:sz w:val="22"/>
        </w:rPr>
        <w:t> </w:t>
      </w:r>
      <w:r>
        <w:rPr>
          <w:rFonts w:ascii="Arial Narrow"/>
          <w:color w:val="425254"/>
          <w:w w:val="110"/>
          <w:sz w:val="22"/>
        </w:rPr>
        <w:t>has</w:t>
      </w:r>
      <w:r>
        <w:rPr>
          <w:rFonts w:ascii="Arial Narrow"/>
          <w:color w:val="425254"/>
          <w:spacing w:val="-14"/>
          <w:w w:val="110"/>
          <w:sz w:val="22"/>
        </w:rPr>
        <w:t> </w:t>
      </w:r>
      <w:r>
        <w:rPr>
          <w:rFonts w:ascii="Arial Narrow"/>
          <w:color w:val="425254"/>
          <w:w w:val="110"/>
          <w:sz w:val="22"/>
        </w:rPr>
        <w:t>experience</w:t>
      </w:r>
      <w:r>
        <w:rPr>
          <w:rFonts w:ascii="Arial Narrow"/>
          <w:color w:val="425254"/>
          <w:spacing w:val="-14"/>
          <w:w w:val="110"/>
          <w:sz w:val="22"/>
        </w:rPr>
        <w:t> </w:t>
      </w:r>
      <w:r>
        <w:rPr>
          <w:rFonts w:ascii="Arial Narrow"/>
          <w:color w:val="425254"/>
          <w:w w:val="110"/>
          <w:sz w:val="22"/>
        </w:rPr>
        <w:t>providing</w:t>
      </w:r>
      <w:r>
        <w:rPr>
          <w:rFonts w:ascii="Arial Narrow"/>
          <w:color w:val="425254"/>
          <w:spacing w:val="-14"/>
          <w:w w:val="110"/>
          <w:sz w:val="22"/>
        </w:rPr>
        <w:t> </w:t>
      </w:r>
      <w:r>
        <w:rPr>
          <w:rFonts w:ascii="Arial Narrow"/>
          <w:color w:val="425254"/>
          <w:w w:val="110"/>
          <w:sz w:val="22"/>
        </w:rPr>
        <w:t>expert</w:t>
      </w:r>
      <w:r>
        <w:rPr>
          <w:rFonts w:ascii="Arial Narrow"/>
          <w:color w:val="425254"/>
          <w:spacing w:val="-13"/>
          <w:w w:val="110"/>
          <w:sz w:val="22"/>
        </w:rPr>
        <w:t> </w:t>
      </w:r>
      <w:r>
        <w:rPr>
          <w:rFonts w:ascii="Arial Narrow"/>
          <w:color w:val="425254"/>
          <w:w w:val="110"/>
          <w:sz w:val="22"/>
        </w:rPr>
        <w:t>witness court</w:t>
      </w:r>
      <w:r>
        <w:rPr>
          <w:rFonts w:ascii="Arial Narrow"/>
          <w:color w:val="425254"/>
          <w:spacing w:val="-2"/>
          <w:w w:val="110"/>
          <w:sz w:val="22"/>
        </w:rPr>
        <w:t> </w:t>
      </w:r>
      <w:r>
        <w:rPr>
          <w:rFonts w:ascii="Arial Narrow"/>
          <w:color w:val="425254"/>
          <w:w w:val="110"/>
          <w:sz w:val="22"/>
        </w:rPr>
        <w:t>testimony.</w:t>
      </w:r>
    </w:p>
    <w:p>
      <w:pPr>
        <w:spacing w:before="56"/>
        <w:ind w:left="245" w:right="500" w:firstLine="0"/>
        <w:jc w:val="left"/>
        <w:rPr>
          <w:rFonts w:ascii="Arial Narrow"/>
          <w:sz w:val="22"/>
        </w:rPr>
      </w:pPr>
      <w:r>
        <w:rPr>
          <w:rFonts w:ascii="Arial Narrow"/>
          <w:color w:val="425254"/>
          <w:spacing w:val="-2"/>
          <w:w w:val="110"/>
          <w:sz w:val="22"/>
        </w:rPr>
        <w:t>Ms.</w:t>
      </w:r>
      <w:r>
        <w:rPr>
          <w:rFonts w:ascii="Arial Narrow"/>
          <w:color w:val="425254"/>
          <w:spacing w:val="-9"/>
          <w:w w:val="110"/>
          <w:sz w:val="22"/>
        </w:rPr>
        <w:t> </w:t>
      </w:r>
      <w:r>
        <w:rPr>
          <w:rFonts w:ascii="Arial Narrow"/>
          <w:color w:val="425254"/>
          <w:spacing w:val="-2"/>
          <w:w w:val="110"/>
          <w:sz w:val="22"/>
        </w:rPr>
        <w:t>Ikizler</w:t>
      </w:r>
      <w:r>
        <w:rPr>
          <w:rFonts w:ascii="Arial Narrow"/>
          <w:color w:val="425254"/>
          <w:spacing w:val="-7"/>
          <w:w w:val="110"/>
          <w:sz w:val="22"/>
        </w:rPr>
        <w:t> </w:t>
      </w:r>
      <w:r>
        <w:rPr>
          <w:rFonts w:ascii="Arial Narrow"/>
          <w:color w:val="425254"/>
          <w:spacing w:val="-2"/>
          <w:w w:val="110"/>
          <w:sz w:val="22"/>
        </w:rPr>
        <w:t>is</w:t>
      </w:r>
      <w:r>
        <w:rPr>
          <w:rFonts w:ascii="Arial Narrow"/>
          <w:color w:val="425254"/>
          <w:spacing w:val="-8"/>
          <w:w w:val="110"/>
          <w:sz w:val="22"/>
        </w:rPr>
        <w:t> </w:t>
      </w:r>
      <w:r>
        <w:rPr>
          <w:rFonts w:ascii="Arial Narrow"/>
          <w:color w:val="425254"/>
          <w:spacing w:val="-2"/>
          <w:w w:val="110"/>
          <w:sz w:val="22"/>
        </w:rPr>
        <w:t>also</w:t>
      </w:r>
      <w:r>
        <w:rPr>
          <w:rFonts w:ascii="Arial Narrow"/>
          <w:color w:val="425254"/>
          <w:spacing w:val="-9"/>
          <w:w w:val="110"/>
          <w:sz w:val="22"/>
        </w:rPr>
        <w:t> </w:t>
      </w:r>
      <w:r>
        <w:rPr>
          <w:rFonts w:ascii="Arial Narrow"/>
          <w:color w:val="425254"/>
          <w:spacing w:val="-2"/>
          <w:w w:val="110"/>
          <w:sz w:val="22"/>
        </w:rPr>
        <w:t>an</w:t>
      </w:r>
      <w:r>
        <w:rPr>
          <w:rFonts w:ascii="Arial Narrow"/>
          <w:color w:val="425254"/>
          <w:spacing w:val="-9"/>
          <w:w w:val="110"/>
          <w:sz w:val="22"/>
        </w:rPr>
        <w:t> </w:t>
      </w:r>
      <w:r>
        <w:rPr>
          <w:rFonts w:ascii="Arial Narrow"/>
          <w:color w:val="425254"/>
          <w:spacing w:val="-2"/>
          <w:w w:val="110"/>
          <w:sz w:val="22"/>
        </w:rPr>
        <w:t>active</w:t>
      </w:r>
      <w:r>
        <w:rPr>
          <w:rFonts w:ascii="Arial Narrow"/>
          <w:color w:val="425254"/>
          <w:spacing w:val="-9"/>
          <w:w w:val="110"/>
          <w:sz w:val="22"/>
        </w:rPr>
        <w:t> </w:t>
      </w:r>
      <w:r>
        <w:rPr>
          <w:rFonts w:ascii="Arial Narrow"/>
          <w:color w:val="425254"/>
          <w:spacing w:val="-2"/>
          <w:w w:val="110"/>
          <w:sz w:val="22"/>
        </w:rPr>
        <w:t>member</w:t>
      </w:r>
      <w:r>
        <w:rPr>
          <w:rFonts w:ascii="Arial Narrow"/>
          <w:color w:val="425254"/>
          <w:spacing w:val="-7"/>
          <w:w w:val="110"/>
          <w:sz w:val="22"/>
        </w:rPr>
        <w:t> </w:t>
      </w:r>
      <w:r>
        <w:rPr>
          <w:rFonts w:ascii="Arial Narrow"/>
          <w:color w:val="425254"/>
          <w:spacing w:val="-2"/>
          <w:w w:val="110"/>
          <w:sz w:val="22"/>
        </w:rPr>
        <w:t>of</w:t>
      </w:r>
      <w:r>
        <w:rPr>
          <w:rFonts w:ascii="Arial Narrow"/>
          <w:color w:val="425254"/>
          <w:spacing w:val="-9"/>
          <w:w w:val="110"/>
          <w:sz w:val="22"/>
        </w:rPr>
        <w:t> </w:t>
      </w:r>
      <w:r>
        <w:rPr>
          <w:rFonts w:ascii="Arial Narrow"/>
          <w:color w:val="425254"/>
          <w:spacing w:val="-2"/>
          <w:w w:val="110"/>
          <w:sz w:val="22"/>
        </w:rPr>
        <w:t>the</w:t>
      </w:r>
      <w:r>
        <w:rPr>
          <w:rFonts w:ascii="Arial Narrow"/>
          <w:color w:val="425254"/>
          <w:spacing w:val="-10"/>
          <w:w w:val="110"/>
          <w:sz w:val="22"/>
        </w:rPr>
        <w:t> </w:t>
      </w:r>
      <w:r>
        <w:rPr>
          <w:rFonts w:ascii="Arial Narrow"/>
          <w:color w:val="425254"/>
          <w:spacing w:val="-2"/>
          <w:w w:val="110"/>
          <w:sz w:val="22"/>
        </w:rPr>
        <w:t>Atlanta</w:t>
      </w:r>
      <w:r>
        <w:rPr>
          <w:rFonts w:ascii="Arial Narrow"/>
          <w:color w:val="425254"/>
          <w:spacing w:val="-9"/>
          <w:w w:val="110"/>
          <w:sz w:val="22"/>
        </w:rPr>
        <w:t> </w:t>
      </w:r>
      <w:r>
        <w:rPr>
          <w:rFonts w:ascii="Arial Narrow"/>
          <w:color w:val="425254"/>
          <w:spacing w:val="-2"/>
          <w:w w:val="110"/>
          <w:sz w:val="22"/>
        </w:rPr>
        <w:t>chapter</w:t>
      </w:r>
      <w:r>
        <w:rPr>
          <w:rFonts w:ascii="Arial Narrow"/>
          <w:color w:val="425254"/>
          <w:spacing w:val="-9"/>
          <w:w w:val="110"/>
          <w:sz w:val="22"/>
        </w:rPr>
        <w:t> </w:t>
      </w:r>
      <w:r>
        <w:rPr>
          <w:rFonts w:ascii="Arial Narrow"/>
          <w:color w:val="425254"/>
          <w:spacing w:val="-2"/>
          <w:w w:val="110"/>
          <w:sz w:val="22"/>
        </w:rPr>
        <w:t>of</w:t>
      </w:r>
      <w:r>
        <w:rPr>
          <w:rFonts w:ascii="Arial Narrow"/>
          <w:color w:val="425254"/>
          <w:spacing w:val="-7"/>
          <w:w w:val="110"/>
          <w:sz w:val="22"/>
        </w:rPr>
        <w:t> </w:t>
      </w:r>
      <w:r>
        <w:rPr>
          <w:rFonts w:ascii="Arial Narrow"/>
          <w:color w:val="425254"/>
          <w:spacing w:val="-2"/>
          <w:w w:val="110"/>
          <w:sz w:val="22"/>
        </w:rPr>
        <w:t>the</w:t>
      </w:r>
      <w:r>
        <w:rPr>
          <w:rFonts w:ascii="Arial Narrow"/>
          <w:color w:val="425254"/>
          <w:spacing w:val="-9"/>
          <w:w w:val="110"/>
          <w:sz w:val="22"/>
        </w:rPr>
        <w:t> </w:t>
      </w:r>
      <w:r>
        <w:rPr>
          <w:rFonts w:ascii="Arial Narrow"/>
          <w:color w:val="425254"/>
          <w:spacing w:val="-2"/>
          <w:w w:val="110"/>
          <w:sz w:val="22"/>
        </w:rPr>
        <w:t>Appraisal</w:t>
      </w:r>
      <w:r>
        <w:rPr>
          <w:rFonts w:ascii="Arial Narrow"/>
          <w:color w:val="425254"/>
          <w:spacing w:val="-10"/>
          <w:w w:val="110"/>
          <w:sz w:val="22"/>
        </w:rPr>
        <w:t> </w:t>
      </w:r>
      <w:r>
        <w:rPr>
          <w:rFonts w:ascii="Arial Narrow"/>
          <w:color w:val="425254"/>
          <w:spacing w:val="-2"/>
          <w:w w:val="110"/>
          <w:sz w:val="22"/>
        </w:rPr>
        <w:t>Institute </w:t>
      </w:r>
      <w:r>
        <w:rPr>
          <w:rFonts w:ascii="Arial Narrow"/>
          <w:color w:val="425254"/>
          <w:w w:val="110"/>
          <w:sz w:val="22"/>
        </w:rPr>
        <w:t>where</w:t>
      </w:r>
      <w:r>
        <w:rPr>
          <w:rFonts w:ascii="Arial Narrow"/>
          <w:color w:val="425254"/>
          <w:spacing w:val="-8"/>
          <w:w w:val="110"/>
          <w:sz w:val="22"/>
        </w:rPr>
        <w:t> </w:t>
      </w:r>
      <w:r>
        <w:rPr>
          <w:rFonts w:ascii="Arial Narrow"/>
          <w:color w:val="425254"/>
          <w:w w:val="110"/>
          <w:sz w:val="22"/>
        </w:rPr>
        <w:t>she</w:t>
      </w:r>
      <w:r>
        <w:rPr>
          <w:rFonts w:ascii="Arial Narrow"/>
          <w:color w:val="425254"/>
          <w:spacing w:val="-8"/>
          <w:w w:val="110"/>
          <w:sz w:val="22"/>
        </w:rPr>
        <w:t> </w:t>
      </w:r>
      <w:r>
        <w:rPr>
          <w:rFonts w:ascii="Arial Narrow"/>
          <w:color w:val="425254"/>
          <w:w w:val="110"/>
          <w:sz w:val="22"/>
        </w:rPr>
        <w:t>serves</w:t>
      </w:r>
      <w:r>
        <w:rPr>
          <w:rFonts w:ascii="Arial Narrow"/>
          <w:color w:val="425254"/>
          <w:spacing w:val="-9"/>
          <w:w w:val="110"/>
          <w:sz w:val="22"/>
        </w:rPr>
        <w:t> </w:t>
      </w:r>
      <w:r>
        <w:rPr>
          <w:rFonts w:ascii="Arial Narrow"/>
          <w:color w:val="425254"/>
          <w:w w:val="110"/>
          <w:sz w:val="22"/>
        </w:rPr>
        <w:t>as</w:t>
      </w:r>
      <w:r>
        <w:rPr>
          <w:rFonts w:ascii="Arial Narrow"/>
          <w:color w:val="425254"/>
          <w:spacing w:val="-8"/>
          <w:w w:val="110"/>
          <w:sz w:val="22"/>
        </w:rPr>
        <w:t> </w:t>
      </w:r>
      <w:r>
        <w:rPr>
          <w:rFonts w:ascii="Arial Narrow"/>
          <w:color w:val="425254"/>
          <w:w w:val="110"/>
          <w:sz w:val="22"/>
        </w:rPr>
        <w:t>a</w:t>
      </w:r>
      <w:r>
        <w:rPr>
          <w:rFonts w:ascii="Arial Narrow"/>
          <w:color w:val="425254"/>
          <w:spacing w:val="-10"/>
          <w:w w:val="110"/>
          <w:sz w:val="22"/>
        </w:rPr>
        <w:t> </w:t>
      </w:r>
      <w:r>
        <w:rPr>
          <w:rFonts w:ascii="Arial Narrow"/>
          <w:color w:val="425254"/>
          <w:w w:val="110"/>
          <w:sz w:val="22"/>
        </w:rPr>
        <w:t>board</w:t>
      </w:r>
      <w:r>
        <w:rPr>
          <w:rFonts w:ascii="Arial Narrow"/>
          <w:color w:val="425254"/>
          <w:spacing w:val="-10"/>
          <w:w w:val="110"/>
          <w:sz w:val="22"/>
        </w:rPr>
        <w:t> </w:t>
      </w:r>
      <w:r>
        <w:rPr>
          <w:rFonts w:ascii="Arial Narrow"/>
          <w:color w:val="425254"/>
          <w:w w:val="110"/>
          <w:sz w:val="22"/>
        </w:rPr>
        <w:t>member.</w:t>
      </w:r>
    </w:p>
    <w:p>
      <w:pPr>
        <w:pStyle w:val="BodyText"/>
        <w:spacing w:before="226"/>
        <w:rPr>
          <w:rFonts w:ascii="Arial Narrow"/>
          <w:sz w:val="22"/>
        </w:rPr>
      </w:pPr>
    </w:p>
    <w:p>
      <w:pPr>
        <w:pStyle w:val="Heading6"/>
      </w:pPr>
      <w:r>
        <w:rPr>
          <w:color w:val="003F2D"/>
          <w:spacing w:val="-2"/>
        </w:rPr>
        <w:t>Achievements</w:t>
      </w:r>
    </w:p>
    <w:p>
      <w:pPr>
        <w:spacing w:before="33"/>
        <w:ind w:left="245" w:right="0" w:firstLine="0"/>
        <w:jc w:val="left"/>
        <w:rPr>
          <w:rFonts w:ascii="Arial Narrow"/>
          <w:sz w:val="22"/>
        </w:rPr>
      </w:pPr>
      <w:r>
        <w:rPr>
          <w:rFonts w:ascii="Arial Narrow"/>
          <w:color w:val="425254"/>
          <w:w w:val="105"/>
          <w:sz w:val="22"/>
        </w:rPr>
        <w:t>Ms.</w:t>
      </w:r>
      <w:r>
        <w:rPr>
          <w:rFonts w:ascii="Arial Narrow"/>
          <w:color w:val="425254"/>
          <w:spacing w:val="-5"/>
          <w:w w:val="105"/>
          <w:sz w:val="22"/>
        </w:rPr>
        <w:t> </w:t>
      </w:r>
      <w:r>
        <w:rPr>
          <w:rFonts w:ascii="Arial Narrow"/>
          <w:color w:val="425254"/>
          <w:w w:val="105"/>
          <w:sz w:val="22"/>
        </w:rPr>
        <w:t>Ikizler</w:t>
      </w:r>
      <w:r>
        <w:rPr>
          <w:rFonts w:ascii="Arial Narrow"/>
          <w:color w:val="425254"/>
          <w:spacing w:val="-3"/>
          <w:w w:val="105"/>
          <w:sz w:val="22"/>
        </w:rPr>
        <w:t> </w:t>
      </w:r>
      <w:r>
        <w:rPr>
          <w:rFonts w:ascii="Arial Narrow"/>
          <w:color w:val="425254"/>
          <w:w w:val="105"/>
          <w:sz w:val="22"/>
        </w:rPr>
        <w:t>currently</w:t>
      </w:r>
      <w:r>
        <w:rPr>
          <w:rFonts w:ascii="Arial Narrow"/>
          <w:color w:val="425254"/>
          <w:spacing w:val="-5"/>
          <w:w w:val="105"/>
          <w:sz w:val="22"/>
        </w:rPr>
        <w:t> </w:t>
      </w:r>
      <w:r>
        <w:rPr>
          <w:rFonts w:ascii="Arial Narrow"/>
          <w:color w:val="425254"/>
          <w:w w:val="105"/>
          <w:sz w:val="22"/>
        </w:rPr>
        <w:t>holds</w:t>
      </w:r>
      <w:r>
        <w:rPr>
          <w:rFonts w:ascii="Arial Narrow"/>
          <w:color w:val="425254"/>
          <w:spacing w:val="-5"/>
          <w:w w:val="105"/>
          <w:sz w:val="22"/>
        </w:rPr>
        <w:t> </w:t>
      </w:r>
      <w:r>
        <w:rPr>
          <w:rFonts w:ascii="Arial Narrow"/>
          <w:color w:val="425254"/>
          <w:w w:val="105"/>
          <w:sz w:val="22"/>
        </w:rPr>
        <w:t>Certified</w:t>
      </w:r>
      <w:r>
        <w:rPr>
          <w:rFonts w:ascii="Arial Narrow"/>
          <w:color w:val="425254"/>
          <w:spacing w:val="-5"/>
          <w:w w:val="105"/>
          <w:sz w:val="22"/>
        </w:rPr>
        <w:t> </w:t>
      </w:r>
      <w:r>
        <w:rPr>
          <w:rFonts w:ascii="Arial Narrow"/>
          <w:color w:val="425254"/>
          <w:w w:val="105"/>
          <w:sz w:val="22"/>
        </w:rPr>
        <w:t>General</w:t>
      </w:r>
      <w:r>
        <w:rPr>
          <w:rFonts w:ascii="Arial Narrow"/>
          <w:color w:val="425254"/>
          <w:spacing w:val="-5"/>
          <w:w w:val="105"/>
          <w:sz w:val="22"/>
        </w:rPr>
        <w:t> </w:t>
      </w:r>
      <w:r>
        <w:rPr>
          <w:rFonts w:ascii="Arial Narrow"/>
          <w:color w:val="425254"/>
          <w:w w:val="105"/>
          <w:sz w:val="22"/>
        </w:rPr>
        <w:t>Appraiser</w:t>
      </w:r>
      <w:r>
        <w:rPr>
          <w:rFonts w:ascii="Arial Narrow"/>
          <w:color w:val="425254"/>
          <w:spacing w:val="-3"/>
          <w:w w:val="105"/>
          <w:sz w:val="22"/>
        </w:rPr>
        <w:t> </w:t>
      </w:r>
      <w:r>
        <w:rPr>
          <w:rFonts w:ascii="Arial Narrow"/>
          <w:color w:val="425254"/>
          <w:w w:val="105"/>
          <w:sz w:val="22"/>
        </w:rPr>
        <w:t>licenses</w:t>
      </w:r>
      <w:r>
        <w:rPr>
          <w:rFonts w:ascii="Arial Narrow"/>
          <w:color w:val="425254"/>
          <w:spacing w:val="-6"/>
          <w:w w:val="105"/>
          <w:sz w:val="22"/>
        </w:rPr>
        <w:t> </w:t>
      </w:r>
      <w:r>
        <w:rPr>
          <w:rFonts w:ascii="Arial Narrow"/>
          <w:color w:val="425254"/>
          <w:w w:val="105"/>
          <w:sz w:val="22"/>
        </w:rPr>
        <w:t>in</w:t>
      </w:r>
      <w:r>
        <w:rPr>
          <w:rFonts w:ascii="Arial Narrow"/>
          <w:color w:val="425254"/>
          <w:spacing w:val="-5"/>
          <w:w w:val="105"/>
          <w:sz w:val="22"/>
        </w:rPr>
        <w:t> </w:t>
      </w:r>
      <w:r>
        <w:rPr>
          <w:rFonts w:ascii="Arial Narrow"/>
          <w:color w:val="425254"/>
          <w:w w:val="105"/>
          <w:sz w:val="22"/>
        </w:rPr>
        <w:t>Alabama,</w:t>
      </w:r>
      <w:r>
        <w:rPr>
          <w:rFonts w:ascii="Arial Narrow"/>
          <w:color w:val="425254"/>
          <w:spacing w:val="-5"/>
          <w:w w:val="105"/>
          <w:sz w:val="22"/>
        </w:rPr>
        <w:t> </w:t>
      </w:r>
      <w:r>
        <w:rPr>
          <w:rFonts w:ascii="Arial Narrow"/>
          <w:color w:val="425254"/>
          <w:w w:val="105"/>
          <w:sz w:val="22"/>
        </w:rPr>
        <w:t>Georgia, Tennessee, South Carolina and North Carolina.</w:t>
      </w:r>
    </w:p>
    <w:p>
      <w:pPr>
        <w:spacing w:after="0"/>
        <w:jc w:val="left"/>
        <w:rPr>
          <w:rFonts w:ascii="Arial Narrow"/>
          <w:sz w:val="22"/>
        </w:rPr>
        <w:sectPr>
          <w:type w:val="continuous"/>
          <w:pgSz w:w="12240" w:h="15840"/>
          <w:pgMar w:header="0" w:footer="0" w:top="900" w:bottom="1040" w:left="0" w:right="0"/>
          <w:cols w:num="2" w:equalWidth="0">
            <w:col w:w="4145" w:space="40"/>
            <w:col w:w="8055"/>
          </w:cols>
        </w:sect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spacing w:before="127" w:after="1"/>
        <w:rPr>
          <w:rFonts w:ascii="Arial Narrow"/>
          <w:sz w:val="20"/>
        </w:rPr>
      </w:pPr>
    </w:p>
    <w:p>
      <w:pPr>
        <w:spacing w:line="20" w:lineRule="exact"/>
        <w:ind w:left="1440" w:right="0" w:firstLine="0"/>
        <w:rPr>
          <w:rFonts w:ascii="Arial Narrow"/>
          <w:sz w:val="2"/>
        </w:rPr>
      </w:pPr>
      <w:r>
        <w:rPr>
          <w:rFonts w:ascii="Arial Narrow"/>
          <w:sz w:val="2"/>
        </w:rPr>
        <mc:AlternateContent>
          <mc:Choice Requires="wps">
            <w:drawing>
              <wp:inline distT="0" distB="0" distL="0" distR="0">
                <wp:extent cx="6515100" cy="3175"/>
                <wp:effectExtent l="0" t="0" r="0" b="0"/>
                <wp:docPr id="346" name="Group 346"/>
                <wp:cNvGraphicFramePr>
                  <a:graphicFrameLocks/>
                </wp:cNvGraphicFramePr>
                <a:graphic>
                  <a:graphicData uri="http://schemas.microsoft.com/office/word/2010/wordprocessingGroup">
                    <wpg:wgp>
                      <wpg:cNvPr id="346" name="Group 346"/>
                      <wpg:cNvGrpSpPr/>
                      <wpg:grpSpPr>
                        <a:xfrm>
                          <a:off x="0" y="0"/>
                          <a:ext cx="6515100" cy="3175"/>
                          <a:chExt cx="6515100" cy="3175"/>
                        </a:xfrm>
                      </wpg:grpSpPr>
                      <wps:wsp>
                        <wps:cNvPr id="347" name="Graphic 347"/>
                        <wps:cNvSpPr/>
                        <wps:spPr>
                          <a:xfrm>
                            <a:off x="0" y="0"/>
                            <a:ext cx="6515100" cy="3175"/>
                          </a:xfrm>
                          <a:custGeom>
                            <a:avLst/>
                            <a:gdLst/>
                            <a:ahLst/>
                            <a:cxnLst/>
                            <a:rect l="l" t="t" r="r" b="b"/>
                            <a:pathLst>
                              <a:path w="6515100" h="3175">
                                <a:moveTo>
                                  <a:pt x="6515100" y="3048"/>
                                </a:moveTo>
                                <a:lnTo>
                                  <a:pt x="0" y="3048"/>
                                </a:lnTo>
                                <a:lnTo>
                                  <a:pt x="0" y="0"/>
                                </a:lnTo>
                                <a:lnTo>
                                  <a:pt x="6515100" y="0"/>
                                </a:lnTo>
                                <a:lnTo>
                                  <a:pt x="6515100" y="3048"/>
                                </a:lnTo>
                                <a:close/>
                              </a:path>
                            </a:pathLst>
                          </a:custGeom>
                          <a:solidFill>
                            <a:srgbClr val="9AACAF"/>
                          </a:solidFill>
                        </wps:spPr>
                        <wps:bodyPr wrap="square" lIns="0" tIns="0" rIns="0" bIns="0" rtlCol="0">
                          <a:prstTxWarp prst="textNoShape">
                            <a:avLst/>
                          </a:prstTxWarp>
                          <a:noAutofit/>
                        </wps:bodyPr>
                      </wps:wsp>
                    </wpg:wgp>
                  </a:graphicData>
                </a:graphic>
              </wp:inline>
            </w:drawing>
          </mc:Choice>
          <mc:Fallback>
            <w:pict>
              <v:group style="width:513pt;height:.25pt;mso-position-horizontal-relative:char;mso-position-vertical-relative:line" id="docshapegroup272" coordorigin="0,0" coordsize="10260,5">
                <v:rect style="position:absolute;left:0;top:0;width:10260;height:5" id="docshape273" filled="true" fillcolor="#9aacaf" stroked="false">
                  <v:fill type="solid"/>
                </v:rect>
              </v:group>
            </w:pict>
          </mc:Fallback>
        </mc:AlternateContent>
      </w:r>
      <w:r>
        <w:rPr>
          <w:rFonts w:ascii="Arial Narrow"/>
          <w:sz w:val="2"/>
        </w:rPr>
      </w:r>
    </w:p>
    <w:p>
      <w:pPr>
        <w:tabs>
          <w:tab w:pos="10646" w:val="left" w:leader="none"/>
        </w:tabs>
        <w:spacing w:before="12"/>
        <w:ind w:left="720" w:right="0" w:firstLine="0"/>
        <w:jc w:val="left"/>
        <w:rPr>
          <w:rFonts w:ascii="Arial Narrow" w:hAnsi="Arial Narrow"/>
          <w:sz w:val="15"/>
        </w:rPr>
      </w:pPr>
      <w:r>
        <w:rPr>
          <w:rFonts w:ascii="Calibri" w:hAnsi="Calibri"/>
          <w:spacing w:val="-10"/>
          <w:sz w:val="16"/>
        </w:rPr>
        <w:t>1</w:t>
      </w:r>
      <w:r>
        <w:rPr>
          <w:rFonts w:ascii="Calibri" w:hAnsi="Calibri"/>
          <w:sz w:val="16"/>
        </w:rPr>
        <w:tab/>
      </w:r>
      <w:r>
        <w:rPr>
          <w:rFonts w:ascii="Arial Narrow" w:hAnsi="Arial Narrow"/>
          <w:color w:val="425254"/>
          <w:sz w:val="15"/>
        </w:rPr>
        <w:t>©2022</w:t>
      </w:r>
      <w:r>
        <w:rPr>
          <w:rFonts w:ascii="Arial Narrow" w:hAnsi="Arial Narrow"/>
          <w:color w:val="425254"/>
          <w:spacing w:val="-2"/>
          <w:sz w:val="15"/>
        </w:rPr>
        <w:t> </w:t>
      </w:r>
      <w:r>
        <w:rPr>
          <w:rFonts w:ascii="Arial Narrow" w:hAnsi="Arial Narrow"/>
          <w:color w:val="425254"/>
          <w:sz w:val="15"/>
        </w:rPr>
        <w:t>CBRE,</w:t>
      </w:r>
      <w:r>
        <w:rPr>
          <w:rFonts w:ascii="Arial Narrow" w:hAnsi="Arial Narrow"/>
          <w:color w:val="425254"/>
          <w:spacing w:val="-1"/>
          <w:sz w:val="15"/>
        </w:rPr>
        <w:t> </w:t>
      </w:r>
      <w:r>
        <w:rPr>
          <w:rFonts w:ascii="Arial Narrow" w:hAnsi="Arial Narrow"/>
          <w:color w:val="425254"/>
          <w:spacing w:val="-4"/>
          <w:sz w:val="15"/>
        </w:rPr>
        <w:t>INC.</w:t>
      </w:r>
    </w:p>
    <w:p>
      <w:pPr>
        <w:spacing w:after="0"/>
        <w:jc w:val="left"/>
        <w:rPr>
          <w:rFonts w:ascii="Arial Narrow" w:hAnsi="Arial Narrow"/>
          <w:sz w:val="15"/>
        </w:rPr>
        <w:sectPr>
          <w:type w:val="continuous"/>
          <w:pgSz w:w="12240" w:h="15840"/>
          <w:pgMar w:header="0" w:footer="0" w:top="900" w:bottom="1040" w:left="0" w:right="0"/>
        </w:sectPr>
      </w:pPr>
    </w:p>
    <w:p>
      <w:pPr>
        <w:spacing w:line="240" w:lineRule="auto"/>
        <w:ind w:left="1080" w:right="0" w:firstLine="0"/>
        <w:rPr>
          <w:rFonts w:ascii="Arial Narrow"/>
          <w:sz w:val="20"/>
        </w:rPr>
      </w:pPr>
      <w:r>
        <w:rPr>
          <w:rFonts w:ascii="Arial Narrow"/>
          <w:sz w:val="20"/>
        </w:rPr>
        <mc:AlternateContent>
          <mc:Choice Requires="wps">
            <w:drawing>
              <wp:anchor distT="0" distB="0" distL="0" distR="0" allowOverlap="1" layoutInCell="1" locked="0" behindDoc="1" simplePos="0" relativeHeight="483085824">
                <wp:simplePos x="0" y="0"/>
                <wp:positionH relativeFrom="page">
                  <wp:posOffset>685800</wp:posOffset>
                </wp:positionH>
                <wp:positionV relativeFrom="page">
                  <wp:posOffset>3765550</wp:posOffset>
                </wp:positionV>
                <wp:extent cx="6400800" cy="3782060"/>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6400800" cy="3782060"/>
                          <a:chExt cx="6400800" cy="3782060"/>
                        </a:xfrm>
                      </wpg:grpSpPr>
                      <wps:wsp>
                        <wps:cNvPr id="349" name="Graphic 349"/>
                        <wps:cNvSpPr/>
                        <wps:spPr>
                          <a:xfrm>
                            <a:off x="0" y="4762"/>
                            <a:ext cx="6400800" cy="3772535"/>
                          </a:xfrm>
                          <a:custGeom>
                            <a:avLst/>
                            <a:gdLst/>
                            <a:ahLst/>
                            <a:cxnLst/>
                            <a:rect l="l" t="t" r="r" b="b"/>
                            <a:pathLst>
                              <a:path w="6400800" h="3772535">
                                <a:moveTo>
                                  <a:pt x="0" y="1587"/>
                                </a:moveTo>
                                <a:lnTo>
                                  <a:pt x="6400800" y="1587"/>
                                </a:lnTo>
                              </a:path>
                              <a:path w="6400800" h="3772535">
                                <a:moveTo>
                                  <a:pt x="3427412" y="1587"/>
                                </a:moveTo>
                                <a:lnTo>
                                  <a:pt x="6400800" y="1587"/>
                                </a:lnTo>
                              </a:path>
                              <a:path w="6400800" h="3772535">
                                <a:moveTo>
                                  <a:pt x="3429000" y="0"/>
                                </a:moveTo>
                                <a:lnTo>
                                  <a:pt x="3429000" y="1887753"/>
                                </a:lnTo>
                              </a:path>
                              <a:path w="6400800" h="3772535">
                                <a:moveTo>
                                  <a:pt x="3427412" y="1886165"/>
                                </a:moveTo>
                                <a:lnTo>
                                  <a:pt x="6400800" y="1886165"/>
                                </a:lnTo>
                              </a:path>
                              <a:path w="6400800" h="3772535">
                                <a:moveTo>
                                  <a:pt x="3427412" y="1886165"/>
                                </a:moveTo>
                                <a:lnTo>
                                  <a:pt x="6400800" y="1886165"/>
                                </a:lnTo>
                              </a:path>
                              <a:path w="6400800" h="3772535">
                                <a:moveTo>
                                  <a:pt x="3429000" y="1884578"/>
                                </a:moveTo>
                                <a:lnTo>
                                  <a:pt x="3429000" y="3772331"/>
                                </a:lnTo>
                              </a:path>
                              <a:path w="6400800" h="3772535">
                                <a:moveTo>
                                  <a:pt x="3427412" y="3770744"/>
                                </a:moveTo>
                                <a:lnTo>
                                  <a:pt x="6400800" y="3770744"/>
                                </a:lnTo>
                              </a:path>
                            </a:pathLst>
                          </a:custGeom>
                          <a:ln w="12700">
                            <a:solidFill>
                              <a:srgbClr val="A9A9A9"/>
                            </a:solidFill>
                            <a:prstDash val="dash"/>
                          </a:ln>
                        </wps:spPr>
                        <wps:bodyPr wrap="square" lIns="0" tIns="0" rIns="0" bIns="0" rtlCol="0">
                          <a:prstTxWarp prst="textNoShape">
                            <a:avLst/>
                          </a:prstTxWarp>
                          <a:noAutofit/>
                        </wps:bodyPr>
                      </wps:wsp>
                      <wps:wsp>
                        <wps:cNvPr id="350" name="Textbox 350"/>
                        <wps:cNvSpPr txBox="1"/>
                        <wps:spPr>
                          <a:xfrm>
                            <a:off x="3429000" y="62640"/>
                            <a:ext cx="978535" cy="371475"/>
                          </a:xfrm>
                          <a:prstGeom prst="rect">
                            <a:avLst/>
                          </a:prstGeom>
                        </wps:spPr>
                        <wps:txbx>
                          <w:txbxContent>
                            <w:p>
                              <w:pPr>
                                <w:spacing w:line="134" w:lineRule="exact" w:before="0"/>
                                <w:ind w:left="0" w:right="0" w:firstLine="0"/>
                                <w:jc w:val="left"/>
                                <w:rPr>
                                  <w:rFonts w:ascii="Arial"/>
                                  <w:b/>
                                  <w:sz w:val="12"/>
                                </w:rPr>
                              </w:pPr>
                              <w:r>
                                <w:rPr>
                                  <w:rFonts w:ascii="Arial"/>
                                  <w:b/>
                                  <w:sz w:val="12"/>
                                </w:rPr>
                                <w:t>MARIE S </w:t>
                              </w:r>
                              <w:r>
                                <w:rPr>
                                  <w:rFonts w:ascii="Arial"/>
                                  <w:b/>
                                  <w:spacing w:val="-2"/>
                                  <w:sz w:val="12"/>
                                </w:rPr>
                                <w:t>IKIZLER</w:t>
                              </w:r>
                            </w:p>
                            <w:p>
                              <w:pPr>
                                <w:tabs>
                                  <w:tab w:pos="1079" w:val="left" w:leader="none"/>
                                </w:tabs>
                                <w:spacing w:before="132"/>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326728</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wps:txbx>
                        <wps:bodyPr wrap="square" lIns="0" tIns="0" rIns="0" bIns="0" rtlCol="0">
                          <a:noAutofit/>
                        </wps:bodyPr>
                      </wps:wsp>
                      <wps:wsp>
                        <wps:cNvPr id="351" name="Textbox 351"/>
                        <wps:cNvSpPr txBox="1"/>
                        <wps:spPr>
                          <a:xfrm>
                            <a:off x="5592470" y="316844"/>
                            <a:ext cx="707390" cy="173990"/>
                          </a:xfrm>
                          <a:prstGeom prst="rect">
                            <a:avLst/>
                          </a:prstGeom>
                        </wps:spPr>
                        <wps:txbx>
                          <w:txbxContent>
                            <w:p>
                              <w:pPr>
                                <w:spacing w:line="242" w:lineRule="auto" w:before="0"/>
                                <w:ind w:left="73" w:right="0" w:hanging="74"/>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07/31/2025</w:t>
                              </w:r>
                            </w:p>
                          </w:txbxContent>
                        </wps:txbx>
                        <wps:bodyPr wrap="square" lIns="0" tIns="0" rIns="0" bIns="0" rtlCol="0">
                          <a:noAutofit/>
                        </wps:bodyPr>
                      </wps:wsp>
                      <wps:wsp>
                        <wps:cNvPr id="352" name="Textbox 352"/>
                        <wps:cNvSpPr txBox="1"/>
                        <wps:spPr>
                          <a:xfrm>
                            <a:off x="3429000" y="519840"/>
                            <a:ext cx="1948180" cy="1078230"/>
                          </a:xfrm>
                          <a:prstGeom prst="rect">
                            <a:avLst/>
                          </a:prstGeom>
                        </wps:spPr>
                        <wps:txbx>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1"/>
                                <w:rPr>
                                  <w:rFonts w:ascii="Arial"/>
                                  <w:b/>
                                  <w:sz w:val="12"/>
                                </w:rPr>
                              </w:pPr>
                            </w:p>
                            <w:p>
                              <w:pPr>
                                <w:spacing w:line="232" w:lineRule="auto" w:before="1"/>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1"/>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wps:txbx>
                        <wps:bodyPr wrap="square" lIns="0" tIns="0" rIns="0" bIns="0" rtlCol="0">
                          <a:noAutofit/>
                        </wps:bodyPr>
                      </wps:wsp>
                      <wps:wsp>
                        <wps:cNvPr id="353" name="Textbox 353"/>
                        <wps:cNvSpPr txBox="1"/>
                        <wps:spPr>
                          <a:xfrm>
                            <a:off x="5383072" y="1490933"/>
                            <a:ext cx="916305" cy="200025"/>
                          </a:xfrm>
                          <a:prstGeom prst="rect">
                            <a:avLst/>
                          </a:prstGeom>
                        </wps:spPr>
                        <wps:txbx>
                          <w:txbxContent>
                            <w:p>
                              <w:pPr>
                                <w:spacing w:line="134" w:lineRule="exact" w:before="0"/>
                                <w:ind w:left="482"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wps:txbx>
                        <wps:bodyPr wrap="square" lIns="0" tIns="0" rIns="0" bIns="0" rtlCol="0">
                          <a:noAutofit/>
                        </wps:bodyPr>
                      </wps:wsp>
                      <wps:wsp>
                        <wps:cNvPr id="354" name="Textbox 354"/>
                        <wps:cNvSpPr txBox="1"/>
                        <wps:spPr>
                          <a:xfrm>
                            <a:off x="5608015" y="1776226"/>
                            <a:ext cx="690880" cy="85725"/>
                          </a:xfrm>
                          <a:prstGeom prst="rect">
                            <a:avLst/>
                          </a:prstGeom>
                        </wps:spPr>
                        <wps:txbx>
                          <w:txbxContent>
                            <w:p>
                              <w:pPr>
                                <w:spacing w:line="134" w:lineRule="exact" w:before="0"/>
                                <w:ind w:left="0" w:right="0" w:firstLine="0"/>
                                <w:jc w:val="left"/>
                                <w:rPr>
                                  <w:rFonts w:ascii="Arial"/>
                                  <w:sz w:val="12"/>
                                </w:rPr>
                              </w:pPr>
                              <w:r>
                                <w:rPr>
                                  <w:rFonts w:ascii="Arial"/>
                                  <w:spacing w:val="-2"/>
                                  <w:sz w:val="12"/>
                                </w:rPr>
                                <w:t>1434540341625231</w:t>
                              </w:r>
                            </w:p>
                          </w:txbxContent>
                        </wps:txbx>
                        <wps:bodyPr wrap="square" lIns="0" tIns="0" rIns="0" bIns="0" rtlCol="0">
                          <a:noAutofit/>
                        </wps:bodyPr>
                      </wps:wsp>
                      <wps:wsp>
                        <wps:cNvPr id="355" name="Textbox 355"/>
                        <wps:cNvSpPr txBox="1"/>
                        <wps:spPr>
                          <a:xfrm>
                            <a:off x="3429000" y="1948133"/>
                            <a:ext cx="978535" cy="370840"/>
                          </a:xfrm>
                          <a:prstGeom prst="rect">
                            <a:avLst/>
                          </a:prstGeom>
                        </wps:spPr>
                        <wps:txbx>
                          <w:txbxContent>
                            <w:p>
                              <w:pPr>
                                <w:spacing w:line="134" w:lineRule="exact" w:before="0"/>
                                <w:ind w:left="0" w:right="0" w:firstLine="0"/>
                                <w:jc w:val="left"/>
                                <w:rPr>
                                  <w:rFonts w:ascii="Arial"/>
                                  <w:b/>
                                  <w:sz w:val="12"/>
                                </w:rPr>
                              </w:pPr>
                              <w:r>
                                <w:rPr>
                                  <w:rFonts w:ascii="Arial"/>
                                  <w:b/>
                                  <w:sz w:val="12"/>
                                </w:rPr>
                                <w:t>MARIE S </w:t>
                              </w:r>
                              <w:r>
                                <w:rPr>
                                  <w:rFonts w:ascii="Arial"/>
                                  <w:b/>
                                  <w:spacing w:val="-2"/>
                                  <w:sz w:val="12"/>
                                </w:rPr>
                                <w:t>IKIZLER</w:t>
                              </w:r>
                            </w:p>
                            <w:p>
                              <w:pPr>
                                <w:tabs>
                                  <w:tab w:pos="1079" w:val="left" w:leader="none"/>
                                </w:tabs>
                                <w:spacing w:before="131"/>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326728</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wps:txbx>
                        <wps:bodyPr wrap="square" lIns="0" tIns="0" rIns="0" bIns="0" rtlCol="0">
                          <a:noAutofit/>
                        </wps:bodyPr>
                      </wps:wsp>
                      <wps:wsp>
                        <wps:cNvPr id="356" name="Textbox 356"/>
                        <wps:cNvSpPr txBox="1"/>
                        <wps:spPr>
                          <a:xfrm>
                            <a:off x="5592470" y="2201422"/>
                            <a:ext cx="707390" cy="175260"/>
                          </a:xfrm>
                          <a:prstGeom prst="rect">
                            <a:avLst/>
                          </a:prstGeom>
                        </wps:spPr>
                        <wps:txbx>
                          <w:txbxContent>
                            <w:p>
                              <w:pPr>
                                <w:spacing w:line="244" w:lineRule="auto" w:before="0"/>
                                <w:ind w:left="73" w:right="0" w:hanging="74"/>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07/31/2025</w:t>
                              </w:r>
                            </w:p>
                          </w:txbxContent>
                        </wps:txbx>
                        <wps:bodyPr wrap="square" lIns="0" tIns="0" rIns="0" bIns="0" rtlCol="0">
                          <a:noAutofit/>
                        </wps:bodyPr>
                      </wps:wsp>
                      <wps:wsp>
                        <wps:cNvPr id="357" name="Textbox 357"/>
                        <wps:cNvSpPr txBox="1"/>
                        <wps:spPr>
                          <a:xfrm>
                            <a:off x="3429000" y="2405333"/>
                            <a:ext cx="1948180" cy="1077595"/>
                          </a:xfrm>
                          <a:prstGeom prst="rect">
                            <a:avLst/>
                          </a:prstGeom>
                        </wps:spPr>
                        <wps:txbx>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0"/>
                                <w:rPr>
                                  <w:rFonts w:ascii="Arial"/>
                                  <w:b/>
                                  <w:sz w:val="12"/>
                                </w:rPr>
                              </w:pPr>
                            </w:p>
                            <w:p>
                              <w:pPr>
                                <w:spacing w:line="232" w:lineRule="auto" w:before="0"/>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2"/>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wps:txbx>
                        <wps:bodyPr wrap="square" lIns="0" tIns="0" rIns="0" bIns="0" rtlCol="0">
                          <a:noAutofit/>
                        </wps:bodyPr>
                      </wps:wsp>
                      <wps:wsp>
                        <wps:cNvPr id="358" name="Textbox 358"/>
                        <wps:cNvSpPr txBox="1"/>
                        <wps:spPr>
                          <a:xfrm>
                            <a:off x="5383072" y="3375512"/>
                            <a:ext cx="916305" cy="200025"/>
                          </a:xfrm>
                          <a:prstGeom prst="rect">
                            <a:avLst/>
                          </a:prstGeom>
                        </wps:spPr>
                        <wps:txbx>
                          <w:txbxContent>
                            <w:p>
                              <w:pPr>
                                <w:spacing w:line="134" w:lineRule="exact" w:before="0"/>
                                <w:ind w:left="482"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wps:txbx>
                        <wps:bodyPr wrap="square" lIns="0" tIns="0" rIns="0" bIns="0" rtlCol="0">
                          <a:noAutofit/>
                        </wps:bodyPr>
                      </wps:wsp>
                      <wps:wsp>
                        <wps:cNvPr id="359" name="Textbox 359"/>
                        <wps:cNvSpPr txBox="1"/>
                        <wps:spPr>
                          <a:xfrm>
                            <a:off x="5608015" y="3660804"/>
                            <a:ext cx="690880" cy="85725"/>
                          </a:xfrm>
                          <a:prstGeom prst="rect">
                            <a:avLst/>
                          </a:prstGeom>
                        </wps:spPr>
                        <wps:txbx>
                          <w:txbxContent>
                            <w:p>
                              <w:pPr>
                                <w:spacing w:line="134" w:lineRule="exact" w:before="0"/>
                                <w:ind w:left="0" w:right="0" w:firstLine="0"/>
                                <w:jc w:val="left"/>
                                <w:rPr>
                                  <w:rFonts w:ascii="Arial"/>
                                  <w:sz w:val="12"/>
                                </w:rPr>
                              </w:pPr>
                              <w:r>
                                <w:rPr>
                                  <w:rFonts w:ascii="Arial"/>
                                  <w:spacing w:val="-2"/>
                                  <w:sz w:val="12"/>
                                </w:rPr>
                                <w:t>1434540341625231</w:t>
                              </w:r>
                            </w:p>
                          </w:txbxContent>
                        </wps:txbx>
                        <wps:bodyPr wrap="square" lIns="0" tIns="0" rIns="0" bIns="0" rtlCol="0">
                          <a:noAutofit/>
                        </wps:bodyPr>
                      </wps:wsp>
                    </wpg:wgp>
                  </a:graphicData>
                </a:graphic>
              </wp:anchor>
            </w:drawing>
          </mc:Choice>
          <mc:Fallback>
            <w:pict>
              <v:group style="position:absolute;margin-left:54pt;margin-top:296.5pt;width:504pt;height:297.8pt;mso-position-horizontal-relative:page;mso-position-vertical-relative:page;z-index:-20230656" id="docshapegroup274" coordorigin="1080,5930" coordsize="10080,5956">
                <v:shape style="position:absolute;left:1080;top:5937;width:10080;height:5941" id="docshape275" coordorigin="1080,5938" coordsize="10080,5941" path="m1080,5940l11160,5940m6478,5940l11160,5940m6480,5938l6480,8910m6478,8908l11160,8908m6478,8908l11160,8908m6480,8905l6480,11878m6478,11876l11160,11876e" filled="false" stroked="true" strokeweight="1pt" strokecolor="#a9a9a9">
                  <v:path arrowok="t"/>
                  <v:stroke dashstyle="dash"/>
                </v:shape>
                <v:shape style="position:absolute;left:6480;top:6028;width:1541;height:585" type="#_x0000_t202" id="docshape276" filled="false" stroked="false">
                  <v:textbox inset="0,0,0,0">
                    <w:txbxContent>
                      <w:p>
                        <w:pPr>
                          <w:spacing w:line="134" w:lineRule="exact" w:before="0"/>
                          <w:ind w:left="0" w:right="0" w:firstLine="0"/>
                          <w:jc w:val="left"/>
                          <w:rPr>
                            <w:rFonts w:ascii="Arial"/>
                            <w:b/>
                            <w:sz w:val="12"/>
                          </w:rPr>
                        </w:pPr>
                        <w:r>
                          <w:rPr>
                            <w:rFonts w:ascii="Arial"/>
                            <w:b/>
                            <w:sz w:val="12"/>
                          </w:rPr>
                          <w:t>MARIE S </w:t>
                        </w:r>
                        <w:r>
                          <w:rPr>
                            <w:rFonts w:ascii="Arial"/>
                            <w:b/>
                            <w:spacing w:val="-2"/>
                            <w:sz w:val="12"/>
                          </w:rPr>
                          <w:t>IKIZLER</w:t>
                        </w:r>
                      </w:p>
                      <w:p>
                        <w:pPr>
                          <w:tabs>
                            <w:tab w:pos="1079" w:val="left" w:leader="none"/>
                          </w:tabs>
                          <w:spacing w:before="132"/>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326728</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v:textbox>
                  <w10:wrap type="none"/>
                </v:shape>
                <v:shape style="position:absolute;left:9887;top:6428;width:1114;height:274" type="#_x0000_t202" id="docshape277" filled="false" stroked="false">
                  <v:textbox inset="0,0,0,0">
                    <w:txbxContent>
                      <w:p>
                        <w:pPr>
                          <w:spacing w:line="242" w:lineRule="auto" w:before="0"/>
                          <w:ind w:left="73" w:right="0" w:hanging="74"/>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07/31/2025</w:t>
                        </w:r>
                      </w:p>
                    </w:txbxContent>
                  </v:textbox>
                  <w10:wrap type="none"/>
                </v:shape>
                <v:shape style="position:absolute;left:6480;top:6748;width:3068;height:1698" type="#_x0000_t202" id="docshape278" filled="false" stroked="false">
                  <v:textbox inset="0,0,0,0">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1"/>
                          <w:rPr>
                            <w:rFonts w:ascii="Arial"/>
                            <w:b/>
                            <w:sz w:val="12"/>
                          </w:rPr>
                        </w:pPr>
                      </w:p>
                      <w:p>
                        <w:pPr>
                          <w:spacing w:line="232" w:lineRule="auto" w:before="1"/>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1"/>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v:textbox>
                  <w10:wrap type="none"/>
                </v:shape>
                <v:shape style="position:absolute;left:9557;top:8277;width:1443;height:315" type="#_x0000_t202" id="docshape279" filled="false" stroked="false">
                  <v:textbox inset="0,0,0,0">
                    <w:txbxContent>
                      <w:p>
                        <w:pPr>
                          <w:spacing w:line="134" w:lineRule="exact" w:before="0"/>
                          <w:ind w:left="482"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v:textbox>
                  <w10:wrap type="none"/>
                </v:shape>
                <v:shape style="position:absolute;left:9911;top:8727;width:1088;height:135" type="#_x0000_t202" id="docshape280" filled="false" stroked="false">
                  <v:textbox inset="0,0,0,0">
                    <w:txbxContent>
                      <w:p>
                        <w:pPr>
                          <w:spacing w:line="134" w:lineRule="exact" w:before="0"/>
                          <w:ind w:left="0" w:right="0" w:firstLine="0"/>
                          <w:jc w:val="left"/>
                          <w:rPr>
                            <w:rFonts w:ascii="Arial"/>
                            <w:sz w:val="12"/>
                          </w:rPr>
                        </w:pPr>
                        <w:r>
                          <w:rPr>
                            <w:rFonts w:ascii="Arial"/>
                            <w:spacing w:val="-2"/>
                            <w:sz w:val="12"/>
                          </w:rPr>
                          <w:t>1434540341625231</w:t>
                        </w:r>
                      </w:p>
                    </w:txbxContent>
                  </v:textbox>
                  <w10:wrap type="none"/>
                </v:shape>
                <v:shape style="position:absolute;left:6480;top:8997;width:1541;height:584" type="#_x0000_t202" id="docshape281" filled="false" stroked="false">
                  <v:textbox inset="0,0,0,0">
                    <w:txbxContent>
                      <w:p>
                        <w:pPr>
                          <w:spacing w:line="134" w:lineRule="exact" w:before="0"/>
                          <w:ind w:left="0" w:right="0" w:firstLine="0"/>
                          <w:jc w:val="left"/>
                          <w:rPr>
                            <w:rFonts w:ascii="Arial"/>
                            <w:b/>
                            <w:sz w:val="12"/>
                          </w:rPr>
                        </w:pPr>
                        <w:r>
                          <w:rPr>
                            <w:rFonts w:ascii="Arial"/>
                            <w:b/>
                            <w:sz w:val="12"/>
                          </w:rPr>
                          <w:t>MARIE S </w:t>
                        </w:r>
                        <w:r>
                          <w:rPr>
                            <w:rFonts w:ascii="Arial"/>
                            <w:b/>
                            <w:spacing w:val="-2"/>
                            <w:sz w:val="12"/>
                          </w:rPr>
                          <w:t>IKIZLER</w:t>
                        </w:r>
                      </w:p>
                      <w:p>
                        <w:pPr>
                          <w:tabs>
                            <w:tab w:pos="1079" w:val="left" w:leader="none"/>
                          </w:tabs>
                          <w:spacing w:before="131"/>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326728</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v:textbox>
                  <w10:wrap type="none"/>
                </v:shape>
                <v:shape style="position:absolute;left:9887;top:9396;width:1114;height:276" type="#_x0000_t202" id="docshape282" filled="false" stroked="false">
                  <v:textbox inset="0,0,0,0">
                    <w:txbxContent>
                      <w:p>
                        <w:pPr>
                          <w:spacing w:line="244" w:lineRule="auto" w:before="0"/>
                          <w:ind w:left="73" w:right="0" w:hanging="74"/>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07/31/2025</w:t>
                        </w:r>
                      </w:p>
                    </w:txbxContent>
                  </v:textbox>
                  <w10:wrap type="none"/>
                </v:shape>
                <v:shape style="position:absolute;left:6480;top:9717;width:3068;height:1697" type="#_x0000_t202" id="docshape283" filled="false" stroked="false">
                  <v:textbox inset="0,0,0,0">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0"/>
                          <w:rPr>
                            <w:rFonts w:ascii="Arial"/>
                            <w:b/>
                            <w:sz w:val="12"/>
                          </w:rPr>
                        </w:pPr>
                      </w:p>
                      <w:p>
                        <w:pPr>
                          <w:spacing w:line="232" w:lineRule="auto" w:before="0"/>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2"/>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v:textbox>
                  <w10:wrap type="none"/>
                </v:shape>
                <v:shape style="position:absolute;left:9557;top:11245;width:1443;height:315" type="#_x0000_t202" id="docshape284" filled="false" stroked="false">
                  <v:textbox inset="0,0,0,0">
                    <w:txbxContent>
                      <w:p>
                        <w:pPr>
                          <w:spacing w:line="134" w:lineRule="exact" w:before="0"/>
                          <w:ind w:left="482"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v:textbox>
                  <w10:wrap type="none"/>
                </v:shape>
                <v:shape style="position:absolute;left:9911;top:11695;width:1088;height:135" type="#_x0000_t202" id="docshape285" filled="false" stroked="false">
                  <v:textbox inset="0,0,0,0">
                    <w:txbxContent>
                      <w:p>
                        <w:pPr>
                          <w:spacing w:line="134" w:lineRule="exact" w:before="0"/>
                          <w:ind w:left="0" w:right="0" w:firstLine="0"/>
                          <w:jc w:val="left"/>
                          <w:rPr>
                            <w:rFonts w:ascii="Arial"/>
                            <w:sz w:val="12"/>
                          </w:rPr>
                        </w:pPr>
                        <w:r>
                          <w:rPr>
                            <w:rFonts w:ascii="Arial"/>
                            <w:spacing w:val="-2"/>
                            <w:sz w:val="12"/>
                          </w:rPr>
                          <w:t>1434540341625231</w:t>
                        </w:r>
                      </w:p>
                    </w:txbxContent>
                  </v:textbox>
                  <w10:wrap type="none"/>
                </v:shape>
                <w10:wrap type="none"/>
              </v:group>
            </w:pict>
          </mc:Fallback>
        </mc:AlternateContent>
      </w:r>
      <w:r>
        <w:rPr>
          <w:rFonts w:ascii="Arial Narrow"/>
          <w:sz w:val="20"/>
        </w:rPr>
        <mc:AlternateContent>
          <mc:Choice Requires="wps">
            <w:drawing>
              <wp:anchor distT="0" distB="0" distL="0" distR="0" allowOverlap="1" layoutInCell="1" locked="0" behindDoc="0" simplePos="0" relativeHeight="15791616">
                <wp:simplePos x="0" y="0"/>
                <wp:positionH relativeFrom="page">
                  <wp:posOffset>1514869</wp:posOffset>
                </wp:positionH>
                <wp:positionV relativeFrom="page">
                  <wp:posOffset>5536793</wp:posOffset>
                </wp:positionV>
                <wp:extent cx="450850" cy="128206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450850" cy="1282065"/>
                        </a:xfrm>
                        <a:prstGeom prst="rect">
                          <a:avLst/>
                        </a:prstGeom>
                      </wps:spPr>
                      <wps:txbx>
                        <w:txbxContent>
                          <w:p>
                            <w:pPr>
                              <w:spacing w:line="232" w:lineRule="auto" w:before="19"/>
                              <w:ind w:left="20" w:right="0" w:firstLine="0"/>
                              <w:jc w:val="left"/>
                              <w:rPr>
                                <w:rFonts w:ascii="Arial"/>
                                <w:sz w:val="20"/>
                              </w:rPr>
                            </w:pPr>
                            <w:r>
                              <w:rPr>
                                <w:rFonts w:ascii="Arial"/>
                                <w:sz w:val="20"/>
                              </w:rPr>
                              <w:t>IKIZLER,</w:t>
                            </w:r>
                            <w:r>
                              <w:rPr>
                                <w:rFonts w:ascii="Arial"/>
                                <w:spacing w:val="-14"/>
                                <w:sz w:val="20"/>
                              </w:rPr>
                              <w:t> </w:t>
                            </w:r>
                            <w:r>
                              <w:rPr>
                                <w:rFonts w:ascii="Arial"/>
                                <w:sz w:val="20"/>
                              </w:rPr>
                              <w:t>MARIE</w:t>
                            </w:r>
                            <w:r>
                              <w:rPr>
                                <w:rFonts w:ascii="Arial"/>
                                <w:spacing w:val="-14"/>
                                <w:sz w:val="20"/>
                              </w:rPr>
                              <w:t> </w:t>
                            </w:r>
                            <w:r>
                              <w:rPr>
                                <w:rFonts w:ascii="Arial"/>
                                <w:sz w:val="20"/>
                              </w:rPr>
                              <w:t>S 2344 AVA PLACE</w:t>
                            </w:r>
                          </w:p>
                          <w:p>
                            <w:pPr>
                              <w:spacing w:line="225" w:lineRule="exact" w:before="0"/>
                              <w:ind w:left="20" w:right="0" w:firstLine="0"/>
                              <w:jc w:val="left"/>
                              <w:rPr>
                                <w:rFonts w:ascii="Arial"/>
                                <w:sz w:val="20"/>
                              </w:rPr>
                            </w:pPr>
                            <w:r>
                              <w:rPr>
                                <w:rFonts w:ascii="Arial"/>
                                <w:sz w:val="20"/>
                              </w:rPr>
                              <w:t>DECATUR, GA </w:t>
                            </w:r>
                            <w:r>
                              <w:rPr>
                                <w:rFonts w:ascii="Arial"/>
                                <w:spacing w:val="-2"/>
                                <w:sz w:val="20"/>
                              </w:rPr>
                              <w:t>30033</w:t>
                            </w:r>
                          </w:p>
                        </w:txbxContent>
                      </wps:txbx>
                      <wps:bodyPr wrap="square" lIns="0" tIns="0" rIns="0" bIns="0" rtlCol="0" vert="vert">
                        <a:noAutofit/>
                      </wps:bodyPr>
                    </wps:wsp>
                  </a:graphicData>
                </a:graphic>
              </wp:anchor>
            </w:drawing>
          </mc:Choice>
          <mc:Fallback>
            <w:pict>
              <v:shape style="position:absolute;margin-left:119.281075pt;margin-top:435.967987pt;width:35.5pt;height:100.95pt;mso-position-horizontal-relative:page;mso-position-vertical-relative:page;z-index:15791616" type="#_x0000_t202" id="docshape286" filled="false" stroked="false">
                <v:textbox inset="0,0,0,0" style="layout-flow:vertical">
                  <w:txbxContent>
                    <w:p>
                      <w:pPr>
                        <w:spacing w:line="232" w:lineRule="auto" w:before="19"/>
                        <w:ind w:left="20" w:right="0" w:firstLine="0"/>
                        <w:jc w:val="left"/>
                        <w:rPr>
                          <w:rFonts w:ascii="Arial"/>
                          <w:sz w:val="20"/>
                        </w:rPr>
                      </w:pPr>
                      <w:r>
                        <w:rPr>
                          <w:rFonts w:ascii="Arial"/>
                          <w:sz w:val="20"/>
                        </w:rPr>
                        <w:t>IKIZLER,</w:t>
                      </w:r>
                      <w:r>
                        <w:rPr>
                          <w:rFonts w:ascii="Arial"/>
                          <w:spacing w:val="-14"/>
                          <w:sz w:val="20"/>
                        </w:rPr>
                        <w:t> </w:t>
                      </w:r>
                      <w:r>
                        <w:rPr>
                          <w:rFonts w:ascii="Arial"/>
                          <w:sz w:val="20"/>
                        </w:rPr>
                        <w:t>MARIE</w:t>
                      </w:r>
                      <w:r>
                        <w:rPr>
                          <w:rFonts w:ascii="Arial"/>
                          <w:spacing w:val="-14"/>
                          <w:sz w:val="20"/>
                        </w:rPr>
                        <w:t> </w:t>
                      </w:r>
                      <w:r>
                        <w:rPr>
                          <w:rFonts w:ascii="Arial"/>
                          <w:sz w:val="20"/>
                        </w:rPr>
                        <w:t>S 2344 AVA PLACE</w:t>
                      </w:r>
                    </w:p>
                    <w:p>
                      <w:pPr>
                        <w:spacing w:line="225" w:lineRule="exact" w:before="0"/>
                        <w:ind w:left="20" w:right="0" w:firstLine="0"/>
                        <w:jc w:val="left"/>
                        <w:rPr>
                          <w:rFonts w:ascii="Arial"/>
                          <w:sz w:val="20"/>
                        </w:rPr>
                      </w:pPr>
                      <w:r>
                        <w:rPr>
                          <w:rFonts w:ascii="Arial"/>
                          <w:sz w:val="20"/>
                        </w:rPr>
                        <w:t>DECATUR, GA </w:t>
                      </w:r>
                      <w:r>
                        <w:rPr>
                          <w:rFonts w:ascii="Arial"/>
                          <w:spacing w:val="-2"/>
                          <w:sz w:val="20"/>
                        </w:rPr>
                        <w:t>30033</w:t>
                      </w:r>
                    </w:p>
                  </w:txbxContent>
                </v:textbox>
                <w10:wrap type="none"/>
              </v:shape>
            </w:pict>
          </mc:Fallback>
        </mc:AlternateContent>
      </w:r>
      <w:r>
        <w:rPr>
          <w:rFonts w:ascii="Arial Narrow"/>
          <w:sz w:val="20"/>
        </w:rPr>
        <mc:AlternateContent>
          <mc:Choice Requires="wps">
            <w:drawing>
              <wp:inline distT="0" distB="0" distL="0" distR="0">
                <wp:extent cx="6388735" cy="3188335"/>
                <wp:effectExtent l="0" t="0" r="0" b="2539"/>
                <wp:docPr id="361" name="Group 361"/>
                <wp:cNvGraphicFramePr>
                  <a:graphicFrameLocks/>
                </wp:cNvGraphicFramePr>
                <a:graphic>
                  <a:graphicData uri="http://schemas.microsoft.com/office/word/2010/wordprocessingGroup">
                    <wpg:wgp>
                      <wpg:cNvPr id="361" name="Group 361"/>
                      <wpg:cNvGrpSpPr/>
                      <wpg:grpSpPr>
                        <a:xfrm>
                          <a:off x="0" y="0"/>
                          <a:ext cx="6388735" cy="3188335"/>
                          <a:chExt cx="6388735" cy="3188335"/>
                        </a:xfrm>
                      </wpg:grpSpPr>
                      <pic:pic>
                        <pic:nvPicPr>
                          <pic:cNvPr id="362" name="Image 362"/>
                          <pic:cNvPicPr/>
                        </pic:nvPicPr>
                        <pic:blipFill>
                          <a:blip r:embed="rId124" cstate="print"/>
                          <a:stretch>
                            <a:fillRect/>
                          </a:stretch>
                        </pic:blipFill>
                        <pic:spPr>
                          <a:xfrm>
                            <a:off x="0" y="0"/>
                            <a:ext cx="6388608" cy="3187775"/>
                          </a:xfrm>
                          <a:prstGeom prst="rect">
                            <a:avLst/>
                          </a:prstGeom>
                        </pic:spPr>
                      </pic:pic>
                      <pic:pic>
                        <pic:nvPicPr>
                          <pic:cNvPr id="363" name="Image 363"/>
                          <pic:cNvPicPr/>
                        </pic:nvPicPr>
                        <pic:blipFill>
                          <a:blip r:embed="rId125" cstate="print"/>
                          <a:stretch>
                            <a:fillRect/>
                          </a:stretch>
                        </pic:blipFill>
                        <pic:spPr>
                          <a:xfrm>
                            <a:off x="2171700" y="571500"/>
                            <a:ext cx="2052294" cy="2057400"/>
                          </a:xfrm>
                          <a:prstGeom prst="rect">
                            <a:avLst/>
                          </a:prstGeom>
                        </pic:spPr>
                      </pic:pic>
                      <wps:wsp>
                        <wps:cNvPr id="364" name="Textbox 364"/>
                        <wps:cNvSpPr txBox="1"/>
                        <wps:spPr>
                          <a:xfrm>
                            <a:off x="0" y="0"/>
                            <a:ext cx="6388735" cy="3188335"/>
                          </a:xfrm>
                          <a:prstGeom prst="rect">
                            <a:avLst/>
                          </a:prstGeom>
                        </wps:spPr>
                        <wps:txbx>
                          <w:txbxContent>
                            <w:p>
                              <w:pPr>
                                <w:spacing w:line="507" w:lineRule="exact" w:before="179"/>
                                <w:ind w:left="411" w:right="396" w:firstLine="0"/>
                                <w:jc w:val="center"/>
                                <w:rPr>
                                  <w:rFonts w:ascii="Arial Black"/>
                                  <w:sz w:val="36"/>
                                </w:rPr>
                              </w:pPr>
                              <w:r>
                                <w:rPr>
                                  <w:rFonts w:ascii="Arial Black"/>
                                  <w:sz w:val="36"/>
                                </w:rPr>
                                <w:t>STATE</w:t>
                              </w:r>
                              <w:r>
                                <w:rPr>
                                  <w:rFonts w:ascii="Arial Black"/>
                                  <w:spacing w:val="-4"/>
                                  <w:sz w:val="36"/>
                                </w:rPr>
                                <w:t> </w:t>
                              </w:r>
                              <w:r>
                                <w:rPr>
                                  <w:rFonts w:ascii="Arial Black"/>
                                  <w:sz w:val="36"/>
                                </w:rPr>
                                <w:t>OF</w:t>
                              </w:r>
                              <w:r>
                                <w:rPr>
                                  <w:rFonts w:ascii="Arial Black"/>
                                  <w:spacing w:val="-3"/>
                                  <w:sz w:val="36"/>
                                </w:rPr>
                                <w:t> </w:t>
                              </w:r>
                              <w:r>
                                <w:rPr>
                                  <w:rFonts w:ascii="Arial Black"/>
                                  <w:spacing w:val="-2"/>
                                  <w:sz w:val="36"/>
                                </w:rPr>
                                <w:t>GEORGIA</w:t>
                              </w:r>
                            </w:p>
                            <w:p>
                              <w:pPr>
                                <w:spacing w:line="507" w:lineRule="exact" w:before="0"/>
                                <w:ind w:left="412" w:right="396" w:firstLine="0"/>
                                <w:jc w:val="center"/>
                                <w:rPr>
                                  <w:rFonts w:ascii="Arial Black"/>
                                  <w:sz w:val="36"/>
                                </w:rPr>
                              </w:pPr>
                              <w:r>
                                <w:rPr>
                                  <w:rFonts w:ascii="Arial Black"/>
                                  <w:sz w:val="36"/>
                                </w:rPr>
                                <w:t>REAL</w:t>
                              </w:r>
                              <w:r>
                                <w:rPr>
                                  <w:rFonts w:ascii="Arial Black"/>
                                  <w:spacing w:val="-7"/>
                                  <w:sz w:val="36"/>
                                </w:rPr>
                                <w:t> </w:t>
                              </w:r>
                              <w:r>
                                <w:rPr>
                                  <w:rFonts w:ascii="Arial Black"/>
                                  <w:sz w:val="36"/>
                                </w:rPr>
                                <w:t>ESTATE</w:t>
                              </w:r>
                              <w:r>
                                <w:rPr>
                                  <w:rFonts w:ascii="Arial Black"/>
                                  <w:spacing w:val="-7"/>
                                  <w:sz w:val="36"/>
                                </w:rPr>
                                <w:t> </w:t>
                              </w:r>
                              <w:r>
                                <w:rPr>
                                  <w:rFonts w:ascii="Arial Black"/>
                                  <w:sz w:val="36"/>
                                </w:rPr>
                                <w:t>APPRAISERS</w:t>
                              </w:r>
                              <w:r>
                                <w:rPr>
                                  <w:rFonts w:ascii="Arial Black"/>
                                  <w:spacing w:val="-6"/>
                                  <w:sz w:val="36"/>
                                </w:rPr>
                                <w:t> </w:t>
                              </w:r>
                              <w:r>
                                <w:rPr>
                                  <w:rFonts w:ascii="Arial Black"/>
                                  <w:spacing w:val="-2"/>
                                  <w:sz w:val="36"/>
                                </w:rPr>
                                <w:t>BOARD</w:t>
                              </w:r>
                            </w:p>
                            <w:p>
                              <w:pPr>
                                <w:spacing w:line="388" w:lineRule="auto" w:before="238"/>
                                <w:ind w:left="3684" w:right="3662" w:firstLine="0"/>
                                <w:jc w:val="center"/>
                                <w:rPr>
                                  <w:rFonts w:ascii="Arial"/>
                                  <w:b/>
                                  <w:sz w:val="24"/>
                                </w:rPr>
                              </w:pPr>
                              <w:r>
                                <w:rPr>
                                  <w:rFonts w:ascii="Arial"/>
                                  <w:b/>
                                  <w:sz w:val="24"/>
                                </w:rPr>
                                <w:t>MARIE</w:t>
                              </w:r>
                              <w:r>
                                <w:rPr>
                                  <w:rFonts w:ascii="Arial"/>
                                  <w:b/>
                                  <w:spacing w:val="-17"/>
                                  <w:sz w:val="24"/>
                                </w:rPr>
                                <w:t> </w:t>
                              </w:r>
                              <w:r>
                                <w:rPr>
                                  <w:rFonts w:ascii="Arial"/>
                                  <w:b/>
                                  <w:sz w:val="24"/>
                                </w:rPr>
                                <w:t>S</w:t>
                              </w:r>
                              <w:r>
                                <w:rPr>
                                  <w:rFonts w:ascii="Arial"/>
                                  <w:b/>
                                  <w:spacing w:val="-17"/>
                                  <w:sz w:val="24"/>
                                </w:rPr>
                                <w:t> </w:t>
                              </w:r>
                              <w:r>
                                <w:rPr>
                                  <w:rFonts w:ascii="Arial"/>
                                  <w:b/>
                                  <w:sz w:val="24"/>
                                </w:rPr>
                                <w:t>IKIZLER </w:t>
                              </w:r>
                              <w:r>
                                <w:rPr>
                                  <w:rFonts w:ascii="Arial"/>
                                  <w:b/>
                                  <w:spacing w:val="-2"/>
                                  <w:sz w:val="24"/>
                                </w:rPr>
                                <w:t>326728</w:t>
                              </w:r>
                            </w:p>
                            <w:p>
                              <w:pPr>
                                <w:spacing w:line="180" w:lineRule="exact" w:before="5"/>
                                <w:ind w:left="416" w:right="396" w:firstLine="0"/>
                                <w:jc w:val="center"/>
                                <w:rPr>
                                  <w:rFonts w:ascii="Arial"/>
                                  <w:sz w:val="16"/>
                                </w:rPr>
                              </w:pPr>
                              <w:r>
                                <w:rPr>
                                  <w:rFonts w:ascii="Arial"/>
                                  <w:sz w:val="16"/>
                                </w:rPr>
                                <w:t>IS AUTHORIZED TO TRANSACT BUSINESS IN GEORGIA AS </w:t>
                              </w:r>
                              <w:r>
                                <w:rPr>
                                  <w:rFonts w:ascii="Arial"/>
                                  <w:spacing w:val="-10"/>
                                  <w:sz w:val="16"/>
                                </w:rPr>
                                <w:t>A</w:t>
                              </w:r>
                            </w:p>
                            <w:p>
                              <w:pPr>
                                <w:spacing w:line="272" w:lineRule="exact" w:before="0"/>
                                <w:ind w:left="415" w:right="396" w:firstLine="0"/>
                                <w:jc w:val="center"/>
                                <w:rPr>
                                  <w:rFonts w:ascii="Arial"/>
                                  <w:b/>
                                  <w:sz w:val="24"/>
                                </w:rPr>
                              </w:pPr>
                              <w:r>
                                <w:rPr>
                                  <w:rFonts w:ascii="Arial"/>
                                  <w:b/>
                                  <w:sz w:val="24"/>
                                </w:rPr>
                                <w:t>CERTIFIED GENERAL REAL PROPERTY </w:t>
                              </w:r>
                              <w:r>
                                <w:rPr>
                                  <w:rFonts w:ascii="Arial"/>
                                  <w:b/>
                                  <w:spacing w:val="-2"/>
                                  <w:sz w:val="24"/>
                                </w:rPr>
                                <w:t>APPRAISER</w:t>
                              </w:r>
                            </w:p>
                            <w:p>
                              <w:pPr>
                                <w:spacing w:line="235" w:lineRule="auto" w:before="178"/>
                                <w:ind w:left="372" w:right="396" w:firstLine="0"/>
                                <w:jc w:val="center"/>
                                <w:rPr>
                                  <w:rFonts w:ascii="Arial"/>
                                  <w:sz w:val="16"/>
                                </w:rPr>
                              </w:pPr>
                              <w:r>
                                <w:rPr>
                                  <w:rFonts w:ascii="Arial"/>
                                  <w:sz w:val="16"/>
                                </w:rPr>
                                <w:t>THE</w:t>
                              </w:r>
                              <w:r>
                                <w:rPr>
                                  <w:rFonts w:ascii="Arial"/>
                                  <w:spacing w:val="-3"/>
                                  <w:sz w:val="16"/>
                                </w:rPr>
                                <w:t> </w:t>
                              </w:r>
                              <w:r>
                                <w:rPr>
                                  <w:rFonts w:ascii="Arial"/>
                                  <w:sz w:val="16"/>
                                </w:rPr>
                                <w:t>PRIVILEGE</w:t>
                              </w:r>
                              <w:r>
                                <w:rPr>
                                  <w:rFonts w:ascii="Arial"/>
                                  <w:spacing w:val="-3"/>
                                  <w:sz w:val="16"/>
                                </w:rPr>
                                <w:t> </w:t>
                              </w:r>
                              <w:r>
                                <w:rPr>
                                  <w:rFonts w:ascii="Arial"/>
                                  <w:sz w:val="16"/>
                                </w:rPr>
                                <w:t>AND</w:t>
                              </w:r>
                              <w:r>
                                <w:rPr>
                                  <w:rFonts w:ascii="Arial"/>
                                  <w:spacing w:val="-3"/>
                                  <w:sz w:val="16"/>
                                </w:rPr>
                                <w:t> </w:t>
                              </w:r>
                              <w:r>
                                <w:rPr>
                                  <w:rFonts w:ascii="Arial"/>
                                  <w:sz w:val="16"/>
                                </w:rPr>
                                <w:t>RESPONSIBILITIES</w:t>
                              </w:r>
                              <w:r>
                                <w:rPr>
                                  <w:rFonts w:ascii="Arial"/>
                                  <w:spacing w:val="-3"/>
                                  <w:sz w:val="16"/>
                                </w:rPr>
                                <w:t> </w:t>
                              </w:r>
                              <w:r>
                                <w:rPr>
                                  <w:rFonts w:ascii="Arial"/>
                                  <w:sz w:val="16"/>
                                </w:rPr>
                                <w:t>OF</w:t>
                              </w:r>
                              <w:r>
                                <w:rPr>
                                  <w:rFonts w:ascii="Arial"/>
                                  <w:spacing w:val="-3"/>
                                  <w:sz w:val="16"/>
                                </w:rPr>
                                <w:t> </w:t>
                              </w:r>
                              <w:r>
                                <w:rPr>
                                  <w:rFonts w:ascii="Arial"/>
                                  <w:sz w:val="16"/>
                                </w:rPr>
                                <w:t>THIS</w:t>
                              </w:r>
                              <w:r>
                                <w:rPr>
                                  <w:rFonts w:ascii="Arial"/>
                                  <w:spacing w:val="-3"/>
                                  <w:sz w:val="16"/>
                                </w:rPr>
                                <w:t> </w:t>
                              </w:r>
                              <w:r>
                                <w:rPr>
                                  <w:rFonts w:ascii="Arial"/>
                                  <w:sz w:val="16"/>
                                </w:rPr>
                                <w:t>APPRAISER</w:t>
                              </w:r>
                              <w:r>
                                <w:rPr>
                                  <w:rFonts w:ascii="Arial"/>
                                  <w:spacing w:val="-3"/>
                                  <w:sz w:val="16"/>
                                </w:rPr>
                                <w:t> </w:t>
                              </w:r>
                              <w:r>
                                <w:rPr>
                                  <w:rFonts w:ascii="Arial"/>
                                  <w:sz w:val="16"/>
                                </w:rPr>
                                <w:t>CLASSIFICATION</w:t>
                              </w:r>
                              <w:r>
                                <w:rPr>
                                  <w:rFonts w:ascii="Arial"/>
                                  <w:spacing w:val="-3"/>
                                  <w:sz w:val="16"/>
                                </w:rPr>
                                <w:t> </w:t>
                              </w:r>
                              <w:r>
                                <w:rPr>
                                  <w:rFonts w:ascii="Arial"/>
                                  <w:sz w:val="16"/>
                                </w:rPr>
                                <w:t>SHALL</w:t>
                              </w:r>
                              <w:r>
                                <w:rPr>
                                  <w:rFonts w:ascii="Arial"/>
                                  <w:spacing w:val="-3"/>
                                  <w:sz w:val="16"/>
                                </w:rPr>
                                <w:t> </w:t>
                              </w:r>
                              <w:r>
                                <w:rPr>
                                  <w:rFonts w:ascii="Arial"/>
                                  <w:sz w:val="16"/>
                                </w:rPr>
                                <w:t>CONTINUE</w:t>
                              </w:r>
                              <w:r>
                                <w:rPr>
                                  <w:rFonts w:ascii="Arial"/>
                                  <w:spacing w:val="-3"/>
                                  <w:sz w:val="16"/>
                                </w:rPr>
                                <w:t> </w:t>
                              </w:r>
                              <w:r>
                                <w:rPr>
                                  <w:rFonts w:ascii="Arial"/>
                                  <w:sz w:val="16"/>
                                </w:rPr>
                                <w:t>IN</w:t>
                              </w:r>
                              <w:r>
                                <w:rPr>
                                  <w:rFonts w:ascii="Arial"/>
                                  <w:spacing w:val="-3"/>
                                  <w:sz w:val="16"/>
                                </w:rPr>
                                <w:t> </w:t>
                              </w:r>
                              <w:r>
                                <w:rPr>
                                  <w:rFonts w:ascii="Arial"/>
                                  <w:sz w:val="16"/>
                                </w:rPr>
                                <w:t>EFFECT</w:t>
                              </w:r>
                              <w:r>
                                <w:rPr>
                                  <w:rFonts w:ascii="Arial"/>
                                  <w:spacing w:val="-3"/>
                                  <w:sz w:val="16"/>
                                </w:rPr>
                                <w:t> </w:t>
                              </w:r>
                              <w:r>
                                <w:rPr>
                                  <w:rFonts w:ascii="Arial"/>
                                  <w:sz w:val="16"/>
                                </w:rPr>
                                <w:t>AS</w:t>
                              </w:r>
                              <w:r>
                                <w:rPr>
                                  <w:rFonts w:ascii="Arial"/>
                                  <w:spacing w:val="-3"/>
                                  <w:sz w:val="16"/>
                                </w:rPr>
                                <w:t> </w:t>
                              </w:r>
                              <w:r>
                                <w:rPr>
                                  <w:rFonts w:ascii="Arial"/>
                                  <w:sz w:val="16"/>
                                </w:rPr>
                                <w:t>LONG AS THE APPRAISER PAYS REQUIRED APPRAISER FEES AND COMPLIES WITH ALL OTHER REQUIREMENTS OF THE OFFICIAL CODE OF GEORGIA ANNOTATED, CHAPTER 43-39-A. THE APPRAISER IS SOLELY RESPONSIBLE FOR THE PAYMENT OF ALL FEES ON A TIMELY BASIS.</w:t>
                              </w:r>
                            </w:p>
                            <w:p>
                              <w:pPr>
                                <w:tabs>
                                  <w:tab w:pos="6299" w:val="left" w:leader="none"/>
                                </w:tabs>
                                <w:spacing w:line="178" w:lineRule="exact" w:before="0"/>
                                <w:ind w:left="1620" w:right="0" w:firstLine="0"/>
                                <w:jc w:val="left"/>
                                <w:rPr>
                                  <w:rFonts w:ascii="Arial"/>
                                  <w:sz w:val="16"/>
                                </w:rPr>
                              </w:pPr>
                              <w:r>
                                <w:rPr>
                                  <w:rFonts w:ascii="Arial"/>
                                  <w:sz w:val="16"/>
                                </w:rPr>
                                <w:t>D. SCOTT </w:t>
                              </w:r>
                              <w:r>
                                <w:rPr>
                                  <w:rFonts w:ascii="Arial"/>
                                  <w:spacing w:val="-2"/>
                                  <w:sz w:val="16"/>
                                </w:rPr>
                                <w:t>MURPHY</w:t>
                              </w:r>
                              <w:r>
                                <w:rPr>
                                  <w:rFonts w:ascii="Arial"/>
                                  <w:sz w:val="16"/>
                                </w:rPr>
                                <w:tab/>
                                <w:t>JEANMARIE</w:t>
                              </w:r>
                              <w:r>
                                <w:rPr>
                                  <w:rFonts w:ascii="Arial"/>
                                  <w:spacing w:val="-4"/>
                                  <w:sz w:val="16"/>
                                </w:rPr>
                                <w:t> </w:t>
                              </w:r>
                              <w:r>
                                <w:rPr>
                                  <w:rFonts w:ascii="Arial"/>
                                  <w:spacing w:val="-2"/>
                                  <w:sz w:val="16"/>
                                </w:rPr>
                                <w:t>HOLMES</w:t>
                              </w:r>
                            </w:p>
                            <w:p>
                              <w:pPr>
                                <w:tabs>
                                  <w:tab w:pos="6299" w:val="left" w:leader="none"/>
                                </w:tabs>
                                <w:spacing w:line="180" w:lineRule="exact" w:before="0"/>
                                <w:ind w:left="1620" w:right="0" w:firstLine="0"/>
                                <w:jc w:val="left"/>
                                <w:rPr>
                                  <w:rFonts w:ascii="Arial"/>
                                  <w:sz w:val="16"/>
                                </w:rPr>
                              </w:pPr>
                              <w:r>
                                <w:rPr>
                                  <w:rFonts w:ascii="Arial"/>
                                  <w:spacing w:val="-2"/>
                                  <w:sz w:val="16"/>
                                </w:rPr>
                                <w:t>Chairperson</w:t>
                              </w:r>
                              <w:r>
                                <w:rPr>
                                  <w:rFonts w:ascii="Arial"/>
                                  <w:sz w:val="16"/>
                                </w:rPr>
                                <w:tab/>
                                <w:t>KEITH </w:t>
                              </w:r>
                              <w:r>
                                <w:rPr>
                                  <w:rFonts w:ascii="Arial"/>
                                  <w:spacing w:val="-2"/>
                                  <w:sz w:val="16"/>
                                </w:rPr>
                                <w:t>STONE</w:t>
                              </w:r>
                            </w:p>
                            <w:p>
                              <w:pPr>
                                <w:spacing w:line="180" w:lineRule="exact" w:before="0"/>
                                <w:ind w:left="6300" w:right="0" w:firstLine="0"/>
                                <w:jc w:val="left"/>
                                <w:rPr>
                                  <w:rFonts w:ascii="Arial"/>
                                  <w:sz w:val="16"/>
                                </w:rPr>
                              </w:pPr>
                              <w:r>
                                <w:rPr>
                                  <w:rFonts w:ascii="Arial"/>
                                  <w:sz w:val="16"/>
                                </w:rPr>
                                <w:t>WILLIAM A. </w:t>
                              </w:r>
                              <w:r>
                                <w:rPr>
                                  <w:rFonts w:ascii="Arial"/>
                                  <w:spacing w:val="-2"/>
                                  <w:sz w:val="16"/>
                                </w:rPr>
                                <w:t>MURRAY</w:t>
                              </w:r>
                            </w:p>
                            <w:p>
                              <w:pPr>
                                <w:spacing w:line="180" w:lineRule="exact" w:before="0"/>
                                <w:ind w:left="1620" w:right="0" w:firstLine="0"/>
                                <w:jc w:val="left"/>
                                <w:rPr>
                                  <w:rFonts w:ascii="Arial"/>
                                  <w:sz w:val="16"/>
                                </w:rPr>
                              </w:pPr>
                              <w:r>
                                <w:rPr>
                                  <w:rFonts w:ascii="Arial"/>
                                  <w:sz w:val="16"/>
                                </w:rPr>
                                <w:t>JEFF A. </w:t>
                              </w:r>
                              <w:r>
                                <w:rPr>
                                  <w:rFonts w:ascii="Arial"/>
                                  <w:spacing w:val="-2"/>
                                  <w:sz w:val="16"/>
                                </w:rPr>
                                <w:t>LAWSON</w:t>
                              </w:r>
                            </w:p>
                            <w:p>
                              <w:pPr>
                                <w:spacing w:line="182" w:lineRule="exact" w:before="0"/>
                                <w:ind w:left="1620" w:right="0" w:firstLine="0"/>
                                <w:jc w:val="left"/>
                                <w:rPr>
                                  <w:rFonts w:ascii="Arial"/>
                                  <w:sz w:val="16"/>
                                </w:rPr>
                              </w:pPr>
                              <w:r>
                                <w:rPr>
                                  <w:rFonts w:ascii="Arial"/>
                                  <w:sz w:val="16"/>
                                </w:rPr>
                                <w:t>Vice </w:t>
                              </w:r>
                              <w:r>
                                <w:rPr>
                                  <w:rFonts w:ascii="Arial"/>
                                  <w:spacing w:val="-2"/>
                                  <w:sz w:val="16"/>
                                </w:rPr>
                                <w:t>Chairperson</w:t>
                              </w:r>
                            </w:p>
                            <w:p>
                              <w:pPr>
                                <w:spacing w:before="93"/>
                                <w:ind w:left="0" w:right="339" w:firstLine="0"/>
                                <w:jc w:val="right"/>
                                <w:rPr>
                                  <w:rFonts w:ascii="Arial"/>
                                  <w:sz w:val="12"/>
                                </w:rPr>
                              </w:pPr>
                              <w:r>
                                <w:rPr>
                                  <w:rFonts w:ascii="Arial"/>
                                  <w:spacing w:val="-2"/>
                                  <w:sz w:val="12"/>
                                </w:rPr>
                                <w:t>1434540341625231</w:t>
                              </w:r>
                            </w:p>
                          </w:txbxContent>
                        </wps:txbx>
                        <wps:bodyPr wrap="square" lIns="0" tIns="0" rIns="0" bIns="0" rtlCol="0">
                          <a:noAutofit/>
                        </wps:bodyPr>
                      </wps:wsp>
                    </wpg:wgp>
                  </a:graphicData>
                </a:graphic>
              </wp:inline>
            </w:drawing>
          </mc:Choice>
          <mc:Fallback>
            <w:pict>
              <v:group style="width:503.05pt;height:251.05pt;mso-position-horizontal-relative:char;mso-position-vertical-relative:line" id="docshapegroup287" coordorigin="0,0" coordsize="10061,5021">
                <v:shape style="position:absolute;left:0;top:0;width:10061;height:5021" type="#_x0000_t75" id="docshape288" stroked="false">
                  <v:imagedata r:id="rId124" o:title=""/>
                </v:shape>
                <v:shape style="position:absolute;left:3420;top:900;width:3232;height:3240" type="#_x0000_t75" id="docshape289" stroked="false">
                  <v:imagedata r:id="rId125" o:title=""/>
                </v:shape>
                <v:shape style="position:absolute;left:0;top:0;width:10061;height:5021" type="#_x0000_t202" id="docshape290" filled="false" stroked="false">
                  <v:textbox inset="0,0,0,0">
                    <w:txbxContent>
                      <w:p>
                        <w:pPr>
                          <w:spacing w:line="507" w:lineRule="exact" w:before="179"/>
                          <w:ind w:left="411" w:right="396" w:firstLine="0"/>
                          <w:jc w:val="center"/>
                          <w:rPr>
                            <w:rFonts w:ascii="Arial Black"/>
                            <w:sz w:val="36"/>
                          </w:rPr>
                        </w:pPr>
                        <w:r>
                          <w:rPr>
                            <w:rFonts w:ascii="Arial Black"/>
                            <w:sz w:val="36"/>
                          </w:rPr>
                          <w:t>STATE</w:t>
                        </w:r>
                        <w:r>
                          <w:rPr>
                            <w:rFonts w:ascii="Arial Black"/>
                            <w:spacing w:val="-4"/>
                            <w:sz w:val="36"/>
                          </w:rPr>
                          <w:t> </w:t>
                        </w:r>
                        <w:r>
                          <w:rPr>
                            <w:rFonts w:ascii="Arial Black"/>
                            <w:sz w:val="36"/>
                          </w:rPr>
                          <w:t>OF</w:t>
                        </w:r>
                        <w:r>
                          <w:rPr>
                            <w:rFonts w:ascii="Arial Black"/>
                            <w:spacing w:val="-3"/>
                            <w:sz w:val="36"/>
                          </w:rPr>
                          <w:t> </w:t>
                        </w:r>
                        <w:r>
                          <w:rPr>
                            <w:rFonts w:ascii="Arial Black"/>
                            <w:spacing w:val="-2"/>
                            <w:sz w:val="36"/>
                          </w:rPr>
                          <w:t>GEORGIA</w:t>
                        </w:r>
                      </w:p>
                      <w:p>
                        <w:pPr>
                          <w:spacing w:line="507" w:lineRule="exact" w:before="0"/>
                          <w:ind w:left="412" w:right="396" w:firstLine="0"/>
                          <w:jc w:val="center"/>
                          <w:rPr>
                            <w:rFonts w:ascii="Arial Black"/>
                            <w:sz w:val="36"/>
                          </w:rPr>
                        </w:pPr>
                        <w:r>
                          <w:rPr>
                            <w:rFonts w:ascii="Arial Black"/>
                            <w:sz w:val="36"/>
                          </w:rPr>
                          <w:t>REAL</w:t>
                        </w:r>
                        <w:r>
                          <w:rPr>
                            <w:rFonts w:ascii="Arial Black"/>
                            <w:spacing w:val="-7"/>
                            <w:sz w:val="36"/>
                          </w:rPr>
                          <w:t> </w:t>
                        </w:r>
                        <w:r>
                          <w:rPr>
                            <w:rFonts w:ascii="Arial Black"/>
                            <w:sz w:val="36"/>
                          </w:rPr>
                          <w:t>ESTATE</w:t>
                        </w:r>
                        <w:r>
                          <w:rPr>
                            <w:rFonts w:ascii="Arial Black"/>
                            <w:spacing w:val="-7"/>
                            <w:sz w:val="36"/>
                          </w:rPr>
                          <w:t> </w:t>
                        </w:r>
                        <w:r>
                          <w:rPr>
                            <w:rFonts w:ascii="Arial Black"/>
                            <w:sz w:val="36"/>
                          </w:rPr>
                          <w:t>APPRAISERS</w:t>
                        </w:r>
                        <w:r>
                          <w:rPr>
                            <w:rFonts w:ascii="Arial Black"/>
                            <w:spacing w:val="-6"/>
                            <w:sz w:val="36"/>
                          </w:rPr>
                          <w:t> </w:t>
                        </w:r>
                        <w:r>
                          <w:rPr>
                            <w:rFonts w:ascii="Arial Black"/>
                            <w:spacing w:val="-2"/>
                            <w:sz w:val="36"/>
                          </w:rPr>
                          <w:t>BOARD</w:t>
                        </w:r>
                      </w:p>
                      <w:p>
                        <w:pPr>
                          <w:spacing w:line="388" w:lineRule="auto" w:before="238"/>
                          <w:ind w:left="3684" w:right="3662" w:firstLine="0"/>
                          <w:jc w:val="center"/>
                          <w:rPr>
                            <w:rFonts w:ascii="Arial"/>
                            <w:b/>
                            <w:sz w:val="24"/>
                          </w:rPr>
                        </w:pPr>
                        <w:r>
                          <w:rPr>
                            <w:rFonts w:ascii="Arial"/>
                            <w:b/>
                            <w:sz w:val="24"/>
                          </w:rPr>
                          <w:t>MARIE</w:t>
                        </w:r>
                        <w:r>
                          <w:rPr>
                            <w:rFonts w:ascii="Arial"/>
                            <w:b/>
                            <w:spacing w:val="-17"/>
                            <w:sz w:val="24"/>
                          </w:rPr>
                          <w:t> </w:t>
                        </w:r>
                        <w:r>
                          <w:rPr>
                            <w:rFonts w:ascii="Arial"/>
                            <w:b/>
                            <w:sz w:val="24"/>
                          </w:rPr>
                          <w:t>S</w:t>
                        </w:r>
                        <w:r>
                          <w:rPr>
                            <w:rFonts w:ascii="Arial"/>
                            <w:b/>
                            <w:spacing w:val="-17"/>
                            <w:sz w:val="24"/>
                          </w:rPr>
                          <w:t> </w:t>
                        </w:r>
                        <w:r>
                          <w:rPr>
                            <w:rFonts w:ascii="Arial"/>
                            <w:b/>
                            <w:sz w:val="24"/>
                          </w:rPr>
                          <w:t>IKIZLER </w:t>
                        </w:r>
                        <w:r>
                          <w:rPr>
                            <w:rFonts w:ascii="Arial"/>
                            <w:b/>
                            <w:spacing w:val="-2"/>
                            <w:sz w:val="24"/>
                          </w:rPr>
                          <w:t>326728</w:t>
                        </w:r>
                      </w:p>
                      <w:p>
                        <w:pPr>
                          <w:spacing w:line="180" w:lineRule="exact" w:before="5"/>
                          <w:ind w:left="416" w:right="396" w:firstLine="0"/>
                          <w:jc w:val="center"/>
                          <w:rPr>
                            <w:rFonts w:ascii="Arial"/>
                            <w:sz w:val="16"/>
                          </w:rPr>
                        </w:pPr>
                        <w:r>
                          <w:rPr>
                            <w:rFonts w:ascii="Arial"/>
                            <w:sz w:val="16"/>
                          </w:rPr>
                          <w:t>IS AUTHORIZED TO TRANSACT BUSINESS IN GEORGIA AS </w:t>
                        </w:r>
                        <w:r>
                          <w:rPr>
                            <w:rFonts w:ascii="Arial"/>
                            <w:spacing w:val="-10"/>
                            <w:sz w:val="16"/>
                          </w:rPr>
                          <w:t>A</w:t>
                        </w:r>
                      </w:p>
                      <w:p>
                        <w:pPr>
                          <w:spacing w:line="272" w:lineRule="exact" w:before="0"/>
                          <w:ind w:left="415" w:right="396" w:firstLine="0"/>
                          <w:jc w:val="center"/>
                          <w:rPr>
                            <w:rFonts w:ascii="Arial"/>
                            <w:b/>
                            <w:sz w:val="24"/>
                          </w:rPr>
                        </w:pPr>
                        <w:r>
                          <w:rPr>
                            <w:rFonts w:ascii="Arial"/>
                            <w:b/>
                            <w:sz w:val="24"/>
                          </w:rPr>
                          <w:t>CERTIFIED GENERAL REAL PROPERTY </w:t>
                        </w:r>
                        <w:r>
                          <w:rPr>
                            <w:rFonts w:ascii="Arial"/>
                            <w:b/>
                            <w:spacing w:val="-2"/>
                            <w:sz w:val="24"/>
                          </w:rPr>
                          <w:t>APPRAISER</w:t>
                        </w:r>
                      </w:p>
                      <w:p>
                        <w:pPr>
                          <w:spacing w:line="235" w:lineRule="auto" w:before="178"/>
                          <w:ind w:left="372" w:right="396" w:firstLine="0"/>
                          <w:jc w:val="center"/>
                          <w:rPr>
                            <w:rFonts w:ascii="Arial"/>
                            <w:sz w:val="16"/>
                          </w:rPr>
                        </w:pPr>
                        <w:r>
                          <w:rPr>
                            <w:rFonts w:ascii="Arial"/>
                            <w:sz w:val="16"/>
                          </w:rPr>
                          <w:t>THE</w:t>
                        </w:r>
                        <w:r>
                          <w:rPr>
                            <w:rFonts w:ascii="Arial"/>
                            <w:spacing w:val="-3"/>
                            <w:sz w:val="16"/>
                          </w:rPr>
                          <w:t> </w:t>
                        </w:r>
                        <w:r>
                          <w:rPr>
                            <w:rFonts w:ascii="Arial"/>
                            <w:sz w:val="16"/>
                          </w:rPr>
                          <w:t>PRIVILEGE</w:t>
                        </w:r>
                        <w:r>
                          <w:rPr>
                            <w:rFonts w:ascii="Arial"/>
                            <w:spacing w:val="-3"/>
                            <w:sz w:val="16"/>
                          </w:rPr>
                          <w:t> </w:t>
                        </w:r>
                        <w:r>
                          <w:rPr>
                            <w:rFonts w:ascii="Arial"/>
                            <w:sz w:val="16"/>
                          </w:rPr>
                          <w:t>AND</w:t>
                        </w:r>
                        <w:r>
                          <w:rPr>
                            <w:rFonts w:ascii="Arial"/>
                            <w:spacing w:val="-3"/>
                            <w:sz w:val="16"/>
                          </w:rPr>
                          <w:t> </w:t>
                        </w:r>
                        <w:r>
                          <w:rPr>
                            <w:rFonts w:ascii="Arial"/>
                            <w:sz w:val="16"/>
                          </w:rPr>
                          <w:t>RESPONSIBILITIES</w:t>
                        </w:r>
                        <w:r>
                          <w:rPr>
                            <w:rFonts w:ascii="Arial"/>
                            <w:spacing w:val="-3"/>
                            <w:sz w:val="16"/>
                          </w:rPr>
                          <w:t> </w:t>
                        </w:r>
                        <w:r>
                          <w:rPr>
                            <w:rFonts w:ascii="Arial"/>
                            <w:sz w:val="16"/>
                          </w:rPr>
                          <w:t>OF</w:t>
                        </w:r>
                        <w:r>
                          <w:rPr>
                            <w:rFonts w:ascii="Arial"/>
                            <w:spacing w:val="-3"/>
                            <w:sz w:val="16"/>
                          </w:rPr>
                          <w:t> </w:t>
                        </w:r>
                        <w:r>
                          <w:rPr>
                            <w:rFonts w:ascii="Arial"/>
                            <w:sz w:val="16"/>
                          </w:rPr>
                          <w:t>THIS</w:t>
                        </w:r>
                        <w:r>
                          <w:rPr>
                            <w:rFonts w:ascii="Arial"/>
                            <w:spacing w:val="-3"/>
                            <w:sz w:val="16"/>
                          </w:rPr>
                          <w:t> </w:t>
                        </w:r>
                        <w:r>
                          <w:rPr>
                            <w:rFonts w:ascii="Arial"/>
                            <w:sz w:val="16"/>
                          </w:rPr>
                          <w:t>APPRAISER</w:t>
                        </w:r>
                        <w:r>
                          <w:rPr>
                            <w:rFonts w:ascii="Arial"/>
                            <w:spacing w:val="-3"/>
                            <w:sz w:val="16"/>
                          </w:rPr>
                          <w:t> </w:t>
                        </w:r>
                        <w:r>
                          <w:rPr>
                            <w:rFonts w:ascii="Arial"/>
                            <w:sz w:val="16"/>
                          </w:rPr>
                          <w:t>CLASSIFICATION</w:t>
                        </w:r>
                        <w:r>
                          <w:rPr>
                            <w:rFonts w:ascii="Arial"/>
                            <w:spacing w:val="-3"/>
                            <w:sz w:val="16"/>
                          </w:rPr>
                          <w:t> </w:t>
                        </w:r>
                        <w:r>
                          <w:rPr>
                            <w:rFonts w:ascii="Arial"/>
                            <w:sz w:val="16"/>
                          </w:rPr>
                          <w:t>SHALL</w:t>
                        </w:r>
                        <w:r>
                          <w:rPr>
                            <w:rFonts w:ascii="Arial"/>
                            <w:spacing w:val="-3"/>
                            <w:sz w:val="16"/>
                          </w:rPr>
                          <w:t> </w:t>
                        </w:r>
                        <w:r>
                          <w:rPr>
                            <w:rFonts w:ascii="Arial"/>
                            <w:sz w:val="16"/>
                          </w:rPr>
                          <w:t>CONTINUE</w:t>
                        </w:r>
                        <w:r>
                          <w:rPr>
                            <w:rFonts w:ascii="Arial"/>
                            <w:spacing w:val="-3"/>
                            <w:sz w:val="16"/>
                          </w:rPr>
                          <w:t> </w:t>
                        </w:r>
                        <w:r>
                          <w:rPr>
                            <w:rFonts w:ascii="Arial"/>
                            <w:sz w:val="16"/>
                          </w:rPr>
                          <w:t>IN</w:t>
                        </w:r>
                        <w:r>
                          <w:rPr>
                            <w:rFonts w:ascii="Arial"/>
                            <w:spacing w:val="-3"/>
                            <w:sz w:val="16"/>
                          </w:rPr>
                          <w:t> </w:t>
                        </w:r>
                        <w:r>
                          <w:rPr>
                            <w:rFonts w:ascii="Arial"/>
                            <w:sz w:val="16"/>
                          </w:rPr>
                          <w:t>EFFECT</w:t>
                        </w:r>
                        <w:r>
                          <w:rPr>
                            <w:rFonts w:ascii="Arial"/>
                            <w:spacing w:val="-3"/>
                            <w:sz w:val="16"/>
                          </w:rPr>
                          <w:t> </w:t>
                        </w:r>
                        <w:r>
                          <w:rPr>
                            <w:rFonts w:ascii="Arial"/>
                            <w:sz w:val="16"/>
                          </w:rPr>
                          <w:t>AS</w:t>
                        </w:r>
                        <w:r>
                          <w:rPr>
                            <w:rFonts w:ascii="Arial"/>
                            <w:spacing w:val="-3"/>
                            <w:sz w:val="16"/>
                          </w:rPr>
                          <w:t> </w:t>
                        </w:r>
                        <w:r>
                          <w:rPr>
                            <w:rFonts w:ascii="Arial"/>
                            <w:sz w:val="16"/>
                          </w:rPr>
                          <w:t>LONG AS THE APPRAISER PAYS REQUIRED APPRAISER FEES AND COMPLIES WITH ALL OTHER REQUIREMENTS OF THE OFFICIAL CODE OF GEORGIA ANNOTATED, CHAPTER 43-39-A. THE APPRAISER IS SOLELY RESPONSIBLE FOR THE PAYMENT OF ALL FEES ON A TIMELY BASIS.</w:t>
                        </w:r>
                      </w:p>
                      <w:p>
                        <w:pPr>
                          <w:tabs>
                            <w:tab w:pos="6299" w:val="left" w:leader="none"/>
                          </w:tabs>
                          <w:spacing w:line="178" w:lineRule="exact" w:before="0"/>
                          <w:ind w:left="1620" w:right="0" w:firstLine="0"/>
                          <w:jc w:val="left"/>
                          <w:rPr>
                            <w:rFonts w:ascii="Arial"/>
                            <w:sz w:val="16"/>
                          </w:rPr>
                        </w:pPr>
                        <w:r>
                          <w:rPr>
                            <w:rFonts w:ascii="Arial"/>
                            <w:sz w:val="16"/>
                          </w:rPr>
                          <w:t>D. SCOTT </w:t>
                        </w:r>
                        <w:r>
                          <w:rPr>
                            <w:rFonts w:ascii="Arial"/>
                            <w:spacing w:val="-2"/>
                            <w:sz w:val="16"/>
                          </w:rPr>
                          <w:t>MURPHY</w:t>
                        </w:r>
                        <w:r>
                          <w:rPr>
                            <w:rFonts w:ascii="Arial"/>
                            <w:sz w:val="16"/>
                          </w:rPr>
                          <w:tab/>
                          <w:t>JEANMARIE</w:t>
                        </w:r>
                        <w:r>
                          <w:rPr>
                            <w:rFonts w:ascii="Arial"/>
                            <w:spacing w:val="-4"/>
                            <w:sz w:val="16"/>
                          </w:rPr>
                          <w:t> </w:t>
                        </w:r>
                        <w:r>
                          <w:rPr>
                            <w:rFonts w:ascii="Arial"/>
                            <w:spacing w:val="-2"/>
                            <w:sz w:val="16"/>
                          </w:rPr>
                          <w:t>HOLMES</w:t>
                        </w:r>
                      </w:p>
                      <w:p>
                        <w:pPr>
                          <w:tabs>
                            <w:tab w:pos="6299" w:val="left" w:leader="none"/>
                          </w:tabs>
                          <w:spacing w:line="180" w:lineRule="exact" w:before="0"/>
                          <w:ind w:left="1620" w:right="0" w:firstLine="0"/>
                          <w:jc w:val="left"/>
                          <w:rPr>
                            <w:rFonts w:ascii="Arial"/>
                            <w:sz w:val="16"/>
                          </w:rPr>
                        </w:pPr>
                        <w:r>
                          <w:rPr>
                            <w:rFonts w:ascii="Arial"/>
                            <w:spacing w:val="-2"/>
                            <w:sz w:val="16"/>
                          </w:rPr>
                          <w:t>Chairperson</w:t>
                        </w:r>
                        <w:r>
                          <w:rPr>
                            <w:rFonts w:ascii="Arial"/>
                            <w:sz w:val="16"/>
                          </w:rPr>
                          <w:tab/>
                          <w:t>KEITH </w:t>
                        </w:r>
                        <w:r>
                          <w:rPr>
                            <w:rFonts w:ascii="Arial"/>
                            <w:spacing w:val="-2"/>
                            <w:sz w:val="16"/>
                          </w:rPr>
                          <w:t>STONE</w:t>
                        </w:r>
                      </w:p>
                      <w:p>
                        <w:pPr>
                          <w:spacing w:line="180" w:lineRule="exact" w:before="0"/>
                          <w:ind w:left="6300" w:right="0" w:firstLine="0"/>
                          <w:jc w:val="left"/>
                          <w:rPr>
                            <w:rFonts w:ascii="Arial"/>
                            <w:sz w:val="16"/>
                          </w:rPr>
                        </w:pPr>
                        <w:r>
                          <w:rPr>
                            <w:rFonts w:ascii="Arial"/>
                            <w:sz w:val="16"/>
                          </w:rPr>
                          <w:t>WILLIAM A. </w:t>
                        </w:r>
                        <w:r>
                          <w:rPr>
                            <w:rFonts w:ascii="Arial"/>
                            <w:spacing w:val="-2"/>
                            <w:sz w:val="16"/>
                          </w:rPr>
                          <w:t>MURRAY</w:t>
                        </w:r>
                      </w:p>
                      <w:p>
                        <w:pPr>
                          <w:spacing w:line="180" w:lineRule="exact" w:before="0"/>
                          <w:ind w:left="1620" w:right="0" w:firstLine="0"/>
                          <w:jc w:val="left"/>
                          <w:rPr>
                            <w:rFonts w:ascii="Arial"/>
                            <w:sz w:val="16"/>
                          </w:rPr>
                        </w:pPr>
                        <w:r>
                          <w:rPr>
                            <w:rFonts w:ascii="Arial"/>
                            <w:sz w:val="16"/>
                          </w:rPr>
                          <w:t>JEFF A. </w:t>
                        </w:r>
                        <w:r>
                          <w:rPr>
                            <w:rFonts w:ascii="Arial"/>
                            <w:spacing w:val="-2"/>
                            <w:sz w:val="16"/>
                          </w:rPr>
                          <w:t>LAWSON</w:t>
                        </w:r>
                      </w:p>
                      <w:p>
                        <w:pPr>
                          <w:spacing w:line="182" w:lineRule="exact" w:before="0"/>
                          <w:ind w:left="1620" w:right="0" w:firstLine="0"/>
                          <w:jc w:val="left"/>
                          <w:rPr>
                            <w:rFonts w:ascii="Arial"/>
                            <w:sz w:val="16"/>
                          </w:rPr>
                        </w:pPr>
                        <w:r>
                          <w:rPr>
                            <w:rFonts w:ascii="Arial"/>
                            <w:sz w:val="16"/>
                          </w:rPr>
                          <w:t>Vice </w:t>
                        </w:r>
                        <w:r>
                          <w:rPr>
                            <w:rFonts w:ascii="Arial"/>
                            <w:spacing w:val="-2"/>
                            <w:sz w:val="16"/>
                          </w:rPr>
                          <w:t>Chairperson</w:t>
                        </w:r>
                      </w:p>
                      <w:p>
                        <w:pPr>
                          <w:spacing w:before="93"/>
                          <w:ind w:left="0" w:right="339" w:firstLine="0"/>
                          <w:jc w:val="right"/>
                          <w:rPr>
                            <w:rFonts w:ascii="Arial"/>
                            <w:sz w:val="12"/>
                          </w:rPr>
                        </w:pPr>
                        <w:r>
                          <w:rPr>
                            <w:rFonts w:ascii="Arial"/>
                            <w:spacing w:val="-2"/>
                            <w:sz w:val="12"/>
                          </w:rPr>
                          <w:t>1434540341625231</w:t>
                        </w:r>
                      </w:p>
                    </w:txbxContent>
                  </v:textbox>
                  <w10:wrap type="none"/>
                </v:shape>
              </v:group>
            </w:pict>
          </mc:Fallback>
        </mc:AlternateContent>
      </w:r>
      <w:r>
        <w:rPr>
          <w:rFonts w:ascii="Arial Narrow"/>
          <w:sz w:val="20"/>
        </w:rPr>
      </w: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spacing w:before="71"/>
        <w:rPr>
          <w:rFonts w:ascii="Arial Narrow"/>
          <w:sz w:val="20"/>
        </w:rPr>
      </w:pPr>
      <w:r>
        <w:rPr>
          <w:rFonts w:ascii="Arial Narrow"/>
          <w:sz w:val="20"/>
        </w:rPr>
        <w:drawing>
          <wp:anchor distT="0" distB="0" distL="0" distR="0" allowOverlap="1" layoutInCell="1" locked="0" behindDoc="1" simplePos="0" relativeHeight="487649280">
            <wp:simplePos x="0" y="0"/>
            <wp:positionH relativeFrom="page">
              <wp:posOffset>6181191</wp:posOffset>
            </wp:positionH>
            <wp:positionV relativeFrom="paragraph">
              <wp:posOffset>206144</wp:posOffset>
            </wp:positionV>
            <wp:extent cx="777524" cy="763809"/>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126" cstate="print"/>
                    <a:stretch>
                      <a:fillRect/>
                    </a:stretch>
                  </pic:blipFill>
                  <pic:spPr>
                    <a:xfrm>
                      <a:off x="0" y="0"/>
                      <a:ext cx="777524" cy="763809"/>
                    </a:xfrm>
                    <a:prstGeom prst="rect">
                      <a:avLst/>
                    </a:prstGeom>
                  </pic:spPr>
                </pic:pic>
              </a:graphicData>
            </a:graphic>
          </wp:anchor>
        </w:drawing>
      </w: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rPr>
          <w:rFonts w:ascii="Arial Narrow"/>
          <w:sz w:val="20"/>
        </w:rPr>
      </w:pPr>
    </w:p>
    <w:p>
      <w:pPr>
        <w:pStyle w:val="BodyText"/>
        <w:spacing w:before="134"/>
        <w:rPr>
          <w:rFonts w:ascii="Arial Narrow"/>
          <w:sz w:val="20"/>
        </w:rPr>
      </w:pPr>
      <w:r>
        <w:rPr>
          <w:rFonts w:ascii="Arial Narrow"/>
          <w:sz w:val="20"/>
        </w:rPr>
        <w:drawing>
          <wp:anchor distT="0" distB="0" distL="0" distR="0" allowOverlap="1" layoutInCell="1" locked="0" behindDoc="1" simplePos="0" relativeHeight="487649792">
            <wp:simplePos x="0" y="0"/>
            <wp:positionH relativeFrom="page">
              <wp:posOffset>6181191</wp:posOffset>
            </wp:positionH>
            <wp:positionV relativeFrom="paragraph">
              <wp:posOffset>246403</wp:posOffset>
            </wp:positionV>
            <wp:extent cx="777524" cy="763809"/>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126" cstate="print"/>
                    <a:stretch>
                      <a:fillRect/>
                    </a:stretch>
                  </pic:blipFill>
                  <pic:spPr>
                    <a:xfrm>
                      <a:off x="0" y="0"/>
                      <a:ext cx="777524" cy="763809"/>
                    </a:xfrm>
                    <a:prstGeom prst="rect">
                      <a:avLst/>
                    </a:prstGeom>
                  </pic:spPr>
                </pic:pic>
              </a:graphicData>
            </a:graphic>
          </wp:anchor>
        </w:drawing>
      </w: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rPr>
          <w:rFonts w:ascii="Arial Narrow"/>
          <w:sz w:val="12"/>
        </w:rPr>
      </w:pPr>
    </w:p>
    <w:p>
      <w:pPr>
        <w:pStyle w:val="BodyText"/>
        <w:spacing w:before="56"/>
        <w:rPr>
          <w:rFonts w:ascii="Arial Narrow"/>
          <w:sz w:val="12"/>
        </w:rPr>
      </w:pPr>
    </w:p>
    <w:p>
      <w:pPr>
        <w:tabs>
          <w:tab w:pos="8966" w:val="left" w:leader="none"/>
        </w:tabs>
        <w:spacing w:before="1"/>
        <w:ind w:left="1260" w:right="0" w:firstLine="0"/>
        <w:jc w:val="left"/>
        <w:rPr>
          <w:rFonts w:ascii="Arial"/>
          <w:i/>
          <w:sz w:val="12"/>
        </w:rPr>
      </w:pPr>
      <w:r>
        <w:rPr>
          <w:rFonts w:ascii="Arial"/>
          <w:color w:val="A9A9A9"/>
          <w:sz w:val="12"/>
        </w:rPr>
        <w:t>Report Version </w:t>
      </w:r>
      <w:r>
        <w:rPr>
          <w:rFonts w:ascii="Arial"/>
          <w:color w:val="A9A9A9"/>
          <w:spacing w:val="-10"/>
          <w:sz w:val="12"/>
        </w:rPr>
        <w:t>8</w:t>
      </w:r>
      <w:r>
        <w:rPr>
          <w:rFonts w:ascii="Arial"/>
          <w:color w:val="A9A9A9"/>
          <w:sz w:val="12"/>
        </w:rPr>
        <w:tab/>
      </w:r>
      <w:r>
        <w:rPr>
          <w:rFonts w:ascii="Arial"/>
          <w:i/>
          <w:color w:val="A9A9A9"/>
          <w:sz w:val="12"/>
        </w:rPr>
        <w:t>Generated on 7/17/2024 at 9:16:33 </w:t>
      </w:r>
      <w:r>
        <w:rPr>
          <w:rFonts w:ascii="Arial"/>
          <w:i/>
          <w:color w:val="A9A9A9"/>
          <w:spacing w:val="-5"/>
          <w:sz w:val="12"/>
        </w:rPr>
        <w:t>AM</w:t>
      </w:r>
    </w:p>
    <w:p>
      <w:pPr>
        <w:spacing w:after="0"/>
        <w:jc w:val="left"/>
        <w:rPr>
          <w:rFonts w:ascii="Arial"/>
          <w:i/>
          <w:sz w:val="12"/>
        </w:rPr>
        <w:sectPr>
          <w:headerReference w:type="default" r:id="rId131"/>
          <w:footerReference w:type="default" r:id="rId132"/>
          <w:pgSz w:w="12240" w:h="15840"/>
          <w:pgMar w:header="0" w:footer="0" w:top="720" w:bottom="280" w:left="0" w:right="0"/>
        </w:sectPr>
      </w:pPr>
    </w:p>
    <w:p>
      <w:pPr>
        <w:pStyle w:val="Heading1"/>
        <w:spacing w:before="51"/>
      </w:pPr>
      <w:r>
        <w:rPr/>
        <mc:AlternateContent>
          <mc:Choice Requires="wps">
            <w:drawing>
              <wp:anchor distT="0" distB="0" distL="0" distR="0" allowOverlap="1" layoutInCell="1" locked="0" behindDoc="0" simplePos="0" relativeHeight="15793152">
                <wp:simplePos x="0" y="0"/>
                <wp:positionH relativeFrom="page">
                  <wp:posOffset>2431414</wp:posOffset>
                </wp:positionH>
                <wp:positionV relativeFrom="paragraph">
                  <wp:posOffset>255270</wp:posOffset>
                </wp:positionV>
                <wp:extent cx="3838575" cy="1270"/>
                <wp:effectExtent l="0" t="0" r="0" b="0"/>
                <wp:wrapNone/>
                <wp:docPr id="367" name="Graphic 367"/>
                <wp:cNvGraphicFramePr>
                  <a:graphicFrameLocks/>
                </wp:cNvGraphicFramePr>
                <a:graphic>
                  <a:graphicData uri="http://schemas.microsoft.com/office/word/2010/wordprocessingShape">
                    <wps:wsp>
                      <wps:cNvPr id="367" name="Graphic 367"/>
                      <wps:cNvSpPr/>
                      <wps:spPr>
                        <a:xfrm>
                          <a:off x="0" y="0"/>
                          <a:ext cx="3838575" cy="1270"/>
                        </a:xfrm>
                        <a:custGeom>
                          <a:avLst/>
                          <a:gdLst/>
                          <a:ahLst/>
                          <a:cxnLst/>
                          <a:rect l="l" t="t" r="r" b="b"/>
                          <a:pathLst>
                            <a:path w="3838575" h="0">
                              <a:moveTo>
                                <a:pt x="0" y="0"/>
                              </a:moveTo>
                              <a:lnTo>
                                <a:pt x="3838575" y="0"/>
                              </a:lnTo>
                            </a:path>
                          </a:pathLst>
                        </a:custGeom>
                        <a:ln w="25400">
                          <a:solidFill>
                            <a:srgbClr val="16E88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152" from="191.449997pt,20.1pt" to="493.699997pt,20.1pt" stroked="true" strokeweight="2pt" strokecolor="#16e88f">
                <v:stroke dashstyle="solid"/>
                <w10:wrap type="none"/>
              </v:line>
            </w:pict>
          </mc:Fallback>
        </mc:AlternateContent>
      </w:r>
      <w:r>
        <w:rPr>
          <w:color w:val="003E2C"/>
          <w:spacing w:val="-2"/>
          <w:w w:val="105"/>
        </w:rPr>
        <w:t>PROFILES</w:t>
      </w:r>
    </w:p>
    <w:p>
      <w:pPr>
        <w:pStyle w:val="BodyText"/>
        <w:rPr>
          <w:rFonts w:ascii="Calibri"/>
          <w:sz w:val="20"/>
        </w:rPr>
      </w:pPr>
    </w:p>
    <w:p>
      <w:pPr>
        <w:pStyle w:val="BodyText"/>
        <w:spacing w:before="207"/>
        <w:rPr>
          <w:rFonts w:ascii="Calibri"/>
          <w:sz w:val="20"/>
        </w:rPr>
      </w:pPr>
    </w:p>
    <w:p>
      <w:pPr>
        <w:pStyle w:val="BodyText"/>
        <w:spacing w:after="0"/>
        <w:rPr>
          <w:rFonts w:ascii="Calibri"/>
          <w:sz w:val="20"/>
        </w:rPr>
        <w:sectPr>
          <w:headerReference w:type="default" r:id="rId133"/>
          <w:footerReference w:type="default" r:id="rId134"/>
          <w:pgSz w:w="12240" w:h="15840"/>
          <w:pgMar w:header="0" w:footer="0" w:top="680" w:bottom="280" w:left="0" w:right="0"/>
        </w:sectPr>
      </w:pPr>
    </w:p>
    <w:p>
      <w:pPr>
        <w:pStyle w:val="BodyText"/>
        <w:spacing w:before="3"/>
        <w:rPr>
          <w:rFonts w:ascii="Calibri"/>
          <w:sz w:val="8"/>
        </w:rPr>
      </w:pPr>
    </w:p>
    <w:p>
      <w:pPr>
        <w:spacing w:line="240" w:lineRule="auto"/>
        <w:ind w:left="1440" w:right="0" w:firstLine="0"/>
        <w:rPr>
          <w:rFonts w:ascii="Calibri"/>
          <w:sz w:val="20"/>
        </w:rPr>
      </w:pPr>
      <w:r>
        <w:rPr>
          <w:rFonts w:ascii="Calibri"/>
          <w:sz w:val="20"/>
        </w:rPr>
        <w:drawing>
          <wp:inline distT="0" distB="0" distL="0" distR="0">
            <wp:extent cx="1445608" cy="1594103"/>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135" cstate="print"/>
                    <a:stretch>
                      <a:fillRect/>
                    </a:stretch>
                  </pic:blipFill>
                  <pic:spPr>
                    <a:xfrm>
                      <a:off x="0" y="0"/>
                      <a:ext cx="1445608" cy="1594103"/>
                    </a:xfrm>
                    <a:prstGeom prst="rect">
                      <a:avLst/>
                    </a:prstGeom>
                  </pic:spPr>
                </pic:pic>
              </a:graphicData>
            </a:graphic>
          </wp:inline>
        </w:drawing>
      </w:r>
      <w:r>
        <w:rPr>
          <w:rFonts w:ascii="Calibri"/>
          <w:sz w:val="20"/>
        </w:rPr>
      </w:r>
    </w:p>
    <w:p>
      <w:pPr>
        <w:pStyle w:val="BodyText"/>
        <w:rPr>
          <w:rFonts w:ascii="Calibri"/>
          <w:sz w:val="20"/>
        </w:rPr>
      </w:pPr>
    </w:p>
    <w:p>
      <w:pPr>
        <w:pStyle w:val="BodyText"/>
        <w:spacing w:before="68"/>
        <w:rPr>
          <w:rFonts w:ascii="Calibri"/>
          <w:sz w:val="20"/>
        </w:rPr>
      </w:pPr>
    </w:p>
    <w:p>
      <w:pPr>
        <w:spacing w:line="20" w:lineRule="exact"/>
        <w:ind w:left="1440" w:right="-72" w:firstLine="0"/>
        <w:rPr>
          <w:rFonts w:ascii="Calibri"/>
          <w:sz w:val="2"/>
        </w:rPr>
      </w:pPr>
      <w:r>
        <w:rPr>
          <w:rFonts w:ascii="Calibri"/>
          <w:sz w:val="2"/>
        </w:rPr>
        <mc:AlternateContent>
          <mc:Choice Requires="wps">
            <w:drawing>
              <wp:inline distT="0" distB="0" distL="0" distR="0">
                <wp:extent cx="1719580" cy="12700"/>
                <wp:effectExtent l="0" t="0" r="0" b="0"/>
                <wp:docPr id="369" name="Group 369"/>
                <wp:cNvGraphicFramePr>
                  <a:graphicFrameLocks/>
                </wp:cNvGraphicFramePr>
                <a:graphic>
                  <a:graphicData uri="http://schemas.microsoft.com/office/word/2010/wordprocessingGroup">
                    <wpg:wgp>
                      <wpg:cNvPr id="369" name="Group 369"/>
                      <wpg:cNvGrpSpPr/>
                      <wpg:grpSpPr>
                        <a:xfrm>
                          <a:off x="0" y="0"/>
                          <a:ext cx="1719580" cy="12700"/>
                          <a:chExt cx="1719580" cy="12700"/>
                        </a:xfrm>
                      </wpg:grpSpPr>
                      <wps:wsp>
                        <wps:cNvPr id="370" name="Graphic 370"/>
                        <wps:cNvSpPr/>
                        <wps:spPr>
                          <a:xfrm>
                            <a:off x="0" y="0"/>
                            <a:ext cx="1719580" cy="12700"/>
                          </a:xfrm>
                          <a:custGeom>
                            <a:avLst/>
                            <a:gdLst/>
                            <a:ahLst/>
                            <a:cxnLst/>
                            <a:rect l="l" t="t" r="r" b="b"/>
                            <a:pathLst>
                              <a:path w="1719580" h="12700">
                                <a:moveTo>
                                  <a:pt x="1719072" y="0"/>
                                </a:moveTo>
                                <a:lnTo>
                                  <a:pt x="0" y="0"/>
                                </a:lnTo>
                                <a:lnTo>
                                  <a:pt x="0" y="12192"/>
                                </a:lnTo>
                                <a:lnTo>
                                  <a:pt x="1719072" y="12192"/>
                                </a:lnTo>
                                <a:lnTo>
                                  <a:pt x="1719072" y="0"/>
                                </a:lnTo>
                                <a:close/>
                              </a:path>
                            </a:pathLst>
                          </a:custGeom>
                          <a:solidFill>
                            <a:srgbClr val="C9D1D2"/>
                          </a:solidFill>
                        </wps:spPr>
                        <wps:bodyPr wrap="square" lIns="0" tIns="0" rIns="0" bIns="0" rtlCol="0">
                          <a:prstTxWarp prst="textNoShape">
                            <a:avLst/>
                          </a:prstTxWarp>
                          <a:noAutofit/>
                        </wps:bodyPr>
                      </wps:wsp>
                    </wpg:wgp>
                  </a:graphicData>
                </a:graphic>
              </wp:inline>
            </w:drawing>
          </mc:Choice>
          <mc:Fallback>
            <w:pict>
              <v:group style="width:135.4pt;height:1pt;mso-position-horizontal-relative:char;mso-position-vertical-relative:line" id="docshapegroup291" coordorigin="0,0" coordsize="2708,20">
                <v:rect style="position:absolute;left:0;top:0;width:2708;height:20" id="docshape292" filled="true" fillcolor="#c9d1d2" stroked="false">
                  <v:fill type="solid"/>
                </v:rect>
              </v:group>
            </w:pict>
          </mc:Fallback>
        </mc:AlternateContent>
      </w:r>
      <w:r>
        <w:rPr>
          <w:rFonts w:ascii="Calibri"/>
          <w:sz w:val="2"/>
        </w:rPr>
      </w:r>
    </w:p>
    <w:p>
      <w:pPr>
        <w:pStyle w:val="Heading3"/>
        <w:spacing w:before="271"/>
      </w:pPr>
      <w:r>
        <w:rPr>
          <w:color w:val="003E2C"/>
          <w:w w:val="90"/>
        </w:rPr>
        <w:t>Clients</w:t>
      </w:r>
      <w:r>
        <w:rPr>
          <w:color w:val="003E2C"/>
          <w:spacing w:val="-14"/>
          <w:w w:val="90"/>
        </w:rPr>
        <w:t> </w:t>
      </w:r>
      <w:r>
        <w:rPr>
          <w:color w:val="003E2C"/>
          <w:spacing w:val="-2"/>
        </w:rPr>
        <w:t>Represented</w:t>
      </w:r>
    </w:p>
    <w:p>
      <w:pPr>
        <w:spacing w:before="58"/>
        <w:ind w:left="1440" w:right="0" w:firstLine="0"/>
        <w:jc w:val="left"/>
        <w:rPr>
          <w:rFonts w:ascii="Calibri" w:hAnsi="Calibri"/>
          <w:sz w:val="20"/>
        </w:rPr>
      </w:pPr>
      <w:r>
        <w:rPr>
          <w:rFonts w:ascii="Arial" w:hAnsi="Arial"/>
          <w:color w:val="435253"/>
          <w:sz w:val="12"/>
        </w:rPr>
        <w:t>‒</w:t>
      </w:r>
      <w:r>
        <w:rPr>
          <w:rFonts w:ascii="Arial" w:hAnsi="Arial"/>
          <w:color w:val="435253"/>
          <w:spacing w:val="69"/>
          <w:sz w:val="12"/>
        </w:rPr>
        <w:t> </w:t>
      </w:r>
      <w:r>
        <w:rPr>
          <w:rFonts w:ascii="Calibri" w:hAnsi="Calibri"/>
          <w:color w:val="435253"/>
          <w:spacing w:val="-4"/>
          <w:sz w:val="20"/>
        </w:rPr>
        <w:t>ALDI</w:t>
      </w:r>
    </w:p>
    <w:p>
      <w:pPr>
        <w:spacing w:before="17"/>
        <w:ind w:left="1440" w:right="0" w:firstLine="0"/>
        <w:jc w:val="left"/>
        <w:rPr>
          <w:rFonts w:ascii="Calibri" w:hAnsi="Calibri"/>
          <w:sz w:val="20"/>
        </w:rPr>
      </w:pPr>
      <w:r>
        <w:rPr>
          <w:rFonts w:ascii="Arial" w:hAnsi="Arial"/>
          <w:color w:val="435253"/>
          <w:sz w:val="12"/>
        </w:rPr>
        <w:t>‒</w:t>
      </w:r>
      <w:r>
        <w:rPr>
          <w:rFonts w:ascii="Arial" w:hAnsi="Arial"/>
          <w:color w:val="435253"/>
          <w:spacing w:val="69"/>
          <w:sz w:val="12"/>
        </w:rPr>
        <w:t> </w:t>
      </w:r>
      <w:r>
        <w:rPr>
          <w:rFonts w:ascii="Calibri" w:hAnsi="Calibri"/>
          <w:color w:val="435253"/>
          <w:spacing w:val="-2"/>
          <w:sz w:val="20"/>
        </w:rPr>
        <w:t>Blackstone</w:t>
      </w:r>
    </w:p>
    <w:p>
      <w:pPr>
        <w:spacing w:before="17"/>
        <w:ind w:left="1440" w:right="0" w:firstLine="0"/>
        <w:jc w:val="left"/>
        <w:rPr>
          <w:rFonts w:ascii="Calibri" w:hAnsi="Calibri"/>
          <w:sz w:val="20"/>
        </w:rPr>
      </w:pPr>
      <w:r>
        <w:rPr>
          <w:rFonts w:ascii="Arial" w:hAnsi="Arial"/>
          <w:color w:val="435253"/>
          <w:sz w:val="12"/>
        </w:rPr>
        <w:t>‒</w:t>
      </w:r>
      <w:r>
        <w:rPr>
          <w:rFonts w:ascii="Arial" w:hAnsi="Arial"/>
          <w:color w:val="435253"/>
          <w:spacing w:val="69"/>
          <w:sz w:val="12"/>
        </w:rPr>
        <w:t> </w:t>
      </w:r>
      <w:r>
        <w:rPr>
          <w:rFonts w:ascii="Calibri" w:hAnsi="Calibri"/>
          <w:color w:val="435253"/>
          <w:spacing w:val="-4"/>
          <w:sz w:val="20"/>
        </w:rPr>
        <w:t>DART</w:t>
      </w:r>
    </w:p>
    <w:p>
      <w:pPr>
        <w:spacing w:before="15"/>
        <w:ind w:left="1440" w:right="0" w:firstLine="0"/>
        <w:jc w:val="left"/>
        <w:rPr>
          <w:rFonts w:ascii="Calibri" w:hAnsi="Calibri"/>
          <w:sz w:val="20"/>
        </w:rPr>
      </w:pPr>
      <w:r>
        <w:rPr>
          <w:rFonts w:ascii="Arial" w:hAnsi="Arial"/>
          <w:color w:val="435253"/>
          <w:sz w:val="12"/>
        </w:rPr>
        <w:t>‒</w:t>
      </w:r>
      <w:r>
        <w:rPr>
          <w:rFonts w:ascii="Arial" w:hAnsi="Arial"/>
          <w:color w:val="435253"/>
          <w:spacing w:val="55"/>
          <w:sz w:val="12"/>
        </w:rPr>
        <w:t> </w:t>
      </w:r>
      <w:r>
        <w:rPr>
          <w:rFonts w:ascii="Calibri" w:hAnsi="Calibri"/>
          <w:color w:val="435253"/>
          <w:sz w:val="20"/>
        </w:rPr>
        <w:t>Eastdil</w:t>
      </w:r>
      <w:r>
        <w:rPr>
          <w:rFonts w:ascii="Calibri" w:hAnsi="Calibri"/>
          <w:color w:val="435253"/>
          <w:spacing w:val="-7"/>
          <w:sz w:val="20"/>
        </w:rPr>
        <w:t> </w:t>
      </w:r>
      <w:r>
        <w:rPr>
          <w:rFonts w:ascii="Calibri" w:hAnsi="Calibri"/>
          <w:color w:val="435253"/>
          <w:spacing w:val="-2"/>
          <w:sz w:val="20"/>
        </w:rPr>
        <w:t>Secured</w:t>
      </w:r>
    </w:p>
    <w:p>
      <w:pPr>
        <w:spacing w:before="18"/>
        <w:ind w:left="1440" w:right="0" w:firstLine="0"/>
        <w:jc w:val="left"/>
        <w:rPr>
          <w:rFonts w:ascii="Calibri" w:hAnsi="Calibri"/>
          <w:sz w:val="20"/>
        </w:rPr>
      </w:pPr>
      <w:r>
        <w:rPr>
          <w:rFonts w:ascii="Arial" w:hAnsi="Arial"/>
          <w:color w:val="435253"/>
          <w:w w:val="105"/>
          <w:sz w:val="12"/>
        </w:rPr>
        <w:t>‒</w:t>
      </w:r>
      <w:r>
        <w:rPr>
          <w:rFonts w:ascii="Arial" w:hAnsi="Arial"/>
          <w:color w:val="435253"/>
          <w:spacing w:val="62"/>
          <w:w w:val="105"/>
          <w:sz w:val="12"/>
        </w:rPr>
        <w:t> </w:t>
      </w:r>
      <w:r>
        <w:rPr>
          <w:rFonts w:ascii="Calibri" w:hAnsi="Calibri"/>
          <w:color w:val="435253"/>
          <w:spacing w:val="-5"/>
          <w:w w:val="105"/>
          <w:sz w:val="20"/>
        </w:rPr>
        <w:t>KKR</w:t>
      </w:r>
    </w:p>
    <w:p>
      <w:pPr>
        <w:spacing w:before="17"/>
        <w:ind w:left="1440" w:right="0" w:firstLine="0"/>
        <w:jc w:val="left"/>
        <w:rPr>
          <w:rFonts w:ascii="Calibri" w:hAnsi="Calibri"/>
          <w:sz w:val="20"/>
        </w:rPr>
      </w:pPr>
      <w:r>
        <w:rPr>
          <w:rFonts w:ascii="Arial" w:hAnsi="Arial"/>
          <w:color w:val="435253"/>
          <w:sz w:val="12"/>
        </w:rPr>
        <w:t>‒</w:t>
      </w:r>
      <w:r>
        <w:rPr>
          <w:rFonts w:ascii="Arial" w:hAnsi="Arial"/>
          <w:color w:val="435253"/>
          <w:spacing w:val="69"/>
          <w:sz w:val="12"/>
        </w:rPr>
        <w:t> </w:t>
      </w:r>
      <w:r>
        <w:rPr>
          <w:rFonts w:ascii="Calibri" w:hAnsi="Calibri"/>
          <w:color w:val="435253"/>
          <w:spacing w:val="-2"/>
          <w:sz w:val="20"/>
        </w:rPr>
        <w:t>Prologis</w:t>
      </w:r>
    </w:p>
    <w:p>
      <w:pPr>
        <w:spacing w:before="15"/>
        <w:ind w:left="1440" w:right="0" w:firstLine="0"/>
        <w:jc w:val="left"/>
        <w:rPr>
          <w:rFonts w:ascii="Calibri" w:hAnsi="Calibri"/>
          <w:sz w:val="20"/>
        </w:rPr>
      </w:pPr>
      <w:r>
        <w:rPr>
          <w:rFonts w:ascii="Arial" w:hAnsi="Arial"/>
          <w:color w:val="435253"/>
          <w:sz w:val="12"/>
        </w:rPr>
        <w:t>‒</w:t>
      </w:r>
      <w:r>
        <w:rPr>
          <w:rFonts w:ascii="Arial" w:hAnsi="Arial"/>
          <w:color w:val="435253"/>
          <w:spacing w:val="69"/>
          <w:sz w:val="12"/>
        </w:rPr>
        <w:t> </w:t>
      </w:r>
      <w:r>
        <w:rPr>
          <w:rFonts w:ascii="Calibri" w:hAnsi="Calibri"/>
          <w:color w:val="435253"/>
          <w:spacing w:val="-2"/>
          <w:sz w:val="20"/>
        </w:rPr>
        <w:t>VEREIT</w:t>
      </w:r>
    </w:p>
    <w:p>
      <w:pPr>
        <w:spacing w:before="18"/>
        <w:ind w:left="1440" w:right="0" w:firstLine="0"/>
        <w:jc w:val="left"/>
        <w:rPr>
          <w:rFonts w:ascii="Calibri" w:hAnsi="Calibri"/>
          <w:sz w:val="20"/>
        </w:rPr>
      </w:pPr>
      <w:r>
        <w:rPr>
          <w:rFonts w:ascii="Arial" w:hAnsi="Arial"/>
          <w:color w:val="435253"/>
          <w:sz w:val="12"/>
        </w:rPr>
        <w:t>‒</w:t>
      </w:r>
      <w:r>
        <w:rPr>
          <w:rFonts w:ascii="Arial" w:hAnsi="Arial"/>
          <w:color w:val="435253"/>
          <w:spacing w:val="35"/>
          <w:sz w:val="12"/>
        </w:rPr>
        <w:t> </w:t>
      </w:r>
      <w:r>
        <w:rPr>
          <w:rFonts w:ascii="Calibri" w:hAnsi="Calibri"/>
          <w:color w:val="435253"/>
          <w:sz w:val="20"/>
        </w:rPr>
        <w:t>Q10</w:t>
      </w:r>
      <w:r>
        <w:rPr>
          <w:rFonts w:ascii="Calibri" w:hAnsi="Calibri"/>
          <w:color w:val="435253"/>
          <w:spacing w:val="-12"/>
          <w:sz w:val="20"/>
        </w:rPr>
        <w:t> </w:t>
      </w:r>
      <w:r>
        <w:rPr>
          <w:rFonts w:ascii="Calibri" w:hAnsi="Calibri"/>
          <w:color w:val="435253"/>
          <w:spacing w:val="-2"/>
          <w:sz w:val="20"/>
        </w:rPr>
        <w:t>Capital</w:t>
      </w:r>
    </w:p>
    <w:p>
      <w:pPr>
        <w:spacing w:before="17"/>
        <w:ind w:left="1440" w:right="0" w:firstLine="0"/>
        <w:jc w:val="left"/>
        <w:rPr>
          <w:rFonts w:ascii="Calibri" w:hAnsi="Calibri"/>
          <w:sz w:val="20"/>
        </w:rPr>
      </w:pPr>
      <w:r>
        <w:rPr>
          <w:rFonts w:ascii="Arial" w:hAnsi="Arial"/>
          <w:color w:val="435253"/>
          <w:spacing w:val="-4"/>
          <w:sz w:val="12"/>
        </w:rPr>
        <w:t>‒</w:t>
      </w:r>
      <w:r>
        <w:rPr>
          <w:rFonts w:ascii="Arial" w:hAnsi="Arial"/>
          <w:color w:val="435253"/>
          <w:spacing w:val="39"/>
          <w:sz w:val="12"/>
        </w:rPr>
        <w:t> </w:t>
      </w:r>
      <w:r>
        <w:rPr>
          <w:rFonts w:ascii="Calibri" w:hAnsi="Calibri"/>
          <w:color w:val="435253"/>
          <w:spacing w:val="-4"/>
          <w:sz w:val="20"/>
        </w:rPr>
        <w:t>Walker</w:t>
      </w:r>
      <w:r>
        <w:rPr>
          <w:rFonts w:ascii="Calibri" w:hAnsi="Calibri"/>
          <w:color w:val="435253"/>
          <w:spacing w:val="-7"/>
          <w:sz w:val="20"/>
        </w:rPr>
        <w:t> </w:t>
      </w:r>
      <w:r>
        <w:rPr>
          <w:rFonts w:ascii="Calibri" w:hAnsi="Calibri"/>
          <w:color w:val="435253"/>
          <w:spacing w:val="-4"/>
          <w:sz w:val="20"/>
        </w:rPr>
        <w:t>&amp;</w:t>
      </w:r>
      <w:r>
        <w:rPr>
          <w:rFonts w:ascii="Calibri" w:hAnsi="Calibri"/>
          <w:color w:val="435253"/>
          <w:spacing w:val="-7"/>
          <w:sz w:val="20"/>
        </w:rPr>
        <w:t> </w:t>
      </w:r>
      <w:r>
        <w:rPr>
          <w:rFonts w:ascii="Calibri" w:hAnsi="Calibri"/>
          <w:color w:val="435253"/>
          <w:spacing w:val="-4"/>
          <w:sz w:val="20"/>
        </w:rPr>
        <w:t>Dunlop</w:t>
      </w:r>
    </w:p>
    <w:p>
      <w:pPr>
        <w:spacing w:before="18"/>
        <w:ind w:left="1440" w:right="0" w:firstLine="0"/>
        <w:jc w:val="left"/>
        <w:rPr>
          <w:rFonts w:ascii="Calibri" w:hAnsi="Calibri"/>
          <w:sz w:val="20"/>
        </w:rPr>
      </w:pPr>
      <w:r>
        <w:rPr>
          <w:rFonts w:ascii="Arial" w:hAnsi="Arial"/>
          <w:color w:val="435253"/>
          <w:spacing w:val="-4"/>
          <w:sz w:val="12"/>
        </w:rPr>
        <w:t>‒</w:t>
      </w:r>
      <w:r>
        <w:rPr>
          <w:rFonts w:ascii="Arial" w:hAnsi="Arial"/>
          <w:color w:val="435253"/>
          <w:spacing w:val="46"/>
          <w:sz w:val="12"/>
        </w:rPr>
        <w:t> </w:t>
      </w:r>
      <w:r>
        <w:rPr>
          <w:rFonts w:ascii="Calibri" w:hAnsi="Calibri"/>
          <w:color w:val="435253"/>
          <w:spacing w:val="-4"/>
          <w:sz w:val="20"/>
        </w:rPr>
        <w:t>Whole</w:t>
      </w:r>
      <w:r>
        <w:rPr>
          <w:rFonts w:ascii="Calibri" w:hAnsi="Calibri"/>
          <w:color w:val="435253"/>
          <w:spacing w:val="-7"/>
          <w:sz w:val="20"/>
        </w:rPr>
        <w:t> </w:t>
      </w:r>
      <w:r>
        <w:rPr>
          <w:rFonts w:ascii="Calibri" w:hAnsi="Calibri"/>
          <w:color w:val="435253"/>
          <w:spacing w:val="-4"/>
          <w:sz w:val="20"/>
        </w:rPr>
        <w:t>Foods</w:t>
      </w:r>
      <w:r>
        <w:rPr>
          <w:rFonts w:ascii="Calibri" w:hAnsi="Calibri"/>
          <w:color w:val="435253"/>
          <w:spacing w:val="-8"/>
          <w:sz w:val="20"/>
        </w:rPr>
        <w:t> </w:t>
      </w:r>
      <w:r>
        <w:rPr>
          <w:rFonts w:ascii="Calibri" w:hAnsi="Calibri"/>
          <w:color w:val="435253"/>
          <w:spacing w:val="-4"/>
          <w:sz w:val="20"/>
        </w:rPr>
        <w:t>Market</w:t>
      </w:r>
    </w:p>
    <w:p>
      <w:pPr>
        <w:spacing w:before="12"/>
        <w:ind w:left="1610" w:right="0" w:hanging="171"/>
        <w:jc w:val="left"/>
        <w:rPr>
          <w:rFonts w:ascii="Calibri" w:hAnsi="Calibri"/>
          <w:sz w:val="20"/>
        </w:rPr>
      </w:pPr>
      <w:r>
        <w:rPr>
          <w:rFonts w:ascii="Arial" w:hAnsi="Arial"/>
          <w:color w:val="435253"/>
          <w:sz w:val="12"/>
        </w:rPr>
        <w:t>‒</w:t>
      </w:r>
      <w:r>
        <w:rPr>
          <w:rFonts w:ascii="Arial" w:hAnsi="Arial"/>
          <w:color w:val="435253"/>
          <w:spacing w:val="40"/>
          <w:sz w:val="12"/>
        </w:rPr>
        <w:t> </w:t>
      </w:r>
      <w:r>
        <w:rPr>
          <w:rFonts w:ascii="Calibri" w:hAnsi="Calibri"/>
          <w:color w:val="435253"/>
          <w:sz w:val="20"/>
        </w:rPr>
        <w:t>Financial Institutions, Lifecos, </w:t>
      </w:r>
      <w:r>
        <w:rPr>
          <w:rFonts w:ascii="Calibri" w:hAnsi="Calibri"/>
          <w:color w:val="435253"/>
          <w:spacing w:val="-6"/>
          <w:sz w:val="20"/>
        </w:rPr>
        <w:t>Investors,</w:t>
      </w:r>
      <w:r>
        <w:rPr>
          <w:rFonts w:ascii="Calibri" w:hAnsi="Calibri"/>
          <w:color w:val="435253"/>
          <w:sz w:val="20"/>
        </w:rPr>
        <w:t> </w:t>
      </w:r>
      <w:r>
        <w:rPr>
          <w:rFonts w:ascii="Calibri" w:hAnsi="Calibri"/>
          <w:color w:val="435253"/>
          <w:spacing w:val="-6"/>
          <w:sz w:val="20"/>
        </w:rPr>
        <w:t>Developers,</w:t>
      </w:r>
      <w:r>
        <w:rPr>
          <w:rFonts w:ascii="Calibri" w:hAnsi="Calibri"/>
          <w:color w:val="435253"/>
          <w:sz w:val="20"/>
        </w:rPr>
        <w:t> </w:t>
      </w:r>
      <w:r>
        <w:rPr>
          <w:rFonts w:ascii="Calibri" w:hAnsi="Calibri"/>
          <w:color w:val="435253"/>
          <w:spacing w:val="-6"/>
          <w:sz w:val="20"/>
        </w:rPr>
        <w:t>Law</w:t>
      </w:r>
      <w:r>
        <w:rPr>
          <w:rFonts w:ascii="Calibri" w:hAnsi="Calibri"/>
          <w:color w:val="435253"/>
          <w:sz w:val="20"/>
        </w:rPr>
        <w:t> </w:t>
      </w:r>
      <w:r>
        <w:rPr>
          <w:rFonts w:ascii="Calibri" w:hAnsi="Calibri"/>
          <w:color w:val="435253"/>
          <w:spacing w:val="-6"/>
          <w:sz w:val="20"/>
        </w:rPr>
        <w:t>Firms</w:t>
      </w:r>
    </w:p>
    <w:p>
      <w:pPr>
        <w:pStyle w:val="BodyText"/>
        <w:spacing w:before="48"/>
        <w:rPr>
          <w:rFonts w:ascii="Calibri"/>
          <w:sz w:val="20"/>
        </w:rPr>
      </w:pPr>
    </w:p>
    <w:p>
      <w:pPr>
        <w:pStyle w:val="Heading3"/>
        <w:spacing w:line="228" w:lineRule="auto"/>
      </w:pPr>
      <w:r>
        <w:rPr>
          <w:color w:val="003E2C"/>
          <w:w w:val="90"/>
        </w:rPr>
        <w:t>Pro</w:t>
      </w:r>
      <w:r>
        <w:rPr>
          <w:color w:val="003E2C"/>
          <w:spacing w:val="-3"/>
          <w:w w:val="90"/>
        </w:rPr>
        <w:t> </w:t>
      </w:r>
      <w:r>
        <w:rPr>
          <w:color w:val="003E2C"/>
          <w:w w:val="90"/>
        </w:rPr>
        <w:t>Affiliations</w:t>
      </w:r>
      <w:r>
        <w:rPr>
          <w:color w:val="003E2C"/>
          <w:spacing w:val="-1"/>
          <w:w w:val="90"/>
        </w:rPr>
        <w:t> </w:t>
      </w:r>
      <w:r>
        <w:rPr>
          <w:color w:val="003E2C"/>
          <w:w w:val="90"/>
        </w:rPr>
        <w:t>/ </w:t>
      </w:r>
      <w:r>
        <w:rPr>
          <w:color w:val="003E2C"/>
          <w:spacing w:val="-2"/>
        </w:rPr>
        <w:t>Accreditations</w:t>
      </w:r>
    </w:p>
    <w:p>
      <w:pPr>
        <w:spacing w:before="59"/>
        <w:ind w:left="1440" w:right="0" w:firstLine="0"/>
        <w:jc w:val="left"/>
        <w:rPr>
          <w:rFonts w:ascii="Calibri" w:hAnsi="Calibri"/>
          <w:sz w:val="20"/>
        </w:rPr>
      </w:pPr>
      <w:r>
        <w:rPr>
          <w:rFonts w:ascii="Arial" w:hAnsi="Arial"/>
          <w:color w:val="435253"/>
          <w:spacing w:val="-4"/>
          <w:sz w:val="12"/>
        </w:rPr>
        <w:t>‒</w:t>
      </w:r>
      <w:r>
        <w:rPr>
          <w:rFonts w:ascii="Arial" w:hAnsi="Arial"/>
          <w:color w:val="435253"/>
          <w:spacing w:val="51"/>
          <w:sz w:val="12"/>
        </w:rPr>
        <w:t> </w:t>
      </w:r>
      <w:r>
        <w:rPr>
          <w:rFonts w:ascii="Calibri" w:hAnsi="Calibri"/>
          <w:color w:val="435253"/>
          <w:spacing w:val="-4"/>
          <w:sz w:val="20"/>
        </w:rPr>
        <w:t>MAI,</w:t>
      </w:r>
      <w:r>
        <w:rPr>
          <w:rFonts w:ascii="Calibri" w:hAnsi="Calibri"/>
          <w:color w:val="435253"/>
          <w:spacing w:val="-7"/>
          <w:sz w:val="20"/>
        </w:rPr>
        <w:t> </w:t>
      </w:r>
      <w:r>
        <w:rPr>
          <w:rFonts w:ascii="Calibri" w:hAnsi="Calibri"/>
          <w:color w:val="435253"/>
          <w:spacing w:val="-4"/>
          <w:sz w:val="20"/>
        </w:rPr>
        <w:t>Appraisal</w:t>
      </w:r>
      <w:r>
        <w:rPr>
          <w:rFonts w:ascii="Calibri" w:hAnsi="Calibri"/>
          <w:color w:val="435253"/>
          <w:spacing w:val="-8"/>
          <w:sz w:val="20"/>
        </w:rPr>
        <w:t> </w:t>
      </w:r>
      <w:r>
        <w:rPr>
          <w:rFonts w:ascii="Calibri" w:hAnsi="Calibri"/>
          <w:color w:val="435253"/>
          <w:spacing w:val="-4"/>
          <w:sz w:val="20"/>
        </w:rPr>
        <w:t>Institute</w:t>
      </w:r>
    </w:p>
    <w:p>
      <w:pPr>
        <w:spacing w:before="15"/>
        <w:ind w:left="1610" w:right="0" w:hanging="171"/>
        <w:jc w:val="left"/>
        <w:rPr>
          <w:rFonts w:ascii="Calibri" w:hAnsi="Calibri"/>
          <w:sz w:val="20"/>
        </w:rPr>
      </w:pPr>
      <w:r>
        <w:rPr>
          <w:rFonts w:ascii="Arial" w:hAnsi="Arial"/>
          <w:color w:val="435253"/>
          <w:spacing w:val="-4"/>
          <w:sz w:val="12"/>
        </w:rPr>
        <w:t>‒</w:t>
      </w:r>
      <w:r>
        <w:rPr>
          <w:rFonts w:ascii="Arial" w:hAnsi="Arial"/>
          <w:color w:val="435253"/>
          <w:spacing w:val="46"/>
          <w:sz w:val="12"/>
        </w:rPr>
        <w:t> </w:t>
      </w:r>
      <w:r>
        <w:rPr>
          <w:rFonts w:ascii="Calibri" w:hAnsi="Calibri"/>
          <w:color w:val="435253"/>
          <w:spacing w:val="-4"/>
          <w:sz w:val="20"/>
        </w:rPr>
        <w:t>MRICS,</w:t>
      </w:r>
      <w:r>
        <w:rPr>
          <w:rFonts w:ascii="Calibri" w:hAnsi="Calibri"/>
          <w:color w:val="435253"/>
          <w:spacing w:val="-7"/>
          <w:sz w:val="20"/>
        </w:rPr>
        <w:t> </w:t>
      </w:r>
      <w:r>
        <w:rPr>
          <w:rFonts w:ascii="Calibri" w:hAnsi="Calibri"/>
          <w:color w:val="435253"/>
          <w:spacing w:val="-4"/>
          <w:sz w:val="20"/>
        </w:rPr>
        <w:t>Royal</w:t>
      </w:r>
      <w:r>
        <w:rPr>
          <w:rFonts w:ascii="Calibri" w:hAnsi="Calibri"/>
          <w:color w:val="435253"/>
          <w:spacing w:val="-7"/>
          <w:sz w:val="20"/>
        </w:rPr>
        <w:t> </w:t>
      </w:r>
      <w:r>
        <w:rPr>
          <w:rFonts w:ascii="Calibri" w:hAnsi="Calibri"/>
          <w:color w:val="435253"/>
          <w:spacing w:val="-4"/>
          <w:sz w:val="20"/>
        </w:rPr>
        <w:t>Institution</w:t>
      </w:r>
      <w:r>
        <w:rPr>
          <w:rFonts w:ascii="Calibri" w:hAnsi="Calibri"/>
          <w:color w:val="435253"/>
          <w:spacing w:val="-8"/>
          <w:sz w:val="20"/>
        </w:rPr>
        <w:t> </w:t>
      </w:r>
      <w:r>
        <w:rPr>
          <w:rFonts w:ascii="Calibri" w:hAnsi="Calibri"/>
          <w:color w:val="435253"/>
          <w:spacing w:val="-4"/>
          <w:sz w:val="20"/>
        </w:rPr>
        <w:t>of </w:t>
      </w:r>
      <w:r>
        <w:rPr>
          <w:rFonts w:ascii="Calibri" w:hAnsi="Calibri"/>
          <w:color w:val="435253"/>
          <w:sz w:val="20"/>
        </w:rPr>
        <w:t>Chartered Surveyors</w:t>
      </w:r>
    </w:p>
    <w:p>
      <w:pPr>
        <w:spacing w:before="14"/>
        <w:ind w:left="1610" w:right="714" w:hanging="171"/>
        <w:jc w:val="left"/>
        <w:rPr>
          <w:rFonts w:ascii="Calibri" w:hAnsi="Calibri"/>
          <w:sz w:val="20"/>
        </w:rPr>
      </w:pPr>
      <w:r>
        <w:rPr>
          <w:rFonts w:ascii="Arial" w:hAnsi="Arial"/>
          <w:color w:val="435253"/>
          <w:sz w:val="12"/>
        </w:rPr>
        <w:t>‒</w:t>
      </w:r>
      <w:r>
        <w:rPr>
          <w:rFonts w:ascii="Arial" w:hAnsi="Arial"/>
          <w:color w:val="435253"/>
          <w:spacing w:val="33"/>
          <w:sz w:val="12"/>
        </w:rPr>
        <w:t> </w:t>
      </w:r>
      <w:r>
        <w:rPr>
          <w:rFonts w:ascii="Calibri" w:hAnsi="Calibri"/>
          <w:color w:val="435253"/>
          <w:sz w:val="20"/>
        </w:rPr>
        <w:t>ASA,</w:t>
      </w:r>
      <w:r>
        <w:rPr>
          <w:rFonts w:ascii="Calibri" w:hAnsi="Calibri"/>
          <w:color w:val="435253"/>
          <w:spacing w:val="-12"/>
          <w:sz w:val="20"/>
        </w:rPr>
        <w:t> </w:t>
      </w:r>
      <w:r>
        <w:rPr>
          <w:rFonts w:ascii="Calibri" w:hAnsi="Calibri"/>
          <w:color w:val="435253"/>
          <w:sz w:val="20"/>
        </w:rPr>
        <w:t>Accredited</w:t>
      </w:r>
      <w:r>
        <w:rPr>
          <w:rFonts w:ascii="Calibri" w:hAnsi="Calibri"/>
          <w:color w:val="435253"/>
          <w:spacing w:val="-11"/>
          <w:sz w:val="20"/>
        </w:rPr>
        <w:t> </w:t>
      </w:r>
      <w:r>
        <w:rPr>
          <w:rFonts w:ascii="Calibri" w:hAnsi="Calibri"/>
          <w:color w:val="435253"/>
          <w:sz w:val="20"/>
        </w:rPr>
        <w:t>Senior </w:t>
      </w:r>
      <w:r>
        <w:rPr>
          <w:rFonts w:ascii="Calibri" w:hAnsi="Calibri"/>
          <w:color w:val="435253"/>
          <w:spacing w:val="-2"/>
          <w:sz w:val="20"/>
        </w:rPr>
        <w:t>Appraiser</w:t>
      </w:r>
    </w:p>
    <w:p>
      <w:pPr>
        <w:spacing w:before="15"/>
        <w:ind w:left="1440" w:right="0" w:firstLine="0"/>
        <w:jc w:val="left"/>
        <w:rPr>
          <w:rFonts w:ascii="Calibri" w:hAnsi="Calibri"/>
          <w:sz w:val="20"/>
        </w:rPr>
      </w:pPr>
      <w:r>
        <w:rPr>
          <w:rFonts w:ascii="Arial" w:hAnsi="Arial"/>
          <w:color w:val="435253"/>
          <w:spacing w:val="-2"/>
          <w:sz w:val="12"/>
        </w:rPr>
        <w:t>‒</w:t>
      </w:r>
      <w:r>
        <w:rPr>
          <w:rFonts w:ascii="Arial" w:hAnsi="Arial"/>
          <w:color w:val="435253"/>
          <w:spacing w:val="45"/>
          <w:sz w:val="12"/>
        </w:rPr>
        <w:t> </w:t>
      </w:r>
      <w:r>
        <w:rPr>
          <w:rFonts w:ascii="Calibri" w:hAnsi="Calibri"/>
          <w:color w:val="435253"/>
          <w:spacing w:val="-2"/>
          <w:sz w:val="20"/>
        </w:rPr>
        <w:t>NAIOP,</w:t>
      </w:r>
      <w:r>
        <w:rPr>
          <w:rFonts w:ascii="Calibri" w:hAnsi="Calibri"/>
          <w:color w:val="435253"/>
          <w:spacing w:val="-9"/>
          <w:sz w:val="20"/>
        </w:rPr>
        <w:t> </w:t>
      </w:r>
      <w:r>
        <w:rPr>
          <w:rFonts w:ascii="Calibri" w:hAnsi="Calibri"/>
          <w:color w:val="435253"/>
          <w:spacing w:val="-2"/>
          <w:sz w:val="20"/>
        </w:rPr>
        <w:t>Future</w:t>
      </w:r>
      <w:r>
        <w:rPr>
          <w:rFonts w:ascii="Calibri" w:hAnsi="Calibri"/>
          <w:color w:val="435253"/>
          <w:spacing w:val="-9"/>
          <w:sz w:val="20"/>
        </w:rPr>
        <w:t> </w:t>
      </w:r>
      <w:r>
        <w:rPr>
          <w:rFonts w:ascii="Calibri" w:hAnsi="Calibri"/>
          <w:color w:val="435253"/>
          <w:spacing w:val="-2"/>
          <w:sz w:val="20"/>
        </w:rPr>
        <w:t>Leader</w:t>
      </w:r>
    </w:p>
    <w:p>
      <w:pPr>
        <w:spacing w:before="18"/>
        <w:ind w:left="1440" w:right="0" w:firstLine="0"/>
        <w:jc w:val="left"/>
        <w:rPr>
          <w:rFonts w:ascii="Calibri" w:hAnsi="Calibri"/>
          <w:sz w:val="20"/>
        </w:rPr>
      </w:pPr>
      <w:r>
        <w:rPr>
          <w:rFonts w:ascii="Arial" w:hAnsi="Arial"/>
          <w:color w:val="435253"/>
          <w:sz w:val="12"/>
        </w:rPr>
        <w:t>‒</w:t>
      </w:r>
      <w:r>
        <w:rPr>
          <w:rFonts w:ascii="Arial" w:hAnsi="Arial"/>
          <w:color w:val="435253"/>
          <w:spacing w:val="58"/>
          <w:sz w:val="12"/>
        </w:rPr>
        <w:t> </w:t>
      </w:r>
      <w:r>
        <w:rPr>
          <w:rFonts w:ascii="Calibri" w:hAnsi="Calibri"/>
          <w:color w:val="435253"/>
          <w:sz w:val="20"/>
        </w:rPr>
        <w:t>NAIOP</w:t>
      </w:r>
      <w:r>
        <w:rPr>
          <w:rFonts w:ascii="Calibri" w:hAnsi="Calibri"/>
          <w:color w:val="435253"/>
          <w:spacing w:val="-6"/>
          <w:sz w:val="20"/>
        </w:rPr>
        <w:t> </w:t>
      </w:r>
      <w:r>
        <w:rPr>
          <w:rFonts w:ascii="Calibri" w:hAnsi="Calibri"/>
          <w:color w:val="435253"/>
          <w:spacing w:val="-2"/>
          <w:sz w:val="20"/>
        </w:rPr>
        <w:t>SoCal</w:t>
      </w:r>
    </w:p>
    <w:p>
      <w:pPr>
        <w:spacing w:before="17"/>
        <w:ind w:left="1440" w:right="0" w:firstLine="0"/>
        <w:jc w:val="left"/>
        <w:rPr>
          <w:rFonts w:ascii="Calibri" w:hAnsi="Calibri"/>
          <w:sz w:val="20"/>
        </w:rPr>
      </w:pPr>
      <w:r>
        <w:rPr>
          <w:rFonts w:ascii="Arial" w:hAnsi="Arial"/>
          <w:color w:val="435253"/>
          <w:sz w:val="12"/>
        </w:rPr>
        <w:t>‒</w:t>
      </w:r>
      <w:r>
        <w:rPr>
          <w:rFonts w:ascii="Arial" w:hAnsi="Arial"/>
          <w:color w:val="435253"/>
          <w:spacing w:val="56"/>
          <w:sz w:val="12"/>
        </w:rPr>
        <w:t> </w:t>
      </w:r>
      <w:r>
        <w:rPr>
          <w:rFonts w:ascii="Calibri" w:hAnsi="Calibri"/>
          <w:color w:val="435253"/>
          <w:sz w:val="20"/>
        </w:rPr>
        <w:t>NAIOP</w:t>
      </w:r>
      <w:r>
        <w:rPr>
          <w:rFonts w:ascii="Calibri" w:hAnsi="Calibri"/>
          <w:color w:val="435253"/>
          <w:spacing w:val="-6"/>
          <w:sz w:val="20"/>
        </w:rPr>
        <w:t> </w:t>
      </w:r>
      <w:r>
        <w:rPr>
          <w:rFonts w:ascii="Calibri" w:hAnsi="Calibri"/>
          <w:color w:val="435253"/>
          <w:sz w:val="20"/>
        </w:rPr>
        <w:t>San</w:t>
      </w:r>
      <w:r>
        <w:rPr>
          <w:rFonts w:ascii="Calibri" w:hAnsi="Calibri"/>
          <w:color w:val="435253"/>
          <w:spacing w:val="-6"/>
          <w:sz w:val="20"/>
        </w:rPr>
        <w:t> </w:t>
      </w:r>
      <w:r>
        <w:rPr>
          <w:rFonts w:ascii="Calibri" w:hAnsi="Calibri"/>
          <w:color w:val="435253"/>
          <w:spacing w:val="-2"/>
          <w:sz w:val="20"/>
        </w:rPr>
        <w:t>Diego</w:t>
      </w:r>
    </w:p>
    <w:p>
      <w:pPr>
        <w:pStyle w:val="BodyText"/>
        <w:spacing w:before="35"/>
        <w:rPr>
          <w:rFonts w:ascii="Calibri"/>
          <w:sz w:val="20"/>
        </w:rPr>
      </w:pPr>
    </w:p>
    <w:p>
      <w:pPr>
        <w:pStyle w:val="Heading3"/>
      </w:pPr>
      <w:r>
        <w:rPr>
          <w:color w:val="003E2C"/>
          <w:spacing w:val="-2"/>
        </w:rPr>
        <w:t>Education</w:t>
      </w:r>
    </w:p>
    <w:p>
      <w:pPr>
        <w:spacing w:before="57"/>
        <w:ind w:left="1440" w:right="0" w:firstLine="0"/>
        <w:jc w:val="left"/>
        <w:rPr>
          <w:rFonts w:ascii="Calibri" w:hAnsi="Calibri"/>
          <w:sz w:val="20"/>
        </w:rPr>
      </w:pPr>
      <w:r>
        <w:rPr>
          <w:rFonts w:ascii="Arial" w:hAnsi="Arial"/>
          <w:color w:val="435253"/>
          <w:spacing w:val="-2"/>
          <w:sz w:val="12"/>
        </w:rPr>
        <w:t>‒</w:t>
      </w:r>
      <w:r>
        <w:rPr>
          <w:rFonts w:ascii="Arial" w:hAnsi="Arial"/>
          <w:color w:val="435253"/>
          <w:spacing w:val="52"/>
          <w:sz w:val="12"/>
        </w:rPr>
        <w:t> </w:t>
      </w:r>
      <w:r>
        <w:rPr>
          <w:rFonts w:ascii="Calibri" w:hAnsi="Calibri"/>
          <w:color w:val="435253"/>
          <w:spacing w:val="-2"/>
          <w:sz w:val="20"/>
        </w:rPr>
        <w:t>University</w:t>
      </w:r>
      <w:r>
        <w:rPr>
          <w:rFonts w:ascii="Calibri" w:hAnsi="Calibri"/>
          <w:color w:val="435253"/>
          <w:spacing w:val="-10"/>
          <w:sz w:val="20"/>
        </w:rPr>
        <w:t> </w:t>
      </w:r>
      <w:r>
        <w:rPr>
          <w:rFonts w:ascii="Calibri" w:hAnsi="Calibri"/>
          <w:color w:val="435253"/>
          <w:spacing w:val="-2"/>
          <w:sz w:val="20"/>
        </w:rPr>
        <w:t>of</w:t>
      </w:r>
      <w:r>
        <w:rPr>
          <w:rFonts w:ascii="Calibri" w:hAnsi="Calibri"/>
          <w:color w:val="435253"/>
          <w:spacing w:val="-7"/>
          <w:sz w:val="20"/>
        </w:rPr>
        <w:t> </w:t>
      </w:r>
      <w:r>
        <w:rPr>
          <w:rFonts w:ascii="Calibri" w:hAnsi="Calibri"/>
          <w:color w:val="435253"/>
          <w:spacing w:val="-2"/>
          <w:sz w:val="20"/>
        </w:rPr>
        <w:t>Georgia</w:t>
      </w:r>
    </w:p>
    <w:p>
      <w:pPr>
        <w:spacing w:before="13"/>
        <w:ind w:left="1610" w:right="181" w:hanging="1"/>
        <w:jc w:val="left"/>
        <w:rPr>
          <w:rFonts w:ascii="Calibri"/>
          <w:sz w:val="20"/>
        </w:rPr>
      </w:pPr>
      <w:r>
        <w:rPr>
          <w:rFonts w:ascii="Calibri"/>
          <w:color w:val="435253"/>
          <w:spacing w:val="-4"/>
          <w:sz w:val="20"/>
        </w:rPr>
        <w:t>BBA,</w:t>
      </w:r>
      <w:r>
        <w:rPr>
          <w:rFonts w:ascii="Calibri"/>
          <w:color w:val="435253"/>
          <w:spacing w:val="-8"/>
          <w:sz w:val="20"/>
        </w:rPr>
        <w:t> </w:t>
      </w:r>
      <w:r>
        <w:rPr>
          <w:rFonts w:ascii="Calibri"/>
          <w:color w:val="435253"/>
          <w:spacing w:val="-4"/>
          <w:sz w:val="20"/>
        </w:rPr>
        <w:t>Real</w:t>
      </w:r>
      <w:r>
        <w:rPr>
          <w:rFonts w:ascii="Calibri"/>
          <w:color w:val="435253"/>
          <w:spacing w:val="-7"/>
          <w:sz w:val="20"/>
        </w:rPr>
        <w:t> </w:t>
      </w:r>
      <w:r>
        <w:rPr>
          <w:rFonts w:ascii="Calibri"/>
          <w:color w:val="435253"/>
          <w:spacing w:val="-4"/>
          <w:sz w:val="20"/>
        </w:rPr>
        <w:t>Estate,</w:t>
      </w:r>
      <w:r>
        <w:rPr>
          <w:rFonts w:ascii="Calibri"/>
          <w:color w:val="435253"/>
          <w:spacing w:val="-7"/>
          <w:sz w:val="20"/>
        </w:rPr>
        <w:t> </w:t>
      </w:r>
      <w:r>
        <w:rPr>
          <w:rFonts w:ascii="Calibri"/>
          <w:color w:val="435253"/>
          <w:spacing w:val="-4"/>
          <w:sz w:val="20"/>
        </w:rPr>
        <w:t>Summa</w:t>
      </w:r>
      <w:r>
        <w:rPr>
          <w:rFonts w:ascii="Calibri"/>
          <w:color w:val="435253"/>
          <w:spacing w:val="-8"/>
          <w:sz w:val="20"/>
        </w:rPr>
        <w:t> </w:t>
      </w:r>
      <w:r>
        <w:rPr>
          <w:rFonts w:ascii="Calibri"/>
          <w:color w:val="435253"/>
          <w:spacing w:val="-4"/>
          <w:sz w:val="20"/>
        </w:rPr>
        <w:t>Cum Laude</w:t>
      </w:r>
    </w:p>
    <w:p>
      <w:pPr>
        <w:spacing w:before="86"/>
        <w:ind w:left="252" w:right="0" w:firstLine="0"/>
        <w:jc w:val="left"/>
        <w:rPr>
          <w:rFonts w:ascii="Calibri"/>
          <w:sz w:val="24"/>
        </w:rPr>
      </w:pPr>
      <w:r>
        <w:rPr/>
        <w:br w:type="column"/>
      </w:r>
      <w:r>
        <w:rPr>
          <w:rFonts w:ascii="Calibri"/>
          <w:color w:val="435253"/>
          <w:sz w:val="24"/>
        </w:rPr>
        <w:t>VALUATION &amp;</w:t>
      </w:r>
      <w:r>
        <w:rPr>
          <w:rFonts w:ascii="Calibri"/>
          <w:color w:val="435253"/>
          <w:spacing w:val="2"/>
          <w:sz w:val="24"/>
        </w:rPr>
        <w:t> </w:t>
      </w:r>
      <w:r>
        <w:rPr>
          <w:rFonts w:ascii="Calibri"/>
          <w:color w:val="435253"/>
          <w:sz w:val="24"/>
        </w:rPr>
        <w:t>ADVISORY</w:t>
      </w:r>
      <w:r>
        <w:rPr>
          <w:rFonts w:ascii="Calibri"/>
          <w:color w:val="435253"/>
          <w:spacing w:val="-1"/>
          <w:sz w:val="24"/>
        </w:rPr>
        <w:t> </w:t>
      </w:r>
      <w:r>
        <w:rPr>
          <w:rFonts w:ascii="Calibri"/>
          <w:color w:val="435253"/>
          <w:spacing w:val="-2"/>
          <w:sz w:val="24"/>
        </w:rPr>
        <w:t>SERVICES</w:t>
      </w:r>
    </w:p>
    <w:p>
      <w:pPr>
        <w:spacing w:line="684" w:lineRule="exact" w:before="64"/>
        <w:ind w:left="252" w:right="0" w:firstLine="0"/>
        <w:jc w:val="left"/>
        <w:rPr>
          <w:rFonts w:ascii="Times New Roman"/>
          <w:sz w:val="52"/>
        </w:rPr>
      </w:pPr>
      <w:r>
        <w:rPr>
          <w:rFonts w:ascii="Times New Roman"/>
          <w:color w:val="003E2C"/>
          <w:w w:val="85"/>
          <w:sz w:val="60"/>
        </w:rPr>
        <w:t>Nick</w:t>
      </w:r>
      <w:r>
        <w:rPr>
          <w:rFonts w:ascii="Times New Roman"/>
          <w:color w:val="003E2C"/>
          <w:spacing w:val="-14"/>
          <w:sz w:val="60"/>
        </w:rPr>
        <w:t> </w:t>
      </w:r>
      <w:r>
        <w:rPr>
          <w:rFonts w:ascii="Times New Roman"/>
          <w:color w:val="003E2C"/>
          <w:w w:val="85"/>
          <w:sz w:val="60"/>
        </w:rPr>
        <w:t>Barwig,</w:t>
      </w:r>
      <w:r>
        <w:rPr>
          <w:rFonts w:ascii="Times New Roman"/>
          <w:color w:val="003E2C"/>
          <w:spacing w:val="-12"/>
          <w:sz w:val="60"/>
        </w:rPr>
        <w:t> </w:t>
      </w:r>
      <w:r>
        <w:rPr>
          <w:rFonts w:ascii="Times New Roman"/>
          <w:color w:val="003E2C"/>
          <w:w w:val="85"/>
          <w:sz w:val="52"/>
        </w:rPr>
        <w:t>MAI,</w:t>
      </w:r>
      <w:r>
        <w:rPr>
          <w:rFonts w:ascii="Times New Roman"/>
          <w:color w:val="003E2C"/>
          <w:spacing w:val="-14"/>
          <w:sz w:val="52"/>
        </w:rPr>
        <w:t> </w:t>
      </w:r>
      <w:r>
        <w:rPr>
          <w:rFonts w:ascii="Times New Roman"/>
          <w:color w:val="003E2C"/>
          <w:w w:val="85"/>
          <w:sz w:val="52"/>
        </w:rPr>
        <w:t>MRICS,</w:t>
      </w:r>
      <w:r>
        <w:rPr>
          <w:rFonts w:ascii="Times New Roman"/>
          <w:color w:val="003E2C"/>
          <w:spacing w:val="-11"/>
          <w:sz w:val="52"/>
        </w:rPr>
        <w:t> </w:t>
      </w:r>
      <w:r>
        <w:rPr>
          <w:rFonts w:ascii="Times New Roman"/>
          <w:color w:val="003E2C"/>
          <w:spacing w:val="-5"/>
          <w:w w:val="85"/>
          <w:sz w:val="52"/>
        </w:rPr>
        <w:t>ASA</w:t>
      </w:r>
    </w:p>
    <w:p>
      <w:pPr>
        <w:pStyle w:val="Heading6"/>
        <w:spacing w:line="316" w:lineRule="exact"/>
        <w:ind w:left="252"/>
        <w:rPr>
          <w:rFonts w:ascii="Times New Roman"/>
        </w:rPr>
      </w:pPr>
      <w:r>
        <w:rPr>
          <w:rFonts w:ascii="Times New Roman"/>
          <w:color w:val="003E2C"/>
          <w:w w:val="90"/>
        </w:rPr>
        <w:t>Executive</w:t>
      </w:r>
      <w:r>
        <w:rPr>
          <w:rFonts w:ascii="Times New Roman"/>
          <w:color w:val="003E2C"/>
          <w:spacing w:val="-1"/>
          <w:w w:val="90"/>
        </w:rPr>
        <w:t> </w:t>
      </w:r>
      <w:r>
        <w:rPr>
          <w:rFonts w:ascii="Times New Roman"/>
          <w:color w:val="003E2C"/>
          <w:w w:val="90"/>
        </w:rPr>
        <w:t>Managing</w:t>
      </w:r>
      <w:r>
        <w:rPr>
          <w:rFonts w:ascii="Times New Roman"/>
          <w:color w:val="003E2C"/>
          <w:spacing w:val="-5"/>
        </w:rPr>
        <w:t> </w:t>
      </w:r>
      <w:r>
        <w:rPr>
          <w:rFonts w:ascii="Times New Roman"/>
          <w:color w:val="003E2C"/>
          <w:w w:val="90"/>
        </w:rPr>
        <w:t>Director,</w:t>
      </w:r>
      <w:r>
        <w:rPr>
          <w:rFonts w:ascii="Times New Roman"/>
          <w:color w:val="003E2C"/>
          <w:spacing w:val="-4"/>
          <w:w w:val="90"/>
        </w:rPr>
        <w:t> </w:t>
      </w:r>
      <w:r>
        <w:rPr>
          <w:rFonts w:ascii="Times New Roman"/>
          <w:color w:val="003E2C"/>
          <w:w w:val="90"/>
        </w:rPr>
        <w:t>Head</w:t>
      </w:r>
      <w:r>
        <w:rPr>
          <w:rFonts w:ascii="Times New Roman"/>
          <w:color w:val="003E2C"/>
          <w:spacing w:val="-2"/>
          <w:w w:val="90"/>
        </w:rPr>
        <w:t> </w:t>
      </w:r>
      <w:r>
        <w:rPr>
          <w:rFonts w:ascii="Times New Roman"/>
          <w:color w:val="003E2C"/>
          <w:w w:val="90"/>
        </w:rPr>
        <w:t>of</w:t>
      </w:r>
      <w:r>
        <w:rPr>
          <w:rFonts w:ascii="Times New Roman"/>
          <w:color w:val="003E2C"/>
          <w:spacing w:val="-1"/>
          <w:w w:val="90"/>
        </w:rPr>
        <w:t> </w:t>
      </w:r>
      <w:r>
        <w:rPr>
          <w:rFonts w:ascii="Times New Roman"/>
          <w:color w:val="003E2C"/>
          <w:w w:val="90"/>
        </w:rPr>
        <w:t>Southern</w:t>
      </w:r>
      <w:r>
        <w:rPr>
          <w:rFonts w:ascii="Times New Roman"/>
          <w:color w:val="003E2C"/>
          <w:spacing w:val="-7"/>
        </w:rPr>
        <w:t> </w:t>
      </w:r>
      <w:r>
        <w:rPr>
          <w:rFonts w:ascii="Times New Roman"/>
          <w:color w:val="003E2C"/>
          <w:spacing w:val="-2"/>
          <w:w w:val="90"/>
        </w:rPr>
        <w:t>California</w:t>
      </w:r>
    </w:p>
    <w:p>
      <w:pPr>
        <w:pStyle w:val="BodyText"/>
        <w:spacing w:before="272"/>
        <w:rPr>
          <w:rFonts w:ascii="Times New Roman"/>
          <w:sz w:val="28"/>
        </w:rPr>
      </w:pPr>
    </w:p>
    <w:p>
      <w:pPr>
        <w:tabs>
          <w:tab w:pos="611" w:val="left" w:leader="none"/>
        </w:tabs>
        <w:spacing w:line="237" w:lineRule="exact" w:before="0"/>
        <w:ind w:left="252" w:right="0" w:firstLine="0"/>
        <w:jc w:val="left"/>
        <w:rPr>
          <w:rFonts w:ascii="Calibri"/>
          <w:sz w:val="20"/>
        </w:rPr>
      </w:pPr>
      <w:r>
        <w:rPr>
          <w:rFonts w:ascii="Calibri"/>
          <w:color w:val="0B3512"/>
          <w:spacing w:val="-10"/>
          <w:sz w:val="20"/>
        </w:rPr>
        <w:t>T</w:t>
      </w:r>
      <w:r>
        <w:rPr>
          <w:rFonts w:ascii="Calibri"/>
          <w:color w:val="0B3512"/>
          <w:sz w:val="20"/>
        </w:rPr>
        <w:tab/>
      </w:r>
      <w:r>
        <w:rPr>
          <w:rFonts w:ascii="Calibri"/>
          <w:color w:val="0B3512"/>
          <w:w w:val="85"/>
          <w:sz w:val="20"/>
        </w:rPr>
        <w:t>+1</w:t>
      </w:r>
      <w:r>
        <w:rPr>
          <w:rFonts w:ascii="Calibri"/>
          <w:color w:val="0B3512"/>
          <w:spacing w:val="-1"/>
          <w:w w:val="85"/>
          <w:sz w:val="20"/>
        </w:rPr>
        <w:t> </w:t>
      </w:r>
      <w:r>
        <w:rPr>
          <w:rFonts w:ascii="Calibri"/>
          <w:color w:val="0B3512"/>
          <w:w w:val="85"/>
          <w:sz w:val="20"/>
        </w:rPr>
        <w:t>213</w:t>
      </w:r>
      <w:r>
        <w:rPr>
          <w:rFonts w:ascii="Calibri"/>
          <w:color w:val="0B3512"/>
          <w:spacing w:val="-6"/>
          <w:sz w:val="20"/>
        </w:rPr>
        <w:t> </w:t>
      </w:r>
      <w:r>
        <w:rPr>
          <w:rFonts w:ascii="Calibri"/>
          <w:color w:val="0B3512"/>
          <w:w w:val="85"/>
          <w:sz w:val="20"/>
        </w:rPr>
        <w:t>613</w:t>
      </w:r>
      <w:r>
        <w:rPr>
          <w:rFonts w:ascii="Calibri"/>
          <w:color w:val="0B3512"/>
          <w:spacing w:val="-1"/>
          <w:w w:val="85"/>
          <w:sz w:val="20"/>
        </w:rPr>
        <w:t> </w:t>
      </w:r>
      <w:r>
        <w:rPr>
          <w:rFonts w:ascii="Calibri"/>
          <w:color w:val="0B3512"/>
          <w:spacing w:val="-4"/>
          <w:w w:val="85"/>
          <w:sz w:val="20"/>
        </w:rPr>
        <w:t>3402</w:t>
      </w:r>
    </w:p>
    <w:p>
      <w:pPr>
        <w:tabs>
          <w:tab w:pos="611" w:val="left" w:leader="none"/>
        </w:tabs>
        <w:spacing w:line="229" w:lineRule="exact" w:before="0"/>
        <w:ind w:left="252" w:right="0" w:firstLine="0"/>
        <w:jc w:val="left"/>
        <w:rPr>
          <w:rFonts w:ascii="Calibri"/>
          <w:sz w:val="20"/>
        </w:rPr>
      </w:pPr>
      <w:r>
        <w:rPr>
          <w:rFonts w:ascii="Calibri"/>
          <w:color w:val="0B3512"/>
          <w:spacing w:val="-10"/>
          <w:sz w:val="20"/>
        </w:rPr>
        <w:t>C</w:t>
      </w:r>
      <w:r>
        <w:rPr>
          <w:rFonts w:ascii="Calibri"/>
          <w:color w:val="0B3512"/>
          <w:sz w:val="20"/>
        </w:rPr>
        <w:tab/>
      </w:r>
      <w:r>
        <w:rPr>
          <w:rFonts w:ascii="Calibri"/>
          <w:color w:val="0B3512"/>
          <w:w w:val="90"/>
          <w:sz w:val="20"/>
        </w:rPr>
        <w:t>+1</w:t>
      </w:r>
      <w:r>
        <w:rPr>
          <w:rFonts w:ascii="Calibri"/>
          <w:color w:val="0B3512"/>
          <w:spacing w:val="-1"/>
          <w:w w:val="90"/>
          <w:sz w:val="20"/>
        </w:rPr>
        <w:t> </w:t>
      </w:r>
      <w:r>
        <w:rPr>
          <w:rFonts w:ascii="Calibri"/>
          <w:color w:val="0B3512"/>
          <w:w w:val="90"/>
          <w:sz w:val="20"/>
        </w:rPr>
        <w:t>770</w:t>
      </w:r>
      <w:r>
        <w:rPr>
          <w:rFonts w:ascii="Calibri"/>
          <w:color w:val="0B3512"/>
          <w:spacing w:val="-4"/>
          <w:sz w:val="20"/>
        </w:rPr>
        <w:t> </w:t>
      </w:r>
      <w:r>
        <w:rPr>
          <w:rFonts w:ascii="Calibri"/>
          <w:color w:val="0B3512"/>
          <w:w w:val="90"/>
          <w:sz w:val="20"/>
        </w:rPr>
        <w:t>722</w:t>
      </w:r>
      <w:r>
        <w:rPr>
          <w:rFonts w:ascii="Calibri"/>
          <w:color w:val="0B3512"/>
          <w:spacing w:val="-3"/>
          <w:sz w:val="20"/>
        </w:rPr>
        <w:t> </w:t>
      </w:r>
      <w:r>
        <w:rPr>
          <w:rFonts w:ascii="Calibri"/>
          <w:color w:val="0B3512"/>
          <w:spacing w:val="-4"/>
          <w:w w:val="90"/>
          <w:sz w:val="20"/>
        </w:rPr>
        <w:t>8922</w:t>
      </w:r>
    </w:p>
    <w:p>
      <w:pPr>
        <w:tabs>
          <w:tab w:pos="611" w:val="left" w:leader="none"/>
        </w:tabs>
        <w:spacing w:line="236" w:lineRule="exact" w:before="0"/>
        <w:ind w:left="252" w:right="0" w:firstLine="0"/>
        <w:jc w:val="left"/>
        <w:rPr>
          <w:rFonts w:ascii="Calibri"/>
          <w:sz w:val="20"/>
        </w:rPr>
      </w:pPr>
      <w:r>
        <w:rPr>
          <w:rFonts w:ascii="Calibri"/>
          <w:color w:val="0B3512"/>
          <w:spacing w:val="-10"/>
          <w:sz w:val="20"/>
        </w:rPr>
        <w:t>E</w:t>
      </w:r>
      <w:r>
        <w:rPr>
          <w:rFonts w:ascii="Calibri"/>
          <w:color w:val="0B3512"/>
          <w:sz w:val="20"/>
        </w:rPr>
        <w:tab/>
      </w:r>
      <w:hyperlink r:id="rId136">
        <w:r>
          <w:rPr>
            <w:rFonts w:ascii="Calibri"/>
            <w:color w:val="0B3512"/>
            <w:spacing w:val="-2"/>
            <w:sz w:val="20"/>
          </w:rPr>
          <w:t>nick.barwig@cbre.com</w:t>
        </w:r>
      </w:hyperlink>
    </w:p>
    <w:p>
      <w:pPr>
        <w:pStyle w:val="BodyText"/>
        <w:spacing w:before="182"/>
        <w:rPr>
          <w:rFonts w:ascii="Calibri"/>
          <w:sz w:val="20"/>
        </w:rPr>
      </w:pPr>
    </w:p>
    <w:p>
      <w:pPr>
        <w:pStyle w:val="Heading6"/>
        <w:ind w:left="252"/>
      </w:pPr>
      <w:r>
        <w:rPr>
          <w:color w:val="003E2C"/>
          <w:spacing w:val="-2"/>
        </w:rPr>
        <w:t>Professional</w:t>
      </w:r>
      <w:r>
        <w:rPr>
          <w:color w:val="003E2C"/>
          <w:spacing w:val="-8"/>
        </w:rPr>
        <w:t> </w:t>
      </w:r>
      <w:r>
        <w:rPr>
          <w:color w:val="003E2C"/>
          <w:spacing w:val="-2"/>
        </w:rPr>
        <w:t>Experience</w:t>
      </w:r>
    </w:p>
    <w:p>
      <w:pPr>
        <w:spacing w:line="225" w:lineRule="auto" w:before="42"/>
        <w:ind w:left="252" w:right="540" w:firstLine="0"/>
        <w:jc w:val="both"/>
        <w:rPr>
          <w:rFonts w:ascii="Calibri"/>
          <w:sz w:val="22"/>
        </w:rPr>
      </w:pPr>
      <w:r>
        <w:rPr>
          <w:rFonts w:ascii="Calibri"/>
          <w:color w:val="435253"/>
          <w:sz w:val="22"/>
        </w:rPr>
        <w:t>Nick Barwig is Executive Managing Director and Head of Southern California for Valuation</w:t>
      </w:r>
      <w:r>
        <w:rPr>
          <w:rFonts w:ascii="Calibri"/>
          <w:color w:val="435253"/>
          <w:spacing w:val="-12"/>
          <w:sz w:val="22"/>
        </w:rPr>
        <w:t> </w:t>
      </w:r>
      <w:r>
        <w:rPr>
          <w:rFonts w:ascii="Calibri"/>
          <w:color w:val="435253"/>
          <w:sz w:val="22"/>
        </w:rPr>
        <w:t>&amp;</w:t>
      </w:r>
      <w:r>
        <w:rPr>
          <w:rFonts w:ascii="Calibri"/>
          <w:color w:val="435253"/>
          <w:spacing w:val="-11"/>
          <w:sz w:val="22"/>
        </w:rPr>
        <w:t> </w:t>
      </w:r>
      <w:r>
        <w:rPr>
          <w:rFonts w:ascii="Calibri"/>
          <w:color w:val="435253"/>
          <w:sz w:val="22"/>
        </w:rPr>
        <w:t>Advisory</w:t>
      </w:r>
      <w:r>
        <w:rPr>
          <w:rFonts w:ascii="Calibri"/>
          <w:color w:val="435253"/>
          <w:spacing w:val="-11"/>
          <w:sz w:val="22"/>
        </w:rPr>
        <w:t> </w:t>
      </w:r>
      <w:r>
        <w:rPr>
          <w:rFonts w:ascii="Calibri"/>
          <w:color w:val="435253"/>
          <w:sz w:val="22"/>
        </w:rPr>
        <w:t>Services</w:t>
      </w:r>
      <w:r>
        <w:rPr>
          <w:rFonts w:ascii="Calibri"/>
          <w:color w:val="435253"/>
          <w:spacing w:val="-12"/>
          <w:sz w:val="22"/>
        </w:rPr>
        <w:t> </w:t>
      </w:r>
      <w:r>
        <w:rPr>
          <w:rFonts w:ascii="Calibri"/>
          <w:color w:val="435253"/>
          <w:sz w:val="22"/>
        </w:rPr>
        <w:t>(VAS)</w:t>
      </w:r>
      <w:r>
        <w:rPr>
          <w:rFonts w:ascii="Calibri"/>
          <w:color w:val="435253"/>
          <w:spacing w:val="-10"/>
          <w:sz w:val="22"/>
        </w:rPr>
        <w:t> </w:t>
      </w:r>
      <w:r>
        <w:rPr>
          <w:rFonts w:ascii="Calibri"/>
          <w:color w:val="435253"/>
          <w:sz w:val="22"/>
        </w:rPr>
        <w:t>where</w:t>
      </w:r>
      <w:r>
        <w:rPr>
          <w:rFonts w:ascii="Calibri"/>
          <w:color w:val="435253"/>
          <w:spacing w:val="-12"/>
          <w:sz w:val="22"/>
        </w:rPr>
        <w:t> </w:t>
      </w:r>
      <w:r>
        <w:rPr>
          <w:rFonts w:ascii="Calibri"/>
          <w:color w:val="435253"/>
          <w:sz w:val="22"/>
        </w:rPr>
        <w:t>he</w:t>
      </w:r>
      <w:r>
        <w:rPr>
          <w:rFonts w:ascii="Calibri"/>
          <w:color w:val="435253"/>
          <w:spacing w:val="-12"/>
          <w:sz w:val="22"/>
        </w:rPr>
        <w:t> </w:t>
      </w:r>
      <w:r>
        <w:rPr>
          <w:rFonts w:ascii="Calibri"/>
          <w:color w:val="435253"/>
          <w:sz w:val="22"/>
        </w:rPr>
        <w:t>manages</w:t>
      </w:r>
      <w:r>
        <w:rPr>
          <w:rFonts w:ascii="Calibri"/>
          <w:color w:val="435253"/>
          <w:spacing w:val="-12"/>
          <w:sz w:val="22"/>
        </w:rPr>
        <w:t> </w:t>
      </w:r>
      <w:r>
        <w:rPr>
          <w:rFonts w:ascii="Calibri"/>
          <w:color w:val="435253"/>
          <w:sz w:val="22"/>
        </w:rPr>
        <w:t>CBRE</w:t>
      </w:r>
      <w:r>
        <w:rPr>
          <w:rFonts w:ascii="Calibri"/>
          <w:color w:val="435253"/>
          <w:spacing w:val="-12"/>
          <w:sz w:val="22"/>
        </w:rPr>
        <w:t> </w:t>
      </w:r>
      <w:r>
        <w:rPr>
          <w:rFonts w:ascii="Calibri"/>
          <w:color w:val="435253"/>
          <w:sz w:val="22"/>
        </w:rPr>
        <w:t>VAS</w:t>
      </w:r>
      <w:r>
        <w:rPr>
          <w:rFonts w:ascii="Calibri"/>
          <w:color w:val="435253"/>
          <w:spacing w:val="-11"/>
          <w:sz w:val="22"/>
        </w:rPr>
        <w:t> </w:t>
      </w:r>
      <w:r>
        <w:rPr>
          <w:rFonts w:ascii="Calibri"/>
          <w:color w:val="435253"/>
          <w:sz w:val="22"/>
        </w:rPr>
        <w:t>offices</w:t>
      </w:r>
      <w:r>
        <w:rPr>
          <w:rFonts w:ascii="Calibri"/>
          <w:color w:val="435253"/>
          <w:spacing w:val="-12"/>
          <w:sz w:val="22"/>
        </w:rPr>
        <w:t> </w:t>
      </w:r>
      <w:r>
        <w:rPr>
          <w:rFonts w:ascii="Calibri"/>
          <w:color w:val="435253"/>
          <w:sz w:val="22"/>
        </w:rPr>
        <w:t>spanning Greater Los Angeles, Inland Empire, Orange County and San Diego.</w:t>
      </w:r>
      <w:r>
        <w:rPr>
          <w:rFonts w:ascii="Calibri"/>
          <w:color w:val="435253"/>
          <w:spacing w:val="40"/>
          <w:sz w:val="22"/>
        </w:rPr>
        <w:t> </w:t>
      </w:r>
      <w:r>
        <w:rPr>
          <w:rFonts w:ascii="Calibri"/>
          <w:color w:val="435253"/>
          <w:sz w:val="22"/>
        </w:rPr>
        <w:t>Mr. Barwig oversees all aspects of SoCal VAS operations, including Valuation/Appraisal, </w:t>
      </w:r>
      <w:r>
        <w:rPr>
          <w:rFonts w:ascii="Calibri"/>
          <w:color w:val="435253"/>
          <w:spacing w:val="-2"/>
          <w:sz w:val="22"/>
        </w:rPr>
        <w:t>Assessment</w:t>
      </w:r>
      <w:r>
        <w:rPr>
          <w:rFonts w:ascii="Calibri"/>
          <w:color w:val="435253"/>
          <w:spacing w:val="-11"/>
          <w:sz w:val="22"/>
        </w:rPr>
        <w:t> </w:t>
      </w:r>
      <w:r>
        <w:rPr>
          <w:rFonts w:ascii="Calibri"/>
          <w:color w:val="435253"/>
          <w:spacing w:val="-2"/>
          <w:sz w:val="22"/>
        </w:rPr>
        <w:t>&amp;</w:t>
      </w:r>
      <w:r>
        <w:rPr>
          <w:rFonts w:ascii="Calibri"/>
          <w:color w:val="435253"/>
          <w:spacing w:val="-10"/>
          <w:sz w:val="22"/>
        </w:rPr>
        <w:t> </w:t>
      </w:r>
      <w:r>
        <w:rPr>
          <w:rFonts w:ascii="Calibri"/>
          <w:color w:val="435253"/>
          <w:spacing w:val="-2"/>
          <w:sz w:val="22"/>
        </w:rPr>
        <w:t>Consulting</w:t>
      </w:r>
      <w:r>
        <w:rPr>
          <w:rFonts w:ascii="Calibri"/>
          <w:color w:val="435253"/>
          <w:spacing w:val="-11"/>
          <w:sz w:val="22"/>
        </w:rPr>
        <w:t> </w:t>
      </w:r>
      <w:r>
        <w:rPr>
          <w:rFonts w:ascii="Calibri"/>
          <w:color w:val="435253"/>
          <w:spacing w:val="-2"/>
          <w:sz w:val="22"/>
        </w:rPr>
        <w:t>Services,</w:t>
      </w:r>
      <w:r>
        <w:rPr>
          <w:rFonts w:ascii="Calibri"/>
          <w:color w:val="435253"/>
          <w:spacing w:val="-10"/>
          <w:sz w:val="22"/>
        </w:rPr>
        <w:t> </w:t>
      </w:r>
      <w:r>
        <w:rPr>
          <w:rFonts w:ascii="Calibri"/>
          <w:color w:val="435253"/>
          <w:spacing w:val="-2"/>
          <w:sz w:val="22"/>
        </w:rPr>
        <w:t>and</w:t>
      </w:r>
      <w:r>
        <w:rPr>
          <w:rFonts w:ascii="Calibri"/>
          <w:color w:val="435253"/>
          <w:spacing w:val="-11"/>
          <w:sz w:val="22"/>
        </w:rPr>
        <w:t> </w:t>
      </w:r>
      <w:r>
        <w:rPr>
          <w:rFonts w:ascii="Calibri"/>
          <w:color w:val="435253"/>
          <w:spacing w:val="-2"/>
          <w:sz w:val="22"/>
        </w:rPr>
        <w:t>Property</w:t>
      </w:r>
      <w:r>
        <w:rPr>
          <w:rFonts w:ascii="Calibri"/>
          <w:color w:val="435253"/>
          <w:spacing w:val="-10"/>
          <w:sz w:val="22"/>
        </w:rPr>
        <w:t> </w:t>
      </w:r>
      <w:r>
        <w:rPr>
          <w:rFonts w:ascii="Calibri"/>
          <w:color w:val="435253"/>
          <w:spacing w:val="-2"/>
          <w:sz w:val="22"/>
        </w:rPr>
        <w:t>&amp;</w:t>
      </w:r>
      <w:r>
        <w:rPr>
          <w:rFonts w:ascii="Calibri"/>
          <w:color w:val="435253"/>
          <w:spacing w:val="-11"/>
          <w:sz w:val="22"/>
        </w:rPr>
        <w:t> </w:t>
      </w:r>
      <w:r>
        <w:rPr>
          <w:rFonts w:ascii="Calibri"/>
          <w:color w:val="435253"/>
          <w:spacing w:val="-2"/>
          <w:sz w:val="22"/>
        </w:rPr>
        <w:t>Transaction</w:t>
      </w:r>
      <w:r>
        <w:rPr>
          <w:rFonts w:ascii="Calibri"/>
          <w:color w:val="435253"/>
          <w:spacing w:val="-10"/>
          <w:sz w:val="22"/>
        </w:rPr>
        <w:t> </w:t>
      </w:r>
      <w:r>
        <w:rPr>
          <w:rFonts w:ascii="Calibri"/>
          <w:color w:val="435253"/>
          <w:spacing w:val="-2"/>
          <w:sz w:val="22"/>
        </w:rPr>
        <w:t>Tax.</w:t>
      </w:r>
      <w:r>
        <w:rPr>
          <w:rFonts w:ascii="Calibri"/>
          <w:color w:val="435253"/>
          <w:spacing w:val="9"/>
          <w:sz w:val="22"/>
        </w:rPr>
        <w:t> </w:t>
      </w:r>
      <w:r>
        <w:rPr>
          <w:rFonts w:ascii="Calibri"/>
          <w:color w:val="435253"/>
          <w:spacing w:val="-2"/>
          <w:sz w:val="22"/>
        </w:rPr>
        <w:t>As</w:t>
      </w:r>
      <w:r>
        <w:rPr>
          <w:rFonts w:ascii="Calibri"/>
          <w:color w:val="435253"/>
          <w:spacing w:val="-10"/>
          <w:sz w:val="22"/>
        </w:rPr>
        <w:t> </w:t>
      </w:r>
      <w:r>
        <w:rPr>
          <w:rFonts w:ascii="Calibri"/>
          <w:color w:val="435253"/>
          <w:spacing w:val="-2"/>
          <w:sz w:val="22"/>
        </w:rPr>
        <w:t>a</w:t>
      </w:r>
      <w:r>
        <w:rPr>
          <w:rFonts w:ascii="Calibri"/>
          <w:color w:val="435253"/>
          <w:spacing w:val="-11"/>
          <w:sz w:val="22"/>
        </w:rPr>
        <w:t> </w:t>
      </w:r>
      <w:r>
        <w:rPr>
          <w:rFonts w:ascii="Calibri"/>
          <w:color w:val="435253"/>
          <w:spacing w:val="-2"/>
          <w:sz w:val="22"/>
        </w:rPr>
        <w:t>member</w:t>
      </w:r>
      <w:r>
        <w:rPr>
          <w:rFonts w:ascii="Calibri"/>
          <w:color w:val="435253"/>
          <w:spacing w:val="-10"/>
          <w:sz w:val="22"/>
        </w:rPr>
        <w:t> </w:t>
      </w:r>
      <w:r>
        <w:rPr>
          <w:rFonts w:ascii="Calibri"/>
          <w:color w:val="435253"/>
          <w:spacing w:val="-2"/>
          <w:sz w:val="22"/>
        </w:rPr>
        <w:t>of </w:t>
      </w:r>
      <w:r>
        <w:rPr>
          <w:rFonts w:ascii="Calibri"/>
          <w:color w:val="435253"/>
          <w:spacing w:val="-4"/>
          <w:sz w:val="22"/>
        </w:rPr>
        <w:t>the</w:t>
      </w:r>
      <w:r>
        <w:rPr>
          <w:rFonts w:ascii="Calibri"/>
          <w:color w:val="435253"/>
          <w:spacing w:val="-6"/>
          <w:sz w:val="22"/>
        </w:rPr>
        <w:t> </w:t>
      </w:r>
      <w:r>
        <w:rPr>
          <w:rFonts w:ascii="Calibri"/>
          <w:color w:val="435253"/>
          <w:spacing w:val="-4"/>
          <w:sz w:val="22"/>
        </w:rPr>
        <w:t>VAS</w:t>
      </w:r>
      <w:r>
        <w:rPr>
          <w:rFonts w:ascii="Calibri"/>
          <w:color w:val="435253"/>
          <w:spacing w:val="-6"/>
          <w:sz w:val="22"/>
        </w:rPr>
        <w:t> </w:t>
      </w:r>
      <w:r>
        <w:rPr>
          <w:rFonts w:ascii="Calibri"/>
          <w:color w:val="435253"/>
          <w:spacing w:val="-4"/>
          <w:sz w:val="22"/>
        </w:rPr>
        <w:t>U.S.</w:t>
      </w:r>
      <w:r>
        <w:rPr>
          <w:rFonts w:ascii="Calibri"/>
          <w:color w:val="435253"/>
          <w:spacing w:val="-6"/>
          <w:sz w:val="22"/>
        </w:rPr>
        <w:t> </w:t>
      </w:r>
      <w:r>
        <w:rPr>
          <w:rFonts w:ascii="Calibri"/>
          <w:color w:val="435253"/>
          <w:spacing w:val="-4"/>
          <w:sz w:val="22"/>
        </w:rPr>
        <w:t>Executive</w:t>
      </w:r>
      <w:r>
        <w:rPr>
          <w:rFonts w:ascii="Calibri"/>
          <w:color w:val="435253"/>
          <w:spacing w:val="-6"/>
          <w:sz w:val="22"/>
        </w:rPr>
        <w:t> </w:t>
      </w:r>
      <w:r>
        <w:rPr>
          <w:rFonts w:ascii="Calibri"/>
          <w:color w:val="435253"/>
          <w:spacing w:val="-4"/>
          <w:sz w:val="22"/>
        </w:rPr>
        <w:t>Team,</w:t>
      </w:r>
      <w:r>
        <w:rPr>
          <w:rFonts w:ascii="Calibri"/>
          <w:color w:val="435253"/>
          <w:spacing w:val="-6"/>
          <w:sz w:val="22"/>
        </w:rPr>
        <w:t> </w:t>
      </w:r>
      <w:r>
        <w:rPr>
          <w:rFonts w:ascii="Calibri"/>
          <w:color w:val="435253"/>
          <w:spacing w:val="-4"/>
          <w:sz w:val="22"/>
        </w:rPr>
        <w:t>he</w:t>
      </w:r>
      <w:r>
        <w:rPr>
          <w:rFonts w:ascii="Calibri"/>
          <w:color w:val="435253"/>
          <w:spacing w:val="-6"/>
          <w:sz w:val="22"/>
        </w:rPr>
        <w:t> </w:t>
      </w:r>
      <w:r>
        <w:rPr>
          <w:rFonts w:ascii="Calibri"/>
          <w:color w:val="435253"/>
          <w:spacing w:val="-4"/>
          <w:sz w:val="22"/>
        </w:rPr>
        <w:t>is</w:t>
      </w:r>
      <w:r>
        <w:rPr>
          <w:rFonts w:ascii="Calibri"/>
          <w:color w:val="435253"/>
          <w:spacing w:val="-6"/>
          <w:sz w:val="22"/>
        </w:rPr>
        <w:t> </w:t>
      </w:r>
      <w:r>
        <w:rPr>
          <w:rFonts w:ascii="Calibri"/>
          <w:color w:val="435253"/>
          <w:spacing w:val="-4"/>
          <w:sz w:val="22"/>
        </w:rPr>
        <w:t>involved</w:t>
      </w:r>
      <w:r>
        <w:rPr>
          <w:rFonts w:ascii="Calibri"/>
          <w:color w:val="435253"/>
          <w:spacing w:val="-6"/>
          <w:sz w:val="22"/>
        </w:rPr>
        <w:t> </w:t>
      </w:r>
      <w:r>
        <w:rPr>
          <w:rFonts w:ascii="Calibri"/>
          <w:color w:val="435253"/>
          <w:spacing w:val="-4"/>
          <w:sz w:val="22"/>
        </w:rPr>
        <w:t>in</w:t>
      </w:r>
      <w:r>
        <w:rPr>
          <w:rFonts w:ascii="Calibri"/>
          <w:color w:val="435253"/>
          <w:spacing w:val="-6"/>
          <w:sz w:val="22"/>
        </w:rPr>
        <w:t> </w:t>
      </w:r>
      <w:r>
        <w:rPr>
          <w:rFonts w:ascii="Calibri"/>
          <w:color w:val="435253"/>
          <w:spacing w:val="-4"/>
          <w:sz w:val="22"/>
        </w:rPr>
        <w:t>the</w:t>
      </w:r>
      <w:r>
        <w:rPr>
          <w:rFonts w:ascii="Calibri"/>
          <w:color w:val="435253"/>
          <w:spacing w:val="-6"/>
          <w:sz w:val="22"/>
        </w:rPr>
        <w:t> </w:t>
      </w:r>
      <w:r>
        <w:rPr>
          <w:rFonts w:ascii="Calibri"/>
          <w:color w:val="435253"/>
          <w:spacing w:val="-4"/>
          <w:sz w:val="22"/>
        </w:rPr>
        <w:t>development</w:t>
      </w:r>
      <w:r>
        <w:rPr>
          <w:rFonts w:ascii="Calibri"/>
          <w:color w:val="435253"/>
          <w:spacing w:val="-6"/>
          <w:sz w:val="22"/>
        </w:rPr>
        <w:t> </w:t>
      </w:r>
      <w:r>
        <w:rPr>
          <w:rFonts w:ascii="Calibri"/>
          <w:color w:val="435253"/>
          <w:spacing w:val="-4"/>
          <w:sz w:val="22"/>
        </w:rPr>
        <w:t>and</w:t>
      </w:r>
      <w:r>
        <w:rPr>
          <w:rFonts w:ascii="Calibri"/>
          <w:color w:val="435253"/>
          <w:spacing w:val="-6"/>
          <w:sz w:val="22"/>
        </w:rPr>
        <w:t> </w:t>
      </w:r>
      <w:r>
        <w:rPr>
          <w:rFonts w:ascii="Calibri"/>
          <w:color w:val="435253"/>
          <w:spacing w:val="-4"/>
          <w:sz w:val="22"/>
        </w:rPr>
        <w:t>execution</w:t>
      </w:r>
      <w:r>
        <w:rPr>
          <w:rFonts w:ascii="Calibri"/>
          <w:color w:val="435253"/>
          <w:spacing w:val="-6"/>
          <w:sz w:val="22"/>
        </w:rPr>
        <w:t> </w:t>
      </w:r>
      <w:r>
        <w:rPr>
          <w:rFonts w:ascii="Calibri"/>
          <w:color w:val="435253"/>
          <w:spacing w:val="-4"/>
          <w:sz w:val="22"/>
        </w:rPr>
        <w:t>of</w:t>
      </w:r>
      <w:r>
        <w:rPr>
          <w:rFonts w:ascii="Calibri"/>
          <w:color w:val="435253"/>
          <w:spacing w:val="-5"/>
          <w:sz w:val="22"/>
        </w:rPr>
        <w:t> </w:t>
      </w:r>
      <w:r>
        <w:rPr>
          <w:rFonts w:ascii="Calibri"/>
          <w:color w:val="435253"/>
          <w:spacing w:val="-4"/>
          <w:sz w:val="22"/>
        </w:rPr>
        <w:t>the strategic</w:t>
      </w:r>
      <w:r>
        <w:rPr>
          <w:rFonts w:ascii="Calibri"/>
          <w:color w:val="435253"/>
          <w:spacing w:val="-6"/>
          <w:sz w:val="22"/>
        </w:rPr>
        <w:t> </w:t>
      </w:r>
      <w:r>
        <w:rPr>
          <w:rFonts w:ascii="Calibri"/>
          <w:color w:val="435253"/>
          <w:spacing w:val="-4"/>
          <w:sz w:val="22"/>
        </w:rPr>
        <w:t>growth</w:t>
      </w:r>
      <w:r>
        <w:rPr>
          <w:rFonts w:ascii="Calibri"/>
          <w:color w:val="435253"/>
          <w:spacing w:val="-6"/>
          <w:sz w:val="22"/>
        </w:rPr>
        <w:t> </w:t>
      </w:r>
      <w:r>
        <w:rPr>
          <w:rFonts w:ascii="Calibri"/>
          <w:color w:val="435253"/>
          <w:spacing w:val="-4"/>
          <w:sz w:val="22"/>
        </w:rPr>
        <w:t>plan</w:t>
      </w:r>
      <w:r>
        <w:rPr>
          <w:rFonts w:ascii="Calibri"/>
          <w:color w:val="435253"/>
          <w:spacing w:val="-6"/>
          <w:sz w:val="22"/>
        </w:rPr>
        <w:t> </w:t>
      </w:r>
      <w:r>
        <w:rPr>
          <w:rFonts w:ascii="Calibri"/>
          <w:color w:val="435253"/>
          <w:spacing w:val="-4"/>
          <w:sz w:val="22"/>
        </w:rPr>
        <w:t>for</w:t>
      </w:r>
      <w:r>
        <w:rPr>
          <w:rFonts w:ascii="Calibri"/>
          <w:color w:val="435253"/>
          <w:spacing w:val="-6"/>
          <w:sz w:val="22"/>
        </w:rPr>
        <w:t> </w:t>
      </w:r>
      <w:r>
        <w:rPr>
          <w:rFonts w:ascii="Calibri"/>
          <w:color w:val="435253"/>
          <w:spacing w:val="-4"/>
          <w:sz w:val="22"/>
        </w:rPr>
        <w:t>the</w:t>
      </w:r>
      <w:r>
        <w:rPr>
          <w:rFonts w:ascii="Calibri"/>
          <w:color w:val="435253"/>
          <w:spacing w:val="-8"/>
          <w:sz w:val="22"/>
        </w:rPr>
        <w:t> </w:t>
      </w:r>
      <w:r>
        <w:rPr>
          <w:rFonts w:ascii="Calibri"/>
          <w:color w:val="435253"/>
          <w:spacing w:val="-4"/>
          <w:sz w:val="22"/>
        </w:rPr>
        <w:t>U.S.</w:t>
      </w:r>
      <w:r>
        <w:rPr>
          <w:rFonts w:ascii="Calibri"/>
          <w:color w:val="435253"/>
          <w:spacing w:val="-6"/>
          <w:sz w:val="22"/>
        </w:rPr>
        <w:t> </w:t>
      </w:r>
      <w:r>
        <w:rPr>
          <w:rFonts w:ascii="Calibri"/>
          <w:color w:val="435253"/>
          <w:spacing w:val="-4"/>
          <w:sz w:val="22"/>
        </w:rPr>
        <w:t>VAS</w:t>
      </w:r>
      <w:r>
        <w:rPr>
          <w:rFonts w:ascii="Calibri"/>
          <w:color w:val="435253"/>
          <w:spacing w:val="-6"/>
          <w:sz w:val="22"/>
        </w:rPr>
        <w:t> </w:t>
      </w:r>
      <w:r>
        <w:rPr>
          <w:rFonts w:ascii="Calibri"/>
          <w:color w:val="435253"/>
          <w:spacing w:val="-4"/>
          <w:sz w:val="22"/>
        </w:rPr>
        <w:t>platform,</w:t>
      </w:r>
      <w:r>
        <w:rPr>
          <w:rFonts w:ascii="Calibri"/>
          <w:color w:val="435253"/>
          <w:spacing w:val="-6"/>
          <w:sz w:val="22"/>
        </w:rPr>
        <w:t> </w:t>
      </w:r>
      <w:r>
        <w:rPr>
          <w:rFonts w:ascii="Calibri"/>
          <w:color w:val="435253"/>
          <w:spacing w:val="-4"/>
          <w:sz w:val="22"/>
        </w:rPr>
        <w:t>comprised</w:t>
      </w:r>
      <w:r>
        <w:rPr>
          <w:rFonts w:ascii="Calibri"/>
          <w:color w:val="435253"/>
          <w:spacing w:val="-6"/>
          <w:sz w:val="22"/>
        </w:rPr>
        <w:t> </w:t>
      </w:r>
      <w:r>
        <w:rPr>
          <w:rFonts w:ascii="Calibri"/>
          <w:color w:val="435253"/>
          <w:spacing w:val="-4"/>
          <w:sz w:val="22"/>
        </w:rPr>
        <w:t>of</w:t>
      </w:r>
      <w:r>
        <w:rPr>
          <w:rFonts w:ascii="Calibri"/>
          <w:color w:val="435253"/>
          <w:spacing w:val="-6"/>
          <w:sz w:val="22"/>
        </w:rPr>
        <w:t> </w:t>
      </w:r>
      <w:r>
        <w:rPr>
          <w:rFonts w:ascii="Calibri"/>
          <w:color w:val="435253"/>
          <w:spacing w:val="-4"/>
          <w:sz w:val="22"/>
        </w:rPr>
        <w:t>800+</w:t>
      </w:r>
      <w:r>
        <w:rPr>
          <w:rFonts w:ascii="Calibri"/>
          <w:color w:val="435253"/>
          <w:spacing w:val="-6"/>
          <w:sz w:val="22"/>
        </w:rPr>
        <w:t> </w:t>
      </w:r>
      <w:r>
        <w:rPr>
          <w:rFonts w:ascii="Calibri"/>
          <w:color w:val="435253"/>
          <w:spacing w:val="-4"/>
          <w:sz w:val="22"/>
        </w:rPr>
        <w:t>professionals</w:t>
      </w:r>
      <w:r>
        <w:rPr>
          <w:rFonts w:ascii="Calibri"/>
          <w:color w:val="435253"/>
          <w:spacing w:val="-6"/>
          <w:sz w:val="22"/>
        </w:rPr>
        <w:t> </w:t>
      </w:r>
      <w:r>
        <w:rPr>
          <w:rFonts w:ascii="Calibri"/>
          <w:color w:val="435253"/>
          <w:spacing w:val="-4"/>
          <w:sz w:val="22"/>
        </w:rPr>
        <w:t>and </w:t>
      </w:r>
      <w:r>
        <w:rPr>
          <w:rFonts w:ascii="Calibri"/>
          <w:color w:val="435253"/>
          <w:sz w:val="22"/>
        </w:rPr>
        <w:t>90 offices.</w:t>
      </w:r>
    </w:p>
    <w:p>
      <w:pPr>
        <w:spacing w:line="225" w:lineRule="auto" w:before="184"/>
        <w:ind w:left="252" w:right="541" w:firstLine="0"/>
        <w:jc w:val="both"/>
        <w:rPr>
          <w:rFonts w:ascii="Calibri"/>
          <w:sz w:val="22"/>
        </w:rPr>
      </w:pPr>
      <w:r>
        <w:rPr>
          <w:rFonts w:ascii="Calibri"/>
          <w:color w:val="435253"/>
          <w:sz w:val="22"/>
        </w:rPr>
        <w:t>Mr. Barwig serves a diverse set of clients including accounting firms, developers, </w:t>
      </w:r>
      <w:r>
        <w:rPr>
          <w:rFonts w:ascii="Calibri"/>
          <w:color w:val="435253"/>
          <w:spacing w:val="-6"/>
          <w:sz w:val="22"/>
        </w:rPr>
        <w:t>commercial and investment</w:t>
      </w:r>
      <w:r>
        <w:rPr>
          <w:rFonts w:ascii="Calibri"/>
          <w:color w:val="435253"/>
          <w:spacing w:val="-2"/>
          <w:sz w:val="22"/>
        </w:rPr>
        <w:t> </w:t>
      </w:r>
      <w:r>
        <w:rPr>
          <w:rFonts w:ascii="Calibri"/>
          <w:color w:val="435253"/>
          <w:spacing w:val="-6"/>
          <w:sz w:val="22"/>
        </w:rPr>
        <w:t>banks, Fortune 500 companies, insurance companies, law </w:t>
      </w:r>
      <w:r>
        <w:rPr>
          <w:rFonts w:ascii="Calibri"/>
          <w:color w:val="435253"/>
          <w:sz w:val="22"/>
        </w:rPr>
        <w:t>firms, pension funds, and REITs.</w:t>
      </w:r>
    </w:p>
    <w:p>
      <w:pPr>
        <w:spacing w:line="225" w:lineRule="auto" w:before="183"/>
        <w:ind w:left="251" w:right="542" w:firstLine="0"/>
        <w:jc w:val="both"/>
        <w:rPr>
          <w:rFonts w:ascii="Calibri"/>
          <w:sz w:val="22"/>
        </w:rPr>
      </w:pPr>
      <w:r>
        <w:rPr>
          <w:rFonts w:ascii="Calibri"/>
          <w:color w:val="435253"/>
          <w:spacing w:val="-2"/>
          <w:sz w:val="22"/>
        </w:rPr>
        <w:t>Prior</w:t>
      </w:r>
      <w:r>
        <w:rPr>
          <w:rFonts w:ascii="Calibri"/>
          <w:color w:val="435253"/>
          <w:spacing w:val="-8"/>
          <w:sz w:val="22"/>
        </w:rPr>
        <w:t> </w:t>
      </w:r>
      <w:r>
        <w:rPr>
          <w:rFonts w:ascii="Calibri"/>
          <w:color w:val="435253"/>
          <w:spacing w:val="-2"/>
          <w:sz w:val="22"/>
        </w:rPr>
        <w:t>to</w:t>
      </w:r>
      <w:r>
        <w:rPr>
          <w:rFonts w:ascii="Calibri"/>
          <w:color w:val="435253"/>
          <w:spacing w:val="-9"/>
          <w:sz w:val="22"/>
        </w:rPr>
        <w:t> </w:t>
      </w:r>
      <w:r>
        <w:rPr>
          <w:rFonts w:ascii="Calibri"/>
          <w:color w:val="435253"/>
          <w:spacing w:val="-2"/>
          <w:sz w:val="22"/>
        </w:rPr>
        <w:t>joining</w:t>
      </w:r>
      <w:r>
        <w:rPr>
          <w:rFonts w:ascii="Calibri"/>
          <w:color w:val="435253"/>
          <w:spacing w:val="-9"/>
          <w:sz w:val="22"/>
        </w:rPr>
        <w:t> </w:t>
      </w:r>
      <w:r>
        <w:rPr>
          <w:rFonts w:ascii="Calibri"/>
          <w:color w:val="435253"/>
          <w:spacing w:val="-2"/>
          <w:sz w:val="22"/>
        </w:rPr>
        <w:t>CBRE,</w:t>
      </w:r>
      <w:r>
        <w:rPr>
          <w:rFonts w:ascii="Calibri"/>
          <w:color w:val="435253"/>
          <w:spacing w:val="-10"/>
          <w:sz w:val="22"/>
        </w:rPr>
        <w:t> </w:t>
      </w:r>
      <w:r>
        <w:rPr>
          <w:rFonts w:ascii="Calibri"/>
          <w:color w:val="435253"/>
          <w:spacing w:val="-2"/>
          <w:sz w:val="22"/>
        </w:rPr>
        <w:t>Mr.</w:t>
      </w:r>
      <w:r>
        <w:rPr>
          <w:rFonts w:ascii="Calibri"/>
          <w:color w:val="435253"/>
          <w:spacing w:val="-8"/>
          <w:sz w:val="22"/>
        </w:rPr>
        <w:t> </w:t>
      </w:r>
      <w:r>
        <w:rPr>
          <w:rFonts w:ascii="Calibri"/>
          <w:color w:val="435253"/>
          <w:spacing w:val="-2"/>
          <w:sz w:val="22"/>
        </w:rPr>
        <w:t>Barwig</w:t>
      </w:r>
      <w:r>
        <w:rPr>
          <w:rFonts w:ascii="Calibri"/>
          <w:color w:val="435253"/>
          <w:spacing w:val="-9"/>
          <w:sz w:val="22"/>
        </w:rPr>
        <w:t> </w:t>
      </w:r>
      <w:r>
        <w:rPr>
          <w:rFonts w:ascii="Calibri"/>
          <w:color w:val="435253"/>
          <w:spacing w:val="-2"/>
          <w:sz w:val="22"/>
        </w:rPr>
        <w:t>held</w:t>
      </w:r>
      <w:r>
        <w:rPr>
          <w:rFonts w:ascii="Calibri"/>
          <w:color w:val="435253"/>
          <w:spacing w:val="-9"/>
          <w:sz w:val="22"/>
        </w:rPr>
        <w:t> </w:t>
      </w:r>
      <w:r>
        <w:rPr>
          <w:rFonts w:ascii="Calibri"/>
          <w:color w:val="435253"/>
          <w:spacing w:val="-2"/>
          <w:sz w:val="22"/>
        </w:rPr>
        <w:t>a</w:t>
      </w:r>
      <w:r>
        <w:rPr>
          <w:rFonts w:ascii="Calibri"/>
          <w:color w:val="435253"/>
          <w:spacing w:val="-9"/>
          <w:sz w:val="22"/>
        </w:rPr>
        <w:t> </w:t>
      </w:r>
      <w:r>
        <w:rPr>
          <w:rFonts w:ascii="Calibri"/>
          <w:color w:val="435253"/>
          <w:spacing w:val="-2"/>
          <w:sz w:val="22"/>
        </w:rPr>
        <w:t>broad</w:t>
      </w:r>
      <w:r>
        <w:rPr>
          <w:rFonts w:ascii="Calibri"/>
          <w:color w:val="435253"/>
          <w:spacing w:val="-9"/>
          <w:sz w:val="22"/>
        </w:rPr>
        <w:t> </w:t>
      </w:r>
      <w:r>
        <w:rPr>
          <w:rFonts w:ascii="Calibri"/>
          <w:color w:val="435253"/>
          <w:spacing w:val="-2"/>
          <w:sz w:val="22"/>
        </w:rPr>
        <w:t>range</w:t>
      </w:r>
      <w:r>
        <w:rPr>
          <w:rFonts w:ascii="Calibri"/>
          <w:color w:val="435253"/>
          <w:spacing w:val="-9"/>
          <w:sz w:val="22"/>
        </w:rPr>
        <w:t> </w:t>
      </w:r>
      <w:r>
        <w:rPr>
          <w:rFonts w:ascii="Calibri"/>
          <w:color w:val="435253"/>
          <w:spacing w:val="-2"/>
          <w:sz w:val="22"/>
        </w:rPr>
        <w:t>of</w:t>
      </w:r>
      <w:r>
        <w:rPr>
          <w:rFonts w:ascii="Calibri"/>
          <w:color w:val="435253"/>
          <w:spacing w:val="-9"/>
          <w:sz w:val="22"/>
        </w:rPr>
        <w:t> </w:t>
      </w:r>
      <w:r>
        <w:rPr>
          <w:rFonts w:ascii="Calibri"/>
          <w:color w:val="435253"/>
          <w:spacing w:val="-2"/>
          <w:sz w:val="22"/>
        </w:rPr>
        <w:t>commercial</w:t>
      </w:r>
      <w:r>
        <w:rPr>
          <w:rFonts w:ascii="Calibri"/>
          <w:color w:val="435253"/>
          <w:spacing w:val="-9"/>
          <w:sz w:val="22"/>
        </w:rPr>
        <w:t> </w:t>
      </w:r>
      <w:r>
        <w:rPr>
          <w:rFonts w:ascii="Calibri"/>
          <w:color w:val="435253"/>
          <w:spacing w:val="-2"/>
          <w:sz w:val="22"/>
        </w:rPr>
        <w:t>real</w:t>
      </w:r>
      <w:r>
        <w:rPr>
          <w:rFonts w:ascii="Calibri"/>
          <w:color w:val="435253"/>
          <w:spacing w:val="-9"/>
          <w:sz w:val="22"/>
        </w:rPr>
        <w:t> </w:t>
      </w:r>
      <w:r>
        <w:rPr>
          <w:rFonts w:ascii="Calibri"/>
          <w:color w:val="435253"/>
          <w:spacing w:val="-2"/>
          <w:sz w:val="22"/>
        </w:rPr>
        <w:t>estate</w:t>
      </w:r>
      <w:r>
        <w:rPr>
          <w:rFonts w:ascii="Calibri"/>
          <w:color w:val="435253"/>
          <w:spacing w:val="-9"/>
          <w:sz w:val="22"/>
        </w:rPr>
        <w:t> </w:t>
      </w:r>
      <w:r>
        <w:rPr>
          <w:rFonts w:ascii="Calibri"/>
          <w:color w:val="435253"/>
          <w:spacing w:val="-2"/>
          <w:sz w:val="22"/>
        </w:rPr>
        <w:t>roles </w:t>
      </w:r>
      <w:r>
        <w:rPr>
          <w:rFonts w:ascii="Calibri"/>
          <w:color w:val="435253"/>
          <w:sz w:val="22"/>
        </w:rPr>
        <w:t>where</w:t>
      </w:r>
      <w:r>
        <w:rPr>
          <w:rFonts w:ascii="Calibri"/>
          <w:color w:val="435253"/>
          <w:spacing w:val="-10"/>
          <w:sz w:val="22"/>
        </w:rPr>
        <w:t> </w:t>
      </w:r>
      <w:r>
        <w:rPr>
          <w:rFonts w:ascii="Calibri"/>
          <w:color w:val="435253"/>
          <w:sz w:val="22"/>
        </w:rPr>
        <w:t>he</w:t>
      </w:r>
      <w:r>
        <w:rPr>
          <w:rFonts w:ascii="Calibri"/>
          <w:color w:val="435253"/>
          <w:spacing w:val="-8"/>
          <w:sz w:val="22"/>
        </w:rPr>
        <w:t> </w:t>
      </w:r>
      <w:r>
        <w:rPr>
          <w:rFonts w:ascii="Calibri"/>
          <w:color w:val="435253"/>
          <w:sz w:val="22"/>
        </w:rPr>
        <w:t>was</w:t>
      </w:r>
      <w:r>
        <w:rPr>
          <w:rFonts w:ascii="Calibri"/>
          <w:color w:val="435253"/>
          <w:spacing w:val="-8"/>
          <w:sz w:val="22"/>
        </w:rPr>
        <w:t> </w:t>
      </w:r>
      <w:r>
        <w:rPr>
          <w:rFonts w:ascii="Calibri"/>
          <w:color w:val="435253"/>
          <w:sz w:val="22"/>
        </w:rPr>
        <w:t>involved</w:t>
      </w:r>
      <w:r>
        <w:rPr>
          <w:rFonts w:ascii="Calibri"/>
          <w:color w:val="435253"/>
          <w:spacing w:val="-9"/>
          <w:sz w:val="22"/>
        </w:rPr>
        <w:t> </w:t>
      </w:r>
      <w:r>
        <w:rPr>
          <w:rFonts w:ascii="Calibri"/>
          <w:color w:val="435253"/>
          <w:sz w:val="22"/>
        </w:rPr>
        <w:t>in</w:t>
      </w:r>
      <w:r>
        <w:rPr>
          <w:rFonts w:ascii="Calibri"/>
          <w:color w:val="435253"/>
          <w:spacing w:val="-10"/>
          <w:sz w:val="22"/>
        </w:rPr>
        <w:t> </w:t>
      </w:r>
      <w:r>
        <w:rPr>
          <w:rFonts w:ascii="Calibri"/>
          <w:color w:val="435253"/>
          <w:sz w:val="22"/>
        </w:rPr>
        <w:t>acquisitions,</w:t>
      </w:r>
      <w:r>
        <w:rPr>
          <w:rFonts w:ascii="Calibri"/>
          <w:color w:val="435253"/>
          <w:spacing w:val="-8"/>
          <w:sz w:val="22"/>
        </w:rPr>
        <w:t> </w:t>
      </w:r>
      <w:r>
        <w:rPr>
          <w:rFonts w:ascii="Calibri"/>
          <w:color w:val="435253"/>
          <w:sz w:val="22"/>
        </w:rPr>
        <w:t>capital</w:t>
      </w:r>
      <w:r>
        <w:rPr>
          <w:rFonts w:ascii="Calibri"/>
          <w:color w:val="435253"/>
          <w:spacing w:val="-9"/>
          <w:sz w:val="22"/>
        </w:rPr>
        <w:t> </w:t>
      </w:r>
      <w:r>
        <w:rPr>
          <w:rFonts w:ascii="Calibri"/>
          <w:color w:val="435253"/>
          <w:sz w:val="22"/>
        </w:rPr>
        <w:t>markets,</w:t>
      </w:r>
      <w:r>
        <w:rPr>
          <w:rFonts w:ascii="Calibri"/>
          <w:color w:val="435253"/>
          <w:spacing w:val="-8"/>
          <w:sz w:val="22"/>
        </w:rPr>
        <w:t> </w:t>
      </w:r>
      <w:r>
        <w:rPr>
          <w:rFonts w:ascii="Calibri"/>
          <w:color w:val="435253"/>
          <w:sz w:val="22"/>
        </w:rPr>
        <w:t>development,</w:t>
      </w:r>
      <w:r>
        <w:rPr>
          <w:rFonts w:ascii="Calibri"/>
          <w:color w:val="435253"/>
          <w:spacing w:val="-8"/>
          <w:sz w:val="22"/>
        </w:rPr>
        <w:t> </w:t>
      </w:r>
      <w:r>
        <w:rPr>
          <w:rFonts w:ascii="Calibri"/>
          <w:color w:val="435253"/>
          <w:sz w:val="22"/>
        </w:rPr>
        <w:t>leasing,</w:t>
      </w:r>
      <w:r>
        <w:rPr>
          <w:rFonts w:ascii="Calibri"/>
          <w:color w:val="435253"/>
          <w:spacing w:val="-8"/>
          <w:sz w:val="22"/>
        </w:rPr>
        <w:t> </w:t>
      </w:r>
      <w:r>
        <w:rPr>
          <w:rFonts w:ascii="Calibri"/>
          <w:color w:val="435253"/>
          <w:sz w:val="22"/>
        </w:rPr>
        <w:t>and valuation/advisory at firms including Ernst &amp; Young, Colliers International and Majestic Realty.</w:t>
      </w:r>
    </w:p>
    <w:p>
      <w:pPr>
        <w:spacing w:line="225" w:lineRule="auto" w:before="180"/>
        <w:ind w:left="251" w:right="540" w:firstLine="0"/>
        <w:jc w:val="both"/>
        <w:rPr>
          <w:rFonts w:ascii="Calibri"/>
          <w:sz w:val="22"/>
        </w:rPr>
      </w:pPr>
      <w:r>
        <w:rPr>
          <w:rFonts w:ascii="Calibri"/>
          <w:color w:val="435253"/>
          <w:sz w:val="22"/>
        </w:rPr>
        <w:t>Mr.</w:t>
      </w:r>
      <w:r>
        <w:rPr>
          <w:rFonts w:ascii="Calibri"/>
          <w:color w:val="435253"/>
          <w:spacing w:val="-10"/>
          <w:sz w:val="22"/>
        </w:rPr>
        <w:t> </w:t>
      </w:r>
      <w:r>
        <w:rPr>
          <w:rFonts w:ascii="Calibri"/>
          <w:color w:val="435253"/>
          <w:sz w:val="22"/>
        </w:rPr>
        <w:t>Barwig</w:t>
      </w:r>
      <w:r>
        <w:rPr>
          <w:rFonts w:ascii="Calibri"/>
          <w:color w:val="435253"/>
          <w:spacing w:val="-10"/>
          <w:sz w:val="22"/>
        </w:rPr>
        <w:t> </w:t>
      </w:r>
      <w:r>
        <w:rPr>
          <w:rFonts w:ascii="Calibri"/>
          <w:color w:val="435253"/>
          <w:sz w:val="22"/>
        </w:rPr>
        <w:t>was</w:t>
      </w:r>
      <w:r>
        <w:rPr>
          <w:rFonts w:ascii="Calibri"/>
          <w:color w:val="435253"/>
          <w:spacing w:val="-10"/>
          <w:sz w:val="22"/>
        </w:rPr>
        <w:t> </w:t>
      </w:r>
      <w:r>
        <w:rPr>
          <w:rFonts w:ascii="Calibri"/>
          <w:color w:val="435253"/>
          <w:sz w:val="22"/>
        </w:rPr>
        <w:t>a</w:t>
      </w:r>
      <w:r>
        <w:rPr>
          <w:rFonts w:ascii="Calibri"/>
          <w:color w:val="435253"/>
          <w:spacing w:val="-10"/>
          <w:sz w:val="22"/>
        </w:rPr>
        <w:t> </w:t>
      </w:r>
      <w:r>
        <w:rPr>
          <w:rFonts w:ascii="Calibri"/>
          <w:color w:val="435253"/>
          <w:sz w:val="22"/>
        </w:rPr>
        <w:t>quarterback</w:t>
      </w:r>
      <w:r>
        <w:rPr>
          <w:rFonts w:ascii="Calibri"/>
          <w:color w:val="435253"/>
          <w:spacing w:val="-9"/>
          <w:sz w:val="22"/>
        </w:rPr>
        <w:t> </w:t>
      </w:r>
      <w:r>
        <w:rPr>
          <w:rFonts w:ascii="Calibri"/>
          <w:color w:val="435253"/>
          <w:sz w:val="22"/>
        </w:rPr>
        <w:t>on</w:t>
      </w:r>
      <w:r>
        <w:rPr>
          <w:rFonts w:ascii="Calibri"/>
          <w:color w:val="435253"/>
          <w:spacing w:val="-10"/>
          <w:sz w:val="22"/>
        </w:rPr>
        <w:t> </w:t>
      </w:r>
      <w:r>
        <w:rPr>
          <w:rFonts w:ascii="Calibri"/>
          <w:color w:val="435253"/>
          <w:sz w:val="22"/>
        </w:rPr>
        <w:t>the</w:t>
      </w:r>
      <w:r>
        <w:rPr>
          <w:rFonts w:ascii="Calibri"/>
          <w:color w:val="435253"/>
          <w:spacing w:val="-10"/>
          <w:sz w:val="22"/>
        </w:rPr>
        <w:t> </w:t>
      </w:r>
      <w:r>
        <w:rPr>
          <w:rFonts w:ascii="Calibri"/>
          <w:color w:val="435253"/>
          <w:sz w:val="22"/>
        </w:rPr>
        <w:t>2005</w:t>
      </w:r>
      <w:r>
        <w:rPr>
          <w:rFonts w:ascii="Calibri"/>
          <w:color w:val="435253"/>
          <w:spacing w:val="-10"/>
          <w:sz w:val="22"/>
        </w:rPr>
        <w:t> </w:t>
      </w:r>
      <w:r>
        <w:rPr>
          <w:rFonts w:ascii="Calibri"/>
          <w:color w:val="435253"/>
          <w:sz w:val="22"/>
        </w:rPr>
        <w:t>Georgia</w:t>
      </w:r>
      <w:r>
        <w:rPr>
          <w:rFonts w:ascii="Calibri"/>
          <w:color w:val="435253"/>
          <w:spacing w:val="-10"/>
          <w:sz w:val="22"/>
        </w:rPr>
        <w:t> </w:t>
      </w:r>
      <w:r>
        <w:rPr>
          <w:rFonts w:ascii="Calibri"/>
          <w:color w:val="435253"/>
          <w:sz w:val="22"/>
        </w:rPr>
        <w:t>Tech</w:t>
      </w:r>
      <w:r>
        <w:rPr>
          <w:rFonts w:ascii="Calibri"/>
          <w:color w:val="435253"/>
          <w:spacing w:val="-10"/>
          <w:sz w:val="22"/>
        </w:rPr>
        <w:t> </w:t>
      </w:r>
      <w:r>
        <w:rPr>
          <w:rFonts w:ascii="Calibri"/>
          <w:color w:val="435253"/>
          <w:sz w:val="22"/>
        </w:rPr>
        <w:t>football</w:t>
      </w:r>
      <w:r>
        <w:rPr>
          <w:rFonts w:ascii="Calibri"/>
          <w:color w:val="435253"/>
          <w:spacing w:val="-10"/>
          <w:sz w:val="22"/>
        </w:rPr>
        <w:t> </w:t>
      </w:r>
      <w:r>
        <w:rPr>
          <w:rFonts w:ascii="Calibri"/>
          <w:color w:val="435253"/>
          <w:sz w:val="22"/>
        </w:rPr>
        <w:t>team</w:t>
      </w:r>
      <w:r>
        <w:rPr>
          <w:rFonts w:ascii="Calibri"/>
          <w:color w:val="435253"/>
          <w:spacing w:val="-10"/>
          <w:sz w:val="22"/>
        </w:rPr>
        <w:t> </w:t>
      </w:r>
      <w:r>
        <w:rPr>
          <w:rFonts w:ascii="Calibri"/>
          <w:color w:val="435253"/>
          <w:sz w:val="22"/>
        </w:rPr>
        <w:t>and</w:t>
      </w:r>
      <w:r>
        <w:rPr>
          <w:rFonts w:ascii="Calibri"/>
          <w:color w:val="435253"/>
          <w:spacing w:val="-10"/>
          <w:sz w:val="22"/>
        </w:rPr>
        <w:t> </w:t>
      </w:r>
      <w:r>
        <w:rPr>
          <w:rFonts w:ascii="Calibri"/>
          <w:color w:val="435253"/>
          <w:sz w:val="22"/>
        </w:rPr>
        <w:t>earned ACC Athletic Academic Honors.</w:t>
      </w:r>
      <w:r>
        <w:rPr>
          <w:rFonts w:ascii="Calibri"/>
          <w:color w:val="435253"/>
          <w:spacing w:val="40"/>
          <w:sz w:val="22"/>
        </w:rPr>
        <w:t> </w:t>
      </w:r>
      <w:r>
        <w:rPr>
          <w:rFonts w:ascii="Calibri"/>
          <w:color w:val="435253"/>
          <w:sz w:val="22"/>
        </w:rPr>
        <w:t>He went on to attend the University of Georgia </w:t>
      </w:r>
      <w:r>
        <w:rPr>
          <w:rFonts w:ascii="Calibri"/>
          <w:color w:val="435253"/>
          <w:spacing w:val="-4"/>
          <w:sz w:val="22"/>
        </w:rPr>
        <w:t>where</w:t>
      </w:r>
      <w:r>
        <w:rPr>
          <w:rFonts w:ascii="Calibri"/>
          <w:color w:val="435253"/>
          <w:spacing w:val="-7"/>
          <w:sz w:val="22"/>
        </w:rPr>
        <w:t> </w:t>
      </w:r>
      <w:r>
        <w:rPr>
          <w:rFonts w:ascii="Calibri"/>
          <w:color w:val="435253"/>
          <w:spacing w:val="-4"/>
          <w:sz w:val="22"/>
        </w:rPr>
        <w:t>he</w:t>
      </w:r>
      <w:r>
        <w:rPr>
          <w:rFonts w:ascii="Calibri"/>
          <w:color w:val="435253"/>
          <w:spacing w:val="-5"/>
          <w:sz w:val="22"/>
        </w:rPr>
        <w:t> </w:t>
      </w:r>
      <w:r>
        <w:rPr>
          <w:rFonts w:ascii="Calibri"/>
          <w:color w:val="435253"/>
          <w:spacing w:val="-4"/>
          <w:sz w:val="22"/>
        </w:rPr>
        <w:t>majored</w:t>
      </w:r>
      <w:r>
        <w:rPr>
          <w:rFonts w:ascii="Calibri"/>
          <w:color w:val="435253"/>
          <w:spacing w:val="-5"/>
          <w:sz w:val="22"/>
        </w:rPr>
        <w:t> </w:t>
      </w:r>
      <w:r>
        <w:rPr>
          <w:rFonts w:ascii="Calibri"/>
          <w:color w:val="435253"/>
          <w:spacing w:val="-4"/>
          <w:sz w:val="22"/>
        </w:rPr>
        <w:t>in Real</w:t>
      </w:r>
      <w:r>
        <w:rPr>
          <w:rFonts w:ascii="Calibri"/>
          <w:color w:val="435253"/>
          <w:spacing w:val="-5"/>
          <w:sz w:val="22"/>
        </w:rPr>
        <w:t> </w:t>
      </w:r>
      <w:r>
        <w:rPr>
          <w:rFonts w:ascii="Calibri"/>
          <w:color w:val="435253"/>
          <w:spacing w:val="-4"/>
          <w:sz w:val="22"/>
        </w:rPr>
        <w:t>Estate</w:t>
      </w:r>
      <w:r>
        <w:rPr>
          <w:rFonts w:ascii="Calibri"/>
          <w:color w:val="435253"/>
          <w:spacing w:val="-5"/>
          <w:sz w:val="22"/>
        </w:rPr>
        <w:t> </w:t>
      </w:r>
      <w:r>
        <w:rPr>
          <w:rFonts w:ascii="Calibri"/>
          <w:color w:val="435253"/>
          <w:spacing w:val="-4"/>
          <w:sz w:val="22"/>
        </w:rPr>
        <w:t>and</w:t>
      </w:r>
      <w:r>
        <w:rPr>
          <w:rFonts w:ascii="Calibri"/>
          <w:color w:val="435253"/>
          <w:spacing w:val="-5"/>
          <w:sz w:val="22"/>
        </w:rPr>
        <w:t> </w:t>
      </w:r>
      <w:r>
        <w:rPr>
          <w:rFonts w:ascii="Calibri"/>
          <w:color w:val="435253"/>
          <w:spacing w:val="-4"/>
          <w:sz w:val="22"/>
        </w:rPr>
        <w:t>graduated</w:t>
      </w:r>
      <w:r>
        <w:rPr>
          <w:rFonts w:ascii="Calibri"/>
          <w:color w:val="435253"/>
          <w:spacing w:val="-5"/>
          <w:sz w:val="22"/>
        </w:rPr>
        <w:t> </w:t>
      </w:r>
      <w:r>
        <w:rPr>
          <w:rFonts w:ascii="Calibri"/>
          <w:color w:val="435253"/>
          <w:spacing w:val="-4"/>
          <w:sz w:val="22"/>
        </w:rPr>
        <w:t>#1</w:t>
      </w:r>
      <w:r>
        <w:rPr>
          <w:rFonts w:ascii="Calibri"/>
          <w:color w:val="435253"/>
          <w:spacing w:val="-5"/>
          <w:sz w:val="22"/>
        </w:rPr>
        <w:t> </w:t>
      </w:r>
      <w:r>
        <w:rPr>
          <w:rFonts w:ascii="Calibri"/>
          <w:color w:val="435253"/>
          <w:spacing w:val="-4"/>
          <w:sz w:val="22"/>
        </w:rPr>
        <w:t>in his</w:t>
      </w:r>
      <w:r>
        <w:rPr>
          <w:rFonts w:ascii="Calibri"/>
          <w:color w:val="435253"/>
          <w:spacing w:val="-7"/>
          <w:sz w:val="22"/>
        </w:rPr>
        <w:t> </w:t>
      </w:r>
      <w:r>
        <w:rPr>
          <w:rFonts w:ascii="Calibri"/>
          <w:color w:val="435253"/>
          <w:spacing w:val="-4"/>
          <w:sz w:val="22"/>
        </w:rPr>
        <w:t>class</w:t>
      </w:r>
      <w:r>
        <w:rPr>
          <w:rFonts w:ascii="Calibri"/>
          <w:color w:val="435253"/>
          <w:spacing w:val="-5"/>
          <w:sz w:val="22"/>
        </w:rPr>
        <w:t> </w:t>
      </w:r>
      <w:r>
        <w:rPr>
          <w:rFonts w:ascii="Calibri"/>
          <w:color w:val="435253"/>
          <w:spacing w:val="-4"/>
          <w:sz w:val="22"/>
        </w:rPr>
        <w:t>from</w:t>
      </w:r>
      <w:r>
        <w:rPr>
          <w:rFonts w:ascii="Calibri"/>
          <w:color w:val="435253"/>
          <w:spacing w:val="-7"/>
          <w:sz w:val="22"/>
        </w:rPr>
        <w:t> </w:t>
      </w:r>
      <w:r>
        <w:rPr>
          <w:rFonts w:ascii="Calibri"/>
          <w:color w:val="435253"/>
          <w:spacing w:val="-4"/>
          <w:sz w:val="22"/>
        </w:rPr>
        <w:t>the</w:t>
      </w:r>
      <w:r>
        <w:rPr>
          <w:rFonts w:ascii="Calibri"/>
          <w:color w:val="435253"/>
          <w:spacing w:val="-5"/>
          <w:sz w:val="22"/>
        </w:rPr>
        <w:t> </w:t>
      </w:r>
      <w:r>
        <w:rPr>
          <w:rFonts w:ascii="Calibri"/>
          <w:color w:val="435253"/>
          <w:spacing w:val="-4"/>
          <w:sz w:val="22"/>
        </w:rPr>
        <w:t>Terry College </w:t>
      </w:r>
      <w:r>
        <w:rPr>
          <w:rFonts w:ascii="Calibri"/>
          <w:color w:val="435253"/>
          <w:sz w:val="22"/>
        </w:rPr>
        <w:t>of Business.</w:t>
      </w:r>
    </w:p>
    <w:p>
      <w:pPr>
        <w:spacing w:after="0" w:line="225" w:lineRule="auto"/>
        <w:jc w:val="both"/>
        <w:rPr>
          <w:rFonts w:ascii="Calibri"/>
          <w:sz w:val="22"/>
        </w:rPr>
        <w:sectPr>
          <w:type w:val="continuous"/>
          <w:pgSz w:w="12240" w:h="15840"/>
          <w:pgMar w:header="0" w:footer="0" w:top="900" w:bottom="1040" w:left="0" w:right="0"/>
          <w:cols w:num="2" w:equalWidth="0">
            <w:col w:w="4141" w:space="40"/>
            <w:col w:w="8059"/>
          </w:cols>
        </w:sect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7"/>
        <w:rPr>
          <w:rFonts w:ascii="Calibri"/>
          <w:sz w:val="20"/>
        </w:rPr>
      </w:pPr>
    </w:p>
    <w:p>
      <w:pPr>
        <w:spacing w:line="20" w:lineRule="exact"/>
        <w:ind w:left="1440" w:right="0" w:firstLine="0"/>
        <w:rPr>
          <w:rFonts w:ascii="Calibri"/>
          <w:sz w:val="2"/>
        </w:rPr>
      </w:pPr>
      <w:r>
        <w:rPr>
          <w:rFonts w:ascii="Calibri"/>
          <w:sz w:val="2"/>
        </w:rPr>
        <mc:AlternateContent>
          <mc:Choice Requires="wps">
            <w:drawing>
              <wp:inline distT="0" distB="0" distL="0" distR="0">
                <wp:extent cx="6515100" cy="3175"/>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6515100" cy="3175"/>
                          <a:chExt cx="6515100" cy="3175"/>
                        </a:xfrm>
                      </wpg:grpSpPr>
                      <wps:wsp>
                        <wps:cNvPr id="372" name="Graphic 372"/>
                        <wps:cNvSpPr/>
                        <wps:spPr>
                          <a:xfrm>
                            <a:off x="0" y="0"/>
                            <a:ext cx="6515100" cy="3175"/>
                          </a:xfrm>
                          <a:custGeom>
                            <a:avLst/>
                            <a:gdLst/>
                            <a:ahLst/>
                            <a:cxnLst/>
                            <a:rect l="l" t="t" r="r" b="b"/>
                            <a:pathLst>
                              <a:path w="6515100" h="3175">
                                <a:moveTo>
                                  <a:pt x="6515100" y="0"/>
                                </a:moveTo>
                                <a:lnTo>
                                  <a:pt x="0" y="0"/>
                                </a:lnTo>
                                <a:lnTo>
                                  <a:pt x="0" y="3035"/>
                                </a:lnTo>
                                <a:lnTo>
                                  <a:pt x="6515100" y="3035"/>
                                </a:lnTo>
                                <a:lnTo>
                                  <a:pt x="6515100" y="0"/>
                                </a:lnTo>
                                <a:close/>
                              </a:path>
                            </a:pathLst>
                          </a:custGeom>
                          <a:solidFill>
                            <a:srgbClr val="9AACAE"/>
                          </a:solidFill>
                        </wps:spPr>
                        <wps:bodyPr wrap="square" lIns="0" tIns="0" rIns="0" bIns="0" rtlCol="0">
                          <a:prstTxWarp prst="textNoShape">
                            <a:avLst/>
                          </a:prstTxWarp>
                          <a:noAutofit/>
                        </wps:bodyPr>
                      </wps:wsp>
                    </wpg:wgp>
                  </a:graphicData>
                </a:graphic>
              </wp:inline>
            </w:drawing>
          </mc:Choice>
          <mc:Fallback>
            <w:pict>
              <v:group style="width:513pt;height:.25pt;mso-position-horizontal-relative:char;mso-position-vertical-relative:line" id="docshapegroup293" coordorigin="0,0" coordsize="10260,5">
                <v:rect style="position:absolute;left:0;top:0;width:10260;height:5" id="docshape294" filled="true" fillcolor="#9aacae" stroked="false">
                  <v:fill type="solid"/>
                </v:rect>
              </v:group>
            </w:pict>
          </mc:Fallback>
        </mc:AlternateContent>
      </w:r>
      <w:r>
        <w:rPr>
          <w:rFonts w:ascii="Calibri"/>
          <w:sz w:val="2"/>
        </w:rPr>
      </w:r>
    </w:p>
    <w:p>
      <w:pPr>
        <w:spacing w:before="10"/>
        <w:ind w:left="0" w:right="536" w:firstLine="0"/>
        <w:jc w:val="right"/>
        <w:rPr>
          <w:rFonts w:ascii="Calibri" w:hAnsi="Calibri"/>
          <w:sz w:val="15"/>
        </w:rPr>
      </w:pPr>
      <w:r>
        <w:rPr>
          <w:rFonts w:ascii="Calibri" w:hAnsi="Calibri"/>
          <w:color w:val="435253"/>
          <w:spacing w:val="-4"/>
          <w:sz w:val="15"/>
        </w:rPr>
        <w:t>©2024</w:t>
      </w:r>
      <w:r>
        <w:rPr>
          <w:rFonts w:ascii="Calibri" w:hAnsi="Calibri"/>
          <w:color w:val="435253"/>
          <w:sz w:val="15"/>
        </w:rPr>
        <w:t> </w:t>
      </w:r>
      <w:r>
        <w:rPr>
          <w:rFonts w:ascii="Calibri" w:hAnsi="Calibri"/>
          <w:color w:val="435253"/>
          <w:spacing w:val="-4"/>
          <w:sz w:val="15"/>
        </w:rPr>
        <w:t>CBRE,</w:t>
      </w:r>
      <w:r>
        <w:rPr>
          <w:rFonts w:ascii="Calibri" w:hAnsi="Calibri"/>
          <w:color w:val="435253"/>
          <w:spacing w:val="3"/>
          <w:sz w:val="15"/>
        </w:rPr>
        <w:t> </w:t>
      </w:r>
      <w:r>
        <w:rPr>
          <w:rFonts w:ascii="Calibri" w:hAnsi="Calibri"/>
          <w:color w:val="435253"/>
          <w:spacing w:val="-4"/>
          <w:sz w:val="15"/>
        </w:rPr>
        <w:t>INC.</w:t>
      </w:r>
    </w:p>
    <w:p>
      <w:pPr>
        <w:spacing w:after="0"/>
        <w:jc w:val="right"/>
        <w:rPr>
          <w:rFonts w:ascii="Calibri" w:hAnsi="Calibri"/>
          <w:sz w:val="15"/>
        </w:rPr>
        <w:sectPr>
          <w:type w:val="continuous"/>
          <w:pgSz w:w="12240" w:h="15840"/>
          <w:pgMar w:header="0" w:footer="0" w:top="900" w:bottom="1040" w:left="0" w:right="0"/>
        </w:sectPr>
      </w:pPr>
    </w:p>
    <w:p>
      <w:pPr>
        <w:spacing w:line="240" w:lineRule="auto"/>
        <w:ind w:left="1080" w:right="0" w:firstLine="0"/>
        <w:rPr>
          <w:rFonts w:ascii="Calibri"/>
          <w:sz w:val="20"/>
        </w:rPr>
      </w:pPr>
      <w:r>
        <w:rPr>
          <w:rFonts w:ascii="Calibri"/>
          <w:sz w:val="20"/>
        </w:rPr>
        <mc:AlternateContent>
          <mc:Choice Requires="wps">
            <w:drawing>
              <wp:anchor distT="0" distB="0" distL="0" distR="0" allowOverlap="1" layoutInCell="1" locked="0" behindDoc="1" simplePos="0" relativeHeight="483089920">
                <wp:simplePos x="0" y="0"/>
                <wp:positionH relativeFrom="page">
                  <wp:posOffset>685800</wp:posOffset>
                </wp:positionH>
                <wp:positionV relativeFrom="page">
                  <wp:posOffset>3765550</wp:posOffset>
                </wp:positionV>
                <wp:extent cx="6400800" cy="378206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6400800" cy="3782060"/>
                          <a:chExt cx="6400800" cy="3782060"/>
                        </a:xfrm>
                      </wpg:grpSpPr>
                      <wps:wsp>
                        <wps:cNvPr id="374" name="Graphic 374"/>
                        <wps:cNvSpPr/>
                        <wps:spPr>
                          <a:xfrm>
                            <a:off x="0" y="4762"/>
                            <a:ext cx="6400800" cy="3772535"/>
                          </a:xfrm>
                          <a:custGeom>
                            <a:avLst/>
                            <a:gdLst/>
                            <a:ahLst/>
                            <a:cxnLst/>
                            <a:rect l="l" t="t" r="r" b="b"/>
                            <a:pathLst>
                              <a:path w="6400800" h="3772535">
                                <a:moveTo>
                                  <a:pt x="0" y="1587"/>
                                </a:moveTo>
                                <a:lnTo>
                                  <a:pt x="6400800" y="1587"/>
                                </a:lnTo>
                              </a:path>
                              <a:path w="6400800" h="3772535">
                                <a:moveTo>
                                  <a:pt x="3427412" y="1587"/>
                                </a:moveTo>
                                <a:lnTo>
                                  <a:pt x="6400800" y="1587"/>
                                </a:lnTo>
                              </a:path>
                              <a:path w="6400800" h="3772535">
                                <a:moveTo>
                                  <a:pt x="3429000" y="0"/>
                                </a:moveTo>
                                <a:lnTo>
                                  <a:pt x="3429000" y="1887753"/>
                                </a:lnTo>
                              </a:path>
                              <a:path w="6400800" h="3772535">
                                <a:moveTo>
                                  <a:pt x="3427412" y="1886165"/>
                                </a:moveTo>
                                <a:lnTo>
                                  <a:pt x="6400800" y="1886165"/>
                                </a:lnTo>
                              </a:path>
                              <a:path w="6400800" h="3772535">
                                <a:moveTo>
                                  <a:pt x="3427412" y="1886165"/>
                                </a:moveTo>
                                <a:lnTo>
                                  <a:pt x="6400800" y="1886165"/>
                                </a:lnTo>
                              </a:path>
                              <a:path w="6400800" h="3772535">
                                <a:moveTo>
                                  <a:pt x="3429000" y="1884578"/>
                                </a:moveTo>
                                <a:lnTo>
                                  <a:pt x="3429000" y="3772331"/>
                                </a:lnTo>
                              </a:path>
                              <a:path w="6400800" h="3772535">
                                <a:moveTo>
                                  <a:pt x="3427412" y="3770744"/>
                                </a:moveTo>
                                <a:lnTo>
                                  <a:pt x="6400800" y="3770744"/>
                                </a:lnTo>
                              </a:path>
                            </a:pathLst>
                          </a:custGeom>
                          <a:ln w="12700">
                            <a:solidFill>
                              <a:srgbClr val="A9A9A9"/>
                            </a:solidFill>
                            <a:prstDash val="dash"/>
                          </a:ln>
                        </wps:spPr>
                        <wps:bodyPr wrap="square" lIns="0" tIns="0" rIns="0" bIns="0" rtlCol="0">
                          <a:prstTxWarp prst="textNoShape">
                            <a:avLst/>
                          </a:prstTxWarp>
                          <a:noAutofit/>
                        </wps:bodyPr>
                      </wps:wsp>
                      <wps:wsp>
                        <wps:cNvPr id="375" name="Textbox 375"/>
                        <wps:cNvSpPr txBox="1"/>
                        <wps:spPr>
                          <a:xfrm>
                            <a:off x="3429000" y="62640"/>
                            <a:ext cx="978535" cy="371475"/>
                          </a:xfrm>
                          <a:prstGeom prst="rect">
                            <a:avLst/>
                          </a:prstGeom>
                        </wps:spPr>
                        <wps:txbx>
                          <w:txbxContent>
                            <w:p>
                              <w:pPr>
                                <w:spacing w:line="134" w:lineRule="exact" w:before="0"/>
                                <w:ind w:left="0" w:right="0" w:firstLine="0"/>
                                <w:jc w:val="left"/>
                                <w:rPr>
                                  <w:rFonts w:ascii="Arial"/>
                                  <w:b/>
                                  <w:sz w:val="12"/>
                                </w:rPr>
                              </w:pPr>
                              <w:r>
                                <w:rPr>
                                  <w:rFonts w:ascii="Arial"/>
                                  <w:b/>
                                  <w:sz w:val="12"/>
                                </w:rPr>
                                <w:t>NICHOLAS A </w:t>
                              </w:r>
                              <w:r>
                                <w:rPr>
                                  <w:rFonts w:ascii="Arial"/>
                                  <w:b/>
                                  <w:spacing w:val="-2"/>
                                  <w:sz w:val="12"/>
                                </w:rPr>
                                <w:t>BARWIG</w:t>
                              </w:r>
                            </w:p>
                            <w:p>
                              <w:pPr>
                                <w:tabs>
                                  <w:tab w:pos="1079" w:val="left" w:leader="none"/>
                                </w:tabs>
                                <w:spacing w:before="132"/>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340263</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wps:txbx>
                        <wps:bodyPr wrap="square" lIns="0" tIns="0" rIns="0" bIns="0" rtlCol="0">
                          <a:noAutofit/>
                        </wps:bodyPr>
                      </wps:wsp>
                      <wps:wsp>
                        <wps:cNvPr id="376" name="Textbox 376"/>
                        <wps:cNvSpPr txBox="1"/>
                        <wps:spPr>
                          <a:xfrm>
                            <a:off x="5596128" y="316844"/>
                            <a:ext cx="707390" cy="173990"/>
                          </a:xfrm>
                          <a:prstGeom prst="rect">
                            <a:avLst/>
                          </a:prstGeom>
                        </wps:spPr>
                        <wps:txbx>
                          <w:txbxContent>
                            <w:p>
                              <w:pPr>
                                <w:spacing w:line="242" w:lineRule="auto" w:before="0"/>
                                <w:ind w:left="70" w:right="0" w:hanging="71"/>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11/30/2024</w:t>
                              </w:r>
                            </w:p>
                          </w:txbxContent>
                        </wps:txbx>
                        <wps:bodyPr wrap="square" lIns="0" tIns="0" rIns="0" bIns="0" rtlCol="0">
                          <a:noAutofit/>
                        </wps:bodyPr>
                      </wps:wsp>
                      <wps:wsp>
                        <wps:cNvPr id="377" name="Textbox 377"/>
                        <wps:cNvSpPr txBox="1"/>
                        <wps:spPr>
                          <a:xfrm>
                            <a:off x="3429000" y="519840"/>
                            <a:ext cx="1948180" cy="1078230"/>
                          </a:xfrm>
                          <a:prstGeom prst="rect">
                            <a:avLst/>
                          </a:prstGeom>
                        </wps:spPr>
                        <wps:txbx>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1"/>
                                <w:rPr>
                                  <w:rFonts w:ascii="Arial"/>
                                  <w:b/>
                                  <w:sz w:val="12"/>
                                </w:rPr>
                              </w:pPr>
                            </w:p>
                            <w:p>
                              <w:pPr>
                                <w:spacing w:line="232" w:lineRule="auto" w:before="1"/>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1"/>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wps:txbx>
                        <wps:bodyPr wrap="square" lIns="0" tIns="0" rIns="0" bIns="0" rtlCol="0">
                          <a:noAutofit/>
                        </wps:bodyPr>
                      </wps:wsp>
                      <wps:wsp>
                        <wps:cNvPr id="378" name="Textbox 378"/>
                        <wps:cNvSpPr txBox="1"/>
                        <wps:spPr>
                          <a:xfrm>
                            <a:off x="5383072" y="1490933"/>
                            <a:ext cx="922019" cy="200025"/>
                          </a:xfrm>
                          <a:prstGeom prst="rect">
                            <a:avLst/>
                          </a:prstGeom>
                        </wps:spPr>
                        <wps:txbx>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wps:txbx>
                        <wps:bodyPr wrap="square" lIns="0" tIns="0" rIns="0" bIns="0" rtlCol="0">
                          <a:noAutofit/>
                        </wps:bodyPr>
                      </wps:wsp>
                      <wps:wsp>
                        <wps:cNvPr id="379" name="Textbox 379"/>
                        <wps:cNvSpPr txBox="1"/>
                        <wps:spPr>
                          <a:xfrm>
                            <a:off x="5608015" y="1776226"/>
                            <a:ext cx="690880" cy="85725"/>
                          </a:xfrm>
                          <a:prstGeom prst="rect">
                            <a:avLst/>
                          </a:prstGeom>
                        </wps:spPr>
                        <wps:txbx>
                          <w:txbxContent>
                            <w:p>
                              <w:pPr>
                                <w:spacing w:line="134" w:lineRule="exact" w:before="0"/>
                                <w:ind w:left="0" w:right="0" w:firstLine="0"/>
                                <w:jc w:val="left"/>
                                <w:rPr>
                                  <w:rFonts w:ascii="Arial"/>
                                  <w:sz w:val="12"/>
                                </w:rPr>
                              </w:pPr>
                              <w:r>
                                <w:rPr>
                                  <w:rFonts w:ascii="Arial"/>
                                  <w:spacing w:val="-2"/>
                                  <w:sz w:val="12"/>
                                </w:rPr>
                                <w:t>1506000526431210</w:t>
                              </w:r>
                            </w:p>
                          </w:txbxContent>
                        </wps:txbx>
                        <wps:bodyPr wrap="square" lIns="0" tIns="0" rIns="0" bIns="0" rtlCol="0">
                          <a:noAutofit/>
                        </wps:bodyPr>
                      </wps:wsp>
                      <wps:wsp>
                        <wps:cNvPr id="380" name="Textbox 380"/>
                        <wps:cNvSpPr txBox="1"/>
                        <wps:spPr>
                          <a:xfrm>
                            <a:off x="3429000" y="1948133"/>
                            <a:ext cx="978535" cy="370840"/>
                          </a:xfrm>
                          <a:prstGeom prst="rect">
                            <a:avLst/>
                          </a:prstGeom>
                        </wps:spPr>
                        <wps:txbx>
                          <w:txbxContent>
                            <w:p>
                              <w:pPr>
                                <w:spacing w:line="134" w:lineRule="exact" w:before="0"/>
                                <w:ind w:left="0" w:right="0" w:firstLine="0"/>
                                <w:jc w:val="left"/>
                                <w:rPr>
                                  <w:rFonts w:ascii="Arial"/>
                                  <w:b/>
                                  <w:sz w:val="12"/>
                                </w:rPr>
                              </w:pPr>
                              <w:r>
                                <w:rPr>
                                  <w:rFonts w:ascii="Arial"/>
                                  <w:b/>
                                  <w:sz w:val="12"/>
                                </w:rPr>
                                <w:t>NICHOLAS A </w:t>
                              </w:r>
                              <w:r>
                                <w:rPr>
                                  <w:rFonts w:ascii="Arial"/>
                                  <w:b/>
                                  <w:spacing w:val="-2"/>
                                  <w:sz w:val="12"/>
                                </w:rPr>
                                <w:t>BARWIG</w:t>
                              </w:r>
                            </w:p>
                            <w:p>
                              <w:pPr>
                                <w:tabs>
                                  <w:tab w:pos="1079" w:val="left" w:leader="none"/>
                                </w:tabs>
                                <w:spacing w:before="131"/>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340263</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wps:txbx>
                        <wps:bodyPr wrap="square" lIns="0" tIns="0" rIns="0" bIns="0" rtlCol="0">
                          <a:noAutofit/>
                        </wps:bodyPr>
                      </wps:wsp>
                      <wps:wsp>
                        <wps:cNvPr id="381" name="Textbox 381"/>
                        <wps:cNvSpPr txBox="1"/>
                        <wps:spPr>
                          <a:xfrm>
                            <a:off x="5596128" y="2201422"/>
                            <a:ext cx="707390" cy="175260"/>
                          </a:xfrm>
                          <a:prstGeom prst="rect">
                            <a:avLst/>
                          </a:prstGeom>
                        </wps:spPr>
                        <wps:txbx>
                          <w:txbxContent>
                            <w:p>
                              <w:pPr>
                                <w:spacing w:line="244" w:lineRule="auto" w:before="0"/>
                                <w:ind w:left="70" w:right="0" w:hanging="71"/>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11/30/2024</w:t>
                              </w:r>
                            </w:p>
                          </w:txbxContent>
                        </wps:txbx>
                        <wps:bodyPr wrap="square" lIns="0" tIns="0" rIns="0" bIns="0" rtlCol="0">
                          <a:noAutofit/>
                        </wps:bodyPr>
                      </wps:wsp>
                      <wps:wsp>
                        <wps:cNvPr id="382" name="Textbox 382"/>
                        <wps:cNvSpPr txBox="1"/>
                        <wps:spPr>
                          <a:xfrm>
                            <a:off x="3429000" y="2405333"/>
                            <a:ext cx="1948180" cy="1077595"/>
                          </a:xfrm>
                          <a:prstGeom prst="rect">
                            <a:avLst/>
                          </a:prstGeom>
                        </wps:spPr>
                        <wps:txbx>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0"/>
                                <w:rPr>
                                  <w:rFonts w:ascii="Arial"/>
                                  <w:b/>
                                  <w:sz w:val="12"/>
                                </w:rPr>
                              </w:pPr>
                            </w:p>
                            <w:p>
                              <w:pPr>
                                <w:spacing w:line="232" w:lineRule="auto" w:before="0"/>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2"/>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wps:txbx>
                        <wps:bodyPr wrap="square" lIns="0" tIns="0" rIns="0" bIns="0" rtlCol="0">
                          <a:noAutofit/>
                        </wps:bodyPr>
                      </wps:wsp>
                      <wps:wsp>
                        <wps:cNvPr id="383" name="Textbox 383"/>
                        <wps:cNvSpPr txBox="1"/>
                        <wps:spPr>
                          <a:xfrm>
                            <a:off x="5383072" y="3375512"/>
                            <a:ext cx="922019" cy="200025"/>
                          </a:xfrm>
                          <a:prstGeom prst="rect">
                            <a:avLst/>
                          </a:prstGeom>
                        </wps:spPr>
                        <wps:txbx>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wps:txbx>
                        <wps:bodyPr wrap="square" lIns="0" tIns="0" rIns="0" bIns="0" rtlCol="0">
                          <a:noAutofit/>
                        </wps:bodyPr>
                      </wps:wsp>
                      <wps:wsp>
                        <wps:cNvPr id="384" name="Textbox 384"/>
                        <wps:cNvSpPr txBox="1"/>
                        <wps:spPr>
                          <a:xfrm>
                            <a:off x="5608015" y="3660804"/>
                            <a:ext cx="690880" cy="85725"/>
                          </a:xfrm>
                          <a:prstGeom prst="rect">
                            <a:avLst/>
                          </a:prstGeom>
                        </wps:spPr>
                        <wps:txbx>
                          <w:txbxContent>
                            <w:p>
                              <w:pPr>
                                <w:spacing w:line="134" w:lineRule="exact" w:before="0"/>
                                <w:ind w:left="0" w:right="0" w:firstLine="0"/>
                                <w:jc w:val="left"/>
                                <w:rPr>
                                  <w:rFonts w:ascii="Arial"/>
                                  <w:sz w:val="12"/>
                                </w:rPr>
                              </w:pPr>
                              <w:r>
                                <w:rPr>
                                  <w:rFonts w:ascii="Arial"/>
                                  <w:spacing w:val="-2"/>
                                  <w:sz w:val="12"/>
                                </w:rPr>
                                <w:t>1506000526431210</w:t>
                              </w:r>
                            </w:p>
                          </w:txbxContent>
                        </wps:txbx>
                        <wps:bodyPr wrap="square" lIns="0" tIns="0" rIns="0" bIns="0" rtlCol="0">
                          <a:noAutofit/>
                        </wps:bodyPr>
                      </wps:wsp>
                    </wpg:wgp>
                  </a:graphicData>
                </a:graphic>
              </wp:anchor>
            </w:drawing>
          </mc:Choice>
          <mc:Fallback>
            <w:pict>
              <v:group style="position:absolute;margin-left:54pt;margin-top:296.5pt;width:504pt;height:297.8pt;mso-position-horizontal-relative:page;mso-position-vertical-relative:page;z-index:-20226560" id="docshapegroup295" coordorigin="1080,5930" coordsize="10080,5956">
                <v:shape style="position:absolute;left:1080;top:5937;width:10080;height:5941" id="docshape296" coordorigin="1080,5938" coordsize="10080,5941" path="m1080,5940l11160,5940m6478,5940l11160,5940m6480,5938l6480,8910m6478,8908l11160,8908m6478,8908l11160,8908m6480,8905l6480,11878m6478,11876l11160,11876e" filled="false" stroked="true" strokeweight="1pt" strokecolor="#a9a9a9">
                  <v:path arrowok="t"/>
                  <v:stroke dashstyle="dash"/>
                </v:shape>
                <v:shape style="position:absolute;left:6480;top:6028;width:1541;height:585" type="#_x0000_t202" id="docshape297" filled="false" stroked="false">
                  <v:textbox inset="0,0,0,0">
                    <w:txbxContent>
                      <w:p>
                        <w:pPr>
                          <w:spacing w:line="134" w:lineRule="exact" w:before="0"/>
                          <w:ind w:left="0" w:right="0" w:firstLine="0"/>
                          <w:jc w:val="left"/>
                          <w:rPr>
                            <w:rFonts w:ascii="Arial"/>
                            <w:b/>
                            <w:sz w:val="12"/>
                          </w:rPr>
                        </w:pPr>
                        <w:r>
                          <w:rPr>
                            <w:rFonts w:ascii="Arial"/>
                            <w:b/>
                            <w:sz w:val="12"/>
                          </w:rPr>
                          <w:t>NICHOLAS A </w:t>
                        </w:r>
                        <w:r>
                          <w:rPr>
                            <w:rFonts w:ascii="Arial"/>
                            <w:b/>
                            <w:spacing w:val="-2"/>
                            <w:sz w:val="12"/>
                          </w:rPr>
                          <w:t>BARWIG</w:t>
                        </w:r>
                      </w:p>
                      <w:p>
                        <w:pPr>
                          <w:tabs>
                            <w:tab w:pos="1079" w:val="left" w:leader="none"/>
                          </w:tabs>
                          <w:spacing w:before="132"/>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340263</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v:textbox>
                  <w10:wrap type="none"/>
                </v:shape>
                <v:shape style="position:absolute;left:9892;top:6428;width:1114;height:274" type="#_x0000_t202" id="docshape298" filled="false" stroked="false">
                  <v:textbox inset="0,0,0,0">
                    <w:txbxContent>
                      <w:p>
                        <w:pPr>
                          <w:spacing w:line="242" w:lineRule="auto" w:before="0"/>
                          <w:ind w:left="70" w:right="0" w:hanging="71"/>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11/30/2024</w:t>
                        </w:r>
                      </w:p>
                    </w:txbxContent>
                  </v:textbox>
                  <w10:wrap type="none"/>
                </v:shape>
                <v:shape style="position:absolute;left:6480;top:6748;width:3068;height:1698" type="#_x0000_t202" id="docshape299" filled="false" stroked="false">
                  <v:textbox inset="0,0,0,0">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1"/>
                          <w:rPr>
                            <w:rFonts w:ascii="Arial"/>
                            <w:b/>
                            <w:sz w:val="12"/>
                          </w:rPr>
                        </w:pPr>
                      </w:p>
                      <w:p>
                        <w:pPr>
                          <w:spacing w:line="232" w:lineRule="auto" w:before="1"/>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1"/>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v:textbox>
                  <w10:wrap type="none"/>
                </v:shape>
                <v:shape style="position:absolute;left:9557;top:8277;width:1452;height:315" type="#_x0000_t202" id="docshape300" filled="false" stroked="false">
                  <v:textbox inset="0,0,0,0">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v:textbox>
                  <w10:wrap type="none"/>
                </v:shape>
                <v:shape style="position:absolute;left:9911;top:8727;width:1088;height:135" type="#_x0000_t202" id="docshape301" filled="false" stroked="false">
                  <v:textbox inset="0,0,0,0">
                    <w:txbxContent>
                      <w:p>
                        <w:pPr>
                          <w:spacing w:line="134" w:lineRule="exact" w:before="0"/>
                          <w:ind w:left="0" w:right="0" w:firstLine="0"/>
                          <w:jc w:val="left"/>
                          <w:rPr>
                            <w:rFonts w:ascii="Arial"/>
                            <w:sz w:val="12"/>
                          </w:rPr>
                        </w:pPr>
                        <w:r>
                          <w:rPr>
                            <w:rFonts w:ascii="Arial"/>
                            <w:spacing w:val="-2"/>
                            <w:sz w:val="12"/>
                          </w:rPr>
                          <w:t>1506000526431210</w:t>
                        </w:r>
                      </w:p>
                    </w:txbxContent>
                  </v:textbox>
                  <w10:wrap type="none"/>
                </v:shape>
                <v:shape style="position:absolute;left:6480;top:8997;width:1541;height:584" type="#_x0000_t202" id="docshape302" filled="false" stroked="false">
                  <v:textbox inset="0,0,0,0">
                    <w:txbxContent>
                      <w:p>
                        <w:pPr>
                          <w:spacing w:line="134" w:lineRule="exact" w:before="0"/>
                          <w:ind w:left="0" w:right="0" w:firstLine="0"/>
                          <w:jc w:val="left"/>
                          <w:rPr>
                            <w:rFonts w:ascii="Arial"/>
                            <w:b/>
                            <w:sz w:val="12"/>
                          </w:rPr>
                        </w:pPr>
                        <w:r>
                          <w:rPr>
                            <w:rFonts w:ascii="Arial"/>
                            <w:b/>
                            <w:sz w:val="12"/>
                          </w:rPr>
                          <w:t>NICHOLAS A </w:t>
                        </w:r>
                        <w:r>
                          <w:rPr>
                            <w:rFonts w:ascii="Arial"/>
                            <w:b/>
                            <w:spacing w:val="-2"/>
                            <w:sz w:val="12"/>
                          </w:rPr>
                          <w:t>BARWIG</w:t>
                        </w:r>
                      </w:p>
                      <w:p>
                        <w:pPr>
                          <w:tabs>
                            <w:tab w:pos="1079" w:val="left" w:leader="none"/>
                          </w:tabs>
                          <w:spacing w:before="131"/>
                          <w:ind w:left="326" w:right="0" w:firstLine="0"/>
                          <w:jc w:val="left"/>
                          <w:rPr>
                            <w:rFonts w:ascii="Arial"/>
                            <w:b/>
                            <w:sz w:val="12"/>
                          </w:rPr>
                        </w:pPr>
                        <w:r>
                          <w:rPr>
                            <w:rFonts w:ascii="Arial"/>
                            <w:b/>
                            <w:spacing w:val="-10"/>
                            <w:sz w:val="12"/>
                          </w:rPr>
                          <w:t>#</w:t>
                        </w:r>
                        <w:r>
                          <w:rPr>
                            <w:rFonts w:ascii="Arial"/>
                            <w:b/>
                            <w:sz w:val="12"/>
                          </w:rPr>
                          <w:tab/>
                        </w:r>
                        <w:r>
                          <w:rPr>
                            <w:rFonts w:ascii="Arial"/>
                            <w:b/>
                            <w:spacing w:val="-2"/>
                            <w:sz w:val="12"/>
                          </w:rPr>
                          <w:t>340263</w:t>
                        </w:r>
                      </w:p>
                      <w:p>
                        <w:pPr>
                          <w:tabs>
                            <w:tab w:pos="1079" w:val="left" w:leader="none"/>
                          </w:tabs>
                          <w:spacing w:before="42"/>
                          <w:ind w:left="0" w:right="0" w:firstLine="0"/>
                          <w:jc w:val="left"/>
                          <w:rPr>
                            <w:rFonts w:ascii="Arial"/>
                            <w:b/>
                            <w:sz w:val="12"/>
                          </w:rPr>
                        </w:pPr>
                        <w:r>
                          <w:rPr>
                            <w:rFonts w:ascii="Arial"/>
                            <w:b/>
                            <w:spacing w:val="-2"/>
                            <w:sz w:val="12"/>
                          </w:rPr>
                          <w:t>Status</w:t>
                        </w:r>
                        <w:r>
                          <w:rPr>
                            <w:rFonts w:ascii="Arial"/>
                            <w:b/>
                            <w:sz w:val="12"/>
                          </w:rPr>
                          <w:tab/>
                        </w:r>
                        <w:r>
                          <w:rPr>
                            <w:rFonts w:ascii="Arial"/>
                            <w:b/>
                            <w:spacing w:val="-2"/>
                            <w:sz w:val="12"/>
                          </w:rPr>
                          <w:t>ACTIVE</w:t>
                        </w:r>
                      </w:p>
                    </w:txbxContent>
                  </v:textbox>
                  <w10:wrap type="none"/>
                </v:shape>
                <v:shape style="position:absolute;left:9892;top:9396;width:1114;height:276" type="#_x0000_t202" id="docshape303" filled="false" stroked="false">
                  <v:textbox inset="0,0,0,0">
                    <w:txbxContent>
                      <w:p>
                        <w:pPr>
                          <w:spacing w:line="244" w:lineRule="auto" w:before="0"/>
                          <w:ind w:left="70" w:right="0" w:hanging="71"/>
                          <w:jc w:val="left"/>
                          <w:rPr>
                            <w:rFonts w:ascii="Arial"/>
                            <w:b/>
                            <w:sz w:val="12"/>
                          </w:rPr>
                        </w:pPr>
                        <w:r>
                          <w:rPr>
                            <w:rFonts w:ascii="Arial"/>
                            <w:b/>
                            <w:sz w:val="12"/>
                          </w:rPr>
                          <w:t>END</w:t>
                        </w:r>
                        <w:r>
                          <w:rPr>
                            <w:rFonts w:ascii="Arial"/>
                            <w:b/>
                            <w:spacing w:val="-9"/>
                            <w:sz w:val="12"/>
                          </w:rPr>
                          <w:t> </w:t>
                        </w:r>
                        <w:r>
                          <w:rPr>
                            <w:rFonts w:ascii="Arial"/>
                            <w:b/>
                            <w:sz w:val="12"/>
                          </w:rPr>
                          <w:t>OF</w:t>
                        </w:r>
                        <w:r>
                          <w:rPr>
                            <w:rFonts w:ascii="Arial"/>
                            <w:b/>
                            <w:spacing w:val="-8"/>
                            <w:sz w:val="12"/>
                          </w:rPr>
                          <w:t> </w:t>
                        </w:r>
                        <w:r>
                          <w:rPr>
                            <w:rFonts w:ascii="Arial"/>
                            <w:b/>
                            <w:sz w:val="12"/>
                          </w:rPr>
                          <w:t>RENEWAL</w:t>
                        </w:r>
                        <w:r>
                          <w:rPr>
                            <w:rFonts w:ascii="Arial"/>
                            <w:b/>
                            <w:spacing w:val="40"/>
                            <w:sz w:val="12"/>
                          </w:rPr>
                          <w:t> </w:t>
                        </w:r>
                        <w:r>
                          <w:rPr>
                            <w:rFonts w:ascii="Arial"/>
                            <w:b/>
                            <w:spacing w:val="-2"/>
                            <w:sz w:val="12"/>
                          </w:rPr>
                          <w:t>11/30/2024</w:t>
                        </w:r>
                      </w:p>
                    </w:txbxContent>
                  </v:textbox>
                  <w10:wrap type="none"/>
                </v:shape>
                <v:shape style="position:absolute;left:6480;top:9717;width:3068;height:1697" type="#_x0000_t202" id="docshape304" filled="false" stroked="false">
                  <v:textbox inset="0,0,0,0">
                    <w:txbxContent>
                      <w:p>
                        <w:pPr>
                          <w:spacing w:line="232" w:lineRule="auto" w:before="0"/>
                          <w:ind w:left="0" w:right="126" w:firstLine="0"/>
                          <w:jc w:val="left"/>
                          <w:rPr>
                            <w:rFonts w:ascii="Arial"/>
                            <w:b/>
                            <w:sz w:val="12"/>
                          </w:rPr>
                        </w:pPr>
                        <w:r>
                          <w:rPr>
                            <w:rFonts w:ascii="Arial"/>
                            <w:b/>
                            <w:sz w:val="12"/>
                          </w:rPr>
                          <w:t>CERTIFIED</w:t>
                        </w:r>
                        <w:r>
                          <w:rPr>
                            <w:rFonts w:ascii="Arial"/>
                            <w:b/>
                            <w:spacing w:val="-11"/>
                            <w:sz w:val="12"/>
                          </w:rPr>
                          <w:t> </w:t>
                        </w:r>
                        <w:r>
                          <w:rPr>
                            <w:rFonts w:ascii="Arial"/>
                            <w:b/>
                            <w:sz w:val="12"/>
                          </w:rPr>
                          <w:t>GENERAL</w:t>
                        </w:r>
                        <w:r>
                          <w:rPr>
                            <w:rFonts w:ascii="Arial"/>
                            <w:b/>
                            <w:spacing w:val="-8"/>
                            <w:sz w:val="12"/>
                          </w:rPr>
                          <w:t> </w:t>
                        </w:r>
                        <w:r>
                          <w:rPr>
                            <w:rFonts w:ascii="Arial"/>
                            <w:b/>
                            <w:sz w:val="12"/>
                          </w:rPr>
                          <w:t>REAL</w:t>
                        </w:r>
                        <w:r>
                          <w:rPr>
                            <w:rFonts w:ascii="Arial"/>
                            <w:b/>
                            <w:spacing w:val="-8"/>
                            <w:sz w:val="12"/>
                          </w:rPr>
                          <w:t> </w:t>
                        </w:r>
                        <w:r>
                          <w:rPr>
                            <w:rFonts w:ascii="Arial"/>
                            <w:b/>
                            <w:sz w:val="12"/>
                          </w:rPr>
                          <w:t>PROPERTY</w:t>
                        </w:r>
                        <w:r>
                          <w:rPr>
                            <w:rFonts w:ascii="Arial"/>
                            <w:b/>
                            <w:spacing w:val="40"/>
                            <w:sz w:val="12"/>
                          </w:rPr>
                          <w:t> </w:t>
                        </w:r>
                        <w:r>
                          <w:rPr>
                            <w:rFonts w:ascii="Arial"/>
                            <w:b/>
                            <w:spacing w:val="-2"/>
                            <w:sz w:val="12"/>
                          </w:rPr>
                          <w:t>APPRAISER</w:t>
                        </w:r>
                      </w:p>
                      <w:p>
                        <w:pPr>
                          <w:spacing w:line="240" w:lineRule="auto" w:before="80"/>
                          <w:rPr>
                            <w:rFonts w:ascii="Arial"/>
                            <w:b/>
                            <w:sz w:val="12"/>
                          </w:rPr>
                        </w:pPr>
                      </w:p>
                      <w:p>
                        <w:pPr>
                          <w:spacing w:line="232" w:lineRule="auto" w:before="0"/>
                          <w:ind w:left="0" w:right="0" w:firstLine="0"/>
                          <w:jc w:val="left"/>
                          <w:rPr>
                            <w:rFonts w:ascii="Arial"/>
                            <w:sz w:val="12"/>
                          </w:rPr>
                        </w:pPr>
                        <w:r>
                          <w:rPr>
                            <w:rFonts w:ascii="Arial"/>
                            <w:sz w:val="12"/>
                          </w:rPr>
                          <w:t>THIS LICENSE EXPIRES IF YOU FAIL TO PAY</w:t>
                        </w:r>
                        <w:r>
                          <w:rPr>
                            <w:rFonts w:ascii="Arial"/>
                            <w:spacing w:val="40"/>
                            <w:sz w:val="12"/>
                          </w:rPr>
                          <w:t> </w:t>
                        </w:r>
                        <w:r>
                          <w:rPr>
                            <w:rFonts w:ascii="Arial"/>
                            <w:sz w:val="12"/>
                          </w:rPr>
                          <w:t>RENEWAL</w:t>
                        </w:r>
                        <w:r>
                          <w:rPr>
                            <w:rFonts w:ascii="Arial"/>
                            <w:spacing w:val="-5"/>
                            <w:sz w:val="12"/>
                          </w:rPr>
                          <w:t> </w:t>
                        </w:r>
                        <w:r>
                          <w:rPr>
                            <w:rFonts w:ascii="Arial"/>
                            <w:sz w:val="12"/>
                          </w:rPr>
                          <w:t>FEES</w:t>
                        </w:r>
                        <w:r>
                          <w:rPr>
                            <w:rFonts w:ascii="Arial"/>
                            <w:spacing w:val="-5"/>
                            <w:sz w:val="12"/>
                          </w:rPr>
                          <w:t> </w:t>
                        </w:r>
                        <w:r>
                          <w:rPr>
                            <w:rFonts w:ascii="Arial"/>
                            <w:sz w:val="12"/>
                          </w:rPr>
                          <w:t>OR</w:t>
                        </w:r>
                        <w:r>
                          <w:rPr>
                            <w:rFonts w:ascii="Arial"/>
                            <w:spacing w:val="-5"/>
                            <w:sz w:val="12"/>
                          </w:rPr>
                          <w:t> </w:t>
                        </w:r>
                        <w:r>
                          <w:rPr>
                            <w:rFonts w:ascii="Arial"/>
                            <w:sz w:val="12"/>
                          </w:rPr>
                          <w:t>IF</w:t>
                        </w:r>
                        <w:r>
                          <w:rPr>
                            <w:rFonts w:ascii="Arial"/>
                            <w:spacing w:val="-5"/>
                            <w:sz w:val="12"/>
                          </w:rPr>
                          <w:t> </w:t>
                        </w:r>
                        <w:r>
                          <w:rPr>
                            <w:rFonts w:ascii="Arial"/>
                            <w:sz w:val="12"/>
                          </w:rPr>
                          <w:t>YOU</w:t>
                        </w:r>
                        <w:r>
                          <w:rPr>
                            <w:rFonts w:ascii="Arial"/>
                            <w:spacing w:val="-5"/>
                            <w:sz w:val="12"/>
                          </w:rPr>
                          <w:t> </w:t>
                        </w:r>
                        <w:r>
                          <w:rPr>
                            <w:rFonts w:ascii="Arial"/>
                            <w:sz w:val="12"/>
                          </w:rPr>
                          <w:t>FAIL</w:t>
                        </w:r>
                        <w:r>
                          <w:rPr>
                            <w:rFonts w:ascii="Arial"/>
                            <w:spacing w:val="-5"/>
                            <w:sz w:val="12"/>
                          </w:rPr>
                          <w:t> </w:t>
                        </w:r>
                        <w:r>
                          <w:rPr>
                            <w:rFonts w:ascii="Arial"/>
                            <w:sz w:val="12"/>
                          </w:rPr>
                          <w:t>TO</w:t>
                        </w:r>
                        <w:r>
                          <w:rPr>
                            <w:rFonts w:ascii="Arial"/>
                            <w:spacing w:val="-5"/>
                            <w:sz w:val="12"/>
                          </w:rPr>
                          <w:t> </w:t>
                        </w:r>
                        <w:r>
                          <w:rPr>
                            <w:rFonts w:ascii="Arial"/>
                            <w:sz w:val="12"/>
                          </w:rPr>
                          <w:t>COMPLETE</w:t>
                        </w:r>
                        <w:r>
                          <w:rPr>
                            <w:rFonts w:ascii="Arial"/>
                            <w:spacing w:val="-5"/>
                            <w:sz w:val="12"/>
                          </w:rPr>
                          <w:t> </w:t>
                        </w:r>
                        <w:r>
                          <w:rPr>
                            <w:rFonts w:ascii="Arial"/>
                            <w:sz w:val="12"/>
                          </w:rPr>
                          <w:t>ANY</w:t>
                        </w:r>
                        <w:r>
                          <w:rPr>
                            <w:rFonts w:ascii="Arial"/>
                            <w:spacing w:val="40"/>
                            <w:sz w:val="12"/>
                          </w:rPr>
                          <w:t> </w:t>
                        </w:r>
                        <w:r>
                          <w:rPr>
                            <w:rFonts w:ascii="Arial"/>
                            <w:sz w:val="12"/>
                          </w:rPr>
                          <w:t>REQUIRED EDUCATION IN A TIMELY MANNER.</w:t>
                        </w:r>
                      </w:p>
                      <w:p>
                        <w:pPr>
                          <w:spacing w:line="136" w:lineRule="exact" w:before="135"/>
                          <w:ind w:left="0" w:right="0" w:firstLine="0"/>
                          <w:jc w:val="left"/>
                          <w:rPr>
                            <w:rFonts w:ascii="Arial"/>
                            <w:sz w:val="12"/>
                          </w:rPr>
                        </w:pPr>
                        <w:r>
                          <w:rPr>
                            <w:rFonts w:ascii="Arial"/>
                            <w:sz w:val="12"/>
                          </w:rPr>
                          <w:t>State of </w:t>
                        </w:r>
                        <w:r>
                          <w:rPr>
                            <w:rFonts w:ascii="Arial"/>
                            <w:spacing w:val="-2"/>
                            <w:sz w:val="12"/>
                          </w:rPr>
                          <w:t>Georgia</w:t>
                        </w:r>
                      </w:p>
                      <w:p>
                        <w:pPr>
                          <w:spacing w:line="134" w:lineRule="exact" w:before="0"/>
                          <w:ind w:left="0" w:right="0" w:firstLine="0"/>
                          <w:jc w:val="left"/>
                          <w:rPr>
                            <w:rFonts w:ascii="Arial"/>
                            <w:sz w:val="12"/>
                          </w:rPr>
                        </w:pPr>
                        <w:r>
                          <w:rPr>
                            <w:rFonts w:ascii="Arial"/>
                            <w:sz w:val="12"/>
                          </w:rPr>
                          <w:t>Real Estate </w:t>
                        </w:r>
                        <w:r>
                          <w:rPr>
                            <w:rFonts w:ascii="Arial"/>
                            <w:spacing w:val="-2"/>
                            <w:sz w:val="12"/>
                          </w:rPr>
                          <w:t>Commission</w:t>
                        </w:r>
                      </w:p>
                      <w:p>
                        <w:pPr>
                          <w:spacing w:line="232" w:lineRule="auto" w:before="2"/>
                          <w:ind w:left="0" w:right="1246" w:firstLine="0"/>
                          <w:jc w:val="left"/>
                          <w:rPr>
                            <w:rFonts w:ascii="Arial"/>
                            <w:sz w:val="12"/>
                          </w:rPr>
                        </w:pPr>
                        <w:r>
                          <w:rPr>
                            <w:rFonts w:ascii="Arial"/>
                            <w:sz w:val="12"/>
                          </w:rPr>
                          <w:t>Suite</w:t>
                        </w:r>
                        <w:r>
                          <w:rPr>
                            <w:rFonts w:ascii="Arial"/>
                            <w:spacing w:val="-9"/>
                            <w:sz w:val="12"/>
                          </w:rPr>
                          <w:t> </w:t>
                        </w:r>
                        <w:r>
                          <w:rPr>
                            <w:rFonts w:ascii="Arial"/>
                            <w:sz w:val="12"/>
                          </w:rPr>
                          <w:t>1000</w:t>
                        </w:r>
                        <w:r>
                          <w:rPr>
                            <w:rFonts w:ascii="Arial"/>
                            <w:spacing w:val="-8"/>
                            <w:sz w:val="12"/>
                          </w:rPr>
                          <w:t> </w:t>
                        </w:r>
                        <w:r>
                          <w:rPr>
                            <w:rFonts w:ascii="Arial"/>
                            <w:sz w:val="12"/>
                          </w:rPr>
                          <w:t>-</w:t>
                        </w:r>
                        <w:r>
                          <w:rPr>
                            <w:rFonts w:ascii="Arial"/>
                            <w:spacing w:val="-8"/>
                            <w:sz w:val="12"/>
                          </w:rPr>
                          <w:t> </w:t>
                        </w:r>
                        <w:r>
                          <w:rPr>
                            <w:rFonts w:ascii="Arial"/>
                            <w:sz w:val="12"/>
                          </w:rPr>
                          <w:t>International</w:t>
                        </w:r>
                        <w:r>
                          <w:rPr>
                            <w:rFonts w:ascii="Arial"/>
                            <w:spacing w:val="-9"/>
                            <w:sz w:val="12"/>
                          </w:rPr>
                          <w:t> </w:t>
                        </w:r>
                        <w:r>
                          <w:rPr>
                            <w:rFonts w:ascii="Arial"/>
                            <w:sz w:val="12"/>
                          </w:rPr>
                          <w:t>Tower</w:t>
                        </w:r>
                        <w:r>
                          <w:rPr>
                            <w:rFonts w:ascii="Arial"/>
                            <w:spacing w:val="40"/>
                            <w:sz w:val="12"/>
                          </w:rPr>
                          <w:t> </w:t>
                        </w:r>
                        <w:r>
                          <w:rPr>
                            <w:rFonts w:ascii="Arial"/>
                            <w:sz w:val="12"/>
                          </w:rPr>
                          <w:t>229 Peachtree Street, N.E.</w:t>
                        </w:r>
                        <w:r>
                          <w:rPr>
                            <w:rFonts w:ascii="Arial"/>
                            <w:spacing w:val="40"/>
                            <w:sz w:val="12"/>
                          </w:rPr>
                          <w:t> </w:t>
                        </w:r>
                        <w:r>
                          <w:rPr>
                            <w:rFonts w:ascii="Arial"/>
                            <w:sz w:val="12"/>
                          </w:rPr>
                          <w:t>Atlanta, GA 30303-1605</w:t>
                        </w:r>
                      </w:p>
                    </w:txbxContent>
                  </v:textbox>
                  <w10:wrap type="none"/>
                </v:shape>
                <v:shape style="position:absolute;left:9557;top:11245;width:1452;height:315" type="#_x0000_t202" id="docshape305" filled="false" stroked="false">
                  <v:textbox inset="0,0,0,0">
                    <w:txbxContent>
                      <w:p>
                        <w:pPr>
                          <w:spacing w:line="134" w:lineRule="exact" w:before="0"/>
                          <w:ind w:left="491" w:right="0" w:firstLine="0"/>
                          <w:jc w:val="left"/>
                          <w:rPr>
                            <w:rFonts w:ascii="Arial"/>
                            <w:sz w:val="12"/>
                          </w:rPr>
                        </w:pPr>
                        <w:r>
                          <w:rPr>
                            <w:rFonts w:ascii="Arial"/>
                            <w:sz w:val="12"/>
                          </w:rPr>
                          <w:t>LYNN </w:t>
                        </w:r>
                        <w:r>
                          <w:rPr>
                            <w:rFonts w:ascii="Arial"/>
                            <w:spacing w:val="-2"/>
                            <w:sz w:val="12"/>
                          </w:rPr>
                          <w:t>DEMPSEY</w:t>
                        </w:r>
                      </w:p>
                      <w:p>
                        <w:pPr>
                          <w:spacing w:before="42"/>
                          <w:ind w:left="0" w:right="0" w:firstLine="0"/>
                          <w:jc w:val="left"/>
                          <w:rPr>
                            <w:rFonts w:ascii="Arial"/>
                            <w:sz w:val="12"/>
                          </w:rPr>
                        </w:pPr>
                        <w:r>
                          <w:rPr>
                            <w:rFonts w:ascii="Arial"/>
                            <w:sz w:val="12"/>
                          </w:rPr>
                          <w:t>Real Estate </w:t>
                        </w:r>
                        <w:r>
                          <w:rPr>
                            <w:rFonts w:ascii="Arial"/>
                            <w:spacing w:val="-2"/>
                            <w:sz w:val="12"/>
                          </w:rPr>
                          <w:t>Commissioner</w:t>
                        </w:r>
                      </w:p>
                    </w:txbxContent>
                  </v:textbox>
                  <w10:wrap type="none"/>
                </v:shape>
                <v:shape style="position:absolute;left:9911;top:11695;width:1088;height:135" type="#_x0000_t202" id="docshape306" filled="false" stroked="false">
                  <v:textbox inset="0,0,0,0">
                    <w:txbxContent>
                      <w:p>
                        <w:pPr>
                          <w:spacing w:line="134" w:lineRule="exact" w:before="0"/>
                          <w:ind w:left="0" w:right="0" w:firstLine="0"/>
                          <w:jc w:val="left"/>
                          <w:rPr>
                            <w:rFonts w:ascii="Arial"/>
                            <w:sz w:val="12"/>
                          </w:rPr>
                        </w:pPr>
                        <w:r>
                          <w:rPr>
                            <w:rFonts w:ascii="Arial"/>
                            <w:spacing w:val="-2"/>
                            <w:sz w:val="12"/>
                          </w:rPr>
                          <w:t>1506000526431210</w:t>
                        </w:r>
                      </w:p>
                    </w:txbxContent>
                  </v:textbox>
                  <w10:wrap type="none"/>
                </v:shape>
                <w10:wrap type="none"/>
              </v:group>
            </w:pict>
          </mc:Fallback>
        </mc:AlternateContent>
      </w:r>
      <w:r>
        <w:rPr>
          <w:rFonts w:ascii="Calibri"/>
          <w:sz w:val="20"/>
        </w:rPr>
        <mc:AlternateContent>
          <mc:Choice Requires="wps">
            <w:drawing>
              <wp:anchor distT="0" distB="0" distL="0" distR="0" allowOverlap="1" layoutInCell="1" locked="0" behindDoc="0" simplePos="0" relativeHeight="15795712">
                <wp:simplePos x="0" y="0"/>
                <wp:positionH relativeFrom="page">
                  <wp:posOffset>1373137</wp:posOffset>
                </wp:positionH>
                <wp:positionV relativeFrom="page">
                  <wp:posOffset>5536793</wp:posOffset>
                </wp:positionV>
                <wp:extent cx="593090" cy="193865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593090" cy="1938655"/>
                        </a:xfrm>
                        <a:prstGeom prst="rect">
                          <a:avLst/>
                        </a:prstGeom>
                      </wps:spPr>
                      <wps:txbx>
                        <w:txbxContent>
                          <w:p>
                            <w:pPr>
                              <w:spacing w:line="232" w:lineRule="auto" w:before="19"/>
                              <w:ind w:left="20" w:right="407" w:firstLine="0"/>
                              <w:jc w:val="left"/>
                              <w:rPr>
                                <w:rFonts w:ascii="Arial"/>
                                <w:sz w:val="20"/>
                              </w:rPr>
                            </w:pPr>
                            <w:r>
                              <w:rPr>
                                <w:rFonts w:ascii="Arial"/>
                                <w:sz w:val="20"/>
                              </w:rPr>
                              <w:t>BARWIG,</w:t>
                            </w:r>
                            <w:r>
                              <w:rPr>
                                <w:rFonts w:ascii="Arial"/>
                                <w:spacing w:val="-14"/>
                                <w:sz w:val="20"/>
                              </w:rPr>
                              <w:t> </w:t>
                            </w:r>
                            <w:r>
                              <w:rPr>
                                <w:rFonts w:ascii="Arial"/>
                                <w:sz w:val="20"/>
                              </w:rPr>
                              <w:t>NICHOLAS</w:t>
                            </w:r>
                            <w:r>
                              <w:rPr>
                                <w:rFonts w:ascii="Arial"/>
                                <w:spacing w:val="-14"/>
                                <w:sz w:val="20"/>
                              </w:rPr>
                              <w:t> </w:t>
                            </w:r>
                            <w:r>
                              <w:rPr>
                                <w:rFonts w:ascii="Arial"/>
                                <w:sz w:val="20"/>
                              </w:rPr>
                              <w:t>A </w:t>
                            </w:r>
                            <w:r>
                              <w:rPr>
                                <w:rFonts w:ascii="Arial"/>
                                <w:spacing w:val="-4"/>
                                <w:sz w:val="20"/>
                              </w:rPr>
                              <w:t>CBRE</w:t>
                            </w:r>
                          </w:p>
                          <w:p>
                            <w:pPr>
                              <w:spacing w:line="221" w:lineRule="exact" w:before="0"/>
                              <w:ind w:left="20" w:right="0" w:firstLine="0"/>
                              <w:jc w:val="left"/>
                              <w:rPr>
                                <w:rFonts w:ascii="Arial"/>
                                <w:sz w:val="20"/>
                              </w:rPr>
                            </w:pPr>
                            <w:r>
                              <w:rPr>
                                <w:rFonts w:ascii="Arial"/>
                                <w:sz w:val="20"/>
                              </w:rPr>
                              <w:t>3550 LENOX ROAD, SUITE </w:t>
                            </w:r>
                            <w:r>
                              <w:rPr>
                                <w:rFonts w:ascii="Arial"/>
                                <w:spacing w:val="-4"/>
                                <w:sz w:val="20"/>
                              </w:rPr>
                              <w:t>2300</w:t>
                            </w:r>
                          </w:p>
                          <w:p>
                            <w:pPr>
                              <w:spacing w:line="227" w:lineRule="exact" w:before="0"/>
                              <w:ind w:left="20" w:right="0" w:firstLine="0"/>
                              <w:jc w:val="left"/>
                              <w:rPr>
                                <w:rFonts w:ascii="Arial"/>
                                <w:sz w:val="20"/>
                              </w:rPr>
                            </w:pPr>
                            <w:r>
                              <w:rPr>
                                <w:rFonts w:ascii="Arial"/>
                                <w:sz w:val="20"/>
                              </w:rPr>
                              <w:t>ATLANTA, GA</w:t>
                            </w:r>
                            <w:r>
                              <w:rPr>
                                <w:rFonts w:ascii="Arial"/>
                                <w:spacing w:val="-41"/>
                                <w:sz w:val="20"/>
                              </w:rPr>
                              <w:t> </w:t>
                            </w:r>
                            <w:r>
                              <w:rPr>
                                <w:rFonts w:ascii="Arial"/>
                                <w:spacing w:val="-2"/>
                                <w:sz w:val="20"/>
                              </w:rPr>
                              <w:t>30326</w:t>
                            </w:r>
                          </w:p>
                        </w:txbxContent>
                      </wps:txbx>
                      <wps:bodyPr wrap="square" lIns="0" tIns="0" rIns="0" bIns="0" rtlCol="0" vert="vert">
                        <a:noAutofit/>
                      </wps:bodyPr>
                    </wps:wsp>
                  </a:graphicData>
                </a:graphic>
              </wp:anchor>
            </w:drawing>
          </mc:Choice>
          <mc:Fallback>
            <w:pict>
              <v:shape style="position:absolute;margin-left:108.121071pt;margin-top:435.967987pt;width:46.7pt;height:152.65pt;mso-position-horizontal-relative:page;mso-position-vertical-relative:page;z-index:15795712" type="#_x0000_t202" id="docshape307" filled="false" stroked="false">
                <v:textbox inset="0,0,0,0" style="layout-flow:vertical">
                  <w:txbxContent>
                    <w:p>
                      <w:pPr>
                        <w:spacing w:line="232" w:lineRule="auto" w:before="19"/>
                        <w:ind w:left="20" w:right="407" w:firstLine="0"/>
                        <w:jc w:val="left"/>
                        <w:rPr>
                          <w:rFonts w:ascii="Arial"/>
                          <w:sz w:val="20"/>
                        </w:rPr>
                      </w:pPr>
                      <w:r>
                        <w:rPr>
                          <w:rFonts w:ascii="Arial"/>
                          <w:sz w:val="20"/>
                        </w:rPr>
                        <w:t>BARWIG,</w:t>
                      </w:r>
                      <w:r>
                        <w:rPr>
                          <w:rFonts w:ascii="Arial"/>
                          <w:spacing w:val="-14"/>
                          <w:sz w:val="20"/>
                        </w:rPr>
                        <w:t> </w:t>
                      </w:r>
                      <w:r>
                        <w:rPr>
                          <w:rFonts w:ascii="Arial"/>
                          <w:sz w:val="20"/>
                        </w:rPr>
                        <w:t>NICHOLAS</w:t>
                      </w:r>
                      <w:r>
                        <w:rPr>
                          <w:rFonts w:ascii="Arial"/>
                          <w:spacing w:val="-14"/>
                          <w:sz w:val="20"/>
                        </w:rPr>
                        <w:t> </w:t>
                      </w:r>
                      <w:r>
                        <w:rPr>
                          <w:rFonts w:ascii="Arial"/>
                          <w:sz w:val="20"/>
                        </w:rPr>
                        <w:t>A </w:t>
                      </w:r>
                      <w:r>
                        <w:rPr>
                          <w:rFonts w:ascii="Arial"/>
                          <w:spacing w:val="-4"/>
                          <w:sz w:val="20"/>
                        </w:rPr>
                        <w:t>CBRE</w:t>
                      </w:r>
                    </w:p>
                    <w:p>
                      <w:pPr>
                        <w:spacing w:line="221" w:lineRule="exact" w:before="0"/>
                        <w:ind w:left="20" w:right="0" w:firstLine="0"/>
                        <w:jc w:val="left"/>
                        <w:rPr>
                          <w:rFonts w:ascii="Arial"/>
                          <w:sz w:val="20"/>
                        </w:rPr>
                      </w:pPr>
                      <w:r>
                        <w:rPr>
                          <w:rFonts w:ascii="Arial"/>
                          <w:sz w:val="20"/>
                        </w:rPr>
                        <w:t>3550 LENOX ROAD, SUITE </w:t>
                      </w:r>
                      <w:r>
                        <w:rPr>
                          <w:rFonts w:ascii="Arial"/>
                          <w:spacing w:val="-4"/>
                          <w:sz w:val="20"/>
                        </w:rPr>
                        <w:t>2300</w:t>
                      </w:r>
                    </w:p>
                    <w:p>
                      <w:pPr>
                        <w:spacing w:line="227" w:lineRule="exact" w:before="0"/>
                        <w:ind w:left="20" w:right="0" w:firstLine="0"/>
                        <w:jc w:val="left"/>
                        <w:rPr>
                          <w:rFonts w:ascii="Arial"/>
                          <w:sz w:val="20"/>
                        </w:rPr>
                      </w:pPr>
                      <w:r>
                        <w:rPr>
                          <w:rFonts w:ascii="Arial"/>
                          <w:sz w:val="20"/>
                        </w:rPr>
                        <w:t>ATLANTA, GA</w:t>
                      </w:r>
                      <w:r>
                        <w:rPr>
                          <w:rFonts w:ascii="Arial"/>
                          <w:spacing w:val="-41"/>
                          <w:sz w:val="20"/>
                        </w:rPr>
                        <w:t> </w:t>
                      </w:r>
                      <w:r>
                        <w:rPr>
                          <w:rFonts w:ascii="Arial"/>
                          <w:spacing w:val="-2"/>
                          <w:sz w:val="20"/>
                        </w:rPr>
                        <w:t>30326</w:t>
                      </w:r>
                    </w:p>
                  </w:txbxContent>
                </v:textbox>
                <w10:wrap type="none"/>
              </v:shape>
            </w:pict>
          </mc:Fallback>
        </mc:AlternateContent>
      </w:r>
      <w:r>
        <w:rPr>
          <w:rFonts w:ascii="Calibri"/>
          <w:sz w:val="20"/>
        </w:rPr>
        <mc:AlternateContent>
          <mc:Choice Requires="wps">
            <w:drawing>
              <wp:inline distT="0" distB="0" distL="0" distR="0">
                <wp:extent cx="6388735" cy="3188335"/>
                <wp:effectExtent l="0" t="0" r="0" b="2539"/>
                <wp:docPr id="386" name="Group 386"/>
                <wp:cNvGraphicFramePr>
                  <a:graphicFrameLocks/>
                </wp:cNvGraphicFramePr>
                <a:graphic>
                  <a:graphicData uri="http://schemas.microsoft.com/office/word/2010/wordprocessingGroup">
                    <wpg:wgp>
                      <wpg:cNvPr id="386" name="Group 386"/>
                      <wpg:cNvGrpSpPr/>
                      <wpg:grpSpPr>
                        <a:xfrm>
                          <a:off x="0" y="0"/>
                          <a:ext cx="6388735" cy="3188335"/>
                          <a:chExt cx="6388735" cy="3188335"/>
                        </a:xfrm>
                      </wpg:grpSpPr>
                      <pic:pic>
                        <pic:nvPicPr>
                          <pic:cNvPr id="387" name="Image 387"/>
                          <pic:cNvPicPr/>
                        </pic:nvPicPr>
                        <pic:blipFill>
                          <a:blip r:embed="rId124" cstate="print"/>
                          <a:stretch>
                            <a:fillRect/>
                          </a:stretch>
                        </pic:blipFill>
                        <pic:spPr>
                          <a:xfrm>
                            <a:off x="0" y="0"/>
                            <a:ext cx="6388608" cy="3187775"/>
                          </a:xfrm>
                          <a:prstGeom prst="rect">
                            <a:avLst/>
                          </a:prstGeom>
                        </pic:spPr>
                      </pic:pic>
                      <pic:pic>
                        <pic:nvPicPr>
                          <pic:cNvPr id="388" name="Image 388"/>
                          <pic:cNvPicPr/>
                        </pic:nvPicPr>
                        <pic:blipFill>
                          <a:blip r:embed="rId125" cstate="print"/>
                          <a:stretch>
                            <a:fillRect/>
                          </a:stretch>
                        </pic:blipFill>
                        <pic:spPr>
                          <a:xfrm>
                            <a:off x="2171700" y="571500"/>
                            <a:ext cx="2052294" cy="2057400"/>
                          </a:xfrm>
                          <a:prstGeom prst="rect">
                            <a:avLst/>
                          </a:prstGeom>
                        </pic:spPr>
                      </pic:pic>
                      <wps:wsp>
                        <wps:cNvPr id="389" name="Textbox 389"/>
                        <wps:cNvSpPr txBox="1"/>
                        <wps:spPr>
                          <a:xfrm>
                            <a:off x="0" y="0"/>
                            <a:ext cx="6388735" cy="3188335"/>
                          </a:xfrm>
                          <a:prstGeom prst="rect">
                            <a:avLst/>
                          </a:prstGeom>
                        </wps:spPr>
                        <wps:txbx>
                          <w:txbxContent>
                            <w:p>
                              <w:pPr>
                                <w:spacing w:line="507" w:lineRule="exact" w:before="179"/>
                                <w:ind w:left="72" w:right="0" w:firstLine="0"/>
                                <w:jc w:val="center"/>
                                <w:rPr>
                                  <w:rFonts w:ascii="Arial Black"/>
                                  <w:sz w:val="36"/>
                                </w:rPr>
                              </w:pPr>
                              <w:r>
                                <w:rPr>
                                  <w:rFonts w:ascii="Arial Black"/>
                                  <w:sz w:val="36"/>
                                </w:rPr>
                                <w:t>STATE</w:t>
                              </w:r>
                              <w:r>
                                <w:rPr>
                                  <w:rFonts w:ascii="Arial Black"/>
                                  <w:spacing w:val="-4"/>
                                  <w:sz w:val="36"/>
                                </w:rPr>
                                <w:t> </w:t>
                              </w:r>
                              <w:r>
                                <w:rPr>
                                  <w:rFonts w:ascii="Arial Black"/>
                                  <w:sz w:val="36"/>
                                </w:rPr>
                                <w:t>OF</w:t>
                              </w:r>
                              <w:r>
                                <w:rPr>
                                  <w:rFonts w:ascii="Arial Black"/>
                                  <w:spacing w:val="-3"/>
                                  <w:sz w:val="36"/>
                                </w:rPr>
                                <w:t> </w:t>
                              </w:r>
                              <w:r>
                                <w:rPr>
                                  <w:rFonts w:ascii="Arial Black"/>
                                  <w:spacing w:val="-2"/>
                                  <w:sz w:val="36"/>
                                </w:rPr>
                                <w:t>GEORGIA</w:t>
                              </w:r>
                            </w:p>
                            <w:p>
                              <w:pPr>
                                <w:spacing w:line="507" w:lineRule="exact" w:before="0"/>
                                <w:ind w:left="76" w:right="0" w:firstLine="0"/>
                                <w:jc w:val="center"/>
                                <w:rPr>
                                  <w:rFonts w:ascii="Arial Black"/>
                                  <w:sz w:val="36"/>
                                </w:rPr>
                              </w:pPr>
                              <w:r>
                                <w:rPr>
                                  <w:rFonts w:ascii="Arial Black"/>
                                  <w:sz w:val="36"/>
                                </w:rPr>
                                <w:t>REAL</w:t>
                              </w:r>
                              <w:r>
                                <w:rPr>
                                  <w:rFonts w:ascii="Arial Black"/>
                                  <w:spacing w:val="-7"/>
                                  <w:sz w:val="36"/>
                                </w:rPr>
                                <w:t> </w:t>
                              </w:r>
                              <w:r>
                                <w:rPr>
                                  <w:rFonts w:ascii="Arial Black"/>
                                  <w:sz w:val="36"/>
                                </w:rPr>
                                <w:t>ESTATE</w:t>
                              </w:r>
                              <w:r>
                                <w:rPr>
                                  <w:rFonts w:ascii="Arial Black"/>
                                  <w:spacing w:val="-7"/>
                                  <w:sz w:val="36"/>
                                </w:rPr>
                                <w:t> </w:t>
                              </w:r>
                              <w:r>
                                <w:rPr>
                                  <w:rFonts w:ascii="Arial Black"/>
                                  <w:sz w:val="36"/>
                                </w:rPr>
                                <w:t>APPRAISERS</w:t>
                              </w:r>
                              <w:r>
                                <w:rPr>
                                  <w:rFonts w:ascii="Arial Black"/>
                                  <w:spacing w:val="-6"/>
                                  <w:sz w:val="36"/>
                                </w:rPr>
                                <w:t> </w:t>
                              </w:r>
                              <w:r>
                                <w:rPr>
                                  <w:rFonts w:ascii="Arial Black"/>
                                  <w:spacing w:val="-2"/>
                                  <w:sz w:val="36"/>
                                </w:rPr>
                                <w:t>BOARD</w:t>
                              </w:r>
                            </w:p>
                            <w:p>
                              <w:pPr>
                                <w:spacing w:line="388" w:lineRule="auto" w:before="238"/>
                                <w:ind w:left="3415" w:right="3371" w:firstLine="0"/>
                                <w:jc w:val="center"/>
                                <w:rPr>
                                  <w:rFonts w:ascii="Arial"/>
                                  <w:b/>
                                  <w:sz w:val="24"/>
                                </w:rPr>
                              </w:pPr>
                              <w:r>
                                <w:rPr>
                                  <w:rFonts w:ascii="Arial"/>
                                  <w:b/>
                                  <w:sz w:val="24"/>
                                </w:rPr>
                                <w:t>NICHOLAS</w:t>
                              </w:r>
                              <w:r>
                                <w:rPr>
                                  <w:rFonts w:ascii="Arial"/>
                                  <w:b/>
                                  <w:spacing w:val="-17"/>
                                  <w:sz w:val="24"/>
                                </w:rPr>
                                <w:t> </w:t>
                              </w:r>
                              <w:r>
                                <w:rPr>
                                  <w:rFonts w:ascii="Arial"/>
                                  <w:b/>
                                  <w:sz w:val="24"/>
                                </w:rPr>
                                <w:t>A</w:t>
                              </w:r>
                              <w:r>
                                <w:rPr>
                                  <w:rFonts w:ascii="Arial"/>
                                  <w:b/>
                                  <w:spacing w:val="-17"/>
                                  <w:sz w:val="24"/>
                                </w:rPr>
                                <w:t> </w:t>
                              </w:r>
                              <w:r>
                                <w:rPr>
                                  <w:rFonts w:ascii="Arial"/>
                                  <w:b/>
                                  <w:sz w:val="24"/>
                                </w:rPr>
                                <w:t>BARWIG </w:t>
                              </w:r>
                              <w:r>
                                <w:rPr>
                                  <w:rFonts w:ascii="Arial"/>
                                  <w:b/>
                                  <w:spacing w:val="-2"/>
                                  <w:sz w:val="24"/>
                                </w:rPr>
                                <w:t>340263</w:t>
                              </w:r>
                            </w:p>
                            <w:p>
                              <w:pPr>
                                <w:spacing w:line="180" w:lineRule="exact" w:before="5"/>
                                <w:ind w:left="66" w:right="0" w:firstLine="0"/>
                                <w:jc w:val="center"/>
                                <w:rPr>
                                  <w:rFonts w:ascii="Arial"/>
                                  <w:sz w:val="16"/>
                                </w:rPr>
                              </w:pPr>
                              <w:r>
                                <w:rPr>
                                  <w:rFonts w:ascii="Arial"/>
                                  <w:sz w:val="16"/>
                                </w:rPr>
                                <w:t>IS AUTHORIZED TO TRANSACT BUSINESS IN GEORGIA AS </w:t>
                              </w:r>
                              <w:r>
                                <w:rPr>
                                  <w:rFonts w:ascii="Arial"/>
                                  <w:spacing w:val="-10"/>
                                  <w:sz w:val="16"/>
                                </w:rPr>
                                <w:t>A</w:t>
                              </w:r>
                            </w:p>
                            <w:p>
                              <w:pPr>
                                <w:spacing w:line="272" w:lineRule="exact" w:before="0"/>
                                <w:ind w:left="438" w:right="396" w:firstLine="0"/>
                                <w:jc w:val="center"/>
                                <w:rPr>
                                  <w:rFonts w:ascii="Arial"/>
                                  <w:b/>
                                  <w:sz w:val="24"/>
                                </w:rPr>
                              </w:pPr>
                              <w:r>
                                <w:rPr>
                                  <w:rFonts w:ascii="Arial"/>
                                  <w:b/>
                                  <w:sz w:val="24"/>
                                </w:rPr>
                                <w:t>CERTIFIED GENERAL REAL PROPERTY </w:t>
                              </w:r>
                              <w:r>
                                <w:rPr>
                                  <w:rFonts w:ascii="Arial"/>
                                  <w:b/>
                                  <w:spacing w:val="-2"/>
                                  <w:sz w:val="24"/>
                                </w:rPr>
                                <w:t>APPRAISER</w:t>
                              </w:r>
                            </w:p>
                            <w:p>
                              <w:pPr>
                                <w:spacing w:line="235" w:lineRule="auto" w:before="178"/>
                                <w:ind w:left="338" w:right="304" w:firstLine="1"/>
                                <w:jc w:val="center"/>
                                <w:rPr>
                                  <w:rFonts w:ascii="Arial"/>
                                  <w:sz w:val="16"/>
                                </w:rPr>
                              </w:pPr>
                              <w:r>
                                <w:rPr>
                                  <w:rFonts w:ascii="Arial"/>
                                  <w:sz w:val="16"/>
                                </w:rPr>
                                <w:t>THE</w:t>
                              </w:r>
                              <w:r>
                                <w:rPr>
                                  <w:rFonts w:ascii="Arial"/>
                                  <w:spacing w:val="-3"/>
                                  <w:sz w:val="16"/>
                                </w:rPr>
                                <w:t> </w:t>
                              </w:r>
                              <w:r>
                                <w:rPr>
                                  <w:rFonts w:ascii="Arial"/>
                                  <w:sz w:val="16"/>
                                </w:rPr>
                                <w:t>PRIVILEGE</w:t>
                              </w:r>
                              <w:r>
                                <w:rPr>
                                  <w:rFonts w:ascii="Arial"/>
                                  <w:spacing w:val="-3"/>
                                  <w:sz w:val="16"/>
                                </w:rPr>
                                <w:t> </w:t>
                              </w:r>
                              <w:r>
                                <w:rPr>
                                  <w:rFonts w:ascii="Arial"/>
                                  <w:sz w:val="16"/>
                                </w:rPr>
                                <w:t>AND</w:t>
                              </w:r>
                              <w:r>
                                <w:rPr>
                                  <w:rFonts w:ascii="Arial"/>
                                  <w:spacing w:val="-3"/>
                                  <w:sz w:val="16"/>
                                </w:rPr>
                                <w:t> </w:t>
                              </w:r>
                              <w:r>
                                <w:rPr>
                                  <w:rFonts w:ascii="Arial"/>
                                  <w:sz w:val="16"/>
                                </w:rPr>
                                <w:t>RESPONSIBILITIES</w:t>
                              </w:r>
                              <w:r>
                                <w:rPr>
                                  <w:rFonts w:ascii="Arial"/>
                                  <w:spacing w:val="-3"/>
                                  <w:sz w:val="16"/>
                                </w:rPr>
                                <w:t> </w:t>
                              </w:r>
                              <w:r>
                                <w:rPr>
                                  <w:rFonts w:ascii="Arial"/>
                                  <w:sz w:val="16"/>
                                </w:rPr>
                                <w:t>OF</w:t>
                              </w:r>
                              <w:r>
                                <w:rPr>
                                  <w:rFonts w:ascii="Arial"/>
                                  <w:spacing w:val="-3"/>
                                  <w:sz w:val="16"/>
                                </w:rPr>
                                <w:t> </w:t>
                              </w:r>
                              <w:r>
                                <w:rPr>
                                  <w:rFonts w:ascii="Arial"/>
                                  <w:sz w:val="16"/>
                                </w:rPr>
                                <w:t>THIS</w:t>
                              </w:r>
                              <w:r>
                                <w:rPr>
                                  <w:rFonts w:ascii="Arial"/>
                                  <w:spacing w:val="-3"/>
                                  <w:sz w:val="16"/>
                                </w:rPr>
                                <w:t> </w:t>
                              </w:r>
                              <w:r>
                                <w:rPr>
                                  <w:rFonts w:ascii="Arial"/>
                                  <w:sz w:val="16"/>
                                </w:rPr>
                                <w:t>APPRAISER</w:t>
                              </w:r>
                              <w:r>
                                <w:rPr>
                                  <w:rFonts w:ascii="Arial"/>
                                  <w:spacing w:val="-3"/>
                                  <w:sz w:val="16"/>
                                </w:rPr>
                                <w:t> </w:t>
                              </w:r>
                              <w:r>
                                <w:rPr>
                                  <w:rFonts w:ascii="Arial"/>
                                  <w:sz w:val="16"/>
                                </w:rPr>
                                <w:t>CLASSIFICATION</w:t>
                              </w:r>
                              <w:r>
                                <w:rPr>
                                  <w:rFonts w:ascii="Arial"/>
                                  <w:spacing w:val="-3"/>
                                  <w:sz w:val="16"/>
                                </w:rPr>
                                <w:t> </w:t>
                              </w:r>
                              <w:r>
                                <w:rPr>
                                  <w:rFonts w:ascii="Arial"/>
                                  <w:sz w:val="16"/>
                                </w:rPr>
                                <w:t>SHALL</w:t>
                              </w:r>
                              <w:r>
                                <w:rPr>
                                  <w:rFonts w:ascii="Arial"/>
                                  <w:spacing w:val="-3"/>
                                  <w:sz w:val="16"/>
                                </w:rPr>
                                <w:t> </w:t>
                              </w:r>
                              <w:r>
                                <w:rPr>
                                  <w:rFonts w:ascii="Arial"/>
                                  <w:sz w:val="16"/>
                                </w:rPr>
                                <w:t>CONTINUE</w:t>
                              </w:r>
                              <w:r>
                                <w:rPr>
                                  <w:rFonts w:ascii="Arial"/>
                                  <w:spacing w:val="-3"/>
                                  <w:sz w:val="16"/>
                                </w:rPr>
                                <w:t> </w:t>
                              </w:r>
                              <w:r>
                                <w:rPr>
                                  <w:rFonts w:ascii="Arial"/>
                                  <w:sz w:val="16"/>
                                </w:rPr>
                                <w:t>IN</w:t>
                              </w:r>
                              <w:r>
                                <w:rPr>
                                  <w:rFonts w:ascii="Arial"/>
                                  <w:spacing w:val="-3"/>
                                  <w:sz w:val="16"/>
                                </w:rPr>
                                <w:t> </w:t>
                              </w:r>
                              <w:r>
                                <w:rPr>
                                  <w:rFonts w:ascii="Arial"/>
                                  <w:sz w:val="16"/>
                                </w:rPr>
                                <w:t>EFFECT</w:t>
                              </w:r>
                              <w:r>
                                <w:rPr>
                                  <w:rFonts w:ascii="Arial"/>
                                  <w:spacing w:val="-3"/>
                                  <w:sz w:val="16"/>
                                </w:rPr>
                                <w:t> </w:t>
                              </w:r>
                              <w:r>
                                <w:rPr>
                                  <w:rFonts w:ascii="Arial"/>
                                  <w:sz w:val="16"/>
                                </w:rPr>
                                <w:t>AS</w:t>
                              </w:r>
                              <w:r>
                                <w:rPr>
                                  <w:rFonts w:ascii="Arial"/>
                                  <w:spacing w:val="-3"/>
                                  <w:sz w:val="16"/>
                                </w:rPr>
                                <w:t> </w:t>
                              </w:r>
                              <w:r>
                                <w:rPr>
                                  <w:rFonts w:ascii="Arial"/>
                                  <w:sz w:val="16"/>
                                </w:rPr>
                                <w:t>LONG</w:t>
                              </w:r>
                              <w:r>
                                <w:rPr>
                                  <w:rFonts w:ascii="Arial"/>
                                  <w:spacing w:val="-3"/>
                                  <w:sz w:val="16"/>
                                </w:rPr>
                                <w:t> </w:t>
                              </w:r>
                              <w:r>
                                <w:rPr>
                                  <w:rFonts w:ascii="Arial"/>
                                  <w:sz w:val="16"/>
                                </w:rPr>
                                <w:t>AS THE APPRAISER PAYS REQUIRED APPRAISER FEES AND COMPLIES WITH ALL OTHER REQUIREMENTS OF THE OFFICIA CODE OF GEORGIA ANNOTATED, CHAPTER 43-39-A. THE APPRAISER IS SOLELY RESPONSIBLE FOR THE PAYMENT OF ALL FEES ON A TIMELY BASIS.</w:t>
                              </w:r>
                            </w:p>
                            <w:p>
                              <w:pPr>
                                <w:tabs>
                                  <w:tab w:pos="6299" w:val="left" w:leader="none"/>
                                </w:tabs>
                                <w:spacing w:line="178" w:lineRule="exact" w:before="0"/>
                                <w:ind w:left="1620" w:right="0" w:firstLine="0"/>
                                <w:jc w:val="left"/>
                                <w:rPr>
                                  <w:rFonts w:ascii="Arial"/>
                                  <w:sz w:val="16"/>
                                </w:rPr>
                              </w:pPr>
                              <w:r>
                                <w:rPr>
                                  <w:rFonts w:ascii="Arial"/>
                                  <w:sz w:val="16"/>
                                </w:rPr>
                                <w:t>D. SCOTT </w:t>
                              </w:r>
                              <w:r>
                                <w:rPr>
                                  <w:rFonts w:ascii="Arial"/>
                                  <w:spacing w:val="-2"/>
                                  <w:sz w:val="16"/>
                                </w:rPr>
                                <w:t>MURPHY</w:t>
                              </w:r>
                              <w:r>
                                <w:rPr>
                                  <w:rFonts w:ascii="Arial"/>
                                  <w:sz w:val="16"/>
                                </w:rPr>
                                <w:tab/>
                                <w:t>JEANMARIE</w:t>
                              </w:r>
                              <w:r>
                                <w:rPr>
                                  <w:rFonts w:ascii="Arial"/>
                                  <w:spacing w:val="-4"/>
                                  <w:sz w:val="16"/>
                                </w:rPr>
                                <w:t> </w:t>
                              </w:r>
                              <w:r>
                                <w:rPr>
                                  <w:rFonts w:ascii="Arial"/>
                                  <w:spacing w:val="-2"/>
                                  <w:sz w:val="16"/>
                                </w:rPr>
                                <w:t>HOLMES</w:t>
                              </w:r>
                            </w:p>
                            <w:p>
                              <w:pPr>
                                <w:tabs>
                                  <w:tab w:pos="6299" w:val="left" w:leader="none"/>
                                </w:tabs>
                                <w:spacing w:line="180" w:lineRule="exact" w:before="0"/>
                                <w:ind w:left="1620" w:right="0" w:firstLine="0"/>
                                <w:jc w:val="left"/>
                                <w:rPr>
                                  <w:rFonts w:ascii="Arial"/>
                                  <w:sz w:val="16"/>
                                </w:rPr>
                              </w:pPr>
                              <w:r>
                                <w:rPr>
                                  <w:rFonts w:ascii="Arial"/>
                                  <w:spacing w:val="-2"/>
                                  <w:sz w:val="16"/>
                                </w:rPr>
                                <w:t>Chairperson</w:t>
                              </w:r>
                              <w:r>
                                <w:rPr>
                                  <w:rFonts w:ascii="Arial"/>
                                  <w:sz w:val="16"/>
                                </w:rPr>
                                <w:tab/>
                                <w:t>KEITH </w:t>
                              </w:r>
                              <w:r>
                                <w:rPr>
                                  <w:rFonts w:ascii="Arial"/>
                                  <w:spacing w:val="-2"/>
                                  <w:sz w:val="16"/>
                                </w:rPr>
                                <w:t>STONE</w:t>
                              </w:r>
                            </w:p>
                            <w:p>
                              <w:pPr>
                                <w:spacing w:line="180" w:lineRule="exact" w:before="0"/>
                                <w:ind w:left="6300" w:right="0" w:firstLine="0"/>
                                <w:jc w:val="left"/>
                                <w:rPr>
                                  <w:rFonts w:ascii="Arial"/>
                                  <w:sz w:val="16"/>
                                </w:rPr>
                              </w:pPr>
                              <w:r>
                                <w:rPr>
                                  <w:rFonts w:ascii="Arial"/>
                                  <w:sz w:val="16"/>
                                </w:rPr>
                                <w:t>WILLIAM A. </w:t>
                              </w:r>
                              <w:r>
                                <w:rPr>
                                  <w:rFonts w:ascii="Arial"/>
                                  <w:spacing w:val="-2"/>
                                  <w:sz w:val="16"/>
                                </w:rPr>
                                <w:t>MURRAY</w:t>
                              </w:r>
                            </w:p>
                            <w:p>
                              <w:pPr>
                                <w:spacing w:line="180" w:lineRule="exact" w:before="0"/>
                                <w:ind w:left="1620" w:right="0" w:firstLine="0"/>
                                <w:jc w:val="left"/>
                                <w:rPr>
                                  <w:rFonts w:ascii="Arial"/>
                                  <w:sz w:val="16"/>
                                </w:rPr>
                              </w:pPr>
                              <w:r>
                                <w:rPr>
                                  <w:rFonts w:ascii="Arial"/>
                                  <w:sz w:val="16"/>
                                </w:rPr>
                                <w:t>JEFF A. </w:t>
                              </w:r>
                              <w:r>
                                <w:rPr>
                                  <w:rFonts w:ascii="Arial"/>
                                  <w:spacing w:val="-2"/>
                                  <w:sz w:val="16"/>
                                </w:rPr>
                                <w:t>LAWSON</w:t>
                              </w:r>
                            </w:p>
                            <w:p>
                              <w:pPr>
                                <w:spacing w:line="182" w:lineRule="exact" w:before="0"/>
                                <w:ind w:left="1620" w:right="0" w:firstLine="0"/>
                                <w:jc w:val="left"/>
                                <w:rPr>
                                  <w:rFonts w:ascii="Arial"/>
                                  <w:sz w:val="16"/>
                                </w:rPr>
                              </w:pPr>
                              <w:r>
                                <w:rPr>
                                  <w:rFonts w:ascii="Arial"/>
                                  <w:sz w:val="16"/>
                                </w:rPr>
                                <w:t>Vice </w:t>
                              </w:r>
                              <w:r>
                                <w:rPr>
                                  <w:rFonts w:ascii="Arial"/>
                                  <w:spacing w:val="-2"/>
                                  <w:sz w:val="16"/>
                                </w:rPr>
                                <w:t>Chairperson</w:t>
                              </w:r>
                            </w:p>
                            <w:p>
                              <w:pPr>
                                <w:spacing w:before="93"/>
                                <w:ind w:left="0" w:right="339" w:firstLine="0"/>
                                <w:jc w:val="right"/>
                                <w:rPr>
                                  <w:rFonts w:ascii="Arial"/>
                                  <w:sz w:val="12"/>
                                </w:rPr>
                              </w:pPr>
                              <w:r>
                                <w:rPr>
                                  <w:rFonts w:ascii="Arial"/>
                                  <w:spacing w:val="-2"/>
                                  <w:sz w:val="12"/>
                                </w:rPr>
                                <w:t>1506000526431210</w:t>
                              </w:r>
                            </w:p>
                          </w:txbxContent>
                        </wps:txbx>
                        <wps:bodyPr wrap="square" lIns="0" tIns="0" rIns="0" bIns="0" rtlCol="0">
                          <a:noAutofit/>
                        </wps:bodyPr>
                      </wps:wsp>
                    </wpg:wgp>
                  </a:graphicData>
                </a:graphic>
              </wp:inline>
            </w:drawing>
          </mc:Choice>
          <mc:Fallback>
            <w:pict>
              <v:group style="width:503.05pt;height:251.05pt;mso-position-horizontal-relative:char;mso-position-vertical-relative:line" id="docshapegroup308" coordorigin="0,0" coordsize="10061,5021">
                <v:shape style="position:absolute;left:0;top:0;width:10061;height:5021" type="#_x0000_t75" id="docshape309" stroked="false">
                  <v:imagedata r:id="rId124" o:title=""/>
                </v:shape>
                <v:shape style="position:absolute;left:3420;top:900;width:3232;height:3240" type="#_x0000_t75" id="docshape310" stroked="false">
                  <v:imagedata r:id="rId125" o:title=""/>
                </v:shape>
                <v:shape style="position:absolute;left:0;top:0;width:10061;height:5021" type="#_x0000_t202" id="docshape311" filled="false" stroked="false">
                  <v:textbox inset="0,0,0,0">
                    <w:txbxContent>
                      <w:p>
                        <w:pPr>
                          <w:spacing w:line="507" w:lineRule="exact" w:before="179"/>
                          <w:ind w:left="72" w:right="0" w:firstLine="0"/>
                          <w:jc w:val="center"/>
                          <w:rPr>
                            <w:rFonts w:ascii="Arial Black"/>
                            <w:sz w:val="36"/>
                          </w:rPr>
                        </w:pPr>
                        <w:r>
                          <w:rPr>
                            <w:rFonts w:ascii="Arial Black"/>
                            <w:sz w:val="36"/>
                          </w:rPr>
                          <w:t>STATE</w:t>
                        </w:r>
                        <w:r>
                          <w:rPr>
                            <w:rFonts w:ascii="Arial Black"/>
                            <w:spacing w:val="-4"/>
                            <w:sz w:val="36"/>
                          </w:rPr>
                          <w:t> </w:t>
                        </w:r>
                        <w:r>
                          <w:rPr>
                            <w:rFonts w:ascii="Arial Black"/>
                            <w:sz w:val="36"/>
                          </w:rPr>
                          <w:t>OF</w:t>
                        </w:r>
                        <w:r>
                          <w:rPr>
                            <w:rFonts w:ascii="Arial Black"/>
                            <w:spacing w:val="-3"/>
                            <w:sz w:val="36"/>
                          </w:rPr>
                          <w:t> </w:t>
                        </w:r>
                        <w:r>
                          <w:rPr>
                            <w:rFonts w:ascii="Arial Black"/>
                            <w:spacing w:val="-2"/>
                            <w:sz w:val="36"/>
                          </w:rPr>
                          <w:t>GEORGIA</w:t>
                        </w:r>
                      </w:p>
                      <w:p>
                        <w:pPr>
                          <w:spacing w:line="507" w:lineRule="exact" w:before="0"/>
                          <w:ind w:left="76" w:right="0" w:firstLine="0"/>
                          <w:jc w:val="center"/>
                          <w:rPr>
                            <w:rFonts w:ascii="Arial Black"/>
                            <w:sz w:val="36"/>
                          </w:rPr>
                        </w:pPr>
                        <w:r>
                          <w:rPr>
                            <w:rFonts w:ascii="Arial Black"/>
                            <w:sz w:val="36"/>
                          </w:rPr>
                          <w:t>REAL</w:t>
                        </w:r>
                        <w:r>
                          <w:rPr>
                            <w:rFonts w:ascii="Arial Black"/>
                            <w:spacing w:val="-7"/>
                            <w:sz w:val="36"/>
                          </w:rPr>
                          <w:t> </w:t>
                        </w:r>
                        <w:r>
                          <w:rPr>
                            <w:rFonts w:ascii="Arial Black"/>
                            <w:sz w:val="36"/>
                          </w:rPr>
                          <w:t>ESTATE</w:t>
                        </w:r>
                        <w:r>
                          <w:rPr>
                            <w:rFonts w:ascii="Arial Black"/>
                            <w:spacing w:val="-7"/>
                            <w:sz w:val="36"/>
                          </w:rPr>
                          <w:t> </w:t>
                        </w:r>
                        <w:r>
                          <w:rPr>
                            <w:rFonts w:ascii="Arial Black"/>
                            <w:sz w:val="36"/>
                          </w:rPr>
                          <w:t>APPRAISERS</w:t>
                        </w:r>
                        <w:r>
                          <w:rPr>
                            <w:rFonts w:ascii="Arial Black"/>
                            <w:spacing w:val="-6"/>
                            <w:sz w:val="36"/>
                          </w:rPr>
                          <w:t> </w:t>
                        </w:r>
                        <w:r>
                          <w:rPr>
                            <w:rFonts w:ascii="Arial Black"/>
                            <w:spacing w:val="-2"/>
                            <w:sz w:val="36"/>
                          </w:rPr>
                          <w:t>BOARD</w:t>
                        </w:r>
                      </w:p>
                      <w:p>
                        <w:pPr>
                          <w:spacing w:line="388" w:lineRule="auto" w:before="238"/>
                          <w:ind w:left="3415" w:right="3371" w:firstLine="0"/>
                          <w:jc w:val="center"/>
                          <w:rPr>
                            <w:rFonts w:ascii="Arial"/>
                            <w:b/>
                            <w:sz w:val="24"/>
                          </w:rPr>
                        </w:pPr>
                        <w:r>
                          <w:rPr>
                            <w:rFonts w:ascii="Arial"/>
                            <w:b/>
                            <w:sz w:val="24"/>
                          </w:rPr>
                          <w:t>NICHOLAS</w:t>
                        </w:r>
                        <w:r>
                          <w:rPr>
                            <w:rFonts w:ascii="Arial"/>
                            <w:b/>
                            <w:spacing w:val="-17"/>
                            <w:sz w:val="24"/>
                          </w:rPr>
                          <w:t> </w:t>
                        </w:r>
                        <w:r>
                          <w:rPr>
                            <w:rFonts w:ascii="Arial"/>
                            <w:b/>
                            <w:sz w:val="24"/>
                          </w:rPr>
                          <w:t>A</w:t>
                        </w:r>
                        <w:r>
                          <w:rPr>
                            <w:rFonts w:ascii="Arial"/>
                            <w:b/>
                            <w:spacing w:val="-17"/>
                            <w:sz w:val="24"/>
                          </w:rPr>
                          <w:t> </w:t>
                        </w:r>
                        <w:r>
                          <w:rPr>
                            <w:rFonts w:ascii="Arial"/>
                            <w:b/>
                            <w:sz w:val="24"/>
                          </w:rPr>
                          <w:t>BARWIG </w:t>
                        </w:r>
                        <w:r>
                          <w:rPr>
                            <w:rFonts w:ascii="Arial"/>
                            <w:b/>
                            <w:spacing w:val="-2"/>
                            <w:sz w:val="24"/>
                          </w:rPr>
                          <w:t>340263</w:t>
                        </w:r>
                      </w:p>
                      <w:p>
                        <w:pPr>
                          <w:spacing w:line="180" w:lineRule="exact" w:before="5"/>
                          <w:ind w:left="66" w:right="0" w:firstLine="0"/>
                          <w:jc w:val="center"/>
                          <w:rPr>
                            <w:rFonts w:ascii="Arial"/>
                            <w:sz w:val="16"/>
                          </w:rPr>
                        </w:pPr>
                        <w:r>
                          <w:rPr>
                            <w:rFonts w:ascii="Arial"/>
                            <w:sz w:val="16"/>
                          </w:rPr>
                          <w:t>IS AUTHORIZED TO TRANSACT BUSINESS IN GEORGIA AS </w:t>
                        </w:r>
                        <w:r>
                          <w:rPr>
                            <w:rFonts w:ascii="Arial"/>
                            <w:spacing w:val="-10"/>
                            <w:sz w:val="16"/>
                          </w:rPr>
                          <w:t>A</w:t>
                        </w:r>
                      </w:p>
                      <w:p>
                        <w:pPr>
                          <w:spacing w:line="272" w:lineRule="exact" w:before="0"/>
                          <w:ind w:left="438" w:right="396" w:firstLine="0"/>
                          <w:jc w:val="center"/>
                          <w:rPr>
                            <w:rFonts w:ascii="Arial"/>
                            <w:b/>
                            <w:sz w:val="24"/>
                          </w:rPr>
                        </w:pPr>
                        <w:r>
                          <w:rPr>
                            <w:rFonts w:ascii="Arial"/>
                            <w:b/>
                            <w:sz w:val="24"/>
                          </w:rPr>
                          <w:t>CERTIFIED GENERAL REAL PROPERTY </w:t>
                        </w:r>
                        <w:r>
                          <w:rPr>
                            <w:rFonts w:ascii="Arial"/>
                            <w:b/>
                            <w:spacing w:val="-2"/>
                            <w:sz w:val="24"/>
                          </w:rPr>
                          <w:t>APPRAISER</w:t>
                        </w:r>
                      </w:p>
                      <w:p>
                        <w:pPr>
                          <w:spacing w:line="235" w:lineRule="auto" w:before="178"/>
                          <w:ind w:left="338" w:right="304" w:firstLine="1"/>
                          <w:jc w:val="center"/>
                          <w:rPr>
                            <w:rFonts w:ascii="Arial"/>
                            <w:sz w:val="16"/>
                          </w:rPr>
                        </w:pPr>
                        <w:r>
                          <w:rPr>
                            <w:rFonts w:ascii="Arial"/>
                            <w:sz w:val="16"/>
                          </w:rPr>
                          <w:t>THE</w:t>
                        </w:r>
                        <w:r>
                          <w:rPr>
                            <w:rFonts w:ascii="Arial"/>
                            <w:spacing w:val="-3"/>
                            <w:sz w:val="16"/>
                          </w:rPr>
                          <w:t> </w:t>
                        </w:r>
                        <w:r>
                          <w:rPr>
                            <w:rFonts w:ascii="Arial"/>
                            <w:sz w:val="16"/>
                          </w:rPr>
                          <w:t>PRIVILEGE</w:t>
                        </w:r>
                        <w:r>
                          <w:rPr>
                            <w:rFonts w:ascii="Arial"/>
                            <w:spacing w:val="-3"/>
                            <w:sz w:val="16"/>
                          </w:rPr>
                          <w:t> </w:t>
                        </w:r>
                        <w:r>
                          <w:rPr>
                            <w:rFonts w:ascii="Arial"/>
                            <w:sz w:val="16"/>
                          </w:rPr>
                          <w:t>AND</w:t>
                        </w:r>
                        <w:r>
                          <w:rPr>
                            <w:rFonts w:ascii="Arial"/>
                            <w:spacing w:val="-3"/>
                            <w:sz w:val="16"/>
                          </w:rPr>
                          <w:t> </w:t>
                        </w:r>
                        <w:r>
                          <w:rPr>
                            <w:rFonts w:ascii="Arial"/>
                            <w:sz w:val="16"/>
                          </w:rPr>
                          <w:t>RESPONSIBILITIES</w:t>
                        </w:r>
                        <w:r>
                          <w:rPr>
                            <w:rFonts w:ascii="Arial"/>
                            <w:spacing w:val="-3"/>
                            <w:sz w:val="16"/>
                          </w:rPr>
                          <w:t> </w:t>
                        </w:r>
                        <w:r>
                          <w:rPr>
                            <w:rFonts w:ascii="Arial"/>
                            <w:sz w:val="16"/>
                          </w:rPr>
                          <w:t>OF</w:t>
                        </w:r>
                        <w:r>
                          <w:rPr>
                            <w:rFonts w:ascii="Arial"/>
                            <w:spacing w:val="-3"/>
                            <w:sz w:val="16"/>
                          </w:rPr>
                          <w:t> </w:t>
                        </w:r>
                        <w:r>
                          <w:rPr>
                            <w:rFonts w:ascii="Arial"/>
                            <w:sz w:val="16"/>
                          </w:rPr>
                          <w:t>THIS</w:t>
                        </w:r>
                        <w:r>
                          <w:rPr>
                            <w:rFonts w:ascii="Arial"/>
                            <w:spacing w:val="-3"/>
                            <w:sz w:val="16"/>
                          </w:rPr>
                          <w:t> </w:t>
                        </w:r>
                        <w:r>
                          <w:rPr>
                            <w:rFonts w:ascii="Arial"/>
                            <w:sz w:val="16"/>
                          </w:rPr>
                          <w:t>APPRAISER</w:t>
                        </w:r>
                        <w:r>
                          <w:rPr>
                            <w:rFonts w:ascii="Arial"/>
                            <w:spacing w:val="-3"/>
                            <w:sz w:val="16"/>
                          </w:rPr>
                          <w:t> </w:t>
                        </w:r>
                        <w:r>
                          <w:rPr>
                            <w:rFonts w:ascii="Arial"/>
                            <w:sz w:val="16"/>
                          </w:rPr>
                          <w:t>CLASSIFICATION</w:t>
                        </w:r>
                        <w:r>
                          <w:rPr>
                            <w:rFonts w:ascii="Arial"/>
                            <w:spacing w:val="-3"/>
                            <w:sz w:val="16"/>
                          </w:rPr>
                          <w:t> </w:t>
                        </w:r>
                        <w:r>
                          <w:rPr>
                            <w:rFonts w:ascii="Arial"/>
                            <w:sz w:val="16"/>
                          </w:rPr>
                          <w:t>SHALL</w:t>
                        </w:r>
                        <w:r>
                          <w:rPr>
                            <w:rFonts w:ascii="Arial"/>
                            <w:spacing w:val="-3"/>
                            <w:sz w:val="16"/>
                          </w:rPr>
                          <w:t> </w:t>
                        </w:r>
                        <w:r>
                          <w:rPr>
                            <w:rFonts w:ascii="Arial"/>
                            <w:sz w:val="16"/>
                          </w:rPr>
                          <w:t>CONTINUE</w:t>
                        </w:r>
                        <w:r>
                          <w:rPr>
                            <w:rFonts w:ascii="Arial"/>
                            <w:spacing w:val="-3"/>
                            <w:sz w:val="16"/>
                          </w:rPr>
                          <w:t> </w:t>
                        </w:r>
                        <w:r>
                          <w:rPr>
                            <w:rFonts w:ascii="Arial"/>
                            <w:sz w:val="16"/>
                          </w:rPr>
                          <w:t>IN</w:t>
                        </w:r>
                        <w:r>
                          <w:rPr>
                            <w:rFonts w:ascii="Arial"/>
                            <w:spacing w:val="-3"/>
                            <w:sz w:val="16"/>
                          </w:rPr>
                          <w:t> </w:t>
                        </w:r>
                        <w:r>
                          <w:rPr>
                            <w:rFonts w:ascii="Arial"/>
                            <w:sz w:val="16"/>
                          </w:rPr>
                          <w:t>EFFECT</w:t>
                        </w:r>
                        <w:r>
                          <w:rPr>
                            <w:rFonts w:ascii="Arial"/>
                            <w:spacing w:val="-3"/>
                            <w:sz w:val="16"/>
                          </w:rPr>
                          <w:t> </w:t>
                        </w:r>
                        <w:r>
                          <w:rPr>
                            <w:rFonts w:ascii="Arial"/>
                            <w:sz w:val="16"/>
                          </w:rPr>
                          <w:t>AS</w:t>
                        </w:r>
                        <w:r>
                          <w:rPr>
                            <w:rFonts w:ascii="Arial"/>
                            <w:spacing w:val="-3"/>
                            <w:sz w:val="16"/>
                          </w:rPr>
                          <w:t> </w:t>
                        </w:r>
                        <w:r>
                          <w:rPr>
                            <w:rFonts w:ascii="Arial"/>
                            <w:sz w:val="16"/>
                          </w:rPr>
                          <w:t>LONG</w:t>
                        </w:r>
                        <w:r>
                          <w:rPr>
                            <w:rFonts w:ascii="Arial"/>
                            <w:spacing w:val="-3"/>
                            <w:sz w:val="16"/>
                          </w:rPr>
                          <w:t> </w:t>
                        </w:r>
                        <w:r>
                          <w:rPr>
                            <w:rFonts w:ascii="Arial"/>
                            <w:sz w:val="16"/>
                          </w:rPr>
                          <w:t>AS THE APPRAISER PAYS REQUIRED APPRAISER FEES AND COMPLIES WITH ALL OTHER REQUIREMENTS OF THE OFFICIA CODE OF GEORGIA ANNOTATED, CHAPTER 43-39-A. THE APPRAISER IS SOLELY RESPONSIBLE FOR THE PAYMENT OF ALL FEES ON A TIMELY BASIS.</w:t>
                        </w:r>
                      </w:p>
                      <w:p>
                        <w:pPr>
                          <w:tabs>
                            <w:tab w:pos="6299" w:val="left" w:leader="none"/>
                          </w:tabs>
                          <w:spacing w:line="178" w:lineRule="exact" w:before="0"/>
                          <w:ind w:left="1620" w:right="0" w:firstLine="0"/>
                          <w:jc w:val="left"/>
                          <w:rPr>
                            <w:rFonts w:ascii="Arial"/>
                            <w:sz w:val="16"/>
                          </w:rPr>
                        </w:pPr>
                        <w:r>
                          <w:rPr>
                            <w:rFonts w:ascii="Arial"/>
                            <w:sz w:val="16"/>
                          </w:rPr>
                          <w:t>D. SCOTT </w:t>
                        </w:r>
                        <w:r>
                          <w:rPr>
                            <w:rFonts w:ascii="Arial"/>
                            <w:spacing w:val="-2"/>
                            <w:sz w:val="16"/>
                          </w:rPr>
                          <w:t>MURPHY</w:t>
                        </w:r>
                        <w:r>
                          <w:rPr>
                            <w:rFonts w:ascii="Arial"/>
                            <w:sz w:val="16"/>
                          </w:rPr>
                          <w:tab/>
                          <w:t>JEANMARIE</w:t>
                        </w:r>
                        <w:r>
                          <w:rPr>
                            <w:rFonts w:ascii="Arial"/>
                            <w:spacing w:val="-4"/>
                            <w:sz w:val="16"/>
                          </w:rPr>
                          <w:t> </w:t>
                        </w:r>
                        <w:r>
                          <w:rPr>
                            <w:rFonts w:ascii="Arial"/>
                            <w:spacing w:val="-2"/>
                            <w:sz w:val="16"/>
                          </w:rPr>
                          <w:t>HOLMES</w:t>
                        </w:r>
                      </w:p>
                      <w:p>
                        <w:pPr>
                          <w:tabs>
                            <w:tab w:pos="6299" w:val="left" w:leader="none"/>
                          </w:tabs>
                          <w:spacing w:line="180" w:lineRule="exact" w:before="0"/>
                          <w:ind w:left="1620" w:right="0" w:firstLine="0"/>
                          <w:jc w:val="left"/>
                          <w:rPr>
                            <w:rFonts w:ascii="Arial"/>
                            <w:sz w:val="16"/>
                          </w:rPr>
                        </w:pPr>
                        <w:r>
                          <w:rPr>
                            <w:rFonts w:ascii="Arial"/>
                            <w:spacing w:val="-2"/>
                            <w:sz w:val="16"/>
                          </w:rPr>
                          <w:t>Chairperson</w:t>
                        </w:r>
                        <w:r>
                          <w:rPr>
                            <w:rFonts w:ascii="Arial"/>
                            <w:sz w:val="16"/>
                          </w:rPr>
                          <w:tab/>
                          <w:t>KEITH </w:t>
                        </w:r>
                        <w:r>
                          <w:rPr>
                            <w:rFonts w:ascii="Arial"/>
                            <w:spacing w:val="-2"/>
                            <w:sz w:val="16"/>
                          </w:rPr>
                          <w:t>STONE</w:t>
                        </w:r>
                      </w:p>
                      <w:p>
                        <w:pPr>
                          <w:spacing w:line="180" w:lineRule="exact" w:before="0"/>
                          <w:ind w:left="6300" w:right="0" w:firstLine="0"/>
                          <w:jc w:val="left"/>
                          <w:rPr>
                            <w:rFonts w:ascii="Arial"/>
                            <w:sz w:val="16"/>
                          </w:rPr>
                        </w:pPr>
                        <w:r>
                          <w:rPr>
                            <w:rFonts w:ascii="Arial"/>
                            <w:sz w:val="16"/>
                          </w:rPr>
                          <w:t>WILLIAM A. </w:t>
                        </w:r>
                        <w:r>
                          <w:rPr>
                            <w:rFonts w:ascii="Arial"/>
                            <w:spacing w:val="-2"/>
                            <w:sz w:val="16"/>
                          </w:rPr>
                          <w:t>MURRAY</w:t>
                        </w:r>
                      </w:p>
                      <w:p>
                        <w:pPr>
                          <w:spacing w:line="180" w:lineRule="exact" w:before="0"/>
                          <w:ind w:left="1620" w:right="0" w:firstLine="0"/>
                          <w:jc w:val="left"/>
                          <w:rPr>
                            <w:rFonts w:ascii="Arial"/>
                            <w:sz w:val="16"/>
                          </w:rPr>
                        </w:pPr>
                        <w:r>
                          <w:rPr>
                            <w:rFonts w:ascii="Arial"/>
                            <w:sz w:val="16"/>
                          </w:rPr>
                          <w:t>JEFF A. </w:t>
                        </w:r>
                        <w:r>
                          <w:rPr>
                            <w:rFonts w:ascii="Arial"/>
                            <w:spacing w:val="-2"/>
                            <w:sz w:val="16"/>
                          </w:rPr>
                          <w:t>LAWSON</w:t>
                        </w:r>
                      </w:p>
                      <w:p>
                        <w:pPr>
                          <w:spacing w:line="182" w:lineRule="exact" w:before="0"/>
                          <w:ind w:left="1620" w:right="0" w:firstLine="0"/>
                          <w:jc w:val="left"/>
                          <w:rPr>
                            <w:rFonts w:ascii="Arial"/>
                            <w:sz w:val="16"/>
                          </w:rPr>
                        </w:pPr>
                        <w:r>
                          <w:rPr>
                            <w:rFonts w:ascii="Arial"/>
                            <w:sz w:val="16"/>
                          </w:rPr>
                          <w:t>Vice </w:t>
                        </w:r>
                        <w:r>
                          <w:rPr>
                            <w:rFonts w:ascii="Arial"/>
                            <w:spacing w:val="-2"/>
                            <w:sz w:val="16"/>
                          </w:rPr>
                          <w:t>Chairperson</w:t>
                        </w:r>
                      </w:p>
                      <w:p>
                        <w:pPr>
                          <w:spacing w:before="93"/>
                          <w:ind w:left="0" w:right="339" w:firstLine="0"/>
                          <w:jc w:val="right"/>
                          <w:rPr>
                            <w:rFonts w:ascii="Arial"/>
                            <w:sz w:val="12"/>
                          </w:rPr>
                        </w:pPr>
                        <w:r>
                          <w:rPr>
                            <w:rFonts w:ascii="Arial"/>
                            <w:spacing w:val="-2"/>
                            <w:sz w:val="12"/>
                          </w:rPr>
                          <w:t>1506000526431210</w:t>
                        </w:r>
                      </w:p>
                    </w:txbxContent>
                  </v:textbox>
                  <w10:wrap type="none"/>
                </v:shape>
              </v:group>
            </w:pict>
          </mc:Fallback>
        </mc:AlternateContent>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27"/>
        <w:rPr>
          <w:rFonts w:ascii="Calibri"/>
          <w:sz w:val="20"/>
        </w:rPr>
      </w:pPr>
      <w:r>
        <w:rPr>
          <w:rFonts w:ascii="Calibri"/>
          <w:sz w:val="20"/>
        </w:rPr>
        <w:drawing>
          <wp:anchor distT="0" distB="0" distL="0" distR="0" allowOverlap="1" layoutInCell="1" locked="0" behindDoc="1" simplePos="0" relativeHeight="487653376">
            <wp:simplePos x="0" y="0"/>
            <wp:positionH relativeFrom="page">
              <wp:posOffset>6181191</wp:posOffset>
            </wp:positionH>
            <wp:positionV relativeFrom="paragraph">
              <wp:posOffset>314665</wp:posOffset>
            </wp:positionV>
            <wp:extent cx="777524" cy="763809"/>
            <wp:effectExtent l="0" t="0" r="0" b="0"/>
            <wp:wrapTopAndBottom/>
            <wp:docPr id="390" name="Image 390"/>
            <wp:cNvGraphicFramePr>
              <a:graphicFrameLocks/>
            </wp:cNvGraphicFramePr>
            <a:graphic>
              <a:graphicData uri="http://schemas.openxmlformats.org/drawingml/2006/picture">
                <pic:pic>
                  <pic:nvPicPr>
                    <pic:cNvPr id="390" name="Image 390"/>
                    <pic:cNvPicPr/>
                  </pic:nvPicPr>
                  <pic:blipFill>
                    <a:blip r:embed="rId126" cstate="print"/>
                    <a:stretch>
                      <a:fillRect/>
                    </a:stretch>
                  </pic:blipFill>
                  <pic:spPr>
                    <a:xfrm>
                      <a:off x="0" y="0"/>
                      <a:ext cx="777524" cy="763809"/>
                    </a:xfrm>
                    <a:prstGeom prst="rect">
                      <a:avLst/>
                    </a:prstGeom>
                  </pic:spPr>
                </pic:pic>
              </a:graphicData>
            </a:graphic>
          </wp:anchor>
        </w:drawing>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32"/>
        <w:rPr>
          <w:rFonts w:ascii="Calibri"/>
          <w:sz w:val="20"/>
        </w:rPr>
      </w:pPr>
      <w:r>
        <w:rPr>
          <w:rFonts w:ascii="Calibri"/>
          <w:sz w:val="20"/>
        </w:rPr>
        <w:drawing>
          <wp:anchor distT="0" distB="0" distL="0" distR="0" allowOverlap="1" layoutInCell="1" locked="0" behindDoc="1" simplePos="0" relativeHeight="487653888">
            <wp:simplePos x="0" y="0"/>
            <wp:positionH relativeFrom="page">
              <wp:posOffset>6181191</wp:posOffset>
            </wp:positionH>
            <wp:positionV relativeFrom="paragraph">
              <wp:posOffset>190592</wp:posOffset>
            </wp:positionV>
            <wp:extent cx="777524" cy="763809"/>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126" cstate="print"/>
                    <a:stretch>
                      <a:fillRect/>
                    </a:stretch>
                  </pic:blipFill>
                  <pic:spPr>
                    <a:xfrm>
                      <a:off x="0" y="0"/>
                      <a:ext cx="777524" cy="763809"/>
                    </a:xfrm>
                    <a:prstGeom prst="rect">
                      <a:avLst/>
                    </a:prstGeom>
                  </pic:spPr>
                </pic:pic>
              </a:graphicData>
            </a:graphic>
          </wp:anchor>
        </w:drawing>
      </w: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spacing w:before="139"/>
        <w:rPr>
          <w:rFonts w:ascii="Calibri"/>
          <w:sz w:val="12"/>
        </w:rPr>
      </w:pPr>
    </w:p>
    <w:p>
      <w:pPr>
        <w:tabs>
          <w:tab w:pos="8900" w:val="left" w:leader="none"/>
        </w:tabs>
        <w:spacing w:before="0"/>
        <w:ind w:left="1260" w:right="0" w:firstLine="0"/>
        <w:jc w:val="left"/>
        <w:rPr>
          <w:rFonts w:ascii="Arial"/>
          <w:i/>
          <w:sz w:val="12"/>
        </w:rPr>
      </w:pPr>
      <w:r>
        <w:rPr>
          <w:rFonts w:ascii="Arial"/>
          <w:color w:val="A9A9A9"/>
          <w:sz w:val="12"/>
        </w:rPr>
        <w:t>Report Version </w:t>
      </w:r>
      <w:r>
        <w:rPr>
          <w:rFonts w:ascii="Arial"/>
          <w:color w:val="A9A9A9"/>
          <w:spacing w:val="-10"/>
          <w:sz w:val="12"/>
        </w:rPr>
        <w:t>8</w:t>
      </w:r>
      <w:r>
        <w:rPr>
          <w:rFonts w:ascii="Arial"/>
          <w:color w:val="A9A9A9"/>
          <w:sz w:val="12"/>
        </w:rPr>
        <w:tab/>
      </w:r>
      <w:r>
        <w:rPr>
          <w:rFonts w:ascii="Arial"/>
          <w:i/>
          <w:color w:val="A9A9A9"/>
          <w:sz w:val="12"/>
        </w:rPr>
        <w:t>Generated on 10/23/2023 at 2:51:51 </w:t>
      </w:r>
      <w:r>
        <w:rPr>
          <w:rFonts w:ascii="Arial"/>
          <w:i/>
          <w:color w:val="A9A9A9"/>
          <w:spacing w:val="-5"/>
          <w:sz w:val="12"/>
        </w:rPr>
        <w:t>PM</w:t>
      </w:r>
    </w:p>
    <w:p>
      <w:pPr>
        <w:spacing w:after="0"/>
        <w:jc w:val="left"/>
        <w:rPr>
          <w:rFonts w:ascii="Arial"/>
          <w:i/>
          <w:sz w:val="12"/>
        </w:rPr>
        <w:sectPr>
          <w:headerReference w:type="default" r:id="rId137"/>
          <w:footerReference w:type="default" r:id="rId138"/>
          <w:pgSz w:w="12240" w:h="15840"/>
          <w:pgMar w:header="0" w:footer="0" w:top="720" w:bottom="280" w:left="0" w:right="0"/>
        </w:sectPr>
      </w:pPr>
    </w:p>
    <w:p>
      <w:pPr>
        <w:spacing w:before="6"/>
        <w:ind w:left="966" w:right="0" w:firstLine="0"/>
        <w:jc w:val="left"/>
        <w:rPr>
          <w:rFonts w:ascii="Times New Roman"/>
          <w:sz w:val="64"/>
        </w:rPr>
      </w:pPr>
      <w:r>
        <w:rPr>
          <w:rFonts w:ascii="Times New Roman"/>
          <w:sz w:val="64"/>
        </w:rPr>
        <mc:AlternateContent>
          <mc:Choice Requires="wps">
            <w:drawing>
              <wp:anchor distT="0" distB="0" distL="0" distR="0" allowOverlap="1" layoutInCell="1" locked="0" behindDoc="0" simplePos="0" relativeHeight="15800320">
                <wp:simplePos x="0" y="0"/>
                <wp:positionH relativeFrom="page">
                  <wp:posOffset>441959</wp:posOffset>
                </wp:positionH>
                <wp:positionV relativeFrom="paragraph">
                  <wp:posOffset>103631</wp:posOffset>
                </wp:positionV>
                <wp:extent cx="9525" cy="392176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9525" cy="3921760"/>
                        </a:xfrm>
                        <a:custGeom>
                          <a:avLst/>
                          <a:gdLst/>
                          <a:ahLst/>
                          <a:cxnLst/>
                          <a:rect l="l" t="t" r="r" b="b"/>
                          <a:pathLst>
                            <a:path w="9525" h="3921760">
                              <a:moveTo>
                                <a:pt x="9143" y="0"/>
                              </a:moveTo>
                              <a:lnTo>
                                <a:pt x="0" y="3921252"/>
                              </a:lnTo>
                            </a:path>
                          </a:pathLst>
                        </a:custGeom>
                        <a:ln w="25400">
                          <a:solidFill>
                            <a:srgbClr val="16E78E"/>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35.519999pt,8.16pt" to="34.799999pt,316.92pt" stroked="true" strokeweight="2pt" strokecolor="#16e78e">
                <v:stroke dashstyle="solid"/>
                <w10:wrap type="none"/>
              </v:line>
            </w:pict>
          </mc:Fallback>
        </mc:AlternateContent>
      </w:r>
      <w:r>
        <w:rPr>
          <w:rFonts w:ascii="Times New Roman"/>
          <w:color w:val="003E2C"/>
          <w:w w:val="90"/>
          <w:sz w:val="64"/>
        </w:rPr>
        <w:t>Delivering</w:t>
      </w:r>
      <w:r>
        <w:rPr>
          <w:rFonts w:ascii="Times New Roman"/>
          <w:color w:val="003E2C"/>
          <w:spacing w:val="-12"/>
          <w:sz w:val="64"/>
        </w:rPr>
        <w:t> </w:t>
      </w:r>
      <w:r>
        <w:rPr>
          <w:rFonts w:ascii="Times New Roman"/>
          <w:color w:val="003E2C"/>
          <w:w w:val="90"/>
          <w:sz w:val="64"/>
        </w:rPr>
        <w:t>more</w:t>
      </w:r>
      <w:r>
        <w:rPr>
          <w:rFonts w:ascii="Times New Roman"/>
          <w:color w:val="003E2C"/>
          <w:spacing w:val="-11"/>
          <w:sz w:val="64"/>
        </w:rPr>
        <w:t> </w:t>
      </w:r>
      <w:r>
        <w:rPr>
          <w:rFonts w:ascii="Times New Roman"/>
          <w:color w:val="003E2C"/>
          <w:w w:val="90"/>
          <w:sz w:val="64"/>
        </w:rPr>
        <w:t>than</w:t>
      </w:r>
      <w:r>
        <w:rPr>
          <w:rFonts w:ascii="Times New Roman"/>
          <w:color w:val="003E2C"/>
          <w:spacing w:val="-11"/>
          <w:sz w:val="64"/>
        </w:rPr>
        <w:t> </w:t>
      </w:r>
      <w:r>
        <w:rPr>
          <w:rFonts w:ascii="Times New Roman"/>
          <w:color w:val="003E2C"/>
          <w:w w:val="90"/>
          <w:sz w:val="64"/>
        </w:rPr>
        <w:t>just</w:t>
      </w:r>
      <w:r>
        <w:rPr>
          <w:rFonts w:ascii="Times New Roman"/>
          <w:color w:val="003E2C"/>
          <w:spacing w:val="-12"/>
          <w:sz w:val="64"/>
        </w:rPr>
        <w:t> </w:t>
      </w:r>
      <w:r>
        <w:rPr>
          <w:rFonts w:ascii="Times New Roman"/>
          <w:color w:val="003E2C"/>
          <w:w w:val="90"/>
          <w:sz w:val="64"/>
        </w:rPr>
        <w:t>a</w:t>
      </w:r>
      <w:r>
        <w:rPr>
          <w:rFonts w:ascii="Times New Roman"/>
          <w:color w:val="003E2C"/>
          <w:spacing w:val="-11"/>
          <w:sz w:val="64"/>
        </w:rPr>
        <w:t> </w:t>
      </w:r>
      <w:r>
        <w:rPr>
          <w:rFonts w:ascii="Times New Roman"/>
          <w:color w:val="003E2C"/>
          <w:spacing w:val="-2"/>
          <w:w w:val="90"/>
          <w:sz w:val="64"/>
        </w:rPr>
        <w:t>number</w:t>
      </w:r>
    </w:p>
    <w:p>
      <w:pPr>
        <w:spacing w:line="216" w:lineRule="auto" w:before="375"/>
        <w:ind w:left="966" w:right="718" w:firstLine="0"/>
        <w:jc w:val="left"/>
        <w:rPr>
          <w:rFonts w:ascii="Calibri"/>
          <w:sz w:val="36"/>
        </w:rPr>
      </w:pPr>
      <w:r>
        <w:rPr>
          <w:rFonts w:ascii="Calibri"/>
          <w:color w:val="528184"/>
          <w:spacing w:val="-8"/>
          <w:sz w:val="36"/>
        </w:rPr>
        <w:t>At</w:t>
      </w:r>
      <w:r>
        <w:rPr>
          <w:rFonts w:ascii="Calibri"/>
          <w:color w:val="528184"/>
          <w:spacing w:val="-9"/>
          <w:sz w:val="36"/>
        </w:rPr>
        <w:t> </w:t>
      </w:r>
      <w:r>
        <w:rPr>
          <w:rFonts w:ascii="Calibri"/>
          <w:color w:val="528184"/>
          <w:spacing w:val="-8"/>
          <w:sz w:val="36"/>
        </w:rPr>
        <w:t>CBRE,</w:t>
      </w:r>
      <w:r>
        <w:rPr>
          <w:rFonts w:ascii="Calibri"/>
          <w:color w:val="528184"/>
          <w:spacing w:val="-9"/>
          <w:sz w:val="36"/>
        </w:rPr>
        <w:t> </w:t>
      </w:r>
      <w:r>
        <w:rPr>
          <w:rFonts w:ascii="Calibri"/>
          <w:color w:val="528184"/>
          <w:spacing w:val="-8"/>
          <w:sz w:val="36"/>
        </w:rPr>
        <w:t>we</w:t>
      </w:r>
      <w:r>
        <w:rPr>
          <w:rFonts w:ascii="Calibri"/>
          <w:color w:val="528184"/>
          <w:spacing w:val="-9"/>
          <w:sz w:val="36"/>
        </w:rPr>
        <w:t> </w:t>
      </w:r>
      <w:r>
        <w:rPr>
          <w:rFonts w:ascii="Calibri"/>
          <w:color w:val="528184"/>
          <w:spacing w:val="-8"/>
          <w:sz w:val="36"/>
        </w:rPr>
        <w:t>offer</w:t>
      </w:r>
      <w:r>
        <w:rPr>
          <w:rFonts w:ascii="Calibri"/>
          <w:color w:val="528184"/>
          <w:spacing w:val="-9"/>
          <w:sz w:val="36"/>
        </w:rPr>
        <w:t> </w:t>
      </w:r>
      <w:r>
        <w:rPr>
          <w:rFonts w:ascii="Calibri"/>
          <w:color w:val="528184"/>
          <w:spacing w:val="-8"/>
          <w:sz w:val="36"/>
        </w:rPr>
        <w:t>more</w:t>
      </w:r>
      <w:r>
        <w:rPr>
          <w:rFonts w:ascii="Calibri"/>
          <w:color w:val="528184"/>
          <w:spacing w:val="-9"/>
          <w:sz w:val="36"/>
        </w:rPr>
        <w:t> </w:t>
      </w:r>
      <w:r>
        <w:rPr>
          <w:rFonts w:ascii="Calibri"/>
          <w:color w:val="528184"/>
          <w:spacing w:val="-8"/>
          <w:sz w:val="36"/>
        </w:rPr>
        <w:t>than</w:t>
      </w:r>
      <w:r>
        <w:rPr>
          <w:rFonts w:ascii="Calibri"/>
          <w:color w:val="528184"/>
          <w:spacing w:val="-9"/>
          <w:sz w:val="36"/>
        </w:rPr>
        <w:t> </w:t>
      </w:r>
      <w:r>
        <w:rPr>
          <w:rFonts w:ascii="Calibri"/>
          <w:color w:val="528184"/>
          <w:spacing w:val="-8"/>
          <w:sz w:val="36"/>
        </w:rPr>
        <w:t>expert</w:t>
      </w:r>
      <w:r>
        <w:rPr>
          <w:rFonts w:ascii="Calibri"/>
          <w:color w:val="528184"/>
          <w:spacing w:val="-9"/>
          <w:sz w:val="36"/>
        </w:rPr>
        <w:t> </w:t>
      </w:r>
      <w:r>
        <w:rPr>
          <w:rFonts w:ascii="Calibri"/>
          <w:color w:val="528184"/>
          <w:spacing w:val="-8"/>
          <w:sz w:val="36"/>
        </w:rPr>
        <w:t>appraisal</w:t>
      </w:r>
      <w:r>
        <w:rPr>
          <w:rFonts w:ascii="Calibri"/>
          <w:color w:val="528184"/>
          <w:spacing w:val="-9"/>
          <w:sz w:val="36"/>
        </w:rPr>
        <w:t> </w:t>
      </w:r>
      <w:r>
        <w:rPr>
          <w:rFonts w:ascii="Calibri"/>
          <w:color w:val="528184"/>
          <w:spacing w:val="-8"/>
          <w:sz w:val="36"/>
        </w:rPr>
        <w:t>services,</w:t>
      </w:r>
      <w:r>
        <w:rPr>
          <w:rFonts w:ascii="Calibri"/>
          <w:color w:val="528184"/>
          <w:spacing w:val="-9"/>
          <w:sz w:val="36"/>
        </w:rPr>
        <w:t> </w:t>
      </w:r>
      <w:r>
        <w:rPr>
          <w:rFonts w:ascii="Calibri"/>
          <w:color w:val="528184"/>
          <w:spacing w:val="-8"/>
          <w:sz w:val="36"/>
        </w:rPr>
        <w:t>we</w:t>
      </w:r>
      <w:r>
        <w:rPr>
          <w:rFonts w:ascii="Calibri"/>
          <w:color w:val="528184"/>
          <w:spacing w:val="-9"/>
          <w:sz w:val="36"/>
        </w:rPr>
        <w:t> </w:t>
      </w:r>
      <w:r>
        <w:rPr>
          <w:rFonts w:ascii="Calibri"/>
          <w:color w:val="528184"/>
          <w:spacing w:val="-8"/>
          <w:sz w:val="36"/>
        </w:rPr>
        <w:t>consult</w:t>
      </w:r>
      <w:r>
        <w:rPr>
          <w:rFonts w:ascii="Calibri"/>
          <w:color w:val="528184"/>
          <w:spacing w:val="-9"/>
          <w:sz w:val="36"/>
        </w:rPr>
        <w:t> </w:t>
      </w:r>
      <w:r>
        <w:rPr>
          <w:rFonts w:ascii="Calibri"/>
          <w:color w:val="528184"/>
          <w:spacing w:val="-8"/>
          <w:sz w:val="36"/>
        </w:rPr>
        <w:t>and </w:t>
      </w:r>
      <w:r>
        <w:rPr>
          <w:rFonts w:ascii="Calibri"/>
          <w:color w:val="528184"/>
          <w:spacing w:val="-4"/>
          <w:sz w:val="36"/>
        </w:rPr>
        <w:t>advise</w:t>
      </w:r>
      <w:r>
        <w:rPr>
          <w:rFonts w:ascii="Calibri"/>
          <w:color w:val="528184"/>
          <w:spacing w:val="-15"/>
          <w:sz w:val="36"/>
        </w:rPr>
        <w:t> </w:t>
      </w:r>
      <w:r>
        <w:rPr>
          <w:rFonts w:ascii="Calibri"/>
          <w:color w:val="528184"/>
          <w:spacing w:val="-4"/>
          <w:sz w:val="36"/>
        </w:rPr>
        <w:t>to</w:t>
      </w:r>
      <w:r>
        <w:rPr>
          <w:rFonts w:ascii="Calibri"/>
          <w:color w:val="528184"/>
          <w:spacing w:val="-15"/>
          <w:sz w:val="36"/>
        </w:rPr>
        <w:t> </w:t>
      </w:r>
      <w:r>
        <w:rPr>
          <w:rFonts w:ascii="Calibri"/>
          <w:color w:val="528184"/>
          <w:spacing w:val="-4"/>
          <w:sz w:val="36"/>
        </w:rPr>
        <w:t>help</w:t>
      </w:r>
      <w:r>
        <w:rPr>
          <w:rFonts w:ascii="Calibri"/>
          <w:color w:val="528184"/>
          <w:spacing w:val="-15"/>
          <w:sz w:val="36"/>
        </w:rPr>
        <w:t> </w:t>
      </w:r>
      <w:r>
        <w:rPr>
          <w:rFonts w:ascii="Calibri"/>
          <w:color w:val="528184"/>
          <w:spacing w:val="-4"/>
          <w:sz w:val="36"/>
        </w:rPr>
        <w:t>you</w:t>
      </w:r>
      <w:r>
        <w:rPr>
          <w:rFonts w:ascii="Calibri"/>
          <w:color w:val="528184"/>
          <w:spacing w:val="-15"/>
          <w:sz w:val="36"/>
        </w:rPr>
        <w:t> </w:t>
      </w:r>
      <w:r>
        <w:rPr>
          <w:rFonts w:ascii="Calibri"/>
          <w:color w:val="528184"/>
          <w:spacing w:val="-4"/>
          <w:sz w:val="36"/>
        </w:rPr>
        <w:t>see</w:t>
      </w:r>
      <w:r>
        <w:rPr>
          <w:rFonts w:ascii="Calibri"/>
          <w:color w:val="528184"/>
          <w:spacing w:val="-15"/>
          <w:sz w:val="36"/>
        </w:rPr>
        <w:t> </w:t>
      </w:r>
      <w:r>
        <w:rPr>
          <w:rFonts w:ascii="Calibri"/>
          <w:color w:val="528184"/>
          <w:spacing w:val="-4"/>
          <w:sz w:val="36"/>
        </w:rPr>
        <w:t>the</w:t>
      </w:r>
      <w:r>
        <w:rPr>
          <w:rFonts w:ascii="Calibri"/>
          <w:color w:val="528184"/>
          <w:spacing w:val="-15"/>
          <w:sz w:val="36"/>
        </w:rPr>
        <w:t> </w:t>
      </w:r>
      <w:r>
        <w:rPr>
          <w:rFonts w:ascii="Calibri"/>
          <w:color w:val="528184"/>
          <w:spacing w:val="-4"/>
          <w:sz w:val="36"/>
        </w:rPr>
        <w:t>full</w:t>
      </w:r>
      <w:r>
        <w:rPr>
          <w:rFonts w:ascii="Calibri"/>
          <w:color w:val="528184"/>
          <w:spacing w:val="-15"/>
          <w:sz w:val="36"/>
        </w:rPr>
        <w:t> </w:t>
      </w:r>
      <w:r>
        <w:rPr>
          <w:rFonts w:ascii="Calibri"/>
          <w:color w:val="528184"/>
          <w:spacing w:val="-4"/>
          <w:sz w:val="36"/>
        </w:rPr>
        <w:t>picture</w:t>
      </w:r>
      <w:r>
        <w:rPr>
          <w:rFonts w:ascii="Calibri"/>
          <w:color w:val="528184"/>
          <w:spacing w:val="-15"/>
          <w:sz w:val="36"/>
        </w:rPr>
        <w:t> </w:t>
      </w:r>
      <w:r>
        <w:rPr>
          <w:rFonts w:ascii="Calibri"/>
          <w:color w:val="528184"/>
          <w:spacing w:val="-4"/>
          <w:sz w:val="36"/>
        </w:rPr>
        <w:t>of</w:t>
      </w:r>
      <w:r>
        <w:rPr>
          <w:rFonts w:ascii="Calibri"/>
          <w:color w:val="528184"/>
          <w:spacing w:val="-15"/>
          <w:sz w:val="36"/>
        </w:rPr>
        <w:t> </w:t>
      </w:r>
      <w:r>
        <w:rPr>
          <w:rFonts w:ascii="Calibri"/>
          <w:color w:val="528184"/>
          <w:spacing w:val="-4"/>
          <w:sz w:val="36"/>
        </w:rPr>
        <w:t>a</w:t>
      </w:r>
      <w:r>
        <w:rPr>
          <w:rFonts w:ascii="Calibri"/>
          <w:color w:val="528184"/>
          <w:spacing w:val="-15"/>
          <w:sz w:val="36"/>
        </w:rPr>
        <w:t> </w:t>
      </w:r>
      <w:r>
        <w:rPr>
          <w:rFonts w:ascii="Calibri"/>
          <w:color w:val="528184"/>
          <w:spacing w:val="-4"/>
          <w:sz w:val="36"/>
        </w:rPr>
        <w:t>property</w:t>
      </w:r>
      <w:r>
        <w:rPr>
          <w:rFonts w:ascii="Calibri"/>
          <w:color w:val="528184"/>
          <w:spacing w:val="-15"/>
          <w:sz w:val="36"/>
        </w:rPr>
        <w:t> </w:t>
      </w:r>
      <w:r>
        <w:rPr>
          <w:rFonts w:ascii="Calibri"/>
          <w:color w:val="528184"/>
          <w:spacing w:val="-4"/>
          <w:sz w:val="36"/>
        </w:rPr>
        <w:t>or</w:t>
      </w:r>
      <w:r>
        <w:rPr>
          <w:rFonts w:ascii="Calibri"/>
          <w:color w:val="528184"/>
          <w:spacing w:val="-15"/>
          <w:sz w:val="36"/>
        </w:rPr>
        <w:t> </w:t>
      </w:r>
      <w:r>
        <w:rPr>
          <w:rFonts w:ascii="Calibri"/>
          <w:color w:val="528184"/>
          <w:spacing w:val="-4"/>
          <w:sz w:val="36"/>
        </w:rPr>
        <w:t>portfolio.</w:t>
      </w:r>
    </w:p>
    <w:p>
      <w:pPr>
        <w:pStyle w:val="BodyText"/>
        <w:rPr>
          <w:rFonts w:ascii="Calibri"/>
          <w:sz w:val="20"/>
        </w:rPr>
      </w:pPr>
    </w:p>
    <w:p>
      <w:pPr>
        <w:pStyle w:val="BodyText"/>
        <w:rPr>
          <w:rFonts w:ascii="Calibri"/>
          <w:sz w:val="20"/>
        </w:rPr>
      </w:pPr>
    </w:p>
    <w:p>
      <w:pPr>
        <w:pStyle w:val="BodyText"/>
        <w:spacing w:before="25"/>
        <w:rPr>
          <w:rFonts w:ascii="Calibri"/>
          <w:sz w:val="20"/>
        </w:rPr>
      </w:pPr>
    </w:p>
    <w:p>
      <w:pPr>
        <w:pStyle w:val="BodyText"/>
        <w:spacing w:after="0"/>
        <w:rPr>
          <w:rFonts w:ascii="Calibri"/>
          <w:sz w:val="20"/>
        </w:rPr>
        <w:sectPr>
          <w:headerReference w:type="default" r:id="rId139"/>
          <w:footerReference w:type="default" r:id="rId140"/>
          <w:pgSz w:w="12240" w:h="15840"/>
          <w:pgMar w:header="0" w:footer="0" w:top="1740" w:bottom="280" w:left="0" w:right="0"/>
        </w:sectPr>
      </w:pPr>
    </w:p>
    <w:p>
      <w:pPr>
        <w:pStyle w:val="Heading4"/>
        <w:ind w:left="966"/>
      </w:pPr>
      <w:r>
        <w:rPr>
          <w:color w:val="003E2C"/>
          <w:spacing w:val="-6"/>
        </w:rPr>
        <w:t>Valuation</w:t>
      </w:r>
      <w:r>
        <w:rPr>
          <w:color w:val="003E2C"/>
          <w:spacing w:val="-8"/>
        </w:rPr>
        <w:t> </w:t>
      </w:r>
      <w:r>
        <w:rPr>
          <w:color w:val="003E2C"/>
          <w:spacing w:val="-6"/>
        </w:rPr>
        <w:t>&amp;</w:t>
      </w:r>
      <w:r>
        <w:rPr>
          <w:color w:val="003E2C"/>
          <w:spacing w:val="-8"/>
        </w:rPr>
        <w:t> </w:t>
      </w:r>
      <w:r>
        <w:rPr>
          <w:color w:val="003E2C"/>
          <w:spacing w:val="-6"/>
        </w:rPr>
        <w:t>Appraisal</w:t>
      </w:r>
    </w:p>
    <w:p>
      <w:pPr>
        <w:spacing w:line="278" w:lineRule="exact" w:before="0"/>
        <w:ind w:left="966" w:right="0" w:firstLine="0"/>
        <w:jc w:val="left"/>
        <w:rPr>
          <w:rFonts w:ascii="Calibri"/>
          <w:sz w:val="24"/>
        </w:rPr>
      </w:pPr>
      <w:r>
        <w:rPr>
          <w:rFonts w:ascii="Calibri"/>
          <w:color w:val="658E92"/>
          <w:spacing w:val="-6"/>
          <w:sz w:val="24"/>
        </w:rPr>
        <w:t>Understand</w:t>
      </w:r>
      <w:r>
        <w:rPr>
          <w:rFonts w:ascii="Calibri"/>
          <w:color w:val="658E92"/>
          <w:spacing w:val="-3"/>
          <w:sz w:val="24"/>
        </w:rPr>
        <w:t> </w:t>
      </w:r>
      <w:r>
        <w:rPr>
          <w:rFonts w:ascii="Calibri"/>
          <w:color w:val="658E92"/>
          <w:spacing w:val="-6"/>
          <w:sz w:val="24"/>
        </w:rPr>
        <w:t>all</w:t>
      </w:r>
      <w:r>
        <w:rPr>
          <w:rFonts w:ascii="Calibri"/>
          <w:color w:val="658E92"/>
          <w:spacing w:val="-2"/>
          <w:sz w:val="24"/>
        </w:rPr>
        <w:t> </w:t>
      </w:r>
      <w:r>
        <w:rPr>
          <w:rFonts w:ascii="Calibri"/>
          <w:color w:val="658E92"/>
          <w:spacing w:val="-6"/>
          <w:sz w:val="24"/>
        </w:rPr>
        <w:t>aspects</w:t>
      </w:r>
      <w:r>
        <w:rPr>
          <w:rFonts w:ascii="Calibri"/>
          <w:color w:val="658E92"/>
          <w:spacing w:val="-2"/>
          <w:sz w:val="24"/>
        </w:rPr>
        <w:t> </w:t>
      </w:r>
      <w:r>
        <w:rPr>
          <w:rFonts w:ascii="Calibri"/>
          <w:color w:val="658E92"/>
          <w:spacing w:val="-6"/>
          <w:sz w:val="24"/>
        </w:rPr>
        <w:t>of</w:t>
      </w:r>
      <w:r>
        <w:rPr>
          <w:rFonts w:ascii="Calibri"/>
          <w:color w:val="658E92"/>
          <w:spacing w:val="-2"/>
          <w:sz w:val="24"/>
        </w:rPr>
        <w:t> </w:t>
      </w:r>
      <w:r>
        <w:rPr>
          <w:rFonts w:ascii="Calibri"/>
          <w:color w:val="658E92"/>
          <w:spacing w:val="-6"/>
          <w:sz w:val="24"/>
        </w:rPr>
        <w:t>value</w:t>
      </w:r>
    </w:p>
    <w:p>
      <w:pPr>
        <w:pStyle w:val="ListParagraph"/>
        <w:numPr>
          <w:ilvl w:val="0"/>
          <w:numId w:val="5"/>
        </w:numPr>
        <w:tabs>
          <w:tab w:pos="1214" w:val="left" w:leader="none"/>
        </w:tabs>
        <w:spacing w:line="240" w:lineRule="auto" w:before="169" w:after="0"/>
        <w:ind w:left="1214" w:right="0" w:hanging="248"/>
        <w:jc w:val="left"/>
        <w:rPr>
          <w:rFonts w:ascii="Calibri" w:hAnsi="Calibri"/>
          <w:sz w:val="22"/>
        </w:rPr>
      </w:pPr>
      <w:r>
        <w:rPr>
          <w:rFonts w:ascii="Calibri" w:hAnsi="Calibri"/>
          <w:color w:val="425153"/>
          <w:spacing w:val="-4"/>
          <w:sz w:val="22"/>
        </w:rPr>
        <w:t>Lending</w:t>
      </w:r>
      <w:r>
        <w:rPr>
          <w:rFonts w:ascii="Calibri" w:hAnsi="Calibri"/>
          <w:color w:val="425153"/>
          <w:spacing w:val="-5"/>
          <w:sz w:val="22"/>
        </w:rPr>
        <w:t> </w:t>
      </w:r>
      <w:r>
        <w:rPr>
          <w:rFonts w:ascii="Calibri" w:hAnsi="Calibri"/>
          <w:color w:val="425153"/>
          <w:spacing w:val="-4"/>
          <w:sz w:val="22"/>
        </w:rPr>
        <w:t>&amp; Debt</w:t>
      </w:r>
      <w:r>
        <w:rPr>
          <w:rFonts w:ascii="Calibri" w:hAnsi="Calibri"/>
          <w:color w:val="425153"/>
          <w:spacing w:val="-5"/>
          <w:sz w:val="22"/>
        </w:rPr>
        <w:t> </w:t>
      </w:r>
      <w:r>
        <w:rPr>
          <w:rFonts w:ascii="Calibri" w:hAnsi="Calibri"/>
          <w:color w:val="425153"/>
          <w:spacing w:val="-4"/>
          <w:sz w:val="22"/>
        </w:rPr>
        <w:t>Valuations</w:t>
      </w:r>
    </w:p>
    <w:p>
      <w:pPr>
        <w:pStyle w:val="ListParagraph"/>
        <w:numPr>
          <w:ilvl w:val="0"/>
          <w:numId w:val="5"/>
        </w:numPr>
        <w:tabs>
          <w:tab w:pos="1214" w:val="left" w:leader="none"/>
        </w:tabs>
        <w:spacing w:line="240" w:lineRule="auto" w:before="26" w:after="0"/>
        <w:ind w:left="1214" w:right="0" w:hanging="248"/>
        <w:jc w:val="left"/>
        <w:rPr>
          <w:rFonts w:ascii="Calibri" w:hAnsi="Calibri"/>
          <w:sz w:val="22"/>
        </w:rPr>
      </w:pPr>
      <w:r>
        <w:rPr>
          <w:rFonts w:ascii="Calibri" w:hAnsi="Calibri"/>
          <w:color w:val="425153"/>
          <w:w w:val="90"/>
          <w:sz w:val="22"/>
        </w:rPr>
        <w:t>Portfolio</w:t>
      </w:r>
      <w:r>
        <w:rPr>
          <w:rFonts w:ascii="Calibri" w:hAnsi="Calibri"/>
          <w:color w:val="425153"/>
          <w:spacing w:val="15"/>
          <w:sz w:val="22"/>
        </w:rPr>
        <w:t> </w:t>
      </w:r>
      <w:r>
        <w:rPr>
          <w:rFonts w:ascii="Calibri" w:hAnsi="Calibri"/>
          <w:color w:val="425153"/>
          <w:spacing w:val="-2"/>
          <w:sz w:val="22"/>
        </w:rPr>
        <w:t>Valuations</w:t>
      </w:r>
    </w:p>
    <w:p>
      <w:pPr>
        <w:pStyle w:val="ListParagraph"/>
        <w:numPr>
          <w:ilvl w:val="0"/>
          <w:numId w:val="5"/>
        </w:numPr>
        <w:tabs>
          <w:tab w:pos="1214" w:val="left" w:leader="none"/>
        </w:tabs>
        <w:spacing w:line="240" w:lineRule="auto" w:before="24" w:after="0"/>
        <w:ind w:left="1214" w:right="0" w:hanging="248"/>
        <w:jc w:val="left"/>
        <w:rPr>
          <w:rFonts w:ascii="Calibri" w:hAnsi="Calibri"/>
          <w:sz w:val="22"/>
        </w:rPr>
      </w:pPr>
      <w:r>
        <w:rPr>
          <w:rFonts w:ascii="Calibri" w:hAnsi="Calibri"/>
          <w:color w:val="425153"/>
          <w:spacing w:val="-6"/>
          <w:sz w:val="22"/>
        </w:rPr>
        <w:t>Institutional</w:t>
      </w:r>
      <w:r>
        <w:rPr>
          <w:rFonts w:ascii="Calibri" w:hAnsi="Calibri"/>
          <w:color w:val="425153"/>
          <w:sz w:val="22"/>
        </w:rPr>
        <w:t> </w:t>
      </w:r>
      <w:r>
        <w:rPr>
          <w:rFonts w:ascii="Calibri" w:hAnsi="Calibri"/>
          <w:color w:val="425153"/>
          <w:spacing w:val="-6"/>
          <w:sz w:val="22"/>
        </w:rPr>
        <w:t>Fund</w:t>
      </w:r>
      <w:r>
        <w:rPr>
          <w:rFonts w:ascii="Calibri" w:hAnsi="Calibri"/>
          <w:color w:val="425153"/>
          <w:spacing w:val="1"/>
          <w:sz w:val="22"/>
        </w:rPr>
        <w:t> </w:t>
      </w:r>
      <w:r>
        <w:rPr>
          <w:rFonts w:ascii="Calibri" w:hAnsi="Calibri"/>
          <w:color w:val="425153"/>
          <w:spacing w:val="-6"/>
          <w:sz w:val="22"/>
        </w:rPr>
        <w:t>Valuations</w:t>
      </w:r>
    </w:p>
    <w:p>
      <w:pPr>
        <w:pStyle w:val="ListParagraph"/>
        <w:numPr>
          <w:ilvl w:val="0"/>
          <w:numId w:val="5"/>
        </w:numPr>
        <w:tabs>
          <w:tab w:pos="1214" w:val="left" w:leader="none"/>
        </w:tabs>
        <w:spacing w:line="240" w:lineRule="auto" w:before="25" w:after="0"/>
        <w:ind w:left="1214" w:right="0" w:hanging="248"/>
        <w:jc w:val="left"/>
        <w:rPr>
          <w:rFonts w:ascii="Calibri" w:hAnsi="Calibri"/>
          <w:sz w:val="22"/>
        </w:rPr>
      </w:pPr>
      <w:r>
        <w:rPr>
          <w:rFonts w:ascii="Calibri" w:hAnsi="Calibri"/>
          <w:color w:val="425153"/>
          <w:spacing w:val="-4"/>
          <w:sz w:val="22"/>
        </w:rPr>
        <w:t>Litigation</w:t>
      </w:r>
      <w:r>
        <w:rPr>
          <w:rFonts w:ascii="Calibri" w:hAnsi="Calibri"/>
          <w:color w:val="425153"/>
          <w:spacing w:val="-6"/>
          <w:sz w:val="22"/>
        </w:rPr>
        <w:t> </w:t>
      </w:r>
      <w:r>
        <w:rPr>
          <w:rFonts w:ascii="Calibri" w:hAnsi="Calibri"/>
          <w:color w:val="425153"/>
          <w:spacing w:val="-4"/>
          <w:sz w:val="22"/>
        </w:rPr>
        <w:t>Support</w:t>
      </w:r>
      <w:r>
        <w:rPr>
          <w:rFonts w:ascii="Calibri" w:hAnsi="Calibri"/>
          <w:color w:val="425153"/>
          <w:spacing w:val="-5"/>
          <w:sz w:val="22"/>
        </w:rPr>
        <w:t> </w:t>
      </w:r>
      <w:r>
        <w:rPr>
          <w:rFonts w:ascii="Calibri" w:hAnsi="Calibri"/>
          <w:color w:val="425153"/>
          <w:spacing w:val="-4"/>
          <w:sz w:val="22"/>
        </w:rPr>
        <w:t>&amp;</w:t>
      </w:r>
      <w:r>
        <w:rPr>
          <w:rFonts w:ascii="Calibri" w:hAnsi="Calibri"/>
          <w:color w:val="425153"/>
          <w:spacing w:val="-5"/>
          <w:sz w:val="22"/>
        </w:rPr>
        <w:t> </w:t>
      </w:r>
      <w:r>
        <w:rPr>
          <w:rFonts w:ascii="Calibri" w:hAnsi="Calibri"/>
          <w:color w:val="425153"/>
          <w:spacing w:val="-4"/>
          <w:sz w:val="22"/>
        </w:rPr>
        <w:t>Testimony</w:t>
      </w:r>
    </w:p>
    <w:p>
      <w:pPr>
        <w:pStyle w:val="ListParagraph"/>
        <w:numPr>
          <w:ilvl w:val="0"/>
          <w:numId w:val="5"/>
        </w:numPr>
        <w:tabs>
          <w:tab w:pos="1214" w:val="left" w:leader="none"/>
        </w:tabs>
        <w:spacing w:line="240" w:lineRule="auto" w:before="25" w:after="0"/>
        <w:ind w:left="1214" w:right="0" w:hanging="248"/>
        <w:jc w:val="left"/>
        <w:rPr>
          <w:rFonts w:ascii="Calibri" w:hAnsi="Calibri"/>
          <w:sz w:val="22"/>
        </w:rPr>
      </w:pPr>
      <w:r>
        <w:rPr>
          <w:rFonts w:ascii="Calibri" w:hAnsi="Calibri"/>
          <w:color w:val="425153"/>
          <w:spacing w:val="-8"/>
          <w:sz w:val="22"/>
        </w:rPr>
        <w:t>Right-of-Way</w:t>
      </w:r>
      <w:r>
        <w:rPr>
          <w:rFonts w:ascii="Calibri" w:hAnsi="Calibri"/>
          <w:color w:val="425153"/>
          <w:spacing w:val="7"/>
          <w:sz w:val="22"/>
        </w:rPr>
        <w:t> </w:t>
      </w:r>
      <w:r>
        <w:rPr>
          <w:rFonts w:ascii="Calibri" w:hAnsi="Calibri"/>
          <w:color w:val="425153"/>
          <w:spacing w:val="-8"/>
          <w:sz w:val="22"/>
        </w:rPr>
        <w:t>&amp;</w:t>
      </w:r>
      <w:r>
        <w:rPr>
          <w:rFonts w:ascii="Calibri" w:hAnsi="Calibri"/>
          <w:color w:val="425153"/>
          <w:spacing w:val="6"/>
          <w:sz w:val="22"/>
        </w:rPr>
        <w:t> </w:t>
      </w:r>
      <w:r>
        <w:rPr>
          <w:rFonts w:ascii="Calibri" w:hAnsi="Calibri"/>
          <w:color w:val="425153"/>
          <w:spacing w:val="-8"/>
          <w:sz w:val="22"/>
        </w:rPr>
        <w:t>Eminent</w:t>
      </w:r>
      <w:r>
        <w:rPr>
          <w:rFonts w:ascii="Calibri" w:hAnsi="Calibri"/>
          <w:color w:val="425153"/>
          <w:spacing w:val="6"/>
          <w:sz w:val="22"/>
        </w:rPr>
        <w:t> </w:t>
      </w:r>
      <w:r>
        <w:rPr>
          <w:rFonts w:ascii="Calibri" w:hAnsi="Calibri"/>
          <w:color w:val="425153"/>
          <w:spacing w:val="-8"/>
          <w:sz w:val="22"/>
        </w:rPr>
        <w:t>Domain</w:t>
      </w:r>
    </w:p>
    <w:p>
      <w:pPr>
        <w:pStyle w:val="ListParagraph"/>
        <w:numPr>
          <w:ilvl w:val="0"/>
          <w:numId w:val="5"/>
        </w:numPr>
        <w:tabs>
          <w:tab w:pos="1214" w:val="left" w:leader="none"/>
        </w:tabs>
        <w:spacing w:line="240" w:lineRule="auto" w:before="25" w:after="0"/>
        <w:ind w:left="1214" w:right="0" w:hanging="248"/>
        <w:jc w:val="left"/>
        <w:rPr>
          <w:rFonts w:ascii="Calibri" w:hAnsi="Calibri"/>
          <w:sz w:val="22"/>
        </w:rPr>
      </w:pPr>
      <w:r>
        <w:rPr>
          <w:rFonts w:ascii="Calibri" w:hAnsi="Calibri"/>
          <w:color w:val="425153"/>
          <w:spacing w:val="2"/>
          <w:w w:val="90"/>
          <w:sz w:val="22"/>
        </w:rPr>
        <w:t>Evaluations/Alternative</w:t>
      </w:r>
      <w:r>
        <w:rPr>
          <w:rFonts w:ascii="Calibri" w:hAnsi="Calibri"/>
          <w:color w:val="425153"/>
          <w:spacing w:val="22"/>
          <w:sz w:val="22"/>
        </w:rPr>
        <w:t> </w:t>
      </w:r>
      <w:r>
        <w:rPr>
          <w:rFonts w:ascii="Calibri" w:hAnsi="Calibri"/>
          <w:color w:val="425153"/>
          <w:spacing w:val="-2"/>
          <w:w w:val="95"/>
          <w:sz w:val="22"/>
        </w:rPr>
        <w:t>Valuations</w:t>
      </w:r>
    </w:p>
    <w:p>
      <w:pPr>
        <w:pStyle w:val="Heading4"/>
        <w:ind w:left="273"/>
      </w:pPr>
      <w:r>
        <w:rPr/>
        <w:br w:type="column"/>
      </w:r>
      <w:r>
        <w:rPr>
          <w:color w:val="003E2C"/>
        </w:rPr>
        <w:t>Assessment</w:t>
      </w:r>
      <w:r>
        <w:rPr>
          <w:color w:val="003E2C"/>
          <w:spacing w:val="-15"/>
        </w:rPr>
        <w:t> </w:t>
      </w:r>
      <w:r>
        <w:rPr>
          <w:color w:val="003E2C"/>
        </w:rPr>
        <w:t>&amp;</w:t>
      </w:r>
      <w:r>
        <w:rPr>
          <w:color w:val="003E2C"/>
          <w:spacing w:val="-14"/>
        </w:rPr>
        <w:t> </w:t>
      </w:r>
      <w:r>
        <w:rPr>
          <w:color w:val="003E2C"/>
          <w:spacing w:val="-2"/>
        </w:rPr>
        <w:t>Consulting</w:t>
      </w:r>
    </w:p>
    <w:p>
      <w:pPr>
        <w:spacing w:line="278" w:lineRule="exact" w:before="0"/>
        <w:ind w:left="273" w:right="0" w:firstLine="0"/>
        <w:jc w:val="left"/>
        <w:rPr>
          <w:rFonts w:ascii="Calibri"/>
          <w:sz w:val="24"/>
        </w:rPr>
      </w:pPr>
      <w:r>
        <w:rPr>
          <w:rFonts w:ascii="Calibri"/>
          <w:color w:val="658E92"/>
          <w:spacing w:val="-6"/>
          <w:sz w:val="24"/>
        </w:rPr>
        <w:t>Understand</w:t>
      </w:r>
      <w:r>
        <w:rPr>
          <w:rFonts w:ascii="Calibri"/>
          <w:color w:val="658E92"/>
          <w:spacing w:val="-3"/>
          <w:sz w:val="24"/>
        </w:rPr>
        <w:t> </w:t>
      </w:r>
      <w:r>
        <w:rPr>
          <w:rFonts w:ascii="Calibri"/>
          <w:color w:val="658E92"/>
          <w:spacing w:val="-6"/>
          <w:sz w:val="24"/>
        </w:rPr>
        <w:t>all</w:t>
      </w:r>
      <w:r>
        <w:rPr>
          <w:rFonts w:ascii="Calibri"/>
          <w:color w:val="658E92"/>
          <w:spacing w:val="-2"/>
          <w:sz w:val="24"/>
        </w:rPr>
        <w:t> </w:t>
      </w:r>
      <w:r>
        <w:rPr>
          <w:rFonts w:ascii="Calibri"/>
          <w:color w:val="658E92"/>
          <w:spacing w:val="-6"/>
          <w:sz w:val="24"/>
        </w:rPr>
        <w:t>aspects</w:t>
      </w:r>
      <w:r>
        <w:rPr>
          <w:rFonts w:ascii="Calibri"/>
          <w:color w:val="658E92"/>
          <w:spacing w:val="-2"/>
          <w:sz w:val="24"/>
        </w:rPr>
        <w:t> </w:t>
      </w:r>
      <w:r>
        <w:rPr>
          <w:rFonts w:ascii="Calibri"/>
          <w:color w:val="658E92"/>
          <w:spacing w:val="-6"/>
          <w:sz w:val="24"/>
        </w:rPr>
        <w:t>of</w:t>
      </w:r>
      <w:r>
        <w:rPr>
          <w:rFonts w:ascii="Calibri"/>
          <w:color w:val="658E92"/>
          <w:spacing w:val="-2"/>
          <w:sz w:val="24"/>
        </w:rPr>
        <w:t> </w:t>
      </w:r>
      <w:r>
        <w:rPr>
          <w:rFonts w:ascii="Calibri"/>
          <w:color w:val="658E92"/>
          <w:spacing w:val="-6"/>
          <w:sz w:val="24"/>
        </w:rPr>
        <w:t>value</w:t>
      </w:r>
    </w:p>
    <w:p>
      <w:pPr>
        <w:pStyle w:val="ListParagraph"/>
        <w:numPr>
          <w:ilvl w:val="0"/>
          <w:numId w:val="6"/>
        </w:numPr>
        <w:tabs>
          <w:tab w:pos="521" w:val="left" w:leader="none"/>
        </w:tabs>
        <w:spacing w:line="240" w:lineRule="auto" w:before="169" w:after="0"/>
        <w:ind w:left="521" w:right="0" w:hanging="248"/>
        <w:jc w:val="left"/>
        <w:rPr>
          <w:rFonts w:ascii="Calibri" w:hAnsi="Calibri"/>
          <w:sz w:val="22"/>
        </w:rPr>
      </w:pPr>
      <w:r>
        <w:rPr>
          <w:rFonts w:ascii="Calibri" w:hAnsi="Calibri"/>
          <w:color w:val="425153"/>
          <w:spacing w:val="-6"/>
          <w:sz w:val="22"/>
        </w:rPr>
        <w:t>Property</w:t>
      </w:r>
      <w:r>
        <w:rPr>
          <w:rFonts w:ascii="Calibri" w:hAnsi="Calibri"/>
          <w:color w:val="425153"/>
          <w:spacing w:val="3"/>
          <w:sz w:val="22"/>
        </w:rPr>
        <w:t> </w:t>
      </w:r>
      <w:r>
        <w:rPr>
          <w:rFonts w:ascii="Calibri" w:hAnsi="Calibri"/>
          <w:color w:val="425153"/>
          <w:spacing w:val="-6"/>
          <w:sz w:val="22"/>
        </w:rPr>
        <w:t>Condition</w:t>
      </w:r>
      <w:r>
        <w:rPr>
          <w:rFonts w:ascii="Calibri" w:hAnsi="Calibri"/>
          <w:color w:val="425153"/>
          <w:spacing w:val="3"/>
          <w:sz w:val="22"/>
        </w:rPr>
        <w:t> </w:t>
      </w:r>
      <w:r>
        <w:rPr>
          <w:rFonts w:ascii="Calibri" w:hAnsi="Calibri"/>
          <w:color w:val="425153"/>
          <w:spacing w:val="-6"/>
          <w:sz w:val="22"/>
        </w:rPr>
        <w:t>Assessments</w:t>
      </w:r>
    </w:p>
    <w:p>
      <w:pPr>
        <w:pStyle w:val="ListParagraph"/>
        <w:numPr>
          <w:ilvl w:val="0"/>
          <w:numId w:val="6"/>
        </w:numPr>
        <w:tabs>
          <w:tab w:pos="521" w:val="left" w:leader="none"/>
        </w:tabs>
        <w:spacing w:line="240" w:lineRule="auto" w:before="26" w:after="0"/>
        <w:ind w:left="521" w:right="0" w:hanging="248"/>
        <w:jc w:val="left"/>
        <w:rPr>
          <w:rFonts w:ascii="Calibri" w:hAnsi="Calibri"/>
          <w:sz w:val="22"/>
        </w:rPr>
      </w:pPr>
      <w:r>
        <w:rPr>
          <w:rFonts w:ascii="Calibri" w:hAnsi="Calibri"/>
          <w:color w:val="425153"/>
          <w:spacing w:val="-6"/>
          <w:sz w:val="22"/>
        </w:rPr>
        <w:t>Environmental</w:t>
      </w:r>
      <w:r>
        <w:rPr>
          <w:rFonts w:ascii="Calibri" w:hAnsi="Calibri"/>
          <w:color w:val="425153"/>
          <w:spacing w:val="-5"/>
          <w:sz w:val="22"/>
        </w:rPr>
        <w:t> </w:t>
      </w:r>
      <w:r>
        <w:rPr>
          <w:rFonts w:ascii="Calibri" w:hAnsi="Calibri"/>
          <w:color w:val="425153"/>
          <w:spacing w:val="-6"/>
          <w:sz w:val="22"/>
        </w:rPr>
        <w:t>Site</w:t>
      </w:r>
      <w:r>
        <w:rPr>
          <w:rFonts w:ascii="Calibri" w:hAnsi="Calibri"/>
          <w:color w:val="425153"/>
          <w:spacing w:val="-2"/>
          <w:sz w:val="22"/>
        </w:rPr>
        <w:t> </w:t>
      </w:r>
      <w:r>
        <w:rPr>
          <w:rFonts w:ascii="Calibri" w:hAnsi="Calibri"/>
          <w:color w:val="425153"/>
          <w:spacing w:val="-6"/>
          <w:sz w:val="22"/>
        </w:rPr>
        <w:t>Assessments</w:t>
      </w:r>
    </w:p>
    <w:p>
      <w:pPr>
        <w:pStyle w:val="ListParagraph"/>
        <w:numPr>
          <w:ilvl w:val="0"/>
          <w:numId w:val="6"/>
        </w:numPr>
        <w:tabs>
          <w:tab w:pos="521" w:val="left" w:leader="none"/>
        </w:tabs>
        <w:spacing w:line="240" w:lineRule="auto" w:before="24" w:after="0"/>
        <w:ind w:left="521" w:right="0" w:hanging="248"/>
        <w:jc w:val="left"/>
        <w:rPr>
          <w:rFonts w:ascii="Calibri" w:hAnsi="Calibri"/>
          <w:sz w:val="22"/>
        </w:rPr>
      </w:pPr>
      <w:r>
        <w:rPr>
          <w:rFonts w:ascii="Calibri" w:hAnsi="Calibri"/>
          <w:color w:val="425153"/>
          <w:sz w:val="22"/>
        </w:rPr>
        <w:t>Land</w:t>
      </w:r>
      <w:r>
        <w:rPr>
          <w:rFonts w:ascii="Calibri" w:hAnsi="Calibri"/>
          <w:color w:val="425153"/>
          <w:spacing w:val="-7"/>
          <w:sz w:val="22"/>
        </w:rPr>
        <w:t> </w:t>
      </w:r>
      <w:r>
        <w:rPr>
          <w:rFonts w:ascii="Calibri" w:hAnsi="Calibri"/>
          <w:color w:val="425153"/>
          <w:spacing w:val="-2"/>
          <w:sz w:val="22"/>
        </w:rPr>
        <w:t>Surveying</w:t>
      </w:r>
    </w:p>
    <w:p>
      <w:pPr>
        <w:pStyle w:val="ListParagraph"/>
        <w:numPr>
          <w:ilvl w:val="0"/>
          <w:numId w:val="6"/>
        </w:numPr>
        <w:tabs>
          <w:tab w:pos="521" w:val="left" w:leader="none"/>
        </w:tabs>
        <w:spacing w:line="240" w:lineRule="auto" w:before="25" w:after="0"/>
        <w:ind w:left="521" w:right="0" w:hanging="248"/>
        <w:jc w:val="left"/>
        <w:rPr>
          <w:rFonts w:ascii="Calibri" w:hAnsi="Calibri"/>
          <w:sz w:val="22"/>
        </w:rPr>
      </w:pPr>
      <w:r>
        <w:rPr>
          <w:rFonts w:ascii="Calibri" w:hAnsi="Calibri"/>
          <w:color w:val="425153"/>
          <w:sz w:val="22"/>
        </w:rPr>
        <w:t>Seismic</w:t>
      </w:r>
      <w:r>
        <w:rPr>
          <w:rFonts w:ascii="Calibri" w:hAnsi="Calibri"/>
          <w:color w:val="425153"/>
          <w:spacing w:val="-10"/>
          <w:sz w:val="22"/>
        </w:rPr>
        <w:t> </w:t>
      </w:r>
      <w:r>
        <w:rPr>
          <w:rFonts w:ascii="Calibri" w:hAnsi="Calibri"/>
          <w:color w:val="425153"/>
          <w:sz w:val="22"/>
        </w:rPr>
        <w:t>Risk</w:t>
      </w:r>
      <w:r>
        <w:rPr>
          <w:rFonts w:ascii="Calibri" w:hAnsi="Calibri"/>
          <w:color w:val="425153"/>
          <w:spacing w:val="-9"/>
          <w:sz w:val="22"/>
        </w:rPr>
        <w:t> </w:t>
      </w:r>
      <w:r>
        <w:rPr>
          <w:rFonts w:ascii="Calibri" w:hAnsi="Calibri"/>
          <w:color w:val="425153"/>
          <w:spacing w:val="-2"/>
          <w:sz w:val="22"/>
        </w:rPr>
        <w:t>Analysis</w:t>
      </w:r>
    </w:p>
    <w:p>
      <w:pPr>
        <w:pStyle w:val="ListParagraph"/>
        <w:numPr>
          <w:ilvl w:val="0"/>
          <w:numId w:val="6"/>
        </w:numPr>
        <w:tabs>
          <w:tab w:pos="521" w:val="left" w:leader="none"/>
        </w:tabs>
        <w:spacing w:line="240" w:lineRule="auto" w:before="25" w:after="0"/>
        <w:ind w:left="521" w:right="0" w:hanging="248"/>
        <w:jc w:val="left"/>
        <w:rPr>
          <w:rFonts w:ascii="Calibri" w:hAnsi="Calibri"/>
          <w:sz w:val="22"/>
        </w:rPr>
      </w:pPr>
      <w:r>
        <w:rPr>
          <w:rFonts w:ascii="Calibri" w:hAnsi="Calibri"/>
          <w:color w:val="425153"/>
          <w:spacing w:val="-6"/>
          <w:sz w:val="22"/>
        </w:rPr>
        <w:t>Radon,</w:t>
      </w:r>
      <w:r>
        <w:rPr>
          <w:rFonts w:ascii="Calibri" w:hAnsi="Calibri"/>
          <w:color w:val="425153"/>
          <w:spacing w:val="-3"/>
          <w:sz w:val="22"/>
        </w:rPr>
        <w:t> </w:t>
      </w:r>
      <w:r>
        <w:rPr>
          <w:rFonts w:ascii="Calibri" w:hAnsi="Calibri"/>
          <w:color w:val="425153"/>
          <w:spacing w:val="-6"/>
          <w:sz w:val="22"/>
        </w:rPr>
        <w:t>Asbestos,</w:t>
      </w:r>
      <w:r>
        <w:rPr>
          <w:rFonts w:ascii="Calibri" w:hAnsi="Calibri"/>
          <w:color w:val="425153"/>
          <w:spacing w:val="-1"/>
          <w:sz w:val="22"/>
        </w:rPr>
        <w:t> </w:t>
      </w:r>
      <w:r>
        <w:rPr>
          <w:rFonts w:ascii="Calibri" w:hAnsi="Calibri"/>
          <w:color w:val="425153"/>
          <w:spacing w:val="-6"/>
          <w:sz w:val="22"/>
        </w:rPr>
        <w:t>Indoor</w:t>
      </w:r>
      <w:r>
        <w:rPr>
          <w:rFonts w:ascii="Calibri" w:hAnsi="Calibri"/>
          <w:color w:val="425153"/>
          <w:spacing w:val="-2"/>
          <w:sz w:val="22"/>
        </w:rPr>
        <w:t> </w:t>
      </w:r>
      <w:r>
        <w:rPr>
          <w:rFonts w:ascii="Calibri" w:hAnsi="Calibri"/>
          <w:color w:val="425153"/>
          <w:spacing w:val="-6"/>
          <w:sz w:val="22"/>
        </w:rPr>
        <w:t>Air</w:t>
      </w:r>
      <w:r>
        <w:rPr>
          <w:rFonts w:ascii="Calibri" w:hAnsi="Calibri"/>
          <w:color w:val="425153"/>
          <w:sz w:val="22"/>
        </w:rPr>
        <w:t> </w:t>
      </w:r>
      <w:r>
        <w:rPr>
          <w:rFonts w:ascii="Calibri" w:hAnsi="Calibri"/>
          <w:color w:val="425153"/>
          <w:spacing w:val="-6"/>
          <w:sz w:val="22"/>
        </w:rPr>
        <w:t>Quality</w:t>
      </w:r>
    </w:p>
    <w:p>
      <w:pPr>
        <w:pStyle w:val="ListParagraph"/>
        <w:numPr>
          <w:ilvl w:val="0"/>
          <w:numId w:val="6"/>
        </w:numPr>
        <w:tabs>
          <w:tab w:pos="521" w:val="left" w:leader="none"/>
        </w:tabs>
        <w:spacing w:line="240" w:lineRule="auto" w:before="25" w:after="0"/>
        <w:ind w:left="521" w:right="0" w:hanging="248"/>
        <w:jc w:val="left"/>
        <w:rPr>
          <w:rFonts w:ascii="Calibri" w:hAnsi="Calibri"/>
          <w:sz w:val="22"/>
        </w:rPr>
      </w:pPr>
      <w:r>
        <w:rPr>
          <w:rFonts w:ascii="Calibri" w:hAnsi="Calibri"/>
          <w:color w:val="425153"/>
          <w:spacing w:val="-4"/>
          <w:sz w:val="22"/>
        </w:rPr>
        <w:t>Zoning</w:t>
      </w:r>
      <w:r>
        <w:rPr>
          <w:rFonts w:ascii="Calibri" w:hAnsi="Calibri"/>
          <w:color w:val="425153"/>
          <w:spacing w:val="-9"/>
          <w:sz w:val="22"/>
        </w:rPr>
        <w:t> </w:t>
      </w:r>
      <w:r>
        <w:rPr>
          <w:rFonts w:ascii="Calibri" w:hAnsi="Calibri"/>
          <w:color w:val="425153"/>
          <w:spacing w:val="-4"/>
          <w:sz w:val="22"/>
        </w:rPr>
        <w:t>Reports</w:t>
      </w:r>
      <w:r>
        <w:rPr>
          <w:rFonts w:ascii="Calibri" w:hAnsi="Calibri"/>
          <w:color w:val="425153"/>
          <w:spacing w:val="-8"/>
          <w:sz w:val="22"/>
        </w:rPr>
        <w:t> </w:t>
      </w:r>
      <w:r>
        <w:rPr>
          <w:rFonts w:ascii="Calibri" w:hAnsi="Calibri"/>
          <w:color w:val="425153"/>
          <w:spacing w:val="-4"/>
          <w:sz w:val="22"/>
        </w:rPr>
        <w:t>&amp;</w:t>
      </w:r>
      <w:r>
        <w:rPr>
          <w:rFonts w:ascii="Calibri" w:hAnsi="Calibri"/>
          <w:color w:val="425153"/>
          <w:spacing w:val="-8"/>
          <w:sz w:val="22"/>
        </w:rPr>
        <w:t> </w:t>
      </w:r>
      <w:r>
        <w:rPr>
          <w:rFonts w:ascii="Calibri" w:hAnsi="Calibri"/>
          <w:color w:val="425153"/>
          <w:spacing w:val="-4"/>
          <w:sz w:val="22"/>
        </w:rPr>
        <w:t>Compliance</w:t>
      </w:r>
    </w:p>
    <w:p>
      <w:pPr>
        <w:pStyle w:val="Heading4"/>
      </w:pPr>
      <w:r>
        <w:rPr/>
        <w:br w:type="column"/>
      </w:r>
      <w:r>
        <w:rPr>
          <w:color w:val="003E2C"/>
          <w:spacing w:val="-2"/>
        </w:rPr>
        <w:t>Property</w:t>
      </w:r>
      <w:r>
        <w:rPr>
          <w:color w:val="003E2C"/>
          <w:spacing w:val="-9"/>
        </w:rPr>
        <w:t> </w:t>
      </w:r>
      <w:r>
        <w:rPr>
          <w:color w:val="003E2C"/>
          <w:spacing w:val="-2"/>
        </w:rPr>
        <w:t>&amp;</w:t>
      </w:r>
      <w:r>
        <w:rPr>
          <w:color w:val="003E2C"/>
          <w:spacing w:val="-9"/>
        </w:rPr>
        <w:t> </w:t>
      </w:r>
      <w:r>
        <w:rPr>
          <w:color w:val="003E2C"/>
          <w:spacing w:val="-2"/>
        </w:rPr>
        <w:t>Transaction</w:t>
      </w:r>
      <w:r>
        <w:rPr>
          <w:color w:val="003E2C"/>
          <w:spacing w:val="-9"/>
        </w:rPr>
        <w:t> </w:t>
      </w:r>
      <w:r>
        <w:rPr>
          <w:color w:val="003E2C"/>
          <w:spacing w:val="-5"/>
        </w:rPr>
        <w:t>Tax</w:t>
      </w:r>
    </w:p>
    <w:p>
      <w:pPr>
        <w:spacing w:line="278" w:lineRule="exact" w:before="0"/>
        <w:ind w:left="211" w:right="0" w:firstLine="0"/>
        <w:jc w:val="left"/>
        <w:rPr>
          <w:rFonts w:ascii="Calibri"/>
          <w:sz w:val="24"/>
        </w:rPr>
      </w:pPr>
      <w:r>
        <w:rPr>
          <w:rFonts w:ascii="Calibri"/>
          <w:color w:val="658E92"/>
          <w:spacing w:val="-6"/>
          <w:sz w:val="24"/>
        </w:rPr>
        <w:t>Understand</w:t>
      </w:r>
      <w:r>
        <w:rPr>
          <w:rFonts w:ascii="Calibri"/>
          <w:color w:val="658E92"/>
          <w:spacing w:val="-3"/>
          <w:sz w:val="24"/>
        </w:rPr>
        <w:t> </w:t>
      </w:r>
      <w:r>
        <w:rPr>
          <w:rFonts w:ascii="Calibri"/>
          <w:color w:val="658E92"/>
          <w:spacing w:val="-6"/>
          <w:sz w:val="24"/>
        </w:rPr>
        <w:t>all</w:t>
      </w:r>
      <w:r>
        <w:rPr>
          <w:rFonts w:ascii="Calibri"/>
          <w:color w:val="658E92"/>
          <w:spacing w:val="-2"/>
          <w:sz w:val="24"/>
        </w:rPr>
        <w:t> </w:t>
      </w:r>
      <w:r>
        <w:rPr>
          <w:rFonts w:ascii="Calibri"/>
          <w:color w:val="658E92"/>
          <w:spacing w:val="-6"/>
          <w:sz w:val="24"/>
        </w:rPr>
        <w:t>aspects</w:t>
      </w:r>
      <w:r>
        <w:rPr>
          <w:rFonts w:ascii="Calibri"/>
          <w:color w:val="658E92"/>
          <w:spacing w:val="-2"/>
          <w:sz w:val="24"/>
        </w:rPr>
        <w:t> </w:t>
      </w:r>
      <w:r>
        <w:rPr>
          <w:rFonts w:ascii="Calibri"/>
          <w:color w:val="658E92"/>
          <w:spacing w:val="-6"/>
          <w:sz w:val="24"/>
        </w:rPr>
        <w:t>of</w:t>
      </w:r>
      <w:r>
        <w:rPr>
          <w:rFonts w:ascii="Calibri"/>
          <w:color w:val="658E92"/>
          <w:spacing w:val="-2"/>
          <w:sz w:val="24"/>
        </w:rPr>
        <w:t> </w:t>
      </w:r>
      <w:r>
        <w:rPr>
          <w:rFonts w:ascii="Calibri"/>
          <w:color w:val="658E92"/>
          <w:spacing w:val="-6"/>
          <w:sz w:val="24"/>
        </w:rPr>
        <w:t>value</w:t>
      </w:r>
    </w:p>
    <w:p>
      <w:pPr>
        <w:pStyle w:val="ListParagraph"/>
        <w:numPr>
          <w:ilvl w:val="0"/>
          <w:numId w:val="6"/>
        </w:numPr>
        <w:tabs>
          <w:tab w:pos="459" w:val="left" w:leader="none"/>
        </w:tabs>
        <w:spacing w:line="240" w:lineRule="auto" w:before="169" w:after="0"/>
        <w:ind w:left="459" w:right="0" w:hanging="248"/>
        <w:jc w:val="left"/>
        <w:rPr>
          <w:rFonts w:ascii="Calibri" w:hAnsi="Calibri"/>
          <w:sz w:val="22"/>
        </w:rPr>
      </w:pPr>
      <w:r>
        <w:rPr>
          <w:rFonts w:ascii="Calibri" w:hAnsi="Calibri"/>
          <w:color w:val="425153"/>
          <w:spacing w:val="-4"/>
          <w:sz w:val="22"/>
        </w:rPr>
        <w:t>Assessment</w:t>
      </w:r>
      <w:r>
        <w:rPr>
          <w:rFonts w:ascii="Calibri" w:hAnsi="Calibri"/>
          <w:color w:val="425153"/>
          <w:spacing w:val="-9"/>
          <w:sz w:val="22"/>
        </w:rPr>
        <w:t> </w:t>
      </w:r>
      <w:r>
        <w:rPr>
          <w:rFonts w:ascii="Calibri" w:hAnsi="Calibri"/>
          <w:color w:val="425153"/>
          <w:spacing w:val="-4"/>
          <w:sz w:val="22"/>
        </w:rPr>
        <w:t>Reviews</w:t>
      </w:r>
      <w:r>
        <w:rPr>
          <w:rFonts w:ascii="Calibri" w:hAnsi="Calibri"/>
          <w:color w:val="425153"/>
          <w:spacing w:val="-8"/>
          <w:sz w:val="22"/>
        </w:rPr>
        <w:t> </w:t>
      </w:r>
      <w:r>
        <w:rPr>
          <w:rFonts w:ascii="Calibri" w:hAnsi="Calibri"/>
          <w:color w:val="425153"/>
          <w:spacing w:val="-4"/>
          <w:sz w:val="22"/>
        </w:rPr>
        <w:t>&amp;</w:t>
      </w:r>
      <w:r>
        <w:rPr>
          <w:rFonts w:ascii="Calibri" w:hAnsi="Calibri"/>
          <w:color w:val="425153"/>
          <w:spacing w:val="-8"/>
          <w:sz w:val="22"/>
        </w:rPr>
        <w:t> </w:t>
      </w:r>
      <w:r>
        <w:rPr>
          <w:rFonts w:ascii="Calibri" w:hAnsi="Calibri"/>
          <w:color w:val="425153"/>
          <w:spacing w:val="-4"/>
          <w:sz w:val="22"/>
        </w:rPr>
        <w:t>Appeals</w:t>
      </w:r>
    </w:p>
    <w:p>
      <w:pPr>
        <w:pStyle w:val="ListParagraph"/>
        <w:numPr>
          <w:ilvl w:val="0"/>
          <w:numId w:val="6"/>
        </w:numPr>
        <w:tabs>
          <w:tab w:pos="459" w:val="left" w:leader="none"/>
        </w:tabs>
        <w:spacing w:line="240" w:lineRule="auto" w:before="26" w:after="0"/>
        <w:ind w:left="459" w:right="0" w:hanging="248"/>
        <w:jc w:val="left"/>
        <w:rPr>
          <w:rFonts w:ascii="Calibri" w:hAnsi="Calibri"/>
          <w:sz w:val="22"/>
        </w:rPr>
      </w:pPr>
      <w:r>
        <w:rPr>
          <w:rFonts w:ascii="Calibri" w:hAnsi="Calibri"/>
          <w:color w:val="425153"/>
          <w:spacing w:val="-4"/>
          <w:sz w:val="22"/>
        </w:rPr>
        <w:t>Real</w:t>
      </w:r>
      <w:r>
        <w:rPr>
          <w:rFonts w:ascii="Calibri" w:hAnsi="Calibri"/>
          <w:color w:val="425153"/>
          <w:spacing w:val="3"/>
          <w:sz w:val="22"/>
        </w:rPr>
        <w:t> </w:t>
      </w:r>
      <w:r>
        <w:rPr>
          <w:rFonts w:ascii="Calibri" w:hAnsi="Calibri"/>
          <w:color w:val="425153"/>
          <w:spacing w:val="-4"/>
          <w:sz w:val="22"/>
        </w:rPr>
        <w:t>Estate</w:t>
      </w:r>
      <w:r>
        <w:rPr>
          <w:rFonts w:ascii="Calibri" w:hAnsi="Calibri"/>
          <w:color w:val="425153"/>
          <w:spacing w:val="4"/>
          <w:sz w:val="22"/>
        </w:rPr>
        <w:t> </w:t>
      </w:r>
      <w:r>
        <w:rPr>
          <w:rFonts w:ascii="Calibri" w:hAnsi="Calibri"/>
          <w:color w:val="425153"/>
          <w:spacing w:val="-4"/>
          <w:sz w:val="22"/>
        </w:rPr>
        <w:t>Transaction</w:t>
      </w:r>
      <w:r>
        <w:rPr>
          <w:rFonts w:ascii="Calibri" w:hAnsi="Calibri"/>
          <w:color w:val="425153"/>
          <w:spacing w:val="2"/>
          <w:sz w:val="22"/>
        </w:rPr>
        <w:t> </w:t>
      </w:r>
      <w:r>
        <w:rPr>
          <w:rFonts w:ascii="Calibri" w:hAnsi="Calibri"/>
          <w:color w:val="425153"/>
          <w:spacing w:val="-5"/>
          <w:sz w:val="22"/>
        </w:rPr>
        <w:t>Tax</w:t>
      </w:r>
    </w:p>
    <w:p>
      <w:pPr>
        <w:pStyle w:val="ListParagraph"/>
        <w:numPr>
          <w:ilvl w:val="0"/>
          <w:numId w:val="6"/>
        </w:numPr>
        <w:tabs>
          <w:tab w:pos="459" w:val="left" w:leader="none"/>
        </w:tabs>
        <w:spacing w:line="240" w:lineRule="auto" w:before="24" w:after="0"/>
        <w:ind w:left="459" w:right="0" w:hanging="248"/>
        <w:jc w:val="left"/>
        <w:rPr>
          <w:rFonts w:ascii="Calibri" w:hAnsi="Calibri"/>
          <w:sz w:val="22"/>
        </w:rPr>
      </w:pPr>
      <w:r>
        <w:rPr>
          <w:rFonts w:ascii="Calibri" w:hAnsi="Calibri"/>
          <w:color w:val="425153"/>
          <w:spacing w:val="-4"/>
          <w:sz w:val="22"/>
        </w:rPr>
        <w:t>Property</w:t>
      </w:r>
      <w:r>
        <w:rPr>
          <w:rFonts w:ascii="Calibri" w:hAnsi="Calibri"/>
          <w:color w:val="425153"/>
          <w:spacing w:val="-3"/>
          <w:sz w:val="22"/>
        </w:rPr>
        <w:t> </w:t>
      </w:r>
      <w:r>
        <w:rPr>
          <w:rFonts w:ascii="Calibri" w:hAnsi="Calibri"/>
          <w:color w:val="425153"/>
          <w:spacing w:val="-4"/>
          <w:sz w:val="22"/>
        </w:rPr>
        <w:t>Tax</w:t>
      </w:r>
      <w:r>
        <w:rPr>
          <w:rFonts w:ascii="Calibri" w:hAnsi="Calibri"/>
          <w:color w:val="425153"/>
          <w:spacing w:val="-2"/>
          <w:sz w:val="22"/>
        </w:rPr>
        <w:t> </w:t>
      </w:r>
      <w:r>
        <w:rPr>
          <w:rFonts w:ascii="Calibri" w:hAnsi="Calibri"/>
          <w:color w:val="425153"/>
          <w:spacing w:val="-4"/>
          <w:sz w:val="22"/>
        </w:rPr>
        <w:t>Payment</w:t>
      </w:r>
      <w:r>
        <w:rPr>
          <w:rFonts w:ascii="Calibri" w:hAnsi="Calibri"/>
          <w:color w:val="425153"/>
          <w:spacing w:val="-3"/>
          <w:sz w:val="22"/>
        </w:rPr>
        <w:t> </w:t>
      </w:r>
      <w:r>
        <w:rPr>
          <w:rFonts w:ascii="Calibri" w:hAnsi="Calibri"/>
          <w:color w:val="425153"/>
          <w:spacing w:val="-4"/>
          <w:sz w:val="22"/>
        </w:rPr>
        <w:t>Services</w:t>
      </w:r>
    </w:p>
    <w:p>
      <w:pPr>
        <w:pStyle w:val="ListParagraph"/>
        <w:numPr>
          <w:ilvl w:val="0"/>
          <w:numId w:val="6"/>
        </w:numPr>
        <w:tabs>
          <w:tab w:pos="459" w:val="left" w:leader="none"/>
        </w:tabs>
        <w:spacing w:line="240" w:lineRule="auto" w:before="25" w:after="0"/>
        <w:ind w:left="459" w:right="0" w:hanging="248"/>
        <w:jc w:val="left"/>
        <w:rPr>
          <w:rFonts w:ascii="Calibri" w:hAnsi="Calibri"/>
          <w:sz w:val="22"/>
        </w:rPr>
      </w:pPr>
      <w:r>
        <w:rPr>
          <w:rFonts w:ascii="Calibri" w:hAnsi="Calibri"/>
          <w:color w:val="425153"/>
          <w:spacing w:val="-4"/>
          <w:sz w:val="22"/>
        </w:rPr>
        <w:t>Pre-Acquisition</w:t>
      </w:r>
      <w:r>
        <w:rPr>
          <w:rFonts w:ascii="Calibri" w:hAnsi="Calibri"/>
          <w:color w:val="425153"/>
          <w:spacing w:val="-5"/>
          <w:sz w:val="22"/>
        </w:rPr>
        <w:t> </w:t>
      </w:r>
      <w:r>
        <w:rPr>
          <w:rFonts w:ascii="Calibri" w:hAnsi="Calibri"/>
          <w:color w:val="425153"/>
          <w:spacing w:val="-4"/>
          <w:sz w:val="22"/>
        </w:rPr>
        <w:t>Due</w:t>
      </w:r>
      <w:r>
        <w:rPr>
          <w:rFonts w:ascii="Calibri" w:hAnsi="Calibri"/>
          <w:color w:val="425153"/>
          <w:spacing w:val="-3"/>
          <w:sz w:val="22"/>
        </w:rPr>
        <w:t> </w:t>
      </w:r>
      <w:r>
        <w:rPr>
          <w:rFonts w:ascii="Calibri" w:hAnsi="Calibri"/>
          <w:color w:val="425153"/>
          <w:spacing w:val="-4"/>
          <w:sz w:val="22"/>
        </w:rPr>
        <w:t>Diligence</w:t>
      </w:r>
    </w:p>
    <w:p>
      <w:pPr>
        <w:pStyle w:val="ListParagraph"/>
        <w:numPr>
          <w:ilvl w:val="0"/>
          <w:numId w:val="6"/>
        </w:numPr>
        <w:tabs>
          <w:tab w:pos="459" w:val="left" w:leader="none"/>
        </w:tabs>
        <w:spacing w:line="240" w:lineRule="auto" w:before="25" w:after="0"/>
        <w:ind w:left="459" w:right="0" w:hanging="248"/>
        <w:jc w:val="left"/>
        <w:rPr>
          <w:rFonts w:ascii="Calibri" w:hAnsi="Calibri"/>
          <w:sz w:val="22"/>
        </w:rPr>
      </w:pPr>
      <w:r>
        <w:rPr>
          <w:rFonts w:ascii="Calibri" w:hAnsi="Calibri"/>
          <w:color w:val="425153"/>
          <w:spacing w:val="-4"/>
          <w:sz w:val="22"/>
        </w:rPr>
        <w:t>Pre-Construction</w:t>
      </w:r>
      <w:r>
        <w:rPr>
          <w:rFonts w:ascii="Calibri" w:hAnsi="Calibri"/>
          <w:color w:val="425153"/>
          <w:spacing w:val="-6"/>
          <w:sz w:val="22"/>
        </w:rPr>
        <w:t> </w:t>
      </w:r>
      <w:r>
        <w:rPr>
          <w:rFonts w:ascii="Calibri" w:hAnsi="Calibri"/>
          <w:color w:val="425153"/>
          <w:spacing w:val="-4"/>
          <w:sz w:val="22"/>
        </w:rPr>
        <w:t>Due Diligence</w:t>
      </w:r>
    </w:p>
    <w:p>
      <w:pPr>
        <w:pStyle w:val="ListParagraph"/>
        <w:numPr>
          <w:ilvl w:val="0"/>
          <w:numId w:val="6"/>
        </w:numPr>
        <w:tabs>
          <w:tab w:pos="459" w:val="left" w:leader="none"/>
        </w:tabs>
        <w:spacing w:line="240" w:lineRule="auto" w:before="25" w:after="0"/>
        <w:ind w:left="459" w:right="0" w:hanging="248"/>
        <w:jc w:val="left"/>
        <w:rPr>
          <w:rFonts w:ascii="Calibri" w:hAnsi="Calibri"/>
          <w:sz w:val="22"/>
        </w:rPr>
      </w:pPr>
      <w:r>
        <w:rPr>
          <w:rFonts w:ascii="Calibri" w:hAnsi="Calibri"/>
          <w:color w:val="425153"/>
          <w:spacing w:val="-6"/>
          <w:sz w:val="22"/>
        </w:rPr>
        <w:t>Budgeting</w:t>
      </w:r>
      <w:r>
        <w:rPr>
          <w:rFonts w:ascii="Calibri" w:hAnsi="Calibri"/>
          <w:color w:val="425153"/>
          <w:spacing w:val="-2"/>
          <w:sz w:val="22"/>
        </w:rPr>
        <w:t> </w:t>
      </w:r>
      <w:r>
        <w:rPr>
          <w:rFonts w:ascii="Calibri" w:hAnsi="Calibri"/>
          <w:color w:val="425153"/>
          <w:spacing w:val="-6"/>
          <w:sz w:val="22"/>
        </w:rPr>
        <w:t>&amp;</w:t>
      </w:r>
      <w:r>
        <w:rPr>
          <w:rFonts w:ascii="Calibri" w:hAnsi="Calibri"/>
          <w:color w:val="425153"/>
          <w:sz w:val="22"/>
        </w:rPr>
        <w:t> </w:t>
      </w:r>
      <w:r>
        <w:rPr>
          <w:rFonts w:ascii="Calibri" w:hAnsi="Calibri"/>
          <w:color w:val="425153"/>
          <w:spacing w:val="-6"/>
          <w:sz w:val="22"/>
        </w:rPr>
        <w:t>Accruals</w:t>
      </w:r>
    </w:p>
    <w:p>
      <w:pPr>
        <w:pStyle w:val="ListParagraph"/>
        <w:spacing w:after="0" w:line="240" w:lineRule="auto"/>
        <w:jc w:val="left"/>
        <w:rPr>
          <w:rFonts w:ascii="Calibri" w:hAnsi="Calibri"/>
          <w:sz w:val="22"/>
        </w:rPr>
        <w:sectPr>
          <w:type w:val="continuous"/>
          <w:pgSz w:w="12240" w:h="15840"/>
          <w:pgMar w:header="0" w:footer="0" w:top="900" w:bottom="1040" w:left="0" w:right="0"/>
          <w:cols w:num="3" w:equalWidth="0">
            <w:col w:w="4159" w:space="40"/>
            <w:col w:w="3527" w:space="39"/>
            <w:col w:w="4475"/>
          </w:cols>
        </w:sectPr>
      </w:pPr>
    </w:p>
    <w:p>
      <w:pPr>
        <w:pStyle w:val="BodyText"/>
        <w:spacing w:before="165"/>
        <w:rPr>
          <w:rFonts w:ascii="Calibri"/>
          <w:sz w:val="20"/>
        </w:rPr>
      </w:pPr>
    </w:p>
    <w:p>
      <w:pPr>
        <w:tabs>
          <w:tab w:pos="4609" w:val="left" w:leader="none"/>
          <w:tab w:pos="8094" w:val="left" w:leader="none"/>
        </w:tabs>
        <w:spacing w:line="240" w:lineRule="auto"/>
        <w:ind w:left="1083" w:right="0" w:firstLine="0"/>
        <w:jc w:val="left"/>
        <w:rPr>
          <w:rFonts w:ascii="Calibri"/>
          <w:sz w:val="20"/>
        </w:rPr>
      </w:pPr>
      <w:r>
        <w:rPr>
          <w:rFonts w:ascii="Calibri"/>
          <w:position w:val="3"/>
          <w:sz w:val="20"/>
        </w:rPr>
        <mc:AlternateContent>
          <mc:Choice Requires="wps">
            <w:drawing>
              <wp:inline distT="0" distB="0" distL="0" distR="0">
                <wp:extent cx="1645920" cy="278130"/>
                <wp:effectExtent l="0" t="0" r="0" b="0"/>
                <wp:docPr id="393" name="Textbox 393"/>
                <wp:cNvGraphicFramePr>
                  <a:graphicFrameLocks/>
                </wp:cNvGraphicFramePr>
                <a:graphic>
                  <a:graphicData uri="http://schemas.microsoft.com/office/word/2010/wordprocessingShape">
                    <wps:wsp>
                      <wps:cNvPr id="393" name="Textbox 393"/>
                      <wps:cNvSpPr txBox="1"/>
                      <wps:spPr>
                        <a:xfrm>
                          <a:off x="0" y="0"/>
                          <a:ext cx="1645920" cy="278130"/>
                        </a:xfrm>
                        <a:prstGeom prst="rect">
                          <a:avLst/>
                        </a:prstGeom>
                        <a:solidFill>
                          <a:srgbClr val="003E2C"/>
                        </a:solidFill>
                      </wps:spPr>
                      <wps:txbx>
                        <w:txbxContent>
                          <w:p>
                            <w:pPr>
                              <w:spacing w:before="58"/>
                              <w:ind w:left="383" w:right="0" w:firstLine="0"/>
                              <w:jc w:val="left"/>
                              <w:rPr>
                                <w:rFonts w:ascii="Calibri"/>
                                <w:color w:val="000000"/>
                                <w:sz w:val="24"/>
                              </w:rPr>
                            </w:pPr>
                            <w:r>
                              <w:rPr>
                                <w:rFonts w:ascii="Calibri"/>
                                <w:color w:val="FFFFFF"/>
                                <w:spacing w:val="-2"/>
                                <w:sz w:val="24"/>
                              </w:rPr>
                              <w:t>cbre.com/appraisal</w:t>
                            </w:r>
                          </w:p>
                        </w:txbxContent>
                      </wps:txbx>
                      <wps:bodyPr wrap="square" lIns="0" tIns="0" rIns="0" bIns="0" rtlCol="0">
                        <a:noAutofit/>
                      </wps:bodyPr>
                    </wps:wsp>
                  </a:graphicData>
                </a:graphic>
              </wp:inline>
            </w:drawing>
          </mc:Choice>
          <mc:Fallback>
            <w:pict>
              <v:shape style="width:129.6pt;height:21.9pt;mso-position-horizontal-relative:char;mso-position-vertical-relative:line" type="#_x0000_t202" id="docshape312" filled="true" fillcolor="#003e2c" stroked="false">
                <w10:anchorlock/>
                <v:textbox inset="0,0,0,0">
                  <w:txbxContent>
                    <w:p>
                      <w:pPr>
                        <w:spacing w:before="58"/>
                        <w:ind w:left="383" w:right="0" w:firstLine="0"/>
                        <w:jc w:val="left"/>
                        <w:rPr>
                          <w:rFonts w:ascii="Calibri"/>
                          <w:color w:val="000000"/>
                          <w:sz w:val="24"/>
                        </w:rPr>
                      </w:pPr>
                      <w:r>
                        <w:rPr>
                          <w:rFonts w:ascii="Calibri"/>
                          <w:color w:val="FFFFFF"/>
                          <w:spacing w:val="-2"/>
                          <w:sz w:val="24"/>
                        </w:rPr>
                        <w:t>cbre.com/appraisal</w:t>
                      </w:r>
                    </w:p>
                  </w:txbxContent>
                </v:textbox>
                <v:fill type="solid"/>
              </v:shape>
            </w:pict>
          </mc:Fallback>
        </mc:AlternateContent>
      </w:r>
      <w:r>
        <w:rPr>
          <w:rFonts w:ascii="Calibri"/>
          <w:position w:val="3"/>
          <w:sz w:val="20"/>
        </w:rPr>
      </w:r>
      <w:r>
        <w:rPr>
          <w:rFonts w:ascii="Calibri"/>
          <w:position w:val="3"/>
          <w:sz w:val="20"/>
        </w:rPr>
        <w:tab/>
      </w:r>
      <w:r>
        <w:rPr>
          <w:rFonts w:ascii="Calibri"/>
          <w:sz w:val="20"/>
        </w:rPr>
        <mc:AlternateContent>
          <mc:Choice Requires="wps">
            <w:drawing>
              <wp:inline distT="0" distB="0" distL="0" distR="0">
                <wp:extent cx="1645920" cy="287020"/>
                <wp:effectExtent l="0" t="0" r="0" b="0"/>
                <wp:docPr id="394" name="Textbox 394"/>
                <wp:cNvGraphicFramePr>
                  <a:graphicFrameLocks/>
                </wp:cNvGraphicFramePr>
                <a:graphic>
                  <a:graphicData uri="http://schemas.microsoft.com/office/word/2010/wordprocessingShape">
                    <wps:wsp>
                      <wps:cNvPr id="394" name="Textbox 394"/>
                      <wps:cNvSpPr txBox="1"/>
                      <wps:spPr>
                        <a:xfrm>
                          <a:off x="0" y="0"/>
                          <a:ext cx="1645920" cy="287020"/>
                        </a:xfrm>
                        <a:prstGeom prst="rect">
                          <a:avLst/>
                        </a:prstGeom>
                        <a:solidFill>
                          <a:srgbClr val="003E2C"/>
                        </a:solidFill>
                      </wps:spPr>
                      <wps:txbx>
                        <w:txbxContent>
                          <w:p>
                            <w:pPr>
                              <w:spacing w:before="58"/>
                              <w:ind w:left="259" w:right="0" w:firstLine="0"/>
                              <w:jc w:val="left"/>
                              <w:rPr>
                                <w:rFonts w:ascii="Calibri"/>
                                <w:color w:val="000000"/>
                                <w:sz w:val="24"/>
                              </w:rPr>
                            </w:pPr>
                            <w:r>
                              <w:rPr>
                                <w:rFonts w:ascii="Calibri"/>
                                <w:color w:val="FFFFFF"/>
                                <w:spacing w:val="-2"/>
                                <w:sz w:val="24"/>
                              </w:rPr>
                              <w:t>cbre.com/assessment</w:t>
                            </w:r>
                          </w:p>
                        </w:txbxContent>
                      </wps:txbx>
                      <wps:bodyPr wrap="square" lIns="0" tIns="0" rIns="0" bIns="0" rtlCol="0">
                        <a:noAutofit/>
                      </wps:bodyPr>
                    </wps:wsp>
                  </a:graphicData>
                </a:graphic>
              </wp:inline>
            </w:drawing>
          </mc:Choice>
          <mc:Fallback>
            <w:pict>
              <v:shape style="width:129.6pt;height:22.6pt;mso-position-horizontal-relative:char;mso-position-vertical-relative:line" type="#_x0000_t202" id="docshape313" filled="true" fillcolor="#003e2c" stroked="false">
                <w10:anchorlock/>
                <v:textbox inset="0,0,0,0">
                  <w:txbxContent>
                    <w:p>
                      <w:pPr>
                        <w:spacing w:before="58"/>
                        <w:ind w:left="259" w:right="0" w:firstLine="0"/>
                        <w:jc w:val="left"/>
                        <w:rPr>
                          <w:rFonts w:ascii="Calibri"/>
                          <w:color w:val="000000"/>
                          <w:sz w:val="24"/>
                        </w:rPr>
                      </w:pPr>
                      <w:r>
                        <w:rPr>
                          <w:rFonts w:ascii="Calibri"/>
                          <w:color w:val="FFFFFF"/>
                          <w:spacing w:val="-2"/>
                          <w:sz w:val="24"/>
                        </w:rPr>
                        <w:t>cbre.com/assessment</w:t>
                      </w:r>
                    </w:p>
                  </w:txbxContent>
                </v:textbox>
                <v:fill type="solid"/>
              </v:shape>
            </w:pict>
          </mc:Fallback>
        </mc:AlternateContent>
      </w:r>
      <w:r>
        <w:rPr>
          <w:rFonts w:ascii="Calibri"/>
          <w:sz w:val="20"/>
        </w:rPr>
      </w:r>
      <w:r>
        <w:rPr>
          <w:rFonts w:ascii="Calibri"/>
          <w:sz w:val="20"/>
        </w:rPr>
        <w:tab/>
      </w:r>
      <w:r>
        <w:rPr>
          <w:rFonts w:ascii="Calibri"/>
          <w:sz w:val="20"/>
        </w:rPr>
        <mc:AlternateContent>
          <mc:Choice Requires="wps">
            <w:drawing>
              <wp:inline distT="0" distB="0" distL="0" distR="0">
                <wp:extent cx="1645920" cy="283210"/>
                <wp:effectExtent l="0" t="0" r="0" b="0"/>
                <wp:docPr id="395" name="Textbox 395"/>
                <wp:cNvGraphicFramePr>
                  <a:graphicFrameLocks/>
                </wp:cNvGraphicFramePr>
                <a:graphic>
                  <a:graphicData uri="http://schemas.microsoft.com/office/word/2010/wordprocessingShape">
                    <wps:wsp>
                      <wps:cNvPr id="395" name="Textbox 395"/>
                      <wps:cNvSpPr txBox="1"/>
                      <wps:spPr>
                        <a:xfrm>
                          <a:off x="0" y="0"/>
                          <a:ext cx="1645920" cy="283210"/>
                        </a:xfrm>
                        <a:prstGeom prst="rect">
                          <a:avLst/>
                        </a:prstGeom>
                        <a:solidFill>
                          <a:srgbClr val="003E2C"/>
                        </a:solidFill>
                      </wps:spPr>
                      <wps:txbx>
                        <w:txbxContent>
                          <w:p>
                            <w:pPr>
                              <w:spacing w:before="58"/>
                              <w:ind w:left="252" w:right="0" w:firstLine="0"/>
                              <w:jc w:val="left"/>
                              <w:rPr>
                                <w:rFonts w:ascii="Calibri"/>
                                <w:color w:val="000000"/>
                                <w:sz w:val="24"/>
                              </w:rPr>
                            </w:pPr>
                            <w:r>
                              <w:rPr>
                                <w:rFonts w:ascii="Calibri"/>
                                <w:color w:val="FFFFFF"/>
                                <w:spacing w:val="-2"/>
                                <w:sz w:val="24"/>
                              </w:rPr>
                              <w:t>cbre.com/propertytax</w:t>
                            </w:r>
                          </w:p>
                        </w:txbxContent>
                      </wps:txbx>
                      <wps:bodyPr wrap="square" lIns="0" tIns="0" rIns="0" bIns="0" rtlCol="0">
                        <a:noAutofit/>
                      </wps:bodyPr>
                    </wps:wsp>
                  </a:graphicData>
                </a:graphic>
              </wp:inline>
            </w:drawing>
          </mc:Choice>
          <mc:Fallback>
            <w:pict>
              <v:shape style="width:129.6pt;height:22.3pt;mso-position-horizontal-relative:char;mso-position-vertical-relative:line" type="#_x0000_t202" id="docshape314" filled="true" fillcolor="#003e2c" stroked="false">
                <w10:anchorlock/>
                <v:textbox inset="0,0,0,0">
                  <w:txbxContent>
                    <w:p>
                      <w:pPr>
                        <w:spacing w:before="58"/>
                        <w:ind w:left="252" w:right="0" w:firstLine="0"/>
                        <w:jc w:val="left"/>
                        <w:rPr>
                          <w:rFonts w:ascii="Calibri"/>
                          <w:color w:val="000000"/>
                          <w:sz w:val="24"/>
                        </w:rPr>
                      </w:pPr>
                      <w:r>
                        <w:rPr>
                          <w:rFonts w:ascii="Calibri"/>
                          <w:color w:val="FFFFFF"/>
                          <w:spacing w:val="-2"/>
                          <w:sz w:val="24"/>
                        </w:rPr>
                        <w:t>cbre.com/propertytax</w:t>
                      </w:r>
                    </w:p>
                  </w:txbxContent>
                </v:textbox>
                <v:fill type="solid"/>
              </v:shape>
            </w:pict>
          </mc:Fallback>
        </mc:AlternateContent>
      </w:r>
      <w:r>
        <w:rPr>
          <w:rFonts w:ascii="Calibri"/>
          <w:sz w:val="20"/>
        </w:rPr>
      </w:r>
    </w:p>
    <w:p>
      <w:pPr>
        <w:pStyle w:val="BodyText"/>
        <w:spacing w:before="42"/>
        <w:rPr>
          <w:rFonts w:ascii="Calibri"/>
          <w:sz w:val="31"/>
        </w:rPr>
      </w:pPr>
    </w:p>
    <w:p>
      <w:pPr>
        <w:spacing w:before="0"/>
        <w:ind w:left="966" w:right="0" w:firstLine="0"/>
        <w:jc w:val="left"/>
        <w:rPr>
          <w:rFonts w:ascii="Calibri"/>
          <w:sz w:val="31"/>
        </w:rPr>
      </w:pPr>
      <w:r>
        <w:rPr>
          <w:rFonts w:ascii="Calibri"/>
          <w:color w:val="003E2C"/>
          <w:sz w:val="31"/>
        </w:rPr>
        <w:t>Quality</w:t>
      </w:r>
      <w:r>
        <w:rPr>
          <w:rFonts w:ascii="Calibri"/>
          <w:color w:val="003E2C"/>
          <w:spacing w:val="-13"/>
          <w:sz w:val="31"/>
        </w:rPr>
        <w:t> </w:t>
      </w:r>
      <w:r>
        <w:rPr>
          <w:rFonts w:ascii="Calibri"/>
          <w:color w:val="003E2C"/>
          <w:sz w:val="31"/>
        </w:rPr>
        <w:t>You</w:t>
      </w:r>
      <w:r>
        <w:rPr>
          <w:rFonts w:ascii="Calibri"/>
          <w:color w:val="003E2C"/>
          <w:spacing w:val="-13"/>
          <w:sz w:val="31"/>
        </w:rPr>
        <w:t> </w:t>
      </w:r>
      <w:r>
        <w:rPr>
          <w:rFonts w:ascii="Calibri"/>
          <w:color w:val="003E2C"/>
          <w:sz w:val="31"/>
        </w:rPr>
        <w:t>Can</w:t>
      </w:r>
      <w:r>
        <w:rPr>
          <w:rFonts w:ascii="Calibri"/>
          <w:color w:val="003E2C"/>
          <w:spacing w:val="-12"/>
          <w:sz w:val="31"/>
        </w:rPr>
        <w:t> </w:t>
      </w:r>
      <w:r>
        <w:rPr>
          <w:rFonts w:ascii="Calibri"/>
          <w:color w:val="003E2C"/>
          <w:sz w:val="31"/>
        </w:rPr>
        <w:t>Count</w:t>
      </w:r>
      <w:r>
        <w:rPr>
          <w:rFonts w:ascii="Calibri"/>
          <w:color w:val="003E2C"/>
          <w:spacing w:val="-13"/>
          <w:sz w:val="31"/>
        </w:rPr>
        <w:t> </w:t>
      </w:r>
      <w:r>
        <w:rPr>
          <w:rFonts w:ascii="Calibri"/>
          <w:color w:val="003E2C"/>
          <w:spacing w:val="-5"/>
          <w:sz w:val="31"/>
        </w:rPr>
        <w:t>On</w:t>
      </w:r>
    </w:p>
    <w:p>
      <w:pPr>
        <w:spacing w:line="228" w:lineRule="auto" w:before="161"/>
        <w:ind w:left="965" w:right="718" w:firstLine="0"/>
        <w:jc w:val="left"/>
        <w:rPr>
          <w:rFonts w:ascii="Calibri"/>
          <w:sz w:val="26"/>
        </w:rPr>
      </w:pPr>
      <w:r>
        <w:rPr>
          <w:rFonts w:ascii="Calibri"/>
          <w:color w:val="528184"/>
          <w:spacing w:val="-6"/>
          <w:sz w:val="26"/>
        </w:rPr>
        <w:t>Reliable</w:t>
      </w:r>
      <w:r>
        <w:rPr>
          <w:rFonts w:ascii="Calibri"/>
          <w:color w:val="528184"/>
          <w:spacing w:val="-9"/>
          <w:sz w:val="26"/>
        </w:rPr>
        <w:t> </w:t>
      </w:r>
      <w:r>
        <w:rPr>
          <w:rFonts w:ascii="Calibri"/>
          <w:color w:val="528184"/>
          <w:spacing w:val="-6"/>
          <w:sz w:val="26"/>
        </w:rPr>
        <w:t>valuations</w:t>
      </w:r>
      <w:r>
        <w:rPr>
          <w:rFonts w:ascii="Calibri"/>
          <w:color w:val="528184"/>
          <w:spacing w:val="-9"/>
          <w:sz w:val="26"/>
        </w:rPr>
        <w:t> </w:t>
      </w:r>
      <w:r>
        <w:rPr>
          <w:rFonts w:ascii="Calibri"/>
          <w:color w:val="528184"/>
          <w:spacing w:val="-6"/>
          <w:sz w:val="26"/>
        </w:rPr>
        <w:t>depend</w:t>
      </w:r>
      <w:r>
        <w:rPr>
          <w:rFonts w:ascii="Calibri"/>
          <w:color w:val="528184"/>
          <w:spacing w:val="-8"/>
          <w:sz w:val="26"/>
        </w:rPr>
        <w:t> </w:t>
      </w:r>
      <w:r>
        <w:rPr>
          <w:rFonts w:ascii="Calibri"/>
          <w:color w:val="528184"/>
          <w:spacing w:val="-6"/>
          <w:sz w:val="26"/>
        </w:rPr>
        <w:t>on</w:t>
      </w:r>
      <w:r>
        <w:rPr>
          <w:rFonts w:ascii="Calibri"/>
          <w:color w:val="528184"/>
          <w:spacing w:val="-9"/>
          <w:sz w:val="26"/>
        </w:rPr>
        <w:t> </w:t>
      </w:r>
      <w:r>
        <w:rPr>
          <w:rFonts w:ascii="Calibri"/>
          <w:color w:val="528184"/>
          <w:spacing w:val="-6"/>
          <w:sz w:val="26"/>
        </w:rPr>
        <w:t>accurate</w:t>
      </w:r>
      <w:r>
        <w:rPr>
          <w:rFonts w:ascii="Calibri"/>
          <w:color w:val="528184"/>
          <w:spacing w:val="-9"/>
          <w:sz w:val="26"/>
        </w:rPr>
        <w:t> </w:t>
      </w:r>
      <w:r>
        <w:rPr>
          <w:rFonts w:ascii="Calibri"/>
          <w:color w:val="528184"/>
          <w:spacing w:val="-6"/>
          <w:sz w:val="26"/>
        </w:rPr>
        <w:t>insights.</w:t>
      </w:r>
      <w:r>
        <w:rPr>
          <w:rFonts w:ascii="Calibri"/>
          <w:color w:val="528184"/>
          <w:spacing w:val="-7"/>
          <w:sz w:val="26"/>
        </w:rPr>
        <w:t> </w:t>
      </w:r>
      <w:r>
        <w:rPr>
          <w:rFonts w:ascii="Calibri"/>
          <w:color w:val="528184"/>
          <w:spacing w:val="-6"/>
          <w:sz w:val="26"/>
        </w:rPr>
        <w:t>Our</w:t>
      </w:r>
      <w:r>
        <w:rPr>
          <w:rFonts w:ascii="Calibri"/>
          <w:color w:val="528184"/>
          <w:spacing w:val="-9"/>
          <w:sz w:val="26"/>
        </w:rPr>
        <w:t> </w:t>
      </w:r>
      <w:r>
        <w:rPr>
          <w:rFonts w:ascii="Calibri"/>
          <w:color w:val="528184"/>
          <w:spacing w:val="-6"/>
          <w:sz w:val="26"/>
        </w:rPr>
        <w:t>quality</w:t>
      </w:r>
      <w:r>
        <w:rPr>
          <w:rFonts w:ascii="Calibri"/>
          <w:color w:val="528184"/>
          <w:spacing w:val="-9"/>
          <w:sz w:val="26"/>
        </w:rPr>
        <w:t> </w:t>
      </w:r>
      <w:r>
        <w:rPr>
          <w:rFonts w:ascii="Calibri"/>
          <w:color w:val="528184"/>
          <w:spacing w:val="-6"/>
          <w:sz w:val="26"/>
        </w:rPr>
        <w:t>and</w:t>
      </w:r>
      <w:r>
        <w:rPr>
          <w:rFonts w:ascii="Calibri"/>
          <w:color w:val="528184"/>
          <w:spacing w:val="-8"/>
          <w:sz w:val="26"/>
        </w:rPr>
        <w:t> </w:t>
      </w:r>
      <w:r>
        <w:rPr>
          <w:rFonts w:ascii="Calibri"/>
          <w:color w:val="528184"/>
          <w:spacing w:val="-6"/>
          <w:sz w:val="26"/>
        </w:rPr>
        <w:t>risk</w:t>
      </w:r>
      <w:r>
        <w:rPr>
          <w:rFonts w:ascii="Calibri"/>
          <w:color w:val="528184"/>
          <w:spacing w:val="-9"/>
          <w:sz w:val="26"/>
        </w:rPr>
        <w:t> </w:t>
      </w:r>
      <w:r>
        <w:rPr>
          <w:rFonts w:ascii="Calibri"/>
          <w:color w:val="528184"/>
          <w:spacing w:val="-6"/>
          <w:sz w:val="26"/>
        </w:rPr>
        <w:t>management</w:t>
      </w:r>
      <w:r>
        <w:rPr>
          <w:rFonts w:ascii="Calibri"/>
          <w:color w:val="528184"/>
          <w:spacing w:val="-9"/>
          <w:sz w:val="26"/>
        </w:rPr>
        <w:t> </w:t>
      </w:r>
      <w:r>
        <w:rPr>
          <w:rFonts w:ascii="Calibri"/>
          <w:color w:val="528184"/>
          <w:spacing w:val="-6"/>
          <w:sz w:val="26"/>
        </w:rPr>
        <w:t>(QRM)</w:t>
      </w:r>
      <w:r>
        <w:rPr>
          <w:rFonts w:ascii="Calibri"/>
          <w:color w:val="528184"/>
          <w:spacing w:val="-8"/>
          <w:sz w:val="26"/>
        </w:rPr>
        <w:t> </w:t>
      </w:r>
      <w:r>
        <w:rPr>
          <w:rFonts w:ascii="Calibri"/>
          <w:color w:val="528184"/>
          <w:spacing w:val="-6"/>
          <w:sz w:val="26"/>
        </w:rPr>
        <w:t>framework </w:t>
      </w:r>
      <w:r>
        <w:rPr>
          <w:rFonts w:ascii="Calibri"/>
          <w:color w:val="528184"/>
          <w:spacing w:val="-2"/>
          <w:sz w:val="26"/>
        </w:rPr>
        <w:t>ensures</w:t>
      </w:r>
      <w:r>
        <w:rPr>
          <w:rFonts w:ascii="Calibri"/>
          <w:color w:val="528184"/>
          <w:spacing w:val="-13"/>
          <w:sz w:val="26"/>
        </w:rPr>
        <w:t> </w:t>
      </w:r>
      <w:r>
        <w:rPr>
          <w:rFonts w:ascii="Calibri"/>
          <w:color w:val="528184"/>
          <w:spacing w:val="-2"/>
          <w:sz w:val="26"/>
        </w:rPr>
        <w:t>the</w:t>
      </w:r>
      <w:r>
        <w:rPr>
          <w:rFonts w:ascii="Calibri"/>
          <w:color w:val="528184"/>
          <w:spacing w:val="-13"/>
          <w:sz w:val="26"/>
        </w:rPr>
        <w:t> </w:t>
      </w:r>
      <w:r>
        <w:rPr>
          <w:rFonts w:ascii="Calibri"/>
          <w:color w:val="528184"/>
          <w:spacing w:val="-2"/>
          <w:sz w:val="26"/>
        </w:rPr>
        <w:t>highest-quality</w:t>
      </w:r>
      <w:r>
        <w:rPr>
          <w:rFonts w:ascii="Calibri"/>
          <w:color w:val="528184"/>
          <w:spacing w:val="-13"/>
          <w:sz w:val="26"/>
        </w:rPr>
        <w:t> </w:t>
      </w:r>
      <w:r>
        <w:rPr>
          <w:rFonts w:ascii="Calibri"/>
          <w:color w:val="528184"/>
          <w:spacing w:val="-2"/>
          <w:sz w:val="26"/>
        </w:rPr>
        <w:t>reports</w:t>
      </w:r>
      <w:r>
        <w:rPr>
          <w:rFonts w:ascii="Calibri"/>
          <w:color w:val="528184"/>
          <w:spacing w:val="-12"/>
          <w:sz w:val="26"/>
        </w:rPr>
        <w:t> </w:t>
      </w:r>
      <w:r>
        <w:rPr>
          <w:rFonts w:ascii="Calibri"/>
          <w:color w:val="528184"/>
          <w:spacing w:val="-2"/>
          <w:sz w:val="26"/>
        </w:rPr>
        <w:t>and</w:t>
      </w:r>
      <w:r>
        <w:rPr>
          <w:rFonts w:ascii="Calibri"/>
          <w:color w:val="528184"/>
          <w:spacing w:val="-13"/>
          <w:sz w:val="26"/>
        </w:rPr>
        <w:t> </w:t>
      </w:r>
      <w:r>
        <w:rPr>
          <w:rFonts w:ascii="Calibri"/>
          <w:color w:val="528184"/>
          <w:spacing w:val="-2"/>
          <w:sz w:val="26"/>
        </w:rPr>
        <w:t>analyses,</w:t>
      </w:r>
      <w:r>
        <w:rPr>
          <w:rFonts w:ascii="Calibri"/>
          <w:color w:val="528184"/>
          <w:spacing w:val="-13"/>
          <w:sz w:val="26"/>
        </w:rPr>
        <w:t> </w:t>
      </w:r>
      <w:r>
        <w:rPr>
          <w:rFonts w:ascii="Calibri"/>
          <w:color w:val="528184"/>
          <w:spacing w:val="-2"/>
          <w:sz w:val="26"/>
        </w:rPr>
        <w:t>giving</w:t>
      </w:r>
      <w:r>
        <w:rPr>
          <w:rFonts w:ascii="Calibri"/>
          <w:color w:val="528184"/>
          <w:spacing w:val="-12"/>
          <w:sz w:val="26"/>
        </w:rPr>
        <w:t> </w:t>
      </w:r>
      <w:r>
        <w:rPr>
          <w:rFonts w:ascii="Calibri"/>
          <w:color w:val="528184"/>
          <w:spacing w:val="-2"/>
          <w:sz w:val="26"/>
        </w:rPr>
        <w:t>you</w:t>
      </w:r>
      <w:r>
        <w:rPr>
          <w:rFonts w:ascii="Calibri"/>
          <w:color w:val="528184"/>
          <w:spacing w:val="-13"/>
          <w:sz w:val="26"/>
        </w:rPr>
        <w:t> </w:t>
      </w:r>
      <w:r>
        <w:rPr>
          <w:rFonts w:ascii="Calibri"/>
          <w:color w:val="528184"/>
          <w:spacing w:val="-2"/>
          <w:sz w:val="26"/>
        </w:rPr>
        <w:t>confidence</w:t>
      </w:r>
      <w:r>
        <w:rPr>
          <w:rFonts w:ascii="Calibri"/>
          <w:color w:val="528184"/>
          <w:spacing w:val="-13"/>
          <w:sz w:val="26"/>
        </w:rPr>
        <w:t> </w:t>
      </w:r>
      <w:r>
        <w:rPr>
          <w:rFonts w:ascii="Calibri"/>
          <w:color w:val="528184"/>
          <w:spacing w:val="-2"/>
          <w:sz w:val="26"/>
        </w:rPr>
        <w:t>in</w:t>
      </w:r>
      <w:r>
        <w:rPr>
          <w:rFonts w:ascii="Calibri"/>
          <w:color w:val="528184"/>
          <w:spacing w:val="-12"/>
          <w:sz w:val="26"/>
        </w:rPr>
        <w:t> </w:t>
      </w:r>
      <w:r>
        <w:rPr>
          <w:rFonts w:ascii="Calibri"/>
          <w:color w:val="528184"/>
          <w:spacing w:val="-2"/>
          <w:sz w:val="26"/>
        </w:rPr>
        <w:t>our</w:t>
      </w:r>
      <w:r>
        <w:rPr>
          <w:rFonts w:ascii="Calibri"/>
          <w:color w:val="528184"/>
          <w:spacing w:val="-13"/>
          <w:sz w:val="26"/>
        </w:rPr>
        <w:t> </w:t>
      </w:r>
      <w:r>
        <w:rPr>
          <w:rFonts w:ascii="Calibri"/>
          <w:color w:val="528184"/>
          <w:spacing w:val="-2"/>
          <w:sz w:val="26"/>
        </w:rPr>
        <w:t>calculations.</w:t>
      </w:r>
    </w:p>
    <w:p>
      <w:pPr>
        <w:pStyle w:val="BodyText"/>
        <w:spacing w:before="16"/>
        <w:rPr>
          <w:rFonts w:ascii="Calibri"/>
          <w:sz w:val="20"/>
        </w:rPr>
      </w:pPr>
    </w:p>
    <w:p>
      <w:pPr>
        <w:tabs>
          <w:tab w:pos="4142" w:val="left" w:leader="none"/>
          <w:tab w:pos="7023" w:val="left" w:leader="none"/>
          <w:tab w:pos="9672" w:val="left" w:leader="none"/>
        </w:tabs>
        <w:spacing w:line="240" w:lineRule="auto"/>
        <w:ind w:left="1723" w:right="0" w:firstLine="0"/>
        <w:jc w:val="left"/>
        <w:rPr>
          <w:rFonts w:ascii="Calibri"/>
          <w:sz w:val="20"/>
        </w:rPr>
      </w:pPr>
      <w:r>
        <w:rPr>
          <w:rFonts w:ascii="Calibri"/>
          <w:position w:val="2"/>
          <w:sz w:val="20"/>
        </w:rPr>
        <mc:AlternateContent>
          <mc:Choice Requires="wps">
            <w:drawing>
              <wp:inline distT="0" distB="0" distL="0" distR="0">
                <wp:extent cx="302260" cy="302260"/>
                <wp:effectExtent l="0" t="0" r="0" b="2539"/>
                <wp:docPr id="396" name="Group 396"/>
                <wp:cNvGraphicFramePr>
                  <a:graphicFrameLocks/>
                </wp:cNvGraphicFramePr>
                <a:graphic>
                  <a:graphicData uri="http://schemas.microsoft.com/office/word/2010/wordprocessingGroup">
                    <wpg:wgp>
                      <wpg:cNvPr id="396" name="Group 396"/>
                      <wpg:cNvGrpSpPr/>
                      <wpg:grpSpPr>
                        <a:xfrm>
                          <a:off x="0" y="0"/>
                          <a:ext cx="302260" cy="302260"/>
                          <a:chExt cx="302260" cy="302260"/>
                        </a:xfrm>
                      </wpg:grpSpPr>
                      <wps:wsp>
                        <wps:cNvPr id="397" name="Graphic 397"/>
                        <wps:cNvSpPr/>
                        <wps:spPr>
                          <a:xfrm>
                            <a:off x="0" y="0"/>
                            <a:ext cx="302260" cy="302260"/>
                          </a:xfrm>
                          <a:custGeom>
                            <a:avLst/>
                            <a:gdLst/>
                            <a:ahLst/>
                            <a:cxnLst/>
                            <a:rect l="l" t="t" r="r" b="b"/>
                            <a:pathLst>
                              <a:path w="302260" h="302260">
                                <a:moveTo>
                                  <a:pt x="150875" y="0"/>
                                </a:moveTo>
                                <a:lnTo>
                                  <a:pt x="103290" y="7717"/>
                                </a:lnTo>
                                <a:lnTo>
                                  <a:pt x="61886" y="29187"/>
                                </a:lnTo>
                                <a:lnTo>
                                  <a:pt x="29187" y="61886"/>
                                </a:lnTo>
                                <a:lnTo>
                                  <a:pt x="7717" y="103290"/>
                                </a:lnTo>
                                <a:lnTo>
                                  <a:pt x="0" y="150875"/>
                                </a:lnTo>
                                <a:lnTo>
                                  <a:pt x="7717" y="198753"/>
                                </a:lnTo>
                                <a:lnTo>
                                  <a:pt x="29187" y="240194"/>
                                </a:lnTo>
                                <a:lnTo>
                                  <a:pt x="61886" y="272783"/>
                                </a:lnTo>
                                <a:lnTo>
                                  <a:pt x="103442" y="294131"/>
                                </a:lnTo>
                                <a:lnTo>
                                  <a:pt x="150875" y="301751"/>
                                </a:lnTo>
                                <a:lnTo>
                                  <a:pt x="198309" y="294131"/>
                                </a:lnTo>
                                <a:lnTo>
                                  <a:pt x="150875" y="294131"/>
                                </a:lnTo>
                                <a:lnTo>
                                  <a:pt x="105546" y="286841"/>
                                </a:lnTo>
                                <a:lnTo>
                                  <a:pt x="66214" y="266529"/>
                                </a:lnTo>
                                <a:lnTo>
                                  <a:pt x="35222" y="235537"/>
                                </a:lnTo>
                                <a:lnTo>
                                  <a:pt x="14910" y="196205"/>
                                </a:lnTo>
                                <a:lnTo>
                                  <a:pt x="7619" y="150875"/>
                                </a:lnTo>
                                <a:lnTo>
                                  <a:pt x="14910" y="105917"/>
                                </a:lnTo>
                                <a:lnTo>
                                  <a:pt x="35222" y="66812"/>
                                </a:lnTo>
                                <a:lnTo>
                                  <a:pt x="66214" y="35935"/>
                                </a:lnTo>
                                <a:lnTo>
                                  <a:pt x="105546" y="15666"/>
                                </a:lnTo>
                                <a:lnTo>
                                  <a:pt x="150875" y="8381"/>
                                </a:lnTo>
                                <a:lnTo>
                                  <a:pt x="199742" y="8381"/>
                                </a:lnTo>
                                <a:lnTo>
                                  <a:pt x="198461" y="7717"/>
                                </a:lnTo>
                                <a:lnTo>
                                  <a:pt x="150875" y="0"/>
                                </a:lnTo>
                                <a:close/>
                              </a:path>
                              <a:path w="302260" h="302260">
                                <a:moveTo>
                                  <a:pt x="199742" y="8381"/>
                                </a:moveTo>
                                <a:lnTo>
                                  <a:pt x="150875" y="8381"/>
                                </a:lnTo>
                                <a:lnTo>
                                  <a:pt x="195834" y="15666"/>
                                </a:lnTo>
                                <a:lnTo>
                                  <a:pt x="234939" y="35935"/>
                                </a:lnTo>
                                <a:lnTo>
                                  <a:pt x="265816" y="66812"/>
                                </a:lnTo>
                                <a:lnTo>
                                  <a:pt x="286085" y="105917"/>
                                </a:lnTo>
                                <a:lnTo>
                                  <a:pt x="293369" y="150875"/>
                                </a:lnTo>
                                <a:lnTo>
                                  <a:pt x="286085" y="196205"/>
                                </a:lnTo>
                                <a:lnTo>
                                  <a:pt x="265816" y="235537"/>
                                </a:lnTo>
                                <a:lnTo>
                                  <a:pt x="234939" y="266529"/>
                                </a:lnTo>
                                <a:lnTo>
                                  <a:pt x="195833" y="286841"/>
                                </a:lnTo>
                                <a:lnTo>
                                  <a:pt x="150875" y="294131"/>
                                </a:lnTo>
                                <a:lnTo>
                                  <a:pt x="198414" y="294131"/>
                                </a:lnTo>
                                <a:lnTo>
                                  <a:pt x="239865" y="272783"/>
                                </a:lnTo>
                                <a:lnTo>
                                  <a:pt x="272564" y="240194"/>
                                </a:lnTo>
                                <a:lnTo>
                                  <a:pt x="294034" y="198753"/>
                                </a:lnTo>
                                <a:lnTo>
                                  <a:pt x="301752" y="150875"/>
                                </a:lnTo>
                                <a:lnTo>
                                  <a:pt x="294034" y="103290"/>
                                </a:lnTo>
                                <a:lnTo>
                                  <a:pt x="272564" y="61886"/>
                                </a:lnTo>
                                <a:lnTo>
                                  <a:pt x="239865" y="29187"/>
                                </a:lnTo>
                                <a:lnTo>
                                  <a:pt x="199742" y="8381"/>
                                </a:lnTo>
                                <a:close/>
                              </a:path>
                            </a:pathLst>
                          </a:custGeom>
                          <a:solidFill>
                            <a:srgbClr val="425153"/>
                          </a:solidFill>
                        </wps:spPr>
                        <wps:bodyPr wrap="square" lIns="0" tIns="0" rIns="0" bIns="0" rtlCol="0">
                          <a:prstTxWarp prst="textNoShape">
                            <a:avLst/>
                          </a:prstTxWarp>
                          <a:noAutofit/>
                        </wps:bodyPr>
                      </wps:wsp>
                      <pic:pic>
                        <pic:nvPicPr>
                          <pic:cNvPr id="398" name="Image 398"/>
                          <pic:cNvPicPr/>
                        </pic:nvPicPr>
                        <pic:blipFill>
                          <a:blip r:embed="rId141" cstate="print"/>
                          <a:stretch>
                            <a:fillRect/>
                          </a:stretch>
                        </pic:blipFill>
                        <pic:spPr>
                          <a:xfrm>
                            <a:off x="62484" y="88392"/>
                            <a:ext cx="176784" cy="125730"/>
                          </a:xfrm>
                          <a:prstGeom prst="rect">
                            <a:avLst/>
                          </a:prstGeom>
                        </pic:spPr>
                      </pic:pic>
                    </wpg:wgp>
                  </a:graphicData>
                </a:graphic>
              </wp:inline>
            </w:drawing>
          </mc:Choice>
          <mc:Fallback>
            <w:pict>
              <v:group style="width:23.8pt;height:23.8pt;mso-position-horizontal-relative:char;mso-position-vertical-relative:line" id="docshapegroup315" coordorigin="0,0" coordsize="476,476">
                <v:shape style="position:absolute;left:0;top:0;width:476;height:476" id="docshape316" coordorigin="0,0" coordsize="476,476" path="m238,0l163,12,97,46,46,97,12,163,0,238,12,313,46,378,97,430,163,463,238,475,312,463,238,463,166,452,104,420,55,371,23,309,12,238,23,167,55,105,104,57,166,25,238,13,315,13,313,12,238,0xm315,13l238,13,308,25,370,57,419,105,451,167,462,238,451,309,419,371,370,420,308,452,238,463,312,463,378,430,429,378,463,313,475,238,463,163,429,97,378,46,315,13xe" filled="true" fillcolor="#425153" stroked="false">
                  <v:path arrowok="t"/>
                  <v:fill type="solid"/>
                </v:shape>
                <v:shape style="position:absolute;left:98;top:139;width:279;height:198" type="#_x0000_t75" id="docshape317" stroked="false">
                  <v:imagedata r:id="rId141" o:title=""/>
                </v:shape>
              </v:group>
            </w:pict>
          </mc:Fallback>
        </mc:AlternateContent>
      </w:r>
      <w:r>
        <w:rPr>
          <w:rFonts w:ascii="Calibri"/>
          <w:position w:val="2"/>
          <w:sz w:val="20"/>
        </w:rPr>
      </w:r>
      <w:r>
        <w:rPr>
          <w:rFonts w:ascii="Calibri"/>
          <w:position w:val="2"/>
          <w:sz w:val="20"/>
        </w:rPr>
        <w:tab/>
      </w:r>
      <w:r>
        <w:rPr>
          <w:rFonts w:ascii="Calibri"/>
          <w:position w:val="2"/>
          <w:sz w:val="20"/>
        </w:rPr>
        <mc:AlternateContent>
          <mc:Choice Requires="wps">
            <w:drawing>
              <wp:inline distT="0" distB="0" distL="0" distR="0">
                <wp:extent cx="349250" cy="348615"/>
                <wp:effectExtent l="0" t="0" r="0" b="3810"/>
                <wp:docPr id="399" name="Group 399"/>
                <wp:cNvGraphicFramePr>
                  <a:graphicFrameLocks/>
                </wp:cNvGraphicFramePr>
                <a:graphic>
                  <a:graphicData uri="http://schemas.microsoft.com/office/word/2010/wordprocessingGroup">
                    <wpg:wgp>
                      <wpg:cNvPr id="399" name="Group 399"/>
                      <wpg:cNvGrpSpPr/>
                      <wpg:grpSpPr>
                        <a:xfrm>
                          <a:off x="0" y="0"/>
                          <a:ext cx="349250" cy="348615"/>
                          <a:chExt cx="349250" cy="348615"/>
                        </a:xfrm>
                      </wpg:grpSpPr>
                      <wps:wsp>
                        <wps:cNvPr id="400" name="Graphic 400"/>
                        <wps:cNvSpPr/>
                        <wps:spPr>
                          <a:xfrm>
                            <a:off x="0" y="0"/>
                            <a:ext cx="272415" cy="272415"/>
                          </a:xfrm>
                          <a:custGeom>
                            <a:avLst/>
                            <a:gdLst/>
                            <a:ahLst/>
                            <a:cxnLst/>
                            <a:rect l="l" t="t" r="r" b="b"/>
                            <a:pathLst>
                              <a:path w="272415" h="272415">
                                <a:moveTo>
                                  <a:pt x="272034" y="135636"/>
                                </a:moveTo>
                                <a:lnTo>
                                  <a:pt x="265087" y="92862"/>
                                </a:lnTo>
                                <a:lnTo>
                                  <a:pt x="264414" y="91579"/>
                                </a:lnTo>
                                <a:lnTo>
                                  <a:pt x="264414" y="135636"/>
                                </a:lnTo>
                                <a:lnTo>
                                  <a:pt x="254254" y="185547"/>
                                </a:lnTo>
                                <a:lnTo>
                                  <a:pt x="226593" y="226225"/>
                                </a:lnTo>
                                <a:lnTo>
                                  <a:pt x="185648" y="253619"/>
                                </a:lnTo>
                                <a:lnTo>
                                  <a:pt x="135636" y="263652"/>
                                </a:lnTo>
                                <a:lnTo>
                                  <a:pt x="86055" y="253619"/>
                                </a:lnTo>
                                <a:lnTo>
                                  <a:pt x="45339" y="226225"/>
                                </a:lnTo>
                                <a:lnTo>
                                  <a:pt x="17754" y="185547"/>
                                </a:lnTo>
                                <a:lnTo>
                                  <a:pt x="7620" y="135636"/>
                                </a:lnTo>
                                <a:lnTo>
                                  <a:pt x="17754" y="86067"/>
                                </a:lnTo>
                                <a:lnTo>
                                  <a:pt x="45339" y="45339"/>
                                </a:lnTo>
                                <a:lnTo>
                                  <a:pt x="86055" y="17767"/>
                                </a:lnTo>
                                <a:lnTo>
                                  <a:pt x="135636" y="7620"/>
                                </a:lnTo>
                                <a:lnTo>
                                  <a:pt x="185648" y="17767"/>
                                </a:lnTo>
                                <a:lnTo>
                                  <a:pt x="226593" y="45339"/>
                                </a:lnTo>
                                <a:lnTo>
                                  <a:pt x="254254" y="86067"/>
                                </a:lnTo>
                                <a:lnTo>
                                  <a:pt x="264414" y="135636"/>
                                </a:lnTo>
                                <a:lnTo>
                                  <a:pt x="264414" y="91579"/>
                                </a:lnTo>
                                <a:lnTo>
                                  <a:pt x="245745" y="55638"/>
                                </a:lnTo>
                                <a:lnTo>
                                  <a:pt x="216230" y="26238"/>
                                </a:lnTo>
                                <a:lnTo>
                                  <a:pt x="180111" y="7620"/>
                                </a:lnTo>
                                <a:lnTo>
                                  <a:pt x="135636" y="0"/>
                                </a:lnTo>
                                <a:lnTo>
                                  <a:pt x="92849" y="6946"/>
                                </a:lnTo>
                                <a:lnTo>
                                  <a:pt x="55626" y="26238"/>
                                </a:lnTo>
                                <a:lnTo>
                                  <a:pt x="26225" y="55638"/>
                                </a:lnTo>
                                <a:lnTo>
                                  <a:pt x="6934" y="92862"/>
                                </a:lnTo>
                                <a:lnTo>
                                  <a:pt x="0" y="135636"/>
                                </a:lnTo>
                                <a:lnTo>
                                  <a:pt x="6934" y="178790"/>
                                </a:lnTo>
                                <a:lnTo>
                                  <a:pt x="26225" y="216242"/>
                                </a:lnTo>
                                <a:lnTo>
                                  <a:pt x="55626" y="245757"/>
                                </a:lnTo>
                                <a:lnTo>
                                  <a:pt x="92849" y="265099"/>
                                </a:lnTo>
                                <a:lnTo>
                                  <a:pt x="135636" y="272034"/>
                                </a:lnTo>
                                <a:lnTo>
                                  <a:pt x="178777" y="265099"/>
                                </a:lnTo>
                                <a:lnTo>
                                  <a:pt x="181571" y="263652"/>
                                </a:lnTo>
                                <a:lnTo>
                                  <a:pt x="216230" y="245757"/>
                                </a:lnTo>
                                <a:lnTo>
                                  <a:pt x="228701" y="233286"/>
                                </a:lnTo>
                                <a:lnTo>
                                  <a:pt x="252222" y="256794"/>
                                </a:lnTo>
                                <a:lnTo>
                                  <a:pt x="257556" y="251460"/>
                                </a:lnTo>
                                <a:lnTo>
                                  <a:pt x="234035" y="227952"/>
                                </a:lnTo>
                                <a:lnTo>
                                  <a:pt x="245745" y="216242"/>
                                </a:lnTo>
                                <a:lnTo>
                                  <a:pt x="265087" y="178790"/>
                                </a:lnTo>
                                <a:lnTo>
                                  <a:pt x="272034" y="135636"/>
                                </a:lnTo>
                                <a:close/>
                              </a:path>
                            </a:pathLst>
                          </a:custGeom>
                          <a:solidFill>
                            <a:srgbClr val="425153"/>
                          </a:solidFill>
                        </wps:spPr>
                        <wps:bodyPr wrap="square" lIns="0" tIns="0" rIns="0" bIns="0" rtlCol="0">
                          <a:prstTxWarp prst="textNoShape">
                            <a:avLst/>
                          </a:prstTxWarp>
                          <a:noAutofit/>
                        </wps:bodyPr>
                      </wps:wsp>
                      <pic:pic>
                        <pic:nvPicPr>
                          <pic:cNvPr id="401" name="Image 401"/>
                          <pic:cNvPicPr/>
                        </pic:nvPicPr>
                        <pic:blipFill>
                          <a:blip r:embed="rId142" cstate="print"/>
                          <a:stretch>
                            <a:fillRect/>
                          </a:stretch>
                        </pic:blipFill>
                        <pic:spPr>
                          <a:xfrm>
                            <a:off x="38100" y="38861"/>
                            <a:ext cx="167639" cy="106679"/>
                          </a:xfrm>
                          <a:prstGeom prst="rect">
                            <a:avLst/>
                          </a:prstGeom>
                        </pic:spPr>
                      </pic:pic>
                      <wps:wsp>
                        <wps:cNvPr id="402" name="Graphic 402"/>
                        <wps:cNvSpPr/>
                        <wps:spPr>
                          <a:xfrm>
                            <a:off x="236220" y="235458"/>
                            <a:ext cx="113030" cy="113030"/>
                          </a:xfrm>
                          <a:custGeom>
                            <a:avLst/>
                            <a:gdLst/>
                            <a:ahLst/>
                            <a:cxnLst/>
                            <a:rect l="l" t="t" r="r" b="b"/>
                            <a:pathLst>
                              <a:path w="113030" h="113030">
                                <a:moveTo>
                                  <a:pt x="36576" y="0"/>
                                </a:moveTo>
                                <a:lnTo>
                                  <a:pt x="0" y="35813"/>
                                </a:lnTo>
                                <a:lnTo>
                                  <a:pt x="76962" y="112775"/>
                                </a:lnTo>
                                <a:lnTo>
                                  <a:pt x="88392" y="101345"/>
                                </a:lnTo>
                                <a:lnTo>
                                  <a:pt x="76962" y="101345"/>
                                </a:lnTo>
                                <a:lnTo>
                                  <a:pt x="11430" y="35813"/>
                                </a:lnTo>
                                <a:lnTo>
                                  <a:pt x="36576" y="11429"/>
                                </a:lnTo>
                                <a:lnTo>
                                  <a:pt x="47892" y="11429"/>
                                </a:lnTo>
                                <a:lnTo>
                                  <a:pt x="36576" y="0"/>
                                </a:lnTo>
                                <a:close/>
                              </a:path>
                              <a:path w="113030" h="113030">
                                <a:moveTo>
                                  <a:pt x="47892" y="11429"/>
                                </a:moveTo>
                                <a:lnTo>
                                  <a:pt x="36576" y="11429"/>
                                </a:lnTo>
                                <a:lnTo>
                                  <a:pt x="101346" y="76961"/>
                                </a:lnTo>
                                <a:lnTo>
                                  <a:pt x="76962" y="101345"/>
                                </a:lnTo>
                                <a:lnTo>
                                  <a:pt x="88392" y="101345"/>
                                </a:lnTo>
                                <a:lnTo>
                                  <a:pt x="112776" y="76961"/>
                                </a:lnTo>
                                <a:lnTo>
                                  <a:pt x="47892" y="11429"/>
                                </a:lnTo>
                                <a:close/>
                              </a:path>
                            </a:pathLst>
                          </a:custGeom>
                          <a:solidFill>
                            <a:srgbClr val="425153"/>
                          </a:solidFill>
                        </wps:spPr>
                        <wps:bodyPr wrap="square" lIns="0" tIns="0" rIns="0" bIns="0" rtlCol="0">
                          <a:prstTxWarp prst="textNoShape">
                            <a:avLst/>
                          </a:prstTxWarp>
                          <a:noAutofit/>
                        </wps:bodyPr>
                      </wps:wsp>
                    </wpg:wgp>
                  </a:graphicData>
                </a:graphic>
              </wp:inline>
            </w:drawing>
          </mc:Choice>
          <mc:Fallback>
            <w:pict>
              <v:group style="width:27.5pt;height:27.45pt;mso-position-horizontal-relative:char;mso-position-vertical-relative:line" id="docshapegroup318" coordorigin="0,0" coordsize="550,549">
                <v:shape style="position:absolute;left:0;top:0;width:429;height:429" id="docshape319" coordorigin="0,0" coordsize="429,429" path="m428,214l417,146,416,144,416,214,400,292,357,356,292,399,214,415,136,399,71,356,28,292,12,214,28,136,71,71,136,28,214,12,292,28,357,71,400,136,416,214,416,144,387,88,341,41,284,12,214,0,146,11,88,41,41,88,11,146,0,214,11,282,41,341,88,387,146,417,214,428,282,417,286,415,341,387,360,367,397,404,406,396,369,359,387,341,417,282,428,214xe" filled="true" fillcolor="#425153" stroked="false">
                  <v:path arrowok="t"/>
                  <v:fill type="solid"/>
                </v:shape>
                <v:shape style="position:absolute;left:60;top:61;width:264;height:168" type="#_x0000_t75" id="docshape320" stroked="false">
                  <v:imagedata r:id="rId142" o:title=""/>
                </v:shape>
                <v:shape style="position:absolute;left:372;top:370;width:178;height:178" id="docshape321" coordorigin="372,371" coordsize="178,178" path="m430,371l372,427,493,548,511,530,493,530,390,427,430,389,447,389,430,371xm447,389l430,389,532,492,493,530,511,530,550,492,447,389xe" filled="true" fillcolor="#425153" stroked="false">
                  <v:path arrowok="t"/>
                  <v:fill type="solid"/>
                </v:shape>
              </v:group>
            </w:pict>
          </mc:Fallback>
        </mc:AlternateContent>
      </w:r>
      <w:r>
        <w:rPr>
          <w:rFonts w:ascii="Calibri"/>
          <w:position w:val="2"/>
          <w:sz w:val="20"/>
        </w:rPr>
      </w:r>
      <w:r>
        <w:rPr>
          <w:rFonts w:ascii="Calibri"/>
          <w:position w:val="2"/>
          <w:sz w:val="20"/>
        </w:rPr>
        <w:tab/>
      </w:r>
      <w:r>
        <w:rPr>
          <w:rFonts w:ascii="Calibri"/>
          <w:position w:val="2"/>
          <w:sz w:val="20"/>
        </w:rPr>
        <mc:AlternateContent>
          <mc:Choice Requires="wps">
            <w:drawing>
              <wp:inline distT="0" distB="0" distL="0" distR="0">
                <wp:extent cx="288290" cy="330200"/>
                <wp:effectExtent l="0" t="0" r="0" b="3175"/>
                <wp:docPr id="403" name="Group 403"/>
                <wp:cNvGraphicFramePr>
                  <a:graphicFrameLocks/>
                </wp:cNvGraphicFramePr>
                <a:graphic>
                  <a:graphicData uri="http://schemas.microsoft.com/office/word/2010/wordprocessingGroup">
                    <wpg:wgp>
                      <wpg:cNvPr id="403" name="Group 403"/>
                      <wpg:cNvGrpSpPr/>
                      <wpg:grpSpPr>
                        <a:xfrm>
                          <a:off x="0" y="0"/>
                          <a:ext cx="288290" cy="330200"/>
                          <a:chExt cx="288290" cy="330200"/>
                        </a:xfrm>
                      </wpg:grpSpPr>
                      <pic:pic>
                        <pic:nvPicPr>
                          <pic:cNvPr id="404" name="Image 404"/>
                          <pic:cNvPicPr/>
                        </pic:nvPicPr>
                        <pic:blipFill>
                          <a:blip r:embed="rId143" cstate="print"/>
                          <a:stretch>
                            <a:fillRect/>
                          </a:stretch>
                        </pic:blipFill>
                        <pic:spPr>
                          <a:xfrm>
                            <a:off x="112013" y="0"/>
                            <a:ext cx="92201" cy="122682"/>
                          </a:xfrm>
                          <a:prstGeom prst="rect">
                            <a:avLst/>
                          </a:prstGeom>
                        </pic:spPr>
                      </pic:pic>
                      <wps:wsp>
                        <wps:cNvPr id="405" name="Graphic 405"/>
                        <wps:cNvSpPr/>
                        <wps:spPr>
                          <a:xfrm>
                            <a:off x="0" y="0"/>
                            <a:ext cx="288290" cy="330200"/>
                          </a:xfrm>
                          <a:custGeom>
                            <a:avLst/>
                            <a:gdLst/>
                            <a:ahLst/>
                            <a:cxnLst/>
                            <a:rect l="l" t="t" r="r" b="b"/>
                            <a:pathLst>
                              <a:path w="288290" h="330200">
                                <a:moveTo>
                                  <a:pt x="288036" y="0"/>
                                </a:moveTo>
                                <a:lnTo>
                                  <a:pt x="0" y="0"/>
                                </a:lnTo>
                                <a:lnTo>
                                  <a:pt x="0" y="291084"/>
                                </a:lnTo>
                                <a:lnTo>
                                  <a:pt x="3071" y="306157"/>
                                </a:lnTo>
                                <a:lnTo>
                                  <a:pt x="11430" y="318516"/>
                                </a:lnTo>
                                <a:lnTo>
                                  <a:pt x="23788" y="326874"/>
                                </a:lnTo>
                                <a:lnTo>
                                  <a:pt x="38862" y="329946"/>
                                </a:lnTo>
                                <a:lnTo>
                                  <a:pt x="256032" y="329946"/>
                                </a:lnTo>
                                <a:lnTo>
                                  <a:pt x="268426" y="327409"/>
                                </a:lnTo>
                                <a:lnTo>
                                  <a:pt x="275933" y="322326"/>
                                </a:lnTo>
                                <a:lnTo>
                                  <a:pt x="38862" y="322326"/>
                                </a:lnTo>
                                <a:lnTo>
                                  <a:pt x="26908" y="319909"/>
                                </a:lnTo>
                                <a:lnTo>
                                  <a:pt x="16954" y="313277"/>
                                </a:lnTo>
                                <a:lnTo>
                                  <a:pt x="10144" y="303359"/>
                                </a:lnTo>
                                <a:lnTo>
                                  <a:pt x="7620" y="291084"/>
                                </a:lnTo>
                                <a:lnTo>
                                  <a:pt x="10144" y="279130"/>
                                </a:lnTo>
                                <a:lnTo>
                                  <a:pt x="16954" y="269176"/>
                                </a:lnTo>
                                <a:lnTo>
                                  <a:pt x="18346" y="268224"/>
                                </a:lnTo>
                                <a:lnTo>
                                  <a:pt x="7620" y="268224"/>
                                </a:lnTo>
                                <a:lnTo>
                                  <a:pt x="7620" y="7620"/>
                                </a:lnTo>
                                <a:lnTo>
                                  <a:pt x="288036" y="7620"/>
                                </a:lnTo>
                                <a:lnTo>
                                  <a:pt x="288036" y="0"/>
                                </a:lnTo>
                                <a:close/>
                              </a:path>
                              <a:path w="288290" h="330200">
                                <a:moveTo>
                                  <a:pt x="288036" y="248412"/>
                                </a:moveTo>
                                <a:lnTo>
                                  <a:pt x="280416" y="248412"/>
                                </a:lnTo>
                                <a:lnTo>
                                  <a:pt x="280416" y="297942"/>
                                </a:lnTo>
                                <a:lnTo>
                                  <a:pt x="278534" y="307538"/>
                                </a:lnTo>
                                <a:lnTo>
                                  <a:pt x="273367" y="315277"/>
                                </a:lnTo>
                                <a:lnTo>
                                  <a:pt x="265521" y="320516"/>
                                </a:lnTo>
                                <a:lnTo>
                                  <a:pt x="265264" y="320516"/>
                                </a:lnTo>
                                <a:lnTo>
                                  <a:pt x="256032" y="322326"/>
                                </a:lnTo>
                                <a:lnTo>
                                  <a:pt x="275933" y="322326"/>
                                </a:lnTo>
                                <a:lnTo>
                                  <a:pt x="278606" y="320516"/>
                                </a:lnTo>
                                <a:lnTo>
                                  <a:pt x="285499" y="310336"/>
                                </a:lnTo>
                                <a:lnTo>
                                  <a:pt x="288036" y="297942"/>
                                </a:lnTo>
                                <a:lnTo>
                                  <a:pt x="288036" y="248412"/>
                                </a:lnTo>
                                <a:close/>
                              </a:path>
                              <a:path w="288290" h="330200">
                                <a:moveTo>
                                  <a:pt x="288036" y="7620"/>
                                </a:moveTo>
                                <a:lnTo>
                                  <a:pt x="280416" y="7620"/>
                                </a:lnTo>
                                <a:lnTo>
                                  <a:pt x="280416" y="227838"/>
                                </a:lnTo>
                                <a:lnTo>
                                  <a:pt x="278534" y="237434"/>
                                </a:lnTo>
                                <a:lnTo>
                                  <a:pt x="273367" y="245173"/>
                                </a:lnTo>
                                <a:lnTo>
                                  <a:pt x="265628" y="250340"/>
                                </a:lnTo>
                                <a:lnTo>
                                  <a:pt x="256032" y="252222"/>
                                </a:lnTo>
                                <a:lnTo>
                                  <a:pt x="38862" y="252222"/>
                                </a:lnTo>
                                <a:lnTo>
                                  <a:pt x="29479" y="253329"/>
                                </a:lnTo>
                                <a:lnTo>
                                  <a:pt x="20955" y="256508"/>
                                </a:lnTo>
                                <a:lnTo>
                                  <a:pt x="13573" y="261544"/>
                                </a:lnTo>
                                <a:lnTo>
                                  <a:pt x="7620" y="268224"/>
                                </a:lnTo>
                                <a:lnTo>
                                  <a:pt x="18346" y="268224"/>
                                </a:lnTo>
                                <a:lnTo>
                                  <a:pt x="26908" y="262366"/>
                                </a:lnTo>
                                <a:lnTo>
                                  <a:pt x="38862" y="259842"/>
                                </a:lnTo>
                                <a:lnTo>
                                  <a:pt x="256032" y="259842"/>
                                </a:lnTo>
                                <a:lnTo>
                                  <a:pt x="263163" y="259020"/>
                                </a:lnTo>
                                <a:lnTo>
                                  <a:pt x="269652" y="256698"/>
                                </a:lnTo>
                                <a:lnTo>
                                  <a:pt x="275427" y="253091"/>
                                </a:lnTo>
                                <a:lnTo>
                                  <a:pt x="280416" y="248412"/>
                                </a:lnTo>
                                <a:lnTo>
                                  <a:pt x="288036" y="248412"/>
                                </a:lnTo>
                                <a:lnTo>
                                  <a:pt x="288036" y="7620"/>
                                </a:lnTo>
                                <a:close/>
                              </a:path>
                            </a:pathLst>
                          </a:custGeom>
                          <a:solidFill>
                            <a:srgbClr val="425153"/>
                          </a:solidFill>
                        </wps:spPr>
                        <wps:bodyPr wrap="square" lIns="0" tIns="0" rIns="0" bIns="0" rtlCol="0">
                          <a:prstTxWarp prst="textNoShape">
                            <a:avLst/>
                          </a:prstTxWarp>
                          <a:noAutofit/>
                        </wps:bodyPr>
                      </wps:wsp>
                    </wpg:wgp>
                  </a:graphicData>
                </a:graphic>
              </wp:inline>
            </w:drawing>
          </mc:Choice>
          <mc:Fallback>
            <w:pict>
              <v:group style="width:22.7pt;height:26pt;mso-position-horizontal-relative:char;mso-position-vertical-relative:line" id="docshapegroup322" coordorigin="0,0" coordsize="454,520">
                <v:shape style="position:absolute;left:176;top:0;width:146;height:194" type="#_x0000_t75" id="docshape323" stroked="false">
                  <v:imagedata r:id="rId143" o:title=""/>
                </v:shape>
                <v:shape style="position:absolute;left:0;top:0;width:454;height:520" id="docshape324" coordorigin="0,0" coordsize="454,520" path="m454,0l0,0,0,458,5,482,18,502,37,515,61,520,403,520,423,516,435,508,61,508,42,504,27,493,16,478,12,458,16,440,27,424,29,422,12,422,12,12,454,12,454,0xm454,391l442,391,442,469,439,484,431,497,418,505,418,505,403,508,435,508,439,505,450,489,454,469,454,391xm454,12l442,12,442,359,439,374,431,386,418,394,403,397,61,397,46,399,33,404,21,412,12,422,29,422,42,413,61,409,403,409,414,408,425,404,434,399,442,391,454,391,454,12xe" filled="true" fillcolor="#425153" stroked="false">
                  <v:path arrowok="t"/>
                  <v:fill type="solid"/>
                </v:shape>
              </v:group>
            </w:pict>
          </mc:Fallback>
        </mc:AlternateContent>
      </w:r>
      <w:r>
        <w:rPr>
          <w:rFonts w:ascii="Calibri"/>
          <w:position w:val="2"/>
          <w:sz w:val="20"/>
        </w:rPr>
      </w:r>
      <w:r>
        <w:rPr>
          <w:rFonts w:ascii="Calibri"/>
          <w:position w:val="2"/>
          <w:sz w:val="20"/>
        </w:rPr>
        <w:tab/>
      </w:r>
      <w:r>
        <w:rPr>
          <w:rFonts w:ascii="Calibri"/>
          <w:sz w:val="20"/>
        </w:rPr>
        <mc:AlternateContent>
          <mc:Choice Requires="wps">
            <w:drawing>
              <wp:inline distT="0" distB="0" distL="0" distR="0">
                <wp:extent cx="356235" cy="356870"/>
                <wp:effectExtent l="0" t="0" r="0" b="5079"/>
                <wp:docPr id="406" name="Group 406"/>
                <wp:cNvGraphicFramePr>
                  <a:graphicFrameLocks/>
                </wp:cNvGraphicFramePr>
                <a:graphic>
                  <a:graphicData uri="http://schemas.microsoft.com/office/word/2010/wordprocessingGroup">
                    <wpg:wgp>
                      <wpg:cNvPr id="406" name="Group 406"/>
                      <wpg:cNvGrpSpPr/>
                      <wpg:grpSpPr>
                        <a:xfrm>
                          <a:off x="0" y="0"/>
                          <a:ext cx="356235" cy="356870"/>
                          <a:chExt cx="356235" cy="356870"/>
                        </a:xfrm>
                      </wpg:grpSpPr>
                      <pic:pic>
                        <pic:nvPicPr>
                          <pic:cNvPr id="407" name="Image 407"/>
                          <pic:cNvPicPr/>
                        </pic:nvPicPr>
                        <pic:blipFill>
                          <a:blip r:embed="rId144" cstate="print"/>
                          <a:stretch>
                            <a:fillRect/>
                          </a:stretch>
                        </pic:blipFill>
                        <pic:spPr>
                          <a:xfrm>
                            <a:off x="56388" y="236981"/>
                            <a:ext cx="243078" cy="76962"/>
                          </a:xfrm>
                          <a:prstGeom prst="rect">
                            <a:avLst/>
                          </a:prstGeom>
                        </pic:spPr>
                      </pic:pic>
                      <wps:wsp>
                        <wps:cNvPr id="408" name="Graphic 408"/>
                        <wps:cNvSpPr/>
                        <wps:spPr>
                          <a:xfrm>
                            <a:off x="0" y="0"/>
                            <a:ext cx="356235" cy="356870"/>
                          </a:xfrm>
                          <a:custGeom>
                            <a:avLst/>
                            <a:gdLst/>
                            <a:ahLst/>
                            <a:cxnLst/>
                            <a:rect l="l" t="t" r="r" b="b"/>
                            <a:pathLst>
                              <a:path w="356235" h="356870">
                                <a:moveTo>
                                  <a:pt x="178308" y="0"/>
                                </a:moveTo>
                                <a:lnTo>
                                  <a:pt x="130968" y="6381"/>
                                </a:lnTo>
                                <a:lnTo>
                                  <a:pt x="88392" y="24383"/>
                                </a:lnTo>
                                <a:lnTo>
                                  <a:pt x="52292" y="52292"/>
                                </a:lnTo>
                                <a:lnTo>
                                  <a:pt x="24384" y="88391"/>
                                </a:lnTo>
                                <a:lnTo>
                                  <a:pt x="6381" y="130968"/>
                                </a:lnTo>
                                <a:lnTo>
                                  <a:pt x="0" y="178307"/>
                                </a:lnTo>
                                <a:lnTo>
                                  <a:pt x="6381" y="225647"/>
                                </a:lnTo>
                                <a:lnTo>
                                  <a:pt x="24384" y="268223"/>
                                </a:lnTo>
                                <a:lnTo>
                                  <a:pt x="52292" y="304323"/>
                                </a:lnTo>
                                <a:lnTo>
                                  <a:pt x="88392" y="332231"/>
                                </a:lnTo>
                                <a:lnTo>
                                  <a:pt x="130968" y="350234"/>
                                </a:lnTo>
                                <a:lnTo>
                                  <a:pt x="178308" y="356615"/>
                                </a:lnTo>
                                <a:lnTo>
                                  <a:pt x="225590" y="350234"/>
                                </a:lnTo>
                                <a:lnTo>
                                  <a:pt x="232102" y="347471"/>
                                </a:lnTo>
                                <a:lnTo>
                                  <a:pt x="178308" y="347471"/>
                                </a:lnTo>
                                <a:lnTo>
                                  <a:pt x="133177" y="341450"/>
                                </a:lnTo>
                                <a:lnTo>
                                  <a:pt x="92597" y="324442"/>
                                </a:lnTo>
                                <a:lnTo>
                                  <a:pt x="58197" y="298037"/>
                                </a:lnTo>
                                <a:lnTo>
                                  <a:pt x="31608" y="263821"/>
                                </a:lnTo>
                                <a:lnTo>
                                  <a:pt x="14460" y="223382"/>
                                </a:lnTo>
                                <a:lnTo>
                                  <a:pt x="8382" y="178307"/>
                                </a:lnTo>
                                <a:lnTo>
                                  <a:pt x="14460" y="133233"/>
                                </a:lnTo>
                                <a:lnTo>
                                  <a:pt x="31608" y="92794"/>
                                </a:lnTo>
                                <a:lnTo>
                                  <a:pt x="58197" y="58578"/>
                                </a:lnTo>
                                <a:lnTo>
                                  <a:pt x="92597" y="32173"/>
                                </a:lnTo>
                                <a:lnTo>
                                  <a:pt x="133177" y="15165"/>
                                </a:lnTo>
                                <a:lnTo>
                                  <a:pt x="178308" y="9143"/>
                                </a:lnTo>
                                <a:lnTo>
                                  <a:pt x="232102" y="9143"/>
                                </a:lnTo>
                                <a:lnTo>
                                  <a:pt x="225590" y="6381"/>
                                </a:lnTo>
                                <a:lnTo>
                                  <a:pt x="178308" y="0"/>
                                </a:lnTo>
                                <a:close/>
                              </a:path>
                              <a:path w="356235" h="356870">
                                <a:moveTo>
                                  <a:pt x="232102" y="9143"/>
                                </a:moveTo>
                                <a:lnTo>
                                  <a:pt x="178308" y="9143"/>
                                </a:lnTo>
                                <a:lnTo>
                                  <a:pt x="223117" y="15165"/>
                                </a:lnTo>
                                <a:lnTo>
                                  <a:pt x="263482" y="32173"/>
                                </a:lnTo>
                                <a:lnTo>
                                  <a:pt x="297751" y="58578"/>
                                </a:lnTo>
                                <a:lnTo>
                                  <a:pt x="324273" y="92794"/>
                                </a:lnTo>
                                <a:lnTo>
                                  <a:pt x="341397" y="133233"/>
                                </a:lnTo>
                                <a:lnTo>
                                  <a:pt x="347472" y="178307"/>
                                </a:lnTo>
                                <a:lnTo>
                                  <a:pt x="341397" y="223382"/>
                                </a:lnTo>
                                <a:lnTo>
                                  <a:pt x="324273" y="263821"/>
                                </a:lnTo>
                                <a:lnTo>
                                  <a:pt x="297751" y="298037"/>
                                </a:lnTo>
                                <a:lnTo>
                                  <a:pt x="263482" y="324442"/>
                                </a:lnTo>
                                <a:lnTo>
                                  <a:pt x="223117" y="341450"/>
                                </a:lnTo>
                                <a:lnTo>
                                  <a:pt x="178308" y="347471"/>
                                </a:lnTo>
                                <a:lnTo>
                                  <a:pt x="232102" y="347471"/>
                                </a:lnTo>
                                <a:lnTo>
                                  <a:pt x="268026" y="332231"/>
                                </a:lnTo>
                                <a:lnTo>
                                  <a:pt x="303942" y="304323"/>
                                </a:lnTo>
                                <a:lnTo>
                                  <a:pt x="331667" y="268223"/>
                                </a:lnTo>
                                <a:lnTo>
                                  <a:pt x="349528" y="225647"/>
                                </a:lnTo>
                                <a:lnTo>
                                  <a:pt x="355854" y="178307"/>
                                </a:lnTo>
                                <a:lnTo>
                                  <a:pt x="349528" y="130968"/>
                                </a:lnTo>
                                <a:lnTo>
                                  <a:pt x="331667" y="88391"/>
                                </a:lnTo>
                                <a:lnTo>
                                  <a:pt x="303942" y="52292"/>
                                </a:lnTo>
                                <a:lnTo>
                                  <a:pt x="268026" y="24383"/>
                                </a:lnTo>
                                <a:lnTo>
                                  <a:pt x="232102" y="9143"/>
                                </a:lnTo>
                                <a:close/>
                              </a:path>
                            </a:pathLst>
                          </a:custGeom>
                          <a:solidFill>
                            <a:srgbClr val="425153"/>
                          </a:solidFill>
                        </wps:spPr>
                        <wps:bodyPr wrap="square" lIns="0" tIns="0" rIns="0" bIns="0" rtlCol="0">
                          <a:prstTxWarp prst="textNoShape">
                            <a:avLst/>
                          </a:prstTxWarp>
                          <a:noAutofit/>
                        </wps:bodyPr>
                      </wps:wsp>
                      <pic:pic>
                        <pic:nvPicPr>
                          <pic:cNvPr id="409" name="Image 409"/>
                          <pic:cNvPicPr/>
                        </pic:nvPicPr>
                        <pic:blipFill>
                          <a:blip r:embed="rId145" cstate="print"/>
                          <a:stretch>
                            <a:fillRect/>
                          </a:stretch>
                        </pic:blipFill>
                        <pic:spPr>
                          <a:xfrm>
                            <a:off x="126492" y="63246"/>
                            <a:ext cx="103631" cy="134874"/>
                          </a:xfrm>
                          <a:prstGeom prst="rect">
                            <a:avLst/>
                          </a:prstGeom>
                        </pic:spPr>
                      </pic:pic>
                    </wpg:wgp>
                  </a:graphicData>
                </a:graphic>
              </wp:inline>
            </w:drawing>
          </mc:Choice>
          <mc:Fallback>
            <w:pict>
              <v:group style="width:28.05pt;height:28.1pt;mso-position-horizontal-relative:char;mso-position-vertical-relative:line" id="docshapegroup325" coordorigin="0,0" coordsize="561,562">
                <v:shape style="position:absolute;left:88;top:373;width:383;height:122" type="#_x0000_t75" id="docshape326" stroked="false">
                  <v:imagedata r:id="rId144" o:title=""/>
                </v:shape>
                <v:shape style="position:absolute;left:0;top:0;width:561;height:562" id="docshape327" coordorigin="0,0" coordsize="561,562" path="m281,0l206,10,139,38,82,82,38,139,10,206,0,281,10,355,38,422,82,479,139,523,206,552,281,562,355,552,366,547,281,547,210,538,146,511,92,469,50,415,23,352,13,281,23,210,50,146,92,92,146,51,210,24,281,14,366,14,355,10,281,0xm366,14l281,14,351,24,415,51,469,92,511,146,538,210,547,281,538,352,511,415,469,469,415,511,351,538,281,547,366,547,422,523,479,479,522,422,550,355,560,281,550,206,522,139,479,82,422,38,366,14xe" filled="true" fillcolor="#425153" stroked="false">
                  <v:path arrowok="t"/>
                  <v:fill type="solid"/>
                </v:shape>
                <v:shape style="position:absolute;left:199;top:99;width:164;height:213" type="#_x0000_t75" id="docshape328" stroked="false">
                  <v:imagedata r:id="rId145" o:title=""/>
                </v:shape>
              </v:group>
            </w:pict>
          </mc:Fallback>
        </mc:AlternateContent>
      </w:r>
      <w:r>
        <w:rPr>
          <w:rFonts w:ascii="Calibri"/>
          <w:sz w:val="20"/>
        </w:rPr>
      </w:r>
    </w:p>
    <w:p>
      <w:pPr>
        <w:spacing w:after="0" w:line="240" w:lineRule="auto"/>
        <w:jc w:val="left"/>
        <w:rPr>
          <w:rFonts w:ascii="Calibri"/>
          <w:sz w:val="20"/>
        </w:rPr>
        <w:sectPr>
          <w:type w:val="continuous"/>
          <w:pgSz w:w="12240" w:h="15840"/>
          <w:pgMar w:header="0" w:footer="0" w:top="900" w:bottom="1040" w:left="0" w:right="0"/>
        </w:sectPr>
      </w:pPr>
    </w:p>
    <w:p>
      <w:pPr>
        <w:spacing w:line="218" w:lineRule="auto" w:before="38"/>
        <w:ind w:left="1171" w:right="0" w:hanging="10"/>
        <w:jc w:val="left"/>
        <w:rPr>
          <w:rFonts w:ascii="Calibri"/>
          <w:sz w:val="22"/>
        </w:rPr>
      </w:pPr>
      <w:r>
        <w:rPr>
          <w:rFonts w:ascii="Calibri"/>
          <w:sz w:val="22"/>
        </w:rPr>
        <mc:AlternateContent>
          <mc:Choice Requires="wps">
            <w:drawing>
              <wp:anchor distT="0" distB="0" distL="0" distR="0" allowOverlap="1" layoutInCell="1" locked="0" behindDoc="1" simplePos="0" relativeHeight="483094528">
                <wp:simplePos x="0" y="0"/>
                <wp:positionH relativeFrom="page">
                  <wp:posOffset>543305</wp:posOffset>
                </wp:positionH>
                <wp:positionV relativeFrom="paragraph">
                  <wp:posOffset>-439166</wp:posOffset>
                </wp:positionV>
                <wp:extent cx="6686550" cy="3221990"/>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6686550" cy="3221990"/>
                          <a:chExt cx="6686550" cy="3221990"/>
                        </a:xfrm>
                      </wpg:grpSpPr>
                      <wps:wsp>
                        <wps:cNvPr id="411" name="Graphic 411"/>
                        <wps:cNvSpPr/>
                        <wps:spPr>
                          <a:xfrm>
                            <a:off x="1498854" y="0"/>
                            <a:ext cx="3518535" cy="954405"/>
                          </a:xfrm>
                          <a:custGeom>
                            <a:avLst/>
                            <a:gdLst/>
                            <a:ahLst/>
                            <a:cxnLst/>
                            <a:rect l="l" t="t" r="r" b="b"/>
                            <a:pathLst>
                              <a:path w="3518535" h="954405">
                                <a:moveTo>
                                  <a:pt x="6096" y="0"/>
                                </a:moveTo>
                                <a:lnTo>
                                  <a:pt x="0" y="0"/>
                                </a:lnTo>
                                <a:lnTo>
                                  <a:pt x="0" y="954024"/>
                                </a:lnTo>
                                <a:lnTo>
                                  <a:pt x="6096" y="954024"/>
                                </a:lnTo>
                                <a:lnTo>
                                  <a:pt x="6096" y="0"/>
                                </a:lnTo>
                                <a:close/>
                              </a:path>
                              <a:path w="3518535" h="954405">
                                <a:moveTo>
                                  <a:pt x="1742681" y="0"/>
                                </a:moveTo>
                                <a:lnTo>
                                  <a:pt x="1736598" y="0"/>
                                </a:lnTo>
                                <a:lnTo>
                                  <a:pt x="1736598" y="954024"/>
                                </a:lnTo>
                                <a:lnTo>
                                  <a:pt x="1742681" y="954024"/>
                                </a:lnTo>
                                <a:lnTo>
                                  <a:pt x="1742681" y="0"/>
                                </a:lnTo>
                                <a:close/>
                              </a:path>
                              <a:path w="3518535" h="954405">
                                <a:moveTo>
                                  <a:pt x="3518154" y="0"/>
                                </a:moveTo>
                                <a:lnTo>
                                  <a:pt x="3512058" y="0"/>
                                </a:lnTo>
                                <a:lnTo>
                                  <a:pt x="3512058" y="954024"/>
                                </a:lnTo>
                                <a:lnTo>
                                  <a:pt x="3518154" y="954024"/>
                                </a:lnTo>
                                <a:lnTo>
                                  <a:pt x="3518154" y="0"/>
                                </a:lnTo>
                                <a:close/>
                              </a:path>
                            </a:pathLst>
                          </a:custGeom>
                          <a:solidFill>
                            <a:srgbClr val="D6DEDF"/>
                          </a:solidFill>
                        </wps:spPr>
                        <wps:bodyPr wrap="square" lIns="0" tIns="0" rIns="0" bIns="0" rtlCol="0">
                          <a:prstTxWarp prst="textNoShape">
                            <a:avLst/>
                          </a:prstTxWarp>
                          <a:noAutofit/>
                        </wps:bodyPr>
                      </wps:wsp>
                      <wps:wsp>
                        <wps:cNvPr id="412" name="Graphic 412"/>
                        <wps:cNvSpPr/>
                        <wps:spPr>
                          <a:xfrm>
                            <a:off x="0" y="1271777"/>
                            <a:ext cx="6686550" cy="1929130"/>
                          </a:xfrm>
                          <a:custGeom>
                            <a:avLst/>
                            <a:gdLst/>
                            <a:ahLst/>
                            <a:cxnLst/>
                            <a:rect l="l" t="t" r="r" b="b"/>
                            <a:pathLst>
                              <a:path w="6686550" h="1929130">
                                <a:moveTo>
                                  <a:pt x="6686550" y="0"/>
                                </a:moveTo>
                                <a:lnTo>
                                  <a:pt x="0" y="0"/>
                                </a:lnTo>
                                <a:lnTo>
                                  <a:pt x="0" y="285750"/>
                                </a:lnTo>
                                <a:lnTo>
                                  <a:pt x="0" y="1339596"/>
                                </a:lnTo>
                                <a:lnTo>
                                  <a:pt x="0" y="1928622"/>
                                </a:lnTo>
                                <a:lnTo>
                                  <a:pt x="1671066" y="1928622"/>
                                </a:lnTo>
                                <a:lnTo>
                                  <a:pt x="3341370" y="1928622"/>
                                </a:lnTo>
                                <a:lnTo>
                                  <a:pt x="5011674" y="1928622"/>
                                </a:lnTo>
                                <a:lnTo>
                                  <a:pt x="6686550" y="1928622"/>
                                </a:lnTo>
                                <a:lnTo>
                                  <a:pt x="6686550" y="1339596"/>
                                </a:lnTo>
                                <a:lnTo>
                                  <a:pt x="6686550" y="285750"/>
                                </a:lnTo>
                                <a:lnTo>
                                  <a:pt x="6686550" y="0"/>
                                </a:lnTo>
                                <a:close/>
                              </a:path>
                            </a:pathLst>
                          </a:custGeom>
                          <a:solidFill>
                            <a:srgbClr val="F1F1F1"/>
                          </a:solidFill>
                        </wps:spPr>
                        <wps:bodyPr wrap="square" lIns="0" tIns="0" rIns="0" bIns="0" rtlCol="0">
                          <a:prstTxWarp prst="textNoShape">
                            <a:avLst/>
                          </a:prstTxWarp>
                          <a:noAutofit/>
                        </wps:bodyPr>
                      </wps:wsp>
                      <wps:wsp>
                        <wps:cNvPr id="413" name="Graphic 413"/>
                        <wps:cNvSpPr/>
                        <wps:spPr>
                          <a:xfrm>
                            <a:off x="1658111" y="2591561"/>
                            <a:ext cx="1270" cy="628650"/>
                          </a:xfrm>
                          <a:custGeom>
                            <a:avLst/>
                            <a:gdLst/>
                            <a:ahLst/>
                            <a:cxnLst/>
                            <a:rect l="l" t="t" r="r" b="b"/>
                            <a:pathLst>
                              <a:path w="0" h="628650">
                                <a:moveTo>
                                  <a:pt x="0" y="0"/>
                                </a:moveTo>
                                <a:lnTo>
                                  <a:pt x="0" y="628649"/>
                                </a:lnTo>
                              </a:path>
                            </a:pathLst>
                          </a:custGeom>
                          <a:ln w="12700">
                            <a:solidFill>
                              <a:srgbClr val="16E78E"/>
                            </a:solidFill>
                            <a:prstDash val="solid"/>
                          </a:ln>
                        </wps:spPr>
                        <wps:bodyPr wrap="square" lIns="0" tIns="0" rIns="0" bIns="0" rtlCol="0">
                          <a:prstTxWarp prst="textNoShape">
                            <a:avLst/>
                          </a:prstTxWarp>
                          <a:noAutofit/>
                        </wps:bodyPr>
                      </wps:wsp>
                      <wps:wsp>
                        <wps:cNvPr id="414" name="Graphic 414"/>
                        <wps:cNvSpPr/>
                        <wps:spPr>
                          <a:xfrm>
                            <a:off x="3330702" y="2593085"/>
                            <a:ext cx="1270" cy="628650"/>
                          </a:xfrm>
                          <a:custGeom>
                            <a:avLst/>
                            <a:gdLst/>
                            <a:ahLst/>
                            <a:cxnLst/>
                            <a:rect l="l" t="t" r="r" b="b"/>
                            <a:pathLst>
                              <a:path w="0" h="628650">
                                <a:moveTo>
                                  <a:pt x="0" y="0"/>
                                </a:moveTo>
                                <a:lnTo>
                                  <a:pt x="0" y="628649"/>
                                </a:lnTo>
                              </a:path>
                            </a:pathLst>
                          </a:custGeom>
                          <a:ln w="12700">
                            <a:solidFill>
                              <a:srgbClr val="16E78E"/>
                            </a:solidFill>
                            <a:prstDash val="solid"/>
                          </a:ln>
                        </wps:spPr>
                        <wps:bodyPr wrap="square" lIns="0" tIns="0" rIns="0" bIns="0" rtlCol="0">
                          <a:prstTxWarp prst="textNoShape">
                            <a:avLst/>
                          </a:prstTxWarp>
                          <a:noAutofit/>
                        </wps:bodyPr>
                      </wps:wsp>
                      <wps:wsp>
                        <wps:cNvPr id="415" name="Graphic 415"/>
                        <wps:cNvSpPr/>
                        <wps:spPr>
                          <a:xfrm>
                            <a:off x="5007864" y="2593085"/>
                            <a:ext cx="1270" cy="628650"/>
                          </a:xfrm>
                          <a:custGeom>
                            <a:avLst/>
                            <a:gdLst/>
                            <a:ahLst/>
                            <a:cxnLst/>
                            <a:rect l="l" t="t" r="r" b="b"/>
                            <a:pathLst>
                              <a:path w="0" h="628650">
                                <a:moveTo>
                                  <a:pt x="0" y="0"/>
                                </a:moveTo>
                                <a:lnTo>
                                  <a:pt x="0" y="628649"/>
                                </a:lnTo>
                              </a:path>
                            </a:pathLst>
                          </a:custGeom>
                          <a:ln w="12700">
                            <a:solidFill>
                              <a:srgbClr val="16E78E"/>
                            </a:solidFill>
                            <a:prstDash val="solid"/>
                          </a:ln>
                        </wps:spPr>
                        <wps:bodyPr wrap="square" lIns="0" tIns="0" rIns="0" bIns="0" rtlCol="0">
                          <a:prstTxWarp prst="textNoShape">
                            <a:avLst/>
                          </a:prstTxWarp>
                          <a:noAutofit/>
                        </wps:bodyPr>
                      </wps:wsp>
                      <wps:wsp>
                        <wps:cNvPr id="416" name="Textbox 416"/>
                        <wps:cNvSpPr txBox="1"/>
                        <wps:spPr>
                          <a:xfrm>
                            <a:off x="67818" y="1557793"/>
                            <a:ext cx="6404610" cy="930275"/>
                          </a:xfrm>
                          <a:prstGeom prst="rect">
                            <a:avLst/>
                          </a:prstGeom>
                        </wps:spPr>
                        <wps:txbx>
                          <w:txbxContent>
                            <w:p>
                              <w:pPr>
                                <w:spacing w:line="360" w:lineRule="exact" w:before="0"/>
                                <w:ind w:left="0" w:right="0" w:firstLine="0"/>
                                <w:jc w:val="left"/>
                                <w:rPr>
                                  <w:rFonts w:ascii="Calibri"/>
                                  <w:sz w:val="31"/>
                                </w:rPr>
                              </w:pPr>
                              <w:r>
                                <w:rPr>
                                  <w:rFonts w:ascii="Calibri"/>
                                  <w:color w:val="003E2C"/>
                                  <w:sz w:val="31"/>
                                </w:rPr>
                                <w:t>Experience</w:t>
                              </w:r>
                              <w:r>
                                <w:rPr>
                                  <w:rFonts w:ascii="Calibri"/>
                                  <w:color w:val="003E2C"/>
                                  <w:spacing w:val="-10"/>
                                  <w:sz w:val="31"/>
                                </w:rPr>
                                <w:t> </w:t>
                              </w:r>
                              <w:r>
                                <w:rPr>
                                  <w:rFonts w:ascii="Calibri"/>
                                  <w:color w:val="003E2C"/>
                                  <w:sz w:val="31"/>
                                </w:rPr>
                                <w:t>You</w:t>
                              </w:r>
                              <w:r>
                                <w:rPr>
                                  <w:rFonts w:ascii="Calibri"/>
                                  <w:color w:val="003E2C"/>
                                  <w:spacing w:val="-10"/>
                                  <w:sz w:val="31"/>
                                </w:rPr>
                                <w:t> </w:t>
                              </w:r>
                              <w:r>
                                <w:rPr>
                                  <w:rFonts w:ascii="Calibri"/>
                                  <w:color w:val="003E2C"/>
                                  <w:sz w:val="31"/>
                                </w:rPr>
                                <w:t>Can</w:t>
                              </w:r>
                              <w:r>
                                <w:rPr>
                                  <w:rFonts w:ascii="Calibri"/>
                                  <w:color w:val="003E2C"/>
                                  <w:spacing w:val="-10"/>
                                  <w:sz w:val="31"/>
                                </w:rPr>
                                <w:t> </w:t>
                              </w:r>
                              <w:r>
                                <w:rPr>
                                  <w:rFonts w:ascii="Calibri"/>
                                  <w:color w:val="003E2C"/>
                                  <w:spacing w:val="-2"/>
                                  <w:sz w:val="31"/>
                                </w:rPr>
                                <w:t>Trust</w:t>
                              </w:r>
                            </w:p>
                            <w:p>
                              <w:pPr>
                                <w:spacing w:line="225" w:lineRule="auto" w:before="209"/>
                                <w:ind w:left="0" w:right="0" w:firstLine="0"/>
                                <w:jc w:val="left"/>
                                <w:rPr>
                                  <w:rFonts w:ascii="Calibri" w:hAnsi="Calibri"/>
                                  <w:sz w:val="26"/>
                                </w:rPr>
                              </w:pPr>
                              <w:r>
                                <w:rPr>
                                  <w:rFonts w:ascii="Calibri" w:hAnsi="Calibri"/>
                                  <w:color w:val="528184"/>
                                  <w:spacing w:val="-4"/>
                                  <w:sz w:val="26"/>
                                </w:rPr>
                                <w:t>CBRE</w:t>
                              </w:r>
                              <w:r>
                                <w:rPr>
                                  <w:rFonts w:ascii="Calibri" w:hAnsi="Calibri"/>
                                  <w:color w:val="528184"/>
                                  <w:spacing w:val="-6"/>
                                  <w:sz w:val="26"/>
                                </w:rPr>
                                <w:t> </w:t>
                              </w:r>
                              <w:r>
                                <w:rPr>
                                  <w:rFonts w:ascii="Calibri" w:hAnsi="Calibri"/>
                                  <w:color w:val="528184"/>
                                  <w:spacing w:val="-4"/>
                                  <w:sz w:val="26"/>
                                </w:rPr>
                                <w:t>is</w:t>
                              </w:r>
                              <w:r>
                                <w:rPr>
                                  <w:rFonts w:ascii="Calibri" w:hAnsi="Calibri"/>
                                  <w:color w:val="528184"/>
                                  <w:spacing w:val="-6"/>
                                  <w:sz w:val="26"/>
                                </w:rPr>
                                <w:t> </w:t>
                              </w:r>
                              <w:r>
                                <w:rPr>
                                  <w:rFonts w:ascii="Calibri" w:hAnsi="Calibri"/>
                                  <w:color w:val="528184"/>
                                  <w:spacing w:val="-4"/>
                                  <w:sz w:val="26"/>
                                </w:rPr>
                                <w:t>the</w:t>
                              </w:r>
                              <w:r>
                                <w:rPr>
                                  <w:rFonts w:ascii="Calibri" w:hAnsi="Calibri"/>
                                  <w:color w:val="528184"/>
                                  <w:spacing w:val="-6"/>
                                  <w:sz w:val="26"/>
                                </w:rPr>
                                <w:t> </w:t>
                              </w:r>
                              <w:r>
                                <w:rPr>
                                  <w:rFonts w:ascii="Calibri" w:hAnsi="Calibri"/>
                                  <w:color w:val="528184"/>
                                  <w:spacing w:val="-4"/>
                                  <w:sz w:val="26"/>
                                </w:rPr>
                                <w:t>global</w:t>
                              </w:r>
                              <w:r>
                                <w:rPr>
                                  <w:rFonts w:ascii="Calibri" w:hAnsi="Calibri"/>
                                  <w:color w:val="528184"/>
                                  <w:spacing w:val="-6"/>
                                  <w:sz w:val="26"/>
                                </w:rPr>
                                <w:t> </w:t>
                              </w:r>
                              <w:r>
                                <w:rPr>
                                  <w:rFonts w:ascii="Calibri" w:hAnsi="Calibri"/>
                                  <w:color w:val="528184"/>
                                  <w:spacing w:val="-4"/>
                                  <w:sz w:val="26"/>
                                </w:rPr>
                                <w:t>leader</w:t>
                              </w:r>
                              <w:r>
                                <w:rPr>
                                  <w:rFonts w:ascii="Calibri" w:hAnsi="Calibri"/>
                                  <w:color w:val="528184"/>
                                  <w:spacing w:val="-6"/>
                                  <w:sz w:val="26"/>
                                </w:rPr>
                                <w:t> </w:t>
                              </w:r>
                              <w:r>
                                <w:rPr>
                                  <w:rFonts w:ascii="Calibri" w:hAnsi="Calibri"/>
                                  <w:color w:val="528184"/>
                                  <w:spacing w:val="-4"/>
                                  <w:sz w:val="26"/>
                                </w:rPr>
                                <w:t>in</w:t>
                              </w:r>
                              <w:r>
                                <w:rPr>
                                  <w:rFonts w:ascii="Calibri" w:hAnsi="Calibri"/>
                                  <w:color w:val="528184"/>
                                  <w:spacing w:val="-6"/>
                                  <w:sz w:val="26"/>
                                </w:rPr>
                                <w:t> </w:t>
                              </w:r>
                              <w:r>
                                <w:rPr>
                                  <w:rFonts w:ascii="Calibri" w:hAnsi="Calibri"/>
                                  <w:color w:val="528184"/>
                                  <w:spacing w:val="-4"/>
                                  <w:sz w:val="26"/>
                                </w:rPr>
                                <w:t>commercial</w:t>
                              </w:r>
                              <w:r>
                                <w:rPr>
                                  <w:rFonts w:ascii="Calibri" w:hAnsi="Calibri"/>
                                  <w:color w:val="528184"/>
                                  <w:spacing w:val="-6"/>
                                  <w:sz w:val="26"/>
                                </w:rPr>
                                <w:t> </w:t>
                              </w:r>
                              <w:r>
                                <w:rPr>
                                  <w:rFonts w:ascii="Calibri" w:hAnsi="Calibri"/>
                                  <w:color w:val="528184"/>
                                  <w:spacing w:val="-4"/>
                                  <w:sz w:val="26"/>
                                </w:rPr>
                                <w:t>real</w:t>
                              </w:r>
                              <w:r>
                                <w:rPr>
                                  <w:rFonts w:ascii="Calibri" w:hAnsi="Calibri"/>
                                  <w:color w:val="528184"/>
                                  <w:spacing w:val="-6"/>
                                  <w:sz w:val="26"/>
                                </w:rPr>
                                <w:t> </w:t>
                              </w:r>
                              <w:r>
                                <w:rPr>
                                  <w:rFonts w:ascii="Calibri" w:hAnsi="Calibri"/>
                                  <w:color w:val="528184"/>
                                  <w:spacing w:val="-4"/>
                                  <w:sz w:val="26"/>
                                </w:rPr>
                                <w:t>estate</w:t>
                              </w:r>
                              <w:r>
                                <w:rPr>
                                  <w:rFonts w:ascii="Calibri" w:hAnsi="Calibri"/>
                                  <w:color w:val="528184"/>
                                  <w:spacing w:val="-7"/>
                                  <w:sz w:val="26"/>
                                </w:rPr>
                                <w:t> </w:t>
                              </w:r>
                              <w:r>
                                <w:rPr>
                                  <w:rFonts w:ascii="Calibri" w:hAnsi="Calibri"/>
                                  <w:color w:val="528184"/>
                                  <w:spacing w:val="-4"/>
                                  <w:sz w:val="26"/>
                                </w:rPr>
                                <w:t>services,</w:t>
                              </w:r>
                              <w:r>
                                <w:rPr>
                                  <w:rFonts w:ascii="Calibri" w:hAnsi="Calibri"/>
                                  <w:color w:val="528184"/>
                                  <w:spacing w:val="-6"/>
                                  <w:sz w:val="26"/>
                                </w:rPr>
                                <w:t> </w:t>
                              </w:r>
                              <w:r>
                                <w:rPr>
                                  <w:rFonts w:ascii="Calibri" w:hAnsi="Calibri"/>
                                  <w:color w:val="528184"/>
                                  <w:spacing w:val="-4"/>
                                  <w:sz w:val="26"/>
                                </w:rPr>
                                <w:t>with</w:t>
                              </w:r>
                              <w:r>
                                <w:rPr>
                                  <w:rFonts w:ascii="Calibri" w:hAnsi="Calibri"/>
                                  <w:color w:val="528184"/>
                                  <w:spacing w:val="-5"/>
                                  <w:sz w:val="26"/>
                                </w:rPr>
                                <w:t> </w:t>
                              </w:r>
                              <w:r>
                                <w:rPr>
                                  <w:rFonts w:ascii="Calibri" w:hAnsi="Calibri"/>
                                  <w:color w:val="528184"/>
                                  <w:spacing w:val="-4"/>
                                  <w:sz w:val="26"/>
                                </w:rPr>
                                <w:t>more</w:t>
                              </w:r>
                              <w:r>
                                <w:rPr>
                                  <w:rFonts w:ascii="Calibri" w:hAnsi="Calibri"/>
                                  <w:color w:val="528184"/>
                                  <w:spacing w:val="-6"/>
                                  <w:sz w:val="26"/>
                                </w:rPr>
                                <w:t> </w:t>
                              </w:r>
                              <w:r>
                                <w:rPr>
                                  <w:rFonts w:ascii="Calibri" w:hAnsi="Calibri"/>
                                  <w:color w:val="528184"/>
                                  <w:spacing w:val="-4"/>
                                  <w:sz w:val="26"/>
                                </w:rPr>
                                <w:t>than</w:t>
                              </w:r>
                              <w:r>
                                <w:rPr>
                                  <w:rFonts w:ascii="Calibri" w:hAnsi="Calibri"/>
                                  <w:color w:val="528184"/>
                                  <w:spacing w:val="-6"/>
                                  <w:sz w:val="26"/>
                                </w:rPr>
                                <w:t> </w:t>
                              </w:r>
                              <w:r>
                                <w:rPr>
                                  <w:rFonts w:ascii="Calibri" w:hAnsi="Calibri"/>
                                  <w:color w:val="528184"/>
                                  <w:spacing w:val="-4"/>
                                  <w:sz w:val="26"/>
                                </w:rPr>
                                <w:t>100</w:t>
                              </w:r>
                              <w:r>
                                <w:rPr>
                                  <w:rFonts w:ascii="Calibri" w:hAnsi="Calibri"/>
                                  <w:color w:val="528184"/>
                                  <w:spacing w:val="-6"/>
                                  <w:sz w:val="26"/>
                                </w:rPr>
                                <w:t> </w:t>
                              </w:r>
                              <w:r>
                                <w:rPr>
                                  <w:rFonts w:ascii="Calibri" w:hAnsi="Calibri"/>
                                  <w:color w:val="528184"/>
                                  <w:spacing w:val="-4"/>
                                  <w:sz w:val="26"/>
                                </w:rPr>
                                <w:t>years</w:t>
                              </w:r>
                              <w:r>
                                <w:rPr>
                                  <w:rFonts w:ascii="Calibri" w:hAnsi="Calibri"/>
                                  <w:color w:val="528184"/>
                                  <w:spacing w:val="-6"/>
                                  <w:sz w:val="26"/>
                                </w:rPr>
                                <w:t> </w:t>
                              </w:r>
                              <w:r>
                                <w:rPr>
                                  <w:rFonts w:ascii="Calibri" w:hAnsi="Calibri"/>
                                  <w:color w:val="528184"/>
                                  <w:spacing w:val="-4"/>
                                  <w:sz w:val="26"/>
                                </w:rPr>
                                <w:t>of</w:t>
                              </w:r>
                              <w:r>
                                <w:rPr>
                                  <w:rFonts w:ascii="Calibri" w:hAnsi="Calibri"/>
                                  <w:color w:val="528184"/>
                                  <w:spacing w:val="-6"/>
                                  <w:sz w:val="26"/>
                                </w:rPr>
                                <w:t> </w:t>
                              </w:r>
                              <w:r>
                                <w:rPr>
                                  <w:rFonts w:ascii="Calibri" w:hAnsi="Calibri"/>
                                  <w:color w:val="528184"/>
                                  <w:spacing w:val="-4"/>
                                  <w:sz w:val="26"/>
                                </w:rPr>
                                <w:t>industry </w:t>
                              </w:r>
                              <w:r>
                                <w:rPr>
                                  <w:rFonts w:ascii="Calibri" w:hAnsi="Calibri"/>
                                  <w:color w:val="528184"/>
                                  <w:spacing w:val="-6"/>
                                  <w:sz w:val="26"/>
                                </w:rPr>
                                <w:t>experience.</w:t>
                              </w:r>
                              <w:r>
                                <w:rPr>
                                  <w:rFonts w:ascii="Calibri" w:hAnsi="Calibri"/>
                                  <w:color w:val="528184"/>
                                  <w:spacing w:val="-9"/>
                                  <w:sz w:val="26"/>
                                </w:rPr>
                                <w:t> </w:t>
                              </w:r>
                              <w:r>
                                <w:rPr>
                                  <w:rFonts w:ascii="Calibri" w:hAnsi="Calibri"/>
                                  <w:color w:val="528184"/>
                                  <w:spacing w:val="-6"/>
                                  <w:sz w:val="26"/>
                                </w:rPr>
                                <w:t>We</w:t>
                              </w:r>
                              <w:r>
                                <w:rPr>
                                  <w:rFonts w:ascii="Calibri" w:hAnsi="Calibri"/>
                                  <w:color w:val="528184"/>
                                  <w:spacing w:val="-9"/>
                                  <w:sz w:val="26"/>
                                </w:rPr>
                                <w:t> </w:t>
                              </w:r>
                              <w:r>
                                <w:rPr>
                                  <w:rFonts w:ascii="Calibri" w:hAnsi="Calibri"/>
                                  <w:color w:val="528184"/>
                                  <w:spacing w:val="-6"/>
                                  <w:sz w:val="26"/>
                                </w:rPr>
                                <w:t>provide</w:t>
                              </w:r>
                              <w:r>
                                <w:rPr>
                                  <w:rFonts w:ascii="Calibri" w:hAnsi="Calibri"/>
                                  <w:color w:val="528184"/>
                                  <w:spacing w:val="-9"/>
                                  <w:sz w:val="26"/>
                                </w:rPr>
                                <w:t> </w:t>
                              </w:r>
                              <w:r>
                                <w:rPr>
                                  <w:rFonts w:ascii="Calibri" w:hAnsi="Calibri"/>
                                  <w:color w:val="528184"/>
                                  <w:spacing w:val="-6"/>
                                  <w:sz w:val="26"/>
                                </w:rPr>
                                <w:t>unmatched</w:t>
                              </w:r>
                              <w:r>
                                <w:rPr>
                                  <w:rFonts w:ascii="Calibri" w:hAnsi="Calibri"/>
                                  <w:color w:val="528184"/>
                                  <w:spacing w:val="-8"/>
                                  <w:sz w:val="26"/>
                                </w:rPr>
                                <w:t> </w:t>
                              </w:r>
                              <w:r>
                                <w:rPr>
                                  <w:rFonts w:ascii="Calibri" w:hAnsi="Calibri"/>
                                  <w:color w:val="528184"/>
                                  <w:spacing w:val="-6"/>
                                  <w:sz w:val="26"/>
                                </w:rPr>
                                <w:t>market</w:t>
                              </w:r>
                              <w:r>
                                <w:rPr>
                                  <w:rFonts w:ascii="Calibri" w:hAnsi="Calibri"/>
                                  <w:color w:val="528184"/>
                                  <w:spacing w:val="-9"/>
                                  <w:sz w:val="26"/>
                                </w:rPr>
                                <w:t> </w:t>
                              </w:r>
                              <w:r>
                                <w:rPr>
                                  <w:rFonts w:ascii="Calibri" w:hAnsi="Calibri"/>
                                  <w:color w:val="528184"/>
                                  <w:spacing w:val="-6"/>
                                  <w:sz w:val="26"/>
                                </w:rPr>
                                <w:t>coverage</w:t>
                              </w:r>
                              <w:r>
                                <w:rPr>
                                  <w:rFonts w:ascii="Calibri" w:hAnsi="Calibri"/>
                                  <w:color w:val="528184"/>
                                  <w:spacing w:val="-9"/>
                                  <w:sz w:val="26"/>
                                </w:rPr>
                                <w:t> </w:t>
                              </w:r>
                              <w:r>
                                <w:rPr>
                                  <w:rFonts w:ascii="Calibri" w:hAnsi="Calibri"/>
                                  <w:color w:val="528184"/>
                                  <w:spacing w:val="-6"/>
                                  <w:sz w:val="26"/>
                                </w:rPr>
                                <w:t>and</w:t>
                              </w:r>
                              <w:r>
                                <w:rPr>
                                  <w:rFonts w:ascii="Calibri" w:hAnsi="Calibri"/>
                                  <w:color w:val="528184"/>
                                  <w:spacing w:val="-8"/>
                                  <w:sz w:val="26"/>
                                </w:rPr>
                                <w:t> </w:t>
                              </w:r>
                              <w:r>
                                <w:rPr>
                                  <w:rFonts w:ascii="Calibri" w:hAnsi="Calibri"/>
                                  <w:color w:val="528184"/>
                                  <w:spacing w:val="-6"/>
                                  <w:sz w:val="26"/>
                                </w:rPr>
                                <w:t>sector</w:t>
                              </w:r>
                              <w:r>
                                <w:rPr>
                                  <w:rFonts w:ascii="Calibri" w:hAnsi="Calibri"/>
                                  <w:color w:val="528184"/>
                                  <w:spacing w:val="-9"/>
                                  <w:sz w:val="26"/>
                                </w:rPr>
                                <w:t> </w:t>
                              </w:r>
                              <w:r>
                                <w:rPr>
                                  <w:rFonts w:ascii="Calibri" w:hAnsi="Calibri"/>
                                  <w:color w:val="528184"/>
                                  <w:spacing w:val="-6"/>
                                  <w:sz w:val="26"/>
                                </w:rPr>
                                <w:t>expertise</w:t>
                              </w:r>
                              <w:r>
                                <w:rPr>
                                  <w:rFonts w:ascii="Calibri" w:hAnsi="Calibri"/>
                                  <w:color w:val="528184"/>
                                  <w:spacing w:val="-8"/>
                                  <w:sz w:val="26"/>
                                </w:rPr>
                                <w:t> </w:t>
                              </w:r>
                              <w:r>
                                <w:rPr>
                                  <w:rFonts w:ascii="Calibri" w:hAnsi="Calibri"/>
                                  <w:color w:val="528184"/>
                                  <w:spacing w:val="-6"/>
                                  <w:sz w:val="26"/>
                                </w:rPr>
                                <w:t>across</w:t>
                              </w:r>
                              <w:r>
                                <w:rPr>
                                  <w:rFonts w:ascii="Calibri" w:hAnsi="Calibri"/>
                                  <w:color w:val="528184"/>
                                  <w:spacing w:val="-8"/>
                                  <w:sz w:val="26"/>
                                </w:rPr>
                                <w:t> </w:t>
                              </w:r>
                              <w:r>
                                <w:rPr>
                                  <w:rFonts w:ascii="Calibri" w:hAnsi="Calibri"/>
                                  <w:color w:val="528184"/>
                                  <w:spacing w:val="-6"/>
                                  <w:sz w:val="26"/>
                                </w:rPr>
                                <w:t>every</w:t>
                              </w:r>
                              <w:r>
                                <w:rPr>
                                  <w:rFonts w:ascii="Calibri" w:hAnsi="Calibri"/>
                                  <w:color w:val="528184"/>
                                  <w:spacing w:val="-9"/>
                                  <w:sz w:val="26"/>
                                </w:rPr>
                                <w:t> </w:t>
                              </w:r>
                              <w:r>
                                <w:rPr>
                                  <w:rFonts w:ascii="Calibri" w:hAnsi="Calibri"/>
                                  <w:color w:val="528184"/>
                                  <w:spacing w:val="-6"/>
                                  <w:sz w:val="26"/>
                                </w:rPr>
                                <w:t>dimension</w:t>
                              </w:r>
                              <w:r>
                                <w:rPr>
                                  <w:rFonts w:ascii="Calibri" w:hAnsi="Calibri"/>
                                  <w:color w:val="528184"/>
                                  <w:spacing w:val="-8"/>
                                  <w:sz w:val="26"/>
                                </w:rPr>
                                <w:t> </w:t>
                              </w:r>
                              <w:r>
                                <w:rPr>
                                  <w:rFonts w:ascii="Calibri" w:hAnsi="Calibri"/>
                                  <w:color w:val="528184"/>
                                  <w:spacing w:val="-6"/>
                                  <w:sz w:val="26"/>
                                </w:rPr>
                                <w:t>of </w:t>
                              </w:r>
                              <w:r>
                                <w:rPr>
                                  <w:rFonts w:ascii="Calibri" w:hAnsi="Calibri"/>
                                  <w:color w:val="528184"/>
                                  <w:spacing w:val="-2"/>
                                  <w:sz w:val="26"/>
                                </w:rPr>
                                <w:t>our</w:t>
                              </w:r>
                              <w:r>
                                <w:rPr>
                                  <w:rFonts w:ascii="Calibri" w:hAnsi="Calibri"/>
                                  <w:color w:val="528184"/>
                                  <w:spacing w:val="-13"/>
                                  <w:sz w:val="26"/>
                                </w:rPr>
                                <w:t> </w:t>
                              </w:r>
                              <w:r>
                                <w:rPr>
                                  <w:rFonts w:ascii="Calibri" w:hAnsi="Calibri"/>
                                  <w:color w:val="528184"/>
                                  <w:spacing w:val="-2"/>
                                  <w:sz w:val="26"/>
                                </w:rPr>
                                <w:t>Valuation</w:t>
                              </w:r>
                              <w:r>
                                <w:rPr>
                                  <w:rFonts w:ascii="Calibri" w:hAnsi="Calibri"/>
                                  <w:color w:val="528184"/>
                                  <w:spacing w:val="-13"/>
                                  <w:sz w:val="26"/>
                                </w:rPr>
                                <w:t> </w:t>
                              </w:r>
                              <w:r>
                                <w:rPr>
                                  <w:rFonts w:ascii="Calibri" w:hAnsi="Calibri"/>
                                  <w:color w:val="528184"/>
                                  <w:spacing w:val="-2"/>
                                  <w:sz w:val="26"/>
                                </w:rPr>
                                <w:t>&amp;</w:t>
                              </w:r>
                              <w:r>
                                <w:rPr>
                                  <w:rFonts w:ascii="Calibri" w:hAnsi="Calibri"/>
                                  <w:color w:val="528184"/>
                                  <w:spacing w:val="-13"/>
                                  <w:sz w:val="26"/>
                                </w:rPr>
                                <w:t> </w:t>
                              </w:r>
                              <w:r>
                                <w:rPr>
                                  <w:rFonts w:ascii="Calibri" w:hAnsi="Calibri"/>
                                  <w:color w:val="528184"/>
                                  <w:spacing w:val="-2"/>
                                  <w:sz w:val="26"/>
                                </w:rPr>
                                <w:t>Advisory</w:t>
                              </w:r>
                              <w:r>
                                <w:rPr>
                                  <w:rFonts w:ascii="Calibri" w:hAnsi="Calibri"/>
                                  <w:color w:val="528184"/>
                                  <w:spacing w:val="-12"/>
                                  <w:sz w:val="26"/>
                                </w:rPr>
                                <w:t> </w:t>
                              </w:r>
                              <w:r>
                                <w:rPr>
                                  <w:rFonts w:ascii="Calibri" w:hAnsi="Calibri"/>
                                  <w:color w:val="528184"/>
                                  <w:spacing w:val="-2"/>
                                  <w:sz w:val="26"/>
                                </w:rPr>
                                <w:t>Services,</w:t>
                              </w:r>
                              <w:r>
                                <w:rPr>
                                  <w:rFonts w:ascii="Calibri" w:hAnsi="Calibri"/>
                                  <w:color w:val="528184"/>
                                  <w:spacing w:val="-13"/>
                                  <w:sz w:val="26"/>
                                </w:rPr>
                                <w:t> </w:t>
                              </w:r>
                              <w:r>
                                <w:rPr>
                                  <w:rFonts w:ascii="Calibri" w:hAnsi="Calibri"/>
                                  <w:color w:val="528184"/>
                                  <w:spacing w:val="-2"/>
                                  <w:sz w:val="26"/>
                                </w:rPr>
                                <w:t>delivering</w:t>
                              </w:r>
                              <w:r>
                                <w:rPr>
                                  <w:rFonts w:ascii="Calibri" w:hAnsi="Calibri"/>
                                  <w:color w:val="528184"/>
                                  <w:spacing w:val="-13"/>
                                  <w:sz w:val="26"/>
                                </w:rPr>
                                <w:t> </w:t>
                              </w:r>
                              <w:r>
                                <w:rPr>
                                  <w:rFonts w:ascii="Calibri" w:hAnsi="Calibri"/>
                                  <w:color w:val="528184"/>
                                  <w:spacing w:val="-2"/>
                                  <w:sz w:val="26"/>
                                </w:rPr>
                                <w:t>insights</w:t>
                              </w:r>
                              <w:r>
                                <w:rPr>
                                  <w:rFonts w:ascii="Calibri" w:hAnsi="Calibri"/>
                                  <w:color w:val="528184"/>
                                  <w:spacing w:val="-12"/>
                                  <w:sz w:val="26"/>
                                </w:rPr>
                                <w:t> </w:t>
                              </w:r>
                              <w:r>
                                <w:rPr>
                                  <w:rFonts w:ascii="Calibri" w:hAnsi="Calibri"/>
                                  <w:color w:val="528184"/>
                                  <w:spacing w:val="-2"/>
                                  <w:sz w:val="26"/>
                                </w:rPr>
                                <w:t>you</w:t>
                              </w:r>
                              <w:r>
                                <w:rPr>
                                  <w:rFonts w:ascii="Calibri" w:hAnsi="Calibri"/>
                                  <w:color w:val="528184"/>
                                  <w:spacing w:val="-13"/>
                                  <w:sz w:val="26"/>
                                </w:rPr>
                                <w:t> </w:t>
                              </w:r>
                              <w:r>
                                <w:rPr>
                                  <w:rFonts w:ascii="Calibri" w:hAnsi="Calibri"/>
                                  <w:color w:val="528184"/>
                                  <w:spacing w:val="-2"/>
                                  <w:sz w:val="26"/>
                                </w:rPr>
                                <w:t>can’t</w:t>
                              </w:r>
                              <w:r>
                                <w:rPr>
                                  <w:rFonts w:ascii="Calibri" w:hAnsi="Calibri"/>
                                  <w:color w:val="528184"/>
                                  <w:spacing w:val="-13"/>
                                  <w:sz w:val="26"/>
                                </w:rPr>
                                <w:t> </w:t>
                              </w:r>
                              <w:r>
                                <w:rPr>
                                  <w:rFonts w:ascii="Calibri" w:hAnsi="Calibri"/>
                                  <w:color w:val="528184"/>
                                  <w:spacing w:val="-2"/>
                                  <w:sz w:val="26"/>
                                </w:rPr>
                                <w:t>get</w:t>
                              </w:r>
                              <w:r>
                                <w:rPr>
                                  <w:rFonts w:ascii="Calibri" w:hAnsi="Calibri"/>
                                  <w:color w:val="528184"/>
                                  <w:spacing w:val="-12"/>
                                  <w:sz w:val="26"/>
                                </w:rPr>
                                <w:t> </w:t>
                              </w:r>
                              <w:r>
                                <w:rPr>
                                  <w:rFonts w:ascii="Calibri" w:hAnsi="Calibri"/>
                                  <w:color w:val="528184"/>
                                  <w:spacing w:val="-2"/>
                                  <w:sz w:val="26"/>
                                </w:rPr>
                                <w:t>anywhere</w:t>
                              </w:r>
                              <w:r>
                                <w:rPr>
                                  <w:rFonts w:ascii="Calibri" w:hAnsi="Calibri"/>
                                  <w:color w:val="528184"/>
                                  <w:spacing w:val="-13"/>
                                  <w:sz w:val="26"/>
                                </w:rPr>
                                <w:t> </w:t>
                              </w:r>
                              <w:r>
                                <w:rPr>
                                  <w:rFonts w:ascii="Calibri" w:hAnsi="Calibri"/>
                                  <w:color w:val="528184"/>
                                  <w:spacing w:val="-2"/>
                                  <w:sz w:val="26"/>
                                </w:rPr>
                                <w:t>else</w:t>
                              </w:r>
                            </w:p>
                          </w:txbxContent>
                        </wps:txbx>
                        <wps:bodyPr wrap="square" lIns="0" tIns="0" rIns="0" bIns="0" rtlCol="0">
                          <a:noAutofit/>
                        </wps:bodyPr>
                      </wps:wsp>
                      <wps:wsp>
                        <wps:cNvPr id="417" name="Textbox 417"/>
                        <wps:cNvSpPr txBox="1"/>
                        <wps:spPr>
                          <a:xfrm>
                            <a:off x="253745" y="2611350"/>
                            <a:ext cx="1174115" cy="574040"/>
                          </a:xfrm>
                          <a:prstGeom prst="rect">
                            <a:avLst/>
                          </a:prstGeom>
                        </wps:spPr>
                        <wps:txbx>
                          <w:txbxContent>
                            <w:p>
                              <w:pPr>
                                <w:spacing w:line="650" w:lineRule="exact" w:before="0"/>
                                <w:ind w:left="482" w:right="0" w:firstLine="0"/>
                                <w:jc w:val="left"/>
                                <w:rPr>
                                  <w:rFonts w:ascii="Calibri"/>
                                  <w:sz w:val="56"/>
                                </w:rPr>
                              </w:pPr>
                              <w:r>
                                <w:rPr>
                                  <w:rFonts w:ascii="Calibri"/>
                                  <w:color w:val="425153"/>
                                  <w:spacing w:val="-5"/>
                                  <w:sz w:val="56"/>
                                </w:rPr>
                                <w:t>90+</w:t>
                              </w:r>
                            </w:p>
                            <w:p>
                              <w:pPr>
                                <w:spacing w:line="253" w:lineRule="exact" w:before="0"/>
                                <w:ind w:left="0" w:right="0" w:firstLine="0"/>
                                <w:jc w:val="left"/>
                                <w:rPr>
                                  <w:rFonts w:ascii="Calibri"/>
                                  <w:sz w:val="22"/>
                                </w:rPr>
                              </w:pPr>
                              <w:r>
                                <w:rPr>
                                  <w:rFonts w:ascii="Calibri"/>
                                  <w:color w:val="425153"/>
                                  <w:w w:val="90"/>
                                  <w:sz w:val="22"/>
                                </w:rPr>
                                <w:t>U.S.</w:t>
                              </w:r>
                              <w:r>
                                <w:rPr>
                                  <w:rFonts w:ascii="Calibri"/>
                                  <w:color w:val="425153"/>
                                  <w:spacing w:val="14"/>
                                  <w:sz w:val="22"/>
                                </w:rPr>
                                <w:t> </w:t>
                              </w:r>
                              <w:r>
                                <w:rPr>
                                  <w:rFonts w:ascii="Calibri"/>
                                  <w:color w:val="425153"/>
                                  <w:w w:val="90"/>
                                  <w:sz w:val="22"/>
                                </w:rPr>
                                <w:t>Valuation</w:t>
                              </w:r>
                              <w:r>
                                <w:rPr>
                                  <w:rFonts w:ascii="Calibri"/>
                                  <w:color w:val="425153"/>
                                  <w:spacing w:val="17"/>
                                  <w:sz w:val="22"/>
                                </w:rPr>
                                <w:t> </w:t>
                              </w:r>
                              <w:r>
                                <w:rPr>
                                  <w:rFonts w:ascii="Calibri"/>
                                  <w:color w:val="425153"/>
                                  <w:spacing w:val="-2"/>
                                  <w:w w:val="90"/>
                                  <w:sz w:val="22"/>
                                </w:rPr>
                                <w:t>Offices</w:t>
                              </w:r>
                            </w:p>
                          </w:txbxContent>
                        </wps:txbx>
                        <wps:bodyPr wrap="square" lIns="0" tIns="0" rIns="0" bIns="0" rtlCol="0">
                          <a:noAutofit/>
                        </wps:bodyPr>
                      </wps:wsp>
                      <wps:wsp>
                        <wps:cNvPr id="418" name="Textbox 418"/>
                        <wps:cNvSpPr txBox="1"/>
                        <wps:spPr>
                          <a:xfrm>
                            <a:off x="1852422" y="2611350"/>
                            <a:ext cx="1320165" cy="574040"/>
                          </a:xfrm>
                          <a:prstGeom prst="rect">
                            <a:avLst/>
                          </a:prstGeom>
                        </wps:spPr>
                        <wps:txbx>
                          <w:txbxContent>
                            <w:p>
                              <w:pPr>
                                <w:spacing w:line="650" w:lineRule="exact" w:before="0"/>
                                <w:ind w:left="448" w:right="0" w:firstLine="0"/>
                                <w:jc w:val="left"/>
                                <w:rPr>
                                  <w:rFonts w:ascii="Calibri"/>
                                  <w:sz w:val="56"/>
                                </w:rPr>
                              </w:pPr>
                              <w:r>
                                <w:rPr>
                                  <w:rFonts w:ascii="Calibri"/>
                                  <w:color w:val="425153"/>
                                  <w:spacing w:val="-4"/>
                                  <w:sz w:val="56"/>
                                </w:rPr>
                                <w:t>80K+</w:t>
                              </w:r>
                            </w:p>
                            <w:p>
                              <w:pPr>
                                <w:spacing w:line="253" w:lineRule="exact" w:before="0"/>
                                <w:ind w:left="0" w:right="0" w:firstLine="0"/>
                                <w:jc w:val="left"/>
                                <w:rPr>
                                  <w:rFonts w:ascii="Calibri"/>
                                  <w:sz w:val="22"/>
                                </w:rPr>
                              </w:pPr>
                              <w:r>
                                <w:rPr>
                                  <w:rFonts w:ascii="Calibri"/>
                                  <w:color w:val="425153"/>
                                  <w:spacing w:val="-4"/>
                                  <w:sz w:val="22"/>
                                </w:rPr>
                                <w:t>U.S.</w:t>
                              </w:r>
                              <w:r>
                                <w:rPr>
                                  <w:rFonts w:ascii="Calibri"/>
                                  <w:color w:val="425153"/>
                                  <w:spacing w:val="-8"/>
                                  <w:sz w:val="22"/>
                                </w:rPr>
                                <w:t> </w:t>
                              </w:r>
                              <w:r>
                                <w:rPr>
                                  <w:rFonts w:ascii="Calibri"/>
                                  <w:color w:val="425153"/>
                                  <w:spacing w:val="-4"/>
                                  <w:sz w:val="22"/>
                                </w:rPr>
                                <w:t>Yearly</w:t>
                              </w:r>
                              <w:r>
                                <w:rPr>
                                  <w:rFonts w:ascii="Calibri"/>
                                  <w:color w:val="425153"/>
                                  <w:spacing w:val="-7"/>
                                  <w:sz w:val="22"/>
                                </w:rPr>
                                <w:t> </w:t>
                              </w:r>
                              <w:r>
                                <w:rPr>
                                  <w:rFonts w:ascii="Calibri"/>
                                  <w:color w:val="425153"/>
                                  <w:spacing w:val="-4"/>
                                  <w:sz w:val="22"/>
                                </w:rPr>
                                <w:t>Assignments</w:t>
                              </w:r>
                            </w:p>
                          </w:txbxContent>
                        </wps:txbx>
                        <wps:bodyPr wrap="square" lIns="0" tIns="0" rIns="0" bIns="0" rtlCol="0">
                          <a:noAutofit/>
                        </wps:bodyPr>
                      </wps:wsp>
                      <wps:wsp>
                        <wps:cNvPr id="419" name="Textbox 419"/>
                        <wps:cNvSpPr txBox="1"/>
                        <wps:spPr>
                          <a:xfrm>
                            <a:off x="3451859" y="2611350"/>
                            <a:ext cx="1460500" cy="574040"/>
                          </a:xfrm>
                          <a:prstGeom prst="rect">
                            <a:avLst/>
                          </a:prstGeom>
                        </wps:spPr>
                        <wps:txbx>
                          <w:txbxContent>
                            <w:p>
                              <w:pPr>
                                <w:spacing w:line="650" w:lineRule="exact" w:before="0"/>
                                <w:ind w:left="0" w:right="16" w:firstLine="0"/>
                                <w:jc w:val="center"/>
                                <w:rPr>
                                  <w:rFonts w:ascii="Calibri"/>
                                  <w:sz w:val="56"/>
                                </w:rPr>
                              </w:pPr>
                              <w:r>
                                <w:rPr>
                                  <w:rFonts w:ascii="Calibri"/>
                                  <w:color w:val="425153"/>
                                  <w:spacing w:val="-2"/>
                                  <w:sz w:val="56"/>
                                </w:rPr>
                                <w:t>600k+</w:t>
                              </w:r>
                            </w:p>
                            <w:p>
                              <w:pPr>
                                <w:spacing w:line="253" w:lineRule="exact" w:before="0"/>
                                <w:ind w:left="0" w:right="18" w:firstLine="0"/>
                                <w:jc w:val="center"/>
                                <w:rPr>
                                  <w:rFonts w:ascii="Calibri"/>
                                  <w:sz w:val="22"/>
                                </w:rPr>
                              </w:pPr>
                              <w:r>
                                <w:rPr>
                                  <w:rFonts w:ascii="Calibri"/>
                                  <w:color w:val="425153"/>
                                  <w:spacing w:val="-4"/>
                                  <w:sz w:val="22"/>
                                </w:rPr>
                                <w:t>Global</w:t>
                              </w:r>
                              <w:r>
                                <w:rPr>
                                  <w:rFonts w:ascii="Calibri"/>
                                  <w:color w:val="425153"/>
                                  <w:spacing w:val="-6"/>
                                  <w:sz w:val="22"/>
                                </w:rPr>
                                <w:t> </w:t>
                              </w:r>
                              <w:r>
                                <w:rPr>
                                  <w:rFonts w:ascii="Calibri"/>
                                  <w:color w:val="425153"/>
                                  <w:spacing w:val="-4"/>
                                  <w:sz w:val="22"/>
                                </w:rPr>
                                <w:t>Yearly </w:t>
                              </w:r>
                              <w:r>
                                <w:rPr>
                                  <w:rFonts w:ascii="Calibri"/>
                                  <w:color w:val="425153"/>
                                  <w:spacing w:val="-4"/>
                                  <w:sz w:val="22"/>
                                </w:rPr>
                                <w:t>Assignments</w:t>
                              </w:r>
                            </w:p>
                          </w:txbxContent>
                        </wps:txbx>
                        <wps:bodyPr wrap="square" lIns="0" tIns="0" rIns="0" bIns="0" rtlCol="0">
                          <a:noAutofit/>
                        </wps:bodyPr>
                      </wps:wsp>
                      <wps:wsp>
                        <wps:cNvPr id="420" name="Textbox 420"/>
                        <wps:cNvSpPr txBox="1"/>
                        <wps:spPr>
                          <a:xfrm>
                            <a:off x="5198364" y="2611350"/>
                            <a:ext cx="1312545" cy="574040"/>
                          </a:xfrm>
                          <a:prstGeom prst="rect">
                            <a:avLst/>
                          </a:prstGeom>
                        </wps:spPr>
                        <wps:txbx>
                          <w:txbxContent>
                            <w:p>
                              <w:pPr>
                                <w:spacing w:line="650" w:lineRule="exact" w:before="0"/>
                                <w:ind w:left="0" w:right="16" w:firstLine="0"/>
                                <w:jc w:val="center"/>
                                <w:rPr>
                                  <w:rFonts w:ascii="Calibri"/>
                                  <w:sz w:val="56"/>
                                </w:rPr>
                              </w:pPr>
                              <w:r>
                                <w:rPr>
                                  <w:rFonts w:ascii="Calibri"/>
                                  <w:color w:val="425153"/>
                                  <w:spacing w:val="-4"/>
                                  <w:sz w:val="56"/>
                                </w:rPr>
                                <w:t>200+</w:t>
                              </w:r>
                            </w:p>
                            <w:p>
                              <w:pPr>
                                <w:spacing w:line="253" w:lineRule="exact" w:before="0"/>
                                <w:ind w:left="0" w:right="18" w:firstLine="0"/>
                                <w:jc w:val="center"/>
                                <w:rPr>
                                  <w:rFonts w:ascii="Calibri"/>
                                  <w:sz w:val="22"/>
                                </w:rPr>
                              </w:pPr>
                              <w:r>
                                <w:rPr>
                                  <w:rFonts w:ascii="Calibri"/>
                                  <w:color w:val="425153"/>
                                  <w:spacing w:val="-6"/>
                                  <w:sz w:val="22"/>
                                </w:rPr>
                                <w:t>Global</w:t>
                              </w:r>
                              <w:r>
                                <w:rPr>
                                  <w:rFonts w:ascii="Calibri"/>
                                  <w:color w:val="425153"/>
                                  <w:spacing w:val="-3"/>
                                  <w:sz w:val="22"/>
                                </w:rPr>
                                <w:t> </w:t>
                              </w:r>
                              <w:r>
                                <w:rPr>
                                  <w:rFonts w:ascii="Calibri"/>
                                  <w:color w:val="425153"/>
                                  <w:spacing w:val="-6"/>
                                  <w:sz w:val="22"/>
                                </w:rPr>
                                <w:t>Valuation</w:t>
                              </w:r>
                              <w:r>
                                <w:rPr>
                                  <w:rFonts w:ascii="Calibri"/>
                                  <w:color w:val="425153"/>
                                  <w:spacing w:val="-3"/>
                                  <w:sz w:val="22"/>
                                </w:rPr>
                                <w:t> </w:t>
                              </w:r>
                              <w:r>
                                <w:rPr>
                                  <w:rFonts w:ascii="Calibri"/>
                                  <w:color w:val="425153"/>
                                  <w:spacing w:val="-6"/>
                                  <w:sz w:val="22"/>
                                </w:rPr>
                                <w:t>Offices</w:t>
                              </w:r>
                            </w:p>
                          </w:txbxContent>
                        </wps:txbx>
                        <wps:bodyPr wrap="square" lIns="0" tIns="0" rIns="0" bIns="0" rtlCol="0">
                          <a:noAutofit/>
                        </wps:bodyPr>
                      </wps:wsp>
                      <wps:wsp>
                        <wps:cNvPr id="421" name="Textbox 421"/>
                        <wps:cNvSpPr txBox="1"/>
                        <wps:spPr>
                          <a:xfrm>
                            <a:off x="142494" y="970025"/>
                            <a:ext cx="6400800" cy="302260"/>
                          </a:xfrm>
                          <a:prstGeom prst="rect">
                            <a:avLst/>
                          </a:prstGeom>
                          <a:solidFill>
                            <a:srgbClr val="DDDDDD"/>
                          </a:solidFill>
                        </wps:spPr>
                        <wps:txbx>
                          <w:txbxContent>
                            <w:p>
                              <w:pPr>
                                <w:spacing w:before="65"/>
                                <w:ind w:left="0" w:right="0" w:firstLine="0"/>
                                <w:jc w:val="center"/>
                                <w:rPr>
                                  <w:rFonts w:ascii="Calibri"/>
                                  <w:color w:val="000000"/>
                                  <w:sz w:val="26"/>
                                </w:rPr>
                              </w:pPr>
                              <w:r>
                                <w:rPr>
                                  <w:rFonts w:ascii="Calibri"/>
                                  <w:color w:val="003E2C"/>
                                  <w:spacing w:val="-4"/>
                                  <w:sz w:val="26"/>
                                </w:rPr>
                                <w:t>Industry-leading</w:t>
                              </w:r>
                              <w:r>
                                <w:rPr>
                                  <w:rFonts w:ascii="Calibri"/>
                                  <w:color w:val="003E2C"/>
                                  <w:spacing w:val="-8"/>
                                  <w:sz w:val="26"/>
                                </w:rPr>
                                <w:t> </w:t>
                              </w:r>
                              <w:r>
                                <w:rPr>
                                  <w:rFonts w:ascii="Calibri"/>
                                  <w:color w:val="003E2C"/>
                                  <w:spacing w:val="-4"/>
                                  <w:sz w:val="26"/>
                                </w:rPr>
                                <w:t>people,</w:t>
                              </w:r>
                              <w:r>
                                <w:rPr>
                                  <w:rFonts w:ascii="Calibri"/>
                                  <w:color w:val="003E2C"/>
                                  <w:spacing w:val="-8"/>
                                  <w:sz w:val="26"/>
                                </w:rPr>
                                <w:t> </w:t>
                              </w:r>
                              <w:r>
                                <w:rPr>
                                  <w:rFonts w:ascii="Calibri"/>
                                  <w:color w:val="003E2C"/>
                                  <w:spacing w:val="-4"/>
                                  <w:sz w:val="26"/>
                                </w:rPr>
                                <w:t>data</w:t>
                              </w:r>
                              <w:r>
                                <w:rPr>
                                  <w:rFonts w:ascii="Calibri"/>
                                  <w:color w:val="003E2C"/>
                                  <w:spacing w:val="-8"/>
                                  <w:sz w:val="26"/>
                                </w:rPr>
                                <w:t> </w:t>
                              </w:r>
                              <w:r>
                                <w:rPr>
                                  <w:rFonts w:ascii="Calibri"/>
                                  <w:color w:val="003E2C"/>
                                  <w:spacing w:val="-4"/>
                                  <w:sz w:val="26"/>
                                </w:rPr>
                                <w:t>and</w:t>
                              </w:r>
                              <w:r>
                                <w:rPr>
                                  <w:rFonts w:ascii="Calibri"/>
                                  <w:color w:val="003E2C"/>
                                  <w:spacing w:val="-8"/>
                                  <w:sz w:val="26"/>
                                </w:rPr>
                                <w:t> </w:t>
                              </w:r>
                              <w:r>
                                <w:rPr>
                                  <w:rFonts w:ascii="Calibri"/>
                                  <w:color w:val="003E2C"/>
                                  <w:spacing w:val="-4"/>
                                  <w:sz w:val="26"/>
                                </w:rPr>
                                <w:t>technologies</w:t>
                              </w:r>
                            </w:p>
                          </w:txbxContent>
                        </wps:txbx>
                        <wps:bodyPr wrap="square" lIns="0" tIns="0" rIns="0" bIns="0" rtlCol="0">
                          <a:noAutofit/>
                        </wps:bodyPr>
                      </wps:wsp>
                    </wpg:wgp>
                  </a:graphicData>
                </a:graphic>
              </wp:anchor>
            </w:drawing>
          </mc:Choice>
          <mc:Fallback>
            <w:pict>
              <v:group style="position:absolute;margin-left:42.779999pt;margin-top:-34.580002pt;width:526.5pt;height:253.7pt;mso-position-horizontal-relative:page;mso-position-vertical-relative:paragraph;z-index:-20221952" id="docshapegroup329" coordorigin="856,-692" coordsize="10530,5074">
                <v:shape style="position:absolute;left:3216;top:-692;width:5541;height:1503" id="docshape330" coordorigin="3216,-692" coordsize="5541,1503" path="m3226,-692l3216,-692,3216,811,3226,811,3226,-692xm5960,-692l5951,-692,5951,811,5960,811,5960,-692xm8756,-692l8747,-692,8747,811,8756,811,8756,-692xe" filled="true" fillcolor="#d6dedf" stroked="false">
                  <v:path arrowok="t"/>
                  <v:fill type="solid"/>
                </v:shape>
                <v:shape style="position:absolute;left:855;top:1311;width:10530;height:3038" id="docshape331" coordorigin="856,1311" coordsize="10530,3038" path="m11386,1311l856,1311,856,1761,856,3421,856,4348,3487,4348,6118,4348,8748,4348,11386,4348,11386,3421,11386,1761,11386,1311xe" filled="true" fillcolor="#f1f1f1" stroked="false">
                  <v:path arrowok="t"/>
                  <v:fill type="solid"/>
                </v:shape>
                <v:line style="position:absolute" from="3467,3390" to="3467,4380" stroked="true" strokeweight="1pt" strokecolor="#16e78e">
                  <v:stroke dashstyle="solid"/>
                </v:line>
                <v:line style="position:absolute" from="6101,3392" to="6101,4382" stroked="true" strokeweight="1pt" strokecolor="#16e78e">
                  <v:stroke dashstyle="solid"/>
                </v:line>
                <v:line style="position:absolute" from="8742,3392" to="8742,4382" stroked="true" strokeweight="1pt" strokecolor="#16e78e">
                  <v:stroke dashstyle="solid"/>
                </v:line>
                <v:shape style="position:absolute;left:962;top:1761;width:10086;height:1465" type="#_x0000_t202" id="docshape332" filled="false" stroked="false">
                  <v:textbox inset="0,0,0,0">
                    <w:txbxContent>
                      <w:p>
                        <w:pPr>
                          <w:spacing w:line="360" w:lineRule="exact" w:before="0"/>
                          <w:ind w:left="0" w:right="0" w:firstLine="0"/>
                          <w:jc w:val="left"/>
                          <w:rPr>
                            <w:rFonts w:ascii="Calibri"/>
                            <w:sz w:val="31"/>
                          </w:rPr>
                        </w:pPr>
                        <w:r>
                          <w:rPr>
                            <w:rFonts w:ascii="Calibri"/>
                            <w:color w:val="003E2C"/>
                            <w:sz w:val="31"/>
                          </w:rPr>
                          <w:t>Experience</w:t>
                        </w:r>
                        <w:r>
                          <w:rPr>
                            <w:rFonts w:ascii="Calibri"/>
                            <w:color w:val="003E2C"/>
                            <w:spacing w:val="-10"/>
                            <w:sz w:val="31"/>
                          </w:rPr>
                          <w:t> </w:t>
                        </w:r>
                        <w:r>
                          <w:rPr>
                            <w:rFonts w:ascii="Calibri"/>
                            <w:color w:val="003E2C"/>
                            <w:sz w:val="31"/>
                          </w:rPr>
                          <w:t>You</w:t>
                        </w:r>
                        <w:r>
                          <w:rPr>
                            <w:rFonts w:ascii="Calibri"/>
                            <w:color w:val="003E2C"/>
                            <w:spacing w:val="-10"/>
                            <w:sz w:val="31"/>
                          </w:rPr>
                          <w:t> </w:t>
                        </w:r>
                        <w:r>
                          <w:rPr>
                            <w:rFonts w:ascii="Calibri"/>
                            <w:color w:val="003E2C"/>
                            <w:sz w:val="31"/>
                          </w:rPr>
                          <w:t>Can</w:t>
                        </w:r>
                        <w:r>
                          <w:rPr>
                            <w:rFonts w:ascii="Calibri"/>
                            <w:color w:val="003E2C"/>
                            <w:spacing w:val="-10"/>
                            <w:sz w:val="31"/>
                          </w:rPr>
                          <w:t> </w:t>
                        </w:r>
                        <w:r>
                          <w:rPr>
                            <w:rFonts w:ascii="Calibri"/>
                            <w:color w:val="003E2C"/>
                            <w:spacing w:val="-2"/>
                            <w:sz w:val="31"/>
                          </w:rPr>
                          <w:t>Trust</w:t>
                        </w:r>
                      </w:p>
                      <w:p>
                        <w:pPr>
                          <w:spacing w:line="225" w:lineRule="auto" w:before="209"/>
                          <w:ind w:left="0" w:right="0" w:firstLine="0"/>
                          <w:jc w:val="left"/>
                          <w:rPr>
                            <w:rFonts w:ascii="Calibri" w:hAnsi="Calibri"/>
                            <w:sz w:val="26"/>
                          </w:rPr>
                        </w:pPr>
                        <w:r>
                          <w:rPr>
                            <w:rFonts w:ascii="Calibri" w:hAnsi="Calibri"/>
                            <w:color w:val="528184"/>
                            <w:spacing w:val="-4"/>
                            <w:sz w:val="26"/>
                          </w:rPr>
                          <w:t>CBRE</w:t>
                        </w:r>
                        <w:r>
                          <w:rPr>
                            <w:rFonts w:ascii="Calibri" w:hAnsi="Calibri"/>
                            <w:color w:val="528184"/>
                            <w:spacing w:val="-6"/>
                            <w:sz w:val="26"/>
                          </w:rPr>
                          <w:t> </w:t>
                        </w:r>
                        <w:r>
                          <w:rPr>
                            <w:rFonts w:ascii="Calibri" w:hAnsi="Calibri"/>
                            <w:color w:val="528184"/>
                            <w:spacing w:val="-4"/>
                            <w:sz w:val="26"/>
                          </w:rPr>
                          <w:t>is</w:t>
                        </w:r>
                        <w:r>
                          <w:rPr>
                            <w:rFonts w:ascii="Calibri" w:hAnsi="Calibri"/>
                            <w:color w:val="528184"/>
                            <w:spacing w:val="-6"/>
                            <w:sz w:val="26"/>
                          </w:rPr>
                          <w:t> </w:t>
                        </w:r>
                        <w:r>
                          <w:rPr>
                            <w:rFonts w:ascii="Calibri" w:hAnsi="Calibri"/>
                            <w:color w:val="528184"/>
                            <w:spacing w:val="-4"/>
                            <w:sz w:val="26"/>
                          </w:rPr>
                          <w:t>the</w:t>
                        </w:r>
                        <w:r>
                          <w:rPr>
                            <w:rFonts w:ascii="Calibri" w:hAnsi="Calibri"/>
                            <w:color w:val="528184"/>
                            <w:spacing w:val="-6"/>
                            <w:sz w:val="26"/>
                          </w:rPr>
                          <w:t> </w:t>
                        </w:r>
                        <w:r>
                          <w:rPr>
                            <w:rFonts w:ascii="Calibri" w:hAnsi="Calibri"/>
                            <w:color w:val="528184"/>
                            <w:spacing w:val="-4"/>
                            <w:sz w:val="26"/>
                          </w:rPr>
                          <w:t>global</w:t>
                        </w:r>
                        <w:r>
                          <w:rPr>
                            <w:rFonts w:ascii="Calibri" w:hAnsi="Calibri"/>
                            <w:color w:val="528184"/>
                            <w:spacing w:val="-6"/>
                            <w:sz w:val="26"/>
                          </w:rPr>
                          <w:t> </w:t>
                        </w:r>
                        <w:r>
                          <w:rPr>
                            <w:rFonts w:ascii="Calibri" w:hAnsi="Calibri"/>
                            <w:color w:val="528184"/>
                            <w:spacing w:val="-4"/>
                            <w:sz w:val="26"/>
                          </w:rPr>
                          <w:t>leader</w:t>
                        </w:r>
                        <w:r>
                          <w:rPr>
                            <w:rFonts w:ascii="Calibri" w:hAnsi="Calibri"/>
                            <w:color w:val="528184"/>
                            <w:spacing w:val="-6"/>
                            <w:sz w:val="26"/>
                          </w:rPr>
                          <w:t> </w:t>
                        </w:r>
                        <w:r>
                          <w:rPr>
                            <w:rFonts w:ascii="Calibri" w:hAnsi="Calibri"/>
                            <w:color w:val="528184"/>
                            <w:spacing w:val="-4"/>
                            <w:sz w:val="26"/>
                          </w:rPr>
                          <w:t>in</w:t>
                        </w:r>
                        <w:r>
                          <w:rPr>
                            <w:rFonts w:ascii="Calibri" w:hAnsi="Calibri"/>
                            <w:color w:val="528184"/>
                            <w:spacing w:val="-6"/>
                            <w:sz w:val="26"/>
                          </w:rPr>
                          <w:t> </w:t>
                        </w:r>
                        <w:r>
                          <w:rPr>
                            <w:rFonts w:ascii="Calibri" w:hAnsi="Calibri"/>
                            <w:color w:val="528184"/>
                            <w:spacing w:val="-4"/>
                            <w:sz w:val="26"/>
                          </w:rPr>
                          <w:t>commercial</w:t>
                        </w:r>
                        <w:r>
                          <w:rPr>
                            <w:rFonts w:ascii="Calibri" w:hAnsi="Calibri"/>
                            <w:color w:val="528184"/>
                            <w:spacing w:val="-6"/>
                            <w:sz w:val="26"/>
                          </w:rPr>
                          <w:t> </w:t>
                        </w:r>
                        <w:r>
                          <w:rPr>
                            <w:rFonts w:ascii="Calibri" w:hAnsi="Calibri"/>
                            <w:color w:val="528184"/>
                            <w:spacing w:val="-4"/>
                            <w:sz w:val="26"/>
                          </w:rPr>
                          <w:t>real</w:t>
                        </w:r>
                        <w:r>
                          <w:rPr>
                            <w:rFonts w:ascii="Calibri" w:hAnsi="Calibri"/>
                            <w:color w:val="528184"/>
                            <w:spacing w:val="-6"/>
                            <w:sz w:val="26"/>
                          </w:rPr>
                          <w:t> </w:t>
                        </w:r>
                        <w:r>
                          <w:rPr>
                            <w:rFonts w:ascii="Calibri" w:hAnsi="Calibri"/>
                            <w:color w:val="528184"/>
                            <w:spacing w:val="-4"/>
                            <w:sz w:val="26"/>
                          </w:rPr>
                          <w:t>estate</w:t>
                        </w:r>
                        <w:r>
                          <w:rPr>
                            <w:rFonts w:ascii="Calibri" w:hAnsi="Calibri"/>
                            <w:color w:val="528184"/>
                            <w:spacing w:val="-7"/>
                            <w:sz w:val="26"/>
                          </w:rPr>
                          <w:t> </w:t>
                        </w:r>
                        <w:r>
                          <w:rPr>
                            <w:rFonts w:ascii="Calibri" w:hAnsi="Calibri"/>
                            <w:color w:val="528184"/>
                            <w:spacing w:val="-4"/>
                            <w:sz w:val="26"/>
                          </w:rPr>
                          <w:t>services,</w:t>
                        </w:r>
                        <w:r>
                          <w:rPr>
                            <w:rFonts w:ascii="Calibri" w:hAnsi="Calibri"/>
                            <w:color w:val="528184"/>
                            <w:spacing w:val="-6"/>
                            <w:sz w:val="26"/>
                          </w:rPr>
                          <w:t> </w:t>
                        </w:r>
                        <w:r>
                          <w:rPr>
                            <w:rFonts w:ascii="Calibri" w:hAnsi="Calibri"/>
                            <w:color w:val="528184"/>
                            <w:spacing w:val="-4"/>
                            <w:sz w:val="26"/>
                          </w:rPr>
                          <w:t>with</w:t>
                        </w:r>
                        <w:r>
                          <w:rPr>
                            <w:rFonts w:ascii="Calibri" w:hAnsi="Calibri"/>
                            <w:color w:val="528184"/>
                            <w:spacing w:val="-5"/>
                            <w:sz w:val="26"/>
                          </w:rPr>
                          <w:t> </w:t>
                        </w:r>
                        <w:r>
                          <w:rPr>
                            <w:rFonts w:ascii="Calibri" w:hAnsi="Calibri"/>
                            <w:color w:val="528184"/>
                            <w:spacing w:val="-4"/>
                            <w:sz w:val="26"/>
                          </w:rPr>
                          <w:t>more</w:t>
                        </w:r>
                        <w:r>
                          <w:rPr>
                            <w:rFonts w:ascii="Calibri" w:hAnsi="Calibri"/>
                            <w:color w:val="528184"/>
                            <w:spacing w:val="-6"/>
                            <w:sz w:val="26"/>
                          </w:rPr>
                          <w:t> </w:t>
                        </w:r>
                        <w:r>
                          <w:rPr>
                            <w:rFonts w:ascii="Calibri" w:hAnsi="Calibri"/>
                            <w:color w:val="528184"/>
                            <w:spacing w:val="-4"/>
                            <w:sz w:val="26"/>
                          </w:rPr>
                          <w:t>than</w:t>
                        </w:r>
                        <w:r>
                          <w:rPr>
                            <w:rFonts w:ascii="Calibri" w:hAnsi="Calibri"/>
                            <w:color w:val="528184"/>
                            <w:spacing w:val="-6"/>
                            <w:sz w:val="26"/>
                          </w:rPr>
                          <w:t> </w:t>
                        </w:r>
                        <w:r>
                          <w:rPr>
                            <w:rFonts w:ascii="Calibri" w:hAnsi="Calibri"/>
                            <w:color w:val="528184"/>
                            <w:spacing w:val="-4"/>
                            <w:sz w:val="26"/>
                          </w:rPr>
                          <w:t>100</w:t>
                        </w:r>
                        <w:r>
                          <w:rPr>
                            <w:rFonts w:ascii="Calibri" w:hAnsi="Calibri"/>
                            <w:color w:val="528184"/>
                            <w:spacing w:val="-6"/>
                            <w:sz w:val="26"/>
                          </w:rPr>
                          <w:t> </w:t>
                        </w:r>
                        <w:r>
                          <w:rPr>
                            <w:rFonts w:ascii="Calibri" w:hAnsi="Calibri"/>
                            <w:color w:val="528184"/>
                            <w:spacing w:val="-4"/>
                            <w:sz w:val="26"/>
                          </w:rPr>
                          <w:t>years</w:t>
                        </w:r>
                        <w:r>
                          <w:rPr>
                            <w:rFonts w:ascii="Calibri" w:hAnsi="Calibri"/>
                            <w:color w:val="528184"/>
                            <w:spacing w:val="-6"/>
                            <w:sz w:val="26"/>
                          </w:rPr>
                          <w:t> </w:t>
                        </w:r>
                        <w:r>
                          <w:rPr>
                            <w:rFonts w:ascii="Calibri" w:hAnsi="Calibri"/>
                            <w:color w:val="528184"/>
                            <w:spacing w:val="-4"/>
                            <w:sz w:val="26"/>
                          </w:rPr>
                          <w:t>of</w:t>
                        </w:r>
                        <w:r>
                          <w:rPr>
                            <w:rFonts w:ascii="Calibri" w:hAnsi="Calibri"/>
                            <w:color w:val="528184"/>
                            <w:spacing w:val="-6"/>
                            <w:sz w:val="26"/>
                          </w:rPr>
                          <w:t> </w:t>
                        </w:r>
                        <w:r>
                          <w:rPr>
                            <w:rFonts w:ascii="Calibri" w:hAnsi="Calibri"/>
                            <w:color w:val="528184"/>
                            <w:spacing w:val="-4"/>
                            <w:sz w:val="26"/>
                          </w:rPr>
                          <w:t>industry </w:t>
                        </w:r>
                        <w:r>
                          <w:rPr>
                            <w:rFonts w:ascii="Calibri" w:hAnsi="Calibri"/>
                            <w:color w:val="528184"/>
                            <w:spacing w:val="-6"/>
                            <w:sz w:val="26"/>
                          </w:rPr>
                          <w:t>experience.</w:t>
                        </w:r>
                        <w:r>
                          <w:rPr>
                            <w:rFonts w:ascii="Calibri" w:hAnsi="Calibri"/>
                            <w:color w:val="528184"/>
                            <w:spacing w:val="-9"/>
                            <w:sz w:val="26"/>
                          </w:rPr>
                          <w:t> </w:t>
                        </w:r>
                        <w:r>
                          <w:rPr>
                            <w:rFonts w:ascii="Calibri" w:hAnsi="Calibri"/>
                            <w:color w:val="528184"/>
                            <w:spacing w:val="-6"/>
                            <w:sz w:val="26"/>
                          </w:rPr>
                          <w:t>We</w:t>
                        </w:r>
                        <w:r>
                          <w:rPr>
                            <w:rFonts w:ascii="Calibri" w:hAnsi="Calibri"/>
                            <w:color w:val="528184"/>
                            <w:spacing w:val="-9"/>
                            <w:sz w:val="26"/>
                          </w:rPr>
                          <w:t> </w:t>
                        </w:r>
                        <w:r>
                          <w:rPr>
                            <w:rFonts w:ascii="Calibri" w:hAnsi="Calibri"/>
                            <w:color w:val="528184"/>
                            <w:spacing w:val="-6"/>
                            <w:sz w:val="26"/>
                          </w:rPr>
                          <w:t>provide</w:t>
                        </w:r>
                        <w:r>
                          <w:rPr>
                            <w:rFonts w:ascii="Calibri" w:hAnsi="Calibri"/>
                            <w:color w:val="528184"/>
                            <w:spacing w:val="-9"/>
                            <w:sz w:val="26"/>
                          </w:rPr>
                          <w:t> </w:t>
                        </w:r>
                        <w:r>
                          <w:rPr>
                            <w:rFonts w:ascii="Calibri" w:hAnsi="Calibri"/>
                            <w:color w:val="528184"/>
                            <w:spacing w:val="-6"/>
                            <w:sz w:val="26"/>
                          </w:rPr>
                          <w:t>unmatched</w:t>
                        </w:r>
                        <w:r>
                          <w:rPr>
                            <w:rFonts w:ascii="Calibri" w:hAnsi="Calibri"/>
                            <w:color w:val="528184"/>
                            <w:spacing w:val="-8"/>
                            <w:sz w:val="26"/>
                          </w:rPr>
                          <w:t> </w:t>
                        </w:r>
                        <w:r>
                          <w:rPr>
                            <w:rFonts w:ascii="Calibri" w:hAnsi="Calibri"/>
                            <w:color w:val="528184"/>
                            <w:spacing w:val="-6"/>
                            <w:sz w:val="26"/>
                          </w:rPr>
                          <w:t>market</w:t>
                        </w:r>
                        <w:r>
                          <w:rPr>
                            <w:rFonts w:ascii="Calibri" w:hAnsi="Calibri"/>
                            <w:color w:val="528184"/>
                            <w:spacing w:val="-9"/>
                            <w:sz w:val="26"/>
                          </w:rPr>
                          <w:t> </w:t>
                        </w:r>
                        <w:r>
                          <w:rPr>
                            <w:rFonts w:ascii="Calibri" w:hAnsi="Calibri"/>
                            <w:color w:val="528184"/>
                            <w:spacing w:val="-6"/>
                            <w:sz w:val="26"/>
                          </w:rPr>
                          <w:t>coverage</w:t>
                        </w:r>
                        <w:r>
                          <w:rPr>
                            <w:rFonts w:ascii="Calibri" w:hAnsi="Calibri"/>
                            <w:color w:val="528184"/>
                            <w:spacing w:val="-9"/>
                            <w:sz w:val="26"/>
                          </w:rPr>
                          <w:t> </w:t>
                        </w:r>
                        <w:r>
                          <w:rPr>
                            <w:rFonts w:ascii="Calibri" w:hAnsi="Calibri"/>
                            <w:color w:val="528184"/>
                            <w:spacing w:val="-6"/>
                            <w:sz w:val="26"/>
                          </w:rPr>
                          <w:t>and</w:t>
                        </w:r>
                        <w:r>
                          <w:rPr>
                            <w:rFonts w:ascii="Calibri" w:hAnsi="Calibri"/>
                            <w:color w:val="528184"/>
                            <w:spacing w:val="-8"/>
                            <w:sz w:val="26"/>
                          </w:rPr>
                          <w:t> </w:t>
                        </w:r>
                        <w:r>
                          <w:rPr>
                            <w:rFonts w:ascii="Calibri" w:hAnsi="Calibri"/>
                            <w:color w:val="528184"/>
                            <w:spacing w:val="-6"/>
                            <w:sz w:val="26"/>
                          </w:rPr>
                          <w:t>sector</w:t>
                        </w:r>
                        <w:r>
                          <w:rPr>
                            <w:rFonts w:ascii="Calibri" w:hAnsi="Calibri"/>
                            <w:color w:val="528184"/>
                            <w:spacing w:val="-9"/>
                            <w:sz w:val="26"/>
                          </w:rPr>
                          <w:t> </w:t>
                        </w:r>
                        <w:r>
                          <w:rPr>
                            <w:rFonts w:ascii="Calibri" w:hAnsi="Calibri"/>
                            <w:color w:val="528184"/>
                            <w:spacing w:val="-6"/>
                            <w:sz w:val="26"/>
                          </w:rPr>
                          <w:t>expertise</w:t>
                        </w:r>
                        <w:r>
                          <w:rPr>
                            <w:rFonts w:ascii="Calibri" w:hAnsi="Calibri"/>
                            <w:color w:val="528184"/>
                            <w:spacing w:val="-8"/>
                            <w:sz w:val="26"/>
                          </w:rPr>
                          <w:t> </w:t>
                        </w:r>
                        <w:r>
                          <w:rPr>
                            <w:rFonts w:ascii="Calibri" w:hAnsi="Calibri"/>
                            <w:color w:val="528184"/>
                            <w:spacing w:val="-6"/>
                            <w:sz w:val="26"/>
                          </w:rPr>
                          <w:t>across</w:t>
                        </w:r>
                        <w:r>
                          <w:rPr>
                            <w:rFonts w:ascii="Calibri" w:hAnsi="Calibri"/>
                            <w:color w:val="528184"/>
                            <w:spacing w:val="-8"/>
                            <w:sz w:val="26"/>
                          </w:rPr>
                          <w:t> </w:t>
                        </w:r>
                        <w:r>
                          <w:rPr>
                            <w:rFonts w:ascii="Calibri" w:hAnsi="Calibri"/>
                            <w:color w:val="528184"/>
                            <w:spacing w:val="-6"/>
                            <w:sz w:val="26"/>
                          </w:rPr>
                          <w:t>every</w:t>
                        </w:r>
                        <w:r>
                          <w:rPr>
                            <w:rFonts w:ascii="Calibri" w:hAnsi="Calibri"/>
                            <w:color w:val="528184"/>
                            <w:spacing w:val="-9"/>
                            <w:sz w:val="26"/>
                          </w:rPr>
                          <w:t> </w:t>
                        </w:r>
                        <w:r>
                          <w:rPr>
                            <w:rFonts w:ascii="Calibri" w:hAnsi="Calibri"/>
                            <w:color w:val="528184"/>
                            <w:spacing w:val="-6"/>
                            <w:sz w:val="26"/>
                          </w:rPr>
                          <w:t>dimension</w:t>
                        </w:r>
                        <w:r>
                          <w:rPr>
                            <w:rFonts w:ascii="Calibri" w:hAnsi="Calibri"/>
                            <w:color w:val="528184"/>
                            <w:spacing w:val="-8"/>
                            <w:sz w:val="26"/>
                          </w:rPr>
                          <w:t> </w:t>
                        </w:r>
                        <w:r>
                          <w:rPr>
                            <w:rFonts w:ascii="Calibri" w:hAnsi="Calibri"/>
                            <w:color w:val="528184"/>
                            <w:spacing w:val="-6"/>
                            <w:sz w:val="26"/>
                          </w:rPr>
                          <w:t>of </w:t>
                        </w:r>
                        <w:r>
                          <w:rPr>
                            <w:rFonts w:ascii="Calibri" w:hAnsi="Calibri"/>
                            <w:color w:val="528184"/>
                            <w:spacing w:val="-2"/>
                            <w:sz w:val="26"/>
                          </w:rPr>
                          <w:t>our</w:t>
                        </w:r>
                        <w:r>
                          <w:rPr>
                            <w:rFonts w:ascii="Calibri" w:hAnsi="Calibri"/>
                            <w:color w:val="528184"/>
                            <w:spacing w:val="-13"/>
                            <w:sz w:val="26"/>
                          </w:rPr>
                          <w:t> </w:t>
                        </w:r>
                        <w:r>
                          <w:rPr>
                            <w:rFonts w:ascii="Calibri" w:hAnsi="Calibri"/>
                            <w:color w:val="528184"/>
                            <w:spacing w:val="-2"/>
                            <w:sz w:val="26"/>
                          </w:rPr>
                          <w:t>Valuation</w:t>
                        </w:r>
                        <w:r>
                          <w:rPr>
                            <w:rFonts w:ascii="Calibri" w:hAnsi="Calibri"/>
                            <w:color w:val="528184"/>
                            <w:spacing w:val="-13"/>
                            <w:sz w:val="26"/>
                          </w:rPr>
                          <w:t> </w:t>
                        </w:r>
                        <w:r>
                          <w:rPr>
                            <w:rFonts w:ascii="Calibri" w:hAnsi="Calibri"/>
                            <w:color w:val="528184"/>
                            <w:spacing w:val="-2"/>
                            <w:sz w:val="26"/>
                          </w:rPr>
                          <w:t>&amp;</w:t>
                        </w:r>
                        <w:r>
                          <w:rPr>
                            <w:rFonts w:ascii="Calibri" w:hAnsi="Calibri"/>
                            <w:color w:val="528184"/>
                            <w:spacing w:val="-13"/>
                            <w:sz w:val="26"/>
                          </w:rPr>
                          <w:t> </w:t>
                        </w:r>
                        <w:r>
                          <w:rPr>
                            <w:rFonts w:ascii="Calibri" w:hAnsi="Calibri"/>
                            <w:color w:val="528184"/>
                            <w:spacing w:val="-2"/>
                            <w:sz w:val="26"/>
                          </w:rPr>
                          <w:t>Advisory</w:t>
                        </w:r>
                        <w:r>
                          <w:rPr>
                            <w:rFonts w:ascii="Calibri" w:hAnsi="Calibri"/>
                            <w:color w:val="528184"/>
                            <w:spacing w:val="-12"/>
                            <w:sz w:val="26"/>
                          </w:rPr>
                          <w:t> </w:t>
                        </w:r>
                        <w:r>
                          <w:rPr>
                            <w:rFonts w:ascii="Calibri" w:hAnsi="Calibri"/>
                            <w:color w:val="528184"/>
                            <w:spacing w:val="-2"/>
                            <w:sz w:val="26"/>
                          </w:rPr>
                          <w:t>Services,</w:t>
                        </w:r>
                        <w:r>
                          <w:rPr>
                            <w:rFonts w:ascii="Calibri" w:hAnsi="Calibri"/>
                            <w:color w:val="528184"/>
                            <w:spacing w:val="-13"/>
                            <w:sz w:val="26"/>
                          </w:rPr>
                          <w:t> </w:t>
                        </w:r>
                        <w:r>
                          <w:rPr>
                            <w:rFonts w:ascii="Calibri" w:hAnsi="Calibri"/>
                            <w:color w:val="528184"/>
                            <w:spacing w:val="-2"/>
                            <w:sz w:val="26"/>
                          </w:rPr>
                          <w:t>delivering</w:t>
                        </w:r>
                        <w:r>
                          <w:rPr>
                            <w:rFonts w:ascii="Calibri" w:hAnsi="Calibri"/>
                            <w:color w:val="528184"/>
                            <w:spacing w:val="-13"/>
                            <w:sz w:val="26"/>
                          </w:rPr>
                          <w:t> </w:t>
                        </w:r>
                        <w:r>
                          <w:rPr>
                            <w:rFonts w:ascii="Calibri" w:hAnsi="Calibri"/>
                            <w:color w:val="528184"/>
                            <w:spacing w:val="-2"/>
                            <w:sz w:val="26"/>
                          </w:rPr>
                          <w:t>insights</w:t>
                        </w:r>
                        <w:r>
                          <w:rPr>
                            <w:rFonts w:ascii="Calibri" w:hAnsi="Calibri"/>
                            <w:color w:val="528184"/>
                            <w:spacing w:val="-12"/>
                            <w:sz w:val="26"/>
                          </w:rPr>
                          <w:t> </w:t>
                        </w:r>
                        <w:r>
                          <w:rPr>
                            <w:rFonts w:ascii="Calibri" w:hAnsi="Calibri"/>
                            <w:color w:val="528184"/>
                            <w:spacing w:val="-2"/>
                            <w:sz w:val="26"/>
                          </w:rPr>
                          <w:t>you</w:t>
                        </w:r>
                        <w:r>
                          <w:rPr>
                            <w:rFonts w:ascii="Calibri" w:hAnsi="Calibri"/>
                            <w:color w:val="528184"/>
                            <w:spacing w:val="-13"/>
                            <w:sz w:val="26"/>
                          </w:rPr>
                          <w:t> </w:t>
                        </w:r>
                        <w:r>
                          <w:rPr>
                            <w:rFonts w:ascii="Calibri" w:hAnsi="Calibri"/>
                            <w:color w:val="528184"/>
                            <w:spacing w:val="-2"/>
                            <w:sz w:val="26"/>
                          </w:rPr>
                          <w:t>can’t</w:t>
                        </w:r>
                        <w:r>
                          <w:rPr>
                            <w:rFonts w:ascii="Calibri" w:hAnsi="Calibri"/>
                            <w:color w:val="528184"/>
                            <w:spacing w:val="-13"/>
                            <w:sz w:val="26"/>
                          </w:rPr>
                          <w:t> </w:t>
                        </w:r>
                        <w:r>
                          <w:rPr>
                            <w:rFonts w:ascii="Calibri" w:hAnsi="Calibri"/>
                            <w:color w:val="528184"/>
                            <w:spacing w:val="-2"/>
                            <w:sz w:val="26"/>
                          </w:rPr>
                          <w:t>get</w:t>
                        </w:r>
                        <w:r>
                          <w:rPr>
                            <w:rFonts w:ascii="Calibri" w:hAnsi="Calibri"/>
                            <w:color w:val="528184"/>
                            <w:spacing w:val="-12"/>
                            <w:sz w:val="26"/>
                          </w:rPr>
                          <w:t> </w:t>
                        </w:r>
                        <w:r>
                          <w:rPr>
                            <w:rFonts w:ascii="Calibri" w:hAnsi="Calibri"/>
                            <w:color w:val="528184"/>
                            <w:spacing w:val="-2"/>
                            <w:sz w:val="26"/>
                          </w:rPr>
                          <w:t>anywhere</w:t>
                        </w:r>
                        <w:r>
                          <w:rPr>
                            <w:rFonts w:ascii="Calibri" w:hAnsi="Calibri"/>
                            <w:color w:val="528184"/>
                            <w:spacing w:val="-13"/>
                            <w:sz w:val="26"/>
                          </w:rPr>
                          <w:t> </w:t>
                        </w:r>
                        <w:r>
                          <w:rPr>
                            <w:rFonts w:ascii="Calibri" w:hAnsi="Calibri"/>
                            <w:color w:val="528184"/>
                            <w:spacing w:val="-2"/>
                            <w:sz w:val="26"/>
                          </w:rPr>
                          <w:t>else</w:t>
                        </w:r>
                      </w:p>
                    </w:txbxContent>
                  </v:textbox>
                  <w10:wrap type="none"/>
                </v:shape>
                <v:shape style="position:absolute;left:1255;top:3420;width:1849;height:904" type="#_x0000_t202" id="docshape333" filled="false" stroked="false">
                  <v:textbox inset="0,0,0,0">
                    <w:txbxContent>
                      <w:p>
                        <w:pPr>
                          <w:spacing w:line="650" w:lineRule="exact" w:before="0"/>
                          <w:ind w:left="482" w:right="0" w:firstLine="0"/>
                          <w:jc w:val="left"/>
                          <w:rPr>
                            <w:rFonts w:ascii="Calibri"/>
                            <w:sz w:val="56"/>
                          </w:rPr>
                        </w:pPr>
                        <w:r>
                          <w:rPr>
                            <w:rFonts w:ascii="Calibri"/>
                            <w:color w:val="425153"/>
                            <w:spacing w:val="-5"/>
                            <w:sz w:val="56"/>
                          </w:rPr>
                          <w:t>90+</w:t>
                        </w:r>
                      </w:p>
                      <w:p>
                        <w:pPr>
                          <w:spacing w:line="253" w:lineRule="exact" w:before="0"/>
                          <w:ind w:left="0" w:right="0" w:firstLine="0"/>
                          <w:jc w:val="left"/>
                          <w:rPr>
                            <w:rFonts w:ascii="Calibri"/>
                            <w:sz w:val="22"/>
                          </w:rPr>
                        </w:pPr>
                        <w:r>
                          <w:rPr>
                            <w:rFonts w:ascii="Calibri"/>
                            <w:color w:val="425153"/>
                            <w:w w:val="90"/>
                            <w:sz w:val="22"/>
                          </w:rPr>
                          <w:t>U.S.</w:t>
                        </w:r>
                        <w:r>
                          <w:rPr>
                            <w:rFonts w:ascii="Calibri"/>
                            <w:color w:val="425153"/>
                            <w:spacing w:val="14"/>
                            <w:sz w:val="22"/>
                          </w:rPr>
                          <w:t> </w:t>
                        </w:r>
                        <w:r>
                          <w:rPr>
                            <w:rFonts w:ascii="Calibri"/>
                            <w:color w:val="425153"/>
                            <w:w w:val="90"/>
                            <w:sz w:val="22"/>
                          </w:rPr>
                          <w:t>Valuation</w:t>
                        </w:r>
                        <w:r>
                          <w:rPr>
                            <w:rFonts w:ascii="Calibri"/>
                            <w:color w:val="425153"/>
                            <w:spacing w:val="17"/>
                            <w:sz w:val="22"/>
                          </w:rPr>
                          <w:t> </w:t>
                        </w:r>
                        <w:r>
                          <w:rPr>
                            <w:rFonts w:ascii="Calibri"/>
                            <w:color w:val="425153"/>
                            <w:spacing w:val="-2"/>
                            <w:w w:val="90"/>
                            <w:sz w:val="22"/>
                          </w:rPr>
                          <w:t>Offices</w:t>
                        </w:r>
                      </w:p>
                    </w:txbxContent>
                  </v:textbox>
                  <w10:wrap type="none"/>
                </v:shape>
                <v:shape style="position:absolute;left:3772;top:3420;width:2079;height:904" type="#_x0000_t202" id="docshape334" filled="false" stroked="false">
                  <v:textbox inset="0,0,0,0">
                    <w:txbxContent>
                      <w:p>
                        <w:pPr>
                          <w:spacing w:line="650" w:lineRule="exact" w:before="0"/>
                          <w:ind w:left="448" w:right="0" w:firstLine="0"/>
                          <w:jc w:val="left"/>
                          <w:rPr>
                            <w:rFonts w:ascii="Calibri"/>
                            <w:sz w:val="56"/>
                          </w:rPr>
                        </w:pPr>
                        <w:r>
                          <w:rPr>
                            <w:rFonts w:ascii="Calibri"/>
                            <w:color w:val="425153"/>
                            <w:spacing w:val="-4"/>
                            <w:sz w:val="56"/>
                          </w:rPr>
                          <w:t>80K+</w:t>
                        </w:r>
                      </w:p>
                      <w:p>
                        <w:pPr>
                          <w:spacing w:line="253" w:lineRule="exact" w:before="0"/>
                          <w:ind w:left="0" w:right="0" w:firstLine="0"/>
                          <w:jc w:val="left"/>
                          <w:rPr>
                            <w:rFonts w:ascii="Calibri"/>
                            <w:sz w:val="22"/>
                          </w:rPr>
                        </w:pPr>
                        <w:r>
                          <w:rPr>
                            <w:rFonts w:ascii="Calibri"/>
                            <w:color w:val="425153"/>
                            <w:spacing w:val="-4"/>
                            <w:sz w:val="22"/>
                          </w:rPr>
                          <w:t>U.S.</w:t>
                        </w:r>
                        <w:r>
                          <w:rPr>
                            <w:rFonts w:ascii="Calibri"/>
                            <w:color w:val="425153"/>
                            <w:spacing w:val="-8"/>
                            <w:sz w:val="22"/>
                          </w:rPr>
                          <w:t> </w:t>
                        </w:r>
                        <w:r>
                          <w:rPr>
                            <w:rFonts w:ascii="Calibri"/>
                            <w:color w:val="425153"/>
                            <w:spacing w:val="-4"/>
                            <w:sz w:val="22"/>
                          </w:rPr>
                          <w:t>Yearly</w:t>
                        </w:r>
                        <w:r>
                          <w:rPr>
                            <w:rFonts w:ascii="Calibri"/>
                            <w:color w:val="425153"/>
                            <w:spacing w:val="-7"/>
                            <w:sz w:val="22"/>
                          </w:rPr>
                          <w:t> </w:t>
                        </w:r>
                        <w:r>
                          <w:rPr>
                            <w:rFonts w:ascii="Calibri"/>
                            <w:color w:val="425153"/>
                            <w:spacing w:val="-4"/>
                            <w:sz w:val="22"/>
                          </w:rPr>
                          <w:t>Assignments</w:t>
                        </w:r>
                      </w:p>
                    </w:txbxContent>
                  </v:textbox>
                  <w10:wrap type="none"/>
                </v:shape>
                <v:shape style="position:absolute;left:6291;top:3420;width:2300;height:904" type="#_x0000_t202" id="docshape335" filled="false" stroked="false">
                  <v:textbox inset="0,0,0,0">
                    <w:txbxContent>
                      <w:p>
                        <w:pPr>
                          <w:spacing w:line="650" w:lineRule="exact" w:before="0"/>
                          <w:ind w:left="0" w:right="16" w:firstLine="0"/>
                          <w:jc w:val="center"/>
                          <w:rPr>
                            <w:rFonts w:ascii="Calibri"/>
                            <w:sz w:val="56"/>
                          </w:rPr>
                        </w:pPr>
                        <w:r>
                          <w:rPr>
                            <w:rFonts w:ascii="Calibri"/>
                            <w:color w:val="425153"/>
                            <w:spacing w:val="-2"/>
                            <w:sz w:val="56"/>
                          </w:rPr>
                          <w:t>600k+</w:t>
                        </w:r>
                      </w:p>
                      <w:p>
                        <w:pPr>
                          <w:spacing w:line="253" w:lineRule="exact" w:before="0"/>
                          <w:ind w:left="0" w:right="18" w:firstLine="0"/>
                          <w:jc w:val="center"/>
                          <w:rPr>
                            <w:rFonts w:ascii="Calibri"/>
                            <w:sz w:val="22"/>
                          </w:rPr>
                        </w:pPr>
                        <w:r>
                          <w:rPr>
                            <w:rFonts w:ascii="Calibri"/>
                            <w:color w:val="425153"/>
                            <w:spacing w:val="-4"/>
                            <w:sz w:val="22"/>
                          </w:rPr>
                          <w:t>Global</w:t>
                        </w:r>
                        <w:r>
                          <w:rPr>
                            <w:rFonts w:ascii="Calibri"/>
                            <w:color w:val="425153"/>
                            <w:spacing w:val="-6"/>
                            <w:sz w:val="22"/>
                          </w:rPr>
                          <w:t> </w:t>
                        </w:r>
                        <w:r>
                          <w:rPr>
                            <w:rFonts w:ascii="Calibri"/>
                            <w:color w:val="425153"/>
                            <w:spacing w:val="-4"/>
                            <w:sz w:val="22"/>
                          </w:rPr>
                          <w:t>Yearly </w:t>
                        </w:r>
                        <w:r>
                          <w:rPr>
                            <w:rFonts w:ascii="Calibri"/>
                            <w:color w:val="425153"/>
                            <w:spacing w:val="-4"/>
                            <w:sz w:val="22"/>
                          </w:rPr>
                          <w:t>Assignments</w:t>
                        </w:r>
                      </w:p>
                    </w:txbxContent>
                  </v:textbox>
                  <w10:wrap type="none"/>
                </v:shape>
                <v:shape style="position:absolute;left:9042;top:3420;width:2067;height:904" type="#_x0000_t202" id="docshape336" filled="false" stroked="false">
                  <v:textbox inset="0,0,0,0">
                    <w:txbxContent>
                      <w:p>
                        <w:pPr>
                          <w:spacing w:line="650" w:lineRule="exact" w:before="0"/>
                          <w:ind w:left="0" w:right="16" w:firstLine="0"/>
                          <w:jc w:val="center"/>
                          <w:rPr>
                            <w:rFonts w:ascii="Calibri"/>
                            <w:sz w:val="56"/>
                          </w:rPr>
                        </w:pPr>
                        <w:r>
                          <w:rPr>
                            <w:rFonts w:ascii="Calibri"/>
                            <w:color w:val="425153"/>
                            <w:spacing w:val="-4"/>
                            <w:sz w:val="56"/>
                          </w:rPr>
                          <w:t>200+</w:t>
                        </w:r>
                      </w:p>
                      <w:p>
                        <w:pPr>
                          <w:spacing w:line="253" w:lineRule="exact" w:before="0"/>
                          <w:ind w:left="0" w:right="18" w:firstLine="0"/>
                          <w:jc w:val="center"/>
                          <w:rPr>
                            <w:rFonts w:ascii="Calibri"/>
                            <w:sz w:val="22"/>
                          </w:rPr>
                        </w:pPr>
                        <w:r>
                          <w:rPr>
                            <w:rFonts w:ascii="Calibri"/>
                            <w:color w:val="425153"/>
                            <w:spacing w:val="-6"/>
                            <w:sz w:val="22"/>
                          </w:rPr>
                          <w:t>Global</w:t>
                        </w:r>
                        <w:r>
                          <w:rPr>
                            <w:rFonts w:ascii="Calibri"/>
                            <w:color w:val="425153"/>
                            <w:spacing w:val="-3"/>
                            <w:sz w:val="22"/>
                          </w:rPr>
                          <w:t> </w:t>
                        </w:r>
                        <w:r>
                          <w:rPr>
                            <w:rFonts w:ascii="Calibri"/>
                            <w:color w:val="425153"/>
                            <w:spacing w:val="-6"/>
                            <w:sz w:val="22"/>
                          </w:rPr>
                          <w:t>Valuation</w:t>
                        </w:r>
                        <w:r>
                          <w:rPr>
                            <w:rFonts w:ascii="Calibri"/>
                            <w:color w:val="425153"/>
                            <w:spacing w:val="-3"/>
                            <w:sz w:val="22"/>
                          </w:rPr>
                          <w:t> </w:t>
                        </w:r>
                        <w:r>
                          <w:rPr>
                            <w:rFonts w:ascii="Calibri"/>
                            <w:color w:val="425153"/>
                            <w:spacing w:val="-6"/>
                            <w:sz w:val="22"/>
                          </w:rPr>
                          <w:t>Offices</w:t>
                        </w:r>
                      </w:p>
                    </w:txbxContent>
                  </v:textbox>
                  <w10:wrap type="none"/>
                </v:shape>
                <v:shape style="position:absolute;left:1080;top:836;width:10080;height:476" type="#_x0000_t202" id="docshape337" filled="true" fillcolor="#dddddd" stroked="false">
                  <v:textbox inset="0,0,0,0">
                    <w:txbxContent>
                      <w:p>
                        <w:pPr>
                          <w:spacing w:before="65"/>
                          <w:ind w:left="0" w:right="0" w:firstLine="0"/>
                          <w:jc w:val="center"/>
                          <w:rPr>
                            <w:rFonts w:ascii="Calibri"/>
                            <w:color w:val="000000"/>
                            <w:sz w:val="26"/>
                          </w:rPr>
                        </w:pPr>
                        <w:r>
                          <w:rPr>
                            <w:rFonts w:ascii="Calibri"/>
                            <w:color w:val="003E2C"/>
                            <w:spacing w:val="-4"/>
                            <w:sz w:val="26"/>
                          </w:rPr>
                          <w:t>Industry-leading</w:t>
                        </w:r>
                        <w:r>
                          <w:rPr>
                            <w:rFonts w:ascii="Calibri"/>
                            <w:color w:val="003E2C"/>
                            <w:spacing w:val="-8"/>
                            <w:sz w:val="26"/>
                          </w:rPr>
                          <w:t> </w:t>
                        </w:r>
                        <w:r>
                          <w:rPr>
                            <w:rFonts w:ascii="Calibri"/>
                            <w:color w:val="003E2C"/>
                            <w:spacing w:val="-4"/>
                            <w:sz w:val="26"/>
                          </w:rPr>
                          <w:t>people,</w:t>
                        </w:r>
                        <w:r>
                          <w:rPr>
                            <w:rFonts w:ascii="Calibri"/>
                            <w:color w:val="003E2C"/>
                            <w:spacing w:val="-8"/>
                            <w:sz w:val="26"/>
                          </w:rPr>
                          <w:t> </w:t>
                        </w:r>
                        <w:r>
                          <w:rPr>
                            <w:rFonts w:ascii="Calibri"/>
                            <w:color w:val="003E2C"/>
                            <w:spacing w:val="-4"/>
                            <w:sz w:val="26"/>
                          </w:rPr>
                          <w:t>data</w:t>
                        </w:r>
                        <w:r>
                          <w:rPr>
                            <w:rFonts w:ascii="Calibri"/>
                            <w:color w:val="003E2C"/>
                            <w:spacing w:val="-8"/>
                            <w:sz w:val="26"/>
                          </w:rPr>
                          <w:t> </w:t>
                        </w:r>
                        <w:r>
                          <w:rPr>
                            <w:rFonts w:ascii="Calibri"/>
                            <w:color w:val="003E2C"/>
                            <w:spacing w:val="-4"/>
                            <w:sz w:val="26"/>
                          </w:rPr>
                          <w:t>and</w:t>
                        </w:r>
                        <w:r>
                          <w:rPr>
                            <w:rFonts w:ascii="Calibri"/>
                            <w:color w:val="003E2C"/>
                            <w:spacing w:val="-8"/>
                            <w:sz w:val="26"/>
                          </w:rPr>
                          <w:t> </w:t>
                        </w:r>
                        <w:r>
                          <w:rPr>
                            <w:rFonts w:ascii="Calibri"/>
                            <w:color w:val="003E2C"/>
                            <w:spacing w:val="-4"/>
                            <w:sz w:val="26"/>
                          </w:rPr>
                          <w:t>technologies</w:t>
                        </w:r>
                      </w:p>
                    </w:txbxContent>
                  </v:textbox>
                  <v:fill type="solid"/>
                  <w10:wrap type="none"/>
                </v:shape>
                <w10:wrap type="none"/>
              </v:group>
            </w:pict>
          </mc:Fallback>
        </mc:AlternateContent>
      </w:r>
      <w:r>
        <w:rPr>
          <w:rFonts w:ascii="Calibri"/>
          <w:color w:val="425153"/>
          <w:spacing w:val="-2"/>
          <w:sz w:val="22"/>
        </w:rPr>
        <w:t>Upfront</w:t>
      </w:r>
      <w:r>
        <w:rPr>
          <w:rFonts w:ascii="Calibri"/>
          <w:color w:val="425153"/>
          <w:spacing w:val="-11"/>
          <w:sz w:val="22"/>
        </w:rPr>
        <w:t> </w:t>
      </w:r>
      <w:r>
        <w:rPr>
          <w:rFonts w:ascii="Calibri"/>
          <w:color w:val="425153"/>
          <w:spacing w:val="-2"/>
          <w:sz w:val="22"/>
        </w:rPr>
        <w:t>conflict</w:t>
      </w:r>
      <w:r>
        <w:rPr>
          <w:rFonts w:ascii="Calibri"/>
          <w:color w:val="425153"/>
          <w:spacing w:val="-10"/>
          <w:sz w:val="22"/>
        </w:rPr>
        <w:t> </w:t>
      </w:r>
      <w:r>
        <w:rPr>
          <w:rFonts w:ascii="Calibri"/>
          <w:color w:val="425153"/>
          <w:spacing w:val="-2"/>
          <w:sz w:val="22"/>
        </w:rPr>
        <w:t>and qualification</w:t>
      </w:r>
      <w:r>
        <w:rPr>
          <w:rFonts w:ascii="Calibri"/>
          <w:color w:val="425153"/>
          <w:spacing w:val="-10"/>
          <w:sz w:val="22"/>
        </w:rPr>
        <w:t> </w:t>
      </w:r>
      <w:r>
        <w:rPr>
          <w:rFonts w:ascii="Calibri"/>
          <w:color w:val="425153"/>
          <w:spacing w:val="-2"/>
          <w:sz w:val="22"/>
        </w:rPr>
        <w:t>checks</w:t>
      </w:r>
    </w:p>
    <w:p>
      <w:pPr>
        <w:spacing w:line="218" w:lineRule="auto" w:before="38"/>
        <w:ind w:left="633" w:right="0" w:hanging="89"/>
        <w:jc w:val="left"/>
        <w:rPr>
          <w:rFonts w:ascii="Calibri"/>
          <w:sz w:val="22"/>
        </w:rPr>
      </w:pPr>
      <w:r>
        <w:rPr/>
        <w:br w:type="column"/>
      </w:r>
      <w:r>
        <w:rPr>
          <w:rFonts w:ascii="Calibri"/>
          <w:color w:val="425153"/>
          <w:spacing w:val="-4"/>
          <w:sz w:val="22"/>
        </w:rPr>
        <w:t>Embedded</w:t>
      </w:r>
      <w:r>
        <w:rPr>
          <w:rFonts w:ascii="Calibri"/>
          <w:color w:val="425153"/>
          <w:spacing w:val="-8"/>
          <w:sz w:val="22"/>
        </w:rPr>
        <w:t> </w:t>
      </w:r>
      <w:r>
        <w:rPr>
          <w:rFonts w:ascii="Calibri"/>
          <w:color w:val="425153"/>
          <w:spacing w:val="-4"/>
          <w:sz w:val="22"/>
        </w:rPr>
        <w:t>risk</w:t>
      </w:r>
      <w:r>
        <w:rPr>
          <w:rFonts w:ascii="Calibri"/>
          <w:color w:val="425153"/>
          <w:spacing w:val="-8"/>
          <w:sz w:val="22"/>
        </w:rPr>
        <w:t> </w:t>
      </w:r>
      <w:r>
        <w:rPr>
          <w:rFonts w:ascii="Calibri"/>
          <w:color w:val="425153"/>
          <w:spacing w:val="-4"/>
          <w:sz w:val="22"/>
        </w:rPr>
        <w:t>detection </w:t>
      </w:r>
      <w:r>
        <w:rPr>
          <w:rFonts w:ascii="Calibri"/>
          <w:color w:val="425153"/>
          <w:sz w:val="22"/>
        </w:rPr>
        <w:t>and</w:t>
      </w:r>
      <w:r>
        <w:rPr>
          <w:rFonts w:ascii="Calibri"/>
          <w:color w:val="425153"/>
          <w:spacing w:val="-7"/>
          <w:sz w:val="22"/>
        </w:rPr>
        <w:t> </w:t>
      </w:r>
      <w:r>
        <w:rPr>
          <w:rFonts w:ascii="Calibri"/>
          <w:color w:val="425153"/>
          <w:sz w:val="22"/>
        </w:rPr>
        <w:t>leadership</w:t>
      </w:r>
      <w:r>
        <w:rPr>
          <w:rFonts w:ascii="Calibri"/>
          <w:color w:val="425153"/>
          <w:spacing w:val="-7"/>
          <w:sz w:val="22"/>
        </w:rPr>
        <w:t> </w:t>
      </w:r>
      <w:r>
        <w:rPr>
          <w:rFonts w:ascii="Calibri"/>
          <w:color w:val="425153"/>
          <w:sz w:val="22"/>
        </w:rPr>
        <w:t>reviews</w:t>
      </w:r>
    </w:p>
    <w:p>
      <w:pPr>
        <w:spacing w:line="218" w:lineRule="auto" w:before="38"/>
        <w:ind w:left="473" w:right="0" w:hanging="39"/>
        <w:jc w:val="left"/>
        <w:rPr>
          <w:rFonts w:ascii="Calibri"/>
          <w:sz w:val="22"/>
        </w:rPr>
      </w:pPr>
      <w:r>
        <w:rPr/>
        <w:br w:type="column"/>
      </w:r>
      <w:r>
        <w:rPr>
          <w:rFonts w:ascii="Calibri"/>
          <w:color w:val="425153"/>
          <w:spacing w:val="-2"/>
          <w:sz w:val="22"/>
        </w:rPr>
        <w:t>Landmark</w:t>
      </w:r>
      <w:r>
        <w:rPr>
          <w:rFonts w:ascii="Calibri"/>
          <w:color w:val="425153"/>
          <w:spacing w:val="-11"/>
          <w:sz w:val="22"/>
        </w:rPr>
        <w:t> </w:t>
      </w:r>
      <w:r>
        <w:rPr>
          <w:rFonts w:ascii="Calibri"/>
          <w:color w:val="425153"/>
          <w:spacing w:val="-2"/>
          <w:sz w:val="22"/>
        </w:rPr>
        <w:t>training,</w:t>
      </w:r>
      <w:r>
        <w:rPr>
          <w:rFonts w:ascii="Calibri"/>
          <w:color w:val="425153"/>
          <w:spacing w:val="-10"/>
          <w:sz w:val="22"/>
        </w:rPr>
        <w:t> </w:t>
      </w:r>
      <w:r>
        <w:rPr>
          <w:rFonts w:ascii="Calibri"/>
          <w:color w:val="425153"/>
          <w:spacing w:val="-2"/>
          <w:sz w:val="22"/>
        </w:rPr>
        <w:t>practice </w:t>
      </w:r>
      <w:r>
        <w:rPr>
          <w:rFonts w:ascii="Calibri"/>
          <w:color w:val="425153"/>
          <w:spacing w:val="-4"/>
          <w:sz w:val="22"/>
        </w:rPr>
        <w:t>guidelines</w:t>
      </w:r>
      <w:r>
        <w:rPr>
          <w:rFonts w:ascii="Calibri"/>
          <w:color w:val="425153"/>
          <w:spacing w:val="1"/>
          <w:sz w:val="22"/>
        </w:rPr>
        <w:t> </w:t>
      </w:r>
      <w:r>
        <w:rPr>
          <w:rFonts w:ascii="Calibri"/>
          <w:color w:val="425153"/>
          <w:spacing w:val="-4"/>
          <w:sz w:val="22"/>
        </w:rPr>
        <w:t>and</w:t>
      </w:r>
      <w:r>
        <w:rPr>
          <w:rFonts w:ascii="Calibri"/>
          <w:color w:val="425153"/>
          <w:spacing w:val="2"/>
          <w:sz w:val="22"/>
        </w:rPr>
        <w:t> </w:t>
      </w:r>
      <w:r>
        <w:rPr>
          <w:rFonts w:ascii="Calibri"/>
          <w:color w:val="425153"/>
          <w:spacing w:val="-4"/>
          <w:sz w:val="22"/>
        </w:rPr>
        <w:t>governance</w:t>
      </w:r>
    </w:p>
    <w:p>
      <w:pPr>
        <w:spacing w:line="218" w:lineRule="auto" w:before="38"/>
        <w:ind w:left="788" w:right="1177" w:hanging="317"/>
        <w:jc w:val="left"/>
        <w:rPr>
          <w:rFonts w:ascii="Calibri"/>
          <w:sz w:val="22"/>
        </w:rPr>
      </w:pPr>
      <w:r>
        <w:rPr/>
        <w:br w:type="column"/>
      </w:r>
      <w:r>
        <w:rPr>
          <w:rFonts w:ascii="Calibri"/>
          <w:color w:val="425153"/>
          <w:spacing w:val="-4"/>
          <w:sz w:val="22"/>
        </w:rPr>
        <w:t>Dedicated,</w:t>
      </w:r>
      <w:r>
        <w:rPr>
          <w:rFonts w:ascii="Calibri"/>
          <w:color w:val="425153"/>
          <w:spacing w:val="-9"/>
          <w:sz w:val="22"/>
        </w:rPr>
        <w:t> </w:t>
      </w:r>
      <w:r>
        <w:rPr>
          <w:rFonts w:ascii="Calibri"/>
          <w:color w:val="425153"/>
          <w:spacing w:val="-4"/>
          <w:sz w:val="22"/>
        </w:rPr>
        <w:t>global</w:t>
      </w:r>
      <w:r>
        <w:rPr>
          <w:rFonts w:ascii="Calibri"/>
          <w:color w:val="425153"/>
          <w:spacing w:val="-8"/>
          <w:sz w:val="22"/>
        </w:rPr>
        <w:t> </w:t>
      </w:r>
      <w:r>
        <w:rPr>
          <w:rFonts w:ascii="Calibri"/>
          <w:color w:val="425153"/>
          <w:spacing w:val="-4"/>
          <w:sz w:val="22"/>
        </w:rPr>
        <w:t>team </w:t>
      </w:r>
      <w:r>
        <w:rPr>
          <w:rFonts w:ascii="Calibri"/>
          <w:color w:val="425153"/>
          <w:sz w:val="22"/>
        </w:rPr>
        <w:t>of QRM experts</w:t>
      </w:r>
    </w:p>
    <w:sectPr>
      <w:type w:val="continuous"/>
      <w:pgSz w:w="12240" w:h="15840"/>
      <w:pgMar w:header="0" w:footer="0" w:top="900" w:bottom="1040" w:left="0" w:right="0"/>
      <w:cols w:num="4" w:equalWidth="0">
        <w:col w:w="2916" w:space="40"/>
        <w:col w:w="2719" w:space="39"/>
        <w:col w:w="2843" w:space="40"/>
        <w:col w:w="3643"/>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Calibri">
    <w:altName w:val="Calibri"/>
    <w:charset w:val="0"/>
    <w:family w:val="swiss"/>
    <w:pitch w:val="variable"/>
  </w:font>
  <w:font w:name="Arial Narrow">
    <w:altName w:val="Arial Narrow"/>
    <w:charset w:val="0"/>
    <w:family w:val="swiss"/>
    <w:pitch w:val="variable"/>
  </w:font>
  <w:font w:name="Perpetua">
    <w:altName w:val="Perpetua"/>
    <w:charset w:val="0"/>
    <w:family w:val="roman"/>
    <w:pitch w:val="variable"/>
  </w:font>
  <w:font w:name="Maiandra GD">
    <w:altName w:val="Maiandra GD"/>
    <w:charset w:val="0"/>
    <w:family w:val="swiss"/>
    <w:pitch w:val="variable"/>
  </w:font>
  <w:font w:name="Tahoma">
    <w:altName w:val="Tahoma"/>
    <w:charset w:val="0"/>
    <w:family w:val="swiss"/>
    <w:pitch w:val="variable"/>
  </w:font>
  <w:font w:name="Trebuchet MS">
    <w:altName w:val="Trebuchet MS"/>
    <w:charset w:val="0"/>
    <w:family w:val="swiss"/>
    <w:pitch w:val="variable"/>
  </w:font>
  <w:font w:name="Gill Sans MT">
    <w:altName w:val="Gill Sans MT"/>
    <w:charset w:val="0"/>
    <w:family w:val="swiss"/>
    <w:pitch w:val="variable"/>
  </w:font>
  <w:font w:name="Century Gothic">
    <w:altName w:val="Century Gothic"/>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4384">
              <wp:simplePos x="0" y="0"/>
              <wp:positionH relativeFrom="page">
                <wp:posOffset>6108191</wp:posOffset>
              </wp:positionH>
              <wp:positionV relativeFrom="page">
                <wp:posOffset>9434944</wp:posOffset>
              </wp:positionV>
              <wp:extent cx="776605" cy="19240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6605" cy="192405"/>
                        <a:chExt cx="776605" cy="192405"/>
                      </a:xfrm>
                    </wpg:grpSpPr>
                    <pic:pic>
                      <pic:nvPicPr>
                        <pic:cNvPr id="4" name="Image 4"/>
                        <pic:cNvPicPr/>
                      </pic:nvPicPr>
                      <pic:blipFill>
                        <a:blip r:embed="rId1" cstate="print"/>
                        <a:stretch>
                          <a:fillRect/>
                        </a:stretch>
                      </pic:blipFill>
                      <pic:spPr>
                        <a:xfrm>
                          <a:off x="210223" y="0"/>
                          <a:ext cx="173355" cy="191008"/>
                        </a:xfrm>
                        <a:prstGeom prst="rect">
                          <a:avLst/>
                        </a:prstGeom>
                      </pic:spPr>
                    </pic:pic>
                    <wps:wsp>
                      <wps:cNvPr id="5" name="Graphic 5"/>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6" name="Image 6"/>
                        <pic:cNvPicPr/>
                      </pic:nvPicPr>
                      <pic:blipFill>
                        <a:blip r:embed="rId2" cstate="print"/>
                        <a:stretch>
                          <a:fillRect/>
                        </a:stretch>
                      </pic:blipFill>
                      <pic:spPr>
                        <a:xfrm>
                          <a:off x="406996" y="253"/>
                          <a:ext cx="171272" cy="191084"/>
                        </a:xfrm>
                        <a:prstGeom prst="rect">
                          <a:avLst/>
                        </a:prstGeom>
                      </pic:spPr>
                    </pic:pic>
                    <pic:pic>
                      <pic:nvPicPr>
                        <pic:cNvPr id="7" name="Image 7"/>
                        <pic:cNvPicPr/>
                      </pic:nvPicPr>
                      <pic:blipFill>
                        <a:blip r:embed="rId3" cstate="print"/>
                        <a:stretch>
                          <a:fillRect/>
                        </a:stretch>
                      </pic:blipFill>
                      <pic:spPr>
                        <a:xfrm>
                          <a:off x="0" y="12"/>
                          <a:ext cx="181355" cy="19113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292096" id="docshapegroup3" coordorigin="9619,14858" coordsize="1223,303">
              <v:shape style="position:absolute;left:9950;top:14858;width:273;height:301" type="#_x0000_t75" id="docshape4" stroked="false">
                <v:imagedata r:id="rId1" o:title=""/>
              </v:shape>
              <v:shape style="position:absolute;left:10575;top:14858;width:266;height:302" id="docshape5"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10260;top:14858;width:270;height:301" type="#_x0000_t75" id="docshape6" stroked="false">
                <v:imagedata r:id="rId2" o:title=""/>
              </v:shape>
              <v:shape style="position:absolute;left:9619;top:14858;width:286;height:301" type="#_x0000_t75" id="docshape7"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024896">
              <wp:simplePos x="0" y="0"/>
              <wp:positionH relativeFrom="page">
                <wp:posOffset>3780282</wp:posOffset>
              </wp:positionH>
              <wp:positionV relativeFrom="page">
                <wp:posOffset>9375571</wp:posOffset>
              </wp:positionV>
              <wp:extent cx="224790" cy="1625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89</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291584" type="#_x0000_t202" id="docshape8"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89</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025408">
              <wp:simplePos x="0" y="0"/>
              <wp:positionH relativeFrom="page">
                <wp:posOffset>901696</wp:posOffset>
              </wp:positionH>
              <wp:positionV relativeFrom="page">
                <wp:posOffset>9513038</wp:posOffset>
              </wp:positionV>
              <wp:extent cx="2355215" cy="193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291072" type="#_x0000_t202" id="docshape9"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6944">
              <wp:simplePos x="0" y="0"/>
              <wp:positionH relativeFrom="page">
                <wp:posOffset>6108191</wp:posOffset>
              </wp:positionH>
              <wp:positionV relativeFrom="page">
                <wp:posOffset>9434944</wp:posOffset>
              </wp:positionV>
              <wp:extent cx="776605" cy="19240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76605" cy="192405"/>
                        <a:chExt cx="776605" cy="192405"/>
                      </a:xfrm>
                    </wpg:grpSpPr>
                    <pic:pic>
                      <pic:nvPicPr>
                        <pic:cNvPr id="55" name="Image 55"/>
                        <pic:cNvPicPr/>
                      </pic:nvPicPr>
                      <pic:blipFill>
                        <a:blip r:embed="rId1" cstate="print"/>
                        <a:stretch>
                          <a:fillRect/>
                        </a:stretch>
                      </pic:blipFill>
                      <pic:spPr>
                        <a:xfrm>
                          <a:off x="210223" y="0"/>
                          <a:ext cx="173355" cy="191008"/>
                        </a:xfrm>
                        <a:prstGeom prst="rect">
                          <a:avLst/>
                        </a:prstGeom>
                      </pic:spPr>
                    </pic:pic>
                    <wps:wsp>
                      <wps:cNvPr id="56" name="Graphic 56"/>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57" name="Image 57"/>
                        <pic:cNvPicPr/>
                      </pic:nvPicPr>
                      <pic:blipFill>
                        <a:blip r:embed="rId2" cstate="print"/>
                        <a:stretch>
                          <a:fillRect/>
                        </a:stretch>
                      </pic:blipFill>
                      <pic:spPr>
                        <a:xfrm>
                          <a:off x="406996" y="253"/>
                          <a:ext cx="171272" cy="191084"/>
                        </a:xfrm>
                        <a:prstGeom prst="rect">
                          <a:avLst/>
                        </a:prstGeom>
                      </pic:spPr>
                    </pic:pic>
                    <pic:pic>
                      <pic:nvPicPr>
                        <pic:cNvPr id="58" name="Image 58"/>
                        <pic:cNvPicPr/>
                      </pic:nvPicPr>
                      <pic:blipFill>
                        <a:blip r:embed="rId3" cstate="print"/>
                        <a:stretch>
                          <a:fillRect/>
                        </a:stretch>
                      </pic:blipFill>
                      <pic:spPr>
                        <a:xfrm>
                          <a:off x="0" y="12"/>
                          <a:ext cx="181355" cy="19113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289536" id="docshapegroup46" coordorigin="9619,14858" coordsize="1223,303">
              <v:shape style="position:absolute;left:9950;top:14858;width:273;height:301" type="#_x0000_t75" id="docshape47" stroked="false">
                <v:imagedata r:id="rId1" o:title=""/>
              </v:shape>
              <v:shape style="position:absolute;left:10575;top:14858;width:266;height:302" id="docshape48"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10260;top:14858;width:270;height:301" type="#_x0000_t75" id="docshape49" stroked="false">
                <v:imagedata r:id="rId2" o:title=""/>
              </v:shape>
              <v:shape style="position:absolute;left:9619;top:14858;width:286;height:301" type="#_x0000_t75" id="docshape50"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027456">
              <wp:simplePos x="0" y="0"/>
              <wp:positionH relativeFrom="page">
                <wp:posOffset>3780282</wp:posOffset>
              </wp:positionH>
              <wp:positionV relativeFrom="page">
                <wp:posOffset>9375571</wp:posOffset>
              </wp:positionV>
              <wp:extent cx="224790" cy="16256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95</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289024" type="#_x0000_t202" id="docshape51"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95</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027968">
              <wp:simplePos x="0" y="0"/>
              <wp:positionH relativeFrom="page">
                <wp:posOffset>901696</wp:posOffset>
              </wp:positionH>
              <wp:positionV relativeFrom="page">
                <wp:posOffset>9513038</wp:posOffset>
              </wp:positionV>
              <wp:extent cx="2355215" cy="1930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288512" type="#_x0000_t202" id="docshape52"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9504">
              <wp:simplePos x="0" y="0"/>
              <wp:positionH relativeFrom="page">
                <wp:posOffset>6108191</wp:posOffset>
              </wp:positionH>
              <wp:positionV relativeFrom="page">
                <wp:posOffset>9434944</wp:posOffset>
              </wp:positionV>
              <wp:extent cx="776605" cy="19240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76605" cy="192405"/>
                        <a:chExt cx="776605" cy="192405"/>
                      </a:xfrm>
                    </wpg:grpSpPr>
                    <pic:pic>
                      <pic:nvPicPr>
                        <pic:cNvPr id="77" name="Image 77"/>
                        <pic:cNvPicPr/>
                      </pic:nvPicPr>
                      <pic:blipFill>
                        <a:blip r:embed="rId1" cstate="print"/>
                        <a:stretch>
                          <a:fillRect/>
                        </a:stretch>
                      </pic:blipFill>
                      <pic:spPr>
                        <a:xfrm>
                          <a:off x="210223" y="0"/>
                          <a:ext cx="173355" cy="191008"/>
                        </a:xfrm>
                        <a:prstGeom prst="rect">
                          <a:avLst/>
                        </a:prstGeom>
                      </pic:spPr>
                    </pic:pic>
                    <wps:wsp>
                      <wps:cNvPr id="78" name="Graphic 78"/>
                      <wps:cNvSpPr/>
                      <wps:spPr>
                        <a:xfrm>
                          <a:off x="607365" y="12"/>
                          <a:ext cx="168910" cy="191770"/>
                        </a:xfrm>
                        <a:custGeom>
                          <a:avLst/>
                          <a:gdLst/>
                          <a:ahLst/>
                          <a:cxnLst/>
                          <a:rect l="l" t="t" r="r" b="b"/>
                          <a:pathLst>
                            <a:path w="168910" h="191770">
                              <a:moveTo>
                                <a:pt x="168897" y="147320"/>
                              </a:moveTo>
                              <a:lnTo>
                                <a:pt x="47040" y="147320"/>
                              </a:lnTo>
                              <a:lnTo>
                                <a:pt x="47040" y="114300"/>
                              </a:lnTo>
                              <a:lnTo>
                                <a:pt x="156895" y="114300"/>
                              </a:lnTo>
                              <a:lnTo>
                                <a:pt x="156895" y="72390"/>
                              </a:lnTo>
                              <a:lnTo>
                                <a:pt x="46977" y="72390"/>
                              </a:lnTo>
                              <a:lnTo>
                                <a:pt x="46977" y="41910"/>
                              </a:lnTo>
                              <a:lnTo>
                                <a:pt x="168821" y="41910"/>
                              </a:lnTo>
                              <a:lnTo>
                                <a:pt x="168821" y="0"/>
                              </a:lnTo>
                              <a:lnTo>
                                <a:pt x="0" y="0"/>
                              </a:lnTo>
                              <a:lnTo>
                                <a:pt x="0" y="41910"/>
                              </a:lnTo>
                              <a:lnTo>
                                <a:pt x="0" y="72390"/>
                              </a:lnTo>
                              <a:lnTo>
                                <a:pt x="0" y="114300"/>
                              </a:lnTo>
                              <a:lnTo>
                                <a:pt x="0" y="147320"/>
                              </a:lnTo>
                              <a:lnTo>
                                <a:pt x="0" y="191770"/>
                              </a:lnTo>
                              <a:lnTo>
                                <a:pt x="168897" y="191770"/>
                              </a:lnTo>
                              <a:lnTo>
                                <a:pt x="168897" y="147320"/>
                              </a:lnTo>
                              <a:close/>
                            </a:path>
                          </a:pathLst>
                        </a:custGeom>
                        <a:solidFill>
                          <a:srgbClr val="006A4C"/>
                        </a:solidFill>
                      </wps:spPr>
                      <wps:bodyPr wrap="square" lIns="0" tIns="0" rIns="0" bIns="0" rtlCol="0">
                        <a:prstTxWarp prst="textNoShape">
                          <a:avLst/>
                        </a:prstTxWarp>
                        <a:noAutofit/>
                      </wps:bodyPr>
                    </wps:wsp>
                    <pic:pic>
                      <pic:nvPicPr>
                        <pic:cNvPr id="79" name="Image 79"/>
                        <pic:cNvPicPr/>
                      </pic:nvPicPr>
                      <pic:blipFill>
                        <a:blip r:embed="rId2" cstate="print"/>
                        <a:stretch>
                          <a:fillRect/>
                        </a:stretch>
                      </pic:blipFill>
                      <pic:spPr>
                        <a:xfrm>
                          <a:off x="406996" y="253"/>
                          <a:ext cx="171272" cy="191084"/>
                        </a:xfrm>
                        <a:prstGeom prst="rect">
                          <a:avLst/>
                        </a:prstGeom>
                      </pic:spPr>
                    </pic:pic>
                    <pic:pic>
                      <pic:nvPicPr>
                        <pic:cNvPr id="80" name="Image 80"/>
                        <pic:cNvPicPr/>
                      </pic:nvPicPr>
                      <pic:blipFill>
                        <a:blip r:embed="rId3" cstate="print"/>
                        <a:stretch>
                          <a:fillRect/>
                        </a:stretch>
                      </pic:blipFill>
                      <pic:spPr>
                        <a:xfrm>
                          <a:off x="0" y="12"/>
                          <a:ext cx="181355" cy="191134"/>
                        </a:xfrm>
                        <a:prstGeom prst="rect">
                          <a:avLst/>
                        </a:prstGeom>
                      </pic:spPr>
                    </pic:pic>
                  </wpg:wgp>
                </a:graphicData>
              </a:graphic>
            </wp:anchor>
          </w:drawing>
        </mc:Choice>
        <mc:Fallback>
          <w:pict>
            <v:group style="position:absolute;margin-left:480.959991pt;margin-top:742.908997pt;width:61.15pt;height:15.15pt;mso-position-horizontal-relative:page;mso-position-vertical-relative:page;z-index:-20286976" id="docshapegroup65" coordorigin="9619,14858" coordsize="1223,303">
              <v:shape style="position:absolute;left:9950;top:14858;width:273;height:301" type="#_x0000_t75" id="docshape66" stroked="false">
                <v:imagedata r:id="rId1" o:title=""/>
              </v:shape>
              <v:shape style="position:absolute;left:10575;top:14858;width:266;height:302" id="docshape67" coordorigin="10576,14858" coordsize="266,302" path="m10842,15090l10650,15090,10650,15038,10823,15038,10823,14972,10650,14972,10650,14924,10842,14924,10842,14858,10576,14858,10576,14924,10576,14972,10576,15038,10576,15090,10576,15160,10842,15160,10842,15090xe" filled="true" fillcolor="#006a4c" stroked="false">
                <v:path arrowok="t"/>
                <v:fill type="solid"/>
              </v:shape>
              <v:shape style="position:absolute;left:10260;top:14858;width:270;height:301" type="#_x0000_t75" id="docshape68" stroked="false">
                <v:imagedata r:id="rId2" o:title=""/>
              </v:shape>
              <v:shape style="position:absolute;left:9619;top:14858;width:286;height:301" type="#_x0000_t75" id="docshape69"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030016">
              <wp:simplePos x="0" y="0"/>
              <wp:positionH relativeFrom="page">
                <wp:posOffset>3780282</wp:posOffset>
              </wp:positionH>
              <wp:positionV relativeFrom="page">
                <wp:posOffset>9375571</wp:posOffset>
              </wp:positionV>
              <wp:extent cx="224790" cy="16256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96</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60004pt;margin-top:738.234009pt;width:17.7pt;height:12.8pt;mso-position-horizontal-relative:page;mso-position-vertical-relative:page;z-index:-20286464" type="#_x0000_t202" id="docshape70"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96</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030528">
              <wp:simplePos x="0" y="0"/>
              <wp:positionH relativeFrom="page">
                <wp:posOffset>901696</wp:posOffset>
              </wp:positionH>
              <wp:positionV relativeFrom="page">
                <wp:posOffset>9513038</wp:posOffset>
              </wp:positionV>
              <wp:extent cx="2355215" cy="19304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0.999702pt;margin-top:749.058167pt;width:185.45pt;height:15.2pt;mso-position-horizontal-relative:page;mso-position-vertical-relative:page;z-index:-20285952" type="#_x0000_t202" id="docshape71"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8"/>
                        <w:sz w:val="18"/>
                      </w:rPr>
                      <w:t> </w:t>
                    </w:r>
                    <w:r>
                      <w:rPr>
                        <w:rFonts w:ascii="Trebuchet MS"/>
                        <w:i/>
                        <w:spacing w:val="-4"/>
                        <w:sz w:val="18"/>
                      </w:rPr>
                      <w:t>Theological</w:t>
                    </w:r>
                    <w:r>
                      <w:rPr>
                        <w:rFonts w:ascii="Trebuchet MS"/>
                        <w:i/>
                        <w:spacing w:val="-9"/>
                        <w:sz w:val="18"/>
                      </w:rPr>
                      <w:t> </w:t>
                    </w:r>
                    <w:r>
                      <w:rPr>
                        <w:spacing w:val="-4"/>
                        <w:sz w:val="18"/>
                      </w:rPr>
                      <w:t>Seminary</w:t>
                    </w:r>
                    <w:r>
                      <w:rPr>
                        <w:rFonts w:ascii="Century Gothic"/>
                        <w:i/>
                        <w:spacing w:val="-4"/>
                        <w:sz w:val="22"/>
                      </w:rPr>
                      <w:t>,</w:t>
                    </w:r>
                    <w:r>
                      <w:rPr>
                        <w:rFonts w:ascii="Century Gothic"/>
                        <w:i/>
                        <w:spacing w:val="-7"/>
                        <w:sz w:val="22"/>
                      </w:rPr>
                      <w:t> </w:t>
                    </w:r>
                    <w:r>
                      <w:rPr>
                        <w:rFonts w:ascii="Trebuchet MS"/>
                        <w:i/>
                        <w:spacing w:val="-4"/>
                        <w:sz w:val="18"/>
                      </w:rPr>
                      <w:t>Atlanta</w:t>
                    </w:r>
                    <w:r>
                      <w:rPr>
                        <w:rFonts w:ascii="Century Gothic"/>
                        <w:i/>
                        <w:spacing w:val="-4"/>
                        <w:sz w:val="22"/>
                      </w:rPr>
                      <w:t>,</w:t>
                    </w:r>
                    <w:r>
                      <w:rPr>
                        <w:rFonts w:ascii="Century Gothic"/>
                        <w:i/>
                        <w:spacing w:val="-8"/>
                        <w:sz w:val="22"/>
                      </w:rPr>
                      <w:t> </w:t>
                    </w:r>
                    <w:r>
                      <w:rPr>
                        <w:rFonts w:ascii="Trebuchet MS"/>
                        <w:i/>
                        <w:spacing w:val="-4"/>
                        <w:sz w:val="18"/>
                      </w:rPr>
                      <w:t>Georgia</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2064">
          <wp:simplePos x="0" y="0"/>
          <wp:positionH relativeFrom="page">
            <wp:posOffset>6108794</wp:posOffset>
          </wp:positionH>
          <wp:positionV relativeFrom="page">
            <wp:posOffset>9435390</wp:posOffset>
          </wp:positionV>
          <wp:extent cx="777555" cy="193489"/>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1" cstate="print"/>
                  <a:stretch>
                    <a:fillRect/>
                  </a:stretch>
                </pic:blipFill>
                <pic:spPr>
                  <a:xfrm>
                    <a:off x="0" y="0"/>
                    <a:ext cx="777555" cy="19348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2576">
              <wp:simplePos x="0" y="0"/>
              <wp:positionH relativeFrom="page">
                <wp:posOffset>3780535</wp:posOffset>
              </wp:positionH>
              <wp:positionV relativeFrom="page">
                <wp:posOffset>9376333</wp:posOffset>
              </wp:positionV>
              <wp:extent cx="224790" cy="16256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95</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79993pt;margin-top:738.294006pt;width:17.7pt;height:12.8pt;mso-position-horizontal-relative:page;mso-position-vertical-relative:page;z-index:-20283904" type="#_x0000_t202" id="docshape74"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95</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033088">
              <wp:simplePos x="0" y="0"/>
              <wp:positionH relativeFrom="page">
                <wp:posOffset>901700</wp:posOffset>
              </wp:positionH>
              <wp:positionV relativeFrom="page">
                <wp:posOffset>9513800</wp:posOffset>
              </wp:positionV>
              <wp:extent cx="2355215" cy="19304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1pt;margin-top:749.118164pt;width:185.45pt;height:15.2pt;mso-position-horizontal-relative:page;mso-position-vertical-relative:page;z-index:-20283392" type="#_x0000_t202" id="docshape75"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5648">
          <wp:simplePos x="0" y="0"/>
          <wp:positionH relativeFrom="page">
            <wp:posOffset>6505575</wp:posOffset>
          </wp:positionH>
          <wp:positionV relativeFrom="page">
            <wp:posOffset>9734550</wp:posOffset>
          </wp:positionV>
          <wp:extent cx="752475" cy="1905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1" cstate="print"/>
                  <a:stretch>
                    <a:fillRect/>
                  </a:stretch>
                </pic:blipFill>
                <pic:spPr>
                  <a:xfrm>
                    <a:off x="0" y="0"/>
                    <a:ext cx="752475" cy="1905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36160">
              <wp:simplePos x="0" y="0"/>
              <wp:positionH relativeFrom="page">
                <wp:posOffset>6386271</wp:posOffset>
              </wp:positionH>
              <wp:positionV relativeFrom="page">
                <wp:posOffset>7974607</wp:posOffset>
              </wp:positionV>
              <wp:extent cx="915669" cy="14732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915669" cy="147320"/>
                      </a:xfrm>
                      <a:prstGeom prst="rect">
                        <a:avLst/>
                      </a:prstGeom>
                    </wps:spPr>
                    <wps:txbx>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wps:txbx>
                    <wps:bodyPr wrap="square" lIns="0" tIns="0" rIns="0" bIns="0" rtlCol="0">
                      <a:noAutofit/>
                    </wps:bodyPr>
                  </wps:wsp>
                </a:graphicData>
              </a:graphic>
            </wp:anchor>
          </w:drawing>
        </mc:Choice>
        <mc:Fallback>
          <w:pict>
            <v:shape style="position:absolute;margin-left:502.855988pt;margin-top:627.921814pt;width:72.1pt;height:11.6pt;mso-position-horizontal-relative:page;mso-position-vertical-relative:page;z-index:-20280320" type="#_x0000_t202" id="docshape80" filled="false" stroked="false">
              <v:textbox inset="0,0,0,0">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38720">
          <wp:simplePos x="0" y="0"/>
          <wp:positionH relativeFrom="page">
            <wp:posOffset>6505575</wp:posOffset>
          </wp:positionH>
          <wp:positionV relativeFrom="page">
            <wp:posOffset>9734550</wp:posOffset>
          </wp:positionV>
          <wp:extent cx="752475" cy="190500"/>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1280">
          <wp:simplePos x="0" y="0"/>
          <wp:positionH relativeFrom="page">
            <wp:posOffset>6505575</wp:posOffset>
          </wp:positionH>
          <wp:positionV relativeFrom="page">
            <wp:posOffset>9734550</wp:posOffset>
          </wp:positionV>
          <wp:extent cx="752475" cy="190500"/>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1" cstate="print"/>
                  <a:stretch>
                    <a:fillRect/>
                  </a:stretch>
                </pic:blipFill>
                <pic:spPr>
                  <a:xfrm>
                    <a:off x="0" y="0"/>
                    <a:ext cx="752475" cy="1905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1792">
              <wp:simplePos x="0" y="0"/>
              <wp:positionH relativeFrom="page">
                <wp:posOffset>6386271</wp:posOffset>
              </wp:positionH>
              <wp:positionV relativeFrom="page">
                <wp:posOffset>7969121</wp:posOffset>
              </wp:positionV>
              <wp:extent cx="915669" cy="1473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915669" cy="147320"/>
                      </a:xfrm>
                      <a:prstGeom prst="rect">
                        <a:avLst/>
                      </a:prstGeom>
                    </wps:spPr>
                    <wps:txbx>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wps:txbx>
                    <wps:bodyPr wrap="square" lIns="0" tIns="0" rIns="0" bIns="0" rtlCol="0">
                      <a:noAutofit/>
                    </wps:bodyPr>
                  </wps:wsp>
                </a:graphicData>
              </a:graphic>
            </wp:anchor>
          </w:drawing>
        </mc:Choice>
        <mc:Fallback>
          <w:pict>
            <v:shape style="position:absolute;margin-left:502.855988pt;margin-top:627.489868pt;width:72.1pt;height:11.6pt;mso-position-horizontal-relative:page;mso-position-vertical-relative:page;z-index:-20274688" type="#_x0000_t202" id="docshape96" filled="false" stroked="false">
              <v:textbox inset="0,0,0,0">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4352">
          <wp:simplePos x="0" y="0"/>
          <wp:positionH relativeFrom="page">
            <wp:posOffset>6505575</wp:posOffset>
          </wp:positionH>
          <wp:positionV relativeFrom="page">
            <wp:posOffset>9734550</wp:posOffset>
          </wp:positionV>
          <wp:extent cx="752475" cy="190500"/>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6912">
          <wp:simplePos x="0" y="0"/>
          <wp:positionH relativeFrom="page">
            <wp:posOffset>6505575</wp:posOffset>
          </wp:positionH>
          <wp:positionV relativeFrom="page">
            <wp:posOffset>9734550</wp:posOffset>
          </wp:positionV>
          <wp:extent cx="752475" cy="190500"/>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 cstate="print"/>
                  <a:stretch>
                    <a:fillRect/>
                  </a:stretch>
                </pic:blipFill>
                <pic:spPr>
                  <a:xfrm>
                    <a:off x="0" y="0"/>
                    <a:ext cx="752475" cy="1905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47424">
              <wp:simplePos x="0" y="0"/>
              <wp:positionH relativeFrom="page">
                <wp:posOffset>6386271</wp:posOffset>
              </wp:positionH>
              <wp:positionV relativeFrom="page">
                <wp:posOffset>7974607</wp:posOffset>
              </wp:positionV>
              <wp:extent cx="915669" cy="14732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915669" cy="147320"/>
                      </a:xfrm>
                      <a:prstGeom prst="rect">
                        <a:avLst/>
                      </a:prstGeom>
                    </wps:spPr>
                    <wps:txbx>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wps:txbx>
                    <wps:bodyPr wrap="square" lIns="0" tIns="0" rIns="0" bIns="0" rtlCol="0">
                      <a:noAutofit/>
                    </wps:bodyPr>
                  </wps:wsp>
                </a:graphicData>
              </a:graphic>
            </wp:anchor>
          </w:drawing>
        </mc:Choice>
        <mc:Fallback>
          <w:pict>
            <v:shape style="position:absolute;margin-left:502.855988pt;margin-top:627.921814pt;width:72.1pt;height:11.6pt;mso-position-horizontal-relative:page;mso-position-vertical-relative:page;z-index:-20269056" type="#_x0000_t202" id="docshape112" filled="false" stroked="false">
              <v:textbox inset="0,0,0,0">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49984">
          <wp:simplePos x="0" y="0"/>
          <wp:positionH relativeFrom="page">
            <wp:posOffset>6505575</wp:posOffset>
          </wp:positionH>
          <wp:positionV relativeFrom="page">
            <wp:posOffset>9734550</wp:posOffset>
          </wp:positionV>
          <wp:extent cx="752475" cy="19050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2544">
          <wp:simplePos x="0" y="0"/>
          <wp:positionH relativeFrom="page">
            <wp:posOffset>6505575</wp:posOffset>
          </wp:positionH>
          <wp:positionV relativeFrom="page">
            <wp:posOffset>9734550</wp:posOffset>
          </wp:positionV>
          <wp:extent cx="752475" cy="190500"/>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1" cstate="print"/>
                  <a:stretch>
                    <a:fillRect/>
                  </a:stretch>
                </pic:blipFill>
                <pic:spPr>
                  <a:xfrm>
                    <a:off x="0" y="0"/>
                    <a:ext cx="752475" cy="1905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53056">
              <wp:simplePos x="0" y="0"/>
              <wp:positionH relativeFrom="page">
                <wp:posOffset>6386271</wp:posOffset>
              </wp:positionH>
              <wp:positionV relativeFrom="page">
                <wp:posOffset>7944432</wp:posOffset>
              </wp:positionV>
              <wp:extent cx="915669" cy="1473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915669" cy="147320"/>
                      </a:xfrm>
                      <a:prstGeom prst="rect">
                        <a:avLst/>
                      </a:prstGeom>
                    </wps:spPr>
                    <wps:txbx>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wps:txbx>
                    <wps:bodyPr wrap="square" lIns="0" tIns="0" rIns="0" bIns="0" rtlCol="0">
                      <a:noAutofit/>
                    </wps:bodyPr>
                  </wps:wsp>
                </a:graphicData>
              </a:graphic>
            </wp:anchor>
          </w:drawing>
        </mc:Choice>
        <mc:Fallback>
          <w:pict>
            <v:shape style="position:absolute;margin-left:502.855988pt;margin-top:625.545837pt;width:72.1pt;height:11.6pt;mso-position-horizontal-relative:page;mso-position-vertical-relative:page;z-index:-20263424" type="#_x0000_t202" id="docshape130" filled="false" stroked="false">
              <v:textbox inset="0,0,0,0">
                <w:txbxContent>
                  <w:p>
                    <w:pPr>
                      <w:spacing w:before="14"/>
                      <w:ind w:left="20" w:right="0" w:firstLine="0"/>
                      <w:jc w:val="left"/>
                      <w:rPr>
                        <w:rFonts w:ascii="Tahoma"/>
                        <w:b/>
                        <w:sz w:val="16"/>
                      </w:rPr>
                    </w:pPr>
                    <w:r>
                      <w:rPr>
                        <w:rFonts w:ascii="Tahoma"/>
                        <w:b/>
                        <w:sz w:val="16"/>
                        <w:u w:val="single"/>
                      </w:rPr>
                      <w:t>Price/unit</w:t>
                    </w:r>
                    <w:r>
                      <w:rPr>
                        <w:rFonts w:ascii="Tahoma"/>
                        <w:b/>
                        <w:spacing w:val="-12"/>
                        <w:sz w:val="16"/>
                        <w:u w:val="single"/>
                      </w:rPr>
                      <w:t> </w:t>
                    </w:r>
                    <w:r>
                      <w:rPr>
                        <w:rFonts w:ascii="Tahoma"/>
                        <w:b/>
                        <w:sz w:val="16"/>
                        <w:u w:val="single"/>
                      </w:rPr>
                      <w:t>and</w:t>
                    </w:r>
                    <w:r>
                      <w:rPr>
                        <w:rFonts w:ascii="Tahoma"/>
                        <w:b/>
                        <w:spacing w:val="-11"/>
                        <w:sz w:val="16"/>
                        <w:u w:val="single"/>
                      </w:rPr>
                      <w:t> </w:t>
                    </w:r>
                    <w:r>
                      <w:rPr>
                        <w:rFonts w:ascii="Tahoma"/>
                        <w:b/>
                        <w:spacing w:val="-5"/>
                        <w:sz w:val="16"/>
                        <w:u w:val="single"/>
                      </w:rPr>
                      <w:t>/sf</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5616">
          <wp:simplePos x="0" y="0"/>
          <wp:positionH relativeFrom="page">
            <wp:posOffset>6505575</wp:posOffset>
          </wp:positionH>
          <wp:positionV relativeFrom="page">
            <wp:posOffset>9734550</wp:posOffset>
          </wp:positionV>
          <wp:extent cx="752475" cy="19050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58176">
          <wp:simplePos x="0" y="0"/>
          <wp:positionH relativeFrom="page">
            <wp:posOffset>6505575</wp:posOffset>
          </wp:positionH>
          <wp:positionV relativeFrom="page">
            <wp:posOffset>9734550</wp:posOffset>
          </wp:positionV>
          <wp:extent cx="752475" cy="190500"/>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0736">
          <wp:simplePos x="0" y="0"/>
          <wp:positionH relativeFrom="page">
            <wp:posOffset>6505575</wp:posOffset>
          </wp:positionH>
          <wp:positionV relativeFrom="page">
            <wp:posOffset>9734550</wp:posOffset>
          </wp:positionV>
          <wp:extent cx="752475" cy="190500"/>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3296">
          <wp:simplePos x="0" y="0"/>
          <wp:positionH relativeFrom="page">
            <wp:posOffset>6505575</wp:posOffset>
          </wp:positionH>
          <wp:positionV relativeFrom="page">
            <wp:posOffset>9734550</wp:posOffset>
          </wp:positionV>
          <wp:extent cx="752475" cy="190500"/>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5856">
          <wp:simplePos x="0" y="0"/>
          <wp:positionH relativeFrom="page">
            <wp:posOffset>6505575</wp:posOffset>
          </wp:positionH>
          <wp:positionV relativeFrom="page">
            <wp:posOffset>9734550</wp:posOffset>
          </wp:positionV>
          <wp:extent cx="752475" cy="190500"/>
          <wp:effectExtent l="0" t="0" r="0" b="0"/>
          <wp:wrapNone/>
          <wp:docPr id="204" name="Image 204"/>
          <wp:cNvGraphicFramePr>
            <a:graphicFrameLocks/>
          </wp:cNvGraphicFramePr>
          <a:graphic>
            <a:graphicData uri="http://schemas.openxmlformats.org/drawingml/2006/picture">
              <pic:pic>
                <pic:nvPicPr>
                  <pic:cNvPr id="204" name="Image 204"/>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68416">
          <wp:simplePos x="0" y="0"/>
          <wp:positionH relativeFrom="page">
            <wp:posOffset>6505575</wp:posOffset>
          </wp:positionH>
          <wp:positionV relativeFrom="page">
            <wp:posOffset>9734550</wp:posOffset>
          </wp:positionV>
          <wp:extent cx="752475" cy="190500"/>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 cstate="print"/>
                  <a:stretch>
                    <a:fillRect/>
                  </a:stretch>
                </pic:blipFill>
                <pic:spPr>
                  <a:xfrm>
                    <a:off x="0" y="0"/>
                    <a:ext cx="752475" cy="190500"/>
                  </a:xfrm>
                  <a:prstGeom prst="rect">
                    <a:avLst/>
                  </a:prstGeom>
                </pic:spPr>
              </pic:pic>
            </a:graphicData>
          </a:graphic>
        </wp:anchor>
      </w:drawing>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70976">
          <wp:simplePos x="0" y="0"/>
          <wp:positionH relativeFrom="page">
            <wp:posOffset>6108794</wp:posOffset>
          </wp:positionH>
          <wp:positionV relativeFrom="page">
            <wp:posOffset>9435390</wp:posOffset>
          </wp:positionV>
          <wp:extent cx="777555" cy="193489"/>
          <wp:effectExtent l="0" t="0" r="0" b="0"/>
          <wp:wrapNone/>
          <wp:docPr id="228" name="Image 228"/>
          <wp:cNvGraphicFramePr>
            <a:graphicFrameLocks/>
          </wp:cNvGraphicFramePr>
          <a:graphic>
            <a:graphicData uri="http://schemas.openxmlformats.org/drawingml/2006/picture">
              <pic:pic>
                <pic:nvPicPr>
                  <pic:cNvPr id="228" name="Image 228"/>
                  <pic:cNvPicPr/>
                </pic:nvPicPr>
                <pic:blipFill>
                  <a:blip r:embed="rId1" cstate="print"/>
                  <a:stretch>
                    <a:fillRect/>
                  </a:stretch>
                </pic:blipFill>
                <pic:spPr>
                  <a:xfrm>
                    <a:off x="0" y="0"/>
                    <a:ext cx="777555" cy="19348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71488">
              <wp:simplePos x="0" y="0"/>
              <wp:positionH relativeFrom="page">
                <wp:posOffset>3780535</wp:posOffset>
              </wp:positionH>
              <wp:positionV relativeFrom="page">
                <wp:posOffset>9376333</wp:posOffset>
              </wp:positionV>
              <wp:extent cx="224790" cy="16256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97</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79993pt;margin-top:738.294006pt;width:17.7pt;height:12.8pt;mso-position-horizontal-relative:page;mso-position-vertical-relative:page;z-index:-20244992" type="#_x0000_t202" id="docshape188"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97</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072000">
              <wp:simplePos x="0" y="0"/>
              <wp:positionH relativeFrom="page">
                <wp:posOffset>901700</wp:posOffset>
              </wp:positionH>
              <wp:positionV relativeFrom="page">
                <wp:posOffset>9513800</wp:posOffset>
              </wp:positionV>
              <wp:extent cx="2355215" cy="19304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1pt;margin-top:749.118164pt;width:185.45pt;height:15.2pt;mso-position-horizontal-relative:page;mso-position-vertical-relative:page;z-index:-20244480" type="#_x0000_t202" id="docshape189"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097088">
          <wp:simplePos x="0" y="0"/>
          <wp:positionH relativeFrom="page">
            <wp:posOffset>6108794</wp:posOffset>
          </wp:positionH>
          <wp:positionV relativeFrom="page">
            <wp:posOffset>9435390</wp:posOffset>
          </wp:positionV>
          <wp:extent cx="777555" cy="193489"/>
          <wp:effectExtent l="0" t="0" r="0" b="0"/>
          <wp:wrapNone/>
          <wp:docPr id="304" name="Image 304"/>
          <wp:cNvGraphicFramePr>
            <a:graphicFrameLocks/>
          </wp:cNvGraphicFramePr>
          <a:graphic>
            <a:graphicData uri="http://schemas.openxmlformats.org/drawingml/2006/picture">
              <pic:pic>
                <pic:nvPicPr>
                  <pic:cNvPr id="304" name="Image 304"/>
                  <pic:cNvPicPr/>
                </pic:nvPicPr>
                <pic:blipFill>
                  <a:blip r:embed="rId1" cstate="print"/>
                  <a:stretch>
                    <a:fillRect/>
                  </a:stretch>
                </pic:blipFill>
                <pic:spPr>
                  <a:xfrm>
                    <a:off x="0" y="0"/>
                    <a:ext cx="777555" cy="19348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097600">
              <wp:simplePos x="0" y="0"/>
              <wp:positionH relativeFrom="page">
                <wp:posOffset>3780535</wp:posOffset>
              </wp:positionH>
              <wp:positionV relativeFrom="page">
                <wp:posOffset>9376333</wp:posOffset>
              </wp:positionV>
              <wp:extent cx="224790" cy="16256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24790" cy="162560"/>
                      </a:xfrm>
                      <a:prstGeom prst="rect">
                        <a:avLst/>
                      </a:prstGeom>
                    </wps:spPr>
                    <wps:txbx>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98</w:t>
                          </w:r>
                          <w:r>
                            <w:rPr>
                              <w:spacing w:val="-5"/>
                              <w:w w:val="105"/>
                              <w:sz w:val="18"/>
                            </w:rPr>
                            <w:fldChar w:fldCharType="end"/>
                          </w:r>
                        </w:p>
                      </w:txbxContent>
                    </wps:txbx>
                    <wps:bodyPr wrap="square" lIns="0" tIns="0" rIns="0" bIns="0" rtlCol="0">
                      <a:noAutofit/>
                    </wps:bodyPr>
                  </wps:wsp>
                </a:graphicData>
              </a:graphic>
            </wp:anchor>
          </w:drawing>
        </mc:Choice>
        <mc:Fallback>
          <w:pict>
            <v:shape style="position:absolute;margin-left:297.679993pt;margin-top:738.294006pt;width:17.7pt;height:12.8pt;mso-position-horizontal-relative:page;mso-position-vertical-relative:page;z-index:-20218880" type="#_x0000_t202" id="docshape239" filled="false" stroked="false">
              <v:textbox inset="0,0,0,0">
                <w:txbxContent>
                  <w:p>
                    <w:pPr>
                      <w:spacing w:before="20"/>
                      <w:ind w:left="60" w:right="0" w:firstLine="0"/>
                      <w:jc w:val="left"/>
                      <w:rPr>
                        <w:sz w:val="18"/>
                      </w:rPr>
                    </w:pPr>
                    <w:r>
                      <w:rPr>
                        <w:spacing w:val="-5"/>
                        <w:w w:val="105"/>
                        <w:sz w:val="18"/>
                      </w:rPr>
                      <w:fldChar w:fldCharType="begin"/>
                    </w:r>
                    <w:r>
                      <w:rPr>
                        <w:spacing w:val="-5"/>
                        <w:w w:val="105"/>
                        <w:sz w:val="18"/>
                      </w:rPr>
                      <w:instrText> PAGE </w:instrText>
                    </w:r>
                    <w:r>
                      <w:rPr>
                        <w:spacing w:val="-5"/>
                        <w:w w:val="105"/>
                        <w:sz w:val="18"/>
                      </w:rPr>
                      <w:fldChar w:fldCharType="separate"/>
                    </w:r>
                    <w:r>
                      <w:rPr>
                        <w:spacing w:val="-5"/>
                        <w:w w:val="105"/>
                        <w:sz w:val="18"/>
                      </w:rPr>
                      <w:t>98</w:t>
                    </w:r>
                    <w:r>
                      <w:rPr>
                        <w:spacing w:val="-5"/>
                        <w:w w:val="10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098112">
              <wp:simplePos x="0" y="0"/>
              <wp:positionH relativeFrom="page">
                <wp:posOffset>901700</wp:posOffset>
              </wp:positionH>
              <wp:positionV relativeFrom="page">
                <wp:posOffset>9513800</wp:posOffset>
              </wp:positionV>
              <wp:extent cx="2355215" cy="19304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355215" cy="193040"/>
                      </a:xfrm>
                      <a:prstGeom prst="rect">
                        <a:avLst/>
                      </a:prstGeom>
                    </wps:spPr>
                    <wps:txbx>
                      <w:txbxContent>
                        <w:p>
                          <w:pPr>
                            <w:spacing w:before="10"/>
                            <w:ind w:left="2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txbxContent>
                    </wps:txbx>
                    <wps:bodyPr wrap="square" lIns="0" tIns="0" rIns="0" bIns="0" rtlCol="0">
                      <a:noAutofit/>
                    </wps:bodyPr>
                  </wps:wsp>
                </a:graphicData>
              </a:graphic>
            </wp:anchor>
          </w:drawing>
        </mc:Choice>
        <mc:Fallback>
          <w:pict>
            <v:shape style="position:absolute;margin-left:71pt;margin-top:749.118164pt;width:185.45pt;height:15.2pt;mso-position-horizontal-relative:page;mso-position-vertical-relative:page;z-index:-20218368" type="#_x0000_t202" id="docshape240" filled="false" stroked="false">
              <v:textbox inset="0,0,0,0">
                <w:txbxContent>
                  <w:p>
                    <w:pPr>
                      <w:spacing w:before="10"/>
                      <w:ind w:left="20" w:right="0" w:firstLine="0"/>
                      <w:jc w:val="left"/>
                      <w:rPr>
                        <w:rFonts w:ascii="Trebuchet MS"/>
                        <w:i/>
                        <w:sz w:val="18"/>
                      </w:rPr>
                    </w:pPr>
                    <w:r>
                      <w:rPr>
                        <w:rFonts w:ascii="Trebuchet MS"/>
                        <w:i/>
                        <w:spacing w:val="-4"/>
                        <w:sz w:val="18"/>
                      </w:rPr>
                      <w:t>Turner</w:t>
                    </w:r>
                    <w:r>
                      <w:rPr>
                        <w:rFonts w:ascii="Trebuchet MS"/>
                        <w:i/>
                        <w:spacing w:val="-7"/>
                        <w:sz w:val="18"/>
                      </w:rPr>
                      <w:t> </w:t>
                    </w:r>
                    <w:r>
                      <w:rPr>
                        <w:rFonts w:ascii="Trebuchet MS"/>
                        <w:i/>
                        <w:spacing w:val="-4"/>
                        <w:sz w:val="18"/>
                      </w:rPr>
                      <w:t>Theological</w:t>
                    </w:r>
                    <w:r>
                      <w:rPr>
                        <w:rFonts w:ascii="Trebuchet MS"/>
                        <w:i/>
                        <w:spacing w:val="-6"/>
                        <w:sz w:val="18"/>
                      </w:rPr>
                      <w:t> </w:t>
                    </w:r>
                    <w:r>
                      <w:rPr>
                        <w:spacing w:val="-4"/>
                        <w:sz w:val="18"/>
                      </w:rPr>
                      <w:t>Seminary</w:t>
                    </w:r>
                    <w:r>
                      <w:rPr>
                        <w:rFonts w:ascii="Century Gothic"/>
                        <w:i/>
                        <w:spacing w:val="-4"/>
                        <w:sz w:val="22"/>
                      </w:rPr>
                      <w:t>, </w:t>
                    </w:r>
                    <w:r>
                      <w:rPr>
                        <w:rFonts w:ascii="Trebuchet MS"/>
                        <w:i/>
                        <w:spacing w:val="-4"/>
                        <w:sz w:val="18"/>
                      </w:rPr>
                      <w:t>Atlanta</w:t>
                    </w:r>
                    <w:r>
                      <w:rPr>
                        <w:rFonts w:ascii="Century Gothic"/>
                        <w:i/>
                        <w:spacing w:val="-4"/>
                        <w:sz w:val="22"/>
                      </w:rPr>
                      <w:t>,</w:t>
                    </w:r>
                    <w:r>
                      <w:rPr>
                        <w:rFonts w:ascii="Century Gothic"/>
                        <w:i/>
                        <w:spacing w:val="-6"/>
                        <w:sz w:val="22"/>
                      </w:rPr>
                      <w:t> </w:t>
                    </w:r>
                    <w:r>
                      <w:rPr>
                        <w:rFonts w:ascii="Trebuchet MS"/>
                        <w:i/>
                        <w:spacing w:val="-4"/>
                        <w:sz w:val="18"/>
                      </w:rPr>
                      <w:t>Georgia</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3360">
              <wp:simplePos x="0" y="0"/>
              <wp:positionH relativeFrom="page">
                <wp:posOffset>895350</wp:posOffset>
              </wp:positionH>
              <wp:positionV relativeFrom="page">
                <wp:posOffset>560069</wp:posOffset>
              </wp:positionV>
              <wp:extent cx="598170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293120" id="docshape1"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3023872">
              <wp:simplePos x="0" y="0"/>
              <wp:positionH relativeFrom="page">
                <wp:posOffset>5157470</wp:posOffset>
              </wp:positionH>
              <wp:positionV relativeFrom="page">
                <wp:posOffset>352768</wp:posOffset>
              </wp:positionV>
              <wp:extent cx="1713230"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13230" cy="208279"/>
                      </a:xfrm>
                      <a:prstGeom prst="rect">
                        <a:avLst/>
                      </a:prstGeom>
                    </wps:spPr>
                    <wps:txbx>
                      <w:txbxContent>
                        <w:p>
                          <w:pPr>
                            <w:spacing w:before="28"/>
                            <w:ind w:left="20" w:right="0" w:firstLine="0"/>
                            <w:jc w:val="left"/>
                            <w:rPr>
                              <w:rFonts w:ascii="Gill Sans MT"/>
                              <w:sz w:val="24"/>
                            </w:rPr>
                          </w:pPr>
                          <w:r>
                            <w:rPr>
                              <w:rFonts w:ascii="Gill Sans MT"/>
                              <w:color w:val="00694C"/>
                              <w:spacing w:val="4"/>
                              <w:w w:val="75"/>
                              <w:sz w:val="24"/>
                            </w:rPr>
                            <w:t>Income</w:t>
                          </w:r>
                          <w:r>
                            <w:rPr>
                              <w:rFonts w:ascii="Gill Sans MT"/>
                              <w:color w:val="00694C"/>
                              <w:spacing w:val="52"/>
                              <w:sz w:val="24"/>
                            </w:rPr>
                            <w:t> </w:t>
                          </w:r>
                          <w:r>
                            <w:rPr>
                              <w:rFonts w:ascii="Gill Sans MT"/>
                              <w:color w:val="00694C"/>
                              <w:spacing w:val="4"/>
                              <w:w w:val="75"/>
                              <w:sz w:val="24"/>
                            </w:rPr>
                            <w:t>Capitalization</w:t>
                          </w:r>
                          <w:r>
                            <w:rPr>
                              <w:rFonts w:ascii="Gill Sans MT"/>
                              <w:color w:val="00694C"/>
                              <w:spacing w:val="54"/>
                              <w:sz w:val="24"/>
                            </w:rPr>
                            <w:t> </w:t>
                          </w:r>
                          <w:r>
                            <w:rPr>
                              <w:rFonts w:ascii="Gill Sans MT"/>
                              <w:color w:val="00694C"/>
                              <w:spacing w:val="7"/>
                              <w:w w:val="75"/>
                              <w:sz w:val="24"/>
                            </w:rPr>
                            <w:t>Approach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6.100006pt;margin-top:27.777031pt;width:134.9pt;height:16.4pt;mso-position-horizontal-relative:page;mso-position-vertical-relative:page;z-index:-20292608" type="#_x0000_t202" id="docshape2" filled="false" stroked="false">
              <v:textbox inset="0,0,0,0">
                <w:txbxContent>
                  <w:p>
                    <w:pPr>
                      <w:spacing w:before="28"/>
                      <w:ind w:left="20" w:right="0" w:firstLine="0"/>
                      <w:jc w:val="left"/>
                      <w:rPr>
                        <w:rFonts w:ascii="Gill Sans MT"/>
                        <w:sz w:val="24"/>
                      </w:rPr>
                    </w:pPr>
                    <w:r>
                      <w:rPr>
                        <w:rFonts w:ascii="Gill Sans MT"/>
                        <w:color w:val="00694C"/>
                        <w:spacing w:val="4"/>
                        <w:w w:val="75"/>
                        <w:sz w:val="24"/>
                      </w:rPr>
                      <w:t>Income</w:t>
                    </w:r>
                    <w:r>
                      <w:rPr>
                        <w:rFonts w:ascii="Gill Sans MT"/>
                        <w:color w:val="00694C"/>
                        <w:spacing w:val="52"/>
                        <w:sz w:val="24"/>
                      </w:rPr>
                      <w:t> </w:t>
                    </w:r>
                    <w:r>
                      <w:rPr>
                        <w:rFonts w:ascii="Gill Sans MT"/>
                        <w:color w:val="00694C"/>
                        <w:spacing w:val="4"/>
                        <w:w w:val="75"/>
                        <w:sz w:val="24"/>
                      </w:rPr>
                      <w:t>Capitalization</w:t>
                    </w:r>
                    <w:r>
                      <w:rPr>
                        <w:rFonts w:ascii="Gill Sans MT"/>
                        <w:color w:val="00694C"/>
                        <w:spacing w:val="54"/>
                        <w:sz w:val="24"/>
                      </w:rPr>
                      <w:t> </w:t>
                    </w:r>
                    <w:r>
                      <w:rPr>
                        <w:rFonts w:ascii="Gill Sans MT"/>
                        <w:color w:val="00694C"/>
                        <w:spacing w:val="7"/>
                        <w:w w:val="75"/>
                        <w:sz w:val="24"/>
                      </w:rPr>
                      <w:t>Approach</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5920">
              <wp:simplePos x="0" y="0"/>
              <wp:positionH relativeFrom="page">
                <wp:posOffset>895350</wp:posOffset>
              </wp:positionH>
              <wp:positionV relativeFrom="page">
                <wp:posOffset>560069</wp:posOffset>
              </wp:positionV>
              <wp:extent cx="5981700" cy="190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290560" id="docshape44"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3026432">
              <wp:simplePos x="0" y="0"/>
              <wp:positionH relativeFrom="page">
                <wp:posOffset>5626861</wp:posOffset>
              </wp:positionH>
              <wp:positionV relativeFrom="page">
                <wp:posOffset>352768</wp:posOffset>
              </wp:positionV>
              <wp:extent cx="1238250" cy="20827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238250" cy="208279"/>
                      </a:xfrm>
                      <a:prstGeom prst="rect">
                        <a:avLst/>
                      </a:prstGeom>
                    </wps:spPr>
                    <wps:txbx>
                      <w:txbxContent>
                        <w:p>
                          <w:pPr>
                            <w:spacing w:before="28"/>
                            <w:ind w:left="20" w:right="0" w:firstLine="0"/>
                            <w:jc w:val="left"/>
                            <w:rPr>
                              <w:rFonts w:ascii="Gill Sans MT"/>
                              <w:sz w:val="24"/>
                            </w:rPr>
                          </w:pPr>
                          <w:r>
                            <w:rPr>
                              <w:rFonts w:ascii="Gill Sans MT"/>
                              <w:color w:val="00694C"/>
                              <w:w w:val="75"/>
                              <w:sz w:val="24"/>
                            </w:rPr>
                            <w:t>Reconciliation</w:t>
                          </w:r>
                          <w:r>
                            <w:rPr>
                              <w:rFonts w:ascii="Gill Sans MT"/>
                              <w:color w:val="00694C"/>
                              <w:spacing w:val="61"/>
                              <w:sz w:val="24"/>
                            </w:rPr>
                            <w:t> </w:t>
                          </w:r>
                          <w:r>
                            <w:rPr>
                              <w:rFonts w:ascii="Gill Sans MT"/>
                              <w:color w:val="00694C"/>
                              <w:w w:val="75"/>
                              <w:sz w:val="24"/>
                            </w:rPr>
                            <w:t>of</w:t>
                          </w:r>
                          <w:r>
                            <w:rPr>
                              <w:rFonts w:ascii="Gill Sans MT"/>
                              <w:color w:val="00694C"/>
                              <w:spacing w:val="61"/>
                              <w:sz w:val="24"/>
                            </w:rPr>
                            <w:t> </w:t>
                          </w:r>
                          <w:r>
                            <w:rPr>
                              <w:rFonts w:ascii="Gill Sans MT"/>
                              <w:color w:val="00694C"/>
                              <w:spacing w:val="-4"/>
                              <w:w w:val="75"/>
                              <w:sz w:val="24"/>
                            </w:rPr>
                            <w:t>Value</w:t>
                          </w:r>
                        </w:p>
                      </w:txbxContent>
                    </wps:txbx>
                    <wps:bodyPr wrap="square" lIns="0" tIns="0" rIns="0" bIns="0" rtlCol="0">
                      <a:noAutofit/>
                    </wps:bodyPr>
                  </wps:wsp>
                </a:graphicData>
              </a:graphic>
            </wp:anchor>
          </w:drawing>
        </mc:Choice>
        <mc:Fallback>
          <w:pict>
            <v:shape style="position:absolute;margin-left:443.059998pt;margin-top:27.777031pt;width:97.5pt;height:16.4pt;mso-position-horizontal-relative:page;mso-position-vertical-relative:page;z-index:-20290048" type="#_x0000_t202" id="docshape45" filled="false" stroked="false">
              <v:textbox inset="0,0,0,0">
                <w:txbxContent>
                  <w:p>
                    <w:pPr>
                      <w:spacing w:before="28"/>
                      <w:ind w:left="20" w:right="0" w:firstLine="0"/>
                      <w:jc w:val="left"/>
                      <w:rPr>
                        <w:rFonts w:ascii="Gill Sans MT"/>
                        <w:sz w:val="24"/>
                      </w:rPr>
                    </w:pPr>
                    <w:r>
                      <w:rPr>
                        <w:rFonts w:ascii="Gill Sans MT"/>
                        <w:color w:val="00694C"/>
                        <w:w w:val="75"/>
                        <w:sz w:val="24"/>
                      </w:rPr>
                      <w:t>Reconciliation</w:t>
                    </w:r>
                    <w:r>
                      <w:rPr>
                        <w:rFonts w:ascii="Gill Sans MT"/>
                        <w:color w:val="00694C"/>
                        <w:spacing w:val="61"/>
                        <w:sz w:val="24"/>
                      </w:rPr>
                      <w:t> </w:t>
                    </w:r>
                    <w:r>
                      <w:rPr>
                        <w:rFonts w:ascii="Gill Sans MT"/>
                        <w:color w:val="00694C"/>
                        <w:w w:val="75"/>
                        <w:sz w:val="24"/>
                      </w:rPr>
                      <w:t>of</w:t>
                    </w:r>
                    <w:r>
                      <w:rPr>
                        <w:rFonts w:ascii="Gill Sans MT"/>
                        <w:color w:val="00694C"/>
                        <w:spacing w:val="61"/>
                        <w:sz w:val="24"/>
                      </w:rPr>
                      <w:t> </w:t>
                    </w:r>
                    <w:r>
                      <w:rPr>
                        <w:rFonts w:ascii="Gill Sans MT"/>
                        <w:color w:val="00694C"/>
                        <w:spacing w:val="-4"/>
                        <w:w w:val="75"/>
                        <w:sz w:val="24"/>
                      </w:rPr>
                      <w:t>Value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28480">
              <wp:simplePos x="0" y="0"/>
              <wp:positionH relativeFrom="page">
                <wp:posOffset>895350</wp:posOffset>
              </wp:positionH>
              <wp:positionV relativeFrom="page">
                <wp:posOffset>560069</wp:posOffset>
              </wp:positionV>
              <wp:extent cx="5981700" cy="1905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81700" cy="19050"/>
                      </a:xfrm>
                      <a:custGeom>
                        <a:avLst/>
                        <a:gdLst/>
                        <a:ahLst/>
                        <a:cxnLst/>
                        <a:rect l="l" t="t" r="r" b="b"/>
                        <a:pathLst>
                          <a:path w="5981700" h="19050">
                            <a:moveTo>
                              <a:pt x="5981700" y="0"/>
                            </a:moveTo>
                            <a:lnTo>
                              <a:pt x="0" y="0"/>
                            </a:lnTo>
                            <a:lnTo>
                              <a:pt x="0" y="19050"/>
                            </a:lnTo>
                            <a:lnTo>
                              <a:pt x="5981700" y="19050"/>
                            </a:lnTo>
                            <a:lnTo>
                              <a:pt x="5981700" y="0"/>
                            </a:lnTo>
                            <a:close/>
                          </a:path>
                        </a:pathLst>
                      </a:custGeom>
                      <a:solidFill>
                        <a:srgbClr val="68BE27"/>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pt;height:1.5pt;mso-position-horizontal-relative:page;mso-position-vertical-relative:page;z-index:-20288000" id="docshape63" filled="true" fillcolor="#68be27" stroked="false">
              <v:fill type="solid"/>
              <w10:wrap type="none"/>
            </v:rect>
          </w:pict>
        </mc:Fallback>
      </mc:AlternateContent>
    </w:r>
    <w:r>
      <w:rPr>
        <w:sz w:val="20"/>
      </w:rPr>
      <mc:AlternateContent>
        <mc:Choice Requires="wps">
          <w:drawing>
            <wp:anchor distT="0" distB="0" distL="0" distR="0" allowOverlap="1" layoutInCell="1" locked="0" behindDoc="1" simplePos="0" relativeHeight="483028992">
              <wp:simplePos x="0" y="0"/>
              <wp:positionH relativeFrom="page">
                <wp:posOffset>4881626</wp:posOffset>
              </wp:positionH>
              <wp:positionV relativeFrom="page">
                <wp:posOffset>352768</wp:posOffset>
              </wp:positionV>
              <wp:extent cx="1988820" cy="208279"/>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988820" cy="208279"/>
                      </a:xfrm>
                      <a:prstGeom prst="rect">
                        <a:avLst/>
                      </a:prstGeom>
                    </wps:spPr>
                    <wps:txbx>
                      <w:txbxContent>
                        <w:p>
                          <w:pPr>
                            <w:spacing w:before="28"/>
                            <w:ind w:left="20" w:right="0" w:firstLine="0"/>
                            <w:jc w:val="left"/>
                            <w:rPr>
                              <w:rFonts w:ascii="Gill Sans MT"/>
                              <w:sz w:val="24"/>
                            </w:rPr>
                          </w:pPr>
                          <w:r>
                            <w:rPr>
                              <w:rFonts w:ascii="Gill Sans MT"/>
                              <w:color w:val="00694C"/>
                              <w:spacing w:val="2"/>
                              <w:w w:val="75"/>
                              <w:sz w:val="24"/>
                            </w:rPr>
                            <w:t>Assumptions</w:t>
                          </w:r>
                          <w:r>
                            <w:rPr>
                              <w:rFonts w:ascii="Gill Sans MT"/>
                              <w:color w:val="00694C"/>
                              <w:spacing w:val="60"/>
                              <w:sz w:val="24"/>
                            </w:rPr>
                            <w:t> </w:t>
                          </w:r>
                          <w:r>
                            <w:rPr>
                              <w:rFonts w:ascii="Gill Sans MT"/>
                              <w:color w:val="00694C"/>
                              <w:spacing w:val="2"/>
                              <w:w w:val="75"/>
                              <w:sz w:val="24"/>
                            </w:rPr>
                            <w:t>and</w:t>
                          </w:r>
                          <w:r>
                            <w:rPr>
                              <w:rFonts w:ascii="Gill Sans MT"/>
                              <w:color w:val="00694C"/>
                              <w:spacing w:val="60"/>
                              <w:sz w:val="24"/>
                            </w:rPr>
                            <w:t> </w:t>
                          </w:r>
                          <w:r>
                            <w:rPr>
                              <w:rFonts w:ascii="Gill Sans MT"/>
                              <w:color w:val="00694C"/>
                              <w:spacing w:val="2"/>
                              <w:w w:val="75"/>
                              <w:sz w:val="24"/>
                            </w:rPr>
                            <w:t>Limiting</w:t>
                          </w:r>
                          <w:r>
                            <w:rPr>
                              <w:rFonts w:ascii="Gill Sans MT"/>
                              <w:color w:val="00694C"/>
                              <w:spacing w:val="61"/>
                              <w:sz w:val="24"/>
                            </w:rPr>
                            <w:t> </w:t>
                          </w:r>
                          <w:r>
                            <w:rPr>
                              <w:rFonts w:ascii="Gill Sans MT"/>
                              <w:color w:val="00694C"/>
                              <w:spacing w:val="7"/>
                              <w:w w:val="75"/>
                              <w:sz w:val="24"/>
                            </w:rPr>
                            <w:t>Conditions</w:t>
                          </w:r>
                        </w:p>
                      </w:txbxContent>
                    </wps:txbx>
                    <wps:bodyPr wrap="square" lIns="0" tIns="0" rIns="0" bIns="0" rtlCol="0">
                      <a:noAutofit/>
                    </wps:bodyPr>
                  </wps:wsp>
                </a:graphicData>
              </a:graphic>
            </wp:anchor>
          </w:drawing>
        </mc:Choice>
        <mc:Fallback>
          <w:pict>
            <v:shape style="position:absolute;margin-left:384.380005pt;margin-top:27.777031pt;width:156.6pt;height:16.4pt;mso-position-horizontal-relative:page;mso-position-vertical-relative:page;z-index:-20287488" type="#_x0000_t202" id="docshape64" filled="false" stroked="false">
              <v:textbox inset="0,0,0,0">
                <w:txbxContent>
                  <w:p>
                    <w:pPr>
                      <w:spacing w:before="28"/>
                      <w:ind w:left="20" w:right="0" w:firstLine="0"/>
                      <w:jc w:val="left"/>
                      <w:rPr>
                        <w:rFonts w:ascii="Gill Sans MT"/>
                        <w:sz w:val="24"/>
                      </w:rPr>
                    </w:pPr>
                    <w:r>
                      <w:rPr>
                        <w:rFonts w:ascii="Gill Sans MT"/>
                        <w:color w:val="00694C"/>
                        <w:spacing w:val="2"/>
                        <w:w w:val="75"/>
                        <w:sz w:val="24"/>
                      </w:rPr>
                      <w:t>Assumptions</w:t>
                    </w:r>
                    <w:r>
                      <w:rPr>
                        <w:rFonts w:ascii="Gill Sans MT"/>
                        <w:color w:val="00694C"/>
                        <w:spacing w:val="60"/>
                        <w:sz w:val="24"/>
                      </w:rPr>
                      <w:t> </w:t>
                    </w:r>
                    <w:r>
                      <w:rPr>
                        <w:rFonts w:ascii="Gill Sans MT"/>
                        <w:color w:val="00694C"/>
                        <w:spacing w:val="2"/>
                        <w:w w:val="75"/>
                        <w:sz w:val="24"/>
                      </w:rPr>
                      <w:t>and</w:t>
                    </w:r>
                    <w:r>
                      <w:rPr>
                        <w:rFonts w:ascii="Gill Sans MT"/>
                        <w:color w:val="00694C"/>
                        <w:spacing w:val="60"/>
                        <w:sz w:val="24"/>
                      </w:rPr>
                      <w:t> </w:t>
                    </w:r>
                    <w:r>
                      <w:rPr>
                        <w:rFonts w:ascii="Gill Sans MT"/>
                        <w:color w:val="00694C"/>
                        <w:spacing w:val="2"/>
                        <w:w w:val="75"/>
                        <w:sz w:val="24"/>
                      </w:rPr>
                      <w:t>Limiting</w:t>
                    </w:r>
                    <w:r>
                      <w:rPr>
                        <w:rFonts w:ascii="Gill Sans MT"/>
                        <w:color w:val="00694C"/>
                        <w:spacing w:val="61"/>
                        <w:sz w:val="24"/>
                      </w:rPr>
                      <w:t> </w:t>
                    </w:r>
                    <w:r>
                      <w:rPr>
                        <w:rFonts w:ascii="Gill Sans MT"/>
                        <w:color w:val="00694C"/>
                        <w:spacing w:val="7"/>
                        <w:w w:val="75"/>
                        <w:sz w:val="24"/>
                      </w:rPr>
                      <w:t>Conditions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1040">
              <wp:simplePos x="0" y="0"/>
              <wp:positionH relativeFrom="page">
                <wp:posOffset>895350</wp:posOffset>
              </wp:positionH>
              <wp:positionV relativeFrom="page">
                <wp:posOffset>560069</wp:posOffset>
              </wp:positionV>
              <wp:extent cx="5982970" cy="190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982970" cy="19050"/>
                      </a:xfrm>
                      <a:custGeom>
                        <a:avLst/>
                        <a:gdLst/>
                        <a:ahLst/>
                        <a:cxnLst/>
                        <a:rect l="l" t="t" r="r" b="b"/>
                        <a:pathLst>
                          <a:path w="5982970" h="19050">
                            <a:moveTo>
                              <a:pt x="5982461" y="0"/>
                            </a:moveTo>
                            <a:lnTo>
                              <a:pt x="0" y="0"/>
                            </a:lnTo>
                            <a:lnTo>
                              <a:pt x="0" y="19050"/>
                            </a:lnTo>
                            <a:lnTo>
                              <a:pt x="5982461" y="19050"/>
                            </a:lnTo>
                            <a:lnTo>
                              <a:pt x="5982461" y="0"/>
                            </a:lnTo>
                            <a:close/>
                          </a:path>
                        </a:pathLst>
                      </a:custGeom>
                      <a:solidFill>
                        <a:srgbClr val="69BD28"/>
                      </a:solidFill>
                    </wps:spPr>
                    <wps:bodyPr wrap="square" lIns="0" tIns="0" rIns="0" bIns="0" rtlCol="0">
                      <a:prstTxWarp prst="textNoShape">
                        <a:avLst/>
                      </a:prstTxWarp>
                      <a:noAutofit/>
                    </wps:bodyPr>
                  </wps:wsp>
                </a:graphicData>
              </a:graphic>
            </wp:anchor>
          </w:drawing>
        </mc:Choice>
        <mc:Fallback>
          <w:pict>
            <v:rect style="position:absolute;margin-left:70.5pt;margin-top:44.099998pt;width:471.06pt;height:1.5pt;mso-position-horizontal-relative:page;mso-position-vertical-relative:page;z-index:-20285440" id="docshape72" filled="true" fillcolor="#69bd28" stroked="false">
              <v:fill type="solid"/>
              <w10:wrap type="none"/>
            </v:rect>
          </w:pict>
        </mc:Fallback>
      </mc:AlternateContent>
    </w:r>
    <w:r>
      <w:rPr>
        <w:sz w:val="20"/>
      </w:rPr>
      <mc:AlternateContent>
        <mc:Choice Requires="wps">
          <w:drawing>
            <wp:anchor distT="0" distB="0" distL="0" distR="0" allowOverlap="1" layoutInCell="1" locked="0" behindDoc="1" simplePos="0" relativeHeight="483031552">
              <wp:simplePos x="0" y="0"/>
              <wp:positionH relativeFrom="page">
                <wp:posOffset>6380226</wp:posOffset>
              </wp:positionH>
              <wp:positionV relativeFrom="page">
                <wp:posOffset>352768</wp:posOffset>
              </wp:positionV>
              <wp:extent cx="483870" cy="208279"/>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483870" cy="208279"/>
                      </a:xfrm>
                      <a:prstGeom prst="rect">
                        <a:avLst/>
                      </a:prstGeom>
                    </wps:spPr>
                    <wps:txbx>
                      <w:txbxContent>
                        <w:p>
                          <w:pPr>
                            <w:spacing w:before="28"/>
                            <w:ind w:left="20" w:right="0" w:firstLine="0"/>
                            <w:jc w:val="left"/>
                            <w:rPr>
                              <w:rFonts w:ascii="Gill Sans MT"/>
                              <w:sz w:val="24"/>
                            </w:rPr>
                          </w:pPr>
                          <w:r>
                            <w:rPr>
                              <w:rFonts w:ascii="Gill Sans MT"/>
                              <w:color w:val="006A4D"/>
                              <w:spacing w:val="-2"/>
                              <w:w w:val="75"/>
                              <w:sz w:val="24"/>
                            </w:rPr>
                            <w:t>Addenda</w:t>
                          </w:r>
                        </w:p>
                      </w:txbxContent>
                    </wps:txbx>
                    <wps:bodyPr wrap="square" lIns="0" tIns="0" rIns="0" bIns="0" rtlCol="0">
                      <a:noAutofit/>
                    </wps:bodyPr>
                  </wps:wsp>
                </a:graphicData>
              </a:graphic>
            </wp:anchor>
          </w:drawing>
        </mc:Choice>
        <mc:Fallback>
          <w:pict>
            <v:shape style="position:absolute;margin-left:502.380005pt;margin-top:27.777031pt;width:38.1pt;height:16.4pt;mso-position-horizontal-relative:page;mso-position-vertical-relative:page;z-index:-20284928" type="#_x0000_t202" id="docshape73" filled="false" stroked="false">
              <v:textbox inset="0,0,0,0">
                <w:txbxContent>
                  <w:p>
                    <w:pPr>
                      <w:spacing w:before="28"/>
                      <w:ind w:left="20" w:right="0" w:firstLine="0"/>
                      <w:jc w:val="left"/>
                      <w:rPr>
                        <w:rFonts w:ascii="Gill Sans MT"/>
                        <w:sz w:val="24"/>
                      </w:rPr>
                    </w:pPr>
                    <w:r>
                      <w:rPr>
                        <w:rFonts w:ascii="Gill Sans MT"/>
                        <w:color w:val="006A4D"/>
                        <w:spacing w:val="-2"/>
                        <w:w w:val="75"/>
                        <w:sz w:val="24"/>
                      </w:rPr>
                      <w:t>Addenda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3600">
              <wp:simplePos x="0" y="0"/>
              <wp:positionH relativeFrom="page">
                <wp:posOffset>457200</wp:posOffset>
              </wp:positionH>
              <wp:positionV relativeFrom="page">
                <wp:posOffset>457199</wp:posOffset>
              </wp:positionV>
              <wp:extent cx="6858000" cy="2286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82880" id="docshape76"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34112">
              <wp:simplePos x="0" y="0"/>
              <wp:positionH relativeFrom="page">
                <wp:posOffset>444500</wp:posOffset>
              </wp:positionH>
              <wp:positionV relativeFrom="page">
                <wp:posOffset>444303</wp:posOffset>
              </wp:positionV>
              <wp:extent cx="409575" cy="23876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82368" type="#_x0000_t202" id="docshape77"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4624">
              <wp:simplePos x="0" y="0"/>
              <wp:positionH relativeFrom="page">
                <wp:posOffset>3133750</wp:posOffset>
              </wp:positionH>
              <wp:positionV relativeFrom="page">
                <wp:posOffset>444303</wp:posOffset>
              </wp:positionV>
              <wp:extent cx="2830830" cy="23876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81856" type="#_x0000_t202" id="docshape78"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5136">
              <wp:simplePos x="0" y="0"/>
              <wp:positionH relativeFrom="page">
                <wp:posOffset>6817868</wp:posOffset>
              </wp:positionH>
              <wp:positionV relativeFrom="page">
                <wp:posOffset>444303</wp:posOffset>
              </wp:positionV>
              <wp:extent cx="509905" cy="23876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81344" type="#_x0000_t202" id="docshape79"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6672">
              <wp:simplePos x="0" y="0"/>
              <wp:positionH relativeFrom="page">
                <wp:posOffset>457200</wp:posOffset>
              </wp:positionH>
              <wp:positionV relativeFrom="page">
                <wp:posOffset>457199</wp:posOffset>
              </wp:positionV>
              <wp:extent cx="6858000" cy="22860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79808" id="docshape88"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37184">
              <wp:simplePos x="0" y="0"/>
              <wp:positionH relativeFrom="page">
                <wp:posOffset>444500</wp:posOffset>
              </wp:positionH>
              <wp:positionV relativeFrom="page">
                <wp:posOffset>444303</wp:posOffset>
              </wp:positionV>
              <wp:extent cx="409575" cy="2387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79296" type="#_x0000_t202" id="docshape89"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7696">
              <wp:simplePos x="0" y="0"/>
              <wp:positionH relativeFrom="page">
                <wp:posOffset>3133750</wp:posOffset>
              </wp:positionH>
              <wp:positionV relativeFrom="page">
                <wp:posOffset>444303</wp:posOffset>
              </wp:positionV>
              <wp:extent cx="2830830" cy="23876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78784" type="#_x0000_t202" id="docshape90"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38208">
              <wp:simplePos x="0" y="0"/>
              <wp:positionH relativeFrom="page">
                <wp:posOffset>6817868</wp:posOffset>
              </wp:positionH>
              <wp:positionV relativeFrom="page">
                <wp:posOffset>444303</wp:posOffset>
              </wp:positionV>
              <wp:extent cx="509905" cy="23876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78272" type="#_x0000_t202" id="docshape91"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39232">
              <wp:simplePos x="0" y="0"/>
              <wp:positionH relativeFrom="page">
                <wp:posOffset>457200</wp:posOffset>
              </wp:positionH>
              <wp:positionV relativeFrom="page">
                <wp:posOffset>457199</wp:posOffset>
              </wp:positionV>
              <wp:extent cx="6858000" cy="22860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77248" id="docshape92"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39744">
              <wp:simplePos x="0" y="0"/>
              <wp:positionH relativeFrom="page">
                <wp:posOffset>444500</wp:posOffset>
              </wp:positionH>
              <wp:positionV relativeFrom="page">
                <wp:posOffset>444303</wp:posOffset>
              </wp:positionV>
              <wp:extent cx="409575" cy="2387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76736" type="#_x0000_t202" id="docshape93"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0256">
              <wp:simplePos x="0" y="0"/>
              <wp:positionH relativeFrom="page">
                <wp:posOffset>3133750</wp:posOffset>
              </wp:positionH>
              <wp:positionV relativeFrom="page">
                <wp:posOffset>444303</wp:posOffset>
              </wp:positionV>
              <wp:extent cx="2830830" cy="2387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76224" type="#_x0000_t202" id="docshape94"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0768">
              <wp:simplePos x="0" y="0"/>
              <wp:positionH relativeFrom="page">
                <wp:posOffset>6817868</wp:posOffset>
              </wp:positionH>
              <wp:positionV relativeFrom="page">
                <wp:posOffset>444303</wp:posOffset>
              </wp:positionV>
              <wp:extent cx="509905" cy="23876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75712" type="#_x0000_t202" id="docshape95"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2304">
              <wp:simplePos x="0" y="0"/>
              <wp:positionH relativeFrom="page">
                <wp:posOffset>457200</wp:posOffset>
              </wp:positionH>
              <wp:positionV relativeFrom="page">
                <wp:posOffset>457199</wp:posOffset>
              </wp:positionV>
              <wp:extent cx="6858000" cy="22860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74176" id="docshape103"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42816">
              <wp:simplePos x="0" y="0"/>
              <wp:positionH relativeFrom="page">
                <wp:posOffset>444500</wp:posOffset>
              </wp:positionH>
              <wp:positionV relativeFrom="page">
                <wp:posOffset>444303</wp:posOffset>
              </wp:positionV>
              <wp:extent cx="409575" cy="23876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73664" type="#_x0000_t202" id="docshape104"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3328">
              <wp:simplePos x="0" y="0"/>
              <wp:positionH relativeFrom="page">
                <wp:posOffset>3133750</wp:posOffset>
              </wp:positionH>
              <wp:positionV relativeFrom="page">
                <wp:posOffset>444303</wp:posOffset>
              </wp:positionV>
              <wp:extent cx="2830830" cy="23876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73152" type="#_x0000_t202" id="docshape105"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3840">
              <wp:simplePos x="0" y="0"/>
              <wp:positionH relativeFrom="page">
                <wp:posOffset>6817868</wp:posOffset>
              </wp:positionH>
              <wp:positionV relativeFrom="page">
                <wp:posOffset>444303</wp:posOffset>
              </wp:positionV>
              <wp:extent cx="509905" cy="23876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72640" type="#_x0000_t202" id="docshape106"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4864">
              <wp:simplePos x="0" y="0"/>
              <wp:positionH relativeFrom="page">
                <wp:posOffset>457200</wp:posOffset>
              </wp:positionH>
              <wp:positionV relativeFrom="page">
                <wp:posOffset>457199</wp:posOffset>
              </wp:positionV>
              <wp:extent cx="6858000" cy="2286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71616" id="docshape108"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45376">
              <wp:simplePos x="0" y="0"/>
              <wp:positionH relativeFrom="page">
                <wp:posOffset>444500</wp:posOffset>
              </wp:positionH>
              <wp:positionV relativeFrom="page">
                <wp:posOffset>444303</wp:posOffset>
              </wp:positionV>
              <wp:extent cx="409575" cy="23876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71104" type="#_x0000_t202" id="docshape109"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5888">
              <wp:simplePos x="0" y="0"/>
              <wp:positionH relativeFrom="page">
                <wp:posOffset>3133750</wp:posOffset>
              </wp:positionH>
              <wp:positionV relativeFrom="page">
                <wp:posOffset>444303</wp:posOffset>
              </wp:positionV>
              <wp:extent cx="2830830" cy="23876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70592" type="#_x0000_t202" id="docshape110"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6400">
              <wp:simplePos x="0" y="0"/>
              <wp:positionH relativeFrom="page">
                <wp:posOffset>6817868</wp:posOffset>
              </wp:positionH>
              <wp:positionV relativeFrom="page">
                <wp:posOffset>444303</wp:posOffset>
              </wp:positionV>
              <wp:extent cx="509905" cy="2387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70080" type="#_x0000_t202" id="docshape111"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47936">
              <wp:simplePos x="0" y="0"/>
              <wp:positionH relativeFrom="page">
                <wp:posOffset>457200</wp:posOffset>
              </wp:positionH>
              <wp:positionV relativeFrom="page">
                <wp:posOffset>457199</wp:posOffset>
              </wp:positionV>
              <wp:extent cx="6858000" cy="22860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68544" id="docshape121"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48448">
              <wp:simplePos x="0" y="0"/>
              <wp:positionH relativeFrom="page">
                <wp:posOffset>444500</wp:posOffset>
              </wp:positionH>
              <wp:positionV relativeFrom="page">
                <wp:posOffset>444303</wp:posOffset>
              </wp:positionV>
              <wp:extent cx="409575" cy="23876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68032" type="#_x0000_t202" id="docshape122"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8960">
              <wp:simplePos x="0" y="0"/>
              <wp:positionH relativeFrom="page">
                <wp:posOffset>3133750</wp:posOffset>
              </wp:positionH>
              <wp:positionV relativeFrom="page">
                <wp:posOffset>444303</wp:posOffset>
              </wp:positionV>
              <wp:extent cx="2830830" cy="2387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67520" type="#_x0000_t202" id="docshape123"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49472">
              <wp:simplePos x="0" y="0"/>
              <wp:positionH relativeFrom="page">
                <wp:posOffset>6817868</wp:posOffset>
              </wp:positionH>
              <wp:positionV relativeFrom="page">
                <wp:posOffset>444303</wp:posOffset>
              </wp:positionV>
              <wp:extent cx="509905" cy="23876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67008" type="#_x0000_t202" id="docshape124"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0496">
              <wp:simplePos x="0" y="0"/>
              <wp:positionH relativeFrom="page">
                <wp:posOffset>457200</wp:posOffset>
              </wp:positionH>
              <wp:positionV relativeFrom="page">
                <wp:posOffset>457199</wp:posOffset>
              </wp:positionV>
              <wp:extent cx="6858000" cy="22860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65984" id="docshape126"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51008">
              <wp:simplePos x="0" y="0"/>
              <wp:positionH relativeFrom="page">
                <wp:posOffset>444500</wp:posOffset>
              </wp:positionH>
              <wp:positionV relativeFrom="page">
                <wp:posOffset>444303</wp:posOffset>
              </wp:positionV>
              <wp:extent cx="409575" cy="2387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65472" type="#_x0000_t202" id="docshape127"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1520">
              <wp:simplePos x="0" y="0"/>
              <wp:positionH relativeFrom="page">
                <wp:posOffset>3133750</wp:posOffset>
              </wp:positionH>
              <wp:positionV relativeFrom="page">
                <wp:posOffset>444303</wp:posOffset>
              </wp:positionV>
              <wp:extent cx="2830830" cy="23876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64960" type="#_x0000_t202" id="docshape128"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2032">
              <wp:simplePos x="0" y="0"/>
              <wp:positionH relativeFrom="page">
                <wp:posOffset>6817868</wp:posOffset>
              </wp:positionH>
              <wp:positionV relativeFrom="page">
                <wp:posOffset>444303</wp:posOffset>
              </wp:positionV>
              <wp:extent cx="509905" cy="23876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64448" type="#_x0000_t202" id="docshape129"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3568">
              <wp:simplePos x="0" y="0"/>
              <wp:positionH relativeFrom="page">
                <wp:posOffset>457200</wp:posOffset>
              </wp:positionH>
              <wp:positionV relativeFrom="page">
                <wp:posOffset>457199</wp:posOffset>
              </wp:positionV>
              <wp:extent cx="6858000" cy="22860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62912" id="docshape136"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54080">
              <wp:simplePos x="0" y="0"/>
              <wp:positionH relativeFrom="page">
                <wp:posOffset>444500</wp:posOffset>
              </wp:positionH>
              <wp:positionV relativeFrom="page">
                <wp:posOffset>444303</wp:posOffset>
              </wp:positionV>
              <wp:extent cx="409575" cy="2387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62400" type="#_x0000_t202" id="docshape137"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4592">
              <wp:simplePos x="0" y="0"/>
              <wp:positionH relativeFrom="page">
                <wp:posOffset>3133750</wp:posOffset>
              </wp:positionH>
              <wp:positionV relativeFrom="page">
                <wp:posOffset>444303</wp:posOffset>
              </wp:positionV>
              <wp:extent cx="2830830" cy="23876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61888" type="#_x0000_t202" id="docshape138"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5104">
              <wp:simplePos x="0" y="0"/>
              <wp:positionH relativeFrom="page">
                <wp:posOffset>6817868</wp:posOffset>
              </wp:positionH>
              <wp:positionV relativeFrom="page">
                <wp:posOffset>444303</wp:posOffset>
              </wp:positionV>
              <wp:extent cx="509905" cy="23876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61376" type="#_x0000_t202" id="docshape139"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6128">
              <wp:simplePos x="0" y="0"/>
              <wp:positionH relativeFrom="page">
                <wp:posOffset>457200</wp:posOffset>
              </wp:positionH>
              <wp:positionV relativeFrom="page">
                <wp:posOffset>457199</wp:posOffset>
              </wp:positionV>
              <wp:extent cx="6858000" cy="22860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60352" id="docshape140"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56640">
              <wp:simplePos x="0" y="0"/>
              <wp:positionH relativeFrom="page">
                <wp:posOffset>444500</wp:posOffset>
              </wp:positionH>
              <wp:positionV relativeFrom="page">
                <wp:posOffset>444303</wp:posOffset>
              </wp:positionV>
              <wp:extent cx="409575" cy="23876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59840" type="#_x0000_t202" id="docshape141"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7152">
              <wp:simplePos x="0" y="0"/>
              <wp:positionH relativeFrom="page">
                <wp:posOffset>3133750</wp:posOffset>
              </wp:positionH>
              <wp:positionV relativeFrom="page">
                <wp:posOffset>444303</wp:posOffset>
              </wp:positionV>
              <wp:extent cx="2830830" cy="23876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59328" type="#_x0000_t202" id="docshape142"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7664">
              <wp:simplePos x="0" y="0"/>
              <wp:positionH relativeFrom="page">
                <wp:posOffset>6817868</wp:posOffset>
              </wp:positionH>
              <wp:positionV relativeFrom="page">
                <wp:posOffset>444303</wp:posOffset>
              </wp:positionV>
              <wp:extent cx="509905" cy="23876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58816" type="#_x0000_t202" id="docshape143"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58688">
              <wp:simplePos x="0" y="0"/>
              <wp:positionH relativeFrom="page">
                <wp:posOffset>457200</wp:posOffset>
              </wp:positionH>
              <wp:positionV relativeFrom="page">
                <wp:posOffset>457199</wp:posOffset>
              </wp:positionV>
              <wp:extent cx="6858000" cy="22860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57792" id="docshape151"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59200">
              <wp:simplePos x="0" y="0"/>
              <wp:positionH relativeFrom="page">
                <wp:posOffset>444500</wp:posOffset>
              </wp:positionH>
              <wp:positionV relativeFrom="page">
                <wp:posOffset>444303</wp:posOffset>
              </wp:positionV>
              <wp:extent cx="409575" cy="23876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57280" type="#_x0000_t202" id="docshape152"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59712">
              <wp:simplePos x="0" y="0"/>
              <wp:positionH relativeFrom="page">
                <wp:posOffset>3133750</wp:posOffset>
              </wp:positionH>
              <wp:positionV relativeFrom="page">
                <wp:posOffset>444303</wp:posOffset>
              </wp:positionV>
              <wp:extent cx="2830830" cy="2387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56768" type="#_x0000_t202" id="docshape153"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0224">
              <wp:simplePos x="0" y="0"/>
              <wp:positionH relativeFrom="page">
                <wp:posOffset>6817868</wp:posOffset>
              </wp:positionH>
              <wp:positionV relativeFrom="page">
                <wp:posOffset>444303</wp:posOffset>
              </wp:positionV>
              <wp:extent cx="509905" cy="23876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56256" type="#_x0000_t202" id="docshape154"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1248">
              <wp:simplePos x="0" y="0"/>
              <wp:positionH relativeFrom="page">
                <wp:posOffset>457200</wp:posOffset>
              </wp:positionH>
              <wp:positionV relativeFrom="page">
                <wp:posOffset>457199</wp:posOffset>
              </wp:positionV>
              <wp:extent cx="6858000" cy="22860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55232" id="docshape155"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61760">
              <wp:simplePos x="0" y="0"/>
              <wp:positionH relativeFrom="page">
                <wp:posOffset>444500</wp:posOffset>
              </wp:positionH>
              <wp:positionV relativeFrom="page">
                <wp:posOffset>444303</wp:posOffset>
              </wp:positionV>
              <wp:extent cx="409575" cy="2387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54720" type="#_x0000_t202" id="docshape156"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2272">
              <wp:simplePos x="0" y="0"/>
              <wp:positionH relativeFrom="page">
                <wp:posOffset>3133750</wp:posOffset>
              </wp:positionH>
              <wp:positionV relativeFrom="page">
                <wp:posOffset>444303</wp:posOffset>
              </wp:positionV>
              <wp:extent cx="2830830" cy="23876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54208" type="#_x0000_t202" id="docshape157"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2784">
              <wp:simplePos x="0" y="0"/>
              <wp:positionH relativeFrom="page">
                <wp:posOffset>6817868</wp:posOffset>
              </wp:positionH>
              <wp:positionV relativeFrom="page">
                <wp:posOffset>444303</wp:posOffset>
              </wp:positionV>
              <wp:extent cx="509905" cy="23876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53696" type="#_x0000_t202" id="docshape158"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3808">
              <wp:simplePos x="0" y="0"/>
              <wp:positionH relativeFrom="page">
                <wp:posOffset>457200</wp:posOffset>
              </wp:positionH>
              <wp:positionV relativeFrom="page">
                <wp:posOffset>457199</wp:posOffset>
              </wp:positionV>
              <wp:extent cx="6858000" cy="22860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52672" id="docshape166"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64320">
              <wp:simplePos x="0" y="0"/>
              <wp:positionH relativeFrom="page">
                <wp:posOffset>444500</wp:posOffset>
              </wp:positionH>
              <wp:positionV relativeFrom="page">
                <wp:posOffset>444303</wp:posOffset>
              </wp:positionV>
              <wp:extent cx="409575" cy="23876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52160" type="#_x0000_t202" id="docshape167"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4832">
              <wp:simplePos x="0" y="0"/>
              <wp:positionH relativeFrom="page">
                <wp:posOffset>3133750</wp:posOffset>
              </wp:positionH>
              <wp:positionV relativeFrom="page">
                <wp:posOffset>444303</wp:posOffset>
              </wp:positionV>
              <wp:extent cx="2830830" cy="23876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51648" type="#_x0000_t202" id="docshape168"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5344">
              <wp:simplePos x="0" y="0"/>
              <wp:positionH relativeFrom="page">
                <wp:posOffset>6817868</wp:posOffset>
              </wp:positionH>
              <wp:positionV relativeFrom="page">
                <wp:posOffset>444303</wp:posOffset>
              </wp:positionV>
              <wp:extent cx="509905" cy="23876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51136" type="#_x0000_t202" id="docshape169"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6368">
              <wp:simplePos x="0" y="0"/>
              <wp:positionH relativeFrom="page">
                <wp:posOffset>457200</wp:posOffset>
              </wp:positionH>
              <wp:positionV relativeFrom="page">
                <wp:posOffset>457199</wp:posOffset>
              </wp:positionV>
              <wp:extent cx="6858000" cy="22860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50112" id="docshape172"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66880">
              <wp:simplePos x="0" y="0"/>
              <wp:positionH relativeFrom="page">
                <wp:posOffset>444500</wp:posOffset>
              </wp:positionH>
              <wp:positionV relativeFrom="page">
                <wp:posOffset>444303</wp:posOffset>
              </wp:positionV>
              <wp:extent cx="409575" cy="23876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49600" type="#_x0000_t202" id="docshape173"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7392">
              <wp:simplePos x="0" y="0"/>
              <wp:positionH relativeFrom="page">
                <wp:posOffset>3133750</wp:posOffset>
              </wp:positionH>
              <wp:positionV relativeFrom="page">
                <wp:posOffset>444303</wp:posOffset>
              </wp:positionV>
              <wp:extent cx="2830830" cy="23876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49088" type="#_x0000_t202" id="docshape174"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7904">
              <wp:simplePos x="0" y="0"/>
              <wp:positionH relativeFrom="page">
                <wp:posOffset>6817868</wp:posOffset>
              </wp:positionH>
              <wp:positionV relativeFrom="page">
                <wp:posOffset>444303</wp:posOffset>
              </wp:positionV>
              <wp:extent cx="509905" cy="2387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7</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48576" type="#_x0000_t202" id="docshape175"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7</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68928">
              <wp:simplePos x="0" y="0"/>
              <wp:positionH relativeFrom="page">
                <wp:posOffset>457200</wp:posOffset>
              </wp:positionH>
              <wp:positionV relativeFrom="page">
                <wp:posOffset>457199</wp:posOffset>
              </wp:positionV>
              <wp:extent cx="6858000" cy="22860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858000" cy="228600"/>
                      </a:xfrm>
                      <a:custGeom>
                        <a:avLst/>
                        <a:gdLst/>
                        <a:ahLst/>
                        <a:cxnLst/>
                        <a:rect l="l" t="t" r="r" b="b"/>
                        <a:pathLst>
                          <a:path w="6858000" h="228600">
                            <a:moveTo>
                              <a:pt x="6858000" y="0"/>
                            </a:moveTo>
                            <a:lnTo>
                              <a:pt x="6035040" y="0"/>
                            </a:lnTo>
                            <a:lnTo>
                              <a:pt x="2148840" y="0"/>
                            </a:lnTo>
                            <a:lnTo>
                              <a:pt x="0" y="0"/>
                            </a:lnTo>
                            <a:lnTo>
                              <a:pt x="0" y="228600"/>
                            </a:lnTo>
                            <a:lnTo>
                              <a:pt x="2148840" y="228600"/>
                            </a:lnTo>
                            <a:lnTo>
                              <a:pt x="603504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47552" id="docshape183" coordorigin="720,720" coordsize="10800,360" path="m11520,720l10224,720,4104,720,720,720,720,1080,4104,1080,10224,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69440">
              <wp:simplePos x="0" y="0"/>
              <wp:positionH relativeFrom="page">
                <wp:posOffset>444500</wp:posOffset>
              </wp:positionH>
              <wp:positionV relativeFrom="page">
                <wp:posOffset>444303</wp:posOffset>
              </wp:positionV>
              <wp:extent cx="409575" cy="23876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09575" cy="238760"/>
                      </a:xfrm>
                      <a:prstGeom prst="rect">
                        <a:avLst/>
                      </a:prstGeom>
                    </wps:spPr>
                    <wps:txbx>
                      <w:txbxContent>
                        <w:p>
                          <w:pPr>
                            <w:spacing w:before="9"/>
                            <w:ind w:left="20" w:right="0" w:firstLine="0"/>
                            <w:jc w:val="left"/>
                            <w:rPr>
                              <w:rFonts w:ascii="Tahoma"/>
                              <w:b/>
                              <w:sz w:val="28"/>
                            </w:rPr>
                          </w:pPr>
                          <w:r>
                            <w:rPr>
                              <w:rFonts w:ascii="Tahoma"/>
                              <w:b/>
                              <w:color w:val="FFFFFF"/>
                              <w:spacing w:val="-4"/>
                              <w:sz w:val="28"/>
                            </w:rPr>
                            <w:t>Sale</w:t>
                          </w:r>
                        </w:p>
                      </w:txbxContent>
                    </wps:txbx>
                    <wps:bodyPr wrap="square" lIns="0" tIns="0" rIns="0" bIns="0" rtlCol="0">
                      <a:noAutofit/>
                    </wps:bodyPr>
                  </wps:wsp>
                </a:graphicData>
              </a:graphic>
            </wp:anchor>
          </w:drawing>
        </mc:Choice>
        <mc:Fallback>
          <w:pict>
            <v:shape style="position:absolute;margin-left:35pt;margin-top:34.984493pt;width:32.25pt;height:18.8pt;mso-position-horizontal-relative:page;mso-position-vertical-relative:page;z-index:-20247040" type="#_x0000_t202" id="docshape184" filled="false" stroked="false">
              <v:textbox inset="0,0,0,0">
                <w:txbxContent>
                  <w:p>
                    <w:pPr>
                      <w:spacing w:before="9"/>
                      <w:ind w:left="20" w:right="0" w:firstLine="0"/>
                      <w:jc w:val="left"/>
                      <w:rPr>
                        <w:rFonts w:ascii="Tahoma"/>
                        <w:b/>
                        <w:sz w:val="28"/>
                      </w:rPr>
                    </w:pPr>
                    <w:r>
                      <w:rPr>
                        <w:rFonts w:ascii="Tahoma"/>
                        <w:b/>
                        <w:color w:val="FFFFFF"/>
                        <w:spacing w:val="-4"/>
                        <w:sz w:val="28"/>
                      </w:rPr>
                      <w:t>Sale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69952">
              <wp:simplePos x="0" y="0"/>
              <wp:positionH relativeFrom="page">
                <wp:posOffset>3133750</wp:posOffset>
              </wp:positionH>
              <wp:positionV relativeFrom="page">
                <wp:posOffset>444303</wp:posOffset>
              </wp:positionV>
              <wp:extent cx="2830830" cy="23876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46.751999pt;margin-top:34.984493pt;width:222.9pt;height:18.8pt;mso-position-horizontal-relative:page;mso-position-vertical-relative:page;z-index:-20246528" type="#_x0000_t202" id="docshape185"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0464">
              <wp:simplePos x="0" y="0"/>
              <wp:positionH relativeFrom="page">
                <wp:posOffset>6817868</wp:posOffset>
              </wp:positionH>
              <wp:positionV relativeFrom="page">
                <wp:posOffset>444303</wp:posOffset>
              </wp:positionV>
              <wp:extent cx="509905" cy="23876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7</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46016" type="#_x0000_t202" id="docshape186"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7</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2512">
              <wp:simplePos x="0" y="0"/>
              <wp:positionH relativeFrom="page">
                <wp:posOffset>457200</wp:posOffset>
              </wp:positionH>
              <wp:positionV relativeFrom="page">
                <wp:posOffset>457199</wp:posOffset>
              </wp:positionV>
              <wp:extent cx="6858000" cy="22860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43968" id="docshape191"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73024">
              <wp:simplePos x="0" y="0"/>
              <wp:positionH relativeFrom="page">
                <wp:posOffset>444500</wp:posOffset>
              </wp:positionH>
              <wp:positionV relativeFrom="page">
                <wp:posOffset>444303</wp:posOffset>
              </wp:positionV>
              <wp:extent cx="1128395" cy="23876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43456" type="#_x0000_t202" id="docshape192"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3536">
              <wp:simplePos x="0" y="0"/>
              <wp:positionH relativeFrom="page">
                <wp:posOffset>2767990</wp:posOffset>
              </wp:positionH>
              <wp:positionV relativeFrom="page">
                <wp:posOffset>444303</wp:posOffset>
              </wp:positionV>
              <wp:extent cx="2830830" cy="23876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42944" type="#_x0000_t202" id="docshape193"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4048">
              <wp:simplePos x="0" y="0"/>
              <wp:positionH relativeFrom="page">
                <wp:posOffset>6817868</wp:posOffset>
              </wp:positionH>
              <wp:positionV relativeFrom="page">
                <wp:posOffset>444303</wp:posOffset>
              </wp:positionV>
              <wp:extent cx="509905" cy="23876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42432" type="#_x0000_t202" id="docshape194"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4560">
              <wp:simplePos x="0" y="0"/>
              <wp:positionH relativeFrom="page">
                <wp:posOffset>457200</wp:posOffset>
              </wp:positionH>
              <wp:positionV relativeFrom="page">
                <wp:posOffset>457199</wp:posOffset>
              </wp:positionV>
              <wp:extent cx="6858000" cy="22860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41920" id="docshape195"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75072">
              <wp:simplePos x="0" y="0"/>
              <wp:positionH relativeFrom="page">
                <wp:posOffset>444500</wp:posOffset>
              </wp:positionH>
              <wp:positionV relativeFrom="page">
                <wp:posOffset>444303</wp:posOffset>
              </wp:positionV>
              <wp:extent cx="1128395" cy="23876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41408" type="#_x0000_t202" id="docshape196"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5584">
              <wp:simplePos x="0" y="0"/>
              <wp:positionH relativeFrom="page">
                <wp:posOffset>2767990</wp:posOffset>
              </wp:positionH>
              <wp:positionV relativeFrom="page">
                <wp:posOffset>444303</wp:posOffset>
              </wp:positionV>
              <wp:extent cx="2830830" cy="23876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40896" type="#_x0000_t202" id="docshape197"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6096">
              <wp:simplePos x="0" y="0"/>
              <wp:positionH relativeFrom="page">
                <wp:posOffset>6817868</wp:posOffset>
              </wp:positionH>
              <wp:positionV relativeFrom="page">
                <wp:posOffset>444303</wp:posOffset>
              </wp:positionV>
              <wp:extent cx="509905" cy="238760"/>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40384" type="#_x0000_t202" id="docshape198"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1</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6608">
              <wp:simplePos x="0" y="0"/>
              <wp:positionH relativeFrom="page">
                <wp:posOffset>457200</wp:posOffset>
              </wp:positionH>
              <wp:positionV relativeFrom="page">
                <wp:posOffset>457199</wp:posOffset>
              </wp:positionV>
              <wp:extent cx="6858000" cy="22860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39872" id="docshape199"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77120">
              <wp:simplePos x="0" y="0"/>
              <wp:positionH relativeFrom="page">
                <wp:posOffset>444500</wp:posOffset>
              </wp:positionH>
              <wp:positionV relativeFrom="page">
                <wp:posOffset>444303</wp:posOffset>
              </wp:positionV>
              <wp:extent cx="1128395" cy="23876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39360" type="#_x0000_t202" id="docshape200"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7632">
              <wp:simplePos x="0" y="0"/>
              <wp:positionH relativeFrom="page">
                <wp:posOffset>2418689</wp:posOffset>
              </wp:positionH>
              <wp:positionV relativeFrom="page">
                <wp:posOffset>444303</wp:posOffset>
              </wp:positionV>
              <wp:extent cx="3527425" cy="23876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527425"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 - Multi-unit</w:t>
                          </w:r>
                          <w:r>
                            <w:rPr>
                              <w:rFonts w:ascii="Tahoma"/>
                              <w:b/>
                              <w:color w:val="FFFFFF"/>
                              <w:spacing w:val="1"/>
                              <w:sz w:val="28"/>
                            </w:rPr>
                            <w:t> </w:t>
                          </w:r>
                          <w:r>
                            <w:rPr>
                              <w:rFonts w:ascii="Tahoma"/>
                              <w:b/>
                              <w:color w:val="FFFFFF"/>
                              <w:sz w:val="28"/>
                            </w:rPr>
                            <w:t>Mid / High</w:t>
                          </w:r>
                          <w:r>
                            <w:rPr>
                              <w:rFonts w:ascii="Tahoma"/>
                              <w:b/>
                              <w:color w:val="FFFFFF"/>
                              <w:spacing w:val="1"/>
                              <w:sz w:val="28"/>
                            </w:rPr>
                            <w:t> </w:t>
                          </w:r>
                          <w:r>
                            <w:rPr>
                              <w:rFonts w:ascii="Tahoma"/>
                              <w:b/>
                              <w:color w:val="FFFFFF"/>
                              <w:spacing w:val="-4"/>
                              <w:sz w:val="28"/>
                            </w:rPr>
                            <w:t>Rise</w:t>
                          </w:r>
                        </w:p>
                      </w:txbxContent>
                    </wps:txbx>
                    <wps:bodyPr wrap="square" lIns="0" tIns="0" rIns="0" bIns="0" rtlCol="0">
                      <a:noAutofit/>
                    </wps:bodyPr>
                  </wps:wsp>
                </a:graphicData>
              </a:graphic>
            </wp:anchor>
          </w:drawing>
        </mc:Choice>
        <mc:Fallback>
          <w:pict>
            <v:shape style="position:absolute;margin-left:190.447998pt;margin-top:34.984493pt;width:277.75pt;height:18.8pt;mso-position-horizontal-relative:page;mso-position-vertical-relative:page;z-index:-20238848" type="#_x0000_t202" id="docshape201" filled="false" stroked="false">
              <v:textbox inset="0,0,0,0">
                <w:txbxContent>
                  <w:p>
                    <w:pPr>
                      <w:spacing w:before="9"/>
                      <w:ind w:left="20" w:right="0" w:firstLine="0"/>
                      <w:jc w:val="left"/>
                      <w:rPr>
                        <w:rFonts w:ascii="Tahoma"/>
                        <w:b/>
                        <w:sz w:val="28"/>
                      </w:rPr>
                    </w:pPr>
                    <w:r>
                      <w:rPr>
                        <w:rFonts w:ascii="Tahoma"/>
                        <w:b/>
                        <w:color w:val="FFFFFF"/>
                        <w:sz w:val="28"/>
                      </w:rPr>
                      <w:t>Residential - Multi-unit</w:t>
                    </w:r>
                    <w:r>
                      <w:rPr>
                        <w:rFonts w:ascii="Tahoma"/>
                        <w:b/>
                        <w:color w:val="FFFFFF"/>
                        <w:spacing w:val="1"/>
                        <w:sz w:val="28"/>
                      </w:rPr>
                      <w:t> </w:t>
                    </w:r>
                    <w:r>
                      <w:rPr>
                        <w:rFonts w:ascii="Tahoma"/>
                        <w:b/>
                        <w:color w:val="FFFFFF"/>
                        <w:sz w:val="28"/>
                      </w:rPr>
                      <w:t>Mid / High</w:t>
                    </w:r>
                    <w:r>
                      <w:rPr>
                        <w:rFonts w:ascii="Tahoma"/>
                        <w:b/>
                        <w:color w:val="FFFFFF"/>
                        <w:spacing w:val="1"/>
                        <w:sz w:val="28"/>
                      </w:rPr>
                      <w:t> </w:t>
                    </w:r>
                    <w:r>
                      <w:rPr>
                        <w:rFonts w:ascii="Tahoma"/>
                        <w:b/>
                        <w:color w:val="FFFFFF"/>
                        <w:spacing w:val="-4"/>
                        <w:sz w:val="28"/>
                      </w:rPr>
                      <w:t>Rise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8144">
              <wp:simplePos x="0" y="0"/>
              <wp:positionH relativeFrom="page">
                <wp:posOffset>6817868</wp:posOffset>
              </wp:positionH>
              <wp:positionV relativeFrom="page">
                <wp:posOffset>444303</wp:posOffset>
              </wp:positionV>
              <wp:extent cx="509905" cy="23876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38336" type="#_x0000_t202" id="docshape202"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78656">
              <wp:simplePos x="0" y="0"/>
              <wp:positionH relativeFrom="page">
                <wp:posOffset>457200</wp:posOffset>
              </wp:positionH>
              <wp:positionV relativeFrom="page">
                <wp:posOffset>457199</wp:posOffset>
              </wp:positionV>
              <wp:extent cx="6858000" cy="22860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37824" id="docshape203"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79168">
              <wp:simplePos x="0" y="0"/>
              <wp:positionH relativeFrom="page">
                <wp:posOffset>444500</wp:posOffset>
              </wp:positionH>
              <wp:positionV relativeFrom="page">
                <wp:posOffset>444303</wp:posOffset>
              </wp:positionV>
              <wp:extent cx="1128395" cy="23876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37312" type="#_x0000_t202" id="docshape204"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79680">
              <wp:simplePos x="0" y="0"/>
              <wp:positionH relativeFrom="page">
                <wp:posOffset>2418689</wp:posOffset>
              </wp:positionH>
              <wp:positionV relativeFrom="page">
                <wp:posOffset>444303</wp:posOffset>
              </wp:positionV>
              <wp:extent cx="3527425" cy="2387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527425"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 - Multi-unit</w:t>
                          </w:r>
                          <w:r>
                            <w:rPr>
                              <w:rFonts w:ascii="Tahoma"/>
                              <w:b/>
                              <w:color w:val="FFFFFF"/>
                              <w:spacing w:val="1"/>
                              <w:sz w:val="28"/>
                            </w:rPr>
                            <w:t> </w:t>
                          </w:r>
                          <w:r>
                            <w:rPr>
                              <w:rFonts w:ascii="Tahoma"/>
                              <w:b/>
                              <w:color w:val="FFFFFF"/>
                              <w:sz w:val="28"/>
                            </w:rPr>
                            <w:t>Mid / High</w:t>
                          </w:r>
                          <w:r>
                            <w:rPr>
                              <w:rFonts w:ascii="Tahoma"/>
                              <w:b/>
                              <w:color w:val="FFFFFF"/>
                              <w:spacing w:val="1"/>
                              <w:sz w:val="28"/>
                            </w:rPr>
                            <w:t> </w:t>
                          </w:r>
                          <w:r>
                            <w:rPr>
                              <w:rFonts w:ascii="Tahoma"/>
                              <w:b/>
                              <w:color w:val="FFFFFF"/>
                              <w:spacing w:val="-4"/>
                              <w:sz w:val="28"/>
                            </w:rPr>
                            <w:t>Rise</w:t>
                          </w:r>
                        </w:p>
                      </w:txbxContent>
                    </wps:txbx>
                    <wps:bodyPr wrap="square" lIns="0" tIns="0" rIns="0" bIns="0" rtlCol="0">
                      <a:noAutofit/>
                    </wps:bodyPr>
                  </wps:wsp>
                </a:graphicData>
              </a:graphic>
            </wp:anchor>
          </w:drawing>
        </mc:Choice>
        <mc:Fallback>
          <w:pict>
            <v:shape style="position:absolute;margin-left:190.447998pt;margin-top:34.984493pt;width:277.75pt;height:18.8pt;mso-position-horizontal-relative:page;mso-position-vertical-relative:page;z-index:-20236800" type="#_x0000_t202" id="docshape205" filled="false" stroked="false">
              <v:textbox inset="0,0,0,0">
                <w:txbxContent>
                  <w:p>
                    <w:pPr>
                      <w:spacing w:before="9"/>
                      <w:ind w:left="20" w:right="0" w:firstLine="0"/>
                      <w:jc w:val="left"/>
                      <w:rPr>
                        <w:rFonts w:ascii="Tahoma"/>
                        <w:b/>
                        <w:sz w:val="28"/>
                      </w:rPr>
                    </w:pPr>
                    <w:r>
                      <w:rPr>
                        <w:rFonts w:ascii="Tahoma"/>
                        <w:b/>
                        <w:color w:val="FFFFFF"/>
                        <w:sz w:val="28"/>
                      </w:rPr>
                      <w:t>Residential - Multi-unit</w:t>
                    </w:r>
                    <w:r>
                      <w:rPr>
                        <w:rFonts w:ascii="Tahoma"/>
                        <w:b/>
                        <w:color w:val="FFFFFF"/>
                        <w:spacing w:val="1"/>
                        <w:sz w:val="28"/>
                      </w:rPr>
                      <w:t> </w:t>
                    </w:r>
                    <w:r>
                      <w:rPr>
                        <w:rFonts w:ascii="Tahoma"/>
                        <w:b/>
                        <w:color w:val="FFFFFF"/>
                        <w:sz w:val="28"/>
                      </w:rPr>
                      <w:t>Mid / High</w:t>
                    </w:r>
                    <w:r>
                      <w:rPr>
                        <w:rFonts w:ascii="Tahoma"/>
                        <w:b/>
                        <w:color w:val="FFFFFF"/>
                        <w:spacing w:val="1"/>
                        <w:sz w:val="28"/>
                      </w:rPr>
                      <w:t> </w:t>
                    </w:r>
                    <w:r>
                      <w:rPr>
                        <w:rFonts w:ascii="Tahoma"/>
                        <w:b/>
                        <w:color w:val="FFFFFF"/>
                        <w:spacing w:val="-4"/>
                        <w:sz w:val="28"/>
                      </w:rPr>
                      <w:t>Rise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0192">
              <wp:simplePos x="0" y="0"/>
              <wp:positionH relativeFrom="page">
                <wp:posOffset>6817868</wp:posOffset>
              </wp:positionH>
              <wp:positionV relativeFrom="page">
                <wp:posOffset>444303</wp:posOffset>
              </wp:positionV>
              <wp:extent cx="509905" cy="23876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36288" type="#_x0000_t202" id="docshape206"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2</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0704">
              <wp:simplePos x="0" y="0"/>
              <wp:positionH relativeFrom="page">
                <wp:posOffset>457200</wp:posOffset>
              </wp:positionH>
              <wp:positionV relativeFrom="page">
                <wp:posOffset>457199</wp:posOffset>
              </wp:positionV>
              <wp:extent cx="6858000" cy="22860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35776" id="docshape207"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81216">
              <wp:simplePos x="0" y="0"/>
              <wp:positionH relativeFrom="page">
                <wp:posOffset>444500</wp:posOffset>
              </wp:positionH>
              <wp:positionV relativeFrom="page">
                <wp:posOffset>444303</wp:posOffset>
              </wp:positionV>
              <wp:extent cx="1128395" cy="23876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35264" type="#_x0000_t202" id="docshape208"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1728">
              <wp:simplePos x="0" y="0"/>
              <wp:positionH relativeFrom="page">
                <wp:posOffset>2767990</wp:posOffset>
              </wp:positionH>
              <wp:positionV relativeFrom="page">
                <wp:posOffset>444303</wp:posOffset>
              </wp:positionV>
              <wp:extent cx="2830830" cy="23876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34752" type="#_x0000_t202" id="docshape209"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2240">
              <wp:simplePos x="0" y="0"/>
              <wp:positionH relativeFrom="page">
                <wp:posOffset>6817868</wp:posOffset>
              </wp:positionH>
              <wp:positionV relativeFrom="page">
                <wp:posOffset>444303</wp:posOffset>
              </wp:positionV>
              <wp:extent cx="509905" cy="23876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34240" type="#_x0000_t202" id="docshape210"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2752">
              <wp:simplePos x="0" y="0"/>
              <wp:positionH relativeFrom="page">
                <wp:posOffset>457200</wp:posOffset>
              </wp:positionH>
              <wp:positionV relativeFrom="page">
                <wp:posOffset>457199</wp:posOffset>
              </wp:positionV>
              <wp:extent cx="6858000" cy="22860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33728" id="docshape211"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83264">
              <wp:simplePos x="0" y="0"/>
              <wp:positionH relativeFrom="page">
                <wp:posOffset>444500</wp:posOffset>
              </wp:positionH>
              <wp:positionV relativeFrom="page">
                <wp:posOffset>444303</wp:posOffset>
              </wp:positionV>
              <wp:extent cx="1128395" cy="2387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33216" type="#_x0000_t202" id="docshape212"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3776">
              <wp:simplePos x="0" y="0"/>
              <wp:positionH relativeFrom="page">
                <wp:posOffset>2767990</wp:posOffset>
              </wp:positionH>
              <wp:positionV relativeFrom="page">
                <wp:posOffset>444303</wp:posOffset>
              </wp:positionV>
              <wp:extent cx="2830830" cy="23876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32704" type="#_x0000_t202" id="docshape213"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4288">
              <wp:simplePos x="0" y="0"/>
              <wp:positionH relativeFrom="page">
                <wp:posOffset>6817868</wp:posOffset>
              </wp:positionH>
              <wp:positionV relativeFrom="page">
                <wp:posOffset>444303</wp:posOffset>
              </wp:positionV>
              <wp:extent cx="509905" cy="23876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32192" type="#_x0000_t202" id="docshape214"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3</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4800">
              <wp:simplePos x="0" y="0"/>
              <wp:positionH relativeFrom="page">
                <wp:posOffset>457200</wp:posOffset>
              </wp:positionH>
              <wp:positionV relativeFrom="page">
                <wp:posOffset>457199</wp:posOffset>
              </wp:positionV>
              <wp:extent cx="6858000" cy="228600"/>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31680" id="docshape215"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85312">
              <wp:simplePos x="0" y="0"/>
              <wp:positionH relativeFrom="page">
                <wp:posOffset>444500</wp:posOffset>
              </wp:positionH>
              <wp:positionV relativeFrom="page">
                <wp:posOffset>444303</wp:posOffset>
              </wp:positionV>
              <wp:extent cx="1128395" cy="23876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31168" type="#_x0000_t202" id="docshape216"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5824">
              <wp:simplePos x="0" y="0"/>
              <wp:positionH relativeFrom="page">
                <wp:posOffset>2767990</wp:posOffset>
              </wp:positionH>
              <wp:positionV relativeFrom="page">
                <wp:posOffset>444303</wp:posOffset>
              </wp:positionV>
              <wp:extent cx="2830830" cy="23876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30656" type="#_x0000_t202" id="docshape217"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6336">
              <wp:simplePos x="0" y="0"/>
              <wp:positionH relativeFrom="page">
                <wp:posOffset>6817868</wp:posOffset>
              </wp:positionH>
              <wp:positionV relativeFrom="page">
                <wp:posOffset>444303</wp:posOffset>
              </wp:positionV>
              <wp:extent cx="509905" cy="23876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30144" type="#_x0000_t202" id="docshape218"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6848">
              <wp:simplePos x="0" y="0"/>
              <wp:positionH relativeFrom="page">
                <wp:posOffset>457200</wp:posOffset>
              </wp:positionH>
              <wp:positionV relativeFrom="page">
                <wp:posOffset>457199</wp:posOffset>
              </wp:positionV>
              <wp:extent cx="6858000" cy="22860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29632" id="docshape219"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87360">
              <wp:simplePos x="0" y="0"/>
              <wp:positionH relativeFrom="page">
                <wp:posOffset>444500</wp:posOffset>
              </wp:positionH>
              <wp:positionV relativeFrom="page">
                <wp:posOffset>444303</wp:posOffset>
              </wp:positionV>
              <wp:extent cx="1128395" cy="23876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29120" type="#_x0000_t202" id="docshape220"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7872">
              <wp:simplePos x="0" y="0"/>
              <wp:positionH relativeFrom="page">
                <wp:posOffset>2767990</wp:posOffset>
              </wp:positionH>
              <wp:positionV relativeFrom="page">
                <wp:posOffset>444303</wp:posOffset>
              </wp:positionV>
              <wp:extent cx="2830830" cy="23876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28608" type="#_x0000_t202" id="docshape221"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8384">
              <wp:simplePos x="0" y="0"/>
              <wp:positionH relativeFrom="page">
                <wp:posOffset>6817868</wp:posOffset>
              </wp:positionH>
              <wp:positionV relativeFrom="page">
                <wp:posOffset>444303</wp:posOffset>
              </wp:positionV>
              <wp:extent cx="509905" cy="23876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28096" type="#_x0000_t202" id="docshape222"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4</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88896">
              <wp:simplePos x="0" y="0"/>
              <wp:positionH relativeFrom="page">
                <wp:posOffset>457200</wp:posOffset>
              </wp:positionH>
              <wp:positionV relativeFrom="page">
                <wp:posOffset>457199</wp:posOffset>
              </wp:positionV>
              <wp:extent cx="6858000" cy="22860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27584" id="docshape223"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89408">
              <wp:simplePos x="0" y="0"/>
              <wp:positionH relativeFrom="page">
                <wp:posOffset>444500</wp:posOffset>
              </wp:positionH>
              <wp:positionV relativeFrom="page">
                <wp:posOffset>444303</wp:posOffset>
              </wp:positionV>
              <wp:extent cx="1128395" cy="2387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27072" type="#_x0000_t202" id="docshape224"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89920">
              <wp:simplePos x="0" y="0"/>
              <wp:positionH relativeFrom="page">
                <wp:posOffset>2767990</wp:posOffset>
              </wp:positionH>
              <wp:positionV relativeFrom="page">
                <wp:posOffset>444303</wp:posOffset>
              </wp:positionV>
              <wp:extent cx="2830830" cy="23876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26560" type="#_x0000_t202" id="docshape225"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0432">
              <wp:simplePos x="0" y="0"/>
              <wp:positionH relativeFrom="page">
                <wp:posOffset>6817868</wp:posOffset>
              </wp:positionH>
              <wp:positionV relativeFrom="page">
                <wp:posOffset>444303</wp:posOffset>
              </wp:positionV>
              <wp:extent cx="509905" cy="23876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26048" type="#_x0000_t202" id="docshape226"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90944">
              <wp:simplePos x="0" y="0"/>
              <wp:positionH relativeFrom="page">
                <wp:posOffset>457200</wp:posOffset>
              </wp:positionH>
              <wp:positionV relativeFrom="page">
                <wp:posOffset>457199</wp:posOffset>
              </wp:positionV>
              <wp:extent cx="6858000" cy="22860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25536" id="docshape227"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91456">
              <wp:simplePos x="0" y="0"/>
              <wp:positionH relativeFrom="page">
                <wp:posOffset>444500</wp:posOffset>
              </wp:positionH>
              <wp:positionV relativeFrom="page">
                <wp:posOffset>444303</wp:posOffset>
              </wp:positionV>
              <wp:extent cx="1128395" cy="23876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25024" type="#_x0000_t202" id="docshape228"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1968">
              <wp:simplePos x="0" y="0"/>
              <wp:positionH relativeFrom="page">
                <wp:posOffset>2767990</wp:posOffset>
              </wp:positionH>
              <wp:positionV relativeFrom="page">
                <wp:posOffset>444303</wp:posOffset>
              </wp:positionV>
              <wp:extent cx="2830830" cy="23876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24512" type="#_x0000_t202" id="docshape229"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2480">
              <wp:simplePos x="0" y="0"/>
              <wp:positionH relativeFrom="page">
                <wp:posOffset>6817868</wp:posOffset>
              </wp:positionH>
              <wp:positionV relativeFrom="page">
                <wp:posOffset>444303</wp:posOffset>
              </wp:positionV>
              <wp:extent cx="509905" cy="23876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24000" type="#_x0000_t202" id="docshape230"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5</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92992">
              <wp:simplePos x="0" y="0"/>
              <wp:positionH relativeFrom="page">
                <wp:posOffset>457200</wp:posOffset>
              </wp:positionH>
              <wp:positionV relativeFrom="page">
                <wp:posOffset>457199</wp:posOffset>
              </wp:positionV>
              <wp:extent cx="6858000" cy="22860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23488" id="docshape231"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93504">
              <wp:simplePos x="0" y="0"/>
              <wp:positionH relativeFrom="page">
                <wp:posOffset>444500</wp:posOffset>
              </wp:positionH>
              <wp:positionV relativeFrom="page">
                <wp:posOffset>444303</wp:posOffset>
              </wp:positionV>
              <wp:extent cx="1128395" cy="23876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22976" type="#_x0000_t202" id="docshape232"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4016">
              <wp:simplePos x="0" y="0"/>
              <wp:positionH relativeFrom="page">
                <wp:posOffset>2767990</wp:posOffset>
              </wp:positionH>
              <wp:positionV relativeFrom="page">
                <wp:posOffset>444303</wp:posOffset>
              </wp:positionV>
              <wp:extent cx="2830830" cy="23876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22464" type="#_x0000_t202" id="docshape233"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4528">
              <wp:simplePos x="0" y="0"/>
              <wp:positionH relativeFrom="page">
                <wp:posOffset>6817868</wp:posOffset>
              </wp:positionH>
              <wp:positionV relativeFrom="page">
                <wp:posOffset>444303</wp:posOffset>
              </wp:positionV>
              <wp:extent cx="509905" cy="23876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21952" type="#_x0000_t202" id="docshape234"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095040">
              <wp:simplePos x="0" y="0"/>
              <wp:positionH relativeFrom="page">
                <wp:posOffset>457200</wp:posOffset>
              </wp:positionH>
              <wp:positionV relativeFrom="page">
                <wp:posOffset>457199</wp:posOffset>
              </wp:positionV>
              <wp:extent cx="6858000" cy="22860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6858000" cy="228600"/>
                      </a:xfrm>
                      <a:custGeom>
                        <a:avLst/>
                        <a:gdLst/>
                        <a:ahLst/>
                        <a:cxnLst/>
                        <a:rect l="l" t="t" r="r" b="b"/>
                        <a:pathLst>
                          <a:path w="6858000" h="228600">
                            <a:moveTo>
                              <a:pt x="6217907" y="0"/>
                            </a:moveTo>
                            <a:lnTo>
                              <a:pt x="1234440" y="0"/>
                            </a:lnTo>
                            <a:lnTo>
                              <a:pt x="0" y="0"/>
                            </a:lnTo>
                            <a:lnTo>
                              <a:pt x="0" y="228600"/>
                            </a:lnTo>
                            <a:lnTo>
                              <a:pt x="1234440" y="228600"/>
                            </a:lnTo>
                            <a:lnTo>
                              <a:pt x="6217907" y="228600"/>
                            </a:lnTo>
                            <a:lnTo>
                              <a:pt x="6217907" y="0"/>
                            </a:lnTo>
                            <a:close/>
                          </a:path>
                          <a:path w="6858000" h="228600">
                            <a:moveTo>
                              <a:pt x="6858000" y="0"/>
                            </a:moveTo>
                            <a:lnTo>
                              <a:pt x="6217920" y="0"/>
                            </a:lnTo>
                            <a:lnTo>
                              <a:pt x="6217920" y="228600"/>
                            </a:lnTo>
                            <a:lnTo>
                              <a:pt x="6858000" y="228600"/>
                            </a:lnTo>
                            <a:lnTo>
                              <a:pt x="6858000" y="0"/>
                            </a:lnTo>
                            <a:close/>
                          </a:path>
                        </a:pathLst>
                      </a:custGeom>
                      <a:solidFill>
                        <a:srgbClr val="006A4D"/>
                      </a:solidFill>
                    </wps:spPr>
                    <wps:bodyPr wrap="square" lIns="0" tIns="0" rIns="0" bIns="0" rtlCol="0">
                      <a:prstTxWarp prst="textNoShape">
                        <a:avLst/>
                      </a:prstTxWarp>
                      <a:noAutofit/>
                    </wps:bodyPr>
                  </wps:wsp>
                </a:graphicData>
              </a:graphic>
            </wp:anchor>
          </w:drawing>
        </mc:Choice>
        <mc:Fallback>
          <w:pict>
            <v:shape style="position:absolute;margin-left:36pt;margin-top:35.999966pt;width:540pt;height:18pt;mso-position-horizontal-relative:page;mso-position-vertical-relative:page;z-index:-20221440" id="docshape235" coordorigin="720,720" coordsize="10800,360" path="m10512,720l2664,720,720,720,720,1080,2664,1080,10512,1080,10512,720xm11520,720l10512,720,10512,1080,11520,1080,11520,720xe" filled="true" fillcolor="#006a4d"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3095552">
              <wp:simplePos x="0" y="0"/>
              <wp:positionH relativeFrom="page">
                <wp:posOffset>444500</wp:posOffset>
              </wp:positionH>
              <wp:positionV relativeFrom="page">
                <wp:posOffset>444303</wp:posOffset>
              </wp:positionV>
              <wp:extent cx="1128395" cy="23876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128395" cy="238760"/>
                      </a:xfrm>
                      <a:prstGeom prst="rect">
                        <a:avLst/>
                      </a:prstGeom>
                    </wps:spPr>
                    <wps:txbx>
                      <w:txbxContent>
                        <w:p>
                          <w:pPr>
                            <w:spacing w:before="9"/>
                            <w:ind w:left="20" w:right="0" w:firstLine="0"/>
                            <w:jc w:val="left"/>
                            <w:rPr>
                              <w:rFonts w:ascii="Tahoma"/>
                              <w:b/>
                              <w:sz w:val="28"/>
                            </w:rPr>
                          </w:pPr>
                          <w:r>
                            <w:rPr>
                              <w:rFonts w:ascii="Tahoma"/>
                              <w:b/>
                              <w:color w:val="FFFFFF"/>
                              <w:spacing w:val="-2"/>
                              <w:sz w:val="28"/>
                            </w:rPr>
                            <w:t>Comparable</w:t>
                          </w:r>
                        </w:p>
                      </w:txbxContent>
                    </wps:txbx>
                    <wps:bodyPr wrap="square" lIns="0" tIns="0" rIns="0" bIns="0" rtlCol="0">
                      <a:noAutofit/>
                    </wps:bodyPr>
                  </wps:wsp>
                </a:graphicData>
              </a:graphic>
            </wp:anchor>
          </w:drawing>
        </mc:Choice>
        <mc:Fallback>
          <w:pict>
            <v:shape style="position:absolute;margin-left:35pt;margin-top:34.984493pt;width:88.85pt;height:18.8pt;mso-position-horizontal-relative:page;mso-position-vertical-relative:page;z-index:-20220928" type="#_x0000_t202" id="docshape236" filled="false" stroked="false">
              <v:textbox inset="0,0,0,0">
                <w:txbxContent>
                  <w:p>
                    <w:pPr>
                      <w:spacing w:before="9"/>
                      <w:ind w:left="20" w:right="0" w:firstLine="0"/>
                      <w:jc w:val="left"/>
                      <w:rPr>
                        <w:rFonts w:ascii="Tahoma"/>
                        <w:b/>
                        <w:sz w:val="28"/>
                      </w:rPr>
                    </w:pPr>
                    <w:r>
                      <w:rPr>
                        <w:rFonts w:ascii="Tahoma"/>
                        <w:b/>
                        <w:color w:val="FFFFFF"/>
                        <w:spacing w:val="-2"/>
                        <w:sz w:val="28"/>
                      </w:rPr>
                      <w:t>Comparable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6064">
              <wp:simplePos x="0" y="0"/>
              <wp:positionH relativeFrom="page">
                <wp:posOffset>2767990</wp:posOffset>
              </wp:positionH>
              <wp:positionV relativeFrom="page">
                <wp:posOffset>444303</wp:posOffset>
              </wp:positionV>
              <wp:extent cx="2830830" cy="23876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2830830" cy="238760"/>
                      </a:xfrm>
                      <a:prstGeom prst="rect">
                        <a:avLst/>
                      </a:prstGeom>
                    </wps:spPr>
                    <wps:txbx>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wps:txbx>
                    <wps:bodyPr wrap="square" lIns="0" tIns="0" rIns="0" bIns="0" rtlCol="0">
                      <a:noAutofit/>
                    </wps:bodyPr>
                  </wps:wsp>
                </a:graphicData>
              </a:graphic>
            </wp:anchor>
          </w:drawing>
        </mc:Choice>
        <mc:Fallback>
          <w:pict>
            <v:shape style="position:absolute;margin-left:217.951996pt;margin-top:34.984493pt;width:222.9pt;height:18.8pt;mso-position-horizontal-relative:page;mso-position-vertical-relative:page;z-index:-20220416" type="#_x0000_t202" id="docshape237" filled="false" stroked="false">
              <v:textbox inset="0,0,0,0">
                <w:txbxContent>
                  <w:p>
                    <w:pPr>
                      <w:spacing w:before="9"/>
                      <w:ind w:left="20" w:right="0" w:firstLine="0"/>
                      <w:jc w:val="left"/>
                      <w:rPr>
                        <w:rFonts w:ascii="Tahoma"/>
                        <w:b/>
                        <w:sz w:val="28"/>
                      </w:rPr>
                    </w:pPr>
                    <w:r>
                      <w:rPr>
                        <w:rFonts w:ascii="Tahoma"/>
                        <w:b/>
                        <w:color w:val="FFFFFF"/>
                        <w:sz w:val="28"/>
                      </w:rPr>
                      <w:t>Residential</w:t>
                    </w:r>
                    <w:r>
                      <w:rPr>
                        <w:rFonts w:ascii="Tahoma"/>
                        <w:b/>
                        <w:color w:val="FFFFFF"/>
                        <w:spacing w:val="-3"/>
                        <w:sz w:val="28"/>
                      </w:rPr>
                      <w:t> </w:t>
                    </w:r>
                    <w:r>
                      <w:rPr>
                        <w:rFonts w:ascii="Tahoma"/>
                        <w:b/>
                        <w:color w:val="FFFFFF"/>
                        <w:sz w:val="28"/>
                      </w:rPr>
                      <w:t>-</w:t>
                    </w:r>
                    <w:r>
                      <w:rPr>
                        <w:rFonts w:ascii="Tahoma"/>
                        <w:b/>
                        <w:color w:val="FFFFFF"/>
                        <w:spacing w:val="-3"/>
                        <w:sz w:val="28"/>
                      </w:rPr>
                      <w:t> </w:t>
                    </w:r>
                    <w:r>
                      <w:rPr>
                        <w:rFonts w:ascii="Tahoma"/>
                        <w:b/>
                        <w:color w:val="FFFFFF"/>
                        <w:sz w:val="28"/>
                      </w:rPr>
                      <w:t>Multi-unit</w:t>
                    </w:r>
                    <w:r>
                      <w:rPr>
                        <w:rFonts w:ascii="Tahoma"/>
                        <w:b/>
                        <w:color w:val="FFFFFF"/>
                        <w:spacing w:val="-3"/>
                        <w:sz w:val="28"/>
                      </w:rPr>
                      <w:t> </w:t>
                    </w:r>
                    <w:r>
                      <w:rPr>
                        <w:rFonts w:ascii="Tahoma"/>
                        <w:b/>
                        <w:color w:val="FFFFFF"/>
                        <w:spacing w:val="-2"/>
                        <w:sz w:val="28"/>
                      </w:rPr>
                      <w:t>Student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096576">
              <wp:simplePos x="0" y="0"/>
              <wp:positionH relativeFrom="page">
                <wp:posOffset>6817868</wp:posOffset>
              </wp:positionH>
              <wp:positionV relativeFrom="page">
                <wp:posOffset>444303</wp:posOffset>
              </wp:positionV>
              <wp:extent cx="509905" cy="23876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509905" cy="238760"/>
                      </a:xfrm>
                      <a:prstGeom prst="rect">
                        <a:avLst/>
                      </a:prstGeom>
                    </wps:spPr>
                    <wps:txbx>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wps:txbx>
                    <wps:bodyPr wrap="square" lIns="0" tIns="0" rIns="0" bIns="0" rtlCol="0">
                      <a:noAutofit/>
                    </wps:bodyPr>
                  </wps:wsp>
                </a:graphicData>
              </a:graphic>
            </wp:anchor>
          </w:drawing>
        </mc:Choice>
        <mc:Fallback>
          <w:pict>
            <v:shape style="position:absolute;margin-left:536.840027pt;margin-top:34.984493pt;width:40.15pt;height:18.8pt;mso-position-horizontal-relative:page;mso-position-vertical-relative:page;z-index:-20219904" type="#_x0000_t202" id="docshape238" filled="false" stroked="false">
              <v:textbox inset="0,0,0,0">
                <w:txbxContent>
                  <w:p>
                    <w:pPr>
                      <w:spacing w:before="9"/>
                      <w:ind w:left="20" w:right="0" w:firstLine="0"/>
                      <w:jc w:val="left"/>
                      <w:rPr>
                        <w:rFonts w:ascii="Tahoma"/>
                        <w:b/>
                        <w:sz w:val="28"/>
                      </w:rPr>
                    </w:pPr>
                    <w:r>
                      <w:rPr>
                        <w:rFonts w:ascii="Tahoma"/>
                        <w:b/>
                        <w:color w:val="FFFFFF"/>
                        <w:sz w:val="28"/>
                      </w:rPr>
                      <w:t>No.</w:t>
                    </w:r>
                    <w:r>
                      <w:rPr>
                        <w:rFonts w:ascii="Tahoma"/>
                        <w:b/>
                        <w:color w:val="FFFFFF"/>
                        <w:spacing w:val="28"/>
                        <w:sz w:val="28"/>
                      </w:rPr>
                      <w:t> </w:t>
                    </w:r>
                    <w:r>
                      <w:rPr>
                        <w:rFonts w:ascii="Tahoma"/>
                        <w:b/>
                        <w:color w:val="FFFFFF"/>
                        <w:spacing w:val="-10"/>
                        <w:sz w:val="28"/>
                      </w:rPr>
                      <w:t>6</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521" w:hanging="249"/>
      </w:pPr>
      <w:rPr>
        <w:rFonts w:hint="default" w:ascii="Symbol" w:hAnsi="Symbol" w:eastAsia="Symbol" w:cs="Symbol"/>
        <w:b w:val="0"/>
        <w:bCs w:val="0"/>
        <w:i w:val="0"/>
        <w:iCs w:val="0"/>
        <w:color w:val="425153"/>
        <w:spacing w:val="0"/>
        <w:w w:val="100"/>
        <w:sz w:val="20"/>
        <w:szCs w:val="20"/>
        <w:lang w:val="en-US" w:eastAsia="en-US" w:bidi="ar-SA"/>
      </w:rPr>
    </w:lvl>
    <w:lvl w:ilvl="1">
      <w:start w:val="0"/>
      <w:numFmt w:val="bullet"/>
      <w:lvlText w:val="•"/>
      <w:lvlJc w:val="left"/>
      <w:pPr>
        <w:ind w:left="820" w:hanging="249"/>
      </w:pPr>
      <w:rPr>
        <w:rFonts w:hint="default"/>
        <w:lang w:val="en-US" w:eastAsia="en-US" w:bidi="ar-SA"/>
      </w:rPr>
    </w:lvl>
    <w:lvl w:ilvl="2">
      <w:start w:val="0"/>
      <w:numFmt w:val="bullet"/>
      <w:lvlText w:val="•"/>
      <w:lvlJc w:val="left"/>
      <w:pPr>
        <w:ind w:left="1121" w:hanging="249"/>
      </w:pPr>
      <w:rPr>
        <w:rFonts w:hint="default"/>
        <w:lang w:val="en-US" w:eastAsia="en-US" w:bidi="ar-SA"/>
      </w:rPr>
    </w:lvl>
    <w:lvl w:ilvl="3">
      <w:start w:val="0"/>
      <w:numFmt w:val="bullet"/>
      <w:lvlText w:val="•"/>
      <w:lvlJc w:val="left"/>
      <w:pPr>
        <w:ind w:left="1421" w:hanging="249"/>
      </w:pPr>
      <w:rPr>
        <w:rFonts w:hint="default"/>
        <w:lang w:val="en-US" w:eastAsia="en-US" w:bidi="ar-SA"/>
      </w:rPr>
    </w:lvl>
    <w:lvl w:ilvl="4">
      <w:start w:val="0"/>
      <w:numFmt w:val="bullet"/>
      <w:lvlText w:val="•"/>
      <w:lvlJc w:val="left"/>
      <w:pPr>
        <w:ind w:left="1722" w:hanging="249"/>
      </w:pPr>
      <w:rPr>
        <w:rFonts w:hint="default"/>
        <w:lang w:val="en-US" w:eastAsia="en-US" w:bidi="ar-SA"/>
      </w:rPr>
    </w:lvl>
    <w:lvl w:ilvl="5">
      <w:start w:val="0"/>
      <w:numFmt w:val="bullet"/>
      <w:lvlText w:val="•"/>
      <w:lvlJc w:val="left"/>
      <w:pPr>
        <w:ind w:left="2023" w:hanging="249"/>
      </w:pPr>
      <w:rPr>
        <w:rFonts w:hint="default"/>
        <w:lang w:val="en-US" w:eastAsia="en-US" w:bidi="ar-SA"/>
      </w:rPr>
    </w:lvl>
    <w:lvl w:ilvl="6">
      <w:start w:val="0"/>
      <w:numFmt w:val="bullet"/>
      <w:lvlText w:val="•"/>
      <w:lvlJc w:val="left"/>
      <w:pPr>
        <w:ind w:left="2323" w:hanging="249"/>
      </w:pPr>
      <w:rPr>
        <w:rFonts w:hint="default"/>
        <w:lang w:val="en-US" w:eastAsia="en-US" w:bidi="ar-SA"/>
      </w:rPr>
    </w:lvl>
    <w:lvl w:ilvl="7">
      <w:start w:val="0"/>
      <w:numFmt w:val="bullet"/>
      <w:lvlText w:val="•"/>
      <w:lvlJc w:val="left"/>
      <w:pPr>
        <w:ind w:left="2624" w:hanging="249"/>
      </w:pPr>
      <w:rPr>
        <w:rFonts w:hint="default"/>
        <w:lang w:val="en-US" w:eastAsia="en-US" w:bidi="ar-SA"/>
      </w:rPr>
    </w:lvl>
    <w:lvl w:ilvl="8">
      <w:start w:val="0"/>
      <w:numFmt w:val="bullet"/>
      <w:lvlText w:val="•"/>
      <w:lvlJc w:val="left"/>
      <w:pPr>
        <w:ind w:left="2925" w:hanging="249"/>
      </w:pPr>
      <w:rPr>
        <w:rFonts w:hint="default"/>
        <w:lang w:val="en-US" w:eastAsia="en-US" w:bidi="ar-SA"/>
      </w:rPr>
    </w:lvl>
  </w:abstractNum>
  <w:abstractNum w:abstractNumId="4">
    <w:multiLevelType w:val="hybridMultilevel"/>
    <w:lvl w:ilvl="0">
      <w:start w:val="0"/>
      <w:numFmt w:val="bullet"/>
      <w:lvlText w:val=""/>
      <w:lvlJc w:val="left"/>
      <w:pPr>
        <w:ind w:left="1214" w:hanging="249"/>
      </w:pPr>
      <w:rPr>
        <w:rFonts w:hint="default" w:ascii="Symbol" w:hAnsi="Symbol" w:eastAsia="Symbol" w:cs="Symbol"/>
        <w:b w:val="0"/>
        <w:bCs w:val="0"/>
        <w:i w:val="0"/>
        <w:iCs w:val="0"/>
        <w:color w:val="425153"/>
        <w:spacing w:val="0"/>
        <w:w w:val="100"/>
        <w:sz w:val="20"/>
        <w:szCs w:val="20"/>
        <w:lang w:val="en-US" w:eastAsia="en-US" w:bidi="ar-SA"/>
      </w:rPr>
    </w:lvl>
    <w:lvl w:ilvl="1">
      <w:start w:val="0"/>
      <w:numFmt w:val="bullet"/>
      <w:lvlText w:val="•"/>
      <w:lvlJc w:val="left"/>
      <w:pPr>
        <w:ind w:left="1513" w:hanging="249"/>
      </w:pPr>
      <w:rPr>
        <w:rFonts w:hint="default"/>
        <w:lang w:val="en-US" w:eastAsia="en-US" w:bidi="ar-SA"/>
      </w:rPr>
    </w:lvl>
    <w:lvl w:ilvl="2">
      <w:start w:val="0"/>
      <w:numFmt w:val="bullet"/>
      <w:lvlText w:val="•"/>
      <w:lvlJc w:val="left"/>
      <w:pPr>
        <w:ind w:left="1807" w:hanging="249"/>
      </w:pPr>
      <w:rPr>
        <w:rFonts w:hint="default"/>
        <w:lang w:val="en-US" w:eastAsia="en-US" w:bidi="ar-SA"/>
      </w:rPr>
    </w:lvl>
    <w:lvl w:ilvl="3">
      <w:start w:val="0"/>
      <w:numFmt w:val="bullet"/>
      <w:lvlText w:val="•"/>
      <w:lvlJc w:val="left"/>
      <w:pPr>
        <w:ind w:left="2101" w:hanging="249"/>
      </w:pPr>
      <w:rPr>
        <w:rFonts w:hint="default"/>
        <w:lang w:val="en-US" w:eastAsia="en-US" w:bidi="ar-SA"/>
      </w:rPr>
    </w:lvl>
    <w:lvl w:ilvl="4">
      <w:start w:val="0"/>
      <w:numFmt w:val="bullet"/>
      <w:lvlText w:val="•"/>
      <w:lvlJc w:val="left"/>
      <w:pPr>
        <w:ind w:left="2395" w:hanging="249"/>
      </w:pPr>
      <w:rPr>
        <w:rFonts w:hint="default"/>
        <w:lang w:val="en-US" w:eastAsia="en-US" w:bidi="ar-SA"/>
      </w:rPr>
    </w:lvl>
    <w:lvl w:ilvl="5">
      <w:start w:val="0"/>
      <w:numFmt w:val="bullet"/>
      <w:lvlText w:val="•"/>
      <w:lvlJc w:val="left"/>
      <w:pPr>
        <w:ind w:left="2689" w:hanging="249"/>
      </w:pPr>
      <w:rPr>
        <w:rFonts w:hint="default"/>
        <w:lang w:val="en-US" w:eastAsia="en-US" w:bidi="ar-SA"/>
      </w:rPr>
    </w:lvl>
    <w:lvl w:ilvl="6">
      <w:start w:val="0"/>
      <w:numFmt w:val="bullet"/>
      <w:lvlText w:val="•"/>
      <w:lvlJc w:val="left"/>
      <w:pPr>
        <w:ind w:left="2982" w:hanging="249"/>
      </w:pPr>
      <w:rPr>
        <w:rFonts w:hint="default"/>
        <w:lang w:val="en-US" w:eastAsia="en-US" w:bidi="ar-SA"/>
      </w:rPr>
    </w:lvl>
    <w:lvl w:ilvl="7">
      <w:start w:val="0"/>
      <w:numFmt w:val="bullet"/>
      <w:lvlText w:val="•"/>
      <w:lvlJc w:val="left"/>
      <w:pPr>
        <w:ind w:left="3276" w:hanging="249"/>
      </w:pPr>
      <w:rPr>
        <w:rFonts w:hint="default"/>
        <w:lang w:val="en-US" w:eastAsia="en-US" w:bidi="ar-SA"/>
      </w:rPr>
    </w:lvl>
    <w:lvl w:ilvl="8">
      <w:start w:val="0"/>
      <w:numFmt w:val="bullet"/>
      <w:lvlText w:val="•"/>
      <w:lvlJc w:val="left"/>
      <w:pPr>
        <w:ind w:left="3570" w:hanging="249"/>
      </w:pPr>
      <w:rPr>
        <w:rFonts w:hint="default"/>
        <w:lang w:val="en-US" w:eastAsia="en-US" w:bidi="ar-SA"/>
      </w:rPr>
    </w:lvl>
  </w:abstractNum>
  <w:abstractNum w:abstractNumId="3">
    <w:multiLevelType w:val="hybridMultilevel"/>
    <w:lvl w:ilvl="0">
      <w:start w:val="1"/>
      <w:numFmt w:val="decimal"/>
      <w:lvlText w:val="%1."/>
      <w:lvlJc w:val="left"/>
      <w:pPr>
        <w:ind w:left="1060" w:hanging="178"/>
        <w:jc w:val="lef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2178" w:hanging="178"/>
      </w:pPr>
      <w:rPr>
        <w:rFonts w:hint="default"/>
        <w:lang w:val="en-US" w:eastAsia="en-US" w:bidi="ar-SA"/>
      </w:rPr>
    </w:lvl>
    <w:lvl w:ilvl="2">
      <w:start w:val="0"/>
      <w:numFmt w:val="bullet"/>
      <w:lvlText w:val="•"/>
      <w:lvlJc w:val="left"/>
      <w:pPr>
        <w:ind w:left="3296" w:hanging="178"/>
      </w:pPr>
      <w:rPr>
        <w:rFonts w:hint="default"/>
        <w:lang w:val="en-US" w:eastAsia="en-US" w:bidi="ar-SA"/>
      </w:rPr>
    </w:lvl>
    <w:lvl w:ilvl="3">
      <w:start w:val="0"/>
      <w:numFmt w:val="bullet"/>
      <w:lvlText w:val="•"/>
      <w:lvlJc w:val="left"/>
      <w:pPr>
        <w:ind w:left="4414" w:hanging="178"/>
      </w:pPr>
      <w:rPr>
        <w:rFonts w:hint="default"/>
        <w:lang w:val="en-US" w:eastAsia="en-US" w:bidi="ar-SA"/>
      </w:rPr>
    </w:lvl>
    <w:lvl w:ilvl="4">
      <w:start w:val="0"/>
      <w:numFmt w:val="bullet"/>
      <w:lvlText w:val="•"/>
      <w:lvlJc w:val="left"/>
      <w:pPr>
        <w:ind w:left="5532" w:hanging="178"/>
      </w:pPr>
      <w:rPr>
        <w:rFonts w:hint="default"/>
        <w:lang w:val="en-US" w:eastAsia="en-US" w:bidi="ar-SA"/>
      </w:rPr>
    </w:lvl>
    <w:lvl w:ilvl="5">
      <w:start w:val="0"/>
      <w:numFmt w:val="bullet"/>
      <w:lvlText w:val="•"/>
      <w:lvlJc w:val="left"/>
      <w:pPr>
        <w:ind w:left="6650" w:hanging="178"/>
      </w:pPr>
      <w:rPr>
        <w:rFonts w:hint="default"/>
        <w:lang w:val="en-US" w:eastAsia="en-US" w:bidi="ar-SA"/>
      </w:rPr>
    </w:lvl>
    <w:lvl w:ilvl="6">
      <w:start w:val="0"/>
      <w:numFmt w:val="bullet"/>
      <w:lvlText w:val="•"/>
      <w:lvlJc w:val="left"/>
      <w:pPr>
        <w:ind w:left="7768" w:hanging="178"/>
      </w:pPr>
      <w:rPr>
        <w:rFonts w:hint="default"/>
        <w:lang w:val="en-US" w:eastAsia="en-US" w:bidi="ar-SA"/>
      </w:rPr>
    </w:lvl>
    <w:lvl w:ilvl="7">
      <w:start w:val="0"/>
      <w:numFmt w:val="bullet"/>
      <w:lvlText w:val="•"/>
      <w:lvlJc w:val="left"/>
      <w:pPr>
        <w:ind w:left="8886" w:hanging="178"/>
      </w:pPr>
      <w:rPr>
        <w:rFonts w:hint="default"/>
        <w:lang w:val="en-US" w:eastAsia="en-US" w:bidi="ar-SA"/>
      </w:rPr>
    </w:lvl>
    <w:lvl w:ilvl="8">
      <w:start w:val="0"/>
      <w:numFmt w:val="bullet"/>
      <w:lvlText w:val="•"/>
      <w:lvlJc w:val="left"/>
      <w:pPr>
        <w:ind w:left="10004" w:hanging="178"/>
      </w:pPr>
      <w:rPr>
        <w:rFonts w:hint="default"/>
        <w:lang w:val="en-US" w:eastAsia="en-US" w:bidi="ar-SA"/>
      </w:rPr>
    </w:lvl>
  </w:abstractNum>
  <w:abstractNum w:abstractNumId="2">
    <w:multiLevelType w:val="hybridMultilevel"/>
    <w:lvl w:ilvl="0">
      <w:start w:val="1"/>
      <w:numFmt w:val="decimal"/>
      <w:lvlText w:val="%1."/>
      <w:lvlJc w:val="left"/>
      <w:pPr>
        <w:ind w:left="1060" w:hanging="178"/>
        <w:jc w:val="right"/>
      </w:pPr>
      <w:rPr>
        <w:rFonts w:hint="default" w:ascii="Arial" w:hAnsi="Arial" w:eastAsia="Arial" w:cs="Arial"/>
        <w:b w:val="0"/>
        <w:bCs w:val="0"/>
        <w:i w:val="0"/>
        <w:iCs w:val="0"/>
        <w:spacing w:val="0"/>
        <w:w w:val="100"/>
        <w:sz w:val="16"/>
        <w:szCs w:val="16"/>
        <w:lang w:val="en-US" w:eastAsia="en-US" w:bidi="ar-SA"/>
      </w:rPr>
    </w:lvl>
    <w:lvl w:ilvl="1">
      <w:start w:val="0"/>
      <w:numFmt w:val="bullet"/>
      <w:lvlText w:val="•"/>
      <w:lvlJc w:val="left"/>
      <w:pPr>
        <w:ind w:left="2178" w:hanging="178"/>
      </w:pPr>
      <w:rPr>
        <w:rFonts w:hint="default"/>
        <w:lang w:val="en-US" w:eastAsia="en-US" w:bidi="ar-SA"/>
      </w:rPr>
    </w:lvl>
    <w:lvl w:ilvl="2">
      <w:start w:val="0"/>
      <w:numFmt w:val="bullet"/>
      <w:lvlText w:val="•"/>
      <w:lvlJc w:val="left"/>
      <w:pPr>
        <w:ind w:left="3296" w:hanging="178"/>
      </w:pPr>
      <w:rPr>
        <w:rFonts w:hint="default"/>
        <w:lang w:val="en-US" w:eastAsia="en-US" w:bidi="ar-SA"/>
      </w:rPr>
    </w:lvl>
    <w:lvl w:ilvl="3">
      <w:start w:val="0"/>
      <w:numFmt w:val="bullet"/>
      <w:lvlText w:val="•"/>
      <w:lvlJc w:val="left"/>
      <w:pPr>
        <w:ind w:left="4414" w:hanging="178"/>
      </w:pPr>
      <w:rPr>
        <w:rFonts w:hint="default"/>
        <w:lang w:val="en-US" w:eastAsia="en-US" w:bidi="ar-SA"/>
      </w:rPr>
    </w:lvl>
    <w:lvl w:ilvl="4">
      <w:start w:val="0"/>
      <w:numFmt w:val="bullet"/>
      <w:lvlText w:val="•"/>
      <w:lvlJc w:val="left"/>
      <w:pPr>
        <w:ind w:left="5532" w:hanging="178"/>
      </w:pPr>
      <w:rPr>
        <w:rFonts w:hint="default"/>
        <w:lang w:val="en-US" w:eastAsia="en-US" w:bidi="ar-SA"/>
      </w:rPr>
    </w:lvl>
    <w:lvl w:ilvl="5">
      <w:start w:val="0"/>
      <w:numFmt w:val="bullet"/>
      <w:lvlText w:val="•"/>
      <w:lvlJc w:val="left"/>
      <w:pPr>
        <w:ind w:left="6650" w:hanging="178"/>
      </w:pPr>
      <w:rPr>
        <w:rFonts w:hint="default"/>
        <w:lang w:val="en-US" w:eastAsia="en-US" w:bidi="ar-SA"/>
      </w:rPr>
    </w:lvl>
    <w:lvl w:ilvl="6">
      <w:start w:val="0"/>
      <w:numFmt w:val="bullet"/>
      <w:lvlText w:val="•"/>
      <w:lvlJc w:val="left"/>
      <w:pPr>
        <w:ind w:left="7768" w:hanging="178"/>
      </w:pPr>
      <w:rPr>
        <w:rFonts w:hint="default"/>
        <w:lang w:val="en-US" w:eastAsia="en-US" w:bidi="ar-SA"/>
      </w:rPr>
    </w:lvl>
    <w:lvl w:ilvl="7">
      <w:start w:val="0"/>
      <w:numFmt w:val="bullet"/>
      <w:lvlText w:val="•"/>
      <w:lvlJc w:val="left"/>
      <w:pPr>
        <w:ind w:left="8886" w:hanging="178"/>
      </w:pPr>
      <w:rPr>
        <w:rFonts w:hint="default"/>
        <w:lang w:val="en-US" w:eastAsia="en-US" w:bidi="ar-SA"/>
      </w:rPr>
    </w:lvl>
    <w:lvl w:ilvl="8">
      <w:start w:val="0"/>
      <w:numFmt w:val="bullet"/>
      <w:lvlText w:val="•"/>
      <w:lvlJc w:val="left"/>
      <w:pPr>
        <w:ind w:left="10004" w:hanging="178"/>
      </w:pPr>
      <w:rPr>
        <w:rFonts w:hint="default"/>
        <w:lang w:val="en-US" w:eastAsia="en-US" w:bidi="ar-SA"/>
      </w:rPr>
    </w:lvl>
  </w:abstractNum>
  <w:abstractNum w:abstractNumId="1">
    <w:multiLevelType w:val="hybridMultilevel"/>
    <w:lvl w:ilvl="0">
      <w:start w:val="1"/>
      <w:numFmt w:val="decimal"/>
      <w:lvlText w:val="%1."/>
      <w:lvlJc w:val="left"/>
      <w:pPr>
        <w:ind w:left="1800" w:hanging="360"/>
        <w:jc w:val="left"/>
      </w:pPr>
      <w:rPr>
        <w:rFonts w:hint="default" w:ascii="Maiandra GD" w:hAnsi="Maiandra GD" w:eastAsia="Maiandra GD" w:cs="Maiandra GD"/>
        <w:b w:val="0"/>
        <w:bCs w:val="0"/>
        <w:i w:val="0"/>
        <w:iCs w:val="0"/>
        <w:spacing w:val="0"/>
        <w:w w:val="129"/>
        <w:sz w:val="18"/>
        <w:szCs w:val="18"/>
        <w:lang w:val="en-US" w:eastAsia="en-US" w:bidi="ar-SA"/>
      </w:rPr>
    </w:lvl>
    <w:lvl w:ilvl="1">
      <w:start w:val="1"/>
      <w:numFmt w:val="lowerRoman"/>
      <w:lvlText w:val="(%2)"/>
      <w:lvlJc w:val="left"/>
      <w:pPr>
        <w:ind w:left="2016" w:hanging="360"/>
        <w:jc w:val="left"/>
      </w:pPr>
      <w:rPr>
        <w:rFonts w:hint="default" w:ascii="Maiandra GD" w:hAnsi="Maiandra GD" w:eastAsia="Maiandra GD" w:cs="Maiandra GD"/>
        <w:b w:val="0"/>
        <w:bCs w:val="0"/>
        <w:i w:val="0"/>
        <w:iCs w:val="0"/>
        <w:spacing w:val="-1"/>
        <w:w w:val="85"/>
        <w:sz w:val="18"/>
        <w:szCs w:val="18"/>
        <w:lang w:val="en-US" w:eastAsia="en-US" w:bidi="ar-SA"/>
      </w:rPr>
    </w:lvl>
    <w:lvl w:ilvl="2">
      <w:start w:val="0"/>
      <w:numFmt w:val="bullet"/>
      <w:lvlText w:val="•"/>
      <w:lvlJc w:val="left"/>
      <w:pPr>
        <w:ind w:left="3155" w:hanging="360"/>
      </w:pPr>
      <w:rPr>
        <w:rFonts w:hint="default"/>
        <w:lang w:val="en-US" w:eastAsia="en-US" w:bidi="ar-SA"/>
      </w:rPr>
    </w:lvl>
    <w:lvl w:ilvl="3">
      <w:start w:val="0"/>
      <w:numFmt w:val="bullet"/>
      <w:lvlText w:val="•"/>
      <w:lvlJc w:val="left"/>
      <w:pPr>
        <w:ind w:left="4291" w:hanging="360"/>
      </w:pPr>
      <w:rPr>
        <w:rFonts w:hint="default"/>
        <w:lang w:val="en-US" w:eastAsia="en-US" w:bidi="ar-SA"/>
      </w:rPr>
    </w:lvl>
    <w:lvl w:ilvl="4">
      <w:start w:val="0"/>
      <w:numFmt w:val="bullet"/>
      <w:lvlText w:val="•"/>
      <w:lvlJc w:val="left"/>
      <w:pPr>
        <w:ind w:left="5426" w:hanging="360"/>
      </w:pPr>
      <w:rPr>
        <w:rFonts w:hint="default"/>
        <w:lang w:val="en-US" w:eastAsia="en-US" w:bidi="ar-SA"/>
      </w:rPr>
    </w:lvl>
    <w:lvl w:ilvl="5">
      <w:start w:val="0"/>
      <w:numFmt w:val="bullet"/>
      <w:lvlText w:val="•"/>
      <w:lvlJc w:val="left"/>
      <w:pPr>
        <w:ind w:left="6562" w:hanging="360"/>
      </w:pPr>
      <w:rPr>
        <w:rFonts w:hint="default"/>
        <w:lang w:val="en-US" w:eastAsia="en-US" w:bidi="ar-SA"/>
      </w:rPr>
    </w:lvl>
    <w:lvl w:ilvl="6">
      <w:start w:val="0"/>
      <w:numFmt w:val="bullet"/>
      <w:lvlText w:val="•"/>
      <w:lvlJc w:val="left"/>
      <w:pPr>
        <w:ind w:left="7697" w:hanging="360"/>
      </w:pPr>
      <w:rPr>
        <w:rFonts w:hint="default"/>
        <w:lang w:val="en-US" w:eastAsia="en-US" w:bidi="ar-SA"/>
      </w:rPr>
    </w:lvl>
    <w:lvl w:ilvl="7">
      <w:start w:val="0"/>
      <w:numFmt w:val="bullet"/>
      <w:lvlText w:val="•"/>
      <w:lvlJc w:val="left"/>
      <w:pPr>
        <w:ind w:left="8833" w:hanging="360"/>
      </w:pPr>
      <w:rPr>
        <w:rFonts w:hint="default"/>
        <w:lang w:val="en-US" w:eastAsia="en-US" w:bidi="ar-SA"/>
      </w:rPr>
    </w:lvl>
    <w:lvl w:ilvl="8">
      <w:start w:val="0"/>
      <w:numFmt w:val="bullet"/>
      <w:lvlText w:val="•"/>
      <w:lvlJc w:val="left"/>
      <w:pPr>
        <w:ind w:left="9968" w:hanging="360"/>
      </w:pPr>
      <w:rPr>
        <w:rFonts w:hint="default"/>
        <w:lang w:val="en-US" w:eastAsia="en-US" w:bidi="ar-SA"/>
      </w:rPr>
    </w:lvl>
  </w:abstractNum>
  <w:abstractNum w:abstractNumId="0">
    <w:multiLevelType w:val="hybridMultilevel"/>
    <w:lvl w:ilvl="0">
      <w:start w:val="0"/>
      <w:numFmt w:val="bullet"/>
      <w:lvlText w:val=""/>
      <w:lvlJc w:val="left"/>
      <w:pPr>
        <w:ind w:left="21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aiandra GD" w:hAnsi="Maiandra GD" w:eastAsia="Maiandra GD" w:cs="Maiandra GD"/>
      <w:lang w:val="en-US" w:eastAsia="en-US" w:bidi="ar-SA"/>
    </w:rPr>
  </w:style>
  <w:style w:styleId="BodyText" w:type="paragraph">
    <w:name w:val="Body Text"/>
    <w:basedOn w:val="Normal"/>
    <w:uiPriority w:val="1"/>
    <w:qFormat/>
    <w:pPr/>
    <w:rPr>
      <w:rFonts w:ascii="Maiandra GD" w:hAnsi="Maiandra GD" w:eastAsia="Maiandra GD" w:cs="Maiandra GD"/>
      <w:sz w:val="16"/>
      <w:szCs w:val="16"/>
      <w:lang w:val="en-US" w:eastAsia="en-US" w:bidi="ar-SA"/>
    </w:rPr>
  </w:style>
  <w:style w:styleId="Heading1" w:type="paragraph">
    <w:name w:val="Heading 1"/>
    <w:basedOn w:val="Normal"/>
    <w:uiPriority w:val="1"/>
    <w:qFormat/>
    <w:pPr>
      <w:ind w:left="1440"/>
      <w:outlineLvl w:val="1"/>
    </w:pPr>
    <w:rPr>
      <w:rFonts w:ascii="Calibri" w:hAnsi="Calibri" w:eastAsia="Calibri" w:cs="Calibri"/>
      <w:sz w:val="52"/>
      <w:szCs w:val="52"/>
      <w:lang w:val="en-US" w:eastAsia="en-US" w:bidi="ar-SA"/>
    </w:rPr>
  </w:style>
  <w:style w:styleId="Heading2" w:type="paragraph">
    <w:name w:val="Heading 2"/>
    <w:basedOn w:val="Normal"/>
    <w:uiPriority w:val="1"/>
    <w:qFormat/>
    <w:pPr>
      <w:spacing w:before="1"/>
      <w:ind w:left="4054"/>
      <w:outlineLvl w:val="2"/>
    </w:pPr>
    <w:rPr>
      <w:rFonts w:ascii="Gill Sans MT" w:hAnsi="Gill Sans MT" w:eastAsia="Gill Sans MT" w:cs="Gill Sans MT"/>
      <w:b/>
      <w:bCs/>
      <w:sz w:val="40"/>
      <w:szCs w:val="40"/>
      <w:lang w:val="en-US" w:eastAsia="en-US" w:bidi="ar-SA"/>
    </w:rPr>
  </w:style>
  <w:style w:styleId="Heading3" w:type="paragraph">
    <w:name w:val="Heading 3"/>
    <w:basedOn w:val="Normal"/>
    <w:uiPriority w:val="1"/>
    <w:qFormat/>
    <w:pPr>
      <w:ind w:left="1440"/>
      <w:outlineLvl w:val="3"/>
    </w:pPr>
    <w:rPr>
      <w:rFonts w:ascii="Times New Roman" w:hAnsi="Times New Roman" w:eastAsia="Times New Roman" w:cs="Times New Roman"/>
      <w:sz w:val="32"/>
      <w:szCs w:val="32"/>
      <w:lang w:val="en-US" w:eastAsia="en-US" w:bidi="ar-SA"/>
    </w:rPr>
  </w:style>
  <w:style w:styleId="Heading4" w:type="paragraph">
    <w:name w:val="Heading 4"/>
    <w:basedOn w:val="Normal"/>
    <w:uiPriority w:val="1"/>
    <w:qFormat/>
    <w:pPr>
      <w:spacing w:before="82" w:line="351" w:lineRule="exact"/>
      <w:ind w:left="111"/>
      <w:outlineLvl w:val="4"/>
    </w:pPr>
    <w:rPr>
      <w:rFonts w:ascii="Calibri" w:hAnsi="Calibri" w:eastAsia="Calibri" w:cs="Calibri"/>
      <w:sz w:val="30"/>
      <w:szCs w:val="30"/>
      <w:lang w:val="en-US" w:eastAsia="en-US" w:bidi="ar-SA"/>
    </w:rPr>
  </w:style>
  <w:style w:styleId="Heading5" w:type="paragraph">
    <w:name w:val="Heading 5"/>
    <w:basedOn w:val="Normal"/>
    <w:uiPriority w:val="1"/>
    <w:qFormat/>
    <w:pPr>
      <w:ind w:left="1441"/>
      <w:outlineLvl w:val="5"/>
    </w:pPr>
    <w:rPr>
      <w:rFonts w:ascii="Times New Roman" w:hAnsi="Times New Roman" w:eastAsia="Times New Roman" w:cs="Times New Roman"/>
      <w:sz w:val="29"/>
      <w:szCs w:val="29"/>
      <w:lang w:val="en-US" w:eastAsia="en-US" w:bidi="ar-SA"/>
    </w:rPr>
  </w:style>
  <w:style w:styleId="Heading6" w:type="paragraph">
    <w:name w:val="Heading 6"/>
    <w:basedOn w:val="Normal"/>
    <w:uiPriority w:val="1"/>
    <w:qFormat/>
    <w:pPr>
      <w:ind w:left="245"/>
      <w:outlineLvl w:val="6"/>
    </w:pPr>
    <w:rPr>
      <w:rFonts w:ascii="Calibri" w:hAnsi="Calibri" w:eastAsia="Calibri" w:cs="Calibri"/>
      <w:sz w:val="28"/>
      <w:szCs w:val="28"/>
      <w:lang w:val="en-US" w:eastAsia="en-US" w:bidi="ar-SA"/>
    </w:rPr>
  </w:style>
  <w:style w:styleId="Heading7" w:type="paragraph">
    <w:name w:val="Heading 7"/>
    <w:basedOn w:val="Normal"/>
    <w:uiPriority w:val="1"/>
    <w:qFormat/>
    <w:pPr>
      <w:spacing w:before="38"/>
      <w:ind w:left="183" w:right="167"/>
      <w:jc w:val="center"/>
      <w:outlineLvl w:val="7"/>
    </w:pPr>
    <w:rPr>
      <w:rFonts w:ascii="Tahoma" w:hAnsi="Tahoma" w:eastAsia="Tahoma" w:cs="Tahoma"/>
      <w:b/>
      <w:bCs/>
      <w:sz w:val="20"/>
      <w:szCs w:val="20"/>
      <w:lang w:val="en-US" w:eastAsia="en-US" w:bidi="ar-SA"/>
    </w:rPr>
  </w:style>
  <w:style w:styleId="Heading8" w:type="paragraph">
    <w:name w:val="Heading 8"/>
    <w:basedOn w:val="Normal"/>
    <w:uiPriority w:val="1"/>
    <w:qFormat/>
    <w:pPr>
      <w:ind w:left="720"/>
      <w:outlineLvl w:val="8"/>
    </w:pPr>
    <w:rPr>
      <w:rFonts w:ascii="Tahoma" w:hAnsi="Tahoma" w:eastAsia="Tahoma" w:cs="Tahoma"/>
      <w:b/>
      <w:bCs/>
      <w:sz w:val="16"/>
      <w:szCs w:val="16"/>
      <w:lang w:val="en-US" w:eastAsia="en-US" w:bidi="ar-SA"/>
    </w:rPr>
  </w:style>
  <w:style w:styleId="Heading9" w:type="paragraph">
    <w:name w:val="Heading 9"/>
    <w:basedOn w:val="Normal"/>
    <w:uiPriority w:val="1"/>
    <w:qFormat/>
    <w:pPr>
      <w:ind w:left="340"/>
      <w:outlineLvl w:val="9"/>
    </w:pPr>
    <w:rPr>
      <w:rFonts w:ascii="Arial" w:hAnsi="Arial" w:eastAsia="Arial" w:cs="Arial"/>
      <w:b/>
      <w:bCs/>
      <w:i/>
      <w:iCs/>
      <w:sz w:val="16"/>
      <w:szCs w:val="16"/>
      <w:lang w:val="en-US" w:eastAsia="en-US" w:bidi="ar-SA"/>
    </w:rPr>
  </w:style>
  <w:style w:styleId="ListParagraph" w:type="paragraph">
    <w:name w:val="List Paragraph"/>
    <w:basedOn w:val="Normal"/>
    <w:uiPriority w:val="1"/>
    <w:qFormat/>
    <w:pPr>
      <w:ind w:left="1060" w:hanging="360"/>
    </w:pPr>
    <w:rPr>
      <w:rFonts w:ascii="Maiandra GD" w:hAnsi="Maiandra GD" w:eastAsia="Maiandra GD" w:cs="Maiandra GD"/>
      <w:lang w:val="en-US" w:eastAsia="en-US" w:bidi="ar-SA"/>
    </w:rPr>
  </w:style>
  <w:style w:styleId="TableParagraph" w:type="paragraph">
    <w:name w:val="Table Paragraph"/>
    <w:basedOn w:val="Normal"/>
    <w:uiPriority w:val="1"/>
    <w:qFormat/>
    <w:pPr>
      <w:spacing w:before="23"/>
    </w:pPr>
    <w:rPr>
      <w:rFonts w:ascii="Maiandra GD" w:hAnsi="Maiandra GD" w:eastAsia="Maiandra GD" w:cs="Maiandra GD"/>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image" Target="media/image6.jpeg"/><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image7.png"/><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image" Target="media/image8.jpeg"/><Relationship Id="rId22" Type="http://schemas.openxmlformats.org/officeDocument/2006/relationships/header" Target="header8.xml"/><Relationship Id="rId23" Type="http://schemas.openxmlformats.org/officeDocument/2006/relationships/footer" Target="footer8.xml"/><Relationship Id="rId24" Type="http://schemas.openxmlformats.org/officeDocument/2006/relationships/image" Target="media/image9.png"/><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image" Target="media/image10.jpeg"/><Relationship Id="rId28" Type="http://schemas.openxmlformats.org/officeDocument/2006/relationships/header" Target="header10.xml"/><Relationship Id="rId29" Type="http://schemas.openxmlformats.org/officeDocument/2006/relationships/footer" Target="footer10.xml"/><Relationship Id="rId30" Type="http://schemas.openxmlformats.org/officeDocument/2006/relationships/image" Target="media/image11.png"/><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image" Target="media/image12.jpeg"/><Relationship Id="rId34" Type="http://schemas.openxmlformats.org/officeDocument/2006/relationships/header" Target="header12.xml"/><Relationship Id="rId35" Type="http://schemas.openxmlformats.org/officeDocument/2006/relationships/footer" Target="footer12.xml"/><Relationship Id="rId36" Type="http://schemas.openxmlformats.org/officeDocument/2006/relationships/image" Target="media/image13.png"/><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image" Target="media/image14.jpeg"/><Relationship Id="rId40" Type="http://schemas.openxmlformats.org/officeDocument/2006/relationships/header" Target="header14.xml"/><Relationship Id="rId41" Type="http://schemas.openxmlformats.org/officeDocument/2006/relationships/footer" Target="footer14.xml"/><Relationship Id="rId42" Type="http://schemas.openxmlformats.org/officeDocument/2006/relationships/image" Target="media/image15.png"/><Relationship Id="rId43" Type="http://schemas.openxmlformats.org/officeDocument/2006/relationships/header" Target="header15.xml"/><Relationship Id="rId44" Type="http://schemas.openxmlformats.org/officeDocument/2006/relationships/footer" Target="footer15.xml"/><Relationship Id="rId45" Type="http://schemas.openxmlformats.org/officeDocument/2006/relationships/image" Target="media/image16.jpeg"/><Relationship Id="rId46" Type="http://schemas.openxmlformats.org/officeDocument/2006/relationships/header" Target="header16.xml"/><Relationship Id="rId47" Type="http://schemas.openxmlformats.org/officeDocument/2006/relationships/footer" Target="footer16.xml"/><Relationship Id="rId48" Type="http://schemas.openxmlformats.org/officeDocument/2006/relationships/image" Target="media/image17.png"/><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image" Target="media/image18.jpeg"/><Relationship Id="rId52" Type="http://schemas.openxmlformats.org/officeDocument/2006/relationships/header" Target="header18.xml"/><Relationship Id="rId53" Type="http://schemas.openxmlformats.org/officeDocument/2006/relationships/footer" Target="footer18.xml"/><Relationship Id="rId54" Type="http://schemas.openxmlformats.org/officeDocument/2006/relationships/image" Target="media/image19.png"/><Relationship Id="rId55" Type="http://schemas.openxmlformats.org/officeDocument/2006/relationships/image" Target="media/image5.png"/><Relationship Id="rId56" Type="http://schemas.openxmlformats.org/officeDocument/2006/relationships/header" Target="header19.xml"/><Relationship Id="rId57" Type="http://schemas.openxmlformats.org/officeDocument/2006/relationships/footer" Target="footer19.xml"/><Relationship Id="rId58" Type="http://schemas.openxmlformats.org/officeDocument/2006/relationships/header" Target="header20.xml"/><Relationship Id="rId59" Type="http://schemas.openxmlformats.org/officeDocument/2006/relationships/footer" Target="footer20.xml"/><Relationship Id="rId60" Type="http://schemas.openxmlformats.org/officeDocument/2006/relationships/image" Target="media/image20.jpeg"/><Relationship Id="rId61" Type="http://schemas.openxmlformats.org/officeDocument/2006/relationships/header" Target="header21.xml"/><Relationship Id="rId62" Type="http://schemas.openxmlformats.org/officeDocument/2006/relationships/footer" Target="footer21.xml"/><Relationship Id="rId63" Type="http://schemas.openxmlformats.org/officeDocument/2006/relationships/image" Target="media/image21.png"/><Relationship Id="rId64" Type="http://schemas.openxmlformats.org/officeDocument/2006/relationships/header" Target="header22.xml"/><Relationship Id="rId65" Type="http://schemas.openxmlformats.org/officeDocument/2006/relationships/footer" Target="footer22.xml"/><Relationship Id="rId66" Type="http://schemas.openxmlformats.org/officeDocument/2006/relationships/image" Target="media/image22.jpeg"/><Relationship Id="rId67" Type="http://schemas.openxmlformats.org/officeDocument/2006/relationships/header" Target="header23.xml"/><Relationship Id="rId68" Type="http://schemas.openxmlformats.org/officeDocument/2006/relationships/footer" Target="footer23.xml"/><Relationship Id="rId69" Type="http://schemas.openxmlformats.org/officeDocument/2006/relationships/image" Target="media/image23.png"/><Relationship Id="rId70" Type="http://schemas.openxmlformats.org/officeDocument/2006/relationships/header" Target="header24.xml"/><Relationship Id="rId71" Type="http://schemas.openxmlformats.org/officeDocument/2006/relationships/footer" Target="footer24.xml"/><Relationship Id="rId72" Type="http://schemas.openxmlformats.org/officeDocument/2006/relationships/image" Target="media/image24.jpeg"/><Relationship Id="rId73" Type="http://schemas.openxmlformats.org/officeDocument/2006/relationships/header" Target="header25.xml"/><Relationship Id="rId74" Type="http://schemas.openxmlformats.org/officeDocument/2006/relationships/footer" Target="footer25.xml"/><Relationship Id="rId75" Type="http://schemas.openxmlformats.org/officeDocument/2006/relationships/image" Target="media/image25.png"/><Relationship Id="rId76" Type="http://schemas.openxmlformats.org/officeDocument/2006/relationships/header" Target="header26.xml"/><Relationship Id="rId77" Type="http://schemas.openxmlformats.org/officeDocument/2006/relationships/footer" Target="footer26.xml"/><Relationship Id="rId78" Type="http://schemas.openxmlformats.org/officeDocument/2006/relationships/image" Target="media/image26.jpeg"/><Relationship Id="rId79" Type="http://schemas.openxmlformats.org/officeDocument/2006/relationships/header" Target="header27.xml"/><Relationship Id="rId80" Type="http://schemas.openxmlformats.org/officeDocument/2006/relationships/footer" Target="footer27.xml"/><Relationship Id="rId81" Type="http://schemas.openxmlformats.org/officeDocument/2006/relationships/image" Target="media/image27.png"/><Relationship Id="rId82" Type="http://schemas.openxmlformats.org/officeDocument/2006/relationships/header" Target="header28.xml"/><Relationship Id="rId83" Type="http://schemas.openxmlformats.org/officeDocument/2006/relationships/footer" Target="footer28.xml"/><Relationship Id="rId84" Type="http://schemas.openxmlformats.org/officeDocument/2006/relationships/image" Target="media/image28.jpeg"/><Relationship Id="rId85" Type="http://schemas.openxmlformats.org/officeDocument/2006/relationships/header" Target="header29.xml"/><Relationship Id="rId86" Type="http://schemas.openxmlformats.org/officeDocument/2006/relationships/footer" Target="footer29.xml"/><Relationship Id="rId87" Type="http://schemas.openxmlformats.org/officeDocument/2006/relationships/image" Target="media/image29.png"/><Relationship Id="rId88" Type="http://schemas.openxmlformats.org/officeDocument/2006/relationships/header" Target="header30.xml"/><Relationship Id="rId89" Type="http://schemas.openxmlformats.org/officeDocument/2006/relationships/footer" Target="footer30.xml"/><Relationship Id="rId90" Type="http://schemas.openxmlformats.org/officeDocument/2006/relationships/image" Target="media/image30.jpeg"/><Relationship Id="rId91" Type="http://schemas.openxmlformats.org/officeDocument/2006/relationships/header" Target="header31.xml"/><Relationship Id="rId92" Type="http://schemas.openxmlformats.org/officeDocument/2006/relationships/footer" Target="footer31.xml"/><Relationship Id="rId93" Type="http://schemas.openxmlformats.org/officeDocument/2006/relationships/image" Target="media/image31.png"/><Relationship Id="rId94" Type="http://schemas.openxmlformats.org/officeDocument/2006/relationships/header" Target="header32.xml"/><Relationship Id="rId95" Type="http://schemas.openxmlformats.org/officeDocument/2006/relationships/footer" Target="footer32.xml"/><Relationship Id="rId96" Type="http://schemas.openxmlformats.org/officeDocument/2006/relationships/header" Target="header33.xml"/><Relationship Id="rId97" Type="http://schemas.openxmlformats.org/officeDocument/2006/relationships/footer" Target="footer33.xml"/><Relationship Id="rId98" Type="http://schemas.openxmlformats.org/officeDocument/2006/relationships/image" Target="media/image32.png"/><Relationship Id="rId99" Type="http://schemas.openxmlformats.org/officeDocument/2006/relationships/hyperlink" Target="https://maps.google.com/maps?q=702%2BMartin%2BLuther%2BKing%2BJr%2BDr%2BSW%2CAtlanta%2CGA%2C30314" TargetMode="External"/><Relationship Id="rId100" Type="http://schemas.openxmlformats.org/officeDocument/2006/relationships/hyperlink" Target="mailto:aldavis@itc.edu" TargetMode="External"/><Relationship Id="rId101" Type="http://schemas.openxmlformats.org/officeDocument/2006/relationships/header" Target="header34.xml"/><Relationship Id="rId102" Type="http://schemas.openxmlformats.org/officeDocument/2006/relationships/footer" Target="footer34.xml"/><Relationship Id="rId103" Type="http://schemas.openxmlformats.org/officeDocument/2006/relationships/hyperlink" Target="mailto:appraisaldepartment@pnfp.com" TargetMode="External"/><Relationship Id="rId104" Type="http://schemas.openxmlformats.org/officeDocument/2006/relationships/header" Target="header35.xml"/><Relationship Id="rId105" Type="http://schemas.openxmlformats.org/officeDocument/2006/relationships/footer" Target="footer35.xml"/><Relationship Id="rId106" Type="http://schemas.openxmlformats.org/officeDocument/2006/relationships/header" Target="header36.xml"/><Relationship Id="rId107" Type="http://schemas.openxmlformats.org/officeDocument/2006/relationships/footer" Target="footer36.xml"/><Relationship Id="rId108" Type="http://schemas.openxmlformats.org/officeDocument/2006/relationships/header" Target="header37.xml"/><Relationship Id="rId109" Type="http://schemas.openxmlformats.org/officeDocument/2006/relationships/footer" Target="footer37.xml"/><Relationship Id="rId110" Type="http://schemas.openxmlformats.org/officeDocument/2006/relationships/header" Target="header38.xml"/><Relationship Id="rId111" Type="http://schemas.openxmlformats.org/officeDocument/2006/relationships/footer" Target="footer38.xml"/><Relationship Id="rId112" Type="http://schemas.openxmlformats.org/officeDocument/2006/relationships/hyperlink" Target="mailto:AppraisalDepartment@PNFP.com" TargetMode="External"/><Relationship Id="rId113" Type="http://schemas.openxmlformats.org/officeDocument/2006/relationships/header" Target="header39.xml"/><Relationship Id="rId114" Type="http://schemas.openxmlformats.org/officeDocument/2006/relationships/footer" Target="footer39.xml"/><Relationship Id="rId115" Type="http://schemas.openxmlformats.org/officeDocument/2006/relationships/image" Target="media/image4.png"/><Relationship Id="rId116" Type="http://schemas.openxmlformats.org/officeDocument/2006/relationships/header" Target="header40.xml"/><Relationship Id="rId117" Type="http://schemas.openxmlformats.org/officeDocument/2006/relationships/footer" Target="footer40.xml"/><Relationship Id="rId118" Type="http://schemas.openxmlformats.org/officeDocument/2006/relationships/image" Target="media/image33.png"/><Relationship Id="rId119" Type="http://schemas.openxmlformats.org/officeDocument/2006/relationships/image" Target="media/image34.png"/><Relationship Id="rId120" Type="http://schemas.openxmlformats.org/officeDocument/2006/relationships/image" Target="media/image35.jpeg"/><Relationship Id="rId121" Type="http://schemas.openxmlformats.org/officeDocument/2006/relationships/hyperlink" Target="mailto:milton.bowling@cbre.com" TargetMode="External"/><Relationship Id="rId122" Type="http://schemas.openxmlformats.org/officeDocument/2006/relationships/header" Target="header41.xml"/><Relationship Id="rId123" Type="http://schemas.openxmlformats.org/officeDocument/2006/relationships/footer" Target="footer41.xml"/><Relationship Id="rId124" Type="http://schemas.openxmlformats.org/officeDocument/2006/relationships/image" Target="media/image36.png"/><Relationship Id="rId125" Type="http://schemas.openxmlformats.org/officeDocument/2006/relationships/image" Target="media/image37.jpeg"/><Relationship Id="rId126" Type="http://schemas.openxmlformats.org/officeDocument/2006/relationships/image" Target="media/image38.png"/><Relationship Id="rId127" Type="http://schemas.openxmlformats.org/officeDocument/2006/relationships/header" Target="header42.xml"/><Relationship Id="rId128" Type="http://schemas.openxmlformats.org/officeDocument/2006/relationships/footer" Target="footer42.xml"/><Relationship Id="rId129" Type="http://schemas.openxmlformats.org/officeDocument/2006/relationships/image" Target="media/image39.jpeg"/><Relationship Id="rId130" Type="http://schemas.openxmlformats.org/officeDocument/2006/relationships/hyperlink" Target="mailto:marie.ikizler@cbre.com" TargetMode="External"/><Relationship Id="rId131" Type="http://schemas.openxmlformats.org/officeDocument/2006/relationships/header" Target="header43.xml"/><Relationship Id="rId132" Type="http://schemas.openxmlformats.org/officeDocument/2006/relationships/footer" Target="footer43.xml"/><Relationship Id="rId133" Type="http://schemas.openxmlformats.org/officeDocument/2006/relationships/header" Target="header44.xml"/><Relationship Id="rId134" Type="http://schemas.openxmlformats.org/officeDocument/2006/relationships/footer" Target="footer44.xml"/><Relationship Id="rId135" Type="http://schemas.openxmlformats.org/officeDocument/2006/relationships/image" Target="media/image40.jpeg"/><Relationship Id="rId136" Type="http://schemas.openxmlformats.org/officeDocument/2006/relationships/hyperlink" Target="mailto:nick.barwig@cbre.com" TargetMode="External"/><Relationship Id="rId137" Type="http://schemas.openxmlformats.org/officeDocument/2006/relationships/header" Target="header45.xml"/><Relationship Id="rId138" Type="http://schemas.openxmlformats.org/officeDocument/2006/relationships/footer" Target="footer45.xml"/><Relationship Id="rId139" Type="http://schemas.openxmlformats.org/officeDocument/2006/relationships/header" Target="header46.xml"/><Relationship Id="rId140" Type="http://schemas.openxmlformats.org/officeDocument/2006/relationships/footer" Target="footer46.xml"/><Relationship Id="rId141" Type="http://schemas.openxmlformats.org/officeDocument/2006/relationships/image" Target="media/image41.png"/><Relationship Id="rId142" Type="http://schemas.openxmlformats.org/officeDocument/2006/relationships/image" Target="media/image42.png"/><Relationship Id="rId143" Type="http://schemas.openxmlformats.org/officeDocument/2006/relationships/image" Target="media/image43.png"/><Relationship Id="rId144" Type="http://schemas.openxmlformats.org/officeDocument/2006/relationships/image" Target="media/image44.png"/><Relationship Id="rId145" Type="http://schemas.openxmlformats.org/officeDocument/2006/relationships/image" Target="media/image45.png"/><Relationship Id="rId14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6.xml.rels><?xml version="1.0" encoding="UTF-8" standalone="yes"?>
<Relationships xmlns="http://schemas.openxmlformats.org/package/2006/relationships"><Relationship Id="rId1"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footer9.xml.rels><?xml version="1.0" encoding="UTF-8" standalone="yes"?>
<Relationships xmlns="http://schemas.openxmlformats.org/package/2006/relationships"><Relationship Id="rId1" Type="http://schemas.openxmlformats.org/officeDocument/2006/relationships/image" Target="media/image5.png"/></Relationships>

</file>

<file path=word/_rels/footer10.xml.rels><?xml version="1.0" encoding="UTF-8" standalone="yes"?>
<Relationships xmlns="http://schemas.openxmlformats.org/package/2006/relationships"><Relationship Id="rId1" Type="http://schemas.openxmlformats.org/officeDocument/2006/relationships/image" Target="media/image5.png"/></Relationships>

</file>

<file path=word/_rels/footer11.xml.rels><?xml version="1.0" encoding="UTF-8" standalone="yes"?>
<Relationships xmlns="http://schemas.openxmlformats.org/package/2006/relationships"><Relationship Id="rId1" Type="http://schemas.openxmlformats.org/officeDocument/2006/relationships/image" Target="media/image5.png"/></Relationships>

</file>

<file path=word/_rels/footer12.xml.rels><?xml version="1.0" encoding="UTF-8" standalone="yes"?>
<Relationships xmlns="http://schemas.openxmlformats.org/package/2006/relationships"><Relationship Id="rId1" Type="http://schemas.openxmlformats.org/officeDocument/2006/relationships/image" Target="media/image5.png"/></Relationships>

</file>

<file path=word/_rels/footer13.xml.rels><?xml version="1.0" encoding="UTF-8" standalone="yes"?>
<Relationships xmlns="http://schemas.openxmlformats.org/package/2006/relationships"><Relationship Id="rId1" Type="http://schemas.openxmlformats.org/officeDocument/2006/relationships/image" Target="media/image5.png"/></Relationships>

</file>

<file path=word/_rels/footer14.xml.rels><?xml version="1.0" encoding="UTF-8" standalone="yes"?>
<Relationships xmlns="http://schemas.openxmlformats.org/package/2006/relationships"><Relationship Id="rId1" Type="http://schemas.openxmlformats.org/officeDocument/2006/relationships/image" Target="media/image5.png"/></Relationships>

</file>

<file path=word/_rels/footer15.xml.rels><?xml version="1.0" encoding="UTF-8" standalone="yes"?>
<Relationships xmlns="http://schemas.openxmlformats.org/package/2006/relationships"><Relationship Id="rId1" Type="http://schemas.openxmlformats.org/officeDocument/2006/relationships/image" Target="media/image5.png"/></Relationships>

</file>

<file path=word/_rels/footer16.xml.rels><?xml version="1.0" encoding="UTF-8" standalone="yes"?>
<Relationships xmlns="http://schemas.openxmlformats.org/package/2006/relationships"><Relationship Id="rId1" Type="http://schemas.openxmlformats.org/officeDocument/2006/relationships/image" Target="media/image5.png"/></Relationships>

</file>

<file path=word/_rels/footer17.xml.rels><?xml version="1.0" encoding="UTF-8" standalone="yes"?>
<Relationships xmlns="http://schemas.openxmlformats.org/package/2006/relationships"><Relationship Id="rId1" Type="http://schemas.openxmlformats.org/officeDocument/2006/relationships/image" Target="media/image5.png"/></Relationships>

</file>

<file path=word/_rels/footer19.xml.rels><?xml version="1.0" encoding="UTF-8" standalone="yes"?>
<Relationships xmlns="http://schemas.openxmlformats.org/package/2006/relationships"><Relationship Id="rId1" Type="http://schemas.openxmlformats.org/officeDocument/2006/relationships/image" Target="media/image4.png"/></Relationships>

</file>

<file path=word/_rels/footer3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tbowling</dc:creator>
  <dc:title>Microsoft Word - CB24US068658-1_Turner Theological Seminary - Atlanta GA.doc</dc:title>
  <dcterms:created xsi:type="dcterms:W3CDTF">2026-04-21T17:05:24Z</dcterms:created>
  <dcterms:modified xsi:type="dcterms:W3CDTF">2026-04-21T17:05:24Z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PScript5.dll Version 5.2.2</vt:lpwstr>
  </property>
  <property fmtid="{D5CDD505-2E9C-101B-9397-08002B2CF9AE}" pid="4" name="LastSaved">
    <vt:filetime>2026-04-21T00:00:00Z</vt:filetime>
  </property>
  <property fmtid="{D5CDD505-2E9C-101B-9397-08002B2CF9AE}" pid="5" name="Producer">
    <vt:lpwstr>Acrobat Distiller 24.0 (Windows)</vt:lpwstr>
  </property>
</Properties>
</file>