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Georgia" w:cs="Georgia" w:eastAsia="Georgia" w:hAnsi="Georgia"/>
          <w:b/>
          <w:bCs/>
          <w:sz w:val="48"/>
          <w:szCs w:val="48"/>
        </w:rPr>
        <w:t xml:space="preserve">OPERATING AGREEMENT</w:t>
      </w:r>
    </w:p>
    <w:p>
      <w:pPr>
        <w:spacing w:after="120"/>
        <w:jc w:val="center"/>
      </w:pPr>
      <w:r>
        <w:rPr>
          <w:rFonts w:ascii="Georgia" w:cs="Georgia" w:eastAsia="Georgia" w:hAnsi="Georgia"/>
          <w:sz w:val="32"/>
          <w:szCs w:val="32"/>
        </w:rPr>
        <w:t xml:space="preserve">OF</w:t>
      </w:r>
    </w:p>
    <w:p>
      <w:pPr>
        <w:spacing w:after="400"/>
        <w:jc w:val="center"/>
      </w:pPr>
      <w:r>
        <w:rPr>
          <w:rFonts w:ascii="Georgia" w:cs="Georgia" w:eastAsia="Georgia" w:hAnsi="Georgia"/>
          <w:b/>
          <w:bCs/>
          <w:sz w:val="48"/>
          <w:szCs w:val="48"/>
        </w:rPr>
        <w:t xml:space="preserve">MERIDIA HOLDINGS LLC</w:t>
      </w:r>
    </w:p>
    <w:p>
      <w:pPr>
        <w:spacing w:after="120"/>
        <w:jc w:val="center"/>
      </w:pPr>
      <w:r>
        <w:rPr>
          <w:rFonts w:ascii="Georgia" w:cs="Georgia" w:eastAsia="Georgia" w:hAnsi="Georgia"/>
          <w:i/>
          <w:iCs/>
          <w:sz w:val="28"/>
          <w:szCs w:val="28"/>
        </w:rPr>
        <w:t xml:space="preserve">A Georgia Limited Liability Company</w:t>
      </w:r>
    </w:p>
    <w:p>
      <w:pPr>
        <w:spacing w:after="800"/>
        <w:jc w:val="center"/>
      </w:pPr>
      <w:r>
        <w:rPr>
          <w:rFonts w:ascii="Georgia" w:cs="Georgia" w:eastAsia="Georgia" w:hAnsi="Georgia"/>
          <w:sz w:val="24"/>
          <w:szCs w:val="24"/>
        </w:rPr>
        <w:t xml:space="preserve">Effective Date: ______________, 2026</w:t>
      </w:r>
    </w:p>
    <w:p>
      <w:pPr>
        <w:jc w:val="center"/>
      </w:pPr>
      <w:r>
        <w:rPr>
          <w:rFonts w:ascii="Georgia" w:cs="Georgia" w:eastAsia="Georgia" w:hAnsi="Georgia"/>
          <w:i/>
          <w:iCs/>
          <w:sz w:val="20"/>
          <w:szCs w:val="20"/>
        </w:rPr>
        <w:t xml:space="preserve">This document contains confidential and proprietary information.</w:t>
      </w:r>
    </w:p>
    <w:p>
      <w:pPr>
        <w:spacing w:after="200"/>
        <w:jc w:val="center"/>
      </w:pPr>
      <w:r>
        <w:rPr>
          <w:rFonts w:ascii="Georgia" w:cs="Georgia" w:eastAsia="Georgia" w:hAnsi="Georgia"/>
          <w:i/>
          <w:iCs/>
          <w:sz w:val="20"/>
          <w:szCs w:val="20"/>
        </w:rPr>
        <w:t xml:space="preserve">Unauthorized reproduction or distribution is prohibited.</w:t>
      </w:r>
    </w:p>
    <w:p>
      <w:r>
        <w:br w:type="page"/>
      </w:r>
    </w:p>
    <w:p>
      <w:pPr>
        <w:spacing w:after="200" w:before="360"/>
      </w:pPr>
      <w:r>
        <w:rPr>
          <w:rFonts w:ascii="Georgia" w:cs="Georgia" w:eastAsia="Georgia" w:hAnsi="Georgia"/>
          <w:b/>
          <w:bCs/>
          <w:sz w:val="32"/>
          <w:szCs w:val="32"/>
        </w:rPr>
        <w:t xml:space="preserve">OPERATING AGREEMENT OF MERIDIA HOLDINGS LLC</w:t>
      </w:r>
    </w:p>
    <w:p>
      <w:pPr>
        <w:spacing w:after="160" w:line="276"/>
        <w:jc w:val="left"/>
      </w:pPr>
      <w:r>
        <w:rPr>
          <w:rFonts w:ascii="Georgia" w:cs="Georgia" w:eastAsia="Georgia" w:hAnsi="Georgia"/>
          <w:b w:val="false"/>
          <w:bCs w:val="false"/>
          <w:i w:val="false"/>
          <w:iCs w:val="false"/>
          <w:sz w:val="24"/>
          <w:szCs w:val="24"/>
        </w:rPr>
        <w:t xml:space="preserve">This Operating Agreement (this “Agreement”) of Meridia Holdings LLC (the “Company”) is entered into and effective as of the date set forth above (the “Effective Date”) by the sole Member identified below.</w:t>
      </w:r>
    </w:p>
    <w:p>
      <w:pPr>
        <w:spacing w:after="160" w:line="276"/>
        <w:jc w:val="left"/>
      </w:pPr>
      <w:r>
        <w:rPr>
          <w:rFonts w:ascii="Georgia" w:cs="Georgia" w:eastAsia="Georgia" w:hAnsi="Georgia"/>
          <w:b w:val="false"/>
          <w:bCs w:val="false"/>
          <w:i w:val="false"/>
          <w:iCs w:val="false"/>
          <w:sz w:val="24"/>
          <w:szCs w:val="24"/>
        </w:rPr>
        <w:t xml:space="preserve">The Member hereby forms a limited liability company pursuant to the Georgia Revised Uniform Limited Liability Company Act, O.C.G.A. §14-11-100 et seq. (the “Act”), and agrees to the terms and conditions set forth in this Agreement.</w:t>
      </w:r>
    </w:p>
    <w:p>
      <w:pPr>
        <w:spacing w:after="200" w:before="360"/>
      </w:pPr>
      <w:r>
        <w:rPr>
          <w:rFonts w:ascii="Georgia" w:cs="Georgia" w:eastAsia="Georgia" w:hAnsi="Georgia"/>
          <w:b/>
          <w:bCs/>
          <w:sz w:val="28"/>
          <w:szCs w:val="28"/>
        </w:rPr>
        <w:t xml:space="preserve">ARTICLE I: FORMATION AND NAME</w:t>
      </w:r>
    </w:p>
    <w:p>
      <w:pPr>
        <w:spacing w:after="160" w:line="276"/>
        <w:ind w:left="360"/>
      </w:pPr>
      <w:r>
        <w:rPr>
          <w:rFonts w:ascii="Georgia" w:cs="Georgia" w:eastAsia="Georgia" w:hAnsi="Georgia"/>
          <w:b/>
          <w:bCs/>
          <w:sz w:val="24"/>
          <w:szCs w:val="24"/>
        </w:rPr>
        <w:t xml:space="preserve">1.1  </w:t>
      </w:r>
      <w:r>
        <w:rPr>
          <w:rFonts w:ascii="Georgia" w:cs="Georgia" w:eastAsia="Georgia" w:hAnsi="Georgia"/>
          <w:sz w:val="24"/>
          <w:szCs w:val="24"/>
        </w:rPr>
        <w:t xml:space="preserve">Name. The name of the Company is Meridia Holdings LLC, or such other name as the Member may determine from time to time in compliance with the Act.</w:t>
      </w:r>
    </w:p>
    <w:p>
      <w:pPr>
        <w:spacing w:after="160" w:line="276"/>
        <w:ind w:left="360"/>
      </w:pPr>
      <w:r>
        <w:rPr>
          <w:rFonts w:ascii="Georgia" w:cs="Georgia" w:eastAsia="Georgia" w:hAnsi="Georgia"/>
          <w:b/>
          <w:bCs/>
          <w:sz w:val="24"/>
          <w:szCs w:val="24"/>
        </w:rPr>
        <w:t xml:space="preserve">1.2  </w:t>
      </w:r>
      <w:r>
        <w:rPr>
          <w:rFonts w:ascii="Georgia" w:cs="Georgia" w:eastAsia="Georgia" w:hAnsi="Georgia"/>
          <w:sz w:val="24"/>
          <w:szCs w:val="24"/>
        </w:rPr>
        <w:t xml:space="preserve">Formation. The Company was formed upon the filing of Articles of Organization with the Georgia Secretary of State.</w:t>
      </w:r>
    </w:p>
    <w:p>
      <w:pPr>
        <w:spacing w:after="160" w:line="276"/>
        <w:ind w:left="360"/>
      </w:pPr>
      <w:r>
        <w:rPr>
          <w:rFonts w:ascii="Georgia" w:cs="Georgia" w:eastAsia="Georgia" w:hAnsi="Georgia"/>
          <w:b/>
          <w:bCs/>
          <w:sz w:val="24"/>
          <w:szCs w:val="24"/>
        </w:rPr>
        <w:t xml:space="preserve">1.3  </w:t>
      </w:r>
      <w:r>
        <w:rPr>
          <w:rFonts w:ascii="Georgia" w:cs="Georgia" w:eastAsia="Georgia" w:hAnsi="Georgia"/>
          <w:sz w:val="24"/>
          <w:szCs w:val="24"/>
        </w:rPr>
        <w:t xml:space="preserve">Principal Office. The principal office of the Company shall be located at a place determined by the Member. The Member may change the principal office at any time.</w:t>
      </w:r>
    </w:p>
    <w:p>
      <w:pPr>
        <w:spacing w:after="160" w:line="276"/>
        <w:ind w:left="360"/>
      </w:pPr>
      <w:r>
        <w:rPr>
          <w:rFonts w:ascii="Georgia" w:cs="Georgia" w:eastAsia="Georgia" w:hAnsi="Georgia"/>
          <w:b/>
          <w:bCs/>
          <w:sz w:val="24"/>
          <w:szCs w:val="24"/>
        </w:rPr>
        <w:t xml:space="preserve">1.4  </w:t>
      </w:r>
      <w:r>
        <w:rPr>
          <w:rFonts w:ascii="Georgia" w:cs="Georgia" w:eastAsia="Georgia" w:hAnsi="Georgia"/>
          <w:sz w:val="24"/>
          <w:szCs w:val="24"/>
        </w:rPr>
        <w:t xml:space="preserve">Registered Agent. The initial registered agent and registered office shall be as set forth in the Articles of Organization, and may be changed by the Member in accordance with the Act.</w:t>
      </w:r>
    </w:p>
    <w:p>
      <w:pPr>
        <w:spacing w:after="160" w:line="276"/>
        <w:ind w:left="360"/>
      </w:pPr>
      <w:r>
        <w:rPr>
          <w:rFonts w:ascii="Georgia" w:cs="Georgia" w:eastAsia="Georgia" w:hAnsi="Georgia"/>
          <w:b/>
          <w:bCs/>
          <w:sz w:val="24"/>
          <w:szCs w:val="24"/>
        </w:rPr>
        <w:t xml:space="preserve">1.5  </w:t>
      </w:r>
      <w:r>
        <w:rPr>
          <w:rFonts w:ascii="Georgia" w:cs="Georgia" w:eastAsia="Georgia" w:hAnsi="Georgia"/>
          <w:sz w:val="24"/>
          <w:szCs w:val="24"/>
        </w:rPr>
        <w:t xml:space="preserve">Term. The Company shall continue in perpetuity unless dissolved in accordance with this Agreement or the Act.</w:t>
      </w:r>
    </w:p>
    <w:p>
      <w:pPr>
        <w:spacing w:after="160" w:line="276"/>
        <w:ind w:left="360"/>
      </w:pPr>
      <w:r>
        <w:rPr>
          <w:rFonts w:ascii="Georgia" w:cs="Georgia" w:eastAsia="Georgia" w:hAnsi="Georgia"/>
          <w:b/>
          <w:bCs/>
          <w:sz w:val="24"/>
          <w:szCs w:val="24"/>
        </w:rPr>
        <w:t xml:space="preserve">1.6  </w:t>
      </w:r>
      <w:r>
        <w:rPr>
          <w:rFonts w:ascii="Georgia" w:cs="Georgia" w:eastAsia="Georgia" w:hAnsi="Georgia"/>
          <w:sz w:val="24"/>
          <w:szCs w:val="24"/>
        </w:rPr>
        <w:t xml:space="preserve">Purpose. The Company is formed for the purpose of engaging in any lawful business activity permitted under the Act, including but not limited to: the development, licensing, and operation of cognitive infrastructure technology; financial technology services; educational technology platforms; governance and compliance systems; consulting services; and the holding and protection of intellectual property.</w:t>
      </w:r>
    </w:p>
    <w:p>
      <w:pPr>
        <w:spacing w:after="200" w:before="360"/>
      </w:pPr>
      <w:r>
        <w:rPr>
          <w:rFonts w:ascii="Georgia" w:cs="Georgia" w:eastAsia="Georgia" w:hAnsi="Georgia"/>
          <w:b/>
          <w:bCs/>
          <w:sz w:val="28"/>
          <w:szCs w:val="28"/>
        </w:rPr>
        <w:t xml:space="preserve">ARTICLE II: MEMBER</w:t>
      </w:r>
    </w:p>
    <w:p>
      <w:pPr>
        <w:spacing w:after="160" w:line="276"/>
        <w:ind w:left="360"/>
      </w:pPr>
      <w:r>
        <w:rPr>
          <w:rFonts w:ascii="Georgia" w:cs="Georgia" w:eastAsia="Georgia" w:hAnsi="Georgia"/>
          <w:b/>
          <w:bCs/>
          <w:sz w:val="24"/>
          <w:szCs w:val="24"/>
        </w:rPr>
        <w:t xml:space="preserve">2.1  </w:t>
      </w:r>
      <w:r>
        <w:rPr>
          <w:rFonts w:ascii="Georgia" w:cs="Georgia" w:eastAsia="Georgia" w:hAnsi="Georgia"/>
          <w:sz w:val="24"/>
          <w:szCs w:val="24"/>
        </w:rPr>
        <w:t xml:space="preserve">Sole Member. The sole Member of the Company is:</w:t>
      </w:r>
    </w:p>
    <w:p>
      <w:pPr>
        <w:spacing w:after="160" w:line="276"/>
        <w:ind w:left="720"/>
        <w:jc w:val="left"/>
      </w:pPr>
      <w:r>
        <w:rPr>
          <w:rFonts w:ascii="Georgia" w:cs="Georgia" w:eastAsia="Georgia" w:hAnsi="Georgia"/>
          <w:b w:val="false"/>
          <w:bCs w:val="false"/>
          <w:i w:val="false"/>
          <w:iCs w:val="false"/>
          <w:sz w:val="24"/>
          <w:szCs w:val="24"/>
        </w:rPr>
        <w:t xml:space="preserve">Name: Aliman Neal</w:t>
      </w:r>
    </w:p>
    <w:p>
      <w:pPr>
        <w:spacing w:after="160" w:line="276"/>
        <w:ind w:left="720"/>
        <w:jc w:val="left"/>
      </w:pPr>
      <w:r>
        <w:rPr>
          <w:rFonts w:ascii="Georgia" w:cs="Georgia" w:eastAsia="Georgia" w:hAnsi="Georgia"/>
          <w:b w:val="false"/>
          <w:bCs w:val="false"/>
          <w:i w:val="false"/>
          <w:iCs w:val="false"/>
          <w:sz w:val="24"/>
          <w:szCs w:val="24"/>
        </w:rPr>
        <w:t xml:space="preserve">Membership Interest: 100%</w:t>
      </w:r>
    </w:p>
    <w:p>
      <w:pPr>
        <w:spacing w:after="160" w:line="276"/>
        <w:ind w:left="360"/>
      </w:pPr>
      <w:r>
        <w:rPr>
          <w:rFonts w:ascii="Georgia" w:cs="Georgia" w:eastAsia="Georgia" w:hAnsi="Georgia"/>
          <w:b/>
          <w:bCs/>
          <w:sz w:val="24"/>
          <w:szCs w:val="24"/>
        </w:rPr>
        <w:t xml:space="preserve">2.2  </w:t>
      </w:r>
      <w:r>
        <w:rPr>
          <w:rFonts w:ascii="Georgia" w:cs="Georgia" w:eastAsia="Georgia" w:hAnsi="Georgia"/>
          <w:sz w:val="24"/>
          <w:szCs w:val="24"/>
        </w:rPr>
        <w:t xml:space="preserve">Additional Members. Additional Members may be admitted only with the written consent of the existing Member and upon execution of an amendment to this Agreement.</w:t>
      </w:r>
    </w:p>
    <w:p>
      <w:pPr>
        <w:spacing w:after="160" w:line="276"/>
        <w:ind w:left="360"/>
      </w:pPr>
      <w:r>
        <w:rPr>
          <w:rFonts w:ascii="Georgia" w:cs="Georgia" w:eastAsia="Georgia" w:hAnsi="Georgia"/>
          <w:b/>
          <w:bCs/>
          <w:sz w:val="24"/>
          <w:szCs w:val="24"/>
        </w:rPr>
        <w:t xml:space="preserve">2.3  </w:t>
      </w:r>
      <w:r>
        <w:rPr>
          <w:rFonts w:ascii="Georgia" w:cs="Georgia" w:eastAsia="Georgia" w:hAnsi="Georgia"/>
          <w:sz w:val="24"/>
          <w:szCs w:val="24"/>
        </w:rPr>
        <w:t xml:space="preserve">Liability. The Member shall not be personally liable for any debts, obligations, or liabilities of the Company solely by reason of being a Member.</w:t>
      </w:r>
    </w:p>
    <w:p>
      <w:pPr>
        <w:spacing w:after="200" w:before="360"/>
      </w:pPr>
      <w:r>
        <w:rPr>
          <w:rFonts w:ascii="Georgia" w:cs="Georgia" w:eastAsia="Georgia" w:hAnsi="Georgia"/>
          <w:b/>
          <w:bCs/>
          <w:sz w:val="28"/>
          <w:szCs w:val="28"/>
        </w:rPr>
        <w:t xml:space="preserve">ARTICLE III: MANAGEMENT</w:t>
      </w:r>
    </w:p>
    <w:p>
      <w:pPr>
        <w:spacing w:after="160" w:line="276"/>
        <w:ind w:left="360"/>
      </w:pPr>
      <w:r>
        <w:rPr>
          <w:rFonts w:ascii="Georgia" w:cs="Georgia" w:eastAsia="Georgia" w:hAnsi="Georgia"/>
          <w:b/>
          <w:bCs/>
          <w:sz w:val="24"/>
          <w:szCs w:val="24"/>
        </w:rPr>
        <w:t xml:space="preserve">3.1  </w:t>
      </w:r>
      <w:r>
        <w:rPr>
          <w:rFonts w:ascii="Georgia" w:cs="Georgia" w:eastAsia="Georgia" w:hAnsi="Georgia"/>
          <w:sz w:val="24"/>
          <w:szCs w:val="24"/>
        </w:rPr>
        <w:t xml:space="preserve">Member-Managed. The Company shall be member-managed. The Member shall have full and exclusive authority to manage the business and affairs of the Company.</w:t>
      </w:r>
    </w:p>
    <w:p>
      <w:pPr>
        <w:spacing w:after="160" w:line="276"/>
        <w:ind w:left="360"/>
      </w:pPr>
      <w:r>
        <w:rPr>
          <w:rFonts w:ascii="Georgia" w:cs="Georgia" w:eastAsia="Georgia" w:hAnsi="Georgia"/>
          <w:b/>
          <w:bCs/>
          <w:sz w:val="24"/>
          <w:szCs w:val="24"/>
        </w:rPr>
        <w:t xml:space="preserve">3.2  </w:t>
      </w:r>
      <w:r>
        <w:rPr>
          <w:rFonts w:ascii="Georgia" w:cs="Georgia" w:eastAsia="Georgia" w:hAnsi="Georgia"/>
          <w:sz w:val="24"/>
          <w:szCs w:val="24"/>
        </w:rPr>
        <w:t xml:space="preserve">Officers. The Member may appoint officers, agents, or representatives as deemed necessary. Any such appointment may be revoked at any time by the Member.</w:t>
      </w:r>
    </w:p>
    <w:p>
      <w:pPr>
        <w:spacing w:after="160" w:line="276"/>
        <w:ind w:left="360"/>
      </w:pPr>
      <w:r>
        <w:rPr>
          <w:rFonts w:ascii="Georgia" w:cs="Georgia" w:eastAsia="Georgia" w:hAnsi="Georgia"/>
          <w:b/>
          <w:bCs/>
          <w:sz w:val="24"/>
          <w:szCs w:val="24"/>
        </w:rPr>
        <w:t xml:space="preserve">3.3  </w:t>
      </w:r>
      <w:r>
        <w:rPr>
          <w:rFonts w:ascii="Georgia" w:cs="Georgia" w:eastAsia="Georgia" w:hAnsi="Georgia"/>
          <w:sz w:val="24"/>
          <w:szCs w:val="24"/>
        </w:rPr>
        <w:t xml:space="preserve">Authority. The Member is authorized to execute all documents, agreements, contracts, and instruments on behalf of the Company and to take any action necessary or appropriate to carry out the purposes of the Company.</w:t>
      </w:r>
    </w:p>
    <w:p>
      <w:pPr>
        <w:spacing w:after="160" w:line="276"/>
        <w:ind w:left="360"/>
      </w:pPr>
      <w:r>
        <w:rPr>
          <w:rFonts w:ascii="Georgia" w:cs="Georgia" w:eastAsia="Georgia" w:hAnsi="Georgia"/>
          <w:b/>
          <w:bCs/>
          <w:sz w:val="24"/>
          <w:szCs w:val="24"/>
        </w:rPr>
        <w:t xml:space="preserve">3.4  </w:t>
      </w:r>
      <w:r>
        <w:rPr>
          <w:rFonts w:ascii="Georgia" w:cs="Georgia" w:eastAsia="Georgia" w:hAnsi="Georgia"/>
          <w:sz w:val="24"/>
          <w:szCs w:val="24"/>
        </w:rPr>
        <w:t xml:space="preserve">Banking. The Member shall establish and maintain one or more bank accounts in the name of the Company and shall be the sole signatory on all Company accounts unless otherwise designated by the Member.</w:t>
      </w:r>
    </w:p>
    <w:p>
      <w:pPr>
        <w:spacing w:after="200" w:before="360"/>
      </w:pPr>
      <w:r>
        <w:rPr>
          <w:rFonts w:ascii="Georgia" w:cs="Georgia" w:eastAsia="Georgia" w:hAnsi="Georgia"/>
          <w:b/>
          <w:bCs/>
          <w:sz w:val="28"/>
          <w:szCs w:val="28"/>
        </w:rPr>
        <w:t xml:space="preserve">ARTICLE IV: CAPITAL CONTRIBUTIONS</w:t>
      </w:r>
    </w:p>
    <w:p>
      <w:pPr>
        <w:spacing w:after="160" w:line="276"/>
        <w:ind w:left="360"/>
      </w:pPr>
      <w:r>
        <w:rPr>
          <w:rFonts w:ascii="Georgia" w:cs="Georgia" w:eastAsia="Georgia" w:hAnsi="Georgia"/>
          <w:b/>
          <w:bCs/>
          <w:sz w:val="24"/>
          <w:szCs w:val="24"/>
        </w:rPr>
        <w:t xml:space="preserve">4.1  </w:t>
      </w:r>
      <w:r>
        <w:rPr>
          <w:rFonts w:ascii="Georgia" w:cs="Georgia" w:eastAsia="Georgia" w:hAnsi="Georgia"/>
          <w:sz w:val="24"/>
          <w:szCs w:val="24"/>
        </w:rPr>
        <w:t xml:space="preserve">Initial Contribution. The Member’s initial capital contribution consists of:</w:t>
      </w:r>
    </w:p>
    <w:p>
      <w:pPr>
        <w:spacing w:after="120" w:line="276"/>
        <w:ind w:left="720"/>
      </w:pPr>
      <w:r>
        <w:rPr>
          <w:rFonts w:ascii="Georgia" w:cs="Georgia" w:eastAsia="Georgia" w:hAnsi="Georgia"/>
          <w:b/>
          <w:bCs/>
          <w:sz w:val="24"/>
          <w:szCs w:val="24"/>
        </w:rPr>
        <w:t xml:space="preserve">(a)  </w:t>
      </w:r>
      <w:r>
        <w:rPr>
          <w:rFonts w:ascii="Georgia" w:cs="Georgia" w:eastAsia="Georgia" w:hAnsi="Georgia"/>
          <w:sz w:val="24"/>
          <w:szCs w:val="24"/>
        </w:rPr>
        <w:t xml:space="preserve">Cash in the amount of $____________; and</w:t>
      </w:r>
    </w:p>
    <w:p>
      <w:pPr>
        <w:spacing w:after="120" w:line="276"/>
        <w:ind w:left="720"/>
      </w:pPr>
      <w:r>
        <w:rPr>
          <w:rFonts w:ascii="Georgia" w:cs="Georgia" w:eastAsia="Georgia" w:hAnsi="Georgia"/>
          <w:b/>
          <w:bCs/>
          <w:sz w:val="24"/>
          <w:szCs w:val="24"/>
        </w:rPr>
        <w:t xml:space="preserve">(b)  </w:t>
      </w:r>
      <w:r>
        <w:rPr>
          <w:rFonts w:ascii="Georgia" w:cs="Georgia" w:eastAsia="Georgia" w:hAnsi="Georgia"/>
          <w:sz w:val="24"/>
          <w:szCs w:val="24"/>
        </w:rPr>
        <w:t xml:space="preserve">The assignment of intellectual property as described in Article VII of this Agreement.</w:t>
      </w:r>
    </w:p>
    <w:p>
      <w:pPr>
        <w:spacing w:after="160" w:line="276"/>
        <w:ind w:left="360"/>
      </w:pPr>
      <w:r>
        <w:rPr>
          <w:rFonts w:ascii="Georgia" w:cs="Georgia" w:eastAsia="Georgia" w:hAnsi="Georgia"/>
          <w:b/>
          <w:bCs/>
          <w:sz w:val="24"/>
          <w:szCs w:val="24"/>
        </w:rPr>
        <w:t xml:space="preserve">4.2  </w:t>
      </w:r>
      <w:r>
        <w:rPr>
          <w:rFonts w:ascii="Georgia" w:cs="Georgia" w:eastAsia="Georgia" w:hAnsi="Georgia"/>
          <w:sz w:val="24"/>
          <w:szCs w:val="24"/>
        </w:rPr>
        <w:t xml:space="preserve">Additional Contributions. The Member may, but is not required to, make additional capital contributions to the Company at any time.</w:t>
      </w:r>
    </w:p>
    <w:p>
      <w:pPr>
        <w:spacing w:after="160" w:line="276"/>
        <w:ind w:left="360"/>
      </w:pPr>
      <w:r>
        <w:rPr>
          <w:rFonts w:ascii="Georgia" w:cs="Georgia" w:eastAsia="Georgia" w:hAnsi="Georgia"/>
          <w:b/>
          <w:bCs/>
          <w:sz w:val="24"/>
          <w:szCs w:val="24"/>
        </w:rPr>
        <w:t xml:space="preserve">4.3  </w:t>
      </w:r>
      <w:r>
        <w:rPr>
          <w:rFonts w:ascii="Georgia" w:cs="Georgia" w:eastAsia="Georgia" w:hAnsi="Georgia"/>
          <w:sz w:val="24"/>
          <w:szCs w:val="24"/>
        </w:rPr>
        <w:t xml:space="preserve">No Interest. No interest shall accrue on any capital contribution.</w:t>
      </w:r>
    </w:p>
    <w:p>
      <w:pPr>
        <w:spacing w:after="160" w:line="276"/>
        <w:ind w:left="360"/>
      </w:pPr>
      <w:r>
        <w:rPr>
          <w:rFonts w:ascii="Georgia" w:cs="Georgia" w:eastAsia="Georgia" w:hAnsi="Georgia"/>
          <w:b/>
          <w:bCs/>
          <w:sz w:val="24"/>
          <w:szCs w:val="24"/>
        </w:rPr>
        <w:t xml:space="preserve">4.4  </w:t>
      </w:r>
      <w:r>
        <w:rPr>
          <w:rFonts w:ascii="Georgia" w:cs="Georgia" w:eastAsia="Georgia" w:hAnsi="Georgia"/>
          <w:sz w:val="24"/>
          <w:szCs w:val="24"/>
        </w:rPr>
        <w:t xml:space="preserve">Return of Contributions. The Member shall not be entitled to withdraw or receive a return of capital contributions except as provided by the Act or upon dissolution.</w:t>
      </w:r>
    </w:p>
    <w:p>
      <w:pPr>
        <w:spacing w:after="200" w:before="360"/>
      </w:pPr>
      <w:r>
        <w:rPr>
          <w:rFonts w:ascii="Georgia" w:cs="Georgia" w:eastAsia="Georgia" w:hAnsi="Georgia"/>
          <w:b/>
          <w:bCs/>
          <w:sz w:val="28"/>
          <w:szCs w:val="28"/>
        </w:rPr>
        <w:t xml:space="preserve">ARTICLE V: ALLOCATIONS AND DISTRIBUTIONS</w:t>
      </w:r>
    </w:p>
    <w:p>
      <w:pPr>
        <w:spacing w:after="160" w:line="276"/>
        <w:ind w:left="360"/>
      </w:pPr>
      <w:r>
        <w:rPr>
          <w:rFonts w:ascii="Georgia" w:cs="Georgia" w:eastAsia="Georgia" w:hAnsi="Georgia"/>
          <w:b/>
          <w:bCs/>
          <w:sz w:val="24"/>
          <w:szCs w:val="24"/>
        </w:rPr>
        <w:t xml:space="preserve">5.1  </w:t>
      </w:r>
      <w:r>
        <w:rPr>
          <w:rFonts w:ascii="Georgia" w:cs="Georgia" w:eastAsia="Georgia" w:hAnsi="Georgia"/>
          <w:sz w:val="24"/>
          <w:szCs w:val="24"/>
        </w:rPr>
        <w:t xml:space="preserve">Allocations. All profits, losses, and other items of income, gain, deduction, and credit shall be allocated to the sole Member.</w:t>
      </w:r>
    </w:p>
    <w:p>
      <w:pPr>
        <w:spacing w:after="160" w:line="276"/>
        <w:ind w:left="360"/>
      </w:pPr>
      <w:r>
        <w:rPr>
          <w:rFonts w:ascii="Georgia" w:cs="Georgia" w:eastAsia="Georgia" w:hAnsi="Georgia"/>
          <w:b/>
          <w:bCs/>
          <w:sz w:val="24"/>
          <w:szCs w:val="24"/>
        </w:rPr>
        <w:t xml:space="preserve">5.2  </w:t>
      </w:r>
      <w:r>
        <w:rPr>
          <w:rFonts w:ascii="Georgia" w:cs="Georgia" w:eastAsia="Georgia" w:hAnsi="Georgia"/>
          <w:sz w:val="24"/>
          <w:szCs w:val="24"/>
        </w:rPr>
        <w:t xml:space="preserve">Distributions. Distributions shall be made to the Member at such times and in such amounts as the Member determines, subject to applicable law.</w:t>
      </w:r>
    </w:p>
    <w:p>
      <w:pPr>
        <w:spacing w:after="160" w:line="276"/>
        <w:ind w:left="360"/>
      </w:pPr>
      <w:r>
        <w:rPr>
          <w:rFonts w:ascii="Georgia" w:cs="Georgia" w:eastAsia="Georgia" w:hAnsi="Georgia"/>
          <w:b/>
          <w:bCs/>
          <w:sz w:val="24"/>
          <w:szCs w:val="24"/>
        </w:rPr>
        <w:t xml:space="preserve">5.3  </w:t>
      </w:r>
      <w:r>
        <w:rPr>
          <w:rFonts w:ascii="Georgia" w:cs="Georgia" w:eastAsia="Georgia" w:hAnsi="Georgia"/>
          <w:sz w:val="24"/>
          <w:szCs w:val="24"/>
        </w:rPr>
        <w:t xml:space="preserve">Tax Treatment. The Company shall be treated as a disregarded entity for federal income tax purposes. The Member may elect alternative tax treatment (including S-Corporation status under IRC §1362) at any time by filing the appropriate forms with the Internal Revenue Service.</w:t>
      </w:r>
    </w:p>
    <w:p>
      <w:pPr>
        <w:spacing w:after="200" w:before="360"/>
      </w:pPr>
      <w:r>
        <w:rPr>
          <w:rFonts w:ascii="Georgia" w:cs="Georgia" w:eastAsia="Georgia" w:hAnsi="Georgia"/>
          <w:b/>
          <w:bCs/>
          <w:sz w:val="28"/>
          <w:szCs w:val="28"/>
        </w:rPr>
        <w:t xml:space="preserve">ARTICLE VI: BOOKS, RECORDS, AND ACCOUNTING</w:t>
      </w:r>
    </w:p>
    <w:p>
      <w:pPr>
        <w:spacing w:after="160" w:line="276"/>
        <w:ind w:left="360"/>
      </w:pPr>
      <w:r>
        <w:rPr>
          <w:rFonts w:ascii="Georgia" w:cs="Georgia" w:eastAsia="Georgia" w:hAnsi="Georgia"/>
          <w:b/>
          <w:bCs/>
          <w:sz w:val="24"/>
          <w:szCs w:val="24"/>
        </w:rPr>
        <w:t xml:space="preserve">6.1  </w:t>
      </w:r>
      <w:r>
        <w:rPr>
          <w:rFonts w:ascii="Georgia" w:cs="Georgia" w:eastAsia="Georgia" w:hAnsi="Georgia"/>
          <w:sz w:val="24"/>
          <w:szCs w:val="24"/>
        </w:rPr>
        <w:t xml:space="preserve">Books and Records. The Company shall maintain complete and accurate books and records of all transactions, assets, and liabilities in accordance with generally accepted accounting principles (GAAP) or such other method as the Member determines.</w:t>
      </w:r>
    </w:p>
    <w:p>
      <w:pPr>
        <w:spacing w:after="160" w:line="276"/>
        <w:ind w:left="360"/>
      </w:pPr>
      <w:r>
        <w:rPr>
          <w:rFonts w:ascii="Georgia" w:cs="Georgia" w:eastAsia="Georgia" w:hAnsi="Georgia"/>
          <w:b/>
          <w:bCs/>
          <w:sz w:val="24"/>
          <w:szCs w:val="24"/>
        </w:rPr>
        <w:t xml:space="preserve">6.2  </w:t>
      </w:r>
      <w:r>
        <w:rPr>
          <w:rFonts w:ascii="Georgia" w:cs="Georgia" w:eastAsia="Georgia" w:hAnsi="Georgia"/>
          <w:sz w:val="24"/>
          <w:szCs w:val="24"/>
        </w:rPr>
        <w:t xml:space="preserve">Fiscal Year. The fiscal year of the Company shall be the calendar year.</w:t>
      </w:r>
    </w:p>
    <w:p>
      <w:pPr>
        <w:spacing w:after="160" w:line="276"/>
        <w:ind w:left="360"/>
      </w:pPr>
      <w:r>
        <w:rPr>
          <w:rFonts w:ascii="Georgia" w:cs="Georgia" w:eastAsia="Georgia" w:hAnsi="Georgia"/>
          <w:b/>
          <w:bCs/>
          <w:sz w:val="24"/>
          <w:szCs w:val="24"/>
        </w:rPr>
        <w:t xml:space="preserve">6.3  </w:t>
      </w:r>
      <w:r>
        <w:rPr>
          <w:rFonts w:ascii="Georgia" w:cs="Georgia" w:eastAsia="Georgia" w:hAnsi="Georgia"/>
          <w:sz w:val="24"/>
          <w:szCs w:val="24"/>
        </w:rPr>
        <w:t xml:space="preserve">Bank Accounts. All funds of the Company shall be deposited in the Company’s name in accounts at financial institutions selected by the Member. Company funds shall not be commingled with the personal funds of the Member.</w:t>
      </w:r>
    </w:p>
    <w:p>
      <w:pPr>
        <w:spacing w:after="200" w:before="360"/>
      </w:pPr>
      <w:r>
        <w:rPr>
          <w:rFonts w:ascii="Georgia" w:cs="Georgia" w:eastAsia="Georgia" w:hAnsi="Georgia"/>
          <w:b/>
          <w:bCs/>
          <w:sz w:val="28"/>
          <w:szCs w:val="28"/>
        </w:rPr>
        <w:t xml:space="preserve">ARTICLE VII: INTELLECTUAL PROPERTY</w:t>
      </w:r>
    </w:p>
    <w:p>
      <w:pPr>
        <w:spacing w:after="160" w:line="276"/>
        <w:ind w:left="360"/>
      </w:pPr>
      <w:r>
        <w:rPr>
          <w:rFonts w:ascii="Georgia" w:cs="Georgia" w:eastAsia="Georgia" w:hAnsi="Georgia"/>
          <w:b/>
          <w:bCs/>
          <w:sz w:val="24"/>
          <w:szCs w:val="24"/>
        </w:rPr>
        <w:t xml:space="preserve">7.1  </w:t>
      </w:r>
      <w:r>
        <w:rPr>
          <w:rFonts w:ascii="Georgia" w:cs="Georgia" w:eastAsia="Georgia" w:hAnsi="Georgia"/>
          <w:sz w:val="24"/>
          <w:szCs w:val="24"/>
        </w:rPr>
        <w:t xml:space="preserve">Assignment of Prior Work. The Member hereby assigns, transfers, and conveys to the Company all right, title, and interest in and to the following intellectual property, whether created before or after the Effective Date of this Agreement:</w:t>
      </w:r>
    </w:p>
    <w:p>
      <w:pPr>
        <w:spacing w:after="120" w:line="276"/>
        <w:ind w:left="720"/>
      </w:pPr>
      <w:r>
        <w:rPr>
          <w:rFonts w:ascii="Georgia" w:cs="Georgia" w:eastAsia="Georgia" w:hAnsi="Georgia"/>
          <w:b/>
          <w:bCs/>
          <w:sz w:val="24"/>
          <w:szCs w:val="24"/>
        </w:rPr>
        <w:t xml:space="preserve">(a)  </w:t>
      </w:r>
      <w:r>
        <w:rPr>
          <w:rFonts w:ascii="Georgia" w:cs="Georgia" w:eastAsia="Georgia" w:hAnsi="Georgia"/>
          <w:sz w:val="24"/>
          <w:szCs w:val="24"/>
        </w:rPr>
        <w:t xml:space="preserve">All software, source code, prototypes, and technical implementations related to the Meridia ecosystem, including but not limited to: Integra (orchestration framework), Aletheia (intelligence interface), WayPoint (financial positioning system), and Crown’s Eye (education platform);</w:t>
      </w:r>
    </w:p>
    <w:p>
      <w:pPr>
        <w:spacing w:after="120" w:line="276"/>
        <w:ind w:left="720"/>
      </w:pPr>
      <w:r>
        <w:rPr>
          <w:rFonts w:ascii="Georgia" w:cs="Georgia" w:eastAsia="Georgia" w:hAnsi="Georgia"/>
          <w:b/>
          <w:bCs/>
          <w:sz w:val="24"/>
          <w:szCs w:val="24"/>
        </w:rPr>
        <w:t xml:space="preserve">(b)  </w:t>
      </w:r>
      <w:r>
        <w:rPr>
          <w:rFonts w:ascii="Georgia" w:cs="Georgia" w:eastAsia="Georgia" w:hAnsi="Georgia"/>
          <w:sz w:val="24"/>
          <w:szCs w:val="24"/>
        </w:rPr>
        <w:t xml:space="preserve">All architectural designs, system specifications, data models, database schemas, API specifications, and technical documentation;</w:t>
      </w:r>
    </w:p>
    <w:p>
      <w:pPr>
        <w:spacing w:after="120" w:line="276"/>
        <w:ind w:left="720"/>
      </w:pPr>
      <w:r>
        <w:rPr>
          <w:rFonts w:ascii="Georgia" w:cs="Georgia" w:eastAsia="Georgia" w:hAnsi="Georgia"/>
          <w:b/>
          <w:bCs/>
          <w:sz w:val="24"/>
          <w:szCs w:val="24"/>
        </w:rPr>
        <w:t xml:space="preserve">(c)  </w:t>
      </w:r>
      <w:r>
        <w:rPr>
          <w:rFonts w:ascii="Georgia" w:cs="Georgia" w:eastAsia="Georgia" w:hAnsi="Georgia"/>
          <w:sz w:val="24"/>
          <w:szCs w:val="24"/>
        </w:rPr>
        <w:t xml:space="preserve">All methodologies, frameworks, algorithms, governance models, and analytical approaches developed by the Member in connection with the Meridia ecosystem, including the Trust Index methodology, the Financial Positioning System, the four-tier client architecture (Core, Renaissance, Edge, Crown), and the governance-as-a-service framework;</w:t>
      </w:r>
    </w:p>
    <w:p>
      <w:pPr>
        <w:spacing w:after="120" w:line="276"/>
        <w:ind w:left="720"/>
      </w:pPr>
      <w:r>
        <w:rPr>
          <w:rFonts w:ascii="Georgia" w:cs="Georgia" w:eastAsia="Georgia" w:hAnsi="Georgia"/>
          <w:b/>
          <w:bCs/>
          <w:sz w:val="24"/>
          <w:szCs w:val="24"/>
        </w:rPr>
        <w:t xml:space="preserve">(d)  </w:t>
      </w:r>
      <w:r>
        <w:rPr>
          <w:rFonts w:ascii="Georgia" w:cs="Georgia" w:eastAsia="Georgia" w:hAnsi="Georgia"/>
          <w:sz w:val="24"/>
          <w:szCs w:val="24"/>
        </w:rPr>
        <w:t xml:space="preserve">All written works, educational materials, curriculum designs, and content created in connection with the Meridia ecosystem;</w:t>
      </w:r>
    </w:p>
    <w:p>
      <w:pPr>
        <w:spacing w:after="120" w:line="276"/>
        <w:ind w:left="720"/>
      </w:pPr>
      <w:r>
        <w:rPr>
          <w:rFonts w:ascii="Georgia" w:cs="Georgia" w:eastAsia="Georgia" w:hAnsi="Georgia"/>
          <w:b/>
          <w:bCs/>
          <w:sz w:val="24"/>
          <w:szCs w:val="24"/>
        </w:rPr>
        <w:t xml:space="preserve">(e)  </w:t>
      </w:r>
      <w:r>
        <w:rPr>
          <w:rFonts w:ascii="Georgia" w:cs="Georgia" w:eastAsia="Georgia" w:hAnsi="Georgia"/>
          <w:sz w:val="24"/>
          <w:szCs w:val="24"/>
        </w:rPr>
        <w:t xml:space="preserve">All trademarks, service marks, trade names, and brand identities associated with the Meridia ecosystem, including but not limited to: Meridia, Integra, Aletheia, WayPoint, Crown’s Eye, and Manus;</w:t>
      </w:r>
    </w:p>
    <w:p>
      <w:pPr>
        <w:spacing w:after="120" w:line="276"/>
        <w:ind w:left="720"/>
      </w:pPr>
      <w:r>
        <w:rPr>
          <w:rFonts w:ascii="Georgia" w:cs="Georgia" w:eastAsia="Georgia" w:hAnsi="Georgia"/>
          <w:b/>
          <w:bCs/>
          <w:sz w:val="24"/>
          <w:szCs w:val="24"/>
        </w:rPr>
        <w:t xml:space="preserve">(f)  </w:t>
      </w:r>
      <w:r>
        <w:rPr>
          <w:rFonts w:ascii="Georgia" w:cs="Georgia" w:eastAsia="Georgia" w:hAnsi="Georgia"/>
          <w:sz w:val="24"/>
          <w:szCs w:val="24"/>
        </w:rPr>
        <w:t xml:space="preserve">All trade secrets, proprietary information, and confidential business information related to the design, architecture, and operation of the Meridia ecosystem.</w:t>
      </w:r>
    </w:p>
    <w:p>
      <w:pPr>
        <w:spacing w:after="160" w:line="276"/>
        <w:ind w:left="360"/>
      </w:pPr>
      <w:r>
        <w:rPr>
          <w:rFonts w:ascii="Georgia" w:cs="Georgia" w:eastAsia="Georgia" w:hAnsi="Georgia"/>
          <w:b/>
          <w:bCs/>
          <w:sz w:val="24"/>
          <w:szCs w:val="24"/>
        </w:rPr>
        <w:t xml:space="preserve">7.2  </w:t>
      </w:r>
      <w:r>
        <w:rPr>
          <w:rFonts w:ascii="Georgia" w:cs="Georgia" w:eastAsia="Georgia" w:hAnsi="Georgia"/>
          <w:sz w:val="24"/>
          <w:szCs w:val="24"/>
        </w:rPr>
        <w:t xml:space="preserve">Future Work. All intellectual property created by the Member in connection with the Company’s business after the Effective Date shall be and remain the exclusive property of the Company.</w:t>
      </w:r>
    </w:p>
    <w:p>
      <w:pPr>
        <w:spacing w:after="160" w:line="276"/>
        <w:ind w:left="360"/>
      </w:pPr>
      <w:r>
        <w:rPr>
          <w:rFonts w:ascii="Georgia" w:cs="Georgia" w:eastAsia="Georgia" w:hAnsi="Georgia"/>
          <w:b/>
          <w:bCs/>
          <w:sz w:val="24"/>
          <w:szCs w:val="24"/>
        </w:rPr>
        <w:t xml:space="preserve">7.3  </w:t>
      </w:r>
      <w:r>
        <w:rPr>
          <w:rFonts w:ascii="Georgia" w:cs="Georgia" w:eastAsia="Georgia" w:hAnsi="Georgia"/>
          <w:sz w:val="24"/>
          <w:szCs w:val="24"/>
        </w:rPr>
        <w:t xml:space="preserve">Excluded Work. Intellectual property created by the Member in the course of employment with other entities (including but not limited to Intuit and Turner Theological Seminary) that does not relate to the Company’s business purposes shall not be assigned to the Company.</w:t>
      </w:r>
    </w:p>
    <w:p>
      <w:pPr>
        <w:spacing w:after="160" w:line="276"/>
        <w:ind w:left="360"/>
      </w:pPr>
      <w:r>
        <w:rPr>
          <w:rFonts w:ascii="Georgia" w:cs="Georgia" w:eastAsia="Georgia" w:hAnsi="Georgia"/>
          <w:b/>
          <w:bCs/>
          <w:sz w:val="24"/>
          <w:szCs w:val="24"/>
        </w:rPr>
        <w:t xml:space="preserve">7.4  </w:t>
      </w:r>
      <w:r>
        <w:rPr>
          <w:rFonts w:ascii="Georgia" w:cs="Georgia" w:eastAsia="Georgia" w:hAnsi="Georgia"/>
          <w:sz w:val="24"/>
          <w:szCs w:val="24"/>
        </w:rPr>
        <w:t xml:space="preserve">Documentation. The Member shall, upon request of the Company, execute any documents or instruments necessary to perfect the Company’s ownership of intellectual property assigned under this Article.</w:t>
      </w:r>
    </w:p>
    <w:p>
      <w:pPr>
        <w:spacing w:after="160" w:line="276"/>
        <w:ind w:left="360"/>
      </w:pPr>
      <w:r>
        <w:rPr>
          <w:rFonts w:ascii="Georgia" w:cs="Georgia" w:eastAsia="Georgia" w:hAnsi="Georgia"/>
          <w:b/>
          <w:bCs/>
          <w:sz w:val="24"/>
          <w:szCs w:val="24"/>
        </w:rPr>
        <w:t xml:space="preserve">7.5  </w:t>
      </w:r>
      <w:r>
        <w:rPr>
          <w:rFonts w:ascii="Georgia" w:cs="Georgia" w:eastAsia="Georgia" w:hAnsi="Georgia"/>
          <w:sz w:val="24"/>
          <w:szCs w:val="24"/>
        </w:rPr>
        <w:t xml:space="preserve">Protection. The Member shall take reasonable steps to protect the Company’s intellectual property from unauthorized disclosure, use, or appropriation. This includes maintaining appropriate confidentiality measures in all development environments, third-party platforms, and professional relationships.</w:t>
      </w:r>
    </w:p>
    <w:p>
      <w:pPr>
        <w:spacing w:after="200" w:before="360"/>
      </w:pPr>
      <w:r>
        <w:rPr>
          <w:rFonts w:ascii="Georgia" w:cs="Georgia" w:eastAsia="Georgia" w:hAnsi="Georgia"/>
          <w:b/>
          <w:bCs/>
          <w:sz w:val="28"/>
          <w:szCs w:val="28"/>
        </w:rPr>
        <w:t xml:space="preserve">ARTICLE VIII: CONFIDENTIALITY</w:t>
      </w:r>
    </w:p>
    <w:p>
      <w:pPr>
        <w:spacing w:after="160" w:line="276"/>
        <w:ind w:left="360"/>
      </w:pPr>
      <w:r>
        <w:rPr>
          <w:rFonts w:ascii="Georgia" w:cs="Georgia" w:eastAsia="Georgia" w:hAnsi="Georgia"/>
          <w:b/>
          <w:bCs/>
          <w:sz w:val="24"/>
          <w:szCs w:val="24"/>
        </w:rPr>
        <w:t xml:space="preserve">8.1  </w:t>
      </w:r>
      <w:r>
        <w:rPr>
          <w:rFonts w:ascii="Georgia" w:cs="Georgia" w:eastAsia="Georgia" w:hAnsi="Georgia"/>
          <w:sz w:val="24"/>
          <w:szCs w:val="24"/>
        </w:rPr>
        <w:t xml:space="preserve">Proprietary Information. The Company’s intellectual property, methodologies, architectural designs, client information, business strategies, and financial information constitute confidential and proprietary information of the Company (collectively, “Proprietary Information”).</w:t>
      </w:r>
    </w:p>
    <w:p>
      <w:pPr>
        <w:spacing w:after="160" w:line="276"/>
        <w:ind w:left="360"/>
      </w:pPr>
      <w:r>
        <w:rPr>
          <w:rFonts w:ascii="Georgia" w:cs="Georgia" w:eastAsia="Georgia" w:hAnsi="Georgia"/>
          <w:b/>
          <w:bCs/>
          <w:sz w:val="24"/>
          <w:szCs w:val="24"/>
        </w:rPr>
        <w:t xml:space="preserve">8.2  </w:t>
      </w:r>
      <w:r>
        <w:rPr>
          <w:rFonts w:ascii="Georgia" w:cs="Georgia" w:eastAsia="Georgia" w:hAnsi="Georgia"/>
          <w:sz w:val="24"/>
          <w:szCs w:val="24"/>
        </w:rPr>
        <w:t xml:space="preserve">Non-Disclosure. No person who receives access to Proprietary Information in connection with the Company’s business—including future members, employees, contractors, advisors, or partners—shall disclose such information without the prior written consent of the Member, except as required by law.</w:t>
      </w:r>
    </w:p>
    <w:p>
      <w:pPr>
        <w:spacing w:after="160" w:line="276"/>
        <w:ind w:left="360"/>
      </w:pPr>
      <w:r>
        <w:rPr>
          <w:rFonts w:ascii="Georgia" w:cs="Georgia" w:eastAsia="Georgia" w:hAnsi="Georgia"/>
          <w:b/>
          <w:bCs/>
          <w:sz w:val="24"/>
          <w:szCs w:val="24"/>
        </w:rPr>
        <w:t xml:space="preserve">8.3  </w:t>
      </w:r>
      <w:r>
        <w:rPr>
          <w:rFonts w:ascii="Georgia" w:cs="Georgia" w:eastAsia="Georgia" w:hAnsi="Georgia"/>
          <w:sz w:val="24"/>
          <w:szCs w:val="24"/>
        </w:rPr>
        <w:t xml:space="preserve">Third-Party Platforms. The Member acknowledges that certain development and communication activities may occur on third-party platforms (including but not limited to Anthropic, OpenAI, Google, and cloud service providers). The Company retains ownership of all intellectual property created on such platforms to the fullest extent permitted by each platform’s terms of service. The Member shall review and maintain awareness of applicable terms of service as they relate to the Company’s intellectual property rights.</w:t>
      </w:r>
    </w:p>
    <w:p>
      <w:pPr>
        <w:spacing w:after="160" w:line="276"/>
        <w:ind w:left="360"/>
      </w:pPr>
      <w:r>
        <w:rPr>
          <w:rFonts w:ascii="Georgia" w:cs="Georgia" w:eastAsia="Georgia" w:hAnsi="Georgia"/>
          <w:b/>
          <w:bCs/>
          <w:sz w:val="24"/>
          <w:szCs w:val="24"/>
        </w:rPr>
        <w:t xml:space="preserve">8.4  </w:t>
      </w:r>
      <w:r>
        <w:rPr>
          <w:rFonts w:ascii="Georgia" w:cs="Georgia" w:eastAsia="Georgia" w:hAnsi="Georgia"/>
          <w:sz w:val="24"/>
          <w:szCs w:val="24"/>
        </w:rPr>
        <w:t xml:space="preserve">Survival. The confidentiality obligations under this Article shall survive the dissolution of the Company and the withdrawal of any Member.</w:t>
      </w:r>
    </w:p>
    <w:p>
      <w:pPr>
        <w:spacing w:after="200" w:before="360"/>
      </w:pPr>
      <w:r>
        <w:rPr>
          <w:rFonts w:ascii="Georgia" w:cs="Georgia" w:eastAsia="Georgia" w:hAnsi="Georgia"/>
          <w:b/>
          <w:bCs/>
          <w:sz w:val="28"/>
          <w:szCs w:val="28"/>
        </w:rPr>
        <w:t xml:space="preserve">ARTICLE IX: INDEMNIFICATION</w:t>
      </w:r>
    </w:p>
    <w:p>
      <w:pPr>
        <w:spacing w:after="160" w:line="276"/>
        <w:ind w:left="360"/>
      </w:pPr>
      <w:r>
        <w:rPr>
          <w:rFonts w:ascii="Georgia" w:cs="Georgia" w:eastAsia="Georgia" w:hAnsi="Georgia"/>
          <w:b/>
          <w:bCs/>
          <w:sz w:val="24"/>
          <w:szCs w:val="24"/>
        </w:rPr>
        <w:t xml:space="preserve">9.1  </w:t>
      </w:r>
      <w:r>
        <w:rPr>
          <w:rFonts w:ascii="Georgia" w:cs="Georgia" w:eastAsia="Georgia" w:hAnsi="Georgia"/>
          <w:sz w:val="24"/>
          <w:szCs w:val="24"/>
        </w:rPr>
        <w:t xml:space="preserve">Indemnification. The Company shall indemnify and hold harmless the Member from and against any claims, liabilities, damages, costs, and expenses (including reasonable attorney’s fees) arising from the Member’s good-faith management of the Company’s business, to the fullest extent permitted by the Act.</w:t>
      </w:r>
    </w:p>
    <w:p>
      <w:pPr>
        <w:spacing w:after="160" w:line="276"/>
        <w:ind w:left="360"/>
      </w:pPr>
      <w:r>
        <w:rPr>
          <w:rFonts w:ascii="Georgia" w:cs="Georgia" w:eastAsia="Georgia" w:hAnsi="Georgia"/>
          <w:b/>
          <w:bCs/>
          <w:sz w:val="24"/>
          <w:szCs w:val="24"/>
        </w:rPr>
        <w:t xml:space="preserve">9.2  </w:t>
      </w:r>
      <w:r>
        <w:rPr>
          <w:rFonts w:ascii="Georgia" w:cs="Georgia" w:eastAsia="Georgia" w:hAnsi="Georgia"/>
          <w:sz w:val="24"/>
          <w:szCs w:val="24"/>
        </w:rPr>
        <w:t xml:space="preserve">Limitation. The Company shall not indemnify the Member for acts of fraud, willful misconduct, or gross negligence.</w:t>
      </w:r>
    </w:p>
    <w:p>
      <w:pPr>
        <w:spacing w:after="200" w:before="360"/>
      </w:pPr>
      <w:r>
        <w:rPr>
          <w:rFonts w:ascii="Georgia" w:cs="Georgia" w:eastAsia="Georgia" w:hAnsi="Georgia"/>
          <w:b/>
          <w:bCs/>
          <w:sz w:val="28"/>
          <w:szCs w:val="28"/>
        </w:rPr>
        <w:t xml:space="preserve">ARTICLE X: DISSOLUTION</w:t>
      </w:r>
    </w:p>
    <w:p>
      <w:pPr>
        <w:spacing w:after="160" w:line="276"/>
        <w:ind w:left="360"/>
      </w:pPr>
      <w:r>
        <w:rPr>
          <w:rFonts w:ascii="Georgia" w:cs="Georgia" w:eastAsia="Georgia" w:hAnsi="Georgia"/>
          <w:b/>
          <w:bCs/>
          <w:sz w:val="24"/>
          <w:szCs w:val="24"/>
        </w:rPr>
        <w:t xml:space="preserve">10.1  </w:t>
      </w:r>
      <w:r>
        <w:rPr>
          <w:rFonts w:ascii="Georgia" w:cs="Georgia" w:eastAsia="Georgia" w:hAnsi="Georgia"/>
          <w:sz w:val="24"/>
          <w:szCs w:val="24"/>
        </w:rPr>
        <w:t xml:space="preserve">Events of Dissolution. The Company shall be dissolved upon:</w:t>
      </w:r>
    </w:p>
    <w:p>
      <w:pPr>
        <w:spacing w:after="120" w:line="276"/>
        <w:ind w:left="720"/>
      </w:pPr>
      <w:r>
        <w:rPr>
          <w:rFonts w:ascii="Georgia" w:cs="Georgia" w:eastAsia="Georgia" w:hAnsi="Georgia"/>
          <w:b/>
          <w:bCs/>
          <w:sz w:val="24"/>
          <w:szCs w:val="24"/>
        </w:rPr>
        <w:t xml:space="preserve">(a)  </w:t>
      </w:r>
      <w:r>
        <w:rPr>
          <w:rFonts w:ascii="Georgia" w:cs="Georgia" w:eastAsia="Georgia" w:hAnsi="Georgia"/>
          <w:sz w:val="24"/>
          <w:szCs w:val="24"/>
        </w:rPr>
        <w:t xml:space="preserve">The written election of the Member to dissolve the Company;</w:t>
      </w:r>
    </w:p>
    <w:p>
      <w:pPr>
        <w:spacing w:after="120" w:line="276"/>
        <w:ind w:left="720"/>
      </w:pPr>
      <w:r>
        <w:rPr>
          <w:rFonts w:ascii="Georgia" w:cs="Georgia" w:eastAsia="Georgia" w:hAnsi="Georgia"/>
          <w:b/>
          <w:bCs/>
          <w:sz w:val="24"/>
          <w:szCs w:val="24"/>
        </w:rPr>
        <w:t xml:space="preserve">(b)  </w:t>
      </w:r>
      <w:r>
        <w:rPr>
          <w:rFonts w:ascii="Georgia" w:cs="Georgia" w:eastAsia="Georgia" w:hAnsi="Georgia"/>
          <w:sz w:val="24"/>
          <w:szCs w:val="24"/>
        </w:rPr>
        <w:t xml:space="preserve">The death or incapacity of the sole Member, unless a successor is designated as provided in Section 10.2; or</w:t>
      </w:r>
    </w:p>
    <w:p>
      <w:pPr>
        <w:spacing w:after="120" w:line="276"/>
        <w:ind w:left="720"/>
      </w:pPr>
      <w:r>
        <w:rPr>
          <w:rFonts w:ascii="Georgia" w:cs="Georgia" w:eastAsia="Georgia" w:hAnsi="Georgia"/>
          <w:b/>
          <w:bCs/>
          <w:sz w:val="24"/>
          <w:szCs w:val="24"/>
        </w:rPr>
        <w:t xml:space="preserve">(c)  </w:t>
      </w:r>
      <w:r>
        <w:rPr>
          <w:rFonts w:ascii="Georgia" w:cs="Georgia" w:eastAsia="Georgia" w:hAnsi="Georgia"/>
          <w:sz w:val="24"/>
          <w:szCs w:val="24"/>
        </w:rPr>
        <w:t xml:space="preserve">Entry of a judicial decree of dissolution under the Act.</w:t>
      </w:r>
    </w:p>
    <w:p>
      <w:pPr>
        <w:spacing w:after="160" w:line="276"/>
        <w:ind w:left="360"/>
      </w:pPr>
      <w:r>
        <w:rPr>
          <w:rFonts w:ascii="Georgia" w:cs="Georgia" w:eastAsia="Georgia" w:hAnsi="Georgia"/>
          <w:b/>
          <w:bCs/>
          <w:sz w:val="24"/>
          <w:szCs w:val="24"/>
        </w:rPr>
        <w:t xml:space="preserve">10.2  </w:t>
      </w:r>
      <w:r>
        <w:rPr>
          <w:rFonts w:ascii="Georgia" w:cs="Georgia" w:eastAsia="Georgia" w:hAnsi="Georgia"/>
          <w:sz w:val="24"/>
          <w:szCs w:val="24"/>
        </w:rPr>
        <w:t xml:space="preserve">Successor Designation. The Member may designate one or more successors who shall have the right to continue the Company’s business upon the Member’s death or incapacity. Such designation shall be made in writing and may be included in the Member’s estate planning documents.</w:t>
      </w:r>
    </w:p>
    <w:p>
      <w:pPr>
        <w:spacing w:after="160" w:line="276"/>
        <w:ind w:left="360"/>
      </w:pPr>
      <w:r>
        <w:rPr>
          <w:rFonts w:ascii="Georgia" w:cs="Georgia" w:eastAsia="Georgia" w:hAnsi="Georgia"/>
          <w:b/>
          <w:bCs/>
          <w:sz w:val="24"/>
          <w:szCs w:val="24"/>
        </w:rPr>
        <w:t xml:space="preserve">10.3  </w:t>
      </w:r>
      <w:r>
        <w:rPr>
          <w:rFonts w:ascii="Georgia" w:cs="Georgia" w:eastAsia="Georgia" w:hAnsi="Georgia"/>
          <w:sz w:val="24"/>
          <w:szCs w:val="24"/>
        </w:rPr>
        <w:t xml:space="preserve">Winding Up. Upon dissolution, the Company’s assets shall be applied in the following order: (a) payment of debts and liabilities, including expenses of winding up; (b) establishment of any reserves deemed necessary by the Member or the Member’s successor; and (c) distribution of the remainder to the Member or the Member’s estate.</w:t>
      </w:r>
    </w:p>
    <w:p>
      <w:pPr>
        <w:spacing w:after="200" w:before="360"/>
      </w:pPr>
      <w:r>
        <w:rPr>
          <w:rFonts w:ascii="Georgia" w:cs="Georgia" w:eastAsia="Georgia" w:hAnsi="Georgia"/>
          <w:b/>
          <w:bCs/>
          <w:sz w:val="28"/>
          <w:szCs w:val="28"/>
        </w:rPr>
        <w:t xml:space="preserve">ARTICLE XI: GENERAL PROVISIONS</w:t>
      </w:r>
    </w:p>
    <w:p>
      <w:pPr>
        <w:spacing w:after="160" w:line="276"/>
        <w:ind w:left="360"/>
      </w:pPr>
      <w:r>
        <w:rPr>
          <w:rFonts w:ascii="Georgia" w:cs="Georgia" w:eastAsia="Georgia" w:hAnsi="Georgia"/>
          <w:b/>
          <w:bCs/>
          <w:sz w:val="24"/>
          <w:szCs w:val="24"/>
        </w:rPr>
        <w:t xml:space="preserve">11.1  </w:t>
      </w:r>
      <w:r>
        <w:rPr>
          <w:rFonts w:ascii="Georgia" w:cs="Georgia" w:eastAsia="Georgia" w:hAnsi="Georgia"/>
          <w:sz w:val="24"/>
          <w:szCs w:val="24"/>
        </w:rPr>
        <w:t xml:space="preserve">Governing Law. This Agreement shall be governed by and construed in accordance with the laws of the State of Georgia.</w:t>
      </w:r>
    </w:p>
    <w:p>
      <w:pPr>
        <w:spacing w:after="160" w:line="276"/>
        <w:ind w:left="360"/>
      </w:pPr>
      <w:r>
        <w:rPr>
          <w:rFonts w:ascii="Georgia" w:cs="Georgia" w:eastAsia="Georgia" w:hAnsi="Georgia"/>
          <w:b/>
          <w:bCs/>
          <w:sz w:val="24"/>
          <w:szCs w:val="24"/>
        </w:rPr>
        <w:t xml:space="preserve">11.2  </w:t>
      </w:r>
      <w:r>
        <w:rPr>
          <w:rFonts w:ascii="Georgia" w:cs="Georgia" w:eastAsia="Georgia" w:hAnsi="Georgia"/>
          <w:sz w:val="24"/>
          <w:szCs w:val="24"/>
        </w:rPr>
        <w:t xml:space="preserve">Amendments. This Agreement may be amended only by a written instrument signed by the Member.</w:t>
      </w:r>
    </w:p>
    <w:p>
      <w:pPr>
        <w:spacing w:after="160" w:line="276"/>
        <w:ind w:left="360"/>
      </w:pPr>
      <w:r>
        <w:rPr>
          <w:rFonts w:ascii="Georgia" w:cs="Georgia" w:eastAsia="Georgia" w:hAnsi="Georgia"/>
          <w:b/>
          <w:bCs/>
          <w:sz w:val="24"/>
          <w:szCs w:val="24"/>
        </w:rPr>
        <w:t xml:space="preserve">11.3  </w:t>
      </w:r>
      <w:r>
        <w:rPr>
          <w:rFonts w:ascii="Georgia" w:cs="Georgia" w:eastAsia="Georgia" w:hAnsi="Georgia"/>
          <w:sz w:val="24"/>
          <w:szCs w:val="24"/>
        </w:rPr>
        <w:t xml:space="preserve">Severability. If any provision of this Agreement is held to be invalid or unenforceable, the remaining provisions shall remain in full force and effect.</w:t>
      </w:r>
    </w:p>
    <w:p>
      <w:pPr>
        <w:spacing w:after="160" w:line="276"/>
        <w:ind w:left="360"/>
      </w:pPr>
      <w:r>
        <w:rPr>
          <w:rFonts w:ascii="Georgia" w:cs="Georgia" w:eastAsia="Georgia" w:hAnsi="Georgia"/>
          <w:b/>
          <w:bCs/>
          <w:sz w:val="24"/>
          <w:szCs w:val="24"/>
        </w:rPr>
        <w:t xml:space="preserve">11.4  </w:t>
      </w:r>
      <w:r>
        <w:rPr>
          <w:rFonts w:ascii="Georgia" w:cs="Georgia" w:eastAsia="Georgia" w:hAnsi="Georgia"/>
          <w:sz w:val="24"/>
          <w:szCs w:val="24"/>
        </w:rPr>
        <w:t xml:space="preserve">Entire Agreement. This Agreement constitutes the entire agreement of the Member with respect to the Company and supersedes all prior agreements, understandings, and representations.</w:t>
      </w:r>
    </w:p>
    <w:p>
      <w:pPr>
        <w:spacing w:after="160" w:line="276"/>
        <w:ind w:left="360"/>
      </w:pPr>
      <w:r>
        <w:rPr>
          <w:rFonts w:ascii="Georgia" w:cs="Georgia" w:eastAsia="Georgia" w:hAnsi="Georgia"/>
          <w:b/>
          <w:bCs/>
          <w:sz w:val="24"/>
          <w:szCs w:val="24"/>
        </w:rPr>
        <w:t xml:space="preserve">11.5  </w:t>
      </w:r>
      <w:r>
        <w:rPr>
          <w:rFonts w:ascii="Georgia" w:cs="Georgia" w:eastAsia="Georgia" w:hAnsi="Georgia"/>
          <w:sz w:val="24"/>
          <w:szCs w:val="24"/>
        </w:rPr>
        <w:t xml:space="preserve">Counterparts. This Agreement may be executed in counterparts, each of which shall be deemed an original.</w:t>
      </w:r>
    </w:p>
    <w:p>
      <w:pPr>
        <w:spacing w:before="600"/>
      </w:pPr>
    </w:p>
    <w:p>
      <w:pPr>
        <w:spacing w:after="160" w:before="280"/>
      </w:pPr>
      <w:r>
        <w:rPr>
          <w:rFonts w:ascii="Georgia" w:cs="Georgia" w:eastAsia="Georgia" w:hAnsi="Georgia"/>
          <w:b/>
          <w:bCs/>
          <w:sz w:val="28"/>
          <w:szCs w:val="28"/>
        </w:rPr>
        <w:t xml:space="preserve">IN WITNESS WHEREOF</w:t>
      </w:r>
    </w:p>
    <w:p>
      <w:pPr>
        <w:spacing w:after="160" w:line="276"/>
        <w:jc w:val="left"/>
      </w:pPr>
      <w:r>
        <w:rPr>
          <w:rFonts w:ascii="Georgia" w:cs="Georgia" w:eastAsia="Georgia" w:hAnsi="Georgia"/>
          <w:b w:val="false"/>
          <w:bCs w:val="false"/>
          <w:i w:val="false"/>
          <w:iCs w:val="false"/>
          <w:sz w:val="24"/>
          <w:szCs w:val="24"/>
        </w:rPr>
        <w:t xml:space="preserve">The undersigned Member has executed this Operating Agreement as of the Effective Date set forth above.</w:t>
      </w:r>
    </w:p>
    <w:p>
      <w:pPr>
        <w:spacing w:before="600"/>
      </w:pPr>
    </w:p>
    <w:p>
      <w:pPr>
        <w:spacing w:after="160" w:line="276"/>
        <w:jc w:val="left"/>
      </w:pPr>
      <w:r>
        <w:rPr>
          <w:rFonts w:ascii="Georgia" w:cs="Georgia" w:eastAsia="Georgia" w:hAnsi="Georgia"/>
          <w:b/>
          <w:bCs/>
          <w:i w:val="false"/>
          <w:iCs w:val="false"/>
          <w:sz w:val="24"/>
          <w:szCs w:val="24"/>
        </w:rPr>
        <w:t xml:space="preserve">SOLE MEMBER:</w:t>
      </w:r>
    </w:p>
    <w:p>
      <w:pPr>
        <w:spacing w:before="480"/>
      </w:pPr>
      <w:r>
        <w:rPr>
          <w:rFonts w:ascii="Georgia" w:cs="Georgia" w:eastAsia="Georgia" w:hAnsi="Georgia"/>
          <w:sz w:val="24"/>
          <w:szCs w:val="24"/>
        </w:rPr>
        <w:t xml:space="preserve">________________________________________</w:t>
      </w:r>
    </w:p>
    <w:p>
      <w:pPr>
        <w:spacing w:after="200"/>
      </w:pPr>
      <w:r>
        <w:rPr>
          <w:rFonts w:ascii="Georgia" w:cs="Georgia" w:eastAsia="Georgia" w:hAnsi="Georgia"/>
          <w:sz w:val="20"/>
          <w:szCs w:val="20"/>
        </w:rPr>
        <w:t xml:space="preserve">Aliman Neal</w:t>
      </w:r>
    </w:p>
    <w:p>
      <w:pPr>
        <w:spacing w:before="480"/>
      </w:pPr>
      <w:r>
        <w:rPr>
          <w:rFonts w:ascii="Georgia" w:cs="Georgia" w:eastAsia="Georgia" w:hAnsi="Georgia"/>
          <w:sz w:val="24"/>
          <w:szCs w:val="24"/>
        </w:rPr>
        <w:t xml:space="preserve">________________________________________</w:t>
      </w:r>
    </w:p>
    <w:p>
      <w:pPr>
        <w:spacing w:after="200"/>
      </w:pPr>
      <w:r>
        <w:rPr>
          <w:rFonts w:ascii="Georgia" w:cs="Georgia" w:eastAsia="Georgia" w:hAnsi="Georgia"/>
          <w:sz w:val="20"/>
          <w:szCs w:val="20"/>
        </w:rPr>
        <w:t xml:space="preserve">Date</w:t>
      </w:r>
    </w:p>
    <w:p>
      <w:pPr>
        <w:spacing w:before="600"/>
      </w:pPr>
    </w:p>
    <w:p>
      <w:pPr>
        <w:spacing w:after="160" w:line="276"/>
        <w:jc w:val="left"/>
      </w:pPr>
      <w:r>
        <w:rPr>
          <w:rFonts w:ascii="Georgia" w:cs="Georgia" w:eastAsia="Georgia" w:hAnsi="Georgia"/>
          <w:b/>
          <w:bCs/>
          <w:i w:val="false"/>
          <w:iCs w:val="false"/>
          <w:sz w:val="24"/>
          <w:szCs w:val="24"/>
        </w:rPr>
        <w:t xml:space="preserve">COMPANY:</w:t>
      </w:r>
    </w:p>
    <w:p>
      <w:pPr>
        <w:spacing w:after="160" w:line="276"/>
        <w:jc w:val="left"/>
      </w:pPr>
      <w:r>
        <w:rPr>
          <w:rFonts w:ascii="Georgia" w:cs="Georgia" w:eastAsia="Georgia" w:hAnsi="Georgia"/>
          <w:b w:val="false"/>
          <w:bCs w:val="false"/>
          <w:i w:val="false"/>
          <w:iCs w:val="false"/>
          <w:sz w:val="24"/>
          <w:szCs w:val="24"/>
        </w:rPr>
        <w:t xml:space="preserve">Meridia Holdings LLC</w:t>
      </w:r>
    </w:p>
    <w:p>
      <w:pPr>
        <w:spacing w:after="160" w:line="276"/>
        <w:jc w:val="left"/>
      </w:pPr>
      <w:r>
        <w:rPr>
          <w:rFonts w:ascii="Georgia" w:cs="Georgia" w:eastAsia="Georgia" w:hAnsi="Georgia"/>
          <w:b w:val="false"/>
          <w:bCs w:val="false"/>
          <w:i w:val="false"/>
          <w:iCs w:val="false"/>
          <w:sz w:val="24"/>
          <w:szCs w:val="24"/>
        </w:rPr>
        <w:t xml:space="preserve">By its Sole Member:</w:t>
      </w:r>
    </w:p>
    <w:p>
      <w:pPr>
        <w:spacing w:before="480"/>
      </w:pPr>
      <w:r>
        <w:rPr>
          <w:rFonts w:ascii="Georgia" w:cs="Georgia" w:eastAsia="Georgia" w:hAnsi="Georgia"/>
          <w:sz w:val="24"/>
          <w:szCs w:val="24"/>
        </w:rPr>
        <w:t xml:space="preserve">________________________________________</w:t>
      </w:r>
    </w:p>
    <w:p>
      <w:pPr>
        <w:spacing w:after="200"/>
      </w:pPr>
      <w:r>
        <w:rPr>
          <w:rFonts w:ascii="Georgia" w:cs="Georgia" w:eastAsia="Georgia" w:hAnsi="Georgia"/>
          <w:sz w:val="20"/>
          <w:szCs w:val="20"/>
        </w:rPr>
        <w:t xml:space="preserve">Aliman Neal, Managing Member</w:t>
      </w:r>
    </w:p>
    <w:p>
      <w:pPr>
        <w:spacing w:before="480"/>
      </w:pPr>
      <w:r>
        <w:rPr>
          <w:rFonts w:ascii="Georgia" w:cs="Georgia" w:eastAsia="Georgia" w:hAnsi="Georgia"/>
          <w:sz w:val="24"/>
          <w:szCs w:val="24"/>
        </w:rPr>
        <w:t xml:space="preserve">________________________________________</w:t>
      </w:r>
    </w:p>
    <w:p>
      <w:pPr>
        <w:spacing w:after="200"/>
      </w:pPr>
      <w:r>
        <w:rPr>
          <w:rFonts w:ascii="Georgia" w:cs="Georgia" w:eastAsia="Georgia" w:hAnsi="Georgia"/>
          <w:sz w:val="20"/>
          <w:szCs w:val="20"/>
        </w:rPr>
        <w:t xml:space="preserve">Date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2026-03-01T16:46:05.547Z</dcterms:created>
  <dcterms:modified xsi:type="dcterms:W3CDTF">2026-03-01T16:46:05.548Z</dcterms:modified>
</cp:coreProperties>
</file>

<file path=docProps/custom.xml><?xml version="1.0" encoding="utf-8"?>
<Properties xmlns="http://schemas.openxmlformats.org/officeDocument/2006/custom-properties" xmlns:vt="http://schemas.openxmlformats.org/officeDocument/2006/docPropsVTypes"/>
</file>