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30"/>
        <w:jc w:val="center"/>
      </w:pPr>
      <w:r>
        <w:rPr>
          <w:rFonts w:ascii="Georgia" w:cs="Georgia" w:eastAsia="Georgia" w:hAnsi="Georgia"/>
          <w:b/>
          <w:bCs/>
          <w:color w:val="0D1018"/>
          <w:sz w:val="60"/>
          <w:szCs w:val="60"/>
        </w:rPr>
        <w:t xml:space="preserve">RECESS</w:t>
      </w:r>
    </w:p>
    <w:p>
      <w:pPr>
        <w:spacing w:before="0" w:after="30"/>
        <w:jc w:val="center"/>
      </w:pPr>
      <w:r>
        <w:rPr>
          <w:rFonts w:ascii="Georgia" w:cs="Georgia" w:eastAsia="Georgia" w:hAnsi="Georgia"/>
          <w:i/>
          <w:iCs/>
          <w:color w:val="C9A84C"/>
          <w:sz w:val="26"/>
          <w:szCs w:val="26"/>
        </w:rPr>
        <w:t xml:space="preserve">Educator &amp; Administrator Input</w:t>
      </w:r>
    </w:p>
    <w:p>
      <w:pPr>
        <w:spacing w:before="0" w:after="80"/>
        <w:jc w:val="center"/>
      </w:pPr>
      <w:r>
        <w:rPr>
          <w:rFonts w:ascii="Calibri" w:cs="Calibri" w:eastAsia="Calibri" w:hAnsi="Calibri"/>
          <w:color w:val="4A4A5A"/>
          <w:sz w:val="18"/>
          <w:szCs w:val="18"/>
        </w:rPr>
        <w:t xml:space="preserve">Round Two  ·  Shadow Rock Elementary  ·  DeKalb County</w:t>
      </w:r>
    </w:p>
    <w:p>
      <w:pPr>
        <w:pBdr>
          <w:bottom w:val="single" w:color="C9A84C" w:sz="4" w:space="1"/>
        </w:pBdr>
        <w:spacing w:before="0" w:after="60"/>
      </w:pPr>
      <w:r>
        <w:rPr>
          <w:rFonts w:ascii="Calibri" w:cs="Calibri" w:eastAsia="Calibri" w:hAnsi="Calibri"/>
          <w:sz w:val="4"/>
          <w:szCs w:val="4"/>
        </w:rPr>
        <w:t xml:space="preserve"> </w:t>
      </w:r>
    </w:p>
    <w:p>
      <w:pPr>
        <w:spacing w:before="0" w:after="60"/>
      </w:pPr>
      <w:r>
        <w:t xml:space="preserve"/>
      </w:r>
    </w:p>
    <w:p>
      <w:pPr>
        <w:spacing w:before="60" w:after="60"/>
      </w:pPr>
      <w:r>
        <w:rPr>
          <w:rFonts w:ascii="Calibri" w:cs="Calibri" w:eastAsia="Calibri" w:hAnsi="Calibri"/>
          <w:i/>
          <w:iCs/>
          <w:color w:val="4A4A5A"/>
          <w:sz w:val="19"/>
          <w:szCs w:val="19"/>
        </w:rPr>
        <w:t xml:space="preserve">Your first round of responses shaped the architecture of Recess from the ground up — the way it assesses students, the way it talks to teachers, and the decision to make Infinite Campus the ledger rather than the interface. What you described as the gap between data and action became the central design principle.</w:t>
      </w:r>
    </w:p>
    <w:p>
      <w:pPr>
        <w:spacing w:before="0" w:after="60"/>
      </w:pPr>
      <w:r>
        <w:rPr>
          <w:rFonts w:ascii="Calibri" w:cs="Calibri" w:eastAsia="Calibri" w:hAnsi="Calibri"/>
          <w:i/>
          <w:iCs/>
          <w:color w:val="4A4A5A"/>
          <w:sz w:val="19"/>
          <w:szCs w:val="19"/>
        </w:rPr>
        <w:t xml:space="preserve">This round goes deeper. Because you are not only a practitioner with seventeen years of field experience — you are the person in the building who sees what teachers struggle with every day, what the principal needs to report upward, and what the district is actually looking for. That vantage point is the one we are designing from.</w:t>
      </w:r>
    </w:p>
    <w:p>
      <w:pPr>
        <w:spacing w:before="0" w:after="120"/>
      </w:pPr>
      <w:r>
        <w:rPr>
          <w:rFonts w:ascii="Calibri" w:cs="Calibri" w:eastAsia="Calibri" w:hAnsi="Calibri"/>
          <w:i/>
          <w:iCs/>
          <w:color w:val="4A4A5A"/>
          <w:sz w:val="19"/>
          <w:szCs w:val="19"/>
        </w:rPr>
        <w:t xml:space="preserve">Four sections. Answer however feels natural. Specific is always more useful than general.</w:t>
      </w:r>
    </w:p>
    <w:p>
      <w:pPr>
        <w:shd w:fill="0D1018" w:val="clear"/>
        <w:spacing w:before="360" w:after="40"/>
        <w:ind w:left="180"/>
      </w:pPr>
      <w:r>
        <w:rPr>
          <w:rFonts w:ascii="Calibri" w:cs="Calibri" w:eastAsia="Calibri" w:hAnsi="Calibri"/>
          <w:b/>
          <w:bCs/>
          <w:color w:val="C9A84C"/>
          <w:sz w:val="18"/>
          <w:szCs w:val="18"/>
        </w:rPr>
        <w:t xml:space="preserve">SECTION 1   </w:t>
      </w:r>
      <w:r>
        <w:rPr>
          <w:rFonts w:ascii="Calibri" w:cs="Calibri" w:eastAsia="Calibri" w:hAnsi="Calibri"/>
          <w:b/>
          <w:bCs/>
          <w:color w:val="F5F0E8"/>
          <w:sz w:val="18"/>
          <w:szCs w:val="18"/>
        </w:rPr>
        <w:t xml:space="preserve">DOCUMENTATION</w:t>
      </w:r>
    </w:p>
    <w:p>
      <w:pPr>
        <w:spacing w:before="40" w:after="120"/>
      </w:pPr>
      <w:r>
        <w:rPr>
          <w:rFonts w:ascii="Georgia" w:cs="Georgia" w:eastAsia="Georgia" w:hAnsi="Georgia"/>
          <w:i/>
          <w:iCs/>
          <w:color w:val="4A4A5A"/>
          <w:sz w:val="19"/>
          <w:szCs w:val="19"/>
        </w:rPr>
        <w:t xml:space="preserve">The paperwork that consumes the most time and causes the most friction.</w:t>
      </w:r>
    </w:p>
    <w:p>
      <w:pPr>
        <w:spacing w:before="260" w:after="50"/>
      </w:pPr>
      <w:r>
        <w:rPr>
          <w:rFonts w:ascii="Georgia" w:cs="Georgia" w:eastAsia="Georgia" w:hAnsi="Georgia"/>
          <w:b/>
          <w:bCs/>
          <w:color w:val="C9A84C"/>
          <w:sz w:val="24"/>
          <w:szCs w:val="24"/>
        </w:rPr>
        <w:t xml:space="preserve">1.1   </w:t>
      </w:r>
      <w:r>
        <w:rPr>
          <w:rFonts w:ascii="Georgia" w:cs="Georgia" w:eastAsia="Georgia" w:hAnsi="Georgia"/>
          <w:b/>
          <w:bCs/>
          <w:color w:val="0D1018"/>
          <w:sz w:val="22"/>
          <w:szCs w:val="22"/>
        </w:rPr>
        <w:t xml:space="preserve">Walk me through what happens when a teacher identifies a student who needs support.</w:t>
      </w:r>
    </w:p>
    <w:p>
      <w:pPr>
        <w:spacing w:before="20" w:after="60"/>
        <w:ind w:left="360"/>
      </w:pPr>
      <w:r>
        <w:rPr>
          <w:rFonts w:ascii="Calibri" w:cs="Calibri" w:eastAsia="Calibri" w:hAnsi="Calibri"/>
          <w:i/>
          <w:iCs/>
          <w:color w:val="4A4A5A"/>
          <w:sz w:val="18"/>
          <w:szCs w:val="18"/>
        </w:rPr>
        <w:t xml:space="preserve">From the moment a teacher says "something is off" to the moment a formal support plan exists — what are all the steps? Who is involved at each step? Where does it break down most often?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1.2   </w:t>
      </w:r>
      <w:r>
        <w:rPr>
          <w:rFonts w:ascii="Georgia" w:cs="Georgia" w:eastAsia="Georgia" w:hAnsi="Georgia"/>
          <w:b/>
          <w:bCs/>
          <w:color w:val="1A1A2A"/>
          <w:sz w:val="20"/>
          <w:szCs w:val="20"/>
        </w:rPr>
        <w:t xml:space="preserve">What documentation do teachers in your building struggle to complete correctly — and why?</w:t>
      </w:r>
    </w:p>
    <w:p>
      <w:pPr>
        <w:spacing w:before="20" w:after="60"/>
        <w:ind w:left="360"/>
      </w:pPr>
      <w:r>
        <w:rPr>
          <w:rFonts w:ascii="Calibri" w:cs="Calibri" w:eastAsia="Calibri" w:hAnsi="Calibri"/>
          <w:i/>
          <w:iCs/>
          <w:color w:val="4A4A5A"/>
          <w:sz w:val="18"/>
          <w:szCs w:val="18"/>
        </w:rPr>
        <w:t xml:space="preserve">Is it IEPs, 504s, MTSS referrals, behavior intervention plans, progress monitoring logs? What specifically goes wrong — the language, the evidence, the process, the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1.3   </w:t>
      </w:r>
      <w:r>
        <w:rPr>
          <w:rFonts w:ascii="Georgia" w:cs="Georgia" w:eastAsia="Georgia" w:hAnsi="Georgia"/>
          <w:b/>
          <w:bCs/>
          <w:color w:val="1A1A2A"/>
          <w:sz w:val="20"/>
          <w:szCs w:val="20"/>
        </w:rPr>
        <w:t xml:space="preserve">When a teacher has to write a referral or a support plan, where does the evidence currently live?</w:t>
      </w:r>
    </w:p>
    <w:p>
      <w:pPr>
        <w:spacing w:before="20" w:after="60"/>
        <w:ind w:left="360"/>
      </w:pPr>
      <w:r>
        <w:rPr>
          <w:rFonts w:ascii="Calibri" w:cs="Calibri" w:eastAsia="Calibri" w:hAnsi="Calibri"/>
          <w:i/>
          <w:iCs/>
          <w:color w:val="4A4A5A"/>
          <w:sz w:val="18"/>
          <w:szCs w:val="18"/>
        </w:rPr>
        <w:t xml:space="preserve">Think through each piece: observation notes, assessment scores, behavior records, parent communications, attendance data, grades. Where is each one stored? How long does it take to gather it 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1.4   </w:t>
      </w:r>
      <w:r>
        <w:rPr>
          <w:rFonts w:ascii="Georgia" w:cs="Georgia" w:eastAsia="Georgia" w:hAnsi="Georgia"/>
          <w:b/>
          <w:bCs/>
          <w:color w:val="1A1A2A"/>
          <w:sz w:val="20"/>
          <w:szCs w:val="20"/>
        </w:rPr>
        <w:t xml:space="preserve">What would the documentation process look like if it worked the way it should?</w:t>
      </w:r>
    </w:p>
    <w:p>
      <w:pPr>
        <w:spacing w:before="20" w:after="60"/>
        <w:ind w:left="360"/>
      </w:pPr>
      <w:r>
        <w:rPr>
          <w:rFonts w:ascii="Calibri" w:cs="Calibri" w:eastAsia="Calibri" w:hAnsi="Calibri"/>
          <w:i/>
          <w:iCs/>
          <w:color w:val="4A4A5A"/>
          <w:sz w:val="18"/>
          <w:szCs w:val="18"/>
        </w:rPr>
        <w:t xml:space="preserve">Not what exists now — what the ideal version looks like. If you could design it from scratch, what would be different?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0" w:after="60"/>
      </w:pPr>
      <w:r>
        <w:t xml:space="preserve"/>
      </w:r>
    </w:p>
    <w:p>
      <w:pPr>
        <w:shd w:fill="0D1018" w:val="clear"/>
        <w:spacing w:before="360" w:after="40"/>
        <w:ind w:left="180"/>
      </w:pPr>
      <w:r>
        <w:rPr>
          <w:rFonts w:ascii="Calibri" w:cs="Calibri" w:eastAsia="Calibri" w:hAnsi="Calibri"/>
          <w:b/>
          <w:bCs/>
          <w:color w:val="C9A84C"/>
          <w:sz w:val="18"/>
          <w:szCs w:val="18"/>
        </w:rPr>
        <w:t xml:space="preserve">SECTION 2   </w:t>
      </w:r>
      <w:r>
        <w:rPr>
          <w:rFonts w:ascii="Calibri" w:cs="Calibri" w:eastAsia="Calibri" w:hAnsi="Calibri"/>
          <w:b/>
          <w:bCs/>
          <w:color w:val="F5F0E8"/>
          <w:sz w:val="18"/>
          <w:szCs w:val="18"/>
        </w:rPr>
        <w:t xml:space="preserve">LESSON PLANNING</w:t>
      </w:r>
    </w:p>
    <w:p>
      <w:pPr>
        <w:spacing w:before="40" w:after="120"/>
      </w:pPr>
      <w:r>
        <w:rPr>
          <w:rFonts w:ascii="Georgia" w:cs="Georgia" w:eastAsia="Georgia" w:hAnsi="Georgia"/>
          <w:i/>
          <w:iCs/>
          <w:color w:val="4A4A5A"/>
          <w:sz w:val="19"/>
          <w:szCs w:val="19"/>
        </w:rPr>
        <w:t xml:space="preserve">How planning works in the building and what integration would actually look like.</w:t>
      </w:r>
    </w:p>
    <w:p>
      <w:pPr>
        <w:spacing w:before="260" w:after="50"/>
      </w:pPr>
      <w:r>
        <w:rPr>
          <w:rFonts w:ascii="Georgia" w:cs="Georgia" w:eastAsia="Georgia" w:hAnsi="Georgia"/>
          <w:b/>
          <w:bCs/>
          <w:color w:val="C9A84C"/>
          <w:sz w:val="24"/>
          <w:szCs w:val="24"/>
        </w:rPr>
        <w:t xml:space="preserve">2.1   </w:t>
      </w:r>
      <w:r>
        <w:rPr>
          <w:rFonts w:ascii="Georgia" w:cs="Georgia" w:eastAsia="Georgia" w:hAnsi="Georgia"/>
          <w:b/>
          <w:bCs/>
          <w:color w:val="0D1018"/>
          <w:sz w:val="22"/>
          <w:szCs w:val="22"/>
        </w:rPr>
        <w:t xml:space="preserve">Can you share or describe the lesson plan format your building uses?</w:t>
      </w:r>
    </w:p>
    <w:p>
      <w:pPr>
        <w:spacing w:before="20" w:after="60"/>
        <w:ind w:left="360"/>
      </w:pPr>
      <w:r>
        <w:rPr>
          <w:rFonts w:ascii="Calibri" w:cs="Calibri" w:eastAsia="Calibri" w:hAnsi="Calibri"/>
          <w:i/>
          <w:iCs/>
          <w:color w:val="4A4A5A"/>
          <w:sz w:val="18"/>
          <w:szCs w:val="18"/>
        </w:rPr>
        <w:t xml:space="preserve">Either attach a blank template or describe the sections here. What are the required components? Is there a district standard format, or does each grade level use their own?</w:t>
      </w:r>
    </w:p>
    <w:p>
      <w:pPr>
        <w:spacing w:before="40" w:after="20"/>
        <w:ind w:left="180"/>
      </w:pPr>
      <w:r>
        <w:rPr>
          <w:rFonts w:ascii="Calibri" w:cs="Calibri" w:eastAsia="Calibri" w:hAnsi="Calibri"/>
          <w:color w:val="1A1A2A"/>
          <w:sz w:val="20"/>
          <w:szCs w:val="20"/>
        </w:rPr>
        <w:t xml:space="preserve">Attach template: ________________________________________________</w:t>
      </w:r>
    </w:p>
    <w:p>
      <w:pPr>
        <w:spacing w:before="40" w:after="40"/>
        <w:ind w:left="180"/>
      </w:pPr>
      <w:r>
        <w:rPr>
          <w:rFonts w:ascii="Calibri" w:cs="Calibri" w:eastAsia="Calibri" w:hAnsi="Calibri"/>
          <w:b/>
          <w:bCs/>
          <w:color w:val="1A1A2A"/>
          <w:sz w:val="20"/>
          <w:szCs w:val="20"/>
        </w:rPr>
        <w:t xml:space="preserve">Or describe the sections: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2.2   </w:t>
      </w:r>
      <w:r>
        <w:rPr>
          <w:rFonts w:ascii="Georgia" w:cs="Georgia" w:eastAsia="Georgia" w:hAnsi="Georgia"/>
          <w:b/>
          <w:bCs/>
          <w:color w:val="1A1A2A"/>
          <w:sz w:val="20"/>
          <w:szCs w:val="20"/>
        </w:rPr>
        <w:t xml:space="preserve">How does grade-level planning actually happen at Shadow Rock?</w:t>
      </w:r>
    </w:p>
    <w:p>
      <w:pPr>
        <w:spacing w:before="20" w:after="60"/>
        <w:ind w:left="360"/>
      </w:pPr>
      <w:r>
        <w:rPr>
          <w:rFonts w:ascii="Calibri" w:cs="Calibri" w:eastAsia="Calibri" w:hAnsi="Calibri"/>
          <w:i/>
          <w:iCs/>
          <w:color w:val="4A4A5A"/>
          <w:sz w:val="18"/>
          <w:szCs w:val="18"/>
        </w:rPr>
        <w:t xml:space="preserve">Do teams plan together on a set schedule? Does one person write and others adapt? How much time per week goes into planning? Is planning time protected or does it get pulled for other things?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2.3   </w:t>
      </w:r>
      <w:r>
        <w:rPr>
          <w:rFonts w:ascii="Georgia" w:cs="Georgia" w:eastAsia="Georgia" w:hAnsi="Georgia"/>
          <w:b/>
          <w:bCs/>
          <w:color w:val="1A1A2A"/>
          <w:sz w:val="20"/>
          <w:szCs w:val="20"/>
        </w:rPr>
        <w:t xml:space="preserve">If Recess could automatically build a lesson plan framework — standards-aligned, with time blocks already built in for Recess sessions alongside core content — would teachers use it or resist it?</w:t>
      </w:r>
    </w:p>
    <w:p>
      <w:pPr>
        <w:spacing w:before="20" w:after="60"/>
        <w:ind w:left="360"/>
      </w:pPr>
      <w:r>
        <w:rPr>
          <w:rFonts w:ascii="Calibri" w:cs="Calibri" w:eastAsia="Calibri" w:hAnsi="Calibri"/>
          <w:i/>
          <w:iCs/>
          <w:color w:val="4A4A5A"/>
          <w:sz w:val="18"/>
          <w:szCs w:val="18"/>
        </w:rPr>
        <w:t xml:space="preserve">Honest answer is most valuable. Would they want the structure, customize it, or ignore it? What would make the difference?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0" w:after="60"/>
      </w:pPr>
      <w:r>
        <w:t xml:space="preserve"/>
      </w:r>
    </w:p>
    <w:p>
      <w:pPr>
        <w:shd w:fill="0D1018" w:val="clear"/>
        <w:spacing w:before="360" w:after="40"/>
        <w:ind w:left="180"/>
      </w:pPr>
      <w:r>
        <w:rPr>
          <w:rFonts w:ascii="Calibri" w:cs="Calibri" w:eastAsia="Calibri" w:hAnsi="Calibri"/>
          <w:b/>
          <w:bCs/>
          <w:color w:val="C9A84C"/>
          <w:sz w:val="18"/>
          <w:szCs w:val="18"/>
        </w:rPr>
        <w:t xml:space="preserve">SECTION 3   </w:t>
      </w:r>
      <w:r>
        <w:rPr>
          <w:rFonts w:ascii="Calibri" w:cs="Calibri" w:eastAsia="Calibri" w:hAnsi="Calibri"/>
          <w:b/>
          <w:bCs/>
          <w:color w:val="F5F0E8"/>
          <w:sz w:val="18"/>
          <w:szCs w:val="18"/>
        </w:rPr>
        <w:t xml:space="preserve">WHAT THE BUILDING NEEDS</w:t>
      </w:r>
    </w:p>
    <w:p>
      <w:pPr>
        <w:spacing w:before="40" w:after="120"/>
      </w:pPr>
      <w:r>
        <w:rPr>
          <w:rFonts w:ascii="Georgia" w:cs="Georgia" w:eastAsia="Georgia" w:hAnsi="Georgia"/>
          <w:i/>
          <w:iCs/>
          <w:color w:val="4A4A5A"/>
          <w:sz w:val="19"/>
          <w:szCs w:val="19"/>
        </w:rPr>
        <w:t xml:space="preserve">From your position as AP — what teachers need and what leadership needs are two different things.</w:t>
      </w:r>
    </w:p>
    <w:p>
      <w:pPr>
        <w:spacing w:before="260" w:after="50"/>
      </w:pPr>
      <w:r>
        <w:rPr>
          <w:rFonts w:ascii="Georgia" w:cs="Georgia" w:eastAsia="Georgia" w:hAnsi="Georgia"/>
          <w:b/>
          <w:bCs/>
          <w:color w:val="C9A84C"/>
          <w:sz w:val="24"/>
          <w:szCs w:val="24"/>
        </w:rPr>
        <w:t xml:space="preserve">3.1   </w:t>
      </w:r>
      <w:r>
        <w:rPr>
          <w:rFonts w:ascii="Georgia" w:cs="Georgia" w:eastAsia="Georgia" w:hAnsi="Georgia"/>
          <w:b/>
          <w:bCs/>
          <w:color w:val="0D1018"/>
          <w:sz w:val="22"/>
          <w:szCs w:val="22"/>
        </w:rPr>
        <w:t xml:space="preserve">If Recess could put one thing on your desk every Monday morning that made your week meaningfully easier — what would it be?</w:t>
      </w:r>
    </w:p>
    <w:p>
      <w:pPr>
        <w:spacing w:before="20" w:after="60"/>
        <w:ind w:left="360"/>
      </w:pPr>
      <w:r>
        <w:rPr>
          <w:rFonts w:ascii="Calibri" w:cs="Calibri" w:eastAsia="Calibri" w:hAnsi="Calibri"/>
          <w:i/>
          <w:iCs/>
          <w:color w:val="4A4A5A"/>
          <w:sz w:val="18"/>
          <w:szCs w:val="18"/>
        </w:rPr>
        <w:t xml:space="preserve">Not a wish list. The specific thing. The one that, if it existed, would change how you walk into the building on Monday.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3.2   </w:t>
      </w:r>
      <w:r>
        <w:rPr>
          <w:rFonts w:ascii="Georgia" w:cs="Georgia" w:eastAsia="Georgia" w:hAnsi="Georgia"/>
          <w:b/>
          <w:bCs/>
          <w:color w:val="1A1A2A"/>
          <w:sz w:val="20"/>
          <w:szCs w:val="20"/>
        </w:rPr>
        <w:t xml:space="preserve">What data do you currently collect about students that no one ever acts on — because there is not enough time to analyze it and translate it into action?</w:t>
      </w:r>
    </w:p>
    <w:p>
      <w:pPr>
        <w:spacing w:before="20" w:after="60"/>
        <w:ind w:left="360"/>
      </w:pPr>
      <w:r>
        <w:rPr>
          <w:rFonts w:ascii="Calibri" w:cs="Calibri" w:eastAsia="Calibri" w:hAnsi="Calibri"/>
          <w:i/>
          <w:iCs/>
          <w:color w:val="4A4A5A"/>
          <w:sz w:val="18"/>
          <w:szCs w:val="18"/>
        </w:rPr>
        <w:t xml:space="preserve">This is the data that sits in a spreadsheet or a system and should be driving decisions but isn't. What is it, and why does it stay dormant?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3.3   </w:t>
      </w:r>
      <w:r>
        <w:rPr>
          <w:rFonts w:ascii="Georgia" w:cs="Georgia" w:eastAsia="Georgia" w:hAnsi="Georgia"/>
          <w:b/>
          <w:bCs/>
          <w:color w:val="1A1A2A"/>
          <w:sz w:val="20"/>
          <w:szCs w:val="20"/>
        </w:rPr>
        <w:t xml:space="preserve">What is the one category of student that falls through the cracks most consistently — not severe enough for formal services but clearly not okay?</w:t>
      </w:r>
    </w:p>
    <w:p>
      <w:pPr>
        <w:spacing w:before="20" w:after="60"/>
        <w:ind w:left="360"/>
      </w:pPr>
      <w:r>
        <w:rPr>
          <w:rFonts w:ascii="Calibri" w:cs="Calibri" w:eastAsia="Calibri" w:hAnsi="Calibri"/>
          <w:i/>
          <w:iCs/>
          <w:color w:val="4A4A5A"/>
          <w:sz w:val="18"/>
          <w:szCs w:val="18"/>
        </w:rPr>
        <w:t xml:space="preserve">Describe who that student is, what their pattern looks like, and what currently happens to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3.4   </w:t>
      </w:r>
      <w:r>
        <w:rPr>
          <w:rFonts w:ascii="Georgia" w:cs="Georgia" w:eastAsia="Georgia" w:hAnsi="Georgia"/>
          <w:b/>
          <w:bCs/>
          <w:color w:val="1A1A2A"/>
          <w:sz w:val="20"/>
          <w:szCs w:val="20"/>
        </w:rPr>
        <w:t xml:space="preserve">What does Dr. Rice need to be able to show the district in order to justify bringing a new platform into the building?</w:t>
      </w:r>
    </w:p>
    <w:p>
      <w:pPr>
        <w:spacing w:before="20" w:after="60"/>
        <w:ind w:left="360"/>
      </w:pPr>
      <w:r>
        <w:rPr>
          <w:rFonts w:ascii="Calibri" w:cs="Calibri" w:eastAsia="Calibri" w:hAnsi="Calibri"/>
          <w:i/>
          <w:iCs/>
          <w:color w:val="4A4A5A"/>
          <w:sz w:val="18"/>
          <w:szCs w:val="18"/>
        </w:rPr>
        <w:t xml:space="preserve">Think about what goes into that conversation — data, outcomes, cost, alignment to district priorities, ease of implementation, teacher buy-in. What matters most to her and to the district office?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0" w:after="60"/>
      </w:pPr>
      <w:r>
        <w:t xml:space="preserve"/>
      </w:r>
    </w:p>
    <w:p>
      <w:pPr>
        <w:shd w:fill="0D1018" w:val="clear"/>
        <w:spacing w:before="360" w:after="40"/>
        <w:ind w:left="180"/>
      </w:pPr>
      <w:r>
        <w:rPr>
          <w:rFonts w:ascii="Calibri" w:cs="Calibri" w:eastAsia="Calibri" w:hAnsi="Calibri"/>
          <w:b/>
          <w:bCs/>
          <w:color w:val="C9A84C"/>
          <w:sz w:val="18"/>
          <w:szCs w:val="18"/>
        </w:rPr>
        <w:t xml:space="preserve">SECTION 4   </w:t>
      </w:r>
      <w:r>
        <w:rPr>
          <w:rFonts w:ascii="Calibri" w:cs="Calibri" w:eastAsia="Calibri" w:hAnsi="Calibri"/>
          <w:b/>
          <w:bCs/>
          <w:color w:val="F5F0E8"/>
          <w:sz w:val="18"/>
          <w:szCs w:val="18"/>
        </w:rPr>
        <w:t xml:space="preserve">THE DISTRICT</w:t>
      </w:r>
    </w:p>
    <w:p>
      <w:pPr>
        <w:spacing w:before="40" w:after="120"/>
      </w:pPr>
      <w:r>
        <w:rPr>
          <w:rFonts w:ascii="Georgia" w:cs="Georgia" w:eastAsia="Georgia" w:hAnsi="Georgia"/>
          <w:i/>
          <w:iCs/>
          <w:color w:val="4A4A5A"/>
          <w:sz w:val="19"/>
          <w:szCs w:val="19"/>
        </w:rPr>
        <w:t xml:space="preserve">This section is the most important one. Your answers here determine the entry strategy.</w:t>
      </w:r>
    </w:p>
    <w:p>
      <w:pPr>
        <w:spacing w:before="260" w:after="50"/>
      </w:pPr>
      <w:r>
        <w:rPr>
          <w:rFonts w:ascii="Georgia" w:cs="Georgia" w:eastAsia="Georgia" w:hAnsi="Georgia"/>
          <w:b/>
          <w:bCs/>
          <w:color w:val="C9A84C"/>
          <w:sz w:val="24"/>
          <w:szCs w:val="24"/>
        </w:rPr>
        <w:t xml:space="preserve">4.1   </w:t>
      </w:r>
      <w:r>
        <w:rPr>
          <w:rFonts w:ascii="Georgia" w:cs="Georgia" w:eastAsia="Georgia" w:hAnsi="Georgia"/>
          <w:b/>
          <w:bCs/>
          <w:color w:val="0D1018"/>
          <w:sz w:val="22"/>
          <w:szCs w:val="22"/>
        </w:rPr>
        <w:t xml:space="preserve">What is DeKalb County Schools specifically looking for right now in terms of new instructional technology or student support platforms?</w:t>
      </w:r>
    </w:p>
    <w:p>
      <w:pPr>
        <w:spacing w:before="20" w:after="60"/>
        <w:ind w:left="360"/>
      </w:pPr>
      <w:r>
        <w:rPr>
          <w:rFonts w:ascii="Calibri" w:cs="Calibri" w:eastAsia="Calibri" w:hAnsi="Calibri"/>
          <w:i/>
          <w:iCs/>
          <w:color w:val="4A4A5A"/>
          <w:sz w:val="18"/>
          <w:szCs w:val="18"/>
        </w:rPr>
        <w:t xml:space="preserve">Are there active RFPs? Pilot programs the district is running? Specific problems the superintendent or curriculum office has named publicly? Gaps in what the current tools provide that teachers and administrators keep raising?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4.2   </w:t>
      </w:r>
      <w:r>
        <w:rPr>
          <w:rFonts w:ascii="Georgia" w:cs="Georgia" w:eastAsia="Georgia" w:hAnsi="Georgia"/>
          <w:b/>
          <w:bCs/>
          <w:color w:val="1A1A2A"/>
          <w:sz w:val="20"/>
          <w:szCs w:val="20"/>
        </w:rPr>
        <w:t xml:space="preserve">What platforms or programs is the district currently piloting or evaluating — and what has been the reception?</w:t>
      </w:r>
    </w:p>
    <w:p>
      <w:pPr>
        <w:spacing w:before="20" w:after="60"/>
        <w:ind w:left="360"/>
      </w:pPr>
      <w:r>
        <w:rPr>
          <w:rFonts w:ascii="Calibri" w:cs="Calibri" w:eastAsia="Calibri" w:hAnsi="Calibri"/>
          <w:i/>
          <w:iCs/>
          <w:color w:val="4A4A5A"/>
          <w:sz w:val="18"/>
          <w:szCs w:val="18"/>
        </w:rPr>
        <w:t xml:space="preserve">What is working, what is not, and what need is still unmet after those tools are in 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4.3   </w:t>
      </w:r>
      <w:r>
        <w:rPr>
          <w:rFonts w:ascii="Georgia" w:cs="Georgia" w:eastAsia="Georgia" w:hAnsi="Georgia"/>
          <w:b/>
          <w:bCs/>
          <w:color w:val="1A1A2A"/>
          <w:sz w:val="20"/>
          <w:szCs w:val="20"/>
        </w:rPr>
        <w:t xml:space="preserve">Who in the district would need to be involved in approving a new platform for use at the building level — and what does that approval process look like?</w:t>
      </w:r>
    </w:p>
    <w:p>
      <w:pPr>
        <w:spacing w:before="20" w:after="60"/>
        <w:ind w:left="360"/>
      </w:pPr>
      <w:r>
        <w:rPr>
          <w:rFonts w:ascii="Calibri" w:cs="Calibri" w:eastAsia="Calibri" w:hAnsi="Calibri"/>
          <w:i/>
          <w:iCs/>
          <w:color w:val="4A4A5A"/>
          <w:sz w:val="18"/>
          <w:szCs w:val="18"/>
        </w:rPr>
        <w:t xml:space="preserve">Is it a principal decision, a curriculum director decision, a technology office decision? Is there a formal vetting process? How long does it typically take from interest to 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4.4   </w:t>
      </w:r>
      <w:r>
        <w:rPr>
          <w:rFonts w:ascii="Georgia" w:cs="Georgia" w:eastAsia="Georgia" w:hAnsi="Georgia"/>
          <w:b/>
          <w:bCs/>
          <w:color w:val="1A1A2A"/>
          <w:sz w:val="20"/>
          <w:szCs w:val="20"/>
        </w:rPr>
        <w:t xml:space="preserve">If Shadow Rock ran a pilot of Recess and produced measurable outcomes — what would those outcomes need to look like for the district to want to scale it?</w:t>
      </w:r>
    </w:p>
    <w:p>
      <w:pPr>
        <w:spacing w:before="20" w:after="60"/>
        <w:ind w:left="360"/>
      </w:pPr>
      <w:r>
        <w:rPr>
          <w:rFonts w:ascii="Calibri" w:cs="Calibri" w:eastAsia="Calibri" w:hAnsi="Calibri"/>
          <w:i/>
          <w:iCs/>
          <w:color w:val="4A4A5A"/>
          <w:sz w:val="18"/>
          <w:szCs w:val="18"/>
        </w:rPr>
        <w:t xml:space="preserve">Think in terms of what the district measures: GA Milestones growth, CCRPI components, attendance, discipline reduction, special education referral rates, teacher retention, Title I reporting metrics. Which of those would move the needle for the district if Recess could demonstrate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160" w:after="40"/>
        <w:ind w:left="360"/>
      </w:pPr>
      <w:r>
        <w:rPr>
          <w:rFonts w:ascii="Georgia" w:cs="Georgia" w:eastAsia="Georgia" w:hAnsi="Georgia"/>
          <w:b/>
          <w:bCs/>
          <w:color w:val="C9A84C"/>
          <w:sz w:val="20"/>
          <w:szCs w:val="20"/>
        </w:rPr>
        <w:t xml:space="preserve">4.5   </w:t>
      </w:r>
      <w:r>
        <w:rPr>
          <w:rFonts w:ascii="Georgia" w:cs="Georgia" w:eastAsia="Georgia" w:hAnsi="Georgia"/>
          <w:b/>
          <w:bCs/>
          <w:color w:val="1A1A2A"/>
          <w:sz w:val="20"/>
          <w:szCs w:val="20"/>
        </w:rPr>
        <w:t xml:space="preserve">Is there a budget cycle, a grant, a Title I allocation, or a federal program that a platform like Recess could align to — and if so, what is the timeline?</w:t>
      </w:r>
    </w:p>
    <w:p>
      <w:pPr>
        <w:spacing w:before="20" w:after="60"/>
        <w:ind w:left="360"/>
      </w:pPr>
      <w:r>
        <w:rPr>
          <w:rFonts w:ascii="Calibri" w:cs="Calibri" w:eastAsia="Calibri" w:hAnsi="Calibri"/>
          <w:i/>
          <w:iCs/>
          <w:color w:val="4A4A5A"/>
          <w:sz w:val="18"/>
          <w:szCs w:val="18"/>
        </w:rPr>
        <w:t xml:space="preserve">Title I Part A, IDEA, ESSER funds, Georgia DOE grants, district technology budget cycles. If you know of any relevant funding streams or windows, note them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40"/>
          <w:right w:type="dxa" w:w="0"/>
        </w:tblCellMar>
      </w:tblPr>
      <w:tblGrid>
        <w:gridCol w:w="9000"/>
      </w:tblGrid>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r>
        <w:tc>
          <w:tcPr>
            <w:tcW w:type="dxa" w:w="9000"/>
            <w:tcBorders>
              <w:top w:val="none" w:color="FFFFFF" w:sz="0"/>
              <w:left w:val="none" w:color="FFFFFF" w:sz="0"/>
              <w:bottom w:val="single" w:color="C8B87A" w:sz="1"/>
              <w:right w:val="none" w:color="FFFFFF" w:sz="0"/>
            </w:tcBorders>
            <w:tcMar>
              <w:top w:type="dxa" w:w="0"/>
              <w:left w:type="dxa" w:w="0"/>
              <w:bottom w:type="dxa" w:w="0"/>
              <w:right w:type="dxa" w:w="0"/>
            </w:tcMar>
          </w:tcPr>
          <w:p>
            <w:pPr>
              <w:spacing w:before="0" w:after="0"/>
            </w:pPr>
            <w:r>
              <w:rPr>
                <w:rFonts w:ascii="Calibri" w:cs="Calibri" w:eastAsia="Calibri" w:hAnsi="Calibri"/>
                <w:sz w:val="24"/>
                <w:szCs w:val="24"/>
              </w:rPr>
              <w:t xml:space="preserve"> </w:t>
            </w:r>
          </w:p>
        </w:tc>
      </w:tr>
    </w:tbl>
    <w:p>
      <w:pPr>
        <w:spacing w:before="0" w:after="80"/>
      </w:pPr>
      <w:r>
        <w:t xml:space="preserve"/>
      </w:r>
    </w:p>
    <w:p>
      <w:pPr>
        <w:pBdr>
          <w:bottom w:val="single" w:color="C9A84C" w:sz="4" w:space="1"/>
        </w:pBdr>
        <w:spacing w:before="0" w:after="60"/>
      </w:pPr>
      <w:r>
        <w:rPr>
          <w:rFonts w:ascii="Calibri" w:cs="Calibri" w:eastAsia="Calibri" w:hAnsi="Calibri"/>
          <w:sz w:val="4"/>
          <w:szCs w:val="4"/>
        </w:rPr>
        <w:t xml:space="preserve"> </w:t>
      </w:r>
    </w:p>
    <w:p>
      <w:pPr>
        <w:spacing w:before="0" w:after="60"/>
      </w:pPr>
      <w:r>
        <w:t xml:space="preserve"/>
      </w:r>
    </w:p>
    <w:p>
      <w:pPr>
        <w:spacing w:before="60" w:after="40"/>
      </w:pPr>
      <w:r>
        <w:rPr>
          <w:rFonts w:ascii="Georgia" w:cs="Georgia" w:eastAsia="Georgia" w:hAnsi="Georgia"/>
          <w:b/>
          <w:bCs/>
          <w:color w:val="0D1018"/>
          <w:sz w:val="20"/>
          <w:szCs w:val="20"/>
        </w:rPr>
        <w:t xml:space="preserve">Section 4 is the one that changes everything.</w:t>
      </w:r>
    </w:p>
    <w:p>
      <w:pPr>
        <w:spacing w:before="0" w:after="60"/>
      </w:pPr>
      <w:r>
        <w:rPr>
          <w:rFonts w:ascii="Calibri" w:cs="Calibri" w:eastAsia="Calibri" w:hAnsi="Calibri"/>
          <w:color w:val="4A4A5A"/>
          <w:sz w:val="19"/>
          <w:szCs w:val="19"/>
        </w:rPr>
        <w:t xml:space="preserve">Your answers about the district — what they're looking for, who approves, what outcomes matter, what funding is available — determine exactly how Recess enters the market and through which door. What you know from your position at Shadow Rock is intelligence that no outside company can buy. It turns a product into a pilot proposal. It turns a pilot proposal into a district contract.</w:t>
      </w:r>
    </w:p>
    <w:p>
      <w:pPr>
        <w:spacing w:before="0" w:after="40"/>
      </w:pPr>
      <w:r>
        <w:rPr>
          <w:rFonts w:ascii="Georgia" w:cs="Georgia" w:eastAsia="Georgia" w:hAnsi="Georgia"/>
          <w:i/>
          <w:iCs/>
          <w:color w:val="0D1018"/>
          <w:sz w:val="19"/>
          <w:szCs w:val="19"/>
        </w:rPr>
        <w:t xml:space="preserve">Thank you for doing this again. Every answer becomes architecture.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0" w:after="0"/>
    </w:pPr>
    <w:r>
      <w:rPr>
        <w:rFonts w:ascii="Calibri" w:cs="Calibri" w:eastAsia="Calibri" w:hAnsi="Calibri"/>
        <w:color w:val="4A4A5A"/>
        <w:sz w:val="16"/>
        <w:szCs w:val="16"/>
      </w:rPr>
      <w:t xml:space="preserve">Recess by Meridia  ·  Confidential  ·  Page </w:t>
    </w:r>
    <w:r>
      <w:rPr>
        <w:rFonts w:ascii="Calibri" w:cs="Calibri" w:eastAsia="Calibri" w:hAnsi="Calibri"/>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spacing w:before="0" w:after="0"/>
    </w:pPr>
    <w:r>
      <w:rPr>
        <w:rFonts w:ascii="Calibri" w:cs="Calibri" w:eastAsia="Calibri" w:hAnsi="Calibri"/>
        <w:b/>
        <w:bCs/>
        <w:color w:val="C9A84C"/>
        <w:sz w:val="16"/>
        <w:szCs w:val="16"/>
      </w:rPr>
      <w:t xml:space="preserve">RECESS  ·  EDUCATOR &amp; ADMINISTRATOR INPUT  ·  ROUND TWO</w:t>
    </w:r>
    <w:r>
      <w:rPr>
        <w:rFonts w:ascii="Calibri" w:cs="Calibri" w:eastAsia="Calibri" w:hAnsi="Calibri"/>
        <w:color w:val="4A4A5A"/>
        <w:sz w:val="16"/>
        <w:szCs w:val="16"/>
      </w:rPr>
      <w:t xml:space="preserve">  ·  SHADOW ROCK ELEMENTARY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2026-03-22T22:50:01.044Z</dcterms:created>
  <dcterms:modified xsi:type="dcterms:W3CDTF">2026-03-22T22:50:01.045Z</dcterms:modified>
</cp:coreProperties>
</file>

<file path=docProps/custom.xml><?xml version="1.0" encoding="utf-8"?>
<Properties xmlns="http://schemas.openxmlformats.org/officeDocument/2006/custom-properties" xmlns:vt="http://schemas.openxmlformats.org/officeDocument/2006/docPropsVTypes"/>
</file>