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WayPoint / Sentiarch MVP – Technical Spine &amp; Implementation Brief</w:t>
      </w:r>
    </w:p>
    <w:p>
      <w:r>
        <w:t>Thank you for taking the time to review the WayPoint / Sentiarch MVP materials.</w:t>
      </w:r>
    </w:p>
    <w:p>
      <w:r>
        <w:t>This packet is designed as a sanitized, implementation-ready specification that allows engineering teams and AI-assisted development platforms to build and evaluate a working prototype without touching live customer data or institution-specific systems.</w:t>
      </w:r>
    </w:p>
    <w:p>
      <w:r>
        <w:t>At a high level, WayPoint / Sentiarch is a non-custodial financial intelligence layer. It ingests test or anonymized account and transaction data, computes a small set of interpretable financial signals (runway, debt drag, cashflow volatility, opportunity capacity), runs simple what-if scenarios, and produces an explainable Financial Signal report for households, small businesses, and institutional pilots.</w:t>
      </w:r>
    </w:p>
    <w:p>
      <w:r>
        <w:t>What you will find in this packet:</w:t>
        <w:br/>
        <w:t>1. Technical Spine Appendix</w:t>
        <w:br/>
        <w:t xml:space="preserve">   - A clear description of the core modules:</w:t>
        <w:br/>
        <w:t xml:space="preserve">     • Domain Model Library</w:t>
        <w:br/>
        <w:t xml:space="preserve">     • Core API Service</w:t>
        <w:br/>
        <w:t xml:space="preserve">     • Signal Engine</w:t>
        <w:br/>
        <w:t xml:space="preserve">     • Scenario Engine &amp; Report Generator</w:t>
        <w:br/>
        <w:t xml:space="preserve">     • WayPoint UI Shell</w:t>
        <w:br/>
        <w:t xml:space="preserve">     • Integration Adapters (stubbed)</w:t>
        <w:br/>
        <w:t xml:space="preserve">     • Sandbox Orchestrator</w:t>
        <w:br/>
        <w:t xml:space="preserve">   - A high-level data model overview</w:t>
        <w:br/>
        <w:t xml:space="preserve">   - A development environment evaluation plan with three standard build tasks and a common scorecard.</w:t>
        <w:br/>
        <w:br/>
        <w:t>2. Implementation Expectations</w:t>
        <w:br/>
        <w:t xml:space="preserve">   - The MVP should operate entirely on test, synthetic, or anonymized data.</w:t>
        <w:br/>
        <w:t xml:space="preserve">   - No deposit-taking, no payment initiation, and no direct control over production banking systems.</w:t>
        <w:br/>
        <w:t xml:space="preserve">   - The architecture should remain portable; no hard dependency on a single vendor, framework, or cloud.</w:t>
        <w:br/>
      </w:r>
    </w:p>
    <w:p>
      <w:r>
        <w:t>How you can engage:</w:t>
        <w:br/>
        <w:t>- As an engineering partner: implement the spine in your preferred stack, run through the evaluation plan, and provide recommendations on architecture, tooling, and next-stage scaling.</w:t>
        <w:br/>
        <w:t>- As an institutional or sandbox partner: review the technical spine and confirm that the separation of concerns, data boundaries, and sandbox assumptions align with your risk, compliance, and innovation requirements.</w:t>
        <w:br/>
      </w:r>
    </w:p>
    <w:p>
      <w:r>
        <w:t>What success looks like for this phase:</w:t>
        <w:br/>
        <w:t>- A working MVP that can be demonstrated end-to-end:</w:t>
        <w:br/>
        <w:t xml:space="preserve">  • Load a sandbox with sample account and transaction data.</w:t>
        <w:br/>
        <w:t xml:space="preserve">  • Compute and visualize core signals for a household or small business.</w:t>
        <w:br/>
        <w:t xml:space="preserve">  • Run a simple scenario and see before/after impact.</w:t>
        <w:br/>
        <w:t xml:space="preserve">  • Generate and export a Financial Signal report.</w:t>
        <w:br/>
        <w:t>- Clear feedback on architectural choices, integration paths, and future extensions (e.g., additional signals, sector-specific scenarios, deeper reporting, trust/assurance overlays).</w:t>
      </w:r>
    </w:p>
    <w:p>
      <w:r>
        <w:t>If you have questions, see opportunities to simplify or strengthen the design, or would like to propose a specific implementation approach, please document your observations directly against the technical spine and MVP behaviors described in the appendix.</w:t>
      </w:r>
    </w:p>
    <w:p>
      <w:r>
        <w:t>Thank you again for your time and expertise.</w:t>
        <w:br/>
        <w:br/>
        <w:t>On behalf of the WayPoint / Sentiarch team,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