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D80D80" w14:textId="77777777" w:rsidR="00A16767" w:rsidRDefault="00000000">
      <w:pPr>
        <w:tabs>
          <w:tab w:val="right" w:pos="9638"/>
        </w:tabs>
        <w:spacing w:after="420"/>
      </w:pPr>
      <w:proofErr w:type="gramStart"/>
      <w:r>
        <w:rPr>
          <w:b/>
          <w:bCs/>
          <w:color w:val="C8102E"/>
          <w:sz w:val="15"/>
          <w:szCs w:val="15"/>
        </w:rPr>
        <w:t xml:space="preserve">REF:  </w:t>
      </w:r>
      <w:r>
        <w:t>SCI/AIMS/2026/014</w:t>
      </w:r>
      <w:proofErr w:type="gramEnd"/>
      <w:r/>
      <w:proofErr w:type="gramStart"/>
      <w:r/>
      <w:proofErr w:type="gramEnd"/>
      <w:r/>
      <w:r>
        <w:tab/>
      </w:r>
      <w:proofErr w:type="gramStart"/>
      <w:r>
        <w:rPr>
          <w:b/>
          <w:bCs/>
          <w:color w:val="C8102E"/>
          <w:sz w:val="15"/>
          <w:szCs w:val="15"/>
        </w:rPr>
        <w:t xml:space="preserve">DATE:  </w:t>
      </w:r>
      <w:r>
        <w:t>24 September 2026</w:t>
      </w:r>
      <w:proofErr w:type="gramEnd"/>
      <w:r/>
    </w:p>
    <w:p w14:paraId="448AD3EC" w14:textId="77777777" w:rsidR="00A16767" w:rsidRDefault="00000000">
      <w:r>
        <w:rPr>
          <w:b/>
          <w:bCs/>
          <w:sz w:val="21"/>
          <w:szCs w:val="21"/>
        </w:rPr>
        <w:t>The Director / Administrator</w:t>
      </w:r>
    </w:p>
    <w:p w14:paraId="1CF0D835" w14:textId="77777777" w:rsidR="00A16767" w:rsidRDefault="00000000">
      <w:r>
        <w:rPr>
          <w:sz w:val="21"/>
          <w:szCs w:val="21"/>
        </w:rPr>
        <w:t>Abbas Institute of Medical Sciences (AIMS)</w:t>
      </w:r>
    </w:p>
    <w:p w14:paraId="5EA32A11" w14:textId="77777777" w:rsidR="00A16767" w:rsidRDefault="00000000">
      <w:pPr>
        <w:spacing w:after="380"/>
      </w:pPr>
      <w:r>
        <w:rPr>
          <w:sz w:val="21"/>
          <w:szCs w:val="21"/>
        </w:rPr>
        <w:t>Muzaffarabad, Azad Jammu &amp; Kashmir</w:t>
      </w:r>
    </w:p>
    <w:p w14:paraId="5396CB3C" w14:textId="77777777" w:rsidR="00A16767" w:rsidRDefault="00000000">
      <w:pPr>
        <w:pBdr>
          <w:bottom w:val="single" w:sz="4" w:space="8" w:color="D9DCE3"/>
        </w:pBdr>
        <w:spacing w:after="320"/>
      </w:pPr>
      <w:proofErr w:type="gramStart"/>
      <w:r>
        <w:rPr>
          <w:b/>
          <w:bCs/>
          <w:color w:val="C8102E"/>
          <w:spacing w:val="30"/>
          <w:sz w:val="17"/>
          <w:szCs w:val="17"/>
        </w:rPr>
        <w:t xml:space="preserve">SUBJECT  </w:t>
      </w:r>
      <w:r>
        <w:rPr>
          <w:b/>
          <w:bCs/>
          <w:sz w:val="22"/>
          <w:szCs w:val="22"/>
        </w:rPr>
      </w:r>
      <w:proofErr w:type="gramEnd"/>
      <w:r>
        <w:rPr>
          <w:b/>
          <w:bCs/>
          <w:sz w:val="22"/>
          <w:szCs w:val="22"/>
        </w:rPr>
        <w:t>SOFTWARE PLATFORM, DATABASE &amp; SLA CONFIRMATION — AIMS HMS</w:t>
      </w:r>
    </w:p>
    <w:p w14:paraId="5AFFA758" w14:textId="77777777" w:rsidR="00A16767" w:rsidRDefault="00000000">
      <w:pPr>
        <w:spacing w:after="200"/>
      </w:pPr>
      <w:r>
        <w:rPr>
          <w:sz w:val="21"/>
          <w:szCs w:val="21"/>
        </w:rPr>
        <w:t>Dear Sir / Madam,</w:t>
      </w:r>
    </w:p>
    <w:p w14:paraId="1CC3C00D" w14:textId="77777777" w:rsidR="00A16767" w:rsidRDefault="00000000">
      <w:pPr>
        <w:spacing w:after="120" w:line="300" w:lineRule="auto"/>
        <w:jc w:val="both"/>
      </w:pPr>
      <w:r>
        <w:rPr>
          <w:sz w:val="21"/>
          <w:szCs w:val="21"/>
        </w:rPr>
        <w:t>SeeChange Innovative (Private) Limited hereby confirms that the Hospital Management System in use at Abbas Institute of Medical Sciences (AIMS), Muzaffarabad, was designed, developed and deployed by our company. The system has been fully operational since 2023 and has been upgraded regularly since then. Its current technical particulars are as follows:</w:t>
      </w:r>
    </w:p>
    <w:tbl>
      <w:tblPr>
        <w:tblW w:type="auto" w:w="0"/>
        <w:jc w:val="center"/>
        <w:tblLayout w:type="fixed"/>
        <w:tblLook w:firstColumn="1" w:firstRow="1" w:lastColumn="0" w:lastRow="0" w:noHBand="0" w:noVBand="1" w:val="04A0"/>
        <w:tblBorders>
          <w:top w:val="single" w:sz="4" w:color="D1D5DB"/>
          <w:left w:val="single" w:sz="4" w:color="D1D5DB"/>
          <w:bottom w:val="single" w:sz="4" w:color="D1D5DB"/>
          <w:right w:val="single" w:sz="4" w:color="D1D5DB"/>
          <w:insideH w:val="single" w:sz="4" w:color="D1D5DB"/>
          <w:insideV w:val="single" w:sz="4" w:color="D1D5DB"/>
        </w:tblBorders>
      </w:tblPr>
      <w:tblGrid>
        <w:gridCol w:w="2608"/>
        <w:gridCol w:w="6803"/>
      </w:tblGrid>
      <w:tr>
        <w:tc>
          <w:tcPr>
            <w:tcW w:type="dxa" w:w="2608"/>
            <w:shd w:val="clear" w:color="auto" w:fill="C8102E"/>
          </w:tcPr>
          <w:p>
            <w:pPr>
              <w:spacing w:after="20" w:before="20"/>
            </w:pPr>
            <w:r>
              <w:rPr>
                <w:b/>
                <w:color w:val="FFFFFF"/>
                <w:sz w:val="19"/>
              </w:rPr>
              <w:t>Particular</w:t>
            </w:r>
          </w:p>
        </w:tc>
        <w:tc>
          <w:tcPr>
            <w:tcW w:type="dxa" w:w="6803"/>
            <w:shd w:val="clear" w:color="auto" w:fill="C8102E"/>
          </w:tcPr>
          <w:p>
            <w:pPr>
              <w:spacing w:after="20" w:before="20"/>
            </w:pPr>
            <w:r>
              <w:rPr>
                <w:b/>
                <w:color w:val="FFFFFF"/>
                <w:sz w:val="19"/>
              </w:rPr>
              <w:t>Details</w:t>
            </w:r>
          </w:p>
        </w:tc>
      </w:tr>
      <w:tr>
        <w:tc>
          <w:tcPr>
            <w:tcW w:type="dxa" w:w="2608"/>
            <w:shd w:val="clear" w:color="auto" w:fill="F3F4F6"/>
          </w:tcPr>
          <w:p>
            <w:pPr>
              <w:spacing w:after="20" w:before="20"/>
            </w:pPr>
            <w:r>
              <w:rPr>
                <w:b/>
                <w:sz w:val="19"/>
              </w:rPr>
              <w:t>Application Type</w:t>
            </w:r>
          </w:p>
        </w:tc>
        <w:tc>
          <w:tcPr>
            <w:tcW w:type="dxa" w:w="6803"/>
          </w:tcPr>
          <w:p>
            <w:pPr>
              <w:spacing w:after="20" w:before="20"/>
            </w:pPr>
            <w:r>
              <w:rPr>
                <w:sz w:val="19"/>
              </w:rPr>
              <w:t>Web-based, multi-user application (browser access over LAN / Internet)</w:t>
            </w:r>
          </w:p>
        </w:tc>
      </w:tr>
      <w:tr>
        <w:tc>
          <w:tcPr>
            <w:tcW w:type="dxa" w:w="2608"/>
            <w:shd w:val="clear" w:color="auto" w:fill="F3F4F6"/>
          </w:tcPr>
          <w:p>
            <w:pPr>
              <w:spacing w:after="20" w:before="20"/>
            </w:pPr>
            <w:r>
              <w:rPr>
                <w:b/>
                <w:sz w:val="19"/>
              </w:rPr>
              <w:t>Programming Language</w:t>
            </w:r>
          </w:p>
        </w:tc>
        <w:tc>
          <w:tcPr>
            <w:tcW w:type="dxa" w:w="6803"/>
          </w:tcPr>
          <w:p>
            <w:pPr>
              <w:spacing w:after="20" w:before="20"/>
            </w:pPr>
            <w:r>
              <w:rPr>
                <w:sz w:val="19"/>
              </w:rPr>
              <w:t>PHP 8.x</w:t>
            </w:r>
          </w:p>
        </w:tc>
      </w:tr>
      <w:tr>
        <w:tc>
          <w:tcPr>
            <w:tcW w:type="dxa" w:w="2608"/>
            <w:shd w:val="clear" w:color="auto" w:fill="F3F4F6"/>
          </w:tcPr>
          <w:p>
            <w:pPr>
              <w:spacing w:after="20" w:before="20"/>
            </w:pPr>
            <w:r>
              <w:rPr>
                <w:b/>
                <w:sz w:val="19"/>
              </w:rPr>
              <w:t>Framework</w:t>
            </w:r>
          </w:p>
        </w:tc>
        <w:tc>
          <w:tcPr>
            <w:tcW w:type="dxa" w:w="6803"/>
          </w:tcPr>
          <w:p>
            <w:pPr>
              <w:spacing w:after="20" w:before="20"/>
            </w:pPr>
            <w:r>
              <w:rPr>
                <w:sz w:val="19"/>
              </w:rPr>
              <w:t>Laravel 12 (open-source MVC framework)</w:t>
            </w:r>
          </w:p>
        </w:tc>
      </w:tr>
      <w:tr>
        <w:tc>
          <w:tcPr>
            <w:tcW w:type="dxa" w:w="2608"/>
            <w:shd w:val="clear" w:color="auto" w:fill="F3F4F6"/>
          </w:tcPr>
          <w:p>
            <w:pPr>
              <w:spacing w:after="20" w:before="20"/>
            </w:pPr>
            <w:r>
              <w:rPr>
                <w:b/>
                <w:sz w:val="19"/>
              </w:rPr>
              <w:t>Database (RDBMS)</w:t>
            </w:r>
          </w:p>
        </w:tc>
        <w:tc>
          <w:tcPr>
            <w:tcW w:type="dxa" w:w="6803"/>
          </w:tcPr>
          <w:p>
            <w:pPr>
              <w:spacing w:after="20" w:before="20"/>
            </w:pPr>
            <w:r>
              <w:rPr>
                <w:b/>
                <w:sz w:val="19"/>
              </w:rPr>
              <w:t>PostgreSQL — open-source relational database</w:t>
            </w:r>
          </w:p>
        </w:tc>
      </w:tr>
      <w:tr>
        <w:tc>
          <w:tcPr>
            <w:tcW w:type="dxa" w:w="2608"/>
            <w:shd w:val="clear" w:color="auto" w:fill="F3F4F6"/>
          </w:tcPr>
          <w:p>
            <w:pPr>
              <w:spacing w:after="20" w:before="20"/>
            </w:pPr>
            <w:r>
              <w:rPr>
                <w:b/>
                <w:sz w:val="19"/>
              </w:rPr>
              <w:t>User Interface</w:t>
            </w:r>
          </w:p>
        </w:tc>
        <w:tc>
          <w:tcPr>
            <w:tcW w:type="dxa" w:w="6803"/>
          </w:tcPr>
          <w:p>
            <w:pPr>
              <w:spacing w:after="20" w:before="20"/>
            </w:pPr>
            <w:r>
              <w:rPr>
                <w:sz w:val="19"/>
              </w:rPr>
              <w:t>Laravel Livewire 3, Alpine.js 3, Tailwind CSS 3, Blade templates</w:t>
            </w:r>
          </w:p>
        </w:tc>
      </w:tr>
      <w:tr>
        <w:tc>
          <w:tcPr>
            <w:tcW w:type="dxa" w:w="2608"/>
            <w:shd w:val="clear" w:color="auto" w:fill="F3F4F6"/>
          </w:tcPr>
          <w:p>
            <w:pPr>
              <w:spacing w:after="20" w:before="20"/>
            </w:pPr>
            <w:r>
              <w:rPr>
                <w:b/>
                <w:sz w:val="19"/>
              </w:rPr>
              <w:t>Authentication &amp; Access</w:t>
            </w:r>
          </w:p>
        </w:tc>
        <w:tc>
          <w:tcPr>
            <w:tcW w:type="dxa" w:w="6803"/>
          </w:tcPr>
          <w:p>
            <w:pPr>
              <w:spacing w:after="20" w:before="20"/>
            </w:pPr>
            <w:r>
              <w:rPr>
                <w:sz w:val="19"/>
              </w:rPr>
              <w:t>Laravel Jetstream / Fortify login; role &amp; permission-based access control</w:t>
            </w:r>
          </w:p>
        </w:tc>
      </w:tr>
      <w:tr>
        <w:tc>
          <w:tcPr>
            <w:tcW w:type="dxa" w:w="2608"/>
            <w:shd w:val="clear" w:color="auto" w:fill="F3F4F6"/>
          </w:tcPr>
          <w:p>
            <w:pPr>
              <w:spacing w:after="20" w:before="20"/>
            </w:pPr>
            <w:r>
              <w:rPr>
                <w:b/>
                <w:sz w:val="19"/>
              </w:rPr>
              <w:t>Data Backup</w:t>
            </w:r>
          </w:p>
        </w:tc>
        <w:tc>
          <w:tcPr>
            <w:tcW w:type="dxa" w:w="6803"/>
          </w:tcPr>
          <w:p>
            <w:pPr>
              <w:spacing w:after="20" w:before="20"/>
            </w:pPr>
            <w:r>
              <w:rPr>
                <w:sz w:val="19"/>
              </w:rPr>
              <w:t>Automated database and file backups (Spatie Laravel Backup)</w:t>
            </w:r>
          </w:p>
        </w:tc>
      </w:tr>
      <w:tr>
        <w:tc>
          <w:tcPr>
            <w:tcW w:type="dxa" w:w="2608"/>
            <w:shd w:val="clear" w:color="auto" w:fill="F3F4F6"/>
          </w:tcPr>
          <w:p>
            <w:pPr>
              <w:spacing w:after="20" w:before="20"/>
            </w:pPr>
            <w:r>
              <w:rPr>
                <w:b/>
                <w:sz w:val="19"/>
              </w:rPr>
              <w:t>Core Modules</w:t>
            </w:r>
          </w:p>
        </w:tc>
        <w:tc>
          <w:tcPr>
            <w:tcW w:type="dxa" w:w="6803"/>
          </w:tcPr>
          <w:p>
            <w:pPr>
              <w:spacing w:after="20" w:before="20"/>
            </w:pPr>
            <w:r>
              <w:rPr>
                <w:sz w:val="19"/>
              </w:rPr>
              <w:t>Patient registration, OPD / IPD, emergency treatment, laboratory tests, fee &amp; invoicing, government department billing, users &amp; roles, daily / monthly reports</w:t>
            </w:r>
          </w:p>
        </w:tc>
      </w:tr>
    </w:tbl>
    <w:p w14:paraId="1CC3C00D" w14:textId="77777777" w:rsidR="00A16767" w:rsidRDefault="00000000">
      <w:pPr>
        <w:spacing w:after="0" w:line="300" w:lineRule="auto"/>
        <w:jc w:val="both"/>
      </w:pPr>
      <w:r>
        <w:rPr>
          <w:sz w:val="8"/>
          <w:szCs w:val="21"/>
        </w:rPr>
      </w:r>
    </w:p>
    <w:p w14:paraId="1CC3C00D" w14:textId="77777777" w:rsidR="00A16767" w:rsidRDefault="00000000">
      <w:pPr>
        <w:spacing w:after="120" w:line="300" w:lineRule="auto"/>
        <w:jc w:val="both"/>
      </w:pPr>
      <w:r>
        <w:rPr>
          <w:sz w:val="21"/>
          <w:szCs w:val="21"/>
        </w:rPr>
        <w:t>All application data (patients, admissions, tests, fees and transactions) is stored centrally in the PostgreSQL database. No proprietary or unlicensed software is used; all components are open-source.</w:t>
      </w:r>
    </w:p>
    <w:p w14:paraId="1CC3C00D" w14:textId="77777777" w:rsidR="00A16767" w:rsidRDefault="00000000">
      <w:pPr>
        <w:pageBreakBefore/>
        <w:spacing w:after="40" w:line="300" w:lineRule="auto"/>
        <w:jc w:val="both"/>
      </w:pPr>
      <w:r>
        <w:rPr>
          <w:b/>
          <w:sz w:val="21"/>
          <w:szCs w:val="21"/>
        </w:rPr>
        <w:t xml:space="preserve">Service Level Agreement (SLA): </w:t>
      </w:r>
      <w:r>
        <w:rPr>
          <w:sz w:val="21"/>
        </w:rPr>
        <w:t>The system is maintained by SeeChange under a Service Level Agreement (SLA) at a charge of Rs. 15,000/- (Rupees Fifteen Thousand only) per month. The SLA covers:</w:t>
      </w:r>
    </w:p>
    <w:p w14:paraId="1CC3C00D" w14:textId="77777777" w:rsidR="00A16767" w:rsidRDefault="00000000">
      <w:pPr>
        <w:spacing w:after="20" w:line="300" w:lineRule="auto"/>
        <w:ind w:left="340" w:hanging="198"/>
        <w:jc w:val="both"/>
      </w:pPr>
      <w:r>
        <w:rPr>
          <w:b/>
          <w:sz w:val="21"/>
          <w:szCs w:val="21"/>
        </w:rPr>
        <w:t xml:space="preserve">•  Regular Support: </w:t>
      </w:r>
      <w:r>
        <w:rPr>
          <w:sz w:val="21"/>
        </w:rPr>
        <w:t>Monday to Friday, 9:00 AM to 5:00 PM — resolution of software issues, bug fixes, user and permission management, report corrections and minor enhancements.</w:t>
      </w:r>
    </w:p>
    <w:p w14:paraId="1CC3C00D" w14:textId="77777777" w:rsidR="00A16767" w:rsidRDefault="00000000">
      <w:pPr>
        <w:spacing w:after="20" w:line="300" w:lineRule="auto"/>
        <w:ind w:left="340" w:hanging="198"/>
        <w:jc w:val="both"/>
      </w:pPr>
      <w:r>
        <w:rPr>
          <w:b/>
          <w:sz w:val="21"/>
          <w:szCs w:val="21"/>
        </w:rPr>
        <w:t xml:space="preserve">•  Emergency Support (24/7): </w:t>
      </w:r>
      <w:r>
        <w:rPr>
          <w:sz w:val="21"/>
        </w:rPr>
        <w:t>round-the-clock response to critical failures, including server downtime, database issues and system unavailability.</w:t>
      </w:r>
    </w:p>
    <w:p w14:paraId="1CC3C00D" w14:textId="77777777" w:rsidR="00A16767" w:rsidRDefault="00000000">
      <w:pPr>
        <w:spacing w:after="20" w:line="300" w:lineRule="auto"/>
        <w:ind w:left="340" w:hanging="198"/>
        <w:jc w:val="both"/>
      </w:pPr>
      <w:r>
        <w:rPr>
          <w:b/>
          <w:sz w:val="21"/>
          <w:szCs w:val="21"/>
        </w:rPr>
        <w:t xml:space="preserve">•  Server &amp; Data Care: </w:t>
      </w:r>
      <w:r>
        <w:rPr>
          <w:sz w:val="21"/>
        </w:rPr>
        <w:t>server monitoring, security updates, performance tuning and verification of PostgreSQL database backups.</w:t>
      </w:r>
    </w:p>
    <w:p w14:paraId="1CC3C00D" w14:textId="77777777" w:rsidR="00A16767" w:rsidRDefault="00000000">
      <w:pPr>
        <w:spacing w:after="120" w:line="300" w:lineRule="auto" w:before="80"/>
        <w:jc w:val="both"/>
      </w:pPr>
      <w:r>
        <w:rPr>
          <w:b/>
          <w:sz w:val="21"/>
          <w:szCs w:val="21"/>
        </w:rPr>
        <w:t xml:space="preserve">Why the SLA is required: </w:t>
      </w:r>
      <w:r>
        <w:rPr>
          <w:sz w:val="21"/>
        </w:rPr>
        <w:t>The SLA is necessary because the hospital depends on the system every day for patient registration, OPD/IPD, laboratory and billing. Continuous support keeps downtime to a minimum, protects patient and financial data, and keeps the system secure and up to date.</w:t>
      </w:r>
    </w:p>
    <w:p w14:paraId="1CC3C00D" w14:textId="77777777" w:rsidR="00A16767" w:rsidRDefault="00000000">
      <w:pPr>
        <w:spacing w:after="120" w:line="300" w:lineRule="auto"/>
        <w:jc w:val="both"/>
      </w:pPr>
      <w:r>
        <w:rPr>
          <w:b/>
          <w:sz w:val="21"/>
          <w:szCs w:val="21"/>
        </w:rPr>
        <w:t xml:space="preserve">About SeeChange Innovative: </w:t>
      </w:r>
      <w:r>
        <w:rPr>
          <w:sz w:val="21"/>
        </w:rPr>
        <w:t>SeeChange Innovative (Private) Limited is a registered software and IT consultancy company based in Lahore with a sub-office at SCO Software Technology Park, Muzaffarabad (AJK). It provides custom software development, web-based management systems, IT consultancy and digital solutions to public and private sector organisations (www.seechangeinnovative.com).</w:t>
      </w:r>
    </w:p>
    <w:p w14:paraId="1CC3C00D" w14:textId="77777777" w:rsidR="00A16767" w:rsidRDefault="00000000">
      <w:pPr>
        <w:spacing w:after="120" w:line="300" w:lineRule="auto"/>
        <w:jc w:val="both"/>
      </w:pPr>
      <w:r>
        <w:rPr>
          <w:sz w:val="21"/>
          <w:szCs w:val="21"/>
        </w:rPr>
        <w:t>This letter is issued at the request of AIMS management for audit purposes. For clarification, please contact +92.335.999.1441 or contact@seechangeinnovative.com.</w:t>
      </w:r>
    </w:p>
    <w:p w14:paraId="74957A0E" w14:textId="77777777" w:rsidR="00A16767" w:rsidRDefault="00000000">
      <w:pPr>
        <w:spacing w:before="200" w:after="40"/>
      </w:pPr>
      <w:r>
        <w:rPr>
          <w:sz w:val="21"/>
          <w:szCs w:val="21"/>
        </w:rPr>
        <w:t>Sincerely,</w:t>
      </w:r>
    </w:p>
    <w:p w14:paraId="1CC3C00D" w14:textId="77777777" w:rsidR="00A16767" w:rsidRDefault="00000000">
      <w:pPr>
        <w:spacing w:after="0" w:line="300" w:lineRule="auto"/>
        <w:jc w:val="both"/>
      </w:pPr>
      <w:r>
        <w:drawing>
          <wp:inline xmlns:a="http://schemas.openxmlformats.org/drawingml/2006/main" xmlns:pic="http://schemas.openxmlformats.org/drawingml/2006/picture">
            <wp:extent cx="1296000" cy="325723"/>
            <wp:docPr id="1" name="Picture 1"/>
            <wp:cNvGraphicFramePr>
              <a:graphicFrameLocks noChangeAspect="1"/>
            </wp:cNvGraphicFramePr>
            <a:graphic>
              <a:graphicData uri="http://schemas.openxmlformats.org/drawingml/2006/picture">
                <pic:pic>
                  <pic:nvPicPr>
                    <pic:cNvPr id="0" name="sig.png"/>
                    <pic:cNvPicPr/>
                  </pic:nvPicPr>
                  <pic:blipFill>
                    <a:blip r:embed="rId13"/>
                    <a:stretch>
                      <a:fillRect/>
                    </a:stretch>
                  </pic:blipFill>
                  <pic:spPr>
                    <a:xfrm>
                      <a:off x="0" y="0"/>
                      <a:ext cx="1296000" cy="325723"/>
                    </a:xfrm>
                    <a:prstGeom prst="rect"/>
                  </pic:spPr>
                </pic:pic>
              </a:graphicData>
            </a:graphic>
          </wp:inline>
        </w:drawing>
      </w:r>
    </w:p>
    <w:p w14:paraId="2578660C" w14:textId="77777777" w:rsidR="00A16767" w:rsidRDefault="00000000">
      <w:r>
        <w:rPr>
          <w:b/>
          <w:bCs/>
          <w:sz w:val="22"/>
          <w:szCs w:val="22"/>
        </w:rPr>
        <w:t>Aqsa Mumtaz</w:t>
      </w:r>
    </w:p>
    <w:p w14:paraId="16EF90AF" w14:textId="77777777" w:rsidR="00A16767" w:rsidRDefault="00000000">
      <w:r>
        <w:rPr>
          <w:color w:val="6B7280"/>
        </w:rPr>
        <w:t>Chief Executive Officer</w:t>
      </w:r>
    </w:p>
    <w:p w14:paraId="7F8E577F" w14:textId="77777777" w:rsidR="00A16767" w:rsidRDefault="00000000">
      <w:proofErr w:type="spellStart"/>
      <w:r>
        <w:rPr>
          <w:b/>
          <w:bCs/>
          <w:color w:val="C8102E"/>
        </w:rPr>
        <w:t>SeeChange</w:t>
      </w:r>
      <w:proofErr w:type="spellEnd"/>
      <w:r>
        <w:rPr>
          <w:b/>
          <w:bCs/>
          <w:color w:val="C8102E"/>
        </w:rPr>
        <w:t xml:space="preserve"> Innovative (Private) Limited</w:t>
      </w:r>
    </w:p>
    <w:p w14:paraId="1CC3C00D" w14:textId="77777777" w:rsidR="00A16767" w:rsidRDefault="00000000">
      <w:pPr>
        <w:spacing w:after="0" w:line="300" w:lineRule="auto" w:before="40"/>
        <w:jc w:val="both"/>
      </w:pPr>
      <w:r>
        <w:rPr>
          <w:i/>
          <w:color w:val="6B7280"/>
          <w:sz w:val="16"/>
          <w:szCs w:val="21"/>
        </w:rPr>
        <w:t>Digitally signed on behalf of SeeChange Innovative (Private) Limited · 24 September 2026</w:t>
      </w:r>
    </w:p>
    <w:sectPr w:rsidR="00527759">
      <w:headerReference w:type="default" r:id="rId9"/>
      <w:footerReference w:type="default" r:id="rId10"/>
      <w:pgSz w:w="11906" w:h="16838"/>
      <w:pgMar w:top="2650" w:right="1134" w:bottom="1700" w:left="1134" w:header="520" w:footer="8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BBB880" w14:textId="77777777" w:rsidR="00527759" w:rsidRDefault="00527759">
      <w:r>
        <w:separator/>
      </w:r>
    </w:p>
  </w:endnote>
  <w:endnote w:type="continuationSeparator" w:id="0">
    <w:p w14:paraId="40A9C0F8" w14:textId="77777777" w:rsidR="00527759" w:rsidRDefault="005277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050"/>
      <w:gridCol w:w="3038"/>
      <w:gridCol w:w="3550"/>
    </w:tblGrid>
    <w:tr w:rsidR="00A16767" w14:paraId="360A8F3B" w14:textId="77777777">
      <w:tblPrEx>
        <w:tblCellMar>
          <w:top w:w="0" w:type="dxa"/>
          <w:bottom w:w="0" w:type="dxa"/>
        </w:tblCellMar>
      </w:tblPrEx>
      <w:tc>
        <w:tcPr>
          <w:tcW w:w="3050" w:type="dxa"/>
          <w:tcBorders>
            <w:top w:val="single" w:sz="4" w:space="0" w:color="D9DCE3"/>
            <w:left w:val="none" w:sz="0" w:space="0" w:color="FFFFFF"/>
            <w:bottom w:val="none" w:sz="0" w:space="0" w:color="FFFFFF"/>
            <w:right w:val="none" w:sz="0" w:space="0" w:color="FFFFFF"/>
          </w:tcBorders>
          <w:tcMar>
            <w:top w:w="110" w:type="dxa"/>
            <w:left w:w="0" w:type="dxa"/>
            <w:bottom w:w="0" w:type="dxa"/>
            <w:right w:w="120" w:type="dxa"/>
          </w:tcMar>
        </w:tcPr>
        <w:p w14:paraId="34595D6D" w14:textId="77777777" w:rsidR="00A16767" w:rsidRDefault="00000000">
          <w:r>
            <w:rPr>
              <w:b/>
              <w:bCs/>
              <w:color w:val="C8102E"/>
              <w:spacing w:val="30"/>
              <w:sz w:val="15"/>
              <w:szCs w:val="15"/>
            </w:rPr>
            <w:t>HEAD OFFICE</w:t>
          </w:r>
        </w:p>
        <w:p w14:paraId="63620074" w14:textId="77777777" w:rsidR="00A16767" w:rsidRDefault="00000000">
          <w:pPr>
            <w:spacing w:before="10"/>
          </w:pPr>
          <w:r>
            <w:rPr>
              <w:color w:val="6B7280"/>
              <w:sz w:val="15"/>
              <w:szCs w:val="15"/>
            </w:rPr>
            <w:t>361-B, Punjab University Employees Housing</w:t>
          </w:r>
        </w:p>
        <w:p w14:paraId="41B84486" w14:textId="77777777" w:rsidR="00A16767" w:rsidRDefault="00000000">
          <w:pPr>
            <w:spacing w:before="10"/>
          </w:pPr>
          <w:r>
            <w:rPr>
              <w:color w:val="6B7280"/>
              <w:sz w:val="15"/>
              <w:szCs w:val="15"/>
            </w:rPr>
            <w:t>Scheme, Town 2-B Block, Lahore</w:t>
          </w:r>
        </w:p>
      </w:tc>
      <w:tc>
        <w:tcPr>
          <w:tcW w:w="3038" w:type="dxa"/>
          <w:tcBorders>
            <w:top w:val="single" w:sz="4" w:space="0" w:color="D9DCE3"/>
            <w:left w:val="none" w:sz="0" w:space="0" w:color="FFFFFF"/>
            <w:bottom w:val="none" w:sz="0" w:space="0" w:color="FFFFFF"/>
            <w:right w:val="none" w:sz="0" w:space="0" w:color="FFFFFF"/>
          </w:tcBorders>
          <w:tcMar>
            <w:top w:w="110" w:type="dxa"/>
            <w:left w:w="0" w:type="dxa"/>
            <w:bottom w:w="0" w:type="dxa"/>
            <w:right w:w="120" w:type="dxa"/>
          </w:tcMar>
        </w:tcPr>
        <w:p w14:paraId="55298F1C" w14:textId="77777777" w:rsidR="00A16767" w:rsidRDefault="00000000">
          <w:r>
            <w:rPr>
              <w:b/>
              <w:bCs/>
              <w:color w:val="C8102E"/>
              <w:spacing w:val="30"/>
              <w:sz w:val="15"/>
              <w:szCs w:val="15"/>
            </w:rPr>
            <w:t>SUB OFFICE</w:t>
          </w:r>
        </w:p>
        <w:p w14:paraId="36641B7C" w14:textId="77777777" w:rsidR="00A16767" w:rsidRDefault="00000000">
          <w:pPr>
            <w:spacing w:before="10"/>
          </w:pPr>
          <w:r>
            <w:rPr>
              <w:color w:val="6B7280"/>
              <w:sz w:val="15"/>
              <w:szCs w:val="15"/>
            </w:rPr>
            <w:t>SCO Software Technology Park, Room #4,</w:t>
          </w:r>
        </w:p>
        <w:p w14:paraId="397F369E" w14:textId="77777777" w:rsidR="00A16767" w:rsidRDefault="00000000">
          <w:pPr>
            <w:spacing w:before="10"/>
          </w:pPr>
          <w:r>
            <w:rPr>
              <w:color w:val="6B7280"/>
              <w:sz w:val="15"/>
              <w:szCs w:val="15"/>
            </w:rPr>
            <w:t>Upper Adda, Muzaffarabad (AJK)</w:t>
          </w:r>
        </w:p>
      </w:tc>
      <w:tc>
        <w:tcPr>
          <w:tcW w:w="3550" w:type="dxa"/>
          <w:tcBorders>
            <w:top w:val="single" w:sz="4" w:space="0" w:color="D9DCE3"/>
            <w:left w:val="none" w:sz="0" w:space="0" w:color="FFFFFF"/>
            <w:bottom w:val="none" w:sz="0" w:space="0" w:color="FFFFFF"/>
            <w:right w:val="none" w:sz="0" w:space="0" w:color="FFFFFF"/>
          </w:tcBorders>
          <w:tcMar>
            <w:top w:w="110" w:type="dxa"/>
            <w:left w:w="0" w:type="dxa"/>
            <w:bottom w:w="0" w:type="dxa"/>
            <w:right w:w="120" w:type="dxa"/>
          </w:tcMar>
        </w:tcPr>
        <w:p w14:paraId="605F2BAE" w14:textId="77777777" w:rsidR="00A16767" w:rsidRDefault="00000000">
          <w:r>
            <w:rPr>
              <w:b/>
              <w:bCs/>
              <w:color w:val="C8102E"/>
              <w:spacing w:val="30"/>
              <w:sz w:val="15"/>
              <w:szCs w:val="15"/>
            </w:rPr>
            <w:t>CONTACT</w:t>
          </w:r>
        </w:p>
        <w:p w14:paraId="3E1B9BB6" w14:textId="77777777" w:rsidR="00A16767" w:rsidRDefault="00000000">
          <w:pPr>
            <w:spacing w:before="10"/>
          </w:pPr>
          <w:r>
            <w:rPr>
              <w:color w:val="6B7280"/>
              <w:sz w:val="15"/>
              <w:szCs w:val="15"/>
            </w:rPr>
            <w:t>+92.335.999.</w:t>
          </w:r>
          <w:proofErr w:type="gramStart"/>
          <w:r>
            <w:rPr>
              <w:color w:val="6B7280"/>
              <w:sz w:val="15"/>
              <w:szCs w:val="15"/>
            </w:rPr>
            <w:t>1441  |</w:t>
          </w:r>
          <w:proofErr w:type="gramEnd"/>
          <w:r>
            <w:rPr>
              <w:color w:val="6B7280"/>
              <w:sz w:val="15"/>
              <w:szCs w:val="15"/>
            </w:rPr>
            <w:t xml:space="preserve">  www.seechangeinnovative.com</w:t>
          </w:r>
        </w:p>
        <w:p w14:paraId="4431655E" w14:textId="77777777" w:rsidR="00A16767" w:rsidRDefault="00000000">
          <w:pPr>
            <w:spacing w:before="10"/>
          </w:pPr>
          <w:r>
            <w:rPr>
              <w:color w:val="6B7280"/>
              <w:sz w:val="15"/>
              <w:szCs w:val="15"/>
            </w:rPr>
            <w:t>contact@seechangeinnovative.com</w:t>
          </w:r>
        </w:p>
      </w:tc>
    </w:tr>
  </w:tbl>
  <w:p w14:paraId="4E259A3B" w14:textId="77777777" w:rsidR="00A16767" w:rsidRDefault="00000000">
    <w:r>
      <w:rPr>
        <w:noProof/>
      </w:rPr>
      <w:drawing>
        <wp:anchor distT="0" distB="0" distL="0" distR="0" simplePos="0" relativeHeight="251657216" behindDoc="1" locked="0" layoutInCell="1" allowOverlap="1" wp14:anchorId="4FE65BED" wp14:editId="536180DE">
          <wp:simplePos x="0" y="0"/>
          <wp:positionH relativeFrom="page">
            <wp:posOffset>0</wp:posOffset>
          </wp:positionH>
          <wp:positionV relativeFrom="page">
            <wp:posOffset>10224000</wp:posOffset>
          </wp:positionV>
          <wp:extent cx="7560000" cy="468000"/>
          <wp:effectExtent l="0" t="0" r="0" b="0"/>
          <wp:wrapNone/>
          <wp:docPr id="1117792606" name="Picture 1117792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0000" cy="468000"/>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050"/>
      <w:gridCol w:w="3038"/>
      <w:gridCol w:w="3550"/>
    </w:tblGrid>
    <w:tr w:rsidR="00A16767" w14:paraId="46256D21" w14:textId="77777777">
      <w:tblPrEx>
        <w:tblCellMar>
          <w:top w:w="0" w:type="dxa"/>
          <w:bottom w:w="0" w:type="dxa"/>
        </w:tblCellMar>
      </w:tblPrEx>
      <w:tc>
        <w:tcPr>
          <w:tcW w:w="3050" w:type="dxa"/>
          <w:tcBorders>
            <w:top w:val="single" w:sz="4" w:space="0" w:color="D9DCE3"/>
            <w:left w:val="none" w:sz="0" w:space="0" w:color="FFFFFF"/>
            <w:bottom w:val="none" w:sz="0" w:space="0" w:color="FFFFFF"/>
            <w:right w:val="none" w:sz="0" w:space="0" w:color="FFFFFF"/>
          </w:tcBorders>
          <w:tcMar>
            <w:top w:w="110" w:type="dxa"/>
            <w:left w:w="0" w:type="dxa"/>
            <w:bottom w:w="0" w:type="dxa"/>
            <w:right w:w="120" w:type="dxa"/>
          </w:tcMar>
        </w:tcPr>
        <w:p w14:paraId="2C07DB8A" w14:textId="77777777" w:rsidR="00A16767" w:rsidRDefault="00000000">
          <w:r>
            <w:rPr>
              <w:b/>
              <w:bCs/>
              <w:color w:val="C8102E"/>
              <w:spacing w:val="30"/>
              <w:sz w:val="15"/>
              <w:szCs w:val="15"/>
            </w:rPr>
            <w:t>HEAD OFFICE</w:t>
          </w:r>
        </w:p>
        <w:p w14:paraId="447E133A" w14:textId="77777777" w:rsidR="00A16767" w:rsidRDefault="00000000">
          <w:pPr>
            <w:spacing w:before="10"/>
          </w:pPr>
          <w:r>
            <w:rPr>
              <w:color w:val="6B7280"/>
              <w:sz w:val="15"/>
              <w:szCs w:val="15"/>
            </w:rPr>
            <w:t>361-B, Punjab University Employees Housing</w:t>
          </w:r>
        </w:p>
        <w:p w14:paraId="33B46699" w14:textId="77777777" w:rsidR="00A16767" w:rsidRDefault="00000000">
          <w:pPr>
            <w:spacing w:before="10"/>
          </w:pPr>
          <w:r>
            <w:rPr>
              <w:color w:val="6B7280"/>
              <w:sz w:val="15"/>
              <w:szCs w:val="15"/>
            </w:rPr>
            <w:t>Scheme, Town 2-B Block, Lahore</w:t>
          </w:r>
        </w:p>
      </w:tc>
      <w:tc>
        <w:tcPr>
          <w:tcW w:w="3038" w:type="dxa"/>
          <w:tcBorders>
            <w:top w:val="single" w:sz="4" w:space="0" w:color="D9DCE3"/>
            <w:left w:val="none" w:sz="0" w:space="0" w:color="FFFFFF"/>
            <w:bottom w:val="none" w:sz="0" w:space="0" w:color="FFFFFF"/>
            <w:right w:val="none" w:sz="0" w:space="0" w:color="FFFFFF"/>
          </w:tcBorders>
          <w:tcMar>
            <w:top w:w="110" w:type="dxa"/>
            <w:left w:w="0" w:type="dxa"/>
            <w:bottom w:w="0" w:type="dxa"/>
            <w:right w:w="120" w:type="dxa"/>
          </w:tcMar>
        </w:tcPr>
        <w:p w14:paraId="2AD0BCD9" w14:textId="77777777" w:rsidR="00A16767" w:rsidRDefault="00000000">
          <w:r>
            <w:rPr>
              <w:b/>
              <w:bCs/>
              <w:color w:val="C8102E"/>
              <w:spacing w:val="30"/>
              <w:sz w:val="15"/>
              <w:szCs w:val="15"/>
            </w:rPr>
            <w:t>SUB OFFICE</w:t>
          </w:r>
        </w:p>
        <w:p w14:paraId="24E98C54" w14:textId="77777777" w:rsidR="00A16767" w:rsidRDefault="00000000">
          <w:pPr>
            <w:spacing w:before="10"/>
          </w:pPr>
          <w:r>
            <w:rPr>
              <w:color w:val="6B7280"/>
              <w:sz w:val="15"/>
              <w:szCs w:val="15"/>
            </w:rPr>
            <w:t>SCO Software Technology Park, Room #4,</w:t>
          </w:r>
        </w:p>
        <w:p w14:paraId="2EB92E89" w14:textId="77777777" w:rsidR="00A16767" w:rsidRDefault="00000000">
          <w:pPr>
            <w:spacing w:before="10"/>
          </w:pPr>
          <w:r>
            <w:rPr>
              <w:color w:val="6B7280"/>
              <w:sz w:val="15"/>
              <w:szCs w:val="15"/>
            </w:rPr>
            <w:t>Upper Adda, Muzaffarabad (AJK)</w:t>
          </w:r>
        </w:p>
      </w:tc>
      <w:tc>
        <w:tcPr>
          <w:tcW w:w="3550" w:type="dxa"/>
          <w:tcBorders>
            <w:top w:val="single" w:sz="4" w:space="0" w:color="D9DCE3"/>
            <w:left w:val="none" w:sz="0" w:space="0" w:color="FFFFFF"/>
            <w:bottom w:val="none" w:sz="0" w:space="0" w:color="FFFFFF"/>
            <w:right w:val="none" w:sz="0" w:space="0" w:color="FFFFFF"/>
          </w:tcBorders>
          <w:tcMar>
            <w:top w:w="110" w:type="dxa"/>
            <w:left w:w="0" w:type="dxa"/>
            <w:bottom w:w="0" w:type="dxa"/>
            <w:right w:w="120" w:type="dxa"/>
          </w:tcMar>
        </w:tcPr>
        <w:p w14:paraId="113B0435" w14:textId="77777777" w:rsidR="00A16767" w:rsidRDefault="00000000">
          <w:r>
            <w:rPr>
              <w:b/>
              <w:bCs/>
              <w:color w:val="C8102E"/>
              <w:spacing w:val="30"/>
              <w:sz w:val="15"/>
              <w:szCs w:val="15"/>
            </w:rPr>
            <w:t>CONTACT</w:t>
          </w:r>
        </w:p>
        <w:p w14:paraId="201D0ED7" w14:textId="40807689" w:rsidR="00A16767" w:rsidRDefault="00000000">
          <w:pPr>
            <w:spacing w:before="10"/>
          </w:pPr>
          <w:r>
            <w:rPr>
              <w:color w:val="6B7280"/>
              <w:sz w:val="15"/>
              <w:szCs w:val="15"/>
            </w:rPr>
            <w:t>+92.335.999.144</w:t>
          </w:r>
          <w:r w:rsidR="001F10DB">
            <w:rPr>
              <w:color w:val="6B7280"/>
              <w:sz w:val="15"/>
              <w:szCs w:val="15"/>
            </w:rPr>
            <w:t>1</w:t>
          </w:r>
          <w:r>
            <w:rPr>
              <w:color w:val="6B7280"/>
              <w:sz w:val="15"/>
              <w:szCs w:val="15"/>
            </w:rPr>
            <w:t xml:space="preserve"> </w:t>
          </w:r>
          <w:r w:rsidR="001F10DB">
            <w:rPr>
              <w:color w:val="6B7280"/>
              <w:sz w:val="15"/>
              <w:szCs w:val="15"/>
            </w:rPr>
            <w:t xml:space="preserve">| </w:t>
          </w:r>
          <w:r>
            <w:rPr>
              <w:color w:val="6B7280"/>
              <w:sz w:val="15"/>
              <w:szCs w:val="15"/>
            </w:rPr>
            <w:t>www.seechangeinnovative.com</w:t>
          </w:r>
        </w:p>
        <w:p w14:paraId="15CF20AE" w14:textId="77777777" w:rsidR="00A16767" w:rsidRDefault="00000000">
          <w:pPr>
            <w:spacing w:before="10"/>
          </w:pPr>
          <w:r>
            <w:rPr>
              <w:color w:val="6B7280"/>
              <w:sz w:val="15"/>
              <w:szCs w:val="15"/>
            </w:rPr>
            <w:t>contact@seechangeinnovative.com</w:t>
          </w:r>
        </w:p>
      </w:tc>
    </w:tr>
  </w:tbl>
  <w:p w14:paraId="24D8747D" w14:textId="77777777" w:rsidR="00A16767" w:rsidRDefault="00000000">
    <w:r>
      <w:rPr>
        <w:noProof/>
      </w:rPr>
      <w:drawing>
        <wp:anchor distT="0" distB="0" distL="0" distR="0" simplePos="0" relativeHeight="251656192" behindDoc="1" locked="0" layoutInCell="1" allowOverlap="1" wp14:anchorId="4FEF944E" wp14:editId="351954C5">
          <wp:simplePos x="0" y="0"/>
          <wp:positionH relativeFrom="page">
            <wp:posOffset>0</wp:posOffset>
          </wp:positionH>
          <wp:positionV relativeFrom="page">
            <wp:posOffset>10224000</wp:posOffset>
          </wp:positionV>
          <wp:extent cx="7560000" cy="468000"/>
          <wp:effectExtent l="0" t="0" r="0" b="0"/>
          <wp:wrapNone/>
          <wp:docPr id="5361119" name="Picture 5361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0000" cy="46800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738719" w14:textId="77777777" w:rsidR="00527759" w:rsidRDefault="00527759">
      <w:r>
        <w:separator/>
      </w:r>
    </w:p>
  </w:footnote>
  <w:footnote w:type="continuationSeparator" w:id="0">
    <w:p w14:paraId="5CE574E4" w14:textId="77777777" w:rsidR="00527759" w:rsidRDefault="005277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3F21D0" w14:textId="77777777" w:rsidR="00A16767" w:rsidRDefault="00000000">
    <w:r>
      <w:rPr>
        <w:noProof/>
      </w:rPr>
      <w:drawing>
        <wp:anchor distT="0" distB="0" distL="0" distR="0" simplePos="0" relativeHeight="251658240" behindDoc="1" locked="0" layoutInCell="1" allowOverlap="1" wp14:anchorId="59364E1E" wp14:editId="135FBFF9">
          <wp:simplePos x="0" y="0"/>
          <wp:positionH relativeFrom="page">
            <wp:posOffset>3888000</wp:posOffset>
          </wp:positionH>
          <wp:positionV relativeFrom="page">
            <wp:posOffset>0</wp:posOffset>
          </wp:positionV>
          <wp:extent cx="3672000" cy="18720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672000" cy="1872000"/>
                  </a:xfrm>
                  <a:prstGeom prst="rect">
                    <a:avLst/>
                  </a:prstGeom>
                </pic:spPr>
              </pic:pic>
            </a:graphicData>
          </a:graphic>
        </wp:anchor>
      </w:drawing>
    </w:r>
  </w:p>
  <w:tbl>
    <w:tblPr>
      <w:tblW w:w="6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000"/>
      <w:gridCol w:w="5200"/>
    </w:tblGrid>
    <w:tr w:rsidR="00A16767" w14:paraId="5C3D55A6"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00112BC" w14:textId="77777777" w:rsidR="00A16767" w:rsidRDefault="00000000">
          <w:r>
            <w:rPr>
              <w:noProof/>
            </w:rPr>
            <w:drawing>
              <wp:inline distT="0" distB="0" distL="0" distR="0" wp14:anchorId="5B547C96" wp14:editId="533C6B1F">
                <wp:extent cx="514350" cy="514350"/>
                <wp:effectExtent l="0" t="0" r="0" b="0"/>
                <wp:docPr id="1731523067" name="Picture 173152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514350" cy="514350"/>
                        </a:xfrm>
                        <a:prstGeom prst="rect">
                          <a:avLst/>
                        </a:prstGeom>
                      </pic:spPr>
                    </pic:pic>
                  </a:graphicData>
                </a:graphic>
              </wp:inline>
            </w:drawing>
          </w:r>
        </w:p>
      </w:tc>
      <w:tc>
        <w:tcPr>
          <w:tcW w:w="52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4389EF8" w14:textId="77777777" w:rsidR="00A16767" w:rsidRDefault="00000000">
          <w:proofErr w:type="spellStart"/>
          <w:r>
            <w:rPr>
              <w:b/>
              <w:bCs/>
              <w:sz w:val="44"/>
              <w:szCs w:val="44"/>
            </w:rPr>
            <w:t>SeeChange</w:t>
          </w:r>
          <w:proofErr w:type="spellEnd"/>
          <w:r>
            <w:rPr>
              <w:color w:val="C8102E"/>
              <w:sz w:val="44"/>
              <w:szCs w:val="44"/>
            </w:rPr>
            <w:t xml:space="preserve"> Innovative</w:t>
          </w:r>
        </w:p>
        <w:p w14:paraId="3B3786DB" w14:textId="77777777" w:rsidR="00A16767" w:rsidRDefault="00000000">
          <w:pPr>
            <w:spacing w:before="10"/>
          </w:pPr>
          <w:proofErr w:type="gramStart"/>
          <w:r>
            <w:rPr>
              <w:b/>
              <w:bCs/>
              <w:color w:val="6B7280"/>
              <w:spacing w:val="40"/>
              <w:sz w:val="13"/>
              <w:szCs w:val="13"/>
            </w:rPr>
            <w:t>SOFTWARE  ·</w:t>
          </w:r>
          <w:proofErr w:type="gramEnd"/>
          <w:r>
            <w:rPr>
              <w:b/>
              <w:bCs/>
              <w:color w:val="6B7280"/>
              <w:spacing w:val="40"/>
              <w:sz w:val="13"/>
              <w:szCs w:val="13"/>
            </w:rPr>
            <w:t xml:space="preserve">  IT </w:t>
          </w:r>
          <w:proofErr w:type="gramStart"/>
          <w:r>
            <w:rPr>
              <w:b/>
              <w:bCs/>
              <w:color w:val="6B7280"/>
              <w:spacing w:val="40"/>
              <w:sz w:val="13"/>
              <w:szCs w:val="13"/>
            </w:rPr>
            <w:t>CONSULTANCY  ·</w:t>
          </w:r>
          <w:proofErr w:type="gramEnd"/>
          <w:r>
            <w:rPr>
              <w:b/>
              <w:bCs/>
              <w:color w:val="6B7280"/>
              <w:spacing w:val="40"/>
              <w:sz w:val="13"/>
              <w:szCs w:val="13"/>
            </w:rPr>
            <w:t xml:space="preserve">  DIGITAL SOLUTIONS</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08C87D" w14:textId="77777777" w:rsidR="00A16767" w:rsidRDefault="00000000">
    <w:r>
      <w:rPr>
        <w:noProof/>
      </w:rPr>
      <w:drawing>
        <wp:anchor distT="0" distB="0" distL="0" distR="0" simplePos="0" relativeHeight="251659264" behindDoc="1" locked="0" layoutInCell="1" allowOverlap="1" wp14:anchorId="5E99A275" wp14:editId="46FA4C3A">
          <wp:simplePos x="0" y="0"/>
          <wp:positionH relativeFrom="page">
            <wp:posOffset>3888000</wp:posOffset>
          </wp:positionH>
          <wp:positionV relativeFrom="page">
            <wp:posOffset>0</wp:posOffset>
          </wp:positionV>
          <wp:extent cx="3672000" cy="1872000"/>
          <wp:effectExtent l="0" t="0" r="0" b="0"/>
          <wp:wrapNone/>
          <wp:docPr id="1124015203" name="Picture 1124015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672000" cy="1872000"/>
                  </a:xfrm>
                  <a:prstGeom prst="rect">
                    <a:avLst/>
                  </a:prstGeom>
                </pic:spPr>
              </pic:pic>
            </a:graphicData>
          </a:graphic>
        </wp:anchor>
      </w:drawing>
    </w:r>
  </w:p>
  <w:tbl>
    <w:tblPr>
      <w:tblW w:w="6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000"/>
      <w:gridCol w:w="5200"/>
    </w:tblGrid>
    <w:tr w:rsidR="00A16767" w14:paraId="167A5E63"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90025CC" w14:textId="77777777" w:rsidR="00A16767" w:rsidRDefault="00000000">
          <w:r>
            <w:rPr>
              <w:noProof/>
            </w:rPr>
            <w:drawing>
              <wp:inline distT="0" distB="0" distL="0" distR="0" wp14:anchorId="0B4B323A" wp14:editId="5ED296C9">
                <wp:extent cx="514350" cy="514350"/>
                <wp:effectExtent l="0" t="0" r="0" b="0"/>
                <wp:docPr id="486312858" name="Picture 486312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514350" cy="514350"/>
                        </a:xfrm>
                        <a:prstGeom prst="rect">
                          <a:avLst/>
                        </a:prstGeom>
                      </pic:spPr>
                    </pic:pic>
                  </a:graphicData>
                </a:graphic>
              </wp:inline>
            </w:drawing>
          </w:r>
        </w:p>
      </w:tc>
      <w:tc>
        <w:tcPr>
          <w:tcW w:w="52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5B6DA66" w14:textId="77777777" w:rsidR="00A16767" w:rsidRDefault="00000000">
          <w:proofErr w:type="spellStart"/>
          <w:r>
            <w:rPr>
              <w:b/>
              <w:bCs/>
              <w:sz w:val="44"/>
              <w:szCs w:val="44"/>
            </w:rPr>
            <w:t>SeeChange</w:t>
          </w:r>
          <w:proofErr w:type="spellEnd"/>
          <w:r>
            <w:rPr>
              <w:color w:val="C8102E"/>
              <w:sz w:val="44"/>
              <w:szCs w:val="44"/>
            </w:rPr>
            <w:t xml:space="preserve"> Innovative</w:t>
          </w:r>
        </w:p>
        <w:p w14:paraId="62E56C58" w14:textId="77777777" w:rsidR="00A16767" w:rsidRDefault="00000000">
          <w:pPr>
            <w:spacing w:before="10"/>
          </w:pPr>
          <w:proofErr w:type="gramStart"/>
          <w:r>
            <w:rPr>
              <w:b/>
              <w:bCs/>
              <w:color w:val="6B7280"/>
              <w:spacing w:val="40"/>
              <w:sz w:val="13"/>
              <w:szCs w:val="13"/>
            </w:rPr>
            <w:t>SOFTWARE  ·</w:t>
          </w:r>
          <w:proofErr w:type="gramEnd"/>
          <w:r>
            <w:rPr>
              <w:b/>
              <w:bCs/>
              <w:color w:val="6B7280"/>
              <w:spacing w:val="40"/>
              <w:sz w:val="13"/>
              <w:szCs w:val="13"/>
            </w:rPr>
            <w:t xml:space="preserve">  IT </w:t>
          </w:r>
          <w:proofErr w:type="gramStart"/>
          <w:r>
            <w:rPr>
              <w:b/>
              <w:bCs/>
              <w:color w:val="6B7280"/>
              <w:spacing w:val="40"/>
              <w:sz w:val="13"/>
              <w:szCs w:val="13"/>
            </w:rPr>
            <w:t>CONSULTANCY  ·</w:t>
          </w:r>
          <w:proofErr w:type="gramEnd"/>
          <w:r>
            <w:rPr>
              <w:b/>
              <w:bCs/>
              <w:color w:val="6B7280"/>
              <w:spacing w:val="40"/>
              <w:sz w:val="13"/>
              <w:szCs w:val="13"/>
            </w:rPr>
            <w:t xml:space="preserve">  DIGITAL SOLUTIONS</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9A1C54"/>
    <w:multiLevelType w:val="hybridMultilevel"/>
    <w:tmpl w:val="194865E8"/>
    <w:lvl w:ilvl="0" w:tplc="054ECBCA">
      <w:start w:val="1"/>
      <w:numFmt w:val="bullet"/>
      <w:lvlText w:val="●"/>
      <w:lvlJc w:val="left"/>
      <w:pPr>
        <w:ind w:left="720" w:hanging="360"/>
      </w:pPr>
    </w:lvl>
    <w:lvl w:ilvl="1" w:tplc="96747262">
      <w:start w:val="1"/>
      <w:numFmt w:val="bullet"/>
      <w:lvlText w:val="○"/>
      <w:lvlJc w:val="left"/>
      <w:pPr>
        <w:ind w:left="1440" w:hanging="360"/>
      </w:pPr>
    </w:lvl>
    <w:lvl w:ilvl="2" w:tplc="ACC22E80">
      <w:start w:val="1"/>
      <w:numFmt w:val="bullet"/>
      <w:lvlText w:val="■"/>
      <w:lvlJc w:val="left"/>
      <w:pPr>
        <w:ind w:left="2160" w:hanging="360"/>
      </w:pPr>
    </w:lvl>
    <w:lvl w:ilvl="3" w:tplc="560A5230">
      <w:start w:val="1"/>
      <w:numFmt w:val="bullet"/>
      <w:lvlText w:val="●"/>
      <w:lvlJc w:val="left"/>
      <w:pPr>
        <w:ind w:left="2880" w:hanging="360"/>
      </w:pPr>
    </w:lvl>
    <w:lvl w:ilvl="4" w:tplc="6A5CBEFC">
      <w:start w:val="1"/>
      <w:numFmt w:val="bullet"/>
      <w:lvlText w:val="○"/>
      <w:lvlJc w:val="left"/>
      <w:pPr>
        <w:ind w:left="3600" w:hanging="360"/>
      </w:pPr>
    </w:lvl>
    <w:lvl w:ilvl="5" w:tplc="6E36A158">
      <w:start w:val="1"/>
      <w:numFmt w:val="bullet"/>
      <w:lvlText w:val="■"/>
      <w:lvlJc w:val="left"/>
      <w:pPr>
        <w:ind w:left="4320" w:hanging="360"/>
      </w:pPr>
    </w:lvl>
    <w:lvl w:ilvl="6" w:tplc="4A52BEE2">
      <w:start w:val="1"/>
      <w:numFmt w:val="bullet"/>
      <w:lvlText w:val="●"/>
      <w:lvlJc w:val="left"/>
      <w:pPr>
        <w:ind w:left="5040" w:hanging="360"/>
      </w:pPr>
    </w:lvl>
    <w:lvl w:ilvl="7" w:tplc="9826805C">
      <w:start w:val="1"/>
      <w:numFmt w:val="bullet"/>
      <w:lvlText w:val="●"/>
      <w:lvlJc w:val="left"/>
      <w:pPr>
        <w:ind w:left="5760" w:hanging="360"/>
      </w:pPr>
    </w:lvl>
    <w:lvl w:ilvl="8" w:tplc="E3105E84">
      <w:start w:val="1"/>
      <w:numFmt w:val="bullet"/>
      <w:lvlText w:val="●"/>
      <w:lvlJc w:val="left"/>
      <w:pPr>
        <w:ind w:left="6480" w:hanging="360"/>
      </w:pPr>
    </w:lvl>
  </w:abstractNum>
  <w:abstractNum w:abstractNumId="1" w15:restartNumberingAfterBreak="0">
    <w:nsid w:val="2FDF4D9B"/>
    <w:multiLevelType w:val="hybridMultilevel"/>
    <w:tmpl w:val="DBB081BA"/>
    <w:lvl w:ilvl="0" w:tplc="662AD6CE">
      <w:start w:val="1"/>
      <w:numFmt w:val="decimalZero"/>
      <w:lvlText w:val="%1"/>
      <w:lvlJc w:val="left"/>
      <w:pPr>
        <w:ind w:left="380" w:hanging="380"/>
      </w:pPr>
      <w:rPr>
        <w:rFonts w:ascii="Calibri" w:eastAsia="Calibri" w:hAnsi="Calibri" w:cs="Calibri"/>
        <w:b/>
        <w:bCs/>
        <w:color w:val="C8102E"/>
        <w:sz w:val="16"/>
        <w:szCs w:val="16"/>
      </w:rPr>
    </w:lvl>
    <w:lvl w:ilvl="1" w:tplc="1570DA72">
      <w:numFmt w:val="decimal"/>
      <w:lvlText w:val=""/>
      <w:lvlJc w:val="left"/>
    </w:lvl>
    <w:lvl w:ilvl="2" w:tplc="F9E698F0">
      <w:numFmt w:val="decimal"/>
      <w:lvlText w:val=""/>
      <w:lvlJc w:val="left"/>
    </w:lvl>
    <w:lvl w:ilvl="3" w:tplc="D8C828DC">
      <w:numFmt w:val="decimal"/>
      <w:lvlText w:val=""/>
      <w:lvlJc w:val="left"/>
    </w:lvl>
    <w:lvl w:ilvl="4" w:tplc="0660D4CE">
      <w:numFmt w:val="decimal"/>
      <w:lvlText w:val=""/>
      <w:lvlJc w:val="left"/>
    </w:lvl>
    <w:lvl w:ilvl="5" w:tplc="610A4770">
      <w:numFmt w:val="decimal"/>
      <w:lvlText w:val=""/>
      <w:lvlJc w:val="left"/>
    </w:lvl>
    <w:lvl w:ilvl="6" w:tplc="09F6794E">
      <w:numFmt w:val="decimal"/>
      <w:lvlText w:val=""/>
      <w:lvlJc w:val="left"/>
    </w:lvl>
    <w:lvl w:ilvl="7" w:tplc="0F1E423C">
      <w:numFmt w:val="decimal"/>
      <w:lvlText w:val=""/>
      <w:lvlJc w:val="left"/>
    </w:lvl>
    <w:lvl w:ilvl="8" w:tplc="4F8C2DE2">
      <w:numFmt w:val="decimal"/>
      <w:lvlText w:val=""/>
      <w:lvlJc w:val="left"/>
    </w:lvl>
  </w:abstractNum>
  <w:num w:numId="1" w16cid:durableId="40642354">
    <w:abstractNumId w:val="0"/>
    <w:lvlOverride w:ilvl="0">
      <w:startOverride w:val="1"/>
    </w:lvlOverride>
  </w:num>
  <w:num w:numId="2" w16cid:durableId="2089686393">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40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767"/>
    <w:rsid w:val="00050B99"/>
    <w:rsid w:val="001F10DB"/>
    <w:rsid w:val="00527759"/>
    <w:rsid w:val="00A167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3DB44E9"/>
  <w15:docId w15:val="{58005F0F-9239-9340-A51B-06C35448E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B1F2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F10DB"/>
    <w:pPr>
      <w:tabs>
        <w:tab w:val="center" w:pos="4680"/>
        <w:tab w:val="right" w:pos="9360"/>
      </w:tabs>
    </w:pPr>
  </w:style>
  <w:style w:type="character" w:customStyle="1" w:styleId="HeaderChar">
    <w:name w:val="Header Char"/>
    <w:basedOn w:val="DefaultParagraphFont"/>
    <w:link w:val="Header"/>
    <w:uiPriority w:val="99"/>
    <w:rsid w:val="001F10DB"/>
  </w:style>
  <w:style w:type="paragraph" w:styleId="Footer">
    <w:name w:val="footer"/>
    <w:basedOn w:val="Normal"/>
    <w:link w:val="FooterChar"/>
    <w:uiPriority w:val="99"/>
    <w:unhideWhenUsed/>
    <w:rsid w:val="001F10DB"/>
    <w:pPr>
      <w:tabs>
        <w:tab w:val="center" w:pos="4680"/>
        <w:tab w:val="right" w:pos="9360"/>
      </w:tabs>
    </w:pPr>
  </w:style>
  <w:style w:type="character" w:customStyle="1" w:styleId="FooterChar">
    <w:name w:val="Footer Char"/>
    <w:basedOn w:val="DefaultParagraphFont"/>
    <w:link w:val="Footer"/>
    <w:uiPriority w:val="99"/>
    <w:rsid w:val="001F10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323</Words>
  <Characters>1846</Characters>
  <Application>Microsoft Office Word</Application>
  <DocSecurity>0</DocSecurity>
  <Lines>15</Lines>
  <Paragraphs>4</Paragraphs>
  <ScaleCrop>false</ScaleCrop>
  <Company/>
  <LinksUpToDate>false</LinksUpToDate>
  <CharactersWithSpaces>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SeeChange Innovative - Letterhead &amp; Invoice</dc:title>
  <dc:creator>SeeChange Innovative (Pvt) Ltd</dc:creator>
  <cp:lastModifiedBy>Ali Raza Marchal</cp:lastModifiedBy>
  <cp:revision>2</cp:revision>
  <dcterms:created xsi:type="dcterms:W3CDTF">2026-09-20T16:39:00Z</dcterms:created>
  <dcterms:modified xsi:type="dcterms:W3CDTF">2026-09-20T16:45:00Z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2026-09-20T16:45:14Z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072ed12e-6c37-4291-a642-b4b2369bb676</vt:lpwstr>
  </property>
  <property fmtid="{D5CDD505-2E9C-101B-9397-08002B2CF9AE}" pid="7" name="MSIP_Label_defa4170-0d19-0005-0004-bc88714345d2_ActionId">
    <vt:lpwstr>42744111-ebfe-4ee8-9a1d-744c6bc35916</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