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Титульный лист для pdf файла пример.doc</w:t>
      </w:r>
    </w:p>
    <w:p>
      <w:r>
        <w:t xml:space="preserve">### 2. Назначение документа</w:t>
      </w:r>
    </w:p>
    <w:p>
      <w:r>
        <w:t xml:space="preserve">Титульный лист для PDF‑пакета документов (пример/шаблон).</w:t>
      </w:r>
    </w:p>
    <w:p>
      <w:r>
        <w:t xml:space="preserve">### 3. Нужен ли он в нашем случае</w:t>
      </w:r>
    </w:p>
    <w:p>
      <w:r>
        <w:t xml:space="preserve">Нужен только при определенных условиях — если вы формируете единый PDF и этот титульный лист требуется по выбранному регламенту/шаблону подачи.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