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B0D12" w:val="clear"/>
            <w:tcMar>
              <w:top w:type="dxa" w:w="300"/>
              <w:left w:type="dxa" w:w="300"/>
              <w:bottom w:type="dxa" w:w="300"/>
              <w:right w:type="dxa" w:w="300"/>
            </w:tcMar>
          </w:tcPr>
          <w:p>
            <w:pPr>
              <w:bidi/>
              <w:spacing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366F1"/>
                <w:sz w:val="36"/>
                <w:szCs w:val="36"/>
              </w:rPr>
              <w:t xml:space="preserve">STARTIX</w:t>
            </w:r>
            <w:r>
              <w:rPr>
                <w:rFonts w:ascii="Tajawal" w:cs="Tajawal" w:eastAsia="Tajawal" w:hAnsi="Tajawal"/>
                <w:b/>
                <w:bCs/>
                <w:color w:val="FFFFFF"/>
                <w:sz w:val="36"/>
                <w:szCs w:val="36"/>
              </w:rPr>
              <w:t xml:space="preserve">  ستارتكس</w:t>
            </w:r>
          </w:p>
          <w:p>
            <w:pPr>
              <w:bidi/>
              <w:spacing w:after="80" w:before="8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818CF8"/>
                <w:sz w:val="30"/>
                <w:szCs w:val="30"/>
              </w:rPr>
              <w:t xml:space="preserve">نموذج التشخيص الاستراتيجي</w:t>
            </w:r>
          </w:p>
          <w:p>
            <w:pPr>
              <w:bidi/>
              <w:jc w:val="center"/>
            </w:pPr>
            <w:r>
              <w:rPr>
                <w:rFonts w:ascii="Tajawal" w:cs="Tajawal" w:eastAsia="Tajawal" w:hAnsi="Tajawal"/>
                <w:color w:val="9CA3AF"/>
                <w:sz w:val="20"/>
                <w:szCs w:val="20"/>
              </w:rPr>
              <w:t xml:space="preserve">يُملأ من قِبَل المالك — الإجابات سرية وتُستخدم فقط لبناء خطة المنشأة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single" w:color="6366F1" w:sz="8"/>
              <w:bottom w:val="none" w:color="FFFFFF" w:sz="0"/>
              <w:right w:val="none" w:color="FFFFFF" w:sz="0"/>
            </w:tcBorders>
            <w:shd w:fill="EEF2FF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6366F1"/>
                <w:sz w:val="20"/>
                <w:szCs w:val="20"/>
              </w:rPr>
              <w:t xml:space="preserve">💡 تعليمات: </w:t>
            </w:r>
            <w:r>
              <w:rPr>
                <w:rFonts w:ascii="Tajawal" w:cs="Tajawal" w:eastAsia="Tajawal" w:hAnsi="Tajawal"/>
                <w:color w:val="4B5563"/>
                <w:sz w:val="20"/>
                <w:szCs w:val="20"/>
              </w:rPr>
              <w:t xml:space="preserve">اختر الإجابة الأقرب لوضعك الحالي (✓) — لا توجد إجابات صح أو غلط. يمكنك إضافة تعليق في المربع أسفل كل سؤال إن أردت.</w:t>
            </w:r>
          </w:p>
        </w:tc>
      </w:tr>
    </w:tbl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0"/>
        <w:gridCol w:w="4360"/>
      </w:tblGrid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1F2937"/>
                <w:sz w:val="20"/>
                <w:szCs w:val="20"/>
              </w:rPr>
              <w:t xml:space="preserve">اسم المنشأة: </w:t>
            </w:r>
            <w:r>
              <w:rPr>
                <w:rFonts w:ascii="Tajawal" w:cs="Tajawal" w:eastAsia="Tajawal" w:hAnsi="Tajawal"/>
                <w:color w:val="D1D5DB"/>
                <w:sz w:val="20"/>
                <w:szCs w:val="20"/>
              </w:rPr>
              <w:t xml:space="preserve">.........................................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1F2937"/>
                <w:sz w:val="20"/>
                <w:szCs w:val="20"/>
              </w:rPr>
              <w:t xml:space="preserve">التاريخ: </w:t>
            </w:r>
            <w:r>
              <w:rPr>
                <w:rFonts w:ascii="Tajawal" w:cs="Tajawal" w:eastAsia="Tajawal" w:hAnsi="Tajawal"/>
                <w:color w:val="D1D5DB"/>
                <w:sz w:val="20"/>
                <w:szCs w:val="20"/>
              </w:rPr>
              <w:t xml:space="preserve">.........................................</w:t>
            </w:r>
          </w:p>
        </w:tc>
      </w:tr>
      <w:tr>
        <w:tc>
          <w:tcPr>
            <w:tcW w:type="dxa" w:w="50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1F2937"/>
                <w:sz w:val="20"/>
                <w:szCs w:val="20"/>
              </w:rPr>
              <w:t xml:space="preserve">اسم المالك: </w:t>
            </w:r>
            <w:r>
              <w:rPr>
                <w:rFonts w:ascii="Tajawal" w:cs="Tajawal" w:eastAsia="Tajawal" w:hAnsi="Tajawal"/>
                <w:color w:val="D1D5DB"/>
                <w:sz w:val="20"/>
                <w:szCs w:val="20"/>
              </w:rPr>
              <w:t xml:space="preserve">.........................................</w:t>
            </w:r>
          </w:p>
        </w:tc>
        <w:tc>
          <w:tcPr>
            <w:tcW w:type="dxa" w:w="436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1F2937"/>
                <w:sz w:val="20"/>
                <w:szCs w:val="20"/>
              </w:rPr>
              <w:t xml:space="preserve">عدد الموظفين: </w:t>
            </w:r>
            <w:r>
              <w:rPr>
                <w:rFonts w:ascii="Tajawal" w:cs="Tajawal" w:eastAsia="Tajawal" w:hAnsi="Tajawal"/>
                <w:color w:val="D1D5DB"/>
                <w:sz w:val="20"/>
                <w:szCs w:val="20"/>
              </w:rPr>
              <w:t xml:space="preserve">.........................................</w:t>
            </w:r>
          </w:p>
        </w:tc>
      </w:tr>
    </w:tbl>
    <w:p>
      <w:pPr>
        <w:spacing w:before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366F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6"/>
                <w:szCs w:val="26"/>
              </w:rPr>
              <w:t xml:space="preserve">📊  المحور الأول: الوضع الحالي</w:t>
            </w:r>
          </w:p>
        </w:tc>
      </w:tr>
    </w:tbl>
    <w:p>
      <w:pPr>
        <w:spacing w:before="200"/>
      </w:pPr>
    </w:p>
    <w:p>
      <w:pPr>
        <w:bidi/>
        <w:spacing w:after="100" w:before="200"/>
        <w:jc w:val="right"/>
      </w:pPr>
      <w:r>
        <w:rPr>
          <w:rFonts w:ascii="Tajawal" w:cs="Tajawal" w:eastAsia="Tajawal" w:hAnsi="Tajawal"/>
          <w:b/>
          <w:bCs/>
          <w:color w:val="6366F1"/>
          <w:sz w:val="23"/>
          <w:szCs w:val="23"/>
        </w:rPr>
        <w:t xml:space="preserve">1. </w:t>
      </w:r>
      <w:r>
        <w:rPr>
          <w:rFonts w:ascii="Tajawal" w:cs="Tajawal" w:eastAsia="Tajawal" w:hAnsi="Tajawal"/>
          <w:b/>
          <w:bCs/>
          <w:color w:val="1F2937"/>
          <w:sz w:val="23"/>
          <w:szCs w:val="23"/>
        </w:rPr>
        <w:t xml:space="preserve">لو وصفت منشأتك بـ 3 كلمات الحين — ما هي؟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في مرحلة نمو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مستقرة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تواجه تحديات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في بداياتها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تحتاج إعادة هيكلة</w:t>
      </w:r>
    </w:p>
    <w:p>
      <w:pPr>
        <w:bidi/>
        <w:spacing w:after="40" w:before="120"/>
        <w:ind w:right="400"/>
        <w:jc w:val="right"/>
      </w:pPr>
      <w:r>
        <w:rPr>
          <w:rFonts w:ascii="Tajawal" w:cs="Tajawal" w:eastAsia="Tajawal" w:hAnsi="Tajawal"/>
          <w:i/>
          <w:iCs/>
          <w:color w:val="4B5563"/>
          <w:sz w:val="18"/>
          <w:szCs w:val="18"/>
        </w:rPr>
        <w:t xml:space="preserve">تعليق إضافي (اختياري):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720" w:hRule="atLeast"/>
        </w:trPr>
        <w:tc>
          <w:tcPr>
            <w:tcW w:type="dxa" w:w="8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color w:val="D1D5DB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</w:p>
    <w:p>
      <w:pPr>
        <w:bidi/>
        <w:spacing w:after="100" w:before="200"/>
        <w:jc w:val="right"/>
      </w:pPr>
      <w:r>
        <w:rPr>
          <w:rFonts w:ascii="Tajawal" w:cs="Tajawal" w:eastAsia="Tajawal" w:hAnsi="Tajawal"/>
          <w:b/>
          <w:bCs/>
          <w:color w:val="6366F1"/>
          <w:sz w:val="23"/>
          <w:szCs w:val="23"/>
        </w:rPr>
        <w:t xml:space="preserve">2. </w:t>
      </w:r>
      <w:r>
        <w:rPr>
          <w:rFonts w:ascii="Tajawal" w:cs="Tajawal" w:eastAsia="Tajawal" w:hAnsi="Tajawal"/>
          <w:b/>
          <w:bCs/>
          <w:color w:val="1F2937"/>
          <w:sz w:val="23"/>
          <w:szCs w:val="23"/>
        </w:rPr>
        <w:t xml:space="preserve">ما أكبر شيء يشغل بالك كمالك في هذي المرحلة؟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التدفق النقدي والمصاريف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استقطاب عملاء جدد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بناء فريق عمل كفء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تطوير المنتج/الخدمة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التوسع والنمو</w:t>
      </w:r>
    </w:p>
    <w:p>
      <w:pPr>
        <w:bidi/>
        <w:spacing w:after="40" w:before="120"/>
        <w:ind w:right="400"/>
        <w:jc w:val="right"/>
      </w:pPr>
      <w:r>
        <w:rPr>
          <w:rFonts w:ascii="Tajawal" w:cs="Tajawal" w:eastAsia="Tajawal" w:hAnsi="Tajawal"/>
          <w:i/>
          <w:iCs/>
          <w:color w:val="4B5563"/>
          <w:sz w:val="18"/>
          <w:szCs w:val="18"/>
        </w:rPr>
        <w:t xml:space="preserve">تعليق إضافي (اختياري):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720" w:hRule="atLeast"/>
        </w:trPr>
        <w:tc>
          <w:tcPr>
            <w:tcW w:type="dxa" w:w="8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color w:val="D1D5DB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</w:p>
    <w:p>
      <w:pPr>
        <w:bidi/>
        <w:spacing w:after="100" w:before="200"/>
        <w:jc w:val="right"/>
      </w:pPr>
      <w:r>
        <w:rPr>
          <w:rFonts w:ascii="Tajawal" w:cs="Tajawal" w:eastAsia="Tajawal" w:hAnsi="Tajawal"/>
          <w:b/>
          <w:bCs/>
          <w:color w:val="6366F1"/>
          <w:sz w:val="23"/>
          <w:szCs w:val="23"/>
        </w:rPr>
        <w:t xml:space="preserve">3. </w:t>
      </w:r>
      <w:r>
        <w:rPr>
          <w:rFonts w:ascii="Tajawal" w:cs="Tajawal" w:eastAsia="Tajawal" w:hAnsi="Tajawal"/>
          <w:b/>
          <w:bCs/>
          <w:color w:val="1F2937"/>
          <w:sz w:val="23"/>
          <w:szCs w:val="23"/>
        </w:rPr>
        <w:t xml:space="preserve">الإيرادات الحالية — في أي اتجاه؟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نمو واضح (أكثر من 10%)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نمو بسيط (1-10%)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ثبات تقريباً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تراجع بسيط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تراجع واضح</w:t>
      </w:r>
    </w:p>
    <w:p>
      <w:pPr>
        <w:bidi/>
        <w:spacing w:after="40" w:before="120"/>
        <w:ind w:right="400"/>
        <w:jc w:val="right"/>
      </w:pPr>
      <w:r>
        <w:rPr>
          <w:rFonts w:ascii="Tajawal" w:cs="Tajawal" w:eastAsia="Tajawal" w:hAnsi="Tajawal"/>
          <w:i/>
          <w:iCs/>
          <w:color w:val="4B5563"/>
          <w:sz w:val="18"/>
          <w:szCs w:val="18"/>
        </w:rPr>
        <w:t xml:space="preserve">تعليق إضافي (اختياري):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720" w:hRule="atLeast"/>
        </w:trPr>
        <w:tc>
          <w:tcPr>
            <w:tcW w:type="dxa" w:w="8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color w:val="D1D5DB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B981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6"/>
                <w:szCs w:val="26"/>
              </w:rPr>
              <w:t xml:space="preserve">👥  المحور الثاني: الفريق والقرارات</w:t>
            </w:r>
          </w:p>
        </w:tc>
      </w:tr>
    </w:tbl>
    <w:p>
      <w:pPr>
        <w:spacing w:before="200"/>
      </w:pPr>
    </w:p>
    <w:p>
      <w:pPr>
        <w:bidi/>
        <w:spacing w:after="100" w:before="200"/>
        <w:jc w:val="right"/>
      </w:pPr>
      <w:r>
        <w:rPr>
          <w:rFonts w:ascii="Tajawal" w:cs="Tajawal" w:eastAsia="Tajawal" w:hAnsi="Tajawal"/>
          <w:b/>
          <w:bCs/>
          <w:color w:val="10B981"/>
          <w:sz w:val="23"/>
          <w:szCs w:val="23"/>
        </w:rPr>
        <w:t xml:space="preserve">4. </w:t>
      </w:r>
      <w:r>
        <w:rPr>
          <w:rFonts w:ascii="Tajawal" w:cs="Tajawal" w:eastAsia="Tajawal" w:hAnsi="Tajawal"/>
          <w:b/>
          <w:bCs/>
          <w:color w:val="1F2937"/>
          <w:sz w:val="23"/>
          <w:szCs w:val="23"/>
        </w:rPr>
        <w:t xml:space="preserve">كم شخص في فريقك يشتغل بدون ما تتابعه يومياً؟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لا أحد — أتابع الجميع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1–2 أشخاص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3–5 أشخاص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أغلب الفريق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الكل يشتغل باستقلالية</w:t>
      </w:r>
    </w:p>
    <w:p>
      <w:pPr>
        <w:bidi/>
        <w:spacing w:after="40" w:before="120"/>
        <w:ind w:right="400"/>
        <w:jc w:val="right"/>
      </w:pPr>
      <w:r>
        <w:rPr>
          <w:rFonts w:ascii="Tajawal" w:cs="Tajawal" w:eastAsia="Tajawal" w:hAnsi="Tajawal"/>
          <w:i/>
          <w:iCs/>
          <w:color w:val="4B5563"/>
          <w:sz w:val="18"/>
          <w:szCs w:val="18"/>
        </w:rPr>
        <w:t xml:space="preserve">تعليق إضافي (اختياري):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720" w:hRule="atLeast"/>
        </w:trPr>
        <w:tc>
          <w:tcPr>
            <w:tcW w:type="dxa" w:w="8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color w:val="D1D5DB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</w:p>
    <w:p>
      <w:pPr>
        <w:bidi/>
        <w:spacing w:after="100" w:before="200"/>
        <w:jc w:val="right"/>
      </w:pPr>
      <w:r>
        <w:rPr>
          <w:rFonts w:ascii="Tajawal" w:cs="Tajawal" w:eastAsia="Tajawal" w:hAnsi="Tajawal"/>
          <w:b/>
          <w:bCs/>
          <w:color w:val="10B981"/>
          <w:sz w:val="23"/>
          <w:szCs w:val="23"/>
        </w:rPr>
        <w:t xml:space="preserve">5. </w:t>
      </w:r>
      <w:r>
        <w:rPr>
          <w:rFonts w:ascii="Tajawal" w:cs="Tajawal" w:eastAsia="Tajawal" w:hAnsi="Tajawal"/>
          <w:b/>
          <w:bCs/>
          <w:color w:val="1F2937"/>
          <w:sz w:val="23"/>
          <w:szCs w:val="23"/>
        </w:rPr>
        <w:t xml:space="preserve">آخر مشكلة كبيرة في العمل — من اكتشفها وكيف وصلت إليك؟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اكتشفتها بنفسي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أخبرني أحد الموظفين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اكتشفها عميل واشتكى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ظهرت في التقارير المالية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ما اكتشفتها إلا بعد ما تفاقمت</w:t>
      </w:r>
    </w:p>
    <w:p>
      <w:pPr>
        <w:bidi/>
        <w:spacing w:after="40" w:before="120"/>
        <w:ind w:right="400"/>
        <w:jc w:val="right"/>
      </w:pPr>
      <w:r>
        <w:rPr>
          <w:rFonts w:ascii="Tajawal" w:cs="Tajawal" w:eastAsia="Tajawal" w:hAnsi="Tajawal"/>
          <w:i/>
          <w:iCs/>
          <w:color w:val="4B5563"/>
          <w:sz w:val="18"/>
          <w:szCs w:val="18"/>
        </w:rPr>
        <w:t xml:space="preserve">تعليق إضافي (اختياري):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720" w:hRule="atLeast"/>
        </w:trPr>
        <w:tc>
          <w:tcPr>
            <w:tcW w:type="dxa" w:w="8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color w:val="D1D5DB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</w:p>
    <w:p>
      <w:pPr>
        <w:bidi/>
        <w:spacing w:after="100" w:before="200"/>
        <w:jc w:val="right"/>
      </w:pPr>
      <w:r>
        <w:rPr>
          <w:rFonts w:ascii="Tajawal" w:cs="Tajawal" w:eastAsia="Tajawal" w:hAnsi="Tajawal"/>
          <w:b/>
          <w:bCs/>
          <w:color w:val="10B981"/>
          <w:sz w:val="23"/>
          <w:szCs w:val="23"/>
        </w:rPr>
        <w:t xml:space="preserve">6. </w:t>
      </w:r>
      <w:r>
        <w:rPr>
          <w:rFonts w:ascii="Tajawal" w:cs="Tajawal" w:eastAsia="Tajawal" w:hAnsi="Tajawal"/>
          <w:b/>
          <w:bCs/>
          <w:color w:val="1F2937"/>
          <w:sz w:val="23"/>
          <w:szCs w:val="23"/>
        </w:rPr>
        <w:t xml:space="preserve">لو غبت أسبوعين — شو اللي يتوقف بدونك؟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كل شيء تقريباً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القرارات المالية فقط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التعامل مع العملاء الكبار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لا شيء — الفريق يدير نفسه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بعض القرارات التشغيلية</w:t>
      </w:r>
    </w:p>
    <w:p>
      <w:pPr>
        <w:bidi/>
        <w:spacing w:after="40" w:before="120"/>
        <w:ind w:right="400"/>
        <w:jc w:val="right"/>
      </w:pPr>
      <w:r>
        <w:rPr>
          <w:rFonts w:ascii="Tajawal" w:cs="Tajawal" w:eastAsia="Tajawal" w:hAnsi="Tajawal"/>
          <w:i/>
          <w:iCs/>
          <w:color w:val="4B5563"/>
          <w:sz w:val="18"/>
          <w:szCs w:val="18"/>
        </w:rPr>
        <w:t xml:space="preserve">تعليق إضافي (اختياري):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720" w:hRule="atLeast"/>
        </w:trPr>
        <w:tc>
          <w:tcPr>
            <w:tcW w:type="dxa" w:w="8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color w:val="D1D5DB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59E0B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6"/>
                <w:szCs w:val="26"/>
              </w:rPr>
              <w:t xml:space="preserve">🎯  المحور الثالث: الأهداف</w:t>
            </w:r>
          </w:p>
        </w:tc>
      </w:tr>
    </w:tbl>
    <w:p>
      <w:pPr>
        <w:spacing w:before="200"/>
      </w:pPr>
    </w:p>
    <w:p>
      <w:pPr>
        <w:bidi/>
        <w:spacing w:after="100" w:before="200"/>
        <w:jc w:val="right"/>
      </w:pPr>
      <w:r>
        <w:rPr>
          <w:rFonts w:ascii="Tajawal" w:cs="Tajawal" w:eastAsia="Tajawal" w:hAnsi="Tajawal"/>
          <w:b/>
          <w:bCs/>
          <w:color w:val="F59E0B"/>
          <w:sz w:val="23"/>
          <w:szCs w:val="23"/>
        </w:rPr>
        <w:t xml:space="preserve">7. </w:t>
      </w:r>
      <w:r>
        <w:rPr>
          <w:rFonts w:ascii="Tajawal" w:cs="Tajawal" w:eastAsia="Tajawal" w:hAnsi="Tajawal"/>
          <w:b/>
          <w:bCs/>
          <w:color w:val="1F2937"/>
          <w:sz w:val="23"/>
          <w:szCs w:val="23"/>
        </w:rPr>
        <w:t xml:space="preserve">ما هدفك الرئيسي للـ 12 شهر القادمة؟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زيادة الإيرادات بنسبة محددة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إطلاق منتج/خدمة جديدة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تقليل التكاليف والمصاريف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التوسع لسوق جديد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بناء فريق وهيكل تنظيمي</w:t>
      </w:r>
    </w:p>
    <w:p>
      <w:pPr>
        <w:bidi/>
        <w:spacing w:after="40" w:before="120"/>
        <w:ind w:right="400"/>
        <w:jc w:val="right"/>
      </w:pPr>
      <w:r>
        <w:rPr>
          <w:rFonts w:ascii="Tajawal" w:cs="Tajawal" w:eastAsia="Tajawal" w:hAnsi="Tajawal"/>
          <w:i/>
          <w:iCs/>
          <w:color w:val="4B5563"/>
          <w:sz w:val="18"/>
          <w:szCs w:val="18"/>
        </w:rPr>
        <w:t xml:space="preserve">تعليق إضافي (اختياري):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720" w:hRule="atLeast"/>
        </w:trPr>
        <w:tc>
          <w:tcPr>
            <w:tcW w:type="dxa" w:w="8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color w:val="D1D5DB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</w:p>
    <w:p>
      <w:pPr>
        <w:bidi/>
        <w:spacing w:after="100" w:before="200"/>
        <w:jc w:val="right"/>
      </w:pPr>
      <w:r>
        <w:rPr>
          <w:rFonts w:ascii="Tajawal" w:cs="Tajawal" w:eastAsia="Tajawal" w:hAnsi="Tajawal"/>
          <w:b/>
          <w:bCs/>
          <w:color w:val="F59E0B"/>
          <w:sz w:val="23"/>
          <w:szCs w:val="23"/>
        </w:rPr>
        <w:t xml:space="preserve">8. </w:t>
      </w:r>
      <w:r>
        <w:rPr>
          <w:rFonts w:ascii="Tajawal" w:cs="Tajawal" w:eastAsia="Tajawal" w:hAnsi="Tajawal"/>
          <w:b/>
          <w:bCs/>
          <w:color w:val="1F2937"/>
          <w:sz w:val="23"/>
          <w:szCs w:val="23"/>
        </w:rPr>
        <w:t xml:space="preserve">هل مديرك أو فريقك يعرف هذا الهدف ويشتغل عليه؟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نعم، واضح للجميع ويشتغلون عليه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يعرفونه بشكل عام لكن بدون خطة واضحة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بعضهم يعرف وبعضهم لا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لا، الهدف في رأسي فقط</w:t>
      </w:r>
    </w:p>
    <w:p>
      <w:pPr>
        <w:bidi/>
        <w:spacing w:after="40" w:before="120"/>
        <w:ind w:right="400"/>
        <w:jc w:val="right"/>
      </w:pPr>
      <w:r>
        <w:rPr>
          <w:rFonts w:ascii="Tajawal" w:cs="Tajawal" w:eastAsia="Tajawal" w:hAnsi="Tajawal"/>
          <w:i/>
          <w:iCs/>
          <w:color w:val="4B5563"/>
          <w:sz w:val="18"/>
          <w:szCs w:val="18"/>
        </w:rPr>
        <w:t xml:space="preserve">تعليق إضافي (اختياري):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720" w:hRule="atLeast"/>
        </w:trPr>
        <w:tc>
          <w:tcPr>
            <w:tcW w:type="dxa" w:w="8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color w:val="D1D5DB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</w:p>
    <w:p>
      <w:pPr>
        <w:bidi/>
        <w:spacing w:after="100" w:before="200"/>
        <w:jc w:val="right"/>
      </w:pPr>
      <w:r>
        <w:rPr>
          <w:rFonts w:ascii="Tajawal" w:cs="Tajawal" w:eastAsia="Tajawal" w:hAnsi="Tajawal"/>
          <w:b/>
          <w:bCs/>
          <w:color w:val="F59E0B"/>
          <w:sz w:val="23"/>
          <w:szCs w:val="23"/>
        </w:rPr>
        <w:t xml:space="preserve">9. </w:t>
      </w:r>
      <w:r>
        <w:rPr>
          <w:rFonts w:ascii="Tajawal" w:cs="Tajawal" w:eastAsia="Tajawal" w:hAnsi="Tajawal"/>
          <w:b/>
          <w:bCs/>
          <w:color w:val="1F2937"/>
          <w:sz w:val="23"/>
          <w:szCs w:val="23"/>
        </w:rPr>
        <w:t xml:space="preserve">آخر مرة غيّرت خطتك — ليش؟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تغيّر في السوق أو المنافسة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مشكلة مالية طارئة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فقدان موظف رئيسي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فرصة جديدة ظهرت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ما عندي خطة مكتوبة أصلاً</w:t>
      </w:r>
    </w:p>
    <w:p>
      <w:pPr>
        <w:bidi/>
        <w:spacing w:after="40" w:before="120"/>
        <w:ind w:right="400"/>
        <w:jc w:val="right"/>
      </w:pPr>
      <w:r>
        <w:rPr>
          <w:rFonts w:ascii="Tajawal" w:cs="Tajawal" w:eastAsia="Tajawal" w:hAnsi="Tajawal"/>
          <w:i/>
          <w:iCs/>
          <w:color w:val="4B5563"/>
          <w:sz w:val="18"/>
          <w:szCs w:val="18"/>
        </w:rPr>
        <w:t xml:space="preserve">تعليق إضافي (اختياري):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720" w:hRule="atLeast"/>
        </w:trPr>
        <w:tc>
          <w:tcPr>
            <w:tcW w:type="dxa" w:w="8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color w:val="D1D5DB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4444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b/>
                <w:bCs/>
                <w:color w:val="FFFFFF"/>
                <w:sz w:val="26"/>
                <w:szCs w:val="26"/>
              </w:rPr>
              <w:t xml:space="preserve">⚡  المحور الرابع: نقاط الألم</w:t>
            </w:r>
          </w:p>
        </w:tc>
      </w:tr>
    </w:tbl>
    <w:p>
      <w:pPr>
        <w:spacing w:before="200"/>
      </w:pPr>
    </w:p>
    <w:p>
      <w:pPr>
        <w:bidi/>
        <w:spacing w:after="100" w:before="200"/>
        <w:jc w:val="right"/>
      </w:pPr>
      <w:r>
        <w:rPr>
          <w:rFonts w:ascii="Tajawal" w:cs="Tajawal" w:eastAsia="Tajawal" w:hAnsi="Tajawal"/>
          <w:b/>
          <w:bCs/>
          <w:color w:val="EF4444"/>
          <w:sz w:val="23"/>
          <w:szCs w:val="23"/>
        </w:rPr>
        <w:t xml:space="preserve">10. </w:t>
      </w:r>
      <w:r>
        <w:rPr>
          <w:rFonts w:ascii="Tajawal" w:cs="Tajawal" w:eastAsia="Tajawal" w:hAnsi="Tajawal"/>
          <w:b/>
          <w:bCs/>
          <w:color w:val="1F2937"/>
          <w:sz w:val="23"/>
          <w:szCs w:val="23"/>
        </w:rPr>
        <w:t xml:space="preserve">ما الشيء اللي تتمنى لو حُلّ قبل سنة ولم يُحل لليوم؟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نظام محاسبي واضح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عمليات بيع منظمة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توظيف الكفاءات المناسبة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رضا العملاء وجودة الخدمة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التسويق وبناء العلامة التجارية</w:t>
      </w:r>
    </w:p>
    <w:p>
      <w:pPr>
        <w:bidi/>
        <w:spacing w:after="40" w:before="120"/>
        <w:ind w:right="400"/>
        <w:jc w:val="right"/>
      </w:pPr>
      <w:r>
        <w:rPr>
          <w:rFonts w:ascii="Tajawal" w:cs="Tajawal" w:eastAsia="Tajawal" w:hAnsi="Tajawal"/>
          <w:i/>
          <w:iCs/>
          <w:color w:val="4B5563"/>
          <w:sz w:val="18"/>
          <w:szCs w:val="18"/>
        </w:rPr>
        <w:t xml:space="preserve">تعليق إضافي (اختياري):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720" w:hRule="atLeast"/>
        </w:trPr>
        <w:tc>
          <w:tcPr>
            <w:tcW w:type="dxa" w:w="8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color w:val="D1D5DB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</w:p>
    <w:p>
      <w:pPr>
        <w:bidi/>
        <w:spacing w:after="100" w:before="200"/>
        <w:jc w:val="right"/>
      </w:pPr>
      <w:r>
        <w:rPr>
          <w:rFonts w:ascii="Tajawal" w:cs="Tajawal" w:eastAsia="Tajawal" w:hAnsi="Tajawal"/>
          <w:b/>
          <w:bCs/>
          <w:color w:val="EF4444"/>
          <w:sz w:val="23"/>
          <w:szCs w:val="23"/>
        </w:rPr>
        <w:t xml:space="preserve">11. </w:t>
      </w:r>
      <w:r>
        <w:rPr>
          <w:rFonts w:ascii="Tajawal" w:cs="Tajawal" w:eastAsia="Tajawal" w:hAnsi="Tajawal"/>
          <w:b/>
          <w:bCs/>
          <w:color w:val="1F2937"/>
          <w:sz w:val="23"/>
          <w:szCs w:val="23"/>
        </w:rPr>
        <w:t xml:space="preserve">أكثر شيء يأخذ وقتك ولا يستحق؟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متابعة المهام اليومية للفريق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حل مشاكل العملاء بنفسي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الأعمال الإدارية والورقية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اجتماعات بدون نتائج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إصلاح أخطاء متكررة</w:t>
      </w:r>
    </w:p>
    <w:p>
      <w:pPr>
        <w:bidi/>
        <w:spacing w:after="40" w:before="120"/>
        <w:ind w:right="400"/>
        <w:jc w:val="right"/>
      </w:pPr>
      <w:r>
        <w:rPr>
          <w:rFonts w:ascii="Tajawal" w:cs="Tajawal" w:eastAsia="Tajawal" w:hAnsi="Tajawal"/>
          <w:i/>
          <w:iCs/>
          <w:color w:val="4B5563"/>
          <w:sz w:val="18"/>
          <w:szCs w:val="18"/>
        </w:rPr>
        <w:t xml:space="preserve">تعليق إضافي (اختياري):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720" w:hRule="atLeast"/>
        </w:trPr>
        <w:tc>
          <w:tcPr>
            <w:tcW w:type="dxa" w:w="8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color w:val="D1D5DB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</w:p>
    <w:p>
      <w:pPr>
        <w:bidi/>
        <w:spacing w:after="100" w:before="200"/>
        <w:jc w:val="right"/>
      </w:pPr>
      <w:r>
        <w:rPr>
          <w:rFonts w:ascii="Tajawal" w:cs="Tajawal" w:eastAsia="Tajawal" w:hAnsi="Tajawal"/>
          <w:b/>
          <w:bCs/>
          <w:color w:val="EF4444"/>
          <w:sz w:val="23"/>
          <w:szCs w:val="23"/>
        </w:rPr>
        <w:t xml:space="preserve">12. </w:t>
      </w:r>
      <w:r>
        <w:rPr>
          <w:rFonts w:ascii="Tajawal" w:cs="Tajawal" w:eastAsia="Tajawal" w:hAnsi="Tajawal"/>
          <w:b/>
          <w:bCs/>
          <w:color w:val="1F2937"/>
          <w:sz w:val="23"/>
          <w:szCs w:val="23"/>
        </w:rPr>
        <w:t xml:space="preserve">لو كان عندك مستشار خارجي — ما أول شيء تطلب منه يصلحه؟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العمليات الداخلية والإجراءات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استراتيجية المبيعات والتسويق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الهيكل التنظيمي والأدوار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التخطيط المالي والميزانية</w:t>
      </w:r>
    </w:p>
    <w:p>
      <w:pPr>
        <w:bidi/>
        <w:spacing w:after="60" w:before="60"/>
        <w:ind w:right="400"/>
        <w:jc w:val="right"/>
      </w:pPr>
      <w:r>
        <w:rPr>
          <w:rFonts w:ascii="Segoe UI Symbol" w:cs="Segoe UI Symbol" w:eastAsia="Segoe UI Symbol" w:hAnsi="Segoe UI Symbol"/>
          <w:color w:val="4B5563"/>
          <w:sz w:val="22"/>
          <w:szCs w:val="22"/>
        </w:rPr>
        <w:t xml:space="preserve">☐  </w:t>
      </w:r>
      <w:r>
        <w:rPr>
          <w:rFonts w:ascii="Tajawal" w:cs="Tajawal" w:eastAsia="Tajawal" w:hAnsi="Tajawal"/>
          <w:color w:val="1F2937"/>
          <w:sz w:val="21"/>
          <w:szCs w:val="21"/>
        </w:rPr>
        <w:t xml:space="preserve">بناء ثقافة الفريق والتحفيز</w:t>
      </w:r>
    </w:p>
    <w:p>
      <w:pPr>
        <w:bidi/>
        <w:spacing w:after="40" w:before="120"/>
        <w:ind w:right="400"/>
        <w:jc w:val="right"/>
      </w:pPr>
      <w:r>
        <w:rPr>
          <w:rFonts w:ascii="Tajawal" w:cs="Tajawal" w:eastAsia="Tajawal" w:hAnsi="Tajawal"/>
          <w:i/>
          <w:iCs/>
          <w:color w:val="4B5563"/>
          <w:sz w:val="18"/>
          <w:szCs w:val="18"/>
        </w:rPr>
        <w:t xml:space="preserve">تعليق إضافي (اختياري):</w:t>
      </w:r>
    </w:p>
    <w:tbl>
      <w:tblPr>
        <w:tblW w:type="dxa" w:w="8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720" w:hRule="atLeast"/>
        </w:trPr>
        <w:tc>
          <w:tcPr>
            <w:tcW w:type="dxa" w:w="8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AFB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jawal" w:cs="Tajawal" w:eastAsia="Tajawal" w:hAnsi="Tajawal"/>
                <w:color w:val="D1D5DB"/>
                <w:sz w:val="20"/>
                <w:szCs w:val="20"/>
              </w:rPr>
              <w:t xml:space="preserve"> </w:t>
            </w:r>
          </w:p>
        </w:tc>
      </w:tr>
    </w:tbl>
    <w:p>
      <w:pPr>
        <w:spacing w:after="100" w:before="200"/>
      </w:pP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0FDF4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bidi/>
              <w:spacing w:after="100"/>
              <w:jc w:val="center"/>
            </w:pPr>
            <w:r>
              <w:rPr>
                <w:rFonts w:ascii="Tajawal" w:cs="Tajawal" w:eastAsia="Tajawal" w:hAnsi="Tajawal"/>
                <w:b/>
                <w:bCs/>
                <w:color w:val="059669"/>
                <w:sz w:val="26"/>
                <w:szCs w:val="26"/>
              </w:rPr>
              <w:t xml:space="preserve">✅ شكراً لك على إكمال النموذج</w:t>
            </w:r>
          </w:p>
          <w:p>
            <w:pPr>
              <w:bidi/>
              <w:jc w:val="center"/>
            </w:pPr>
            <w:r>
              <w:rPr>
                <w:rFonts w:ascii="Tajawal" w:cs="Tajawal" w:eastAsia="Tajawal" w:hAnsi="Tajawal"/>
                <w:color w:val="4B5563"/>
                <w:sz w:val="22"/>
                <w:szCs w:val="22"/>
              </w:rPr>
              <w:t xml:space="preserve">سيتم استخدام إجاباتك لبناء خطة استراتيجية مخصصة لمنشأتك</w:t>
            </w:r>
          </w:p>
          <w:p>
            <w:pPr>
              <w:bidi/>
              <w:spacing w:before="60"/>
              <w:jc w:val="center"/>
            </w:pPr>
            <w:r>
              <w:rPr>
                <w:rFonts w:ascii="Tajawal" w:cs="Tajawal" w:eastAsia="Tajawal" w:hAnsi="Tajawal"/>
                <w:color w:val="6B7280"/>
                <w:sz w:val="20"/>
                <w:szCs w:val="20"/>
              </w:rPr>
              <w:t xml:space="preserve">جميع الإجابات سرية ولن يطّلع عليها أحد غير فريق ستارتكس الاستشاري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jawal" w:cs="Tajawal" w:eastAsia="Tajawal" w:hAnsi="Tajawal"/>
        <w:color w:val="9CA3AF"/>
        <w:sz w:val="16"/>
        <w:szCs w:val="16"/>
      </w:rPr>
      <w:t xml:space="preserve">سري — للاستخدام الداخلي فقط  |  صفحة </w:t>
    </w:r>
    <w:r>
      <w:rPr>
        <w:rFonts w:ascii="Tajawal" w:cs="Tajawal" w:eastAsia="Tajawal" w:hAnsi="Tajawal"/>
        <w:color w:val="9CA3A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bidi/>
      <w:jc w:val="left"/>
    </w:pPr>
    <w:r>
      <w:rPr>
        <w:rFonts w:ascii="Tajawal" w:cs="Tajawal" w:eastAsia="Tajawal" w:hAnsi="Tajawal"/>
        <w:color w:val="9CA3AF"/>
        <w:sz w:val="16"/>
        <w:szCs w:val="16"/>
      </w:rPr>
      <w:t xml:space="preserve">STARTIX | نموذج التشخيص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jawal" w:cs="Tajawal" w:eastAsia="Tajawal" w:hAnsi="Tajaw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2026-04-02T10:57:50.341Z</dcterms:created>
  <dcterms:modified xsi:type="dcterms:W3CDTF">2026-04-02T10:57:50.341Z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