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color w:val="1F4E79"/>
          <w:sz w:val="36"/>
        </w:rPr>
        <w:t>BULANIK MANTIK DERSİ</w:t>
        <w:br/>
        <w:t>DÖNEM PROJESİ RAPORU</w:t>
      </w:r>
    </w:p>
    <w:p>
      <w:pPr>
        <w:jc w:val="center"/>
      </w:pPr>
      <w:r>
        <w:rPr>
          <w:rFonts w:ascii="DejaVu Sans" w:hAnsi="DejaVu Sans"/>
          <w:b/>
          <w:sz w:val="44"/>
        </w:rPr>
        <w:br/>
        <w:t>Yol Hasar Müdahale Önceliği Sistemi</w:t>
      </w:r>
    </w:p>
    <w:p>
      <w:pPr>
        <w:jc w:val="center"/>
      </w:pPr>
      <w:r>
        <w:rPr>
          <w:rFonts w:ascii="DejaVu Sans" w:hAnsi="DejaVu Sans"/>
          <w:i/>
          <w:sz w:val="24"/>
        </w:rPr>
        <w:br/>
        <w:t>Mamdani Tipi Bulanık Kontrolcü Tasarımı ve Streamlit Tabanlı Uygulama</w:t>
      </w:r>
    </w:p>
    <w:p>
      <w:pPr>
        <w:jc w:val="center"/>
      </w:pPr>
      <w:r>
        <w:rPr>
          <w:rFonts w:ascii="DejaVu Sans" w:hAnsi="DejaVu Sans"/>
          <w:sz w:val="22"/>
        </w:rPr>
        <w:br/>
        <w:br/>
        <w:t>Hazırlayan: Alim ERDOĞDU</w:t>
        <w:br/>
        <w:t>Teslim Tarihi: 21.05.2026</w:t>
        <w:br/>
        <w:t>Rapor Tarihi: 20.05.2026</w:t>
      </w:r>
    </w:p>
    <w:p>
      <w:pPr>
        <w:spacing w:after="120" w:line="269" w:lineRule="auto"/>
      </w:pPr>
      <w:r>
        <w:rPr>
          <w:rFonts w:ascii="DejaVu Sans" w:hAnsi="DejaVu Sans"/>
          <w:sz w:val="21"/>
        </w:rPr>
        <w:br/>
        <w:t>Bu rapor, gerçek dünya problemi olarak yol hasarlarının bakım ve onarım önceliğinin bulanık mantık yaklaşımıyla belirlenmesini ele almaktadır. Sistem; hasar şiddeti, yol kullanım yoğunluğu ve kaza riski değişkenlerini kullanarak müdahale önceliğini sayısal ve sözel olarak üretmektedir.</w:t>
      </w:r>
    </w:p>
    <w:p>
      <w:r>
        <w:br w:type="page"/>
      </w:r>
    </w:p>
    <w:p>
      <w:pPr>
        <w:pStyle w:val="Heading1"/>
      </w:pPr>
      <w:r>
        <w:rPr>
          <w:rFonts w:ascii="DejaVu Sans" w:hAnsi="DejaVu Sans"/>
        </w:rPr>
        <w:t>Özet</w:t>
      </w:r>
    </w:p>
    <w:p>
      <w:pPr>
        <w:spacing w:after="120" w:line="269" w:lineRule="auto"/>
      </w:pPr>
      <w:r>
        <w:rPr>
          <w:rFonts w:ascii="DejaVu Sans" w:hAnsi="DejaVu Sans"/>
          <w:sz w:val="21"/>
        </w:rPr>
        <w:t>Bu çalışmada, belediye ve karayolu bakım birimlerinin yol hasarlarına müdahale sırasını daha sistematik biçimde belirleyebilmesi amacıyla bulanık mantık tabanlı bir karar destek sistemi tasarlanmıştır. Klasik karar mekanizmalarında kullanılan kesin eşik değerleri, yol hasarı gibi belirsizlik içeren saha problemlerinde çoğu zaman yetersiz kalmaktadır. Örneğin orta düzeyde bir çukur, yoğun kullanılan ve kaza riski yüksek bir yolda düşük yoğunluklu bir yola göre daha acil değerlendirilebilir. Bu nedenle çalışmada hasar şiddeti, yol kullanım yoğunluğu ve kaza riski giriş değişkenleri ile müdahale önceliği çıkış değişkeni arasında Mamdani tipinde bir bulanık çıkarım yapısı kurulmuştur.</w:t>
      </w:r>
    </w:p>
    <w:p>
      <w:pPr>
        <w:spacing w:after="120" w:line="269" w:lineRule="auto"/>
      </w:pPr>
      <w:r>
        <w:rPr>
          <w:rFonts w:ascii="DejaVu Sans" w:hAnsi="DejaVu Sans"/>
          <w:sz w:val="21"/>
        </w:rPr>
        <w:t>Sistemde her giriş değişkeni düşük, orta ve yüksek olmak üzere üç dilsel kümeyle; çıkış değişkeni ise düşük, orta, yüksek ve kritik kümeleriyle modellenmiştir. Kural tabanı 27 adet IF-THEN kuralından oluşmaktadır. Kuralların değerlendirilmesinde minimum operatörü, çıktıların birleştirilmesinde maksimum operatörü ve durulaştırma aşamasında ağırlık merkezi yöntemi kullanılmıştır. Python ile geliştirilen Streamlit arayüzü üzerinden giriş değerleri slider aracılığıyla değiştirilebilmekte; üyelik fonksiyonları, aktif kurallar ve durulaştırılmış sonuç grafiksel olarak izlenebilmektedir.</w:t>
      </w:r>
    </w:p>
    <w:p>
      <w:pPr>
        <w:pStyle w:val="Heading1"/>
      </w:pPr>
      <w:r>
        <w:rPr>
          <w:rFonts w:ascii="DejaVu Sans" w:hAnsi="DejaVu Sans"/>
        </w:rPr>
        <w:t>1. Giriş ve Problem Tanımı</w:t>
      </w:r>
    </w:p>
    <w:p>
      <w:pPr>
        <w:spacing w:after="120" w:line="269" w:lineRule="auto"/>
      </w:pPr>
      <w:r>
        <w:rPr>
          <w:rFonts w:ascii="DejaVu Sans" w:hAnsi="DejaVu Sans"/>
          <w:sz w:val="21"/>
        </w:rPr>
        <w:t>Yol altyapısında oluşan çukur, bozulma, çatlak ve yüzey deformasyonları trafik güvenliği, sürüş konforu ve bakım maliyetleri açısından önemli sonuçlar doğurmaktadır. Sahada tespit edilen her hasarın aynı anda onarılması çoğu durumda mümkün değildir. Bu nedenle bakım ekiplerinin sınırlı kaynakları en kritik noktalara yönlendirebilmesi için nesnel, açıklanabilir ve esnek bir karar destek yaklaşımına ihtiyaç duyulmaktadır.</w:t>
      </w:r>
    </w:p>
    <w:p>
      <w:pPr>
        <w:spacing w:after="120" w:line="269" w:lineRule="auto"/>
      </w:pPr>
      <w:r>
        <w:rPr>
          <w:rFonts w:ascii="DejaVu Sans" w:hAnsi="DejaVu Sans"/>
          <w:sz w:val="21"/>
        </w:rPr>
        <w:t>Bu projede ele alınan temel problem, farklı önem derecelerine sahip yol hasarlarının müdahale önceliğini belirlemektir. Müdahale önceliği yalnızca hasarın fiziksel büyüklüğüne bağlı değildir. Aynı zamanda yolun kullanım yoğunluğu ve hasarın bulunduğu noktadaki kaza riski de karar üzerinde etkilidir. Bu nedenle problem çok değişkenli ve belirsizlik içeren bir karar problemidir.</w:t>
      </w:r>
    </w:p>
    <w:p>
      <w:pPr>
        <w:spacing w:after="120" w:line="269" w:lineRule="auto"/>
      </w:pPr>
      <w:r>
        <w:rPr>
          <w:rFonts w:ascii="DejaVu Sans" w:hAnsi="DejaVu Sans"/>
          <w:sz w:val="21"/>
        </w:rPr>
        <w:t>Bulanık mantık, kesin sınırlarla ifade edilmesi güç olan düşük, orta, yüksek, kritik gibi sözel kavramları sayısal karar süreçlerine dahil edebildiği için bu problem için uygun bir yöntemdir. Böylece uzman sezgisine benzeyen kararlar matematiksel olarak modellenebilir ve kullanıcıya açıklanabilir bir sistem çıktısı üretilebilir.</w:t>
      </w:r>
    </w:p>
    <w:p>
      <w:r>
        <w:br w:type="page"/>
      </w:r>
    </w:p>
    <w:p>
      <w:pPr>
        <w:pStyle w:val="Heading1"/>
      </w:pPr>
      <w:r>
        <w:rPr>
          <w:rFonts w:ascii="DejaVu Sans" w:hAnsi="DejaVu Sans"/>
        </w:rPr>
        <w:t>2. Sistemin Değişkenleri</w:t>
      </w:r>
    </w:p>
    <w:p>
      <w:pPr>
        <w:spacing w:after="120" w:line="269" w:lineRule="auto"/>
      </w:pPr>
      <w:r>
        <w:rPr>
          <w:rFonts w:ascii="DejaVu Sans" w:hAnsi="DejaVu Sans"/>
          <w:sz w:val="21"/>
        </w:rPr>
        <w:t>Sistem üç giriş değişkeni ve bir çıkış değişkeninden oluşmaktadır. Tüm değişkenler 0-100 aralığında tanımlanmıştır. Bu ölçek, hem arayüzde slider kullanımını kolaylaştırmakta hem de farklı saha ölçümlerinin normalize edilerek sisteme aktarılmasına olanak sağlamaktadır.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Pr>
                <w:rFonts w:ascii="DejaVu Sans" w:hAnsi="DejaVu Sans"/>
                <w:b/>
                <w:color w:val="FFFFFF"/>
                <w:sz w:val="17"/>
              </w:rPr>
              <w:t>Değişken</w:t>
            </w:r>
          </w:p>
        </w:tc>
        <w:tc>
          <w:tcPr>
            <w:tcW w:type="dxa" w:w="2520"/>
            <w:vAlign w:val="center"/>
            <w:shd w:fill="1F4E79"/>
          </w:tcPr>
          <w:p>
            <w:r>
              <w:rPr>
                <w:rFonts w:ascii="DejaVu Sans" w:hAnsi="DejaVu Sans"/>
                <w:b/>
                <w:color w:val="FFFFFF"/>
                <w:sz w:val="17"/>
              </w:rPr>
              <w:t>Tür</w:t>
            </w:r>
          </w:p>
        </w:tc>
        <w:tc>
          <w:tcPr>
            <w:tcW w:type="dxa" w:w="2520"/>
            <w:vAlign w:val="center"/>
            <w:shd w:fill="1F4E79"/>
          </w:tcPr>
          <w:p>
            <w:r>
              <w:rPr>
                <w:rFonts w:ascii="DejaVu Sans" w:hAnsi="DejaVu Sans"/>
                <w:b/>
                <w:color w:val="FFFFFF"/>
                <w:sz w:val="17"/>
              </w:rPr>
              <w:t>Aralık</w:t>
            </w:r>
          </w:p>
        </w:tc>
        <w:tc>
          <w:tcPr>
            <w:tcW w:type="dxa" w:w="2520"/>
            <w:vAlign w:val="center"/>
            <w:shd w:fill="1F4E79"/>
          </w:tcPr>
          <w:p>
            <w:r>
              <w:rPr>
                <w:rFonts w:ascii="DejaVu Sans" w:hAnsi="DejaVu Sans"/>
                <w:b/>
                <w:color w:val="FFFFFF"/>
                <w:sz w:val="17"/>
              </w:rPr>
              <w:t>Açıklama</w:t>
            </w:r>
          </w:p>
        </w:tc>
      </w:tr>
      <w:tr>
        <w:tc>
          <w:tcPr>
            <w:tcW w:type="dxa" w:w="2520"/>
            <w:vAlign w:val="center"/>
          </w:tcPr>
          <w:p>
            <w:r>
              <w:rPr>
                <w:rFonts w:ascii="DejaVu Sans" w:hAnsi="DejaVu Sans"/>
                <w:sz w:val="17"/>
              </w:rPr>
              <w:t>Hasar Şiddeti</w:t>
            </w:r>
          </w:p>
        </w:tc>
        <w:tc>
          <w:tcPr>
            <w:tcW w:type="dxa" w:w="2520"/>
            <w:vAlign w:val="center"/>
          </w:tcPr>
          <w:p>
            <w:r>
              <w:rPr>
                <w:rFonts w:ascii="DejaVu Sans" w:hAnsi="DejaVu Sans"/>
                <w:sz w:val="17"/>
              </w:rPr>
              <w:t>Giriş</w:t>
            </w:r>
          </w:p>
        </w:tc>
        <w:tc>
          <w:tcPr>
            <w:tcW w:type="dxa" w:w="2520"/>
            <w:vAlign w:val="center"/>
          </w:tcPr>
          <w:p>
            <w:r>
              <w:rPr>
                <w:rFonts w:ascii="DejaVu Sans" w:hAnsi="DejaVu Sans"/>
                <w:sz w:val="17"/>
              </w:rPr>
              <w:t>0-100</w:t>
            </w:r>
          </w:p>
        </w:tc>
        <w:tc>
          <w:tcPr>
            <w:tcW w:type="dxa" w:w="2520"/>
            <w:vAlign w:val="center"/>
          </w:tcPr>
          <w:p>
            <w:r>
              <w:rPr>
                <w:rFonts w:ascii="DejaVu Sans" w:hAnsi="DejaVu Sans"/>
                <w:sz w:val="17"/>
              </w:rPr>
              <w:t>Çukur, çatlak veya yüzey bozukluğunun fiziksel ciddiyetini temsil eder.</w:t>
            </w:r>
          </w:p>
        </w:tc>
      </w:tr>
      <w:tr>
        <w:tc>
          <w:tcPr>
            <w:tcW w:type="dxa" w:w="2520"/>
            <w:vAlign w:val="center"/>
          </w:tcPr>
          <w:p>
            <w:r>
              <w:rPr>
                <w:rFonts w:ascii="DejaVu Sans" w:hAnsi="DejaVu Sans"/>
                <w:sz w:val="17"/>
              </w:rPr>
              <w:t>Yol Kullanım Yoğunluğu</w:t>
            </w:r>
          </w:p>
        </w:tc>
        <w:tc>
          <w:tcPr>
            <w:tcW w:type="dxa" w:w="2520"/>
            <w:vAlign w:val="center"/>
          </w:tcPr>
          <w:p>
            <w:r>
              <w:rPr>
                <w:rFonts w:ascii="DejaVu Sans" w:hAnsi="DejaVu Sans"/>
                <w:sz w:val="17"/>
              </w:rPr>
              <w:t>Giriş</w:t>
            </w:r>
          </w:p>
        </w:tc>
        <w:tc>
          <w:tcPr>
            <w:tcW w:type="dxa" w:w="2520"/>
            <w:vAlign w:val="center"/>
          </w:tcPr>
          <w:p>
            <w:r>
              <w:rPr>
                <w:rFonts w:ascii="DejaVu Sans" w:hAnsi="DejaVu Sans"/>
                <w:sz w:val="17"/>
              </w:rPr>
              <w:t>0-100</w:t>
            </w:r>
          </w:p>
        </w:tc>
        <w:tc>
          <w:tcPr>
            <w:tcW w:type="dxa" w:w="2520"/>
            <w:vAlign w:val="center"/>
          </w:tcPr>
          <w:p>
            <w:r>
              <w:rPr>
                <w:rFonts w:ascii="DejaVu Sans" w:hAnsi="DejaVu Sans"/>
                <w:sz w:val="17"/>
              </w:rPr>
              <w:t>Yolun araç trafiği, stratejik önemi ve kullanım sıklığını ifade eder.</w:t>
            </w:r>
          </w:p>
        </w:tc>
      </w:tr>
      <w:tr>
        <w:tc>
          <w:tcPr>
            <w:tcW w:type="dxa" w:w="2520"/>
            <w:vAlign w:val="center"/>
          </w:tcPr>
          <w:p>
            <w:r>
              <w:rPr>
                <w:rFonts w:ascii="DejaVu Sans" w:hAnsi="DejaVu Sans"/>
                <w:sz w:val="17"/>
              </w:rPr>
              <w:t>Kaza Riski</w:t>
            </w:r>
          </w:p>
        </w:tc>
        <w:tc>
          <w:tcPr>
            <w:tcW w:type="dxa" w:w="2520"/>
            <w:vAlign w:val="center"/>
          </w:tcPr>
          <w:p>
            <w:r>
              <w:rPr>
                <w:rFonts w:ascii="DejaVu Sans" w:hAnsi="DejaVu Sans"/>
                <w:sz w:val="17"/>
              </w:rPr>
              <w:t>Giriş</w:t>
            </w:r>
          </w:p>
        </w:tc>
        <w:tc>
          <w:tcPr>
            <w:tcW w:type="dxa" w:w="2520"/>
            <w:vAlign w:val="center"/>
          </w:tcPr>
          <w:p>
            <w:r>
              <w:rPr>
                <w:rFonts w:ascii="DejaVu Sans" w:hAnsi="DejaVu Sans"/>
                <w:sz w:val="17"/>
              </w:rPr>
              <w:t>0-100</w:t>
            </w:r>
          </w:p>
        </w:tc>
        <w:tc>
          <w:tcPr>
            <w:tcW w:type="dxa" w:w="2520"/>
            <w:vAlign w:val="center"/>
          </w:tcPr>
          <w:p>
            <w:r>
              <w:rPr>
                <w:rFonts w:ascii="DejaVu Sans" w:hAnsi="DejaVu Sans"/>
                <w:sz w:val="17"/>
              </w:rPr>
              <w:t>Hasarın konumu, hız etkisi, görüş durumu ve güvenlik tehdidini temsil eder.</w:t>
            </w:r>
          </w:p>
        </w:tc>
      </w:tr>
      <w:tr>
        <w:tc>
          <w:tcPr>
            <w:tcW w:type="dxa" w:w="2520"/>
            <w:vAlign w:val="center"/>
          </w:tcPr>
          <w:p>
            <w:r>
              <w:rPr>
                <w:rFonts w:ascii="DejaVu Sans" w:hAnsi="DejaVu Sans"/>
                <w:sz w:val="17"/>
              </w:rPr>
              <w:t>Müdahale Önceliği</w:t>
            </w:r>
          </w:p>
        </w:tc>
        <w:tc>
          <w:tcPr>
            <w:tcW w:type="dxa" w:w="2520"/>
            <w:vAlign w:val="center"/>
          </w:tcPr>
          <w:p>
            <w:r>
              <w:rPr>
                <w:rFonts w:ascii="DejaVu Sans" w:hAnsi="DejaVu Sans"/>
                <w:sz w:val="17"/>
              </w:rPr>
              <w:t>Çıkış</w:t>
            </w:r>
          </w:p>
        </w:tc>
        <w:tc>
          <w:tcPr>
            <w:tcW w:type="dxa" w:w="2520"/>
            <w:vAlign w:val="center"/>
          </w:tcPr>
          <w:p>
            <w:r>
              <w:rPr>
                <w:rFonts w:ascii="DejaVu Sans" w:hAnsi="DejaVu Sans"/>
                <w:sz w:val="17"/>
              </w:rPr>
              <w:t>0-100</w:t>
            </w:r>
          </w:p>
        </w:tc>
        <w:tc>
          <w:tcPr>
            <w:tcW w:type="dxa" w:w="2520"/>
            <w:vAlign w:val="center"/>
          </w:tcPr>
          <w:p>
            <w:r>
              <w:rPr>
                <w:rFonts w:ascii="DejaVu Sans" w:hAnsi="DejaVu Sans"/>
                <w:sz w:val="17"/>
              </w:rPr>
              <w:t>Bakım/onarım açısından önerilen öncelik düzeyini gösterir.</w:t>
            </w:r>
          </w:p>
        </w:tc>
      </w:tr>
    </w:tbl>
    <w:p>
      <w:pPr>
        <w:pStyle w:val="Heading1"/>
      </w:pPr>
      <w:r>
        <w:rPr>
          <w:rFonts w:ascii="DejaVu Sans" w:hAnsi="DejaVu Sans"/>
        </w:rPr>
        <w:t>3. Üyelik Fonksiyonları</w:t>
      </w:r>
    </w:p>
    <w:p>
      <w:pPr>
        <w:spacing w:after="120" w:line="269" w:lineRule="auto"/>
      </w:pPr>
      <w:r>
        <w:rPr>
          <w:rFonts w:ascii="DejaVu Sans" w:hAnsi="DejaVu Sans"/>
          <w:sz w:val="21"/>
        </w:rPr>
        <w:t>Giriş değişkenleri için düşük, orta ve yüksek kümeleri kullanılmıştır. Düşük ve yüksek kümelerde uç değerleri daha kararlı temsil edebilmek amacıyla yamuk üyelik fonksiyonu; orta kümelerde ise geçiş bölgesini simetrik göstermek için üçgen üyelik fonksiyonu tercih edilmiştir. Çıkış değişkeninde düşük, orta, yüksek ve kritik kümeleri kullanılmıştır. Kritik sınıf, saha güvenliği açısından acil müdahale gerektiren durumları temsil eder.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Pr>
                <w:rFonts w:ascii="DejaVu Sans" w:hAnsi="DejaVu Sans"/>
                <w:b/>
                <w:color w:val="FFFFFF"/>
                <w:sz w:val="17"/>
              </w:rPr>
              <w:t>Değişken</w:t>
            </w:r>
          </w:p>
        </w:tc>
        <w:tc>
          <w:tcPr>
            <w:tcW w:type="dxa" w:w="2520"/>
            <w:vAlign w:val="center"/>
            <w:shd w:fill="1F4E79"/>
          </w:tcPr>
          <w:p>
            <w:r>
              <w:rPr>
                <w:rFonts w:ascii="DejaVu Sans" w:hAnsi="DejaVu Sans"/>
                <w:b/>
                <w:color w:val="FFFFFF"/>
                <w:sz w:val="17"/>
              </w:rPr>
              <w:t>Dilsel Küme</w:t>
            </w:r>
          </w:p>
        </w:tc>
        <w:tc>
          <w:tcPr>
            <w:tcW w:type="dxa" w:w="2520"/>
            <w:vAlign w:val="center"/>
            <w:shd w:fill="1F4E79"/>
          </w:tcPr>
          <w:p>
            <w:r>
              <w:rPr>
                <w:rFonts w:ascii="DejaVu Sans" w:hAnsi="DejaVu Sans"/>
                <w:b/>
                <w:color w:val="FFFFFF"/>
                <w:sz w:val="17"/>
              </w:rPr>
              <w:t>Fonksiyon Türü</w:t>
            </w:r>
          </w:p>
        </w:tc>
        <w:tc>
          <w:tcPr>
            <w:tcW w:type="dxa" w:w="2520"/>
            <w:vAlign w:val="center"/>
            <w:shd w:fill="1F4E79"/>
          </w:tcPr>
          <w:p>
            <w:r>
              <w:rPr>
                <w:rFonts w:ascii="DejaVu Sans" w:hAnsi="DejaVu Sans"/>
                <w:b/>
                <w:color w:val="FFFFFF"/>
                <w:sz w:val="17"/>
              </w:rPr>
              <w:t>Parametreler</w:t>
            </w:r>
          </w:p>
        </w:tc>
      </w:tr>
      <w:tr>
        <w:tc>
          <w:tcPr>
            <w:tcW w:type="dxa" w:w="2520"/>
            <w:vAlign w:val="center"/>
          </w:tcPr>
          <w:p>
            <w:r>
              <w:rPr>
                <w:rFonts w:ascii="DejaVu Sans" w:hAnsi="DejaVu Sans"/>
                <w:sz w:val="17"/>
              </w:rPr>
              <w:t>Hasar Şiddeti</w:t>
            </w:r>
          </w:p>
        </w:tc>
        <w:tc>
          <w:tcPr>
            <w:tcW w:type="dxa" w:w="2520"/>
            <w:vAlign w:val="center"/>
          </w:tcPr>
          <w:p>
            <w:r>
              <w:rPr>
                <w:rFonts w:ascii="DejaVu Sans" w:hAnsi="DejaVu Sans"/>
                <w:sz w:val="17"/>
              </w:rPr>
              <w:t>Düşük</w:t>
            </w:r>
          </w:p>
        </w:tc>
        <w:tc>
          <w:tcPr>
            <w:tcW w:type="dxa" w:w="2520"/>
            <w:vAlign w:val="center"/>
          </w:tcPr>
          <w:p>
            <w:r>
              <w:rPr>
                <w:rFonts w:ascii="DejaVu Sans" w:hAnsi="DejaVu Sans"/>
                <w:sz w:val="17"/>
              </w:rPr>
              <w:t>Yamuk</w:t>
            </w:r>
          </w:p>
        </w:tc>
        <w:tc>
          <w:tcPr>
            <w:tcW w:type="dxa" w:w="2520"/>
            <w:vAlign w:val="center"/>
          </w:tcPr>
          <w:p>
            <w:r>
              <w:rPr>
                <w:rFonts w:ascii="DejaVu Sans" w:hAnsi="DejaVu Sans"/>
                <w:sz w:val="17"/>
              </w:rPr>
              <w:t>[0, 0, 20, 40]</w:t>
            </w:r>
          </w:p>
        </w:tc>
      </w:tr>
      <w:tr>
        <w:tc>
          <w:tcPr>
            <w:tcW w:type="dxa" w:w="2520"/>
            <w:vAlign w:val="center"/>
          </w:tcPr>
          <w:p>
            <w:r>
              <w:rPr>
                <w:rFonts w:ascii="DejaVu Sans" w:hAnsi="DejaVu Sans"/>
                <w:sz w:val="17"/>
              </w:rPr>
              <w:t>Hasar Şiddeti</w:t>
            </w:r>
          </w:p>
        </w:tc>
        <w:tc>
          <w:tcPr>
            <w:tcW w:type="dxa" w:w="2520"/>
            <w:vAlign w:val="center"/>
          </w:tcPr>
          <w:p>
            <w:r>
              <w:rPr>
                <w:rFonts w:ascii="DejaVu Sans" w:hAnsi="DejaVu Sans"/>
                <w:sz w:val="17"/>
              </w:rPr>
              <w:t>Orta</w:t>
            </w:r>
          </w:p>
        </w:tc>
        <w:tc>
          <w:tcPr>
            <w:tcW w:type="dxa" w:w="2520"/>
            <w:vAlign w:val="center"/>
          </w:tcPr>
          <w:p>
            <w:r>
              <w:rPr>
                <w:rFonts w:ascii="DejaVu Sans" w:hAnsi="DejaVu Sans"/>
                <w:sz w:val="17"/>
              </w:rPr>
              <w:t>Üçgen</w:t>
            </w:r>
          </w:p>
        </w:tc>
        <w:tc>
          <w:tcPr>
            <w:tcW w:type="dxa" w:w="2520"/>
            <w:vAlign w:val="center"/>
          </w:tcPr>
          <w:p>
            <w:r>
              <w:rPr>
                <w:rFonts w:ascii="DejaVu Sans" w:hAnsi="DejaVu Sans"/>
                <w:sz w:val="17"/>
              </w:rPr>
              <w:t>[25, 50, 75]</w:t>
            </w:r>
          </w:p>
        </w:tc>
      </w:tr>
      <w:tr>
        <w:tc>
          <w:tcPr>
            <w:tcW w:type="dxa" w:w="2520"/>
            <w:vAlign w:val="center"/>
          </w:tcPr>
          <w:p>
            <w:r>
              <w:rPr>
                <w:rFonts w:ascii="DejaVu Sans" w:hAnsi="DejaVu Sans"/>
                <w:sz w:val="17"/>
              </w:rPr>
              <w:t>Hasar Şiddeti</w:t>
            </w:r>
          </w:p>
        </w:tc>
        <w:tc>
          <w:tcPr>
            <w:tcW w:type="dxa" w:w="2520"/>
            <w:vAlign w:val="center"/>
          </w:tcPr>
          <w:p>
            <w:r>
              <w:rPr>
                <w:rFonts w:ascii="DejaVu Sans" w:hAnsi="DejaVu Sans"/>
                <w:sz w:val="17"/>
              </w:rPr>
              <w:t>Yüksek</w:t>
            </w:r>
          </w:p>
        </w:tc>
        <w:tc>
          <w:tcPr>
            <w:tcW w:type="dxa" w:w="2520"/>
            <w:vAlign w:val="center"/>
          </w:tcPr>
          <w:p>
            <w:r>
              <w:rPr>
                <w:rFonts w:ascii="DejaVu Sans" w:hAnsi="DejaVu Sans"/>
                <w:sz w:val="17"/>
              </w:rPr>
              <w:t>Yamuk</w:t>
            </w:r>
          </w:p>
        </w:tc>
        <w:tc>
          <w:tcPr>
            <w:tcW w:type="dxa" w:w="2520"/>
            <w:vAlign w:val="center"/>
          </w:tcPr>
          <w:p>
            <w:r>
              <w:rPr>
                <w:rFonts w:ascii="DejaVu Sans" w:hAnsi="DejaVu Sans"/>
                <w:sz w:val="17"/>
              </w:rPr>
              <w:t>[60, 80, 100, 100]</w:t>
            </w:r>
          </w:p>
        </w:tc>
      </w:tr>
      <w:tr>
        <w:tc>
          <w:tcPr>
            <w:tcW w:type="dxa" w:w="2520"/>
            <w:vAlign w:val="center"/>
          </w:tcPr>
          <w:p>
            <w:r>
              <w:rPr>
                <w:rFonts w:ascii="DejaVu Sans" w:hAnsi="DejaVu Sans"/>
                <w:sz w:val="17"/>
              </w:rPr>
              <w:t>Yol Kullanım Yoğunluğu</w:t>
            </w:r>
          </w:p>
        </w:tc>
        <w:tc>
          <w:tcPr>
            <w:tcW w:type="dxa" w:w="2520"/>
            <w:vAlign w:val="center"/>
          </w:tcPr>
          <w:p>
            <w:r>
              <w:rPr>
                <w:rFonts w:ascii="DejaVu Sans" w:hAnsi="DejaVu Sans"/>
                <w:sz w:val="17"/>
              </w:rPr>
              <w:t>Düşük</w:t>
            </w:r>
          </w:p>
        </w:tc>
        <w:tc>
          <w:tcPr>
            <w:tcW w:type="dxa" w:w="2520"/>
            <w:vAlign w:val="center"/>
          </w:tcPr>
          <w:p>
            <w:r>
              <w:rPr>
                <w:rFonts w:ascii="DejaVu Sans" w:hAnsi="DejaVu Sans"/>
                <w:sz w:val="17"/>
              </w:rPr>
              <w:t>Yamuk</w:t>
            </w:r>
          </w:p>
        </w:tc>
        <w:tc>
          <w:tcPr>
            <w:tcW w:type="dxa" w:w="2520"/>
            <w:vAlign w:val="center"/>
          </w:tcPr>
          <w:p>
            <w:r>
              <w:rPr>
                <w:rFonts w:ascii="DejaVu Sans" w:hAnsi="DejaVu Sans"/>
                <w:sz w:val="17"/>
              </w:rPr>
              <w:t>[0, 0, 20, 45]</w:t>
            </w:r>
          </w:p>
        </w:tc>
      </w:tr>
      <w:tr>
        <w:tc>
          <w:tcPr>
            <w:tcW w:type="dxa" w:w="2520"/>
            <w:vAlign w:val="center"/>
          </w:tcPr>
          <w:p>
            <w:r>
              <w:rPr>
                <w:rFonts w:ascii="DejaVu Sans" w:hAnsi="DejaVu Sans"/>
                <w:sz w:val="17"/>
              </w:rPr>
              <w:t>Yol Kullanım Yoğunluğu</w:t>
            </w:r>
          </w:p>
        </w:tc>
        <w:tc>
          <w:tcPr>
            <w:tcW w:type="dxa" w:w="2520"/>
            <w:vAlign w:val="center"/>
          </w:tcPr>
          <w:p>
            <w:r>
              <w:rPr>
                <w:rFonts w:ascii="DejaVu Sans" w:hAnsi="DejaVu Sans"/>
                <w:sz w:val="17"/>
              </w:rPr>
              <w:t>Orta</w:t>
            </w:r>
          </w:p>
        </w:tc>
        <w:tc>
          <w:tcPr>
            <w:tcW w:type="dxa" w:w="2520"/>
            <w:vAlign w:val="center"/>
          </w:tcPr>
          <w:p>
            <w:r>
              <w:rPr>
                <w:rFonts w:ascii="DejaVu Sans" w:hAnsi="DejaVu Sans"/>
                <w:sz w:val="17"/>
              </w:rPr>
              <w:t>Üçgen</w:t>
            </w:r>
          </w:p>
        </w:tc>
        <w:tc>
          <w:tcPr>
            <w:tcW w:type="dxa" w:w="2520"/>
            <w:vAlign w:val="center"/>
          </w:tcPr>
          <w:p>
            <w:r>
              <w:rPr>
                <w:rFonts w:ascii="DejaVu Sans" w:hAnsi="DejaVu Sans"/>
                <w:sz w:val="17"/>
              </w:rPr>
              <w:t>[30, 55, 80]</w:t>
            </w:r>
          </w:p>
        </w:tc>
      </w:tr>
      <w:tr>
        <w:tc>
          <w:tcPr>
            <w:tcW w:type="dxa" w:w="2520"/>
            <w:vAlign w:val="center"/>
          </w:tcPr>
          <w:p>
            <w:r>
              <w:rPr>
                <w:rFonts w:ascii="DejaVu Sans" w:hAnsi="DejaVu Sans"/>
                <w:sz w:val="17"/>
              </w:rPr>
              <w:t>Yol Kullanım Yoğunluğu</w:t>
            </w:r>
          </w:p>
        </w:tc>
        <w:tc>
          <w:tcPr>
            <w:tcW w:type="dxa" w:w="2520"/>
            <w:vAlign w:val="center"/>
          </w:tcPr>
          <w:p>
            <w:r>
              <w:rPr>
                <w:rFonts w:ascii="DejaVu Sans" w:hAnsi="DejaVu Sans"/>
                <w:sz w:val="17"/>
              </w:rPr>
              <w:t>Yüksek</w:t>
            </w:r>
          </w:p>
        </w:tc>
        <w:tc>
          <w:tcPr>
            <w:tcW w:type="dxa" w:w="2520"/>
            <w:vAlign w:val="center"/>
          </w:tcPr>
          <w:p>
            <w:r>
              <w:rPr>
                <w:rFonts w:ascii="DejaVu Sans" w:hAnsi="DejaVu Sans"/>
                <w:sz w:val="17"/>
              </w:rPr>
              <w:t>Yamuk</w:t>
            </w:r>
          </w:p>
        </w:tc>
        <w:tc>
          <w:tcPr>
            <w:tcW w:type="dxa" w:w="2520"/>
            <w:vAlign w:val="center"/>
          </w:tcPr>
          <w:p>
            <w:r>
              <w:rPr>
                <w:rFonts w:ascii="DejaVu Sans" w:hAnsi="DejaVu Sans"/>
                <w:sz w:val="17"/>
              </w:rPr>
              <w:t>[65, 85, 100, 100]</w:t>
            </w:r>
          </w:p>
        </w:tc>
      </w:tr>
      <w:tr>
        <w:tc>
          <w:tcPr>
            <w:tcW w:type="dxa" w:w="2520"/>
            <w:vAlign w:val="center"/>
          </w:tcPr>
          <w:p>
            <w:r>
              <w:rPr>
                <w:rFonts w:ascii="DejaVu Sans" w:hAnsi="DejaVu Sans"/>
                <w:sz w:val="17"/>
              </w:rPr>
              <w:t>Kaza Riski</w:t>
            </w:r>
          </w:p>
        </w:tc>
        <w:tc>
          <w:tcPr>
            <w:tcW w:type="dxa" w:w="2520"/>
            <w:vAlign w:val="center"/>
          </w:tcPr>
          <w:p>
            <w:r>
              <w:rPr>
                <w:rFonts w:ascii="DejaVu Sans" w:hAnsi="DejaVu Sans"/>
                <w:sz w:val="17"/>
              </w:rPr>
              <w:t>Düşük</w:t>
            </w:r>
          </w:p>
        </w:tc>
        <w:tc>
          <w:tcPr>
            <w:tcW w:type="dxa" w:w="2520"/>
            <w:vAlign w:val="center"/>
          </w:tcPr>
          <w:p>
            <w:r>
              <w:rPr>
                <w:rFonts w:ascii="DejaVu Sans" w:hAnsi="DejaVu Sans"/>
                <w:sz w:val="17"/>
              </w:rPr>
              <w:t>Yamuk</w:t>
            </w:r>
          </w:p>
        </w:tc>
        <w:tc>
          <w:tcPr>
            <w:tcW w:type="dxa" w:w="2520"/>
            <w:vAlign w:val="center"/>
          </w:tcPr>
          <w:p>
            <w:r>
              <w:rPr>
                <w:rFonts w:ascii="DejaVu Sans" w:hAnsi="DejaVu Sans"/>
                <w:sz w:val="17"/>
              </w:rPr>
              <w:t>[0, 0, 20, 40]</w:t>
            </w:r>
          </w:p>
        </w:tc>
      </w:tr>
      <w:tr>
        <w:tc>
          <w:tcPr>
            <w:tcW w:type="dxa" w:w="2520"/>
            <w:vAlign w:val="center"/>
          </w:tcPr>
          <w:p>
            <w:r>
              <w:rPr>
                <w:rFonts w:ascii="DejaVu Sans" w:hAnsi="DejaVu Sans"/>
                <w:sz w:val="17"/>
              </w:rPr>
              <w:t>Kaza Riski</w:t>
            </w:r>
          </w:p>
        </w:tc>
        <w:tc>
          <w:tcPr>
            <w:tcW w:type="dxa" w:w="2520"/>
            <w:vAlign w:val="center"/>
          </w:tcPr>
          <w:p>
            <w:r>
              <w:rPr>
                <w:rFonts w:ascii="DejaVu Sans" w:hAnsi="DejaVu Sans"/>
                <w:sz w:val="17"/>
              </w:rPr>
              <w:t>Orta</w:t>
            </w:r>
          </w:p>
        </w:tc>
        <w:tc>
          <w:tcPr>
            <w:tcW w:type="dxa" w:w="2520"/>
            <w:vAlign w:val="center"/>
          </w:tcPr>
          <w:p>
            <w:r>
              <w:rPr>
                <w:rFonts w:ascii="DejaVu Sans" w:hAnsi="DejaVu Sans"/>
                <w:sz w:val="17"/>
              </w:rPr>
              <w:t>Üçgen</w:t>
            </w:r>
          </w:p>
        </w:tc>
        <w:tc>
          <w:tcPr>
            <w:tcW w:type="dxa" w:w="2520"/>
            <w:vAlign w:val="center"/>
          </w:tcPr>
          <w:p>
            <w:r>
              <w:rPr>
                <w:rFonts w:ascii="DejaVu Sans" w:hAnsi="DejaVu Sans"/>
                <w:sz w:val="17"/>
              </w:rPr>
              <w:t>[25, 50, 75]</w:t>
            </w:r>
          </w:p>
        </w:tc>
      </w:tr>
      <w:tr>
        <w:tc>
          <w:tcPr>
            <w:tcW w:type="dxa" w:w="2520"/>
            <w:vAlign w:val="center"/>
          </w:tcPr>
          <w:p>
            <w:r>
              <w:rPr>
                <w:rFonts w:ascii="DejaVu Sans" w:hAnsi="DejaVu Sans"/>
                <w:sz w:val="17"/>
              </w:rPr>
              <w:t>Kaza Riski</w:t>
            </w:r>
          </w:p>
        </w:tc>
        <w:tc>
          <w:tcPr>
            <w:tcW w:type="dxa" w:w="2520"/>
            <w:vAlign w:val="center"/>
          </w:tcPr>
          <w:p>
            <w:r>
              <w:rPr>
                <w:rFonts w:ascii="DejaVu Sans" w:hAnsi="DejaVu Sans"/>
                <w:sz w:val="17"/>
              </w:rPr>
              <w:t>Yüksek</w:t>
            </w:r>
          </w:p>
        </w:tc>
        <w:tc>
          <w:tcPr>
            <w:tcW w:type="dxa" w:w="2520"/>
            <w:vAlign w:val="center"/>
          </w:tcPr>
          <w:p>
            <w:r>
              <w:rPr>
                <w:rFonts w:ascii="DejaVu Sans" w:hAnsi="DejaVu Sans"/>
                <w:sz w:val="17"/>
              </w:rPr>
              <w:t>Yamuk</w:t>
            </w:r>
          </w:p>
        </w:tc>
        <w:tc>
          <w:tcPr>
            <w:tcW w:type="dxa" w:w="2520"/>
            <w:vAlign w:val="center"/>
          </w:tcPr>
          <w:p>
            <w:r>
              <w:rPr>
                <w:rFonts w:ascii="DejaVu Sans" w:hAnsi="DejaVu Sans"/>
                <w:sz w:val="17"/>
              </w:rPr>
              <w:t>[60, 80, 100, 100]</w:t>
            </w:r>
          </w:p>
        </w:tc>
      </w:tr>
      <w:tr>
        <w:tc>
          <w:tcPr>
            <w:tcW w:type="dxa" w:w="2520"/>
            <w:vAlign w:val="center"/>
          </w:tcPr>
          <w:p>
            <w:r>
              <w:rPr>
                <w:rFonts w:ascii="DejaVu Sans" w:hAnsi="DejaVu Sans"/>
                <w:sz w:val="17"/>
              </w:rPr>
              <w:t>Müdahale Önceliği</w:t>
            </w:r>
          </w:p>
        </w:tc>
        <w:tc>
          <w:tcPr>
            <w:tcW w:type="dxa" w:w="2520"/>
            <w:vAlign w:val="center"/>
          </w:tcPr>
          <w:p>
            <w:r>
              <w:rPr>
                <w:rFonts w:ascii="DejaVu Sans" w:hAnsi="DejaVu Sans"/>
                <w:sz w:val="17"/>
              </w:rPr>
              <w:t>Düşük</w:t>
            </w:r>
          </w:p>
        </w:tc>
        <w:tc>
          <w:tcPr>
            <w:tcW w:type="dxa" w:w="2520"/>
            <w:vAlign w:val="center"/>
          </w:tcPr>
          <w:p>
            <w:r>
              <w:rPr>
                <w:rFonts w:ascii="DejaVu Sans" w:hAnsi="DejaVu Sans"/>
                <w:sz w:val="17"/>
              </w:rPr>
              <w:t>Yamuk</w:t>
            </w:r>
          </w:p>
        </w:tc>
        <w:tc>
          <w:tcPr>
            <w:tcW w:type="dxa" w:w="2520"/>
            <w:vAlign w:val="center"/>
          </w:tcPr>
          <w:p>
            <w:r>
              <w:rPr>
                <w:rFonts w:ascii="DejaVu Sans" w:hAnsi="DejaVu Sans"/>
                <w:sz w:val="17"/>
              </w:rPr>
              <w:t>[0, 0, 15, 35]</w:t>
            </w:r>
          </w:p>
        </w:tc>
      </w:tr>
      <w:tr>
        <w:tc>
          <w:tcPr>
            <w:tcW w:type="dxa" w:w="2520"/>
            <w:vAlign w:val="center"/>
          </w:tcPr>
          <w:p>
            <w:r>
              <w:rPr>
                <w:rFonts w:ascii="DejaVu Sans" w:hAnsi="DejaVu Sans"/>
                <w:sz w:val="17"/>
              </w:rPr>
              <w:t>Müdahale Önceliği</w:t>
            </w:r>
          </w:p>
        </w:tc>
        <w:tc>
          <w:tcPr>
            <w:tcW w:type="dxa" w:w="2520"/>
            <w:vAlign w:val="center"/>
          </w:tcPr>
          <w:p>
            <w:r>
              <w:rPr>
                <w:rFonts w:ascii="DejaVu Sans" w:hAnsi="DejaVu Sans"/>
                <w:sz w:val="17"/>
              </w:rPr>
              <w:t>Orta</w:t>
            </w:r>
          </w:p>
        </w:tc>
        <w:tc>
          <w:tcPr>
            <w:tcW w:type="dxa" w:w="2520"/>
            <w:vAlign w:val="center"/>
          </w:tcPr>
          <w:p>
            <w:r>
              <w:rPr>
                <w:rFonts w:ascii="DejaVu Sans" w:hAnsi="DejaVu Sans"/>
                <w:sz w:val="17"/>
              </w:rPr>
              <w:t>Üçgen</w:t>
            </w:r>
          </w:p>
        </w:tc>
        <w:tc>
          <w:tcPr>
            <w:tcW w:type="dxa" w:w="2520"/>
            <w:vAlign w:val="center"/>
          </w:tcPr>
          <w:p>
            <w:r>
              <w:rPr>
                <w:rFonts w:ascii="DejaVu Sans" w:hAnsi="DejaVu Sans"/>
                <w:sz w:val="17"/>
              </w:rPr>
              <w:t>[25, 45, 65]</w:t>
            </w:r>
          </w:p>
        </w:tc>
      </w:tr>
      <w:tr>
        <w:tc>
          <w:tcPr>
            <w:tcW w:type="dxa" w:w="2520"/>
            <w:vAlign w:val="center"/>
          </w:tcPr>
          <w:p>
            <w:r>
              <w:rPr>
                <w:rFonts w:ascii="DejaVu Sans" w:hAnsi="DejaVu Sans"/>
                <w:sz w:val="17"/>
              </w:rPr>
              <w:t>Müdahale Önceliği</w:t>
            </w:r>
          </w:p>
        </w:tc>
        <w:tc>
          <w:tcPr>
            <w:tcW w:type="dxa" w:w="2520"/>
            <w:vAlign w:val="center"/>
          </w:tcPr>
          <w:p>
            <w:r>
              <w:rPr>
                <w:rFonts w:ascii="DejaVu Sans" w:hAnsi="DejaVu Sans"/>
                <w:sz w:val="17"/>
              </w:rPr>
              <w:t>Yüksek</w:t>
            </w:r>
          </w:p>
        </w:tc>
        <w:tc>
          <w:tcPr>
            <w:tcW w:type="dxa" w:w="2520"/>
            <w:vAlign w:val="center"/>
          </w:tcPr>
          <w:p>
            <w:r>
              <w:rPr>
                <w:rFonts w:ascii="DejaVu Sans" w:hAnsi="DejaVu Sans"/>
                <w:sz w:val="17"/>
              </w:rPr>
              <w:t>Üçgen</w:t>
            </w:r>
          </w:p>
        </w:tc>
        <w:tc>
          <w:tcPr>
            <w:tcW w:type="dxa" w:w="2520"/>
            <w:vAlign w:val="center"/>
          </w:tcPr>
          <w:p>
            <w:r>
              <w:rPr>
                <w:rFonts w:ascii="DejaVu Sans" w:hAnsi="DejaVu Sans"/>
                <w:sz w:val="17"/>
              </w:rPr>
              <w:t>[55, 70, 85]</w:t>
            </w:r>
          </w:p>
        </w:tc>
      </w:tr>
      <w:tr>
        <w:tc>
          <w:tcPr>
            <w:tcW w:type="dxa" w:w="2520"/>
            <w:vAlign w:val="center"/>
          </w:tcPr>
          <w:p>
            <w:r>
              <w:rPr>
                <w:rFonts w:ascii="DejaVu Sans" w:hAnsi="DejaVu Sans"/>
                <w:sz w:val="17"/>
              </w:rPr>
              <w:t>Müdahale Önceliği</w:t>
            </w:r>
          </w:p>
        </w:tc>
        <w:tc>
          <w:tcPr>
            <w:tcW w:type="dxa" w:w="2520"/>
            <w:vAlign w:val="center"/>
          </w:tcPr>
          <w:p>
            <w:r>
              <w:rPr>
                <w:rFonts w:ascii="DejaVu Sans" w:hAnsi="DejaVu Sans"/>
                <w:sz w:val="17"/>
              </w:rPr>
              <w:t>Kritik</w:t>
            </w:r>
          </w:p>
        </w:tc>
        <w:tc>
          <w:tcPr>
            <w:tcW w:type="dxa" w:w="2520"/>
            <w:vAlign w:val="center"/>
          </w:tcPr>
          <w:p>
            <w:r>
              <w:rPr>
                <w:rFonts w:ascii="DejaVu Sans" w:hAnsi="DejaVu Sans"/>
                <w:sz w:val="17"/>
              </w:rPr>
              <w:t>Yamuk</w:t>
            </w:r>
          </w:p>
        </w:tc>
        <w:tc>
          <w:tcPr>
            <w:tcW w:type="dxa" w:w="2520"/>
            <w:vAlign w:val="center"/>
          </w:tcPr>
          <w:p>
            <w:r>
              <w:rPr>
                <w:rFonts w:ascii="DejaVu Sans" w:hAnsi="DejaVu Sans"/>
                <w:sz w:val="17"/>
              </w:rPr>
              <w:t>[75, 90, 100, 100]</w:t>
            </w:r>
          </w:p>
        </w:tc>
      </w:tr>
    </w:tbl>
    <w:p>
      <w:pPr>
        <w:jc w:val="center"/>
      </w:pPr>
      <w:r>
        <w:drawing>
          <wp:inline xmlns:a="http://schemas.openxmlformats.org/drawingml/2006/main" xmlns:pic="http://schemas.openxmlformats.org/drawingml/2006/picture">
            <wp:extent cx="6035040" cy="4367018"/>
            <wp:docPr id="1" name="Picture 1"/>
            <wp:cNvGraphicFramePr>
              <a:graphicFrameLocks noChangeAspect="1"/>
            </wp:cNvGraphicFramePr>
            <a:graphic>
              <a:graphicData uri="http://schemas.openxmlformats.org/drawingml/2006/picture">
                <pic:pic>
                  <pic:nvPicPr>
                    <pic:cNvPr id="0" name="uyelik_fonksiyonlari.png"/>
                    <pic:cNvPicPr/>
                  </pic:nvPicPr>
                  <pic:blipFill>
                    <a:blip r:embed="rId9"/>
                    <a:stretch>
                      <a:fillRect/>
                    </a:stretch>
                  </pic:blipFill>
                  <pic:spPr>
                    <a:xfrm>
                      <a:off x="0" y="0"/>
                      <a:ext cx="6035040" cy="4367018"/>
                    </a:xfrm>
                    <a:prstGeom prst="rect"/>
                  </pic:spPr>
                </pic:pic>
              </a:graphicData>
            </a:graphic>
          </wp:inline>
        </w:drawing>
      </w:r>
    </w:p>
    <w:p>
      <w:pPr>
        <w:jc w:val="center"/>
      </w:pPr>
      <w:r>
        <w:rPr>
          <w:rFonts w:ascii="DejaVu Sans" w:hAnsi="DejaVu Sans"/>
          <w:i/>
          <w:sz w:val="18"/>
        </w:rPr>
        <w:t>Şekil 1. Giriş ve çıkış değişkenlerine ait üyelik fonksiyonları.</w:t>
      </w:r>
    </w:p>
    <w:p>
      <w:pPr>
        <w:pStyle w:val="Heading1"/>
      </w:pPr>
      <w:r>
        <w:rPr>
          <w:rFonts w:ascii="DejaVu Sans" w:hAnsi="DejaVu Sans"/>
        </w:rPr>
        <w:t>4. Kural Tabanı</w:t>
      </w:r>
    </w:p>
    <w:p>
      <w:pPr>
        <w:spacing w:after="120" w:line="269" w:lineRule="auto"/>
      </w:pPr>
      <w:r>
        <w:rPr>
          <w:rFonts w:ascii="DejaVu Sans" w:hAnsi="DejaVu Sans"/>
          <w:sz w:val="21"/>
        </w:rPr>
        <w:t>Kural tabanı, uzman karar mantığını temsil edecek şekilde hazırlanmıştır. Üç giriş değişkeninin her biri üç dilsel kümeye sahip olduğundan toplam 27 kombinasyon değerlendirilmiştir. Bu yapı, proje gereksiniminde belirtilen en az 15 kural koşulunu karşılamakta ve tüm olası giriş kombinasyonları için sistemin karar üretebilmesini sağlamaktadır.</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9"/>
          </w:tcPr>
          <w:p>
            <w:r>
              <w:rPr>
                <w:rFonts w:ascii="DejaVu Sans" w:hAnsi="DejaVu Sans"/>
                <w:b/>
                <w:color w:val="FFFFFF"/>
                <w:sz w:val="17"/>
              </w:rPr>
              <w:t>No</w:t>
            </w:r>
          </w:p>
        </w:tc>
        <w:tc>
          <w:tcPr>
            <w:tcW w:type="dxa" w:w="2016"/>
            <w:vAlign w:val="center"/>
            <w:shd w:fill="1F4E79"/>
          </w:tcPr>
          <w:p>
            <w:r>
              <w:rPr>
                <w:rFonts w:ascii="DejaVu Sans" w:hAnsi="DejaVu Sans"/>
                <w:b/>
                <w:color w:val="FFFFFF"/>
                <w:sz w:val="17"/>
              </w:rPr>
              <w:t>Hasar Şiddeti</w:t>
            </w:r>
          </w:p>
        </w:tc>
        <w:tc>
          <w:tcPr>
            <w:tcW w:type="dxa" w:w="2016"/>
            <w:vAlign w:val="center"/>
            <w:shd w:fill="1F4E79"/>
          </w:tcPr>
          <w:p>
            <w:r>
              <w:rPr>
                <w:rFonts w:ascii="DejaVu Sans" w:hAnsi="DejaVu Sans"/>
                <w:b/>
                <w:color w:val="FFFFFF"/>
                <w:sz w:val="17"/>
              </w:rPr>
              <w:t>Yol Yoğunluğu</w:t>
            </w:r>
          </w:p>
        </w:tc>
        <w:tc>
          <w:tcPr>
            <w:tcW w:type="dxa" w:w="2016"/>
            <w:vAlign w:val="center"/>
            <w:shd w:fill="1F4E79"/>
          </w:tcPr>
          <w:p>
            <w:r>
              <w:rPr>
                <w:rFonts w:ascii="DejaVu Sans" w:hAnsi="DejaVu Sans"/>
                <w:b/>
                <w:color w:val="FFFFFF"/>
                <w:sz w:val="17"/>
              </w:rPr>
              <w:t>Kaza Riski</w:t>
            </w:r>
          </w:p>
        </w:tc>
        <w:tc>
          <w:tcPr>
            <w:tcW w:type="dxa" w:w="2016"/>
            <w:vAlign w:val="center"/>
            <w:shd w:fill="1F4E79"/>
          </w:tcPr>
          <w:p>
            <w:r>
              <w:rPr>
                <w:rFonts w:ascii="DejaVu Sans" w:hAnsi="DejaVu Sans"/>
                <w:b/>
                <w:color w:val="FFFFFF"/>
                <w:sz w:val="17"/>
              </w:rPr>
              <w:t>Çıkış</w:t>
            </w:r>
          </w:p>
        </w:tc>
      </w:tr>
      <w:tr>
        <w:tc>
          <w:tcPr>
            <w:tcW w:type="dxa" w:w="2016"/>
            <w:vAlign w:val="center"/>
          </w:tcPr>
          <w:p>
            <w:r>
              <w:rPr>
                <w:rFonts w:ascii="DejaVu Sans" w:hAnsi="DejaVu Sans"/>
                <w:sz w:val="17"/>
              </w:rPr>
              <w:t>1</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Düşük</w:t>
            </w:r>
          </w:p>
        </w:tc>
      </w:tr>
      <w:tr>
        <w:tc>
          <w:tcPr>
            <w:tcW w:type="dxa" w:w="2016"/>
            <w:vAlign w:val="center"/>
          </w:tcPr>
          <w:p>
            <w:r>
              <w:rPr>
                <w:rFonts w:ascii="DejaVu Sans" w:hAnsi="DejaVu Sans"/>
                <w:sz w:val="17"/>
              </w:rPr>
              <w:t>2</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Düşük</w:t>
            </w:r>
          </w:p>
        </w:tc>
      </w:tr>
      <w:tr>
        <w:tc>
          <w:tcPr>
            <w:tcW w:type="dxa" w:w="2016"/>
            <w:vAlign w:val="center"/>
          </w:tcPr>
          <w:p>
            <w:r>
              <w:rPr>
                <w:rFonts w:ascii="DejaVu Sans" w:hAnsi="DejaVu Sans"/>
                <w:sz w:val="17"/>
              </w:rPr>
              <w:t>3</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Orta</w:t>
            </w:r>
          </w:p>
        </w:tc>
      </w:tr>
      <w:tr>
        <w:tc>
          <w:tcPr>
            <w:tcW w:type="dxa" w:w="2016"/>
            <w:vAlign w:val="center"/>
          </w:tcPr>
          <w:p>
            <w:r>
              <w:rPr>
                <w:rFonts w:ascii="DejaVu Sans" w:hAnsi="DejaVu Sans"/>
                <w:sz w:val="17"/>
              </w:rPr>
              <w:t>4</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Düşük</w:t>
            </w:r>
          </w:p>
        </w:tc>
      </w:tr>
      <w:tr>
        <w:tc>
          <w:tcPr>
            <w:tcW w:type="dxa" w:w="2016"/>
            <w:vAlign w:val="center"/>
          </w:tcPr>
          <w:p>
            <w:r>
              <w:rPr>
                <w:rFonts w:ascii="DejaVu Sans" w:hAnsi="DejaVu Sans"/>
                <w:sz w:val="17"/>
              </w:rPr>
              <w:t>5</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Orta</w:t>
            </w:r>
          </w:p>
        </w:tc>
      </w:tr>
      <w:tr>
        <w:tc>
          <w:tcPr>
            <w:tcW w:type="dxa" w:w="2016"/>
            <w:vAlign w:val="center"/>
          </w:tcPr>
          <w:p>
            <w:r>
              <w:rPr>
                <w:rFonts w:ascii="DejaVu Sans" w:hAnsi="DejaVu Sans"/>
                <w:sz w:val="17"/>
              </w:rPr>
              <w:t>6</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Yüksek</w:t>
            </w:r>
          </w:p>
        </w:tc>
      </w:tr>
      <w:tr>
        <w:tc>
          <w:tcPr>
            <w:tcW w:type="dxa" w:w="2016"/>
            <w:vAlign w:val="center"/>
          </w:tcPr>
          <w:p>
            <w:r>
              <w:rPr>
                <w:rFonts w:ascii="DejaVu Sans" w:hAnsi="DejaVu Sans"/>
                <w:sz w:val="17"/>
              </w:rPr>
              <w:t>7</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Orta</w:t>
            </w:r>
          </w:p>
        </w:tc>
      </w:tr>
      <w:tr>
        <w:tc>
          <w:tcPr>
            <w:tcW w:type="dxa" w:w="2016"/>
            <w:vAlign w:val="center"/>
          </w:tcPr>
          <w:p>
            <w:r>
              <w:rPr>
                <w:rFonts w:ascii="DejaVu Sans" w:hAnsi="DejaVu Sans"/>
                <w:sz w:val="17"/>
              </w:rPr>
              <w:t>8</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Yüksek</w:t>
            </w:r>
          </w:p>
        </w:tc>
      </w:tr>
      <w:tr>
        <w:tc>
          <w:tcPr>
            <w:tcW w:type="dxa" w:w="2016"/>
            <w:vAlign w:val="center"/>
          </w:tcPr>
          <w:p>
            <w:r>
              <w:rPr>
                <w:rFonts w:ascii="DejaVu Sans" w:hAnsi="DejaVu Sans"/>
                <w:sz w:val="17"/>
              </w:rPr>
              <w:t>9</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Yüksek</w:t>
            </w:r>
          </w:p>
        </w:tc>
      </w:tr>
      <w:tr>
        <w:tc>
          <w:tcPr>
            <w:tcW w:type="dxa" w:w="2016"/>
            <w:vAlign w:val="center"/>
          </w:tcPr>
          <w:p>
            <w:r>
              <w:rPr>
                <w:rFonts w:ascii="DejaVu Sans" w:hAnsi="DejaVu Sans"/>
                <w:sz w:val="17"/>
              </w:rPr>
              <w:t>10</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Orta</w:t>
            </w:r>
          </w:p>
        </w:tc>
      </w:tr>
      <w:tr>
        <w:tc>
          <w:tcPr>
            <w:tcW w:type="dxa" w:w="2016"/>
            <w:vAlign w:val="center"/>
          </w:tcPr>
          <w:p>
            <w:r>
              <w:rPr>
                <w:rFonts w:ascii="DejaVu Sans" w:hAnsi="DejaVu Sans"/>
                <w:sz w:val="17"/>
              </w:rPr>
              <w:t>11</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Orta</w:t>
            </w:r>
          </w:p>
        </w:tc>
      </w:tr>
      <w:tr>
        <w:tc>
          <w:tcPr>
            <w:tcW w:type="dxa" w:w="2016"/>
            <w:vAlign w:val="center"/>
          </w:tcPr>
          <w:p>
            <w:r>
              <w:rPr>
                <w:rFonts w:ascii="DejaVu Sans" w:hAnsi="DejaVu Sans"/>
                <w:sz w:val="17"/>
              </w:rPr>
              <w:t>12</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Yüksek</w:t>
            </w:r>
          </w:p>
        </w:tc>
      </w:tr>
      <w:tr>
        <w:tc>
          <w:tcPr>
            <w:tcW w:type="dxa" w:w="2016"/>
            <w:vAlign w:val="center"/>
          </w:tcPr>
          <w:p>
            <w:r>
              <w:rPr>
                <w:rFonts w:ascii="DejaVu Sans" w:hAnsi="DejaVu Sans"/>
                <w:sz w:val="17"/>
              </w:rPr>
              <w:t>13</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Orta</w:t>
            </w:r>
          </w:p>
        </w:tc>
      </w:tr>
      <w:tr>
        <w:tc>
          <w:tcPr>
            <w:tcW w:type="dxa" w:w="2016"/>
            <w:vAlign w:val="center"/>
          </w:tcPr>
          <w:p>
            <w:r>
              <w:rPr>
                <w:rFonts w:ascii="DejaVu Sans" w:hAnsi="DejaVu Sans"/>
                <w:sz w:val="17"/>
              </w:rPr>
              <w:t>14</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Yüksek</w:t>
            </w:r>
          </w:p>
        </w:tc>
      </w:tr>
      <w:tr>
        <w:tc>
          <w:tcPr>
            <w:tcW w:type="dxa" w:w="2016"/>
            <w:vAlign w:val="center"/>
          </w:tcPr>
          <w:p>
            <w:r>
              <w:rPr>
                <w:rFonts w:ascii="DejaVu Sans" w:hAnsi="DejaVu Sans"/>
                <w:sz w:val="17"/>
              </w:rPr>
              <w:t>15</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Yüksek</w:t>
            </w:r>
          </w:p>
        </w:tc>
      </w:tr>
      <w:tr>
        <w:tc>
          <w:tcPr>
            <w:tcW w:type="dxa" w:w="2016"/>
            <w:vAlign w:val="center"/>
          </w:tcPr>
          <w:p>
            <w:r>
              <w:rPr>
                <w:rFonts w:ascii="DejaVu Sans" w:hAnsi="DejaVu Sans"/>
                <w:sz w:val="17"/>
              </w:rPr>
              <w:t>16</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Yüksek</w:t>
            </w:r>
          </w:p>
        </w:tc>
      </w:tr>
      <w:tr>
        <w:tc>
          <w:tcPr>
            <w:tcW w:type="dxa" w:w="2016"/>
            <w:vAlign w:val="center"/>
          </w:tcPr>
          <w:p>
            <w:r>
              <w:rPr>
                <w:rFonts w:ascii="DejaVu Sans" w:hAnsi="DejaVu Sans"/>
                <w:sz w:val="17"/>
              </w:rPr>
              <w:t>17</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Yüksek</w:t>
            </w:r>
          </w:p>
        </w:tc>
      </w:tr>
      <w:tr>
        <w:tc>
          <w:tcPr>
            <w:tcW w:type="dxa" w:w="2016"/>
            <w:vAlign w:val="center"/>
          </w:tcPr>
          <w:p>
            <w:r>
              <w:rPr>
                <w:rFonts w:ascii="DejaVu Sans" w:hAnsi="DejaVu Sans"/>
                <w:sz w:val="17"/>
              </w:rPr>
              <w:t>18</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Kritik</w:t>
            </w:r>
          </w:p>
        </w:tc>
      </w:tr>
      <w:tr>
        <w:tc>
          <w:tcPr>
            <w:tcW w:type="dxa" w:w="2016"/>
            <w:vAlign w:val="center"/>
          </w:tcPr>
          <w:p>
            <w:r>
              <w:rPr>
                <w:rFonts w:ascii="DejaVu Sans" w:hAnsi="DejaVu Sans"/>
                <w:sz w:val="17"/>
              </w:rPr>
              <w:t>19</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Yüksek</w:t>
            </w:r>
          </w:p>
        </w:tc>
      </w:tr>
      <w:tr>
        <w:tc>
          <w:tcPr>
            <w:tcW w:type="dxa" w:w="2016"/>
            <w:vAlign w:val="center"/>
          </w:tcPr>
          <w:p>
            <w:r>
              <w:rPr>
                <w:rFonts w:ascii="DejaVu Sans" w:hAnsi="DejaVu Sans"/>
                <w:sz w:val="17"/>
              </w:rPr>
              <w:t>20</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Yüksek</w:t>
            </w:r>
          </w:p>
        </w:tc>
      </w:tr>
      <w:tr>
        <w:tc>
          <w:tcPr>
            <w:tcW w:type="dxa" w:w="2016"/>
            <w:vAlign w:val="center"/>
          </w:tcPr>
          <w:p>
            <w:r>
              <w:rPr>
                <w:rFonts w:ascii="DejaVu Sans" w:hAnsi="DejaVu Sans"/>
                <w:sz w:val="17"/>
              </w:rPr>
              <w:t>21</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Kritik</w:t>
            </w:r>
          </w:p>
        </w:tc>
      </w:tr>
      <w:tr>
        <w:tc>
          <w:tcPr>
            <w:tcW w:type="dxa" w:w="2016"/>
            <w:vAlign w:val="center"/>
          </w:tcPr>
          <w:p>
            <w:r>
              <w:rPr>
                <w:rFonts w:ascii="DejaVu Sans" w:hAnsi="DejaVu Sans"/>
                <w:sz w:val="17"/>
              </w:rPr>
              <w:t>22</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Yüksek</w:t>
            </w:r>
          </w:p>
        </w:tc>
      </w:tr>
      <w:tr>
        <w:tc>
          <w:tcPr>
            <w:tcW w:type="dxa" w:w="2016"/>
            <w:vAlign w:val="center"/>
          </w:tcPr>
          <w:p>
            <w:r>
              <w:rPr>
                <w:rFonts w:ascii="DejaVu Sans" w:hAnsi="DejaVu Sans"/>
                <w:sz w:val="17"/>
              </w:rPr>
              <w:t>23</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Kritik</w:t>
            </w:r>
          </w:p>
        </w:tc>
      </w:tr>
      <w:tr>
        <w:tc>
          <w:tcPr>
            <w:tcW w:type="dxa" w:w="2016"/>
            <w:vAlign w:val="center"/>
          </w:tcPr>
          <w:p>
            <w:r>
              <w:rPr>
                <w:rFonts w:ascii="DejaVu Sans" w:hAnsi="DejaVu Sans"/>
                <w:sz w:val="17"/>
              </w:rPr>
              <w:t>24</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Kritik</w:t>
            </w:r>
          </w:p>
        </w:tc>
      </w:tr>
      <w:tr>
        <w:tc>
          <w:tcPr>
            <w:tcW w:type="dxa" w:w="2016"/>
            <w:vAlign w:val="center"/>
          </w:tcPr>
          <w:p>
            <w:r>
              <w:rPr>
                <w:rFonts w:ascii="DejaVu Sans" w:hAnsi="DejaVu Sans"/>
                <w:sz w:val="17"/>
              </w:rPr>
              <w:t>25</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Düşük</w:t>
            </w:r>
          </w:p>
        </w:tc>
        <w:tc>
          <w:tcPr>
            <w:tcW w:type="dxa" w:w="2016"/>
            <w:vAlign w:val="center"/>
          </w:tcPr>
          <w:p>
            <w:r>
              <w:rPr>
                <w:rFonts w:ascii="DejaVu Sans" w:hAnsi="DejaVu Sans"/>
                <w:sz w:val="17"/>
              </w:rPr>
              <w:t>Kritik</w:t>
            </w:r>
          </w:p>
        </w:tc>
      </w:tr>
      <w:tr>
        <w:tc>
          <w:tcPr>
            <w:tcW w:type="dxa" w:w="2016"/>
            <w:vAlign w:val="center"/>
          </w:tcPr>
          <w:p>
            <w:r>
              <w:rPr>
                <w:rFonts w:ascii="DejaVu Sans" w:hAnsi="DejaVu Sans"/>
                <w:sz w:val="17"/>
              </w:rPr>
              <w:t>26</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Orta</w:t>
            </w:r>
          </w:p>
        </w:tc>
        <w:tc>
          <w:tcPr>
            <w:tcW w:type="dxa" w:w="2016"/>
            <w:vAlign w:val="center"/>
          </w:tcPr>
          <w:p>
            <w:r>
              <w:rPr>
                <w:rFonts w:ascii="DejaVu Sans" w:hAnsi="DejaVu Sans"/>
                <w:sz w:val="17"/>
              </w:rPr>
              <w:t>Kritik</w:t>
            </w:r>
          </w:p>
        </w:tc>
      </w:tr>
      <w:tr>
        <w:tc>
          <w:tcPr>
            <w:tcW w:type="dxa" w:w="2016"/>
            <w:vAlign w:val="center"/>
          </w:tcPr>
          <w:p>
            <w:r>
              <w:rPr>
                <w:rFonts w:ascii="DejaVu Sans" w:hAnsi="DejaVu Sans"/>
                <w:sz w:val="17"/>
              </w:rPr>
              <w:t>27</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Yüksek</w:t>
            </w:r>
          </w:p>
        </w:tc>
        <w:tc>
          <w:tcPr>
            <w:tcW w:type="dxa" w:w="2016"/>
            <w:vAlign w:val="center"/>
          </w:tcPr>
          <w:p>
            <w:r>
              <w:rPr>
                <w:rFonts w:ascii="DejaVu Sans" w:hAnsi="DejaVu Sans"/>
                <w:sz w:val="17"/>
              </w:rPr>
              <w:t>Kritik</w:t>
            </w:r>
          </w:p>
        </w:tc>
      </w:tr>
    </w:tbl>
    <w:p>
      <w:pPr>
        <w:pStyle w:val="Heading1"/>
      </w:pPr>
      <w:r>
        <w:rPr>
          <w:rFonts w:ascii="DejaVu Sans" w:hAnsi="DejaVu Sans"/>
        </w:rPr>
        <w:t>5. Çıkarım Mekanizması ve Durulaştırma</w:t>
      </w:r>
    </w:p>
    <w:p>
      <w:pPr>
        <w:spacing w:after="120" w:line="269" w:lineRule="auto"/>
      </w:pPr>
      <w:r>
        <w:rPr>
          <w:rFonts w:ascii="DejaVu Sans" w:hAnsi="DejaVu Sans"/>
          <w:sz w:val="21"/>
        </w:rPr>
        <w:t>Bu projede Mamdani tipi bulanık çıkarım mekanizması kullanılmıştır. Her kuralda giriş koşulları AND bağlacı ile birleştirildiğinden, kural aktivasyon düzeyi ilgili üyelik derecelerinin minimumu alınarak hesaplanmıştır. Bu yaklaşım, bir kuralın geçerliliğini en zayıf koşulun belirlemesi prensibine dayanır.</w:t>
      </w:r>
    </w:p>
    <w:p>
      <w:pPr>
        <w:spacing w:after="120" w:line="269" w:lineRule="auto"/>
      </w:pPr>
      <w:r>
        <w:rPr>
          <w:rFonts w:ascii="DejaVu Sans" w:hAnsi="DejaVu Sans"/>
          <w:sz w:val="21"/>
        </w:rPr>
        <w:t>Kural çıktıları ilgili çıkış üyelik fonksiyonları üzerinde kesilerek elde edilmiş, daha sonra tüm kural sonuçları maksimum operatörü ile birleştirilmiştir. Son aşamada toplulaştırılmış çıktı kümesi centroid yöntemiyle durulaştırılmıştır. Centroid yöntemi, çıktı alanının ağırlık merkezini hesapladığı için karar değerinin tüm aktif kurallardan dengeli biçimde etkilenmesini sağlar.</w:t>
      </w:r>
    </w:p>
    <w:p>
      <w:pPr>
        <w:spacing w:after="120" w:line="269" w:lineRule="auto"/>
      </w:pPr>
      <w:r>
        <w:rPr>
          <w:rFonts w:ascii="DejaVu Sans" w:hAnsi="DejaVu Sans"/>
          <w:sz w:val="21"/>
        </w:rPr>
        <w:t>Örnek olarak hasar şiddeti 85, yol kullanım yoğunluğu 90 ve kaza riski 80 olduğunda sistem kritik müdahale önceliğine yakın bir sonuç üretmektedir. Bu durum, üç değişkenin de yüksek seviyede olduğu sahalarda hızlı onarım gerekliliğini yansıtır.</w:t>
      </w:r>
    </w:p>
    <w:p>
      <w:pPr>
        <w:jc w:val="center"/>
      </w:pPr>
      <w:r>
        <w:drawing>
          <wp:inline xmlns:a="http://schemas.openxmlformats.org/drawingml/2006/main" xmlns:pic="http://schemas.openxmlformats.org/drawingml/2006/picture">
            <wp:extent cx="5943600" cy="2862284"/>
            <wp:docPr id="2" name="Picture 2"/>
            <wp:cNvGraphicFramePr>
              <a:graphicFrameLocks noChangeAspect="1"/>
            </wp:cNvGraphicFramePr>
            <a:graphic>
              <a:graphicData uri="http://schemas.openxmlformats.org/drawingml/2006/picture">
                <pic:pic>
                  <pic:nvPicPr>
                    <pic:cNvPr id="0" name="cikti_durulastirma.png"/>
                    <pic:cNvPicPr/>
                  </pic:nvPicPr>
                  <pic:blipFill>
                    <a:blip r:embed="rId10"/>
                    <a:stretch>
                      <a:fillRect/>
                    </a:stretch>
                  </pic:blipFill>
                  <pic:spPr>
                    <a:xfrm>
                      <a:off x="0" y="0"/>
                      <a:ext cx="5943600" cy="2862284"/>
                    </a:xfrm>
                    <a:prstGeom prst="rect"/>
                  </pic:spPr>
                </pic:pic>
              </a:graphicData>
            </a:graphic>
          </wp:inline>
        </w:drawing>
      </w:r>
    </w:p>
    <w:p>
      <w:pPr>
        <w:jc w:val="center"/>
      </w:pPr>
      <w:r>
        <w:rPr>
          <w:rFonts w:ascii="DejaVu Sans" w:hAnsi="DejaVu Sans"/>
          <w:i/>
          <w:sz w:val="18"/>
        </w:rPr>
        <w:t>Şekil 2. Örnek senaryo için toplulaştırılmış çıktı ve centroid durulaştırma sonucu.</w:t>
      </w:r>
    </w:p>
    <w:p>
      <w:pPr>
        <w:pStyle w:val="Heading1"/>
      </w:pPr>
      <w:r>
        <w:rPr>
          <w:rFonts w:ascii="DejaVu Sans" w:hAnsi="DejaVu Sans"/>
        </w:rPr>
        <w:t>6. Python Uygulaması ve Arayüz Tasarımı</w:t>
      </w:r>
    </w:p>
    <w:p>
      <w:pPr>
        <w:spacing w:after="120" w:line="269" w:lineRule="auto"/>
      </w:pPr>
      <w:r>
        <w:rPr>
          <w:rFonts w:ascii="DejaVu Sans" w:hAnsi="DejaVu Sans"/>
          <w:sz w:val="21"/>
        </w:rPr>
        <w:t>Uygulama Python diliyle geliştirilmiştir. Arayüz katmanında Streamlit kullanılmış, hesaplama motoru ise ayrı bir modül olarak yapılandırılmıştır. Böylece bulanık çıkarım sistemi arayüzden bağımsız şekilde test edilebilir hale getirilmiştir. Kullanıcı arayüzünde üç giriş değeri slider aracılığıyla girilebilmekte ve “Hesapla” düğmesiyle sonuç anlık olarak güncellenmektedir.</w:t>
      </w:r>
    </w:p>
    <w:p>
      <w:pPr>
        <w:spacing w:after="120" w:line="269" w:lineRule="auto"/>
      </w:pPr>
      <w:r>
        <w:rPr>
          <w:rFonts w:ascii="DejaVu Sans" w:hAnsi="DejaVu Sans"/>
          <w:sz w:val="21"/>
        </w:rPr>
        <w:t>Arayüzde kullanıcıya durulaştırılmış öncelik skoru, sözel öncelik sınıfı, aktif kural sayısı, üyelik fonksiyonu grafikleri, aktif kural listesi ve test senaryoları sunulmaktadır. Bu yapı, yalnızca sayısal sonuç üretmekle kalmamakta; aynı zamanda kararın hangi kurallarla oluştuğunu göstererek sistemin açıklanabilirliğini artırmaktadır.</w:t>
      </w:r>
    </w:p>
    <w:p>
      <w:pPr>
        <w:pStyle w:val="ListBullet"/>
      </w:pPr>
      <w:r>
        <w:rPr>
          <w:rFonts w:ascii="DejaVu Sans" w:hAnsi="DejaVu Sans"/>
          <w:sz w:val="21"/>
        </w:rPr>
        <w:t>app.py: Streamlit tabanlı kullanıcı arayüzünü içerir.</w:t>
      </w:r>
    </w:p>
    <w:p>
      <w:pPr>
        <w:pStyle w:val="ListBullet"/>
      </w:pPr>
      <w:r>
        <w:rPr>
          <w:rFonts w:ascii="DejaVu Sans" w:hAnsi="DejaVu Sans"/>
          <w:sz w:val="21"/>
        </w:rPr>
        <w:t>src/fuzzy_engine.py: Üyelik fonksiyonları, kural tabanı, çıkarım ve durulaştırma işlemlerini içerir.</w:t>
      </w:r>
    </w:p>
    <w:p>
      <w:pPr>
        <w:pStyle w:val="ListBullet"/>
      </w:pPr>
      <w:r>
        <w:rPr>
          <w:rFonts w:ascii="DejaVu Sans" w:hAnsi="DejaVu Sans"/>
          <w:sz w:val="21"/>
        </w:rPr>
        <w:t>tests/test_engine.py: Temel senaryolar için doğrulama testlerini içerir.</w:t>
      </w:r>
    </w:p>
    <w:p>
      <w:pPr>
        <w:pStyle w:val="ListBullet"/>
      </w:pPr>
      <w:r>
        <w:rPr>
          <w:rFonts w:ascii="DejaVu Sans" w:hAnsi="DejaVu Sans"/>
          <w:sz w:val="21"/>
        </w:rPr>
        <w:t>requirements.txt: Projenin çalışması için gerekli Python paketlerini listeler.</w:t>
      </w:r>
    </w:p>
    <w:p>
      <w:r>
        <w:br w:type="page"/>
      </w:r>
    </w:p>
    <w:p>
      <w:pPr>
        <w:pStyle w:val="Heading1"/>
      </w:pPr>
      <w:r>
        <w:rPr>
          <w:rFonts w:ascii="DejaVu Sans" w:hAnsi="DejaVu Sans"/>
        </w:rPr>
        <w:t>7. Test Sonuçları ve Analiz</w:t>
      </w:r>
    </w:p>
    <w:p>
      <w:pPr>
        <w:spacing w:after="120" w:line="269" w:lineRule="auto"/>
      </w:pPr>
      <w:r>
        <w:rPr>
          <w:rFonts w:ascii="DejaVu Sans" w:hAnsi="DejaVu Sans"/>
          <w:sz w:val="21"/>
        </w:rPr>
        <w:t>Sistemin farklı koşullarda tutarlı karar üretip üretmediğini incelemek amacıyla beş test senaryosu oluşturulmuştur. Senaryolar düşük riskli rutin takip durumundan kritik müdahale gerektiren yüksek riskli duruma kadar kademeli olarak tasarlanmıştır.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1F4E79"/>
          </w:tcPr>
          <w:p>
            <w:r>
              <w:rPr>
                <w:rFonts w:ascii="DejaVu Sans" w:hAnsi="DejaVu Sans"/>
                <w:b/>
                <w:color w:val="FFFFFF"/>
                <w:sz w:val="17"/>
              </w:rPr>
              <w:t>Senaryo</w:t>
            </w:r>
          </w:p>
        </w:tc>
        <w:tc>
          <w:tcPr>
            <w:tcW w:type="dxa" w:w="1440"/>
            <w:vAlign w:val="center"/>
            <w:shd w:fill="1F4E79"/>
          </w:tcPr>
          <w:p>
            <w:r>
              <w:rPr>
                <w:rFonts w:ascii="DejaVu Sans" w:hAnsi="DejaVu Sans"/>
                <w:b/>
                <w:color w:val="FFFFFF"/>
                <w:sz w:val="17"/>
              </w:rPr>
              <w:t>Hasar</w:t>
            </w:r>
          </w:p>
        </w:tc>
        <w:tc>
          <w:tcPr>
            <w:tcW w:type="dxa" w:w="1440"/>
            <w:vAlign w:val="center"/>
            <w:shd w:fill="1F4E79"/>
          </w:tcPr>
          <w:p>
            <w:r>
              <w:rPr>
                <w:rFonts w:ascii="DejaVu Sans" w:hAnsi="DejaVu Sans"/>
                <w:b/>
                <w:color w:val="FFFFFF"/>
                <w:sz w:val="17"/>
              </w:rPr>
              <w:t>Yoğunluk</w:t>
            </w:r>
          </w:p>
        </w:tc>
        <w:tc>
          <w:tcPr>
            <w:tcW w:type="dxa" w:w="1440"/>
            <w:vAlign w:val="center"/>
            <w:shd w:fill="1F4E79"/>
          </w:tcPr>
          <w:p>
            <w:r>
              <w:rPr>
                <w:rFonts w:ascii="DejaVu Sans" w:hAnsi="DejaVu Sans"/>
                <w:b/>
                <w:color w:val="FFFFFF"/>
                <w:sz w:val="17"/>
              </w:rPr>
              <w:t>Kaza Riski</w:t>
            </w:r>
          </w:p>
        </w:tc>
        <w:tc>
          <w:tcPr>
            <w:tcW w:type="dxa" w:w="1440"/>
            <w:vAlign w:val="center"/>
            <w:shd w:fill="1F4E79"/>
          </w:tcPr>
          <w:p>
            <w:r>
              <w:rPr>
                <w:rFonts w:ascii="DejaVu Sans" w:hAnsi="DejaVu Sans"/>
                <w:b/>
                <w:color w:val="FFFFFF"/>
                <w:sz w:val="17"/>
              </w:rPr>
              <w:t>Skor</w:t>
            </w:r>
          </w:p>
        </w:tc>
        <w:tc>
          <w:tcPr>
            <w:tcW w:type="dxa" w:w="1440"/>
            <w:vAlign w:val="center"/>
            <w:shd w:fill="1F4E79"/>
          </w:tcPr>
          <w:p>
            <w:r>
              <w:rPr>
                <w:rFonts w:ascii="DejaVu Sans" w:hAnsi="DejaVu Sans"/>
                <w:b/>
                <w:color w:val="FFFFFF"/>
                <w:sz w:val="17"/>
              </w:rPr>
              <w:t>Sınıf</w:t>
            </w:r>
          </w:p>
        </w:tc>
        <w:tc>
          <w:tcPr>
            <w:tcW w:type="dxa" w:w="1440"/>
            <w:vAlign w:val="center"/>
            <w:shd w:fill="1F4E79"/>
          </w:tcPr>
          <w:p>
            <w:r>
              <w:rPr>
                <w:rFonts w:ascii="DejaVu Sans" w:hAnsi="DejaVu Sans"/>
                <w:b/>
                <w:color w:val="FFFFFF"/>
                <w:sz w:val="17"/>
              </w:rPr>
              <w:t>Aktif Kural</w:t>
            </w:r>
          </w:p>
        </w:tc>
      </w:tr>
      <w:tr>
        <w:tc>
          <w:tcPr>
            <w:tcW w:type="dxa" w:w="1440"/>
            <w:vAlign w:val="center"/>
          </w:tcPr>
          <w:p>
            <w:r>
              <w:rPr>
                <w:rFonts w:ascii="DejaVu Sans" w:hAnsi="DejaVu Sans"/>
                <w:sz w:val="17"/>
              </w:rPr>
              <w:t>Rutin takip senaryosu</w:t>
            </w:r>
          </w:p>
        </w:tc>
        <w:tc>
          <w:tcPr>
            <w:tcW w:type="dxa" w:w="1440"/>
            <w:vAlign w:val="center"/>
          </w:tcPr>
          <w:p>
            <w:r>
              <w:rPr>
                <w:rFonts w:ascii="DejaVu Sans" w:hAnsi="DejaVu Sans"/>
                <w:sz w:val="17"/>
              </w:rPr>
              <w:t>15</w:t>
            </w:r>
          </w:p>
        </w:tc>
        <w:tc>
          <w:tcPr>
            <w:tcW w:type="dxa" w:w="1440"/>
            <w:vAlign w:val="center"/>
          </w:tcPr>
          <w:p>
            <w:r>
              <w:rPr>
                <w:rFonts w:ascii="DejaVu Sans" w:hAnsi="DejaVu Sans"/>
                <w:sz w:val="17"/>
              </w:rPr>
              <w:t>20</w:t>
            </w:r>
          </w:p>
        </w:tc>
        <w:tc>
          <w:tcPr>
            <w:tcW w:type="dxa" w:w="1440"/>
            <w:vAlign w:val="center"/>
          </w:tcPr>
          <w:p>
            <w:r>
              <w:rPr>
                <w:rFonts w:ascii="DejaVu Sans" w:hAnsi="DejaVu Sans"/>
                <w:sz w:val="17"/>
              </w:rPr>
              <w:t>10</w:t>
            </w:r>
          </w:p>
        </w:tc>
        <w:tc>
          <w:tcPr>
            <w:tcW w:type="dxa" w:w="1440"/>
            <w:vAlign w:val="center"/>
          </w:tcPr>
          <w:p>
            <w:r>
              <w:rPr>
                <w:rFonts w:ascii="DejaVu Sans" w:hAnsi="DejaVu Sans"/>
                <w:sz w:val="17"/>
              </w:rPr>
              <w:t>12.9</w:t>
            </w:r>
          </w:p>
        </w:tc>
        <w:tc>
          <w:tcPr>
            <w:tcW w:type="dxa" w:w="1440"/>
            <w:vAlign w:val="center"/>
          </w:tcPr>
          <w:p>
            <w:r>
              <w:rPr>
                <w:rFonts w:ascii="DejaVu Sans" w:hAnsi="DejaVu Sans"/>
                <w:sz w:val="17"/>
              </w:rPr>
              <w:t>Düşük</w:t>
            </w:r>
          </w:p>
        </w:tc>
        <w:tc>
          <w:tcPr>
            <w:tcW w:type="dxa" w:w="1440"/>
            <w:vAlign w:val="center"/>
          </w:tcPr>
          <w:p>
            <w:r>
              <w:rPr>
                <w:rFonts w:ascii="DejaVu Sans" w:hAnsi="DejaVu Sans"/>
                <w:sz w:val="17"/>
              </w:rPr>
              <w:t>1</w:t>
            </w:r>
          </w:p>
        </w:tc>
      </w:tr>
      <w:tr>
        <w:tc>
          <w:tcPr>
            <w:tcW w:type="dxa" w:w="1440"/>
            <w:vAlign w:val="center"/>
          </w:tcPr>
          <w:p>
            <w:r>
              <w:rPr>
                <w:rFonts w:ascii="DejaVu Sans" w:hAnsi="DejaVu Sans"/>
                <w:sz w:val="17"/>
              </w:rPr>
              <w:t>Yoğun yolda orta hasar</w:t>
            </w:r>
          </w:p>
        </w:tc>
        <w:tc>
          <w:tcPr>
            <w:tcW w:type="dxa" w:w="1440"/>
            <w:vAlign w:val="center"/>
          </w:tcPr>
          <w:p>
            <w:r>
              <w:rPr>
                <w:rFonts w:ascii="DejaVu Sans" w:hAnsi="DejaVu Sans"/>
                <w:sz w:val="17"/>
              </w:rPr>
              <w:t>35</w:t>
            </w:r>
          </w:p>
        </w:tc>
        <w:tc>
          <w:tcPr>
            <w:tcW w:type="dxa" w:w="1440"/>
            <w:vAlign w:val="center"/>
          </w:tcPr>
          <w:p>
            <w:r>
              <w:rPr>
                <w:rFonts w:ascii="DejaVu Sans" w:hAnsi="DejaVu Sans"/>
                <w:sz w:val="17"/>
              </w:rPr>
              <w:t>75</w:t>
            </w:r>
          </w:p>
        </w:tc>
        <w:tc>
          <w:tcPr>
            <w:tcW w:type="dxa" w:w="1440"/>
            <w:vAlign w:val="center"/>
          </w:tcPr>
          <w:p>
            <w:r>
              <w:rPr>
                <w:rFonts w:ascii="DejaVu Sans" w:hAnsi="DejaVu Sans"/>
                <w:sz w:val="17"/>
              </w:rPr>
              <w:t>60</w:t>
            </w:r>
          </w:p>
        </w:tc>
        <w:tc>
          <w:tcPr>
            <w:tcW w:type="dxa" w:w="1440"/>
            <w:vAlign w:val="center"/>
          </w:tcPr>
          <w:p>
            <w:r>
              <w:rPr>
                <w:rFonts w:ascii="DejaVu Sans" w:hAnsi="DejaVu Sans"/>
                <w:sz w:val="17"/>
              </w:rPr>
              <w:t>59.24</w:t>
            </w:r>
          </w:p>
        </w:tc>
        <w:tc>
          <w:tcPr>
            <w:tcW w:type="dxa" w:w="1440"/>
            <w:vAlign w:val="center"/>
          </w:tcPr>
          <w:p>
            <w:r>
              <w:rPr>
                <w:rFonts w:ascii="DejaVu Sans" w:hAnsi="DejaVu Sans"/>
                <w:sz w:val="17"/>
              </w:rPr>
              <w:t>Orta</w:t>
            </w:r>
          </w:p>
        </w:tc>
        <w:tc>
          <w:tcPr>
            <w:tcW w:type="dxa" w:w="1440"/>
            <w:vAlign w:val="center"/>
          </w:tcPr>
          <w:p>
            <w:r>
              <w:rPr>
                <w:rFonts w:ascii="DejaVu Sans" w:hAnsi="DejaVu Sans"/>
                <w:sz w:val="17"/>
              </w:rPr>
              <w:t>4</w:t>
            </w:r>
          </w:p>
        </w:tc>
      </w:tr>
      <w:tr>
        <w:tc>
          <w:tcPr>
            <w:tcW w:type="dxa" w:w="1440"/>
            <w:vAlign w:val="center"/>
          </w:tcPr>
          <w:p>
            <w:r>
              <w:rPr>
                <w:rFonts w:ascii="DejaVu Sans" w:hAnsi="DejaVu Sans"/>
                <w:sz w:val="17"/>
              </w:rPr>
              <w:t>Riskli bölgede yüksek hasar</w:t>
            </w:r>
          </w:p>
        </w:tc>
        <w:tc>
          <w:tcPr>
            <w:tcW w:type="dxa" w:w="1440"/>
            <w:vAlign w:val="center"/>
          </w:tcPr>
          <w:p>
            <w:r>
              <w:rPr>
                <w:rFonts w:ascii="DejaVu Sans" w:hAnsi="DejaVu Sans"/>
                <w:sz w:val="17"/>
              </w:rPr>
              <w:t>70</w:t>
            </w:r>
          </w:p>
        </w:tc>
        <w:tc>
          <w:tcPr>
            <w:tcW w:type="dxa" w:w="1440"/>
            <w:vAlign w:val="center"/>
          </w:tcPr>
          <w:p>
            <w:r>
              <w:rPr>
                <w:rFonts w:ascii="DejaVu Sans" w:hAnsi="DejaVu Sans"/>
                <w:sz w:val="17"/>
              </w:rPr>
              <w:t>40</w:t>
            </w:r>
          </w:p>
        </w:tc>
        <w:tc>
          <w:tcPr>
            <w:tcW w:type="dxa" w:w="1440"/>
            <w:vAlign w:val="center"/>
          </w:tcPr>
          <w:p>
            <w:r>
              <w:rPr>
                <w:rFonts w:ascii="DejaVu Sans" w:hAnsi="DejaVu Sans"/>
                <w:sz w:val="17"/>
              </w:rPr>
              <w:t>80</w:t>
            </w:r>
          </w:p>
        </w:tc>
        <w:tc>
          <w:tcPr>
            <w:tcW w:type="dxa" w:w="1440"/>
            <w:vAlign w:val="center"/>
          </w:tcPr>
          <w:p>
            <w:r>
              <w:rPr>
                <w:rFonts w:ascii="DejaVu Sans" w:hAnsi="DejaVu Sans"/>
                <w:sz w:val="17"/>
              </w:rPr>
              <w:t>82.21</w:t>
            </w:r>
          </w:p>
        </w:tc>
        <w:tc>
          <w:tcPr>
            <w:tcW w:type="dxa" w:w="1440"/>
            <w:vAlign w:val="center"/>
          </w:tcPr>
          <w:p>
            <w:r>
              <w:rPr>
                <w:rFonts w:ascii="DejaVu Sans" w:hAnsi="DejaVu Sans"/>
                <w:sz w:val="17"/>
              </w:rPr>
              <w:t>Kritik</w:t>
            </w:r>
          </w:p>
        </w:tc>
        <w:tc>
          <w:tcPr>
            <w:tcW w:type="dxa" w:w="1440"/>
            <w:vAlign w:val="center"/>
          </w:tcPr>
          <w:p>
            <w:r>
              <w:rPr>
                <w:rFonts w:ascii="DejaVu Sans" w:hAnsi="DejaVu Sans"/>
                <w:sz w:val="17"/>
              </w:rPr>
              <w:t>4</w:t>
            </w:r>
          </w:p>
        </w:tc>
      </w:tr>
      <w:tr>
        <w:tc>
          <w:tcPr>
            <w:tcW w:type="dxa" w:w="1440"/>
            <w:vAlign w:val="center"/>
          </w:tcPr>
          <w:p>
            <w:r>
              <w:rPr>
                <w:rFonts w:ascii="DejaVu Sans" w:hAnsi="DejaVu Sans"/>
                <w:sz w:val="17"/>
              </w:rPr>
              <w:t>Acil müdahale gerektiren kritik yol</w:t>
            </w:r>
          </w:p>
        </w:tc>
        <w:tc>
          <w:tcPr>
            <w:tcW w:type="dxa" w:w="1440"/>
            <w:vAlign w:val="center"/>
          </w:tcPr>
          <w:p>
            <w:r>
              <w:rPr>
                <w:rFonts w:ascii="DejaVu Sans" w:hAnsi="DejaVu Sans"/>
                <w:sz w:val="17"/>
              </w:rPr>
              <w:t>90</w:t>
            </w:r>
          </w:p>
        </w:tc>
        <w:tc>
          <w:tcPr>
            <w:tcW w:type="dxa" w:w="1440"/>
            <w:vAlign w:val="center"/>
          </w:tcPr>
          <w:p>
            <w:r>
              <w:rPr>
                <w:rFonts w:ascii="DejaVu Sans" w:hAnsi="DejaVu Sans"/>
                <w:sz w:val="17"/>
              </w:rPr>
              <w:t>90</w:t>
            </w:r>
          </w:p>
        </w:tc>
        <w:tc>
          <w:tcPr>
            <w:tcW w:type="dxa" w:w="1440"/>
            <w:vAlign w:val="center"/>
          </w:tcPr>
          <w:p>
            <w:r>
              <w:rPr>
                <w:rFonts w:ascii="DejaVu Sans" w:hAnsi="DejaVu Sans"/>
                <w:sz w:val="17"/>
              </w:rPr>
              <w:t>85</w:t>
            </w:r>
          </w:p>
        </w:tc>
        <w:tc>
          <w:tcPr>
            <w:tcW w:type="dxa" w:w="1440"/>
            <w:vAlign w:val="center"/>
          </w:tcPr>
          <w:p>
            <w:r>
              <w:rPr>
                <w:rFonts w:ascii="DejaVu Sans" w:hAnsi="DejaVu Sans"/>
                <w:sz w:val="17"/>
              </w:rPr>
              <w:t>90.98</w:t>
            </w:r>
          </w:p>
        </w:tc>
        <w:tc>
          <w:tcPr>
            <w:tcW w:type="dxa" w:w="1440"/>
            <w:vAlign w:val="center"/>
          </w:tcPr>
          <w:p>
            <w:r>
              <w:rPr>
                <w:rFonts w:ascii="DejaVu Sans" w:hAnsi="DejaVu Sans"/>
                <w:sz w:val="17"/>
              </w:rPr>
              <w:t>Kritik</w:t>
            </w:r>
          </w:p>
        </w:tc>
        <w:tc>
          <w:tcPr>
            <w:tcW w:type="dxa" w:w="1440"/>
            <w:vAlign w:val="center"/>
          </w:tcPr>
          <w:p>
            <w:r>
              <w:rPr>
                <w:rFonts w:ascii="DejaVu Sans" w:hAnsi="DejaVu Sans"/>
                <w:sz w:val="17"/>
              </w:rPr>
              <w:t>1</w:t>
            </w:r>
          </w:p>
        </w:tc>
      </w:tr>
      <w:tr>
        <w:tc>
          <w:tcPr>
            <w:tcW w:type="dxa" w:w="1440"/>
            <w:vAlign w:val="center"/>
          </w:tcPr>
          <w:p>
            <w:r>
              <w:rPr>
                <w:rFonts w:ascii="DejaVu Sans" w:hAnsi="DejaVu Sans"/>
                <w:sz w:val="17"/>
              </w:rPr>
              <w:t>Dengeli orta seviye senaryo</w:t>
            </w:r>
          </w:p>
        </w:tc>
        <w:tc>
          <w:tcPr>
            <w:tcW w:type="dxa" w:w="1440"/>
            <w:vAlign w:val="center"/>
          </w:tcPr>
          <w:p>
            <w:r>
              <w:rPr>
                <w:rFonts w:ascii="DejaVu Sans" w:hAnsi="DejaVu Sans"/>
                <w:sz w:val="17"/>
              </w:rPr>
              <w:t>55</w:t>
            </w:r>
          </w:p>
        </w:tc>
        <w:tc>
          <w:tcPr>
            <w:tcW w:type="dxa" w:w="1440"/>
            <w:vAlign w:val="center"/>
          </w:tcPr>
          <w:p>
            <w:r>
              <w:rPr>
                <w:rFonts w:ascii="DejaVu Sans" w:hAnsi="DejaVu Sans"/>
                <w:sz w:val="17"/>
              </w:rPr>
              <w:t>55</w:t>
            </w:r>
          </w:p>
        </w:tc>
        <w:tc>
          <w:tcPr>
            <w:tcW w:type="dxa" w:w="1440"/>
            <w:vAlign w:val="center"/>
          </w:tcPr>
          <w:p>
            <w:r>
              <w:rPr>
                <w:rFonts w:ascii="DejaVu Sans" w:hAnsi="DejaVu Sans"/>
                <w:sz w:val="17"/>
              </w:rPr>
              <w:t>55</w:t>
            </w:r>
          </w:p>
        </w:tc>
        <w:tc>
          <w:tcPr>
            <w:tcW w:type="dxa" w:w="1440"/>
            <w:vAlign w:val="center"/>
          </w:tcPr>
          <w:p>
            <w:r>
              <w:rPr>
                <w:rFonts w:ascii="DejaVu Sans" w:hAnsi="DejaVu Sans"/>
                <w:sz w:val="17"/>
              </w:rPr>
              <w:t>70.0</w:t>
            </w:r>
          </w:p>
        </w:tc>
        <w:tc>
          <w:tcPr>
            <w:tcW w:type="dxa" w:w="1440"/>
            <w:vAlign w:val="center"/>
          </w:tcPr>
          <w:p>
            <w:r>
              <w:rPr>
                <w:rFonts w:ascii="DejaVu Sans" w:hAnsi="DejaVu Sans"/>
                <w:sz w:val="17"/>
              </w:rPr>
              <w:t>Yüksek</w:t>
            </w:r>
          </w:p>
        </w:tc>
        <w:tc>
          <w:tcPr>
            <w:tcW w:type="dxa" w:w="1440"/>
            <w:vAlign w:val="center"/>
          </w:tcPr>
          <w:p>
            <w:r>
              <w:rPr>
                <w:rFonts w:ascii="DejaVu Sans" w:hAnsi="DejaVu Sans"/>
                <w:sz w:val="17"/>
              </w:rPr>
              <w:t>1</w:t>
            </w:r>
          </w:p>
        </w:tc>
      </w:tr>
    </w:tbl>
    <w:p>
      <w:pPr>
        <w:jc w:val="center"/>
      </w:pPr>
      <w:r>
        <w:drawing>
          <wp:inline xmlns:a="http://schemas.openxmlformats.org/drawingml/2006/main" xmlns:pic="http://schemas.openxmlformats.org/drawingml/2006/picture">
            <wp:extent cx="6035040" cy="2858168"/>
            <wp:docPr id="3" name="Picture 3"/>
            <wp:cNvGraphicFramePr>
              <a:graphicFrameLocks noChangeAspect="1"/>
            </wp:cNvGraphicFramePr>
            <a:graphic>
              <a:graphicData uri="http://schemas.openxmlformats.org/drawingml/2006/picture">
                <pic:pic>
                  <pic:nvPicPr>
                    <pic:cNvPr id="0" name="test_senaryolari.png"/>
                    <pic:cNvPicPr/>
                  </pic:nvPicPr>
                  <pic:blipFill>
                    <a:blip r:embed="rId11"/>
                    <a:stretch>
                      <a:fillRect/>
                    </a:stretch>
                  </pic:blipFill>
                  <pic:spPr>
                    <a:xfrm>
                      <a:off x="0" y="0"/>
                      <a:ext cx="6035040" cy="2858168"/>
                    </a:xfrm>
                    <a:prstGeom prst="rect"/>
                  </pic:spPr>
                </pic:pic>
              </a:graphicData>
            </a:graphic>
          </wp:inline>
        </w:drawing>
      </w:r>
    </w:p>
    <w:p>
      <w:pPr>
        <w:jc w:val="center"/>
      </w:pPr>
      <w:r>
        <w:rPr>
          <w:rFonts w:ascii="DejaVu Sans" w:hAnsi="DejaVu Sans"/>
          <w:i/>
          <w:sz w:val="18"/>
        </w:rPr>
        <w:t>Şekil 3. Test senaryolarına göre üretilen müdahale önceliği skorları.</w:t>
      </w:r>
    </w:p>
    <w:p>
      <w:pPr>
        <w:spacing w:after="120" w:line="269" w:lineRule="auto"/>
      </w:pPr>
      <w:r>
        <w:rPr>
          <w:rFonts w:ascii="DejaVu Sans" w:hAnsi="DejaVu Sans"/>
          <w:sz w:val="21"/>
        </w:rPr>
        <w:t>Test sonuçları incelendiğinde sistemin düşük hasar ve düşük risk koşullarında düşük öncelik, yüksek hasar ve yüksek risk koşullarında ise kritik öncelik ürettiği görülmektedir. Orta seviyeli senaryolarda sonuçların geçiş bölgelerinde oluşması, bulanık mantığın keskin eşik değerleri yerine kademeli karar üretme avantajını ortaya koymaktadır.</w:t>
      </w:r>
    </w:p>
    <w:p>
      <w:pPr>
        <w:pStyle w:val="Heading1"/>
      </w:pPr>
      <w:r>
        <w:rPr>
          <w:rFonts w:ascii="DejaVu Sans" w:hAnsi="DejaVu Sans"/>
        </w:rPr>
        <w:t>8. Güçlü ve Zayıf Yönler</w:t>
      </w:r>
    </w:p>
    <w:p>
      <w:pPr>
        <w:pStyle w:val="Heading2"/>
      </w:pPr>
      <w:r>
        <w:rPr>
          <w:rFonts w:ascii="DejaVu Sans" w:hAnsi="DejaVu Sans"/>
        </w:rPr>
        <w:t>8.1. Güçlü Yönler</w:t>
      </w:r>
    </w:p>
    <w:p>
      <w:pPr>
        <w:pStyle w:val="ListBullet"/>
      </w:pPr>
      <w:r>
        <w:rPr>
          <w:rFonts w:ascii="DejaVu Sans" w:hAnsi="DejaVu Sans"/>
          <w:sz w:val="21"/>
        </w:rPr>
        <w:t>Sistem, kesin eşikler yerine kademeli üyelik dereceleri kullandığı için gerçek saha belirsizliklerine daha uygundur.</w:t>
      </w:r>
    </w:p>
    <w:p>
      <w:pPr>
        <w:pStyle w:val="ListBullet"/>
      </w:pPr>
      <w:r>
        <w:rPr>
          <w:rFonts w:ascii="DejaVu Sans" w:hAnsi="DejaVu Sans"/>
          <w:sz w:val="21"/>
        </w:rPr>
        <w:t>Aktif kural listesi sayesinde kararın hangi gerekçelerle oluştuğu kullanıcı tarafından izlenebilir.</w:t>
      </w:r>
    </w:p>
    <w:p>
      <w:pPr>
        <w:pStyle w:val="ListBullet"/>
      </w:pPr>
      <w:r>
        <w:rPr>
          <w:rFonts w:ascii="DejaVu Sans" w:hAnsi="DejaVu Sans"/>
          <w:sz w:val="21"/>
        </w:rPr>
        <w:t>Tüm giriş kombinasyonlarını kapsayan 27 kural sayesinde sistem geniş bir karar alanında çıktı üretebilir.</w:t>
      </w:r>
    </w:p>
    <w:p>
      <w:pPr>
        <w:pStyle w:val="ListBullet"/>
      </w:pPr>
      <w:r>
        <w:rPr>
          <w:rFonts w:ascii="DejaVu Sans" w:hAnsi="DejaVu Sans"/>
          <w:sz w:val="21"/>
        </w:rPr>
        <w:t>Streamlit arayüzü, giriş değerlerinin hızlı test edilmesini ve sonuçların grafiksel olarak yorumlanmasını kolaylaştırır.</w:t>
      </w:r>
    </w:p>
    <w:p>
      <w:pPr>
        <w:pStyle w:val="Heading2"/>
      </w:pPr>
      <w:r>
        <w:rPr>
          <w:rFonts w:ascii="DejaVu Sans" w:hAnsi="DejaVu Sans"/>
        </w:rPr>
        <w:t>8.2. Zayıf Yönler</w:t>
      </w:r>
    </w:p>
    <w:p>
      <w:pPr>
        <w:pStyle w:val="ListBullet"/>
      </w:pPr>
      <w:r>
        <w:rPr>
          <w:rFonts w:ascii="DejaVu Sans" w:hAnsi="DejaVu Sans"/>
          <w:sz w:val="21"/>
        </w:rPr>
        <w:t>Üyelik fonksiyonu parametreleri uzman görüşüne dayalı olarak belirlenmiştir; gerçek saha verisiyle kalibre edilirse doğruluk artabilir.</w:t>
      </w:r>
    </w:p>
    <w:p>
      <w:pPr>
        <w:pStyle w:val="ListBullet"/>
      </w:pPr>
      <w:r>
        <w:rPr>
          <w:rFonts w:ascii="DejaVu Sans" w:hAnsi="DejaVu Sans"/>
          <w:sz w:val="21"/>
        </w:rPr>
        <w:t>Sistem görüntü işleme modülünden otomatik veri almamaktadır; girişler kullanıcı tarafından manuel girilmektedir.</w:t>
      </w:r>
    </w:p>
    <w:p>
      <w:pPr>
        <w:pStyle w:val="ListBullet"/>
      </w:pPr>
      <w:r>
        <w:rPr>
          <w:rFonts w:ascii="DejaVu Sans" w:hAnsi="DejaVu Sans"/>
          <w:sz w:val="21"/>
        </w:rPr>
        <w:t>Kural tabanı açıklanabilir olsa da çok büyük ölçekli problemlerde kural sayısı hızla artabilir.</w:t>
      </w:r>
    </w:p>
    <w:p>
      <w:pPr>
        <w:pStyle w:val="Heading2"/>
      </w:pPr>
      <w:r>
        <w:rPr>
          <w:rFonts w:ascii="DejaVu Sans" w:hAnsi="DejaVu Sans"/>
        </w:rPr>
        <w:t>8.3. Güncel Yaklaşımlarla Kıyaslama</w:t>
      </w:r>
    </w:p>
    <w:p>
      <w:pPr>
        <w:spacing w:after="120" w:line="269" w:lineRule="auto"/>
      </w:pPr>
      <w:r>
        <w:rPr>
          <w:rFonts w:ascii="DejaVu Sans" w:hAnsi="DejaVu Sans"/>
          <w:sz w:val="21"/>
        </w:rPr>
        <w:t>Güncel akıllı ulaşım uygulamalarında görüntü işleme, derin öğrenme ve sensör tabanlı yol izleme sistemleri giderek yaygınlaşmaktadır. Bu sistemler hasarın otomatik tespiti açısından güçlüdür; ancak kararın neden verildiğini açıklamak her zaman kolay değildir. Bulanık mantık yaklaşımı ise özellikle karar verme aşamasında açıklanabilirlik sağlar. Bu nedenle önerilen sistem, görüntü işleme tabanlı hasar tespitiyle birlikte kullanılabilecek tamamlayıcı bir karar destek katmanı olarak değerlendirilebilir.</w:t>
      </w:r>
    </w:p>
    <w:p>
      <w:pPr>
        <w:pStyle w:val="Heading1"/>
      </w:pPr>
      <w:r>
        <w:rPr>
          <w:rFonts w:ascii="DejaVu Sans" w:hAnsi="DejaVu Sans"/>
        </w:rPr>
        <w:t>9. Sonuç ve Değerlendirme</w:t>
      </w:r>
    </w:p>
    <w:p>
      <w:pPr>
        <w:spacing w:after="120" w:line="269" w:lineRule="auto"/>
      </w:pPr>
      <w:r>
        <w:rPr>
          <w:rFonts w:ascii="DejaVu Sans" w:hAnsi="DejaVu Sans"/>
          <w:sz w:val="21"/>
        </w:rPr>
        <w:t>Bu projede yol hasarlarının bakım ve onarım önceliğini belirlemek amacıyla bulanık mantık tabanlı bir karar destek sistemi geliştirilmiştir. Sistem, hasar şiddeti, yol kullanım yoğunluğu ve kaza riski girişlerini değerlendirerek müdahale önceliğini 0-100 aralığında hesaplamaktadır. Tasarlanan üyelik fonksiyonları, 27 kurallı kural tabanı, Mamdani çıkarım mekanizması ve centroid durulaştırma yöntemiyle proje kapsamındaki temel bulanık mantık adımları uygulanmıştır.</w:t>
      </w:r>
    </w:p>
    <w:p>
      <w:pPr>
        <w:spacing w:after="120" w:line="269" w:lineRule="auto"/>
      </w:pPr>
      <w:r>
        <w:rPr>
          <w:rFonts w:ascii="DejaVu Sans" w:hAnsi="DejaVu Sans"/>
          <w:sz w:val="21"/>
        </w:rPr>
        <w:t>Geliştirilen Streamlit arayüzü sayesinde kullanıcı giriş değerlerini değiştirebilmekte, üyelik fonksiyonlarını inceleyebilmekte, aktif kuralları görebilmekte ve sonuçları sayısal/grafiksel biçimde değerlendirebilmektedir. Test senaryoları, sistemin düşük, orta, yüksek ve kritik durumları mantıklı biçimde ayırt edebildiğini göstermektedir. Gelecekte bu çalışma, gerçek yol hasarı görüntülerinden otomatik skor üreten bir bilgisayarlı görü modülüyle birleştirilerek daha kapsamlı bir akıllı belediye karar destek sistemine dönüştürülebilir.</w:t>
      </w:r>
    </w:p>
    <w:p>
      <w:pPr>
        <w:pStyle w:val="Heading1"/>
      </w:pPr>
      <w:r>
        <w:rPr>
          <w:rFonts w:ascii="DejaVu Sans" w:hAnsi="DejaVu Sans"/>
        </w:rPr>
        <w:t>Kaynakça</w:t>
      </w:r>
    </w:p>
    <w:p>
      <w:pPr>
        <w:spacing w:after="120" w:line="269" w:lineRule="auto"/>
      </w:pPr>
      <w:r>
        <w:rPr>
          <w:rFonts w:ascii="DejaVu Sans" w:hAnsi="DejaVu Sans"/>
          <w:sz w:val="21"/>
        </w:rPr>
        <w:t>Zadeh, L. A. (1965). Fuzzy sets. Information and Control, 8(3), 338-353.</w:t>
      </w:r>
    </w:p>
    <w:p>
      <w:pPr>
        <w:spacing w:after="120" w:line="269" w:lineRule="auto"/>
      </w:pPr>
      <w:r>
        <w:rPr>
          <w:rFonts w:ascii="DejaVu Sans" w:hAnsi="DejaVu Sans"/>
          <w:sz w:val="21"/>
        </w:rPr>
        <w:t>Mamdani, E. H., &amp; Assilian, S. (1975). An experiment in linguistic synthesis with a fuzzy logic controller. International Journal of Man-Machine Studies, 7(1), 1-13.</w:t>
      </w:r>
    </w:p>
    <w:p>
      <w:pPr>
        <w:spacing w:after="120" w:line="269" w:lineRule="auto"/>
      </w:pPr>
      <w:r>
        <w:rPr>
          <w:rFonts w:ascii="DejaVu Sans" w:hAnsi="DejaVu Sans"/>
          <w:sz w:val="21"/>
        </w:rPr>
        <w:t>Ross, T. J. (2010). Fuzzy Logic with Engineering Applications. Wiley.</w:t>
      </w:r>
    </w:p>
    <w:p>
      <w:pPr>
        <w:spacing w:after="120" w:line="269" w:lineRule="auto"/>
      </w:pPr>
      <w:r>
        <w:rPr>
          <w:rFonts w:ascii="DejaVu Sans" w:hAnsi="DejaVu Sans"/>
          <w:sz w:val="21"/>
        </w:rPr>
        <w:t>Pedrycz, W., &amp; Gomide, F. (2007). Fuzzy Systems Engineering: Toward Human-Centric Computing. Wiley.</w:t>
      </w:r>
    </w:p>
    <w:p>
      <w:pPr>
        <w:spacing w:after="120" w:line="269" w:lineRule="auto"/>
      </w:pPr>
      <w:r>
        <w:rPr>
          <w:rFonts w:ascii="DejaVu Sans" w:hAnsi="DejaVu Sans"/>
          <w:sz w:val="21"/>
        </w:rPr>
        <w:t>Streamlit Documentation. Python tabanlı veri uygulaması ve etkileşimli arayüz geliştirme yaklaşımı.</w:t>
      </w:r>
    </w:p>
    <w:sectPr w:rsidR="00FC693F" w:rsidRPr="0006063C" w:rsidSect="00034616">
      <w:footerReference w:type="default" r:id="rId12"/>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646464"/>
        <w:sz w:val="16"/>
      </w:rPr>
      <w:t>Yol Hasar Müdahale Önceliği Sistemi - Bulanık Mantık Dönem Projesi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