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0B6AD1">
        <w:rPr>
          <w:sz w:val="48"/>
        </w:rPr>
        <w:t>biletsepeti</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p>
    <w:p w:rsidR="000B6AD1" w:rsidRDefault="000B6AD1" w:rsidP="00FA730B">
      <w:pPr>
        <w:ind w:firstLine="0"/>
        <w:jc w:val="center"/>
        <w:rPr>
          <w:sz w:val="32"/>
        </w:rPr>
      </w:pPr>
    </w:p>
    <w:p w:rsidR="00FA730B" w:rsidRDefault="00FA730B" w:rsidP="00FA730B">
      <w:pPr>
        <w:ind w:firstLine="0"/>
        <w:jc w:val="center"/>
        <w:rPr>
          <w:sz w:val="48"/>
        </w:rPr>
      </w:pPr>
      <w:r>
        <w:rPr>
          <w:sz w:val="48"/>
        </w:rPr>
        <w:t>&lt;</w:t>
      </w:r>
      <w:r w:rsidR="000B6AD1">
        <w:rPr>
          <w:sz w:val="48"/>
        </w:rPr>
        <w:t>02.01.2017</w:t>
      </w:r>
      <w:r>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0B6AD1" w:rsidRDefault="00FA730B" w:rsidP="00FA730B">
      <w:pPr>
        <w:ind w:firstLine="0"/>
        <w:jc w:val="center"/>
        <w:rPr>
          <w:sz w:val="48"/>
        </w:rPr>
      </w:pPr>
      <w:r>
        <w:rPr>
          <w:sz w:val="48"/>
        </w:rPr>
        <w:t>&lt;</w:t>
      </w:r>
      <w:r w:rsidR="000B6AD1">
        <w:rPr>
          <w:sz w:val="48"/>
        </w:rPr>
        <w:t>Erdican Demiröz</w:t>
      </w:r>
    </w:p>
    <w:p w:rsidR="00FA730B" w:rsidRDefault="000B6AD1" w:rsidP="00FA730B">
      <w:pPr>
        <w:ind w:firstLine="0"/>
        <w:jc w:val="center"/>
        <w:rPr>
          <w:sz w:val="48"/>
        </w:rPr>
      </w:pPr>
      <w:r>
        <w:rPr>
          <w:sz w:val="48"/>
        </w:rPr>
        <w:t>Mertcan Ali Tekin</w:t>
      </w:r>
      <w:r w:rsidR="00FA730B">
        <w:rPr>
          <w:sz w:val="48"/>
        </w:rPr>
        <w:t>&gt;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544800147" r:id="rId9"/>
        </w:object>
      </w:r>
    </w:p>
    <w:p w:rsidR="00FA730B" w:rsidRDefault="00FA730B" w:rsidP="000B6AD1">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0B6AD1">
              <w:rPr>
                <w:noProof/>
                <w:webHidden/>
              </w:rPr>
              <w:t>1</w:t>
            </w:r>
            <w:r w:rsidR="008F4E67">
              <w:rPr>
                <w:noProof/>
                <w:webHidden/>
              </w:rPr>
              <w:fldChar w:fldCharType="end"/>
            </w:r>
          </w:hyperlink>
        </w:p>
        <w:p w:rsidR="008F4E67" w:rsidRDefault="0009527F">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0B6AD1">
              <w:rPr>
                <w:noProof/>
                <w:webHidden/>
              </w:rPr>
              <w:t>1</w:t>
            </w:r>
            <w:r w:rsidR="008F4E67">
              <w:rPr>
                <w:noProof/>
                <w:webHidden/>
              </w:rPr>
              <w:fldChar w:fldCharType="end"/>
            </w:r>
          </w:hyperlink>
        </w:p>
        <w:p w:rsidR="008F4E67" w:rsidRDefault="0009527F">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0B6AD1">
              <w:rPr>
                <w:noProof/>
                <w:webHidden/>
              </w:rPr>
              <w:t>1</w:t>
            </w:r>
            <w:r w:rsidR="008F4E67">
              <w:rPr>
                <w:noProof/>
                <w:webHidden/>
              </w:rPr>
              <w:fldChar w:fldCharType="end"/>
            </w:r>
          </w:hyperlink>
        </w:p>
        <w:p w:rsidR="008F4E67" w:rsidRDefault="0009527F">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0B6AD1">
              <w:rPr>
                <w:noProof/>
                <w:webHidden/>
              </w:rPr>
              <w:t>1</w:t>
            </w:r>
            <w:r w:rsidR="008F4E67">
              <w:rPr>
                <w:noProof/>
                <w:webHidden/>
              </w:rPr>
              <w:fldChar w:fldCharType="end"/>
            </w:r>
          </w:hyperlink>
        </w:p>
        <w:p w:rsidR="008F4E67" w:rsidRDefault="0009527F">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0B6AD1">
              <w:rPr>
                <w:noProof/>
                <w:webHidden/>
              </w:rPr>
              <w:t>1</w:t>
            </w:r>
            <w:r w:rsidR="008F4E67">
              <w:rPr>
                <w:noProof/>
                <w:webHidden/>
              </w:rPr>
              <w:fldChar w:fldCharType="end"/>
            </w:r>
          </w:hyperlink>
        </w:p>
        <w:p w:rsidR="008F4E67" w:rsidRDefault="0009527F">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0B6AD1">
              <w:rPr>
                <w:noProof/>
                <w:webHidden/>
              </w:rPr>
              <w:t>1</w:t>
            </w:r>
            <w:r w:rsidR="008F4E67">
              <w:rPr>
                <w:noProof/>
                <w:webHidden/>
              </w:rPr>
              <w:fldChar w:fldCharType="end"/>
            </w:r>
          </w:hyperlink>
        </w:p>
        <w:p w:rsidR="008F4E67" w:rsidRDefault="0009527F">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0B6AD1">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0B6AD1" w:rsidRPr="000B6AD1" w:rsidRDefault="0081755C" w:rsidP="000B6AD1">
      <w:pPr>
        <w:pStyle w:val="Balk1"/>
      </w:pPr>
      <w:bookmarkStart w:id="0" w:name="_Toc436772639"/>
      <w:r w:rsidRPr="00380CCD">
        <w:t>Introduction</w:t>
      </w:r>
      <w:bookmarkEnd w:id="0"/>
    </w:p>
    <w:p w:rsidR="000B6AD1" w:rsidRPr="00380CCD" w:rsidRDefault="000B6AD1" w:rsidP="000B6AD1">
      <w:pPr>
        <w:ind w:firstLine="0"/>
      </w:pPr>
      <w:r w:rsidRPr="000B6AD1">
        <w:t>The system consists of subsystems which work separately but concurrently. Subsystems interact with each other and each subsystem works when it is called by another subsystem. During the object design, characteristic of each system must be considered its own and the whole system must be considered.</w:t>
      </w:r>
    </w:p>
    <w:p w:rsidR="00EE388B" w:rsidRDefault="00F024C1" w:rsidP="009E6E98">
      <w:pPr>
        <w:pStyle w:val="Balk2"/>
      </w:pPr>
      <w:bookmarkStart w:id="1" w:name="_Toc436772640"/>
      <w:r>
        <w:t>Object Design Trade-offs</w:t>
      </w:r>
      <w:bookmarkEnd w:id="1"/>
    </w:p>
    <w:p w:rsidR="000B6AD1" w:rsidRPr="000B6AD1" w:rsidRDefault="000B6AD1" w:rsidP="000B6AD1">
      <w:pPr>
        <w:ind w:firstLine="0"/>
        <w:rPr>
          <w:b/>
        </w:rPr>
      </w:pPr>
      <w:r w:rsidRPr="000B6AD1">
        <w:rPr>
          <w:b/>
        </w:rPr>
        <w:t xml:space="preserve">1.1.1 Development Cost versus Functionality </w:t>
      </w:r>
    </w:p>
    <w:p w:rsidR="000B6AD1" w:rsidRDefault="000B6AD1" w:rsidP="000B6AD1">
      <w:pPr>
        <w:ind w:firstLine="0"/>
        <w:jc w:val="left"/>
      </w:pPr>
      <w:r>
        <w:t xml:space="preserve">The system provides a lot of functions for users such as defining add ticket, creating users </w:t>
      </w:r>
      <w:r>
        <w:t xml:space="preserve">     </w:t>
      </w:r>
      <w:r>
        <w:t>etc. Each function of the system requires extra design and this causes an extra cost for the development.</w:t>
      </w:r>
    </w:p>
    <w:p w:rsidR="000B6AD1" w:rsidRDefault="000B6AD1" w:rsidP="000B6AD1">
      <w:pPr>
        <w:ind w:firstLine="0"/>
        <w:jc w:val="left"/>
      </w:pPr>
    </w:p>
    <w:p w:rsidR="000B6AD1" w:rsidRPr="000B6AD1" w:rsidRDefault="000B6AD1" w:rsidP="000B6AD1">
      <w:pPr>
        <w:ind w:firstLine="0"/>
        <w:rPr>
          <w:b/>
        </w:rPr>
      </w:pPr>
      <w:r w:rsidRPr="000B6AD1">
        <w:rPr>
          <w:b/>
        </w:rPr>
        <w:t>1.1.2 Understandability versus Cost</w:t>
      </w:r>
    </w:p>
    <w:p w:rsidR="000B6AD1" w:rsidRDefault="000B6AD1" w:rsidP="000B6AD1">
      <w:pPr>
        <w:ind w:firstLine="0"/>
      </w:pPr>
      <w:r>
        <w:t>Understandability of the code is too important especially during the testing phase. Each class and method must be readable, so number of methods increase in the system and functions must be implemented in a clear way. Writing comments into the source code increases the understandability of the code. This causes an additional cost in the developing phase</w:t>
      </w:r>
      <w:r>
        <w:t>.</w:t>
      </w:r>
    </w:p>
    <w:p w:rsidR="000B6AD1" w:rsidRDefault="000B6AD1" w:rsidP="000B6AD1">
      <w:pPr>
        <w:ind w:firstLine="0"/>
      </w:pPr>
    </w:p>
    <w:p w:rsidR="000B6AD1" w:rsidRPr="000B6AD1" w:rsidRDefault="000B6AD1" w:rsidP="000B6AD1">
      <w:pPr>
        <w:ind w:firstLine="0"/>
        <w:rPr>
          <w:b/>
        </w:rPr>
      </w:pPr>
      <w:r w:rsidRPr="000B6AD1">
        <w:rPr>
          <w:b/>
        </w:rPr>
        <w:t xml:space="preserve">1.1.3 Security versus Cost </w:t>
      </w:r>
    </w:p>
    <w:p w:rsidR="000B6AD1" w:rsidRPr="00872A54" w:rsidRDefault="000B6AD1" w:rsidP="00872A54">
      <w:pPr>
        <w:ind w:firstLine="0"/>
        <w:rPr>
          <w:b/>
        </w:rPr>
      </w:pPr>
      <w:r>
        <w:t>In the system</w:t>
      </w:r>
      <w:r>
        <w:t xml:space="preserve">, users must be authorized to connect system from web and unauthorized people should not be able to access the system. Each user will be able to login to the system by using the username and password that is assigned by admin. This brings an additional cost to the system. </w:t>
      </w:r>
      <w:r w:rsidRPr="000B6AD1">
        <w:rPr>
          <w:b/>
        </w:rPr>
        <w:t xml:space="preserve"> </w:t>
      </w:r>
    </w:p>
    <w:p w:rsidR="00EE388B" w:rsidRDefault="00F024C1" w:rsidP="009E6E98">
      <w:pPr>
        <w:pStyle w:val="Balk2"/>
      </w:pPr>
      <w:bookmarkStart w:id="2" w:name="_Toc436772641"/>
      <w:r>
        <w:t>Interface Documentation Guidelines</w:t>
      </w:r>
      <w:bookmarkEnd w:id="2"/>
    </w:p>
    <w:tbl>
      <w:tblPr>
        <w:tblStyle w:val="TableGrid"/>
        <w:tblW w:w="9059" w:type="dxa"/>
        <w:tblInd w:w="3" w:type="dxa"/>
        <w:tblCellMar>
          <w:top w:w="123" w:type="dxa"/>
          <w:left w:w="82" w:type="dxa"/>
          <w:right w:w="115" w:type="dxa"/>
        </w:tblCellMar>
        <w:tblLook w:val="04A0" w:firstRow="1" w:lastRow="0" w:firstColumn="1" w:lastColumn="0" w:noHBand="0" w:noVBand="1"/>
      </w:tblPr>
      <w:tblGrid>
        <w:gridCol w:w="3019"/>
        <w:gridCol w:w="3020"/>
        <w:gridCol w:w="3020"/>
      </w:tblGrid>
      <w:tr w:rsidR="00872A54" w:rsidTr="00A430FC">
        <w:trPr>
          <w:trHeight w:val="439"/>
        </w:trPr>
        <w:tc>
          <w:tcPr>
            <w:tcW w:w="3019" w:type="dxa"/>
            <w:tcBorders>
              <w:top w:val="single" w:sz="2" w:space="0" w:color="BFBFBF"/>
              <w:left w:val="single" w:sz="2" w:space="0" w:color="BFBFBF"/>
              <w:bottom w:val="single" w:sz="2" w:space="0" w:color="BFBFBF"/>
              <w:right w:val="single" w:sz="2" w:space="0" w:color="BFBFBF"/>
            </w:tcBorders>
            <w:vAlign w:val="center"/>
          </w:tcPr>
          <w:p w:rsidR="00872A54" w:rsidRDefault="00872A54" w:rsidP="00A430FC">
            <w:pPr>
              <w:ind w:firstLine="0"/>
              <w:jc w:val="left"/>
            </w:pPr>
            <w:r>
              <w:rPr>
                <w:rFonts w:ascii="Arial" w:eastAsia="Arial" w:hAnsi="Arial" w:cs="Arial"/>
                <w:sz w:val="20"/>
              </w:rPr>
              <w:t>Identifier Type</w:t>
            </w:r>
          </w:p>
        </w:tc>
        <w:tc>
          <w:tcPr>
            <w:tcW w:w="3020" w:type="dxa"/>
            <w:tcBorders>
              <w:top w:val="single" w:sz="2" w:space="0" w:color="BFBFBF"/>
              <w:left w:val="single" w:sz="2" w:space="0" w:color="BFBFBF"/>
              <w:bottom w:val="single" w:sz="2" w:space="0" w:color="BFBFBF"/>
              <w:right w:val="single" w:sz="2" w:space="0" w:color="BFBFBF"/>
            </w:tcBorders>
            <w:vAlign w:val="center"/>
          </w:tcPr>
          <w:p w:rsidR="00872A54" w:rsidRDefault="00872A54" w:rsidP="00A430FC">
            <w:pPr>
              <w:ind w:firstLine="0"/>
              <w:jc w:val="left"/>
            </w:pPr>
            <w:r>
              <w:rPr>
                <w:rFonts w:ascii="Arial" w:eastAsia="Arial" w:hAnsi="Arial" w:cs="Arial"/>
                <w:sz w:val="20"/>
              </w:rPr>
              <w:t>Rules for Naming</w:t>
            </w:r>
          </w:p>
        </w:tc>
        <w:tc>
          <w:tcPr>
            <w:tcW w:w="3020" w:type="dxa"/>
            <w:tcBorders>
              <w:top w:val="single" w:sz="2" w:space="0" w:color="BFBFBF"/>
              <w:left w:val="single" w:sz="2" w:space="0" w:color="BFBFBF"/>
              <w:bottom w:val="single" w:sz="2" w:space="0" w:color="BFBFBF"/>
              <w:right w:val="single" w:sz="2" w:space="0" w:color="BFBFBF"/>
            </w:tcBorders>
            <w:vAlign w:val="center"/>
          </w:tcPr>
          <w:p w:rsidR="00872A54" w:rsidRDefault="00872A54" w:rsidP="00A430FC">
            <w:pPr>
              <w:ind w:firstLine="0"/>
              <w:jc w:val="left"/>
            </w:pPr>
            <w:r>
              <w:rPr>
                <w:rFonts w:ascii="Arial" w:eastAsia="Arial" w:hAnsi="Arial" w:cs="Arial"/>
                <w:sz w:val="20"/>
              </w:rPr>
              <w:t>Examples</w:t>
            </w:r>
          </w:p>
        </w:tc>
      </w:tr>
      <w:tr w:rsidR="00872A54" w:rsidTr="00A430FC">
        <w:trPr>
          <w:trHeight w:val="439"/>
        </w:trPr>
        <w:tc>
          <w:tcPr>
            <w:tcW w:w="3019" w:type="dxa"/>
            <w:tcBorders>
              <w:top w:val="single" w:sz="2" w:space="0" w:color="BFBFBF"/>
              <w:left w:val="single" w:sz="2" w:space="0" w:color="BFBFBF"/>
              <w:bottom w:val="single" w:sz="2" w:space="0" w:color="BFBFBF"/>
              <w:right w:val="single" w:sz="2" w:space="0" w:color="BFBFBF"/>
            </w:tcBorders>
            <w:vAlign w:val="center"/>
          </w:tcPr>
          <w:p w:rsidR="00872A54" w:rsidRDefault="00872A54" w:rsidP="00A430FC">
            <w:pPr>
              <w:ind w:firstLine="0"/>
              <w:jc w:val="left"/>
            </w:pPr>
            <w:r>
              <w:rPr>
                <w:rFonts w:ascii="Arial" w:eastAsia="Arial" w:hAnsi="Arial" w:cs="Arial"/>
                <w:sz w:val="20"/>
              </w:rPr>
              <w:t>Classes</w:t>
            </w:r>
          </w:p>
        </w:tc>
        <w:tc>
          <w:tcPr>
            <w:tcW w:w="3020" w:type="dxa"/>
            <w:tcBorders>
              <w:top w:val="single" w:sz="2" w:space="0" w:color="BFBFBF"/>
              <w:left w:val="single" w:sz="2" w:space="0" w:color="BFBFBF"/>
              <w:bottom w:val="single" w:sz="2" w:space="0" w:color="BFBFBF"/>
              <w:right w:val="single" w:sz="2" w:space="0" w:color="BFBFBF"/>
            </w:tcBorders>
            <w:vAlign w:val="center"/>
          </w:tcPr>
          <w:p w:rsidR="00872A54" w:rsidRDefault="00872A54" w:rsidP="00A430FC">
            <w:pPr>
              <w:ind w:firstLine="0"/>
              <w:jc w:val="left"/>
            </w:pPr>
            <w:r>
              <w:rPr>
                <w:rFonts w:ascii="Arial" w:eastAsia="Arial" w:hAnsi="Arial" w:cs="Arial"/>
                <w:sz w:val="20"/>
              </w:rPr>
              <w:t>Class names have nouns.</w:t>
            </w:r>
          </w:p>
        </w:tc>
        <w:tc>
          <w:tcPr>
            <w:tcW w:w="3020" w:type="dxa"/>
            <w:tcBorders>
              <w:top w:val="single" w:sz="2" w:space="0" w:color="BFBFBF"/>
              <w:left w:val="single" w:sz="2" w:space="0" w:color="BFBFBF"/>
              <w:bottom w:val="single" w:sz="2" w:space="0" w:color="BFBFBF"/>
              <w:right w:val="single" w:sz="2" w:space="0" w:color="BFBFBF"/>
            </w:tcBorders>
            <w:vAlign w:val="center"/>
          </w:tcPr>
          <w:p w:rsidR="00872A54" w:rsidRDefault="00872A54" w:rsidP="00A430FC">
            <w:pPr>
              <w:ind w:firstLine="0"/>
              <w:jc w:val="left"/>
            </w:pPr>
            <w:r>
              <w:rPr>
                <w:rFonts w:ascii="Arial" w:eastAsia="Arial" w:hAnsi="Arial" w:cs="Arial"/>
                <w:sz w:val="20"/>
              </w:rPr>
              <w:t>class User</w:t>
            </w:r>
          </w:p>
        </w:tc>
      </w:tr>
      <w:tr w:rsidR="00872A54" w:rsidTr="00A430FC">
        <w:trPr>
          <w:trHeight w:val="1125"/>
        </w:trPr>
        <w:tc>
          <w:tcPr>
            <w:tcW w:w="3019" w:type="dxa"/>
            <w:tcBorders>
              <w:top w:val="single" w:sz="2" w:space="0" w:color="BFBFBF"/>
              <w:left w:val="single" w:sz="2" w:space="0" w:color="BFBFBF"/>
              <w:bottom w:val="single" w:sz="2" w:space="0" w:color="BFBFBF"/>
              <w:right w:val="single" w:sz="2" w:space="0" w:color="BFBFBF"/>
            </w:tcBorders>
          </w:tcPr>
          <w:p w:rsidR="00872A54" w:rsidRDefault="00872A54" w:rsidP="00A430FC">
            <w:pPr>
              <w:ind w:firstLine="0"/>
              <w:jc w:val="left"/>
            </w:pPr>
            <w:r>
              <w:rPr>
                <w:rFonts w:ascii="Arial" w:eastAsia="Arial" w:hAnsi="Arial" w:cs="Arial"/>
                <w:sz w:val="20"/>
              </w:rPr>
              <w:t>Methods</w:t>
            </w:r>
          </w:p>
        </w:tc>
        <w:tc>
          <w:tcPr>
            <w:tcW w:w="3020" w:type="dxa"/>
            <w:tcBorders>
              <w:top w:val="single" w:sz="2" w:space="0" w:color="BFBFBF"/>
              <w:left w:val="single" w:sz="2" w:space="0" w:color="BFBFBF"/>
              <w:bottom w:val="single" w:sz="2" w:space="0" w:color="BFBFBF"/>
              <w:right w:val="single" w:sz="2" w:space="0" w:color="BFBFBF"/>
            </w:tcBorders>
          </w:tcPr>
          <w:p w:rsidR="00872A54" w:rsidRDefault="00872A54" w:rsidP="00A430FC">
            <w:pPr>
              <w:ind w:firstLine="0"/>
              <w:jc w:val="left"/>
            </w:pPr>
            <w:r>
              <w:rPr>
                <w:rFonts w:ascii="Arial" w:eastAsia="Arial" w:hAnsi="Arial" w:cs="Arial"/>
                <w:sz w:val="20"/>
              </w:rPr>
              <w:t xml:space="preserve">Methods include verbs with a </w:t>
            </w:r>
          </w:p>
          <w:p w:rsidR="00872A54" w:rsidRDefault="00872A54" w:rsidP="00A430FC">
            <w:pPr>
              <w:ind w:firstLine="0"/>
              <w:jc w:val="left"/>
            </w:pPr>
            <w:r>
              <w:rPr>
                <w:rFonts w:ascii="Arial" w:eastAsia="Arial" w:hAnsi="Arial" w:cs="Arial"/>
                <w:sz w:val="20"/>
              </w:rPr>
              <w:t>noun. Their first letter is lowercase. They are meaningful.</w:t>
            </w:r>
          </w:p>
        </w:tc>
        <w:tc>
          <w:tcPr>
            <w:tcW w:w="3020" w:type="dxa"/>
            <w:tcBorders>
              <w:top w:val="single" w:sz="2" w:space="0" w:color="BFBFBF"/>
              <w:left w:val="single" w:sz="2" w:space="0" w:color="BFBFBF"/>
              <w:bottom w:val="single" w:sz="2" w:space="0" w:color="BFBFBF"/>
              <w:right w:val="single" w:sz="2" w:space="0" w:color="BFBFBF"/>
            </w:tcBorders>
          </w:tcPr>
          <w:p w:rsidR="00872A54" w:rsidRDefault="00872A54" w:rsidP="00A430FC">
            <w:pPr>
              <w:ind w:firstLine="0"/>
              <w:jc w:val="left"/>
            </w:pPr>
            <w:r>
              <w:rPr>
                <w:rFonts w:ascii="Arial" w:eastAsia="Arial" w:hAnsi="Arial" w:cs="Arial"/>
                <w:sz w:val="20"/>
              </w:rPr>
              <w:t>getUser ();</w:t>
            </w:r>
          </w:p>
        </w:tc>
      </w:tr>
      <w:tr w:rsidR="00872A54" w:rsidTr="00A430FC">
        <w:trPr>
          <w:trHeight w:val="1125"/>
        </w:trPr>
        <w:tc>
          <w:tcPr>
            <w:tcW w:w="3019" w:type="dxa"/>
            <w:tcBorders>
              <w:top w:val="single" w:sz="2" w:space="0" w:color="BFBFBF"/>
              <w:left w:val="single" w:sz="2" w:space="0" w:color="BFBFBF"/>
              <w:bottom w:val="single" w:sz="2" w:space="0" w:color="BFBFBF"/>
              <w:right w:val="single" w:sz="2" w:space="0" w:color="BFBFBF"/>
            </w:tcBorders>
            <w:shd w:val="clear" w:color="auto" w:fill="EEEEEE"/>
          </w:tcPr>
          <w:p w:rsidR="00872A54" w:rsidRDefault="00872A54" w:rsidP="00A430FC">
            <w:pPr>
              <w:ind w:firstLine="0"/>
              <w:jc w:val="left"/>
            </w:pPr>
            <w:r>
              <w:rPr>
                <w:rFonts w:ascii="Arial" w:eastAsia="Arial" w:hAnsi="Arial" w:cs="Arial"/>
                <w:sz w:val="20"/>
              </w:rPr>
              <w:t>Variables</w:t>
            </w:r>
          </w:p>
        </w:tc>
        <w:tc>
          <w:tcPr>
            <w:tcW w:w="3020" w:type="dxa"/>
            <w:tcBorders>
              <w:top w:val="single" w:sz="2" w:space="0" w:color="BFBFBF"/>
              <w:left w:val="single" w:sz="2" w:space="0" w:color="BFBFBF"/>
              <w:bottom w:val="single" w:sz="2" w:space="0" w:color="BFBFBF"/>
              <w:right w:val="single" w:sz="2" w:space="0" w:color="BFBFBF"/>
            </w:tcBorders>
            <w:shd w:val="clear" w:color="auto" w:fill="EEEEEE"/>
          </w:tcPr>
          <w:p w:rsidR="00872A54" w:rsidRDefault="00872A54" w:rsidP="00A430FC">
            <w:pPr>
              <w:ind w:firstLine="0"/>
              <w:jc w:val="left"/>
            </w:pPr>
            <w:r>
              <w:rPr>
                <w:rFonts w:ascii="Arial" w:eastAsia="Arial" w:hAnsi="Arial" w:cs="Arial"/>
                <w:sz w:val="20"/>
              </w:rPr>
              <w:t>Instance names are meaningful and shortest.</w:t>
            </w:r>
          </w:p>
        </w:tc>
        <w:tc>
          <w:tcPr>
            <w:tcW w:w="3020" w:type="dxa"/>
            <w:tcBorders>
              <w:top w:val="single" w:sz="2" w:space="0" w:color="BFBFBF"/>
              <w:left w:val="single" w:sz="2" w:space="0" w:color="BFBFBF"/>
              <w:bottom w:val="single" w:sz="2" w:space="0" w:color="BFBFBF"/>
              <w:right w:val="single" w:sz="2" w:space="0" w:color="BFBFBF"/>
            </w:tcBorders>
            <w:shd w:val="clear" w:color="auto" w:fill="EEEEEE"/>
          </w:tcPr>
          <w:p w:rsidR="00872A54" w:rsidRDefault="00872A54" w:rsidP="00A430FC">
            <w:pPr>
              <w:ind w:firstLine="0"/>
              <w:jc w:val="left"/>
            </w:pPr>
            <w:r>
              <w:rPr>
                <w:rFonts w:ascii="Arial" w:eastAsia="Arial" w:hAnsi="Arial" w:cs="Arial"/>
                <w:sz w:val="20"/>
              </w:rPr>
              <w:t>int i;</w:t>
            </w:r>
          </w:p>
        </w:tc>
      </w:tr>
    </w:tbl>
    <w:p w:rsidR="00872A54" w:rsidRPr="00872A54" w:rsidRDefault="00872A54" w:rsidP="00872A54"/>
    <w:p w:rsidR="00E63B47" w:rsidRPr="00380CCD" w:rsidRDefault="0081755C" w:rsidP="00E63B47">
      <w:pPr>
        <w:pStyle w:val="Balk2"/>
      </w:pPr>
      <w:bookmarkStart w:id="3" w:name="_Toc436772642"/>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3"/>
    </w:p>
    <w:p w:rsidR="0081755C" w:rsidRDefault="0033101D" w:rsidP="009E6E98">
      <w:pPr>
        <w:pStyle w:val="Balk2"/>
      </w:pPr>
      <w:bookmarkStart w:id="4" w:name="_Toc436772643"/>
      <w:r>
        <w:t>References</w:t>
      </w:r>
      <w:bookmarkEnd w:id="4"/>
    </w:p>
    <w:p w:rsidR="007852C1" w:rsidRDefault="007852C1" w:rsidP="007852C1">
      <w:pPr>
        <w:ind w:firstLine="0"/>
      </w:pPr>
      <w:r>
        <w:t>Biletsepeti</w:t>
      </w:r>
      <w:r>
        <w:t xml:space="preserve"> Requeriment Analysis Document</w:t>
      </w:r>
    </w:p>
    <w:p w:rsidR="007852C1" w:rsidRDefault="007852C1" w:rsidP="007852C1"/>
    <w:p w:rsidR="007852C1" w:rsidRDefault="007852C1" w:rsidP="007852C1">
      <w:pPr>
        <w:ind w:firstLine="0"/>
      </w:pPr>
      <w:r>
        <w:t>Biletsepeti</w:t>
      </w:r>
      <w:r>
        <w:t xml:space="preserve"> System Design Document</w:t>
      </w:r>
    </w:p>
    <w:p w:rsidR="007852C1" w:rsidRDefault="007852C1" w:rsidP="007852C1"/>
    <w:p w:rsidR="007852C1" w:rsidRDefault="007852C1" w:rsidP="007852C1">
      <w:pPr>
        <w:ind w:firstLine="0"/>
        <w:rPr>
          <w:rFonts w:cs="Times New Roman"/>
        </w:rPr>
      </w:pPr>
      <w:r>
        <w:rPr>
          <w:rFonts w:cs="Times New Roman"/>
        </w:rPr>
        <w:t xml:space="preserve">Bruegge B. &amp; Dutoit A.H.. (2010). Object-Oriented Software Engineering Using </w:t>
      </w:r>
      <w:r>
        <w:rPr>
          <w:rFonts w:cs="Times New Roman"/>
        </w:rPr>
        <w:t xml:space="preserve">  </w:t>
      </w:r>
      <w:r>
        <w:rPr>
          <w:rFonts w:cs="Times New Roman"/>
        </w:rPr>
        <w:t>UML,Patterns, and Java, Prentice Hall, 3rd ed.</w:t>
      </w:r>
    </w:p>
    <w:p w:rsidR="007852C1" w:rsidRPr="007852C1" w:rsidRDefault="007852C1" w:rsidP="007852C1"/>
    <w:p w:rsidR="0081755C" w:rsidRPr="00380CCD" w:rsidRDefault="00F024C1" w:rsidP="000A1458">
      <w:pPr>
        <w:pStyle w:val="Balk1"/>
      </w:pPr>
      <w:bookmarkStart w:id="5" w:name="_Toc436772644"/>
      <w:r>
        <w:t>Packages</w:t>
      </w:r>
      <w:bookmarkEnd w:id="5"/>
    </w:p>
    <w:p w:rsidR="0081755C" w:rsidRPr="00380CCD" w:rsidRDefault="00F024C1" w:rsidP="000A1458">
      <w:pPr>
        <w:pStyle w:val="Balk1"/>
      </w:pPr>
      <w:bookmarkStart w:id="6" w:name="_Toc436772645"/>
      <w:bookmarkStart w:id="7" w:name="_GoBack"/>
      <w:bookmarkEnd w:id="7"/>
      <w:r>
        <w:t>Class Interfaces</w:t>
      </w:r>
      <w:bookmarkEnd w:id="6"/>
    </w:p>
    <w:p w:rsidR="00872A54" w:rsidRPr="00380CCD" w:rsidRDefault="00872A54" w:rsidP="00872A54">
      <w:pPr>
        <w:ind w:firstLine="0"/>
        <w:rPr>
          <w:rFonts w:cs="Times New Roman"/>
          <w:b/>
          <w:szCs w:val="24"/>
        </w:rPr>
      </w:pPr>
    </w:p>
    <w:sectPr w:rsidR="00872A54"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27F" w:rsidRDefault="0009527F" w:rsidP="00897AB7">
      <w:pPr>
        <w:spacing w:after="0" w:line="240" w:lineRule="auto"/>
      </w:pPr>
      <w:r>
        <w:separator/>
      </w:r>
    </w:p>
  </w:endnote>
  <w:endnote w:type="continuationSeparator" w:id="0">
    <w:p w:rsidR="0009527F" w:rsidRDefault="0009527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AltBilgi"/>
      <w:jc w:val="center"/>
    </w:pPr>
    <w:r>
      <w:fldChar w:fldCharType="begin"/>
    </w:r>
    <w:r>
      <w:instrText xml:space="preserve"> PAGE   \* MERGEFORMAT </w:instrText>
    </w:r>
    <w:r>
      <w:fldChar w:fldCharType="separate"/>
    </w:r>
    <w:r w:rsidR="00872A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AltBilgi"/>
      <w:jc w:val="center"/>
    </w:pPr>
    <w:r>
      <w:fldChar w:fldCharType="begin"/>
    </w:r>
    <w:r>
      <w:instrText xml:space="preserve"> PAGE   \* MERGEFORMAT </w:instrText>
    </w:r>
    <w:r>
      <w:fldChar w:fldCharType="separate"/>
    </w:r>
    <w:r w:rsidR="00872A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27F" w:rsidRDefault="0009527F" w:rsidP="00897AB7">
      <w:pPr>
        <w:spacing w:after="0" w:line="240" w:lineRule="auto"/>
      </w:pPr>
      <w:r>
        <w:separator/>
      </w:r>
    </w:p>
  </w:footnote>
  <w:footnote w:type="continuationSeparator" w:id="0">
    <w:p w:rsidR="0009527F" w:rsidRDefault="0009527F"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0B6AD1">
    <w:pPr>
      <w:pStyle w:val="stBilgi"/>
    </w:pPr>
    <w:r>
      <w:t>&lt;</w:t>
    </w:r>
    <w:r w:rsidR="000B6AD1">
      <w:t>biletsepeti</w:t>
    </w:r>
    <w:r>
      <w: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527F"/>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B6AD1"/>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2C1"/>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2A54"/>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25F6"/>
  <w15:docId w15:val="{E81B0E9A-67B4-439F-A16A-8F6282F5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customStyle="1" w:styleId="TableGrid">
    <w:name w:val="TableGrid"/>
    <w:uiPriority w:val="99"/>
    <w:rsid w:val="00872A54"/>
    <w:pPr>
      <w:spacing w:after="0" w:line="240" w:lineRule="auto"/>
    </w:pPr>
    <w:rPr>
      <w:rFonts w:eastAsiaTheme="minorEastAsia"/>
      <w:szCs w:val="20"/>
      <w:lang w:eastAsia="tr-T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F2BE6-1FA8-4817-816B-BF6D8EF29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Erdi Demiroz</cp:lastModifiedBy>
  <cp:revision>7</cp:revision>
  <dcterms:created xsi:type="dcterms:W3CDTF">2015-11-26T21:51:00Z</dcterms:created>
  <dcterms:modified xsi:type="dcterms:W3CDTF">2017-01-01T15:23:00Z</dcterms:modified>
</cp:coreProperties>
</file>