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6"/>
          <w:szCs w:val="36"/>
        </w:rPr>
        <w:t xml:space="preserve">ASSET.100 — Interview Prep Kit</w:t>
      </w:r>
    </w:p>
    <w:p>
      <w:pPr>
        <w:pBdr>
          <w:bottom w:val="single" w:color="16A34A" w:sz="6" w:space="8"/>
        </w:pBdr>
        <w:spacing w:after="240"/>
      </w:pPr>
      <w:r>
        <w:rPr>
          <w:i/>
          <w:iCs/>
          <w:color w:val="555555"/>
          <w:sz w:val="21"/>
          <w:szCs w:val="21"/>
        </w:rPr>
        <w:t xml:space="preserve">Ref. 36468 · Soorce GmbH · Data Engineering, Power BI &amp; MS Fabric  ·  Hazırlayan: senin için</w:t>
      </w:r>
    </w:p>
    <w:p>
      <w:pPr>
        <w:spacing w:after="140"/>
      </w:pPr>
      <w:r>
        <w:rPr>
          <w:i/>
          <w:iCs/>
          <w:color w:val="555555"/>
          <w:sz w:val="19"/>
          <w:szCs w:val="19"/>
        </w:rPr>
        <w:t xml:space="preserve">Nasıl kullan: Görüşmeden önce baştan sona bir kez oku. Teknik cevapları kendi cümlelerinle, EnergyLens örneklerine bağlayarak prova et. Kritik cümlelerin Almancasını (DE) yüksek sesle tekrarla. Ezber değil, akış hedefle.</w:t>
      </w:r>
    </w:p>
    <w:p>
      <w:pPr>
        <w:pStyle w:val="Heading1"/>
        <w:pBdr>
          <w:bottom w:val="single" w:color="16A34A" w:sz="4" w:space="6"/>
        </w:pBdr>
        <w:spacing w:after="120" w:before="220"/>
      </w:pPr>
      <w:r>
        <w:rPr>
          <w:b/>
          <w:bCs/>
          <w:color w:val="0D6B4F"/>
          <w:sz w:val="27"/>
          <w:szCs w:val="27"/>
        </w:rPr>
        <w:t xml:space="preserve">1. Rol tek bakışta — ve senin uyumun</w:t>
      </w:r>
    </w:p>
    <w:p>
      <w:pPr>
        <w:spacing w:after="90" w:line="300"/>
        <w:jc w:val="both"/>
      </w:pPr>
      <w:r>
        <w:rPr>
          <w:color w:val="1A1A1A"/>
          <w:sz w:val="21"/>
          <w:szCs w:val="21"/>
        </w:rPr>
        <w:t xml:space="preserve">Müşteri büyük olasılıkla bir enerji/şebeke operatörü (Netzbetreiber). Proje ASSET.100: farklı IT ve OT sistemlerinden gelen operatif veriyi (ölçüm verisi, işletme yönetimi, GIS, varlık yönetimi) tek bir bulut veri platformunda birleştirip analiz edilebilir hale getirmek. Senden istenen: MS Fabric üzerinde ETL/ELT, veri modelleme, Power BI raporlama, KPI ve dashboard geliştirme. Süre 5 ay, %80 remote + %20 Salzgitter, ANÜ.</w:t>
      </w:r>
    </w:p>
    <w:p>
      <w:pPr>
        <w:spacing w:after="90" w:line="300"/>
        <w:jc w:val="both"/>
      </w:pPr>
      <w:r>
        <w:rPr>
          <w:color w:val="1A1A1A"/>
          <w:sz w:val="21"/>
          <w:szCs w:val="21"/>
        </w:rPr>
        <w:t xml:space="preserve">Senin uyumun: bu iş tanımının teknik çekirdeği birebir EnergyLens'te yaptığın iştir. Zorunlu şartlar (Power BI + MS Fabric) tam senin DP-600 sertifikan ve platformu kurduğun stack. Bu, uydurman gereken bir hikâye değil; gerçekten yaptığın işi anlatacaksın.</w:t>
      </w:r>
    </w:p>
    <w:p>
      <w:pPr>
        <w:pBdr>
          <w:top w:val="single" w:color="F0DCA0" w:sz="4" w:space="4"/>
          <w:bottom w:val="single" w:color="F0DCA0" w:sz="4" w:space="4"/>
          <w:left w:val="single" w:color="F0DCA0" w:sz="4" w:space="4"/>
          <w:right w:val="single" w:color="F0DCA0" w:sz="4" w:space="4"/>
        </w:pBdr>
        <w:shd w:fill="FFF8E6" w:val="clear"/>
        <w:spacing w:after="120" w:before="100"/>
      </w:pPr>
      <w:r>
        <w:rPr>
          <w:color w:val="5B4A12"/>
          <w:sz w:val="19"/>
          <w:szCs w:val="19"/>
        </w:rPr>
        <w:t xml:space="preserve">Tek cümlelik özün (ezberle): "I am a Microsoft-certified Fabric Analytics Engineer who built an end-to-end energy data platform on exactly this stack — Fabric lakehouse, ETL/ELT, a semantic model, and Power BI reporting with custom KPIs."</w:t>
      </w:r>
    </w:p>
    <w:p>
      <w:pPr>
        <w:shd w:fill="EAF4EF" w:val="clear"/>
        <w:spacing w:after="70"/>
        <w:ind w:left="120"/>
      </w:pPr>
      <w:r>
        <w:rPr>
          <w:b/>
          <w:bCs/>
          <w:color w:val="0D6B4F"/>
          <w:sz w:val="18"/>
          <w:szCs w:val="18"/>
        </w:rPr>
        <w:t xml:space="preserve">DE: </w:t>
      </w:r>
      <w:r>
        <w:rPr>
          <w:i/>
          <w:iCs/>
          <w:color w:val="1F3B31"/>
          <w:sz w:val="19"/>
          <w:szCs w:val="19"/>
        </w:rPr>
        <w:t xml:space="preserve">Ich bin zertifizierter Fabric Analytics Engineer und habe eine komplette Energie-Datenplattform auf genau diesem Stack aufgebaut — Fabric-Lakehouse, ETL/ELT, ein semantisches Modell und Power-BI-Reporting mit eigenen KPIs.</w:t>
      </w:r>
    </w:p>
    <w:p>
      <w:pPr>
        <w:pStyle w:val="Heading1"/>
        <w:pBdr>
          <w:bottom w:val="single" w:color="16A34A" w:sz="4" w:space="6"/>
        </w:pBdr>
        <w:spacing w:after="120" w:before="220"/>
      </w:pPr>
      <w:r>
        <w:rPr>
          <w:b/>
          <w:bCs/>
          <w:color w:val="0D6B4F"/>
          <w:sz w:val="27"/>
          <w:szCs w:val="27"/>
        </w:rPr>
        <w:t xml:space="preserve">2. Konumlanma: solo işi 'proje deneyimi' olarak anlatmak</w:t>
      </w:r>
    </w:p>
    <w:p>
      <w:pPr>
        <w:spacing w:after="90" w:line="300"/>
        <w:jc w:val="both"/>
      </w:pPr>
      <w:r>
        <w:rPr>
          <w:color w:val="1A1A1A"/>
          <w:sz w:val="21"/>
          <w:szCs w:val="21"/>
        </w:rPr>
        <w:t xml:space="preserve">İlan 'proje deneyimi' istiyor. Seninki solo, kendi kurduğun bir platform — bunu saklamak yerine güçlü biçimde çerçevele. Anahtar: EnergyLens'i bir 'yan proje' değil, uçtan uca teslim ettiğin gerçek bir mühendislik projesi olarak anlat; kapsamı, kararları, sonuçları ver.</w:t>
      </w:r>
    </w:p>
    <w:p>
      <w:pPr>
        <w:spacing w:after="40" w:line="290"/>
        <w:ind w:left="200" w:hanging="170"/>
      </w:pPr>
      <w:r>
        <w:rPr>
          <w:color w:val="0D6B4F"/>
          <w:sz w:val="20"/>
          <w:szCs w:val="20"/>
        </w:rPr>
        <w:t xml:space="preserve">–  </w:t>
      </w:r>
      <w:r>
        <w:rPr>
          <w:color w:val="1A1A1A"/>
          <w:sz w:val="20"/>
          <w:szCs w:val="20"/>
        </w:rPr>
        <w:t xml:space="preserve">Kapsam: veri alma → bronze/silver/gold → semantik model → 10 Power BI rapor sayfası → web uygulaması. Uçtan uca.</w:t>
      </w:r>
    </w:p>
    <w:p>
      <w:pPr>
        <w:spacing w:after="40" w:line="290"/>
        <w:ind w:left="200" w:hanging="170"/>
      </w:pPr>
      <w:r>
        <w:rPr>
          <w:color w:val="0D6B4F"/>
          <w:sz w:val="20"/>
          <w:szCs w:val="20"/>
        </w:rPr>
        <w:t xml:space="preserve">–  </w:t>
      </w:r>
      <w:r>
        <w:rPr>
          <w:color w:val="1A1A1A"/>
          <w:sz w:val="20"/>
          <w:szCs w:val="20"/>
        </w:rPr>
        <w:t xml:space="preserve">Kararlar: neden medallion, neden DirectLake, neden RLS — mimari gerekçeleri anlat (bu seni junior'dan ayırır).</w:t>
      </w:r>
    </w:p>
    <w:p>
      <w:pPr>
        <w:spacing w:after="40" w:line="290"/>
        <w:ind w:left="200" w:hanging="170"/>
      </w:pPr>
      <w:r>
        <w:rPr>
          <w:color w:val="0D6B4F"/>
          <w:sz w:val="20"/>
          <w:szCs w:val="20"/>
        </w:rPr>
        <w:t xml:space="preserve">–  </w:t>
      </w:r>
      <w:r>
        <w:rPr>
          <w:color w:val="1A1A1A"/>
          <w:sz w:val="20"/>
          <w:szCs w:val="20"/>
        </w:rPr>
        <w:t xml:space="preserve">Ölçek/sonuç: 213 ölçülü semantik model, çoklu bina portföyü, performans optimizasyonu yaptığın rapor tasarımı.</w:t>
      </w:r>
    </w:p>
    <w:p>
      <w:pPr>
        <w:spacing w:after="40" w:line="290"/>
        <w:ind w:left="200" w:hanging="170"/>
      </w:pPr>
      <w:r>
        <w:rPr>
          <w:color w:val="0D6B4F"/>
          <w:sz w:val="20"/>
          <w:szCs w:val="20"/>
        </w:rPr>
        <w:t xml:space="preserve">–  </w:t>
      </w:r>
      <w:r>
        <w:rPr>
          <w:color w:val="1A1A1A"/>
          <w:sz w:val="20"/>
          <w:szCs w:val="20"/>
        </w:rPr>
        <w:t xml:space="preserve">Dürüstlük: operasyonel verinin sentetik, metodoloji ve dış verinin gerçek olduğunu söyle — bu güven kazandırır, zayıflık değildir.</w:t>
      </w:r>
    </w:p>
    <w:p>
      <w:pPr>
        <w:shd w:fill="F1F8F4" w:val="clear"/>
        <w:spacing w:after="120" w:before="40"/>
        <w:ind w:left="120"/>
      </w:pPr>
      <w:r>
        <w:rPr>
          <w:b/>
          <w:bCs/>
          <w:color w:val="0D6B4F"/>
          <w:sz w:val="18"/>
          <w:szCs w:val="18"/>
        </w:rPr>
        <w:t xml:space="preserve">TR: </w:t>
      </w:r>
      <w:r>
        <w:rPr>
          <w:color w:val="243B32"/>
          <w:sz w:val="19"/>
          <w:szCs w:val="19"/>
        </w:rPr>
        <w:t xml:space="preserve">'Tek başıma yaptım' demek zayıflık değil; uçtan uca sahiplenmiş olmak güçtür. Ama takım çalışmasına hevesli olduğunu da ekle, çünkü bu rol koordinasyon içeriyor.</w:t>
      </w:r>
    </w:p>
    <w:p>
      <w:pPr>
        <w:pStyle w:val="Heading1"/>
        <w:pBdr>
          <w:bottom w:val="single" w:color="16A34A" w:sz="4" w:space="6"/>
        </w:pBdr>
        <w:spacing w:after="120" w:before="220"/>
      </w:pPr>
      <w:r>
        <w:rPr>
          <w:b/>
          <w:bCs/>
          <w:color w:val="0D6B4F"/>
          <w:sz w:val="27"/>
          <w:szCs w:val="27"/>
        </w:rPr>
        <w:t xml:space="preserve">3. Olası teknik sorular + güçlü cevaplar</w:t>
      </w:r>
    </w:p>
    <w:p>
      <w:pPr>
        <w:spacing w:after="80"/>
      </w:pPr>
      <w:r>
        <w:rPr>
          <w:i/>
          <w:iCs/>
          <w:color w:val="555555"/>
          <w:sz w:val="19"/>
          <w:szCs w:val="19"/>
        </w:rPr>
        <w:t xml:space="preserve">Her cevabı EnergyLens'ten somut bir örneğe bağla. 'Bilirim' değil 'şöyle yaptım' de.</w:t>
      </w:r>
    </w:p>
    <w:p>
      <w:pPr>
        <w:spacing w:after="40" w:before="130"/>
      </w:pPr>
      <w:r>
        <w:rPr>
          <w:b/>
          <w:bCs/>
          <w:color w:val="0D6B4F"/>
          <w:sz w:val="21"/>
          <w:szCs w:val="21"/>
        </w:rPr>
        <w:t xml:space="preserve">S1. Kurduğun bir ETL/ELT hattını anlatır mısın?</w:t>
      </w:r>
    </w:p>
    <w:p>
      <w:pPr>
        <w:spacing w:after="70" w:line="300"/>
        <w:ind w:left="120"/>
        <w:jc w:val="both"/>
      </w:pPr>
      <w:r>
        <w:rPr>
          <w:color w:val="222222"/>
          <w:sz w:val="20"/>
          <w:szCs w:val="20"/>
        </w:rPr>
        <w:t xml:space="preserve">EnergyLens'te medallion (ELT) yaklaşımı kullandım: ham veriyi olduğu gibi bronze'a indirdim, silver'da temizleyip tipledim, birim standardı uygulayıp modelledim, gold'da rapor besleyen KPI'ları ürettim. Fabric notebook'larında (PySpark) dönüşümleri, Data Factory ile orkestrasyonu kurdum. Artımlı yükleme ve idempotency'ye dikkat ettim ki tekrar çalışınca mükerrer üretmesin.</w:t>
      </w:r>
    </w:p>
    <w:p>
      <w:pPr>
        <w:shd w:fill="EAF4EF" w:val="clear"/>
        <w:spacing w:after="70"/>
        <w:ind w:left="120"/>
      </w:pPr>
      <w:r>
        <w:rPr>
          <w:b/>
          <w:bCs/>
          <w:color w:val="0D6B4F"/>
          <w:sz w:val="18"/>
          <w:szCs w:val="18"/>
        </w:rPr>
        <w:t xml:space="preserve">DE: </w:t>
      </w:r>
      <w:r>
        <w:rPr>
          <w:i/>
          <w:iCs/>
          <w:color w:val="1F3B31"/>
          <w:sz w:val="19"/>
          <w:szCs w:val="19"/>
        </w:rPr>
        <w:t xml:space="preserve">Ich habe einen Medallion-Ansatz genutzt: Rohdaten in Bronze, Bereinigung und Modellierung in Silver, KPIs in Gold — umgesetzt mit Fabric-Notebooks und Data-Factory-Pipelines, mit inkrementellem Laden.</w:t>
      </w:r>
    </w:p>
    <w:p>
      <w:pPr>
        <w:spacing w:after="40" w:before="130"/>
      </w:pPr>
      <w:r>
        <w:rPr>
          <w:b/>
          <w:bCs/>
          <w:color w:val="0D6B4F"/>
          <w:sz w:val="21"/>
          <w:szCs w:val="21"/>
        </w:rPr>
        <w:t xml:space="preserve">S2. Farklı kaynaklardan (ölçüm verisi, GIS, varlık yönetimi) gelen veriyi nasıl entegre edersin?</w:t>
      </w:r>
    </w:p>
    <w:p>
      <w:pPr>
        <w:spacing w:after="70" w:line="300"/>
        <w:ind w:left="120"/>
        <w:jc w:val="both"/>
      </w:pPr>
      <w:r>
        <w:rPr>
          <w:color w:val="222222"/>
          <w:sz w:val="20"/>
          <w:szCs w:val="20"/>
        </w:rPr>
        <w:t xml:space="preserve">Her kaynağı önce ham haliyle alırım (şema kaymasına karşı), sonra ortak bir anahtar üzerinden (ör. asset_id / building_id) uyumlarım. Silver katmanda kaynakları tek, tutarlı bir modele bağlarım — tip, birim ve zaman granülerliğini standardize ederim. Kaynak yapılarını önce analiz eder, bir veri sözleşmesi netleştiririm: format ne, ne sıklıkta değişiyor, sahibi kim.</w:t>
      </w:r>
    </w:p>
    <w:p>
      <w:pPr>
        <w:shd w:fill="F1F8F4" w:val="clear"/>
        <w:spacing w:after="120" w:before="40"/>
        <w:ind w:left="120"/>
      </w:pPr>
      <w:r>
        <w:rPr>
          <w:b/>
          <w:bCs/>
          <w:color w:val="0D6B4F"/>
          <w:sz w:val="18"/>
          <w:szCs w:val="18"/>
        </w:rPr>
        <w:t xml:space="preserve">TR: </w:t>
      </w:r>
      <w:r>
        <w:rPr>
          <w:color w:val="243B32"/>
          <w:sz w:val="19"/>
          <w:szCs w:val="19"/>
        </w:rPr>
        <w:t xml:space="preserve">GIS'i henüz derinlemesine kullanmadın; 'konumsal veriyi ortak anahtar/koordinatla entegre ederim, spatial join mantığını biliyorum' de, fazlasını iddia etme. Öğrenme dosyasında bu var.</w:t>
      </w:r>
    </w:p>
    <w:p>
      <w:pPr>
        <w:spacing w:after="40" w:before="130"/>
      </w:pPr>
      <w:r>
        <w:rPr>
          <w:b/>
          <w:bCs/>
          <w:color w:val="0D6B4F"/>
          <w:sz w:val="21"/>
          <w:szCs w:val="21"/>
        </w:rPr>
        <w:t xml:space="preserve">S3. Raporlama için veri modelini nasıl tasarlarsın?</w:t>
      </w:r>
    </w:p>
    <w:p>
      <w:pPr>
        <w:spacing w:after="70" w:line="300"/>
        <w:ind w:left="120"/>
        <w:jc w:val="both"/>
      </w:pPr>
      <w:r>
        <w:rPr>
          <w:color w:val="222222"/>
          <w:sz w:val="20"/>
          <w:szCs w:val="20"/>
        </w:rPr>
        <w:t xml:space="preserve">Yıldız şema: ölçümleri fact tablolarında, bağlamı (varlık, tarih, lokasyon) dimension tablolarında tutarım. Önce grain'i (bir fact satırı neyi temsil ediyor) belirlerim. Fabric'te DirectLake ile semantik modeli OneLake'teki Delta'ya bağlarım, böylece import gecikmesi olmadan warehouse hızında rapor gelir. Ölçüleri DAX'ta yazarım; oran metriklerini (ör. yoğunluk) yanlış toplamamaya dikkat ederim.</w:t>
      </w:r>
    </w:p>
    <w:p>
      <w:pPr>
        <w:shd w:fill="EAF4EF" w:val="clear"/>
        <w:spacing w:after="70"/>
        <w:ind w:left="120"/>
      </w:pPr>
      <w:r>
        <w:rPr>
          <w:b/>
          <w:bCs/>
          <w:color w:val="0D6B4F"/>
          <w:sz w:val="18"/>
          <w:szCs w:val="18"/>
        </w:rPr>
        <w:t xml:space="preserve">DE: </w:t>
      </w:r>
      <w:r>
        <w:rPr>
          <w:i/>
          <w:iCs/>
          <w:color w:val="1F3B31"/>
          <w:sz w:val="19"/>
          <w:szCs w:val="19"/>
        </w:rPr>
        <w:t xml:space="preserve">Sternschema mit Fakten- und Dimensionstabellen, definierte Granularität, semantisches Modell über DirectLake auf OneLake, Measures in DAX.</w:t>
      </w:r>
    </w:p>
    <w:p>
      <w:pPr>
        <w:spacing w:after="40" w:before="130"/>
      </w:pPr>
      <w:r>
        <w:rPr>
          <w:b/>
          <w:bCs/>
          <w:color w:val="0D6B4F"/>
          <w:sz w:val="21"/>
          <w:szCs w:val="21"/>
        </w:rPr>
        <w:t xml:space="preserve">S4. Power BI'da template ve KPI'ları nasıl kurarsın; performansı nasıl sağlarsın?</w:t>
      </w:r>
    </w:p>
    <w:p>
      <w:pPr>
        <w:spacing w:after="70" w:line="300"/>
        <w:ind w:left="120"/>
        <w:jc w:val="both"/>
      </w:pPr>
      <w:r>
        <w:rPr>
          <w:color w:val="222222"/>
          <w:sz w:val="20"/>
          <w:szCs w:val="20"/>
        </w:rPr>
        <w:t xml:space="preserve">Yeniden kullanılabilir rapor template'leri ve tutarlı bir ölçü kütüphanesi kurarım. KPI'ları iş sorusundan türetirim (ne kararı veriliyor?). Performansta öğrendiğim şu: yavaşlığın kökü genelde storage modu değil, rapor tasarımıdır — sayfa başına görsel sayısı, ağır DAX. Bir sayfada aşırı görseli azaltıp ölçüleri sadeleştirerek ciddi hızlanma sağladım.</w:t>
      </w:r>
    </w:p>
    <w:p>
      <w:pPr>
        <w:spacing w:after="40" w:before="130"/>
      </w:pPr>
      <w:r>
        <w:rPr>
          <w:b/>
          <w:bCs/>
          <w:color w:val="0D6B4F"/>
          <w:sz w:val="21"/>
          <w:szCs w:val="21"/>
        </w:rPr>
        <w:t xml:space="preserve">S5. Veri kalitesini ve governance'ı nasıl sağlarsın?</w:t>
      </w:r>
    </w:p>
    <w:p>
      <w:pPr>
        <w:spacing w:after="70" w:line="300"/>
        <w:ind w:left="120"/>
        <w:jc w:val="both"/>
      </w:pPr>
      <w:r>
        <w:rPr>
          <w:color w:val="222222"/>
          <w:sz w:val="20"/>
          <w:szCs w:val="20"/>
        </w:rPr>
        <w:t xml:space="preserve">Silver katmanda kalite kurallarını uygularım: tamlık, tip/aralık geçerliliği, tekillik, tutarlılık. Her raporlanan sayının kaynağa kadar izlenebilir (lineage) olmasına önem veririm — özellikle enerji/emisyon gibi denetlenebilir alanlarda. Erişimde en az yetki: salt-okunur servis hesabıyla bağlanırım, ham şifre istemem. Veriyi AB bölgesinde tutarım (GDPR).</w:t>
      </w:r>
    </w:p>
    <w:p>
      <w:pPr>
        <w:shd w:fill="F1F8F4" w:val="clear"/>
        <w:spacing w:after="120" w:before="40"/>
        <w:ind w:left="120"/>
      </w:pPr>
      <w:r>
        <w:rPr>
          <w:b/>
          <w:bCs/>
          <w:color w:val="0D6B4F"/>
          <w:sz w:val="18"/>
          <w:szCs w:val="18"/>
        </w:rPr>
        <w:t xml:space="preserve">TR: </w:t>
      </w:r>
      <w:r>
        <w:rPr>
          <w:color w:val="243B32"/>
          <w:sz w:val="19"/>
          <w:szCs w:val="19"/>
        </w:rPr>
        <w:t xml:space="preserve">Unity Catalog burada gelebilir — 'governance/katalog katmanı kavramına hakimim, Fabric tarafında OneLake kataloğu/Purview ile çalıştım; Unity Catalog Databricks tarafındaki karşılığı' de. Öğrenme dosyasında detay var.</w:t>
      </w:r>
    </w:p>
    <w:p>
      <w:pPr>
        <w:spacing w:after="40" w:before="130"/>
      </w:pPr>
      <w:r>
        <w:rPr>
          <w:b/>
          <w:bCs/>
          <w:color w:val="0D6B4F"/>
          <w:sz w:val="21"/>
          <w:szCs w:val="21"/>
        </w:rPr>
        <w:t xml:space="preserve">S6. Condition Based Monitoring'e (durum bazlı izleme) nasıl yaklaşırsın?</w:t>
      </w:r>
    </w:p>
    <w:p>
      <w:pPr>
        <w:spacing w:after="70" w:line="300"/>
        <w:ind w:left="120"/>
        <w:jc w:val="both"/>
      </w:pPr>
      <w:r>
        <w:rPr>
          <w:color w:val="222222"/>
          <w:sz w:val="20"/>
          <w:szCs w:val="20"/>
        </w:rPr>
        <w:t xml:space="preserve">Özünde sensör/ölçüm verisinde durumu izleyip eşik ve anomali ile erken uyarı üretmektir. EnergyLens'te bunu yaptım: hava-normalize edilmiş baz çizgiye göre sapmaları kural-tabanlı alert'lere çevirdim. Önce şeffaf, açıklanabilir kural-tabanlı başlarım; işe yaradığı yerde ML eklerim. Varlık tarafında da mantık aynı: eşik aşımı, trend bozulması, bakım tetikleyici.</w:t>
      </w:r>
    </w:p>
    <w:p>
      <w:pPr>
        <w:spacing w:after="40" w:before="130"/>
      </w:pPr>
      <w:r>
        <w:rPr>
          <w:b/>
          <w:bCs/>
          <w:color w:val="0D6B4F"/>
          <w:sz w:val="21"/>
          <w:szCs w:val="21"/>
        </w:rPr>
        <w:t xml:space="preserve">S7. Yeni KPI talepleri paydaşlardan geldiğinde süreç nasıl işler?</w:t>
      </w:r>
    </w:p>
    <w:p>
      <w:pPr>
        <w:spacing w:after="70" w:line="300"/>
        <w:ind w:left="120"/>
        <w:jc w:val="both"/>
      </w:pPr>
      <w:r>
        <w:rPr>
          <w:color w:val="222222"/>
          <w:sz w:val="20"/>
          <w:szCs w:val="20"/>
        </w:rPr>
        <w:t xml:space="preserve">Önce iş sorusunu netleştiririm: hangi kararı destekleyecek, hangi granülerlikte, tanım ne. Sonra ölçüyü modele eklerim, tek bir doğru tanım (single source of truth) olacak şekilde. Belgelerim ki herkes aynı sayıyı görsün. Net bir yazılı brief benim için ideal çalışma biçimi — gereksinimi netleştirdikten sonra güvenilir teslim ederim.</w:t>
      </w:r>
    </w:p>
    <w:p>
      <w:pPr>
        <w:shd w:fill="F1F8F4" w:val="clear"/>
        <w:spacing w:after="120" w:before="40"/>
        <w:ind w:left="120"/>
      </w:pPr>
      <w:r>
        <w:rPr>
          <w:b/>
          <w:bCs/>
          <w:color w:val="0D6B4F"/>
          <w:sz w:val="18"/>
          <w:szCs w:val="18"/>
        </w:rPr>
        <w:t xml:space="preserve">TR: </w:t>
      </w:r>
      <w:r>
        <w:rPr>
          <w:color w:val="243B32"/>
          <w:sz w:val="19"/>
          <w:szCs w:val="19"/>
        </w:rPr>
        <w:t xml:space="preserve">Bu cevap aynı zamanda dil endişene köprü: 'net yazılı brief'ten mükemmel çalışırım' mesajını buraya doğal biçimde yerleştir.</w:t>
      </w:r>
    </w:p>
    <w:p>
      <w:pPr>
        <w:spacing w:after="40" w:before="130"/>
      </w:pPr>
      <w:r>
        <w:rPr>
          <w:b/>
          <w:bCs/>
          <w:color w:val="0D6B4F"/>
          <w:sz w:val="21"/>
          <w:szCs w:val="21"/>
        </w:rPr>
        <w:t xml:space="preserve">S8. Fabric'e özgü sorular: OneLake, DirectLake, kapasite, RLS?</w:t>
      </w:r>
    </w:p>
    <w:p>
      <w:pPr>
        <w:spacing w:after="70" w:line="300"/>
        <w:ind w:left="120"/>
        <w:jc w:val="both"/>
      </w:pPr>
      <w:r>
        <w:rPr>
          <w:color w:val="222222"/>
          <w:sz w:val="20"/>
          <w:szCs w:val="20"/>
        </w:rPr>
        <w:t xml:space="preserve">OneLake: tüm kiracı için tek veri gölü, her şey Delta. DirectLake: Power BI'ın import'suz, canlı-sorgu gecikmesi olmadan Delta okuması. Kapasite: F-SKU ile faturalanır, boştayken duraklatılıp maliyet durdurulabilir. RLS: satır düzeyi güvenlik — kullanıcı sadece kendi satırlarını görür; DirectLake'te fixed-identity servis principal ile kurdum.</w:t>
      </w:r>
    </w:p>
    <w:p>
      <w:pPr>
        <w:shd w:fill="EAF4EF" w:val="clear"/>
        <w:spacing w:after="70"/>
        <w:ind w:left="120"/>
      </w:pPr>
      <w:r>
        <w:rPr>
          <w:b/>
          <w:bCs/>
          <w:color w:val="0D6B4F"/>
          <w:sz w:val="18"/>
          <w:szCs w:val="18"/>
        </w:rPr>
        <w:t xml:space="preserve">DE: </w:t>
      </w:r>
      <w:r>
        <w:rPr>
          <w:i/>
          <w:iCs/>
          <w:color w:val="1F3B31"/>
          <w:sz w:val="19"/>
          <w:szCs w:val="19"/>
        </w:rPr>
        <w:t xml:space="preserve">OneLake als einheitlicher Data Lake, DirectLake für Reporting ohne Import, F-SKU-Kapazität (pausierbar), RLS für zeilenbasierte Sicherheit.</w:t>
      </w:r>
    </w:p>
    <w:p>
      <w:pPr>
        <w:spacing w:after="40" w:before="130"/>
      </w:pPr>
      <w:r>
        <w:rPr>
          <w:b/>
          <w:bCs/>
          <w:color w:val="0D6B4F"/>
          <w:sz w:val="21"/>
          <w:szCs w:val="21"/>
        </w:rPr>
        <w:t xml:space="preserve">S9. Bir SQL sorusu gelirse?</w:t>
      </w:r>
    </w:p>
    <w:p>
      <w:pPr>
        <w:spacing w:after="70" w:line="300"/>
        <w:ind w:left="120"/>
        <w:jc w:val="both"/>
      </w:pPr>
      <w:r>
        <w:rPr>
          <w:color w:val="222222"/>
          <w:sz w:val="20"/>
          <w:szCs w:val="20"/>
        </w:rPr>
        <w:t xml:space="preserve">Rahat ol: JOIN türleri (INNER vs LEFT), GROUP BY + agregasyon, pencere fonksiyonları (OVER PARTITION BY) ile dönem karşılaştırma/sıralama. 'Geçen çeyreği sahaya göre çıkar, bütçeyle kıyasla' = JOIN + GROUP BY + window. Bir-iki örnek sorguyu kağıtta yazabilecek kadar prova et.</w:t>
      </w:r>
    </w:p>
    <w:p>
      <w:pPr>
        <w:spacing w:after="40" w:before="130"/>
      </w:pPr>
      <w:r>
        <w:rPr>
          <w:b/>
          <w:bCs/>
          <w:color w:val="0D6B4F"/>
          <w:sz w:val="21"/>
          <w:szCs w:val="21"/>
        </w:rPr>
        <w:t xml:space="preserve">S10. Bu projeye ilk 30 günde nasıl başlarsın?</w:t>
      </w:r>
    </w:p>
    <w:p>
      <w:pPr>
        <w:spacing w:after="70" w:line="300"/>
        <w:ind w:left="120"/>
        <w:jc w:val="both"/>
      </w:pPr>
      <w:r>
        <w:rPr>
          <w:color w:val="222222"/>
          <w:sz w:val="20"/>
          <w:szCs w:val="20"/>
        </w:rPr>
        <w:t xml:space="preserve">Önce kaynak sistemleri ve mevcut veri modelini anlarım (IT/OT, GIS, asset management), paydaşlarla gereksinimleri netleştiririm. Ham veriyi bronze'a bağlar, küçük bir uçtan uca dilim (bir kaynak → silver → bir Power BI KPI) çıkarırım ki değer erken görünsün. Sonra kapsamı genişletirim. Küçük, çalışan bir dilimle başlamak riski düşürür.</w:t>
      </w:r>
    </w:p>
    <w:p>
      <w:r>
        <w:br w:type="page"/>
      </w:r>
    </w:p>
    <w:p>
      <w:pPr>
        <w:pStyle w:val="Heading1"/>
        <w:pBdr>
          <w:bottom w:val="single" w:color="16A34A" w:sz="4" w:space="6"/>
        </w:pBdr>
        <w:spacing w:after="120" w:before="220"/>
      </w:pPr>
      <w:r>
        <w:rPr>
          <w:b/>
          <w:bCs/>
          <w:color w:val="0D6B4F"/>
          <w:sz w:val="27"/>
          <w:szCs w:val="27"/>
        </w:rPr>
        <w:t xml:space="preserve">4. Domain/bağlam soruları — merak göster, akıllı sor</w:t>
      </w:r>
    </w:p>
    <w:p>
      <w:pPr>
        <w:spacing w:after="90" w:line="300"/>
        <w:jc w:val="both"/>
      </w:pPr>
      <w:r>
        <w:rPr>
          <w:color w:val="1A1A1A"/>
          <w:sz w:val="21"/>
          <w:szCs w:val="21"/>
        </w:rPr>
        <w:t xml:space="preserve">Grid/utility domaini senin için yeni; bunu merakla telafi et. 'Bilmiyorum' yerine 'şunu öğrenmek isterim' de. Sorular sormak hem bilgi açığını kapatır hem olgunluk gösterir.</w:t>
      </w:r>
    </w:p>
    <w:p>
      <w:pPr>
        <w:spacing w:after="40" w:line="290"/>
        <w:ind w:left="200" w:hanging="170"/>
      </w:pPr>
      <w:r>
        <w:rPr>
          <w:color w:val="0D6B4F"/>
          <w:sz w:val="20"/>
          <w:szCs w:val="20"/>
        </w:rPr>
        <w:t xml:space="preserve">–  </w:t>
      </w:r>
      <w:r>
        <w:rPr>
          <w:color w:val="1A1A1A"/>
          <w:sz w:val="20"/>
          <w:szCs w:val="20"/>
        </w:rPr>
        <w:t xml:space="preserve">Hangi kaynak sistemler var — SCADA, GIS (hangi ürün?), asset management (hangi yazılım?), ölçüm verisi nasıl geliyor?</w:t>
      </w:r>
    </w:p>
    <w:p>
      <w:pPr>
        <w:spacing w:after="40" w:line="290"/>
        <w:ind w:left="200" w:hanging="170"/>
      </w:pPr>
      <w:r>
        <w:rPr>
          <w:color w:val="0D6B4F"/>
          <w:sz w:val="20"/>
          <w:szCs w:val="20"/>
        </w:rPr>
        <w:t xml:space="preserve">–  </w:t>
      </w:r>
      <w:r>
        <w:rPr>
          <w:color w:val="1A1A1A"/>
          <w:sz w:val="20"/>
          <w:szCs w:val="20"/>
        </w:rPr>
        <w:t xml:space="preserve">IT ve OT ayrımı nasıl yönetiliyor; veri OT'den platforma hangi yolla akıyor?</w:t>
      </w:r>
    </w:p>
    <w:p>
      <w:pPr>
        <w:spacing w:after="40" w:line="290"/>
        <w:ind w:left="200" w:hanging="170"/>
      </w:pPr>
      <w:r>
        <w:rPr>
          <w:color w:val="0D6B4F"/>
          <w:sz w:val="20"/>
          <w:szCs w:val="20"/>
        </w:rPr>
        <w:t xml:space="preserve">–  </w:t>
      </w:r>
      <w:r>
        <w:rPr>
          <w:color w:val="1A1A1A"/>
          <w:sz w:val="20"/>
          <w:szCs w:val="20"/>
        </w:rPr>
        <w:t xml:space="preserve">Fabric mi yoksa Databricks da var mı? (İlanda Unity Catalog geçiyor — bu Databricks; teyit et.)</w:t>
      </w:r>
    </w:p>
    <w:p>
      <w:pPr>
        <w:spacing w:after="40" w:line="290"/>
        <w:ind w:left="200" w:hanging="170"/>
      </w:pPr>
      <w:r>
        <w:rPr>
          <w:color w:val="0D6B4F"/>
          <w:sz w:val="20"/>
          <w:szCs w:val="20"/>
        </w:rPr>
        <w:t xml:space="preserve">–  </w:t>
      </w:r>
      <w:r>
        <w:rPr>
          <w:color w:val="1A1A1A"/>
          <w:sz w:val="20"/>
          <w:szCs w:val="20"/>
        </w:rPr>
        <w:t xml:space="preserve">'Definition of done' ve önceliklendirme nasıl; brief'ler nasıl veriliyor?</w:t>
      </w:r>
    </w:p>
    <w:p>
      <w:pPr>
        <w:shd w:fill="F1F8F4" w:val="clear"/>
        <w:spacing w:after="120" w:before="40"/>
        <w:ind w:left="120"/>
      </w:pPr>
      <w:r>
        <w:rPr>
          <w:b/>
          <w:bCs/>
          <w:color w:val="0D6B4F"/>
          <w:sz w:val="18"/>
          <w:szCs w:val="18"/>
        </w:rPr>
        <w:t xml:space="preserve">TR: </w:t>
      </w:r>
      <w:r>
        <w:rPr>
          <w:color w:val="243B32"/>
          <w:sz w:val="19"/>
          <w:szCs w:val="19"/>
        </w:rPr>
        <w:t xml:space="preserve">Fabric mi Databricks mi sorusu önemli: Unity Catalog Databricks'e ait. İkisi birden olabilir. Bunu sorman hem netlik sağlar hem teknik farkındalık gösterir.</w:t>
      </w:r>
    </w:p>
    <w:p>
      <w:pPr>
        <w:pStyle w:val="Heading1"/>
        <w:pBdr>
          <w:bottom w:val="single" w:color="16A34A" w:sz="4" w:space="6"/>
        </w:pBdr>
        <w:spacing w:after="120" w:before="220"/>
      </w:pPr>
      <w:r>
        <w:rPr>
          <w:b/>
          <w:bCs/>
          <w:color w:val="0D6B4F"/>
          <w:sz w:val="27"/>
          <w:szCs w:val="27"/>
        </w:rPr>
        <w:t xml:space="preserve">5. Almanca dil sorusu — dürüst konuşma noktası</w:t>
      </w:r>
    </w:p>
    <w:p>
      <w:pPr>
        <w:spacing w:after="90" w:line="300"/>
        <w:jc w:val="both"/>
      </w:pPr>
      <w:r>
        <w:rPr>
          <w:color w:val="1A1A1A"/>
          <w:sz w:val="21"/>
          <w:szCs w:val="21"/>
        </w:rPr>
        <w:t xml:space="preserve">Bu soru gelebilir ya da sen proaktif değinebilirsin. Dürüst ve pozitif çerçevele; ne saklanacak ne abartılacak.</w:t>
      </w:r>
    </w:p>
    <w:p>
      <w:pPr>
        <w:spacing w:after="70" w:line="300"/>
        <w:ind w:left="120"/>
        <w:jc w:val="both"/>
      </w:pPr>
      <w:r>
        <w:rPr>
          <w:color w:val="222222"/>
          <w:sz w:val="20"/>
          <w:szCs w:val="20"/>
        </w:rPr>
        <w:t xml:space="preserve">"My German is at a working level and I practice it every day — it's improving steadily. A large part of data engineering is written: tickets, specs, documentation. I deliver very reliably from a clear written brief, and I'm comfortable communicating in writing in German and joining German meetings. Technical discussions I can also handle in English if helpful."</w:t>
      </w:r>
    </w:p>
    <w:p>
      <w:pPr>
        <w:shd w:fill="EAF4EF" w:val="clear"/>
        <w:spacing w:after="70"/>
        <w:ind w:left="120"/>
      </w:pPr>
      <w:r>
        <w:rPr>
          <w:b/>
          <w:bCs/>
          <w:color w:val="0D6B4F"/>
          <w:sz w:val="18"/>
          <w:szCs w:val="18"/>
        </w:rPr>
        <w:t xml:space="preserve">DE: </w:t>
      </w:r>
      <w:r>
        <w:rPr>
          <w:i/>
          <w:iCs/>
          <w:color w:val="1F3B31"/>
          <w:sz w:val="19"/>
          <w:szCs w:val="19"/>
        </w:rPr>
        <w:t xml:space="preserve">Mein Deutsch ist auf einem Arbeitsniveau und ich verbessere es täglich. Ein Großteil der Arbeit ist schriftlich — aus einem klaren Briefing liefere ich sehr zuverlässig. Schriftliche Kommunikation und deutsche Meetings sind für mich in Ordnung; fachliche Themen kann ich bei Bedarf auch auf Englisch besprechen.</w:t>
      </w:r>
    </w:p>
    <w:p>
      <w:pPr>
        <w:pBdr>
          <w:top w:val="single" w:color="F0DCA0" w:sz="4" w:space="4"/>
          <w:bottom w:val="single" w:color="F0DCA0" w:sz="4" w:space="4"/>
          <w:left w:val="single" w:color="F0DCA0" w:sz="4" w:space="4"/>
          <w:right w:val="single" w:color="F0DCA0" w:sz="4" w:space="4"/>
        </w:pBdr>
        <w:shd w:fill="FFF8E6" w:val="clear"/>
        <w:spacing w:after="120" w:before="100"/>
      </w:pPr>
      <w:r>
        <w:rPr>
          <w:color w:val="5B4A12"/>
          <w:sz w:val="19"/>
          <w:szCs w:val="19"/>
        </w:rPr>
        <w:t xml:space="preserve">Dürüst denge (senin için not): 'net brief'ten teslim ederim' = güçlü ve doğru. Ama 'sadece mesajlaşırım, Almanca konuşmam' deme — rolde koordinasyon var. 'Her gün geliştiriyorum + yazılı işte çok güçlüyüm + toplantılara girerim' üçlüsü en güvenilir çerçeve.</w:t>
      </w:r>
    </w:p>
    <w:p>
      <w:pPr>
        <w:pStyle w:val="Heading1"/>
        <w:pBdr>
          <w:bottom w:val="single" w:color="16A34A" w:sz="4" w:space="6"/>
        </w:pBdr>
        <w:spacing w:after="120" w:before="220"/>
      </w:pPr>
      <w:r>
        <w:rPr>
          <w:b/>
          <w:bCs/>
          <w:color w:val="0D6B4F"/>
          <w:sz w:val="27"/>
          <w:szCs w:val="27"/>
        </w:rPr>
        <w:t xml:space="preserve">6. Müsaitlik &amp; sözleşme cevabı</w:t>
      </w:r>
    </w:p>
    <w:p>
      <w:pPr>
        <w:spacing w:after="70" w:line="300"/>
        <w:ind w:left="120"/>
        <w:jc w:val="both"/>
      </w:pPr>
      <w:r>
        <w:rPr>
          <w:color w:val="222222"/>
          <w:sz w:val="20"/>
          <w:szCs w:val="20"/>
        </w:rPr>
        <w:t xml:space="preserve">"I finish my Master's at the end of August 2026, so from September I'm fully available for a 40-hour engagement. For the August ramp-up I'd gladly start part-time so the onboarding is seamless."</w:t>
      </w:r>
    </w:p>
    <w:p>
      <w:pPr>
        <w:shd w:fill="EAF4EF" w:val="clear"/>
        <w:spacing w:after="70"/>
        <w:ind w:left="120"/>
      </w:pPr>
      <w:r>
        <w:rPr>
          <w:b/>
          <w:bCs/>
          <w:color w:val="0D6B4F"/>
          <w:sz w:val="18"/>
          <w:szCs w:val="18"/>
        </w:rPr>
        <w:t xml:space="preserve">DE: </w:t>
      </w:r>
      <w:r>
        <w:rPr>
          <w:i/>
          <w:iCs/>
          <w:color w:val="1F3B31"/>
          <w:sz w:val="19"/>
          <w:szCs w:val="19"/>
        </w:rPr>
        <w:t xml:space="preserve">Ich schließe Ende August 2026 mein Masterstudium ab und stehe ab September in Vollzeit (40 h) zur Verfügung; für den Einstieg im August gern bereits in Teilzeit.</w:t>
      </w:r>
    </w:p>
    <w:p>
      <w:pPr>
        <w:shd w:fill="F1F8F4" w:val="clear"/>
        <w:spacing w:after="120" w:before="40"/>
        <w:ind w:left="120"/>
      </w:pPr>
      <w:r>
        <w:rPr>
          <w:b/>
          <w:bCs/>
          <w:color w:val="0D6B4F"/>
          <w:sz w:val="18"/>
          <w:szCs w:val="18"/>
        </w:rPr>
        <w:t xml:space="preserve">TR: </w:t>
      </w:r>
      <w:r>
        <w:rPr>
          <w:color w:val="243B32"/>
          <w:sz w:val="19"/>
          <w:szCs w:val="19"/>
        </w:rPr>
        <w:t xml:space="preserve">ANÜ + öğrenci→mezun geçişi: Eylül'de tam zamanlı çalışabilmen için mezuniyet sonrası iş-arama oturumunu (Aufenthaltserlaubnis zur Arbeitsplatzsuche) şimdiden başlat. Sorulursa 'mezuniyet sonrası çalışma iznine geçiyorum' de; detayı görüşmede değil, sözleşme aşamasında netleştir.</w:t>
      </w:r>
    </w:p>
    <w:p>
      <w:pPr>
        <w:pStyle w:val="Heading1"/>
        <w:pBdr>
          <w:bottom w:val="single" w:color="16A34A" w:sz="4" w:space="6"/>
        </w:pBdr>
        <w:spacing w:after="120" w:before="220"/>
      </w:pPr>
      <w:r>
        <w:rPr>
          <w:b/>
          <w:bCs/>
          <w:color w:val="0D6B4F"/>
          <w:sz w:val="27"/>
          <w:szCs w:val="27"/>
        </w:rPr>
        <w:t xml:space="preserve">7. Onlara soracağın akıllı sorular</w:t>
      </w:r>
    </w:p>
    <w:p>
      <w:pPr>
        <w:spacing w:after="40" w:line="290"/>
        <w:ind w:left="200" w:hanging="170"/>
      </w:pPr>
      <w:r>
        <w:rPr>
          <w:color w:val="0D6B4F"/>
          <w:sz w:val="20"/>
          <w:szCs w:val="20"/>
        </w:rPr>
        <w:t xml:space="preserve">–  </w:t>
      </w:r>
      <w:r>
        <w:rPr>
          <w:color w:val="1A1A1A"/>
          <w:sz w:val="20"/>
          <w:szCs w:val="20"/>
        </w:rPr>
        <w:t xml:space="preserve">Projede şu an en kritik/acil veri kaynağı veya use-case hangisi?</w:t>
      </w:r>
    </w:p>
    <w:p>
      <w:pPr>
        <w:spacing w:after="40" w:line="290"/>
        <w:ind w:left="200" w:hanging="170"/>
      </w:pPr>
      <w:r>
        <w:rPr>
          <w:color w:val="0D6B4F"/>
          <w:sz w:val="20"/>
          <w:szCs w:val="20"/>
        </w:rPr>
        <w:t xml:space="preserve">–  </w:t>
      </w:r>
      <w:r>
        <w:rPr>
          <w:color w:val="1A1A1A"/>
          <w:sz w:val="20"/>
          <w:szCs w:val="20"/>
        </w:rPr>
        <w:t xml:space="preserve">Ekip nasıl kurulu — kaç kişi, hangi roller, benim teslimatım kime bağlanıyor?</w:t>
      </w:r>
    </w:p>
    <w:p>
      <w:pPr>
        <w:spacing w:after="40" w:line="290"/>
        <w:ind w:left="200" w:hanging="170"/>
      </w:pPr>
      <w:r>
        <w:rPr>
          <w:color w:val="0D6B4F"/>
          <w:sz w:val="20"/>
          <w:szCs w:val="20"/>
        </w:rPr>
        <w:t xml:space="preserve">–  </w:t>
      </w:r>
      <w:r>
        <w:rPr>
          <w:color w:val="1A1A1A"/>
          <w:sz w:val="20"/>
          <w:szCs w:val="20"/>
        </w:rPr>
        <w:t xml:space="preserve">Stack tam olarak ne: Fabric bileşenleri, ayrıca Databricks/Unity Catalog var mı?</w:t>
      </w:r>
    </w:p>
    <w:p>
      <w:pPr>
        <w:spacing w:after="40" w:line="290"/>
        <w:ind w:left="200" w:hanging="170"/>
      </w:pPr>
      <w:r>
        <w:rPr>
          <w:color w:val="0D6B4F"/>
          <w:sz w:val="20"/>
          <w:szCs w:val="20"/>
        </w:rPr>
        <w:t xml:space="preserve">–  </w:t>
      </w:r>
      <w:r>
        <w:rPr>
          <w:color w:val="1A1A1A"/>
          <w:sz w:val="20"/>
          <w:szCs w:val="20"/>
        </w:rPr>
        <w:t xml:space="preserve">Başarı ilk 3 ayda neye benziyor — sizin için 'iyi' ne demek?</w:t>
      </w:r>
    </w:p>
    <w:p>
      <w:pPr>
        <w:spacing w:after="40" w:line="290"/>
        <w:ind w:left="200" w:hanging="170"/>
      </w:pPr>
      <w:r>
        <w:rPr>
          <w:color w:val="0D6B4F"/>
          <w:sz w:val="20"/>
          <w:szCs w:val="20"/>
        </w:rPr>
        <w:t xml:space="preserve">–  </w:t>
      </w:r>
      <w:r>
        <w:rPr>
          <w:color w:val="1A1A1A"/>
          <w:sz w:val="20"/>
          <w:szCs w:val="20"/>
        </w:rPr>
        <w:t xml:space="preserve">Brief'ler ve gereksinimler nasıl veriliyor, dokümantasyon kültürü nasıl?</w:t>
      </w:r>
    </w:p>
    <w:p>
      <w:pPr>
        <w:pStyle w:val="Heading1"/>
        <w:pBdr>
          <w:bottom w:val="single" w:color="16A34A" w:sz="4" w:space="6"/>
        </w:pBdr>
        <w:spacing w:after="120" w:before="220"/>
      </w:pPr>
      <w:r>
        <w:rPr>
          <w:b/>
          <w:bCs/>
          <w:color w:val="0D6B4F"/>
          <w:sz w:val="27"/>
          <w:szCs w:val="27"/>
        </w:rPr>
        <w:t xml:space="preserve">8. Netleştirilecekler (sözleşme/pratik)</w:t>
      </w:r>
    </w:p>
    <w:p>
      <w:pPr>
        <w:spacing w:after="40" w:line="290"/>
        <w:ind w:left="200" w:hanging="170"/>
      </w:pPr>
      <w:r>
        <w:rPr>
          <w:color w:val="0D6B4F"/>
          <w:sz w:val="20"/>
          <w:szCs w:val="20"/>
        </w:rPr>
        <w:t xml:space="preserve">–  </w:t>
      </w:r>
      <w:r>
        <w:rPr>
          <w:color w:val="1A1A1A"/>
          <w:sz w:val="20"/>
          <w:szCs w:val="20"/>
        </w:rPr>
        <w:t xml:space="preserve">Vertragsart: Arbeitnehmerüberlassung — tam koşullar, oran/ücret, süre uzama ihtimali.</w:t>
      </w:r>
    </w:p>
    <w:p>
      <w:pPr>
        <w:spacing w:after="40" w:line="290"/>
        <w:ind w:left="200" w:hanging="170"/>
      </w:pPr>
      <w:r>
        <w:rPr>
          <w:color w:val="0D6B4F"/>
          <w:sz w:val="20"/>
          <w:szCs w:val="20"/>
        </w:rPr>
        <w:t xml:space="preserve">–  </w:t>
      </w:r>
      <w:r>
        <w:rPr>
          <w:color w:val="1A1A1A"/>
          <w:sz w:val="20"/>
          <w:szCs w:val="20"/>
        </w:rPr>
        <w:t xml:space="preserve">Remote/Vor-Ort: %80/%20 nasıl dağılıyor — Salzgitter'e hangi sıklıkta, seyahat/konaklama?</w:t>
      </w:r>
    </w:p>
    <w:p>
      <w:pPr>
        <w:spacing w:after="40" w:line="290"/>
        <w:ind w:left="200" w:hanging="170"/>
      </w:pPr>
      <w:r>
        <w:rPr>
          <w:color w:val="0D6B4F"/>
          <w:sz w:val="20"/>
          <w:szCs w:val="20"/>
        </w:rPr>
        <w:t xml:space="preserve">–  </w:t>
      </w:r>
      <w:r>
        <w:rPr>
          <w:color w:val="1A1A1A"/>
          <w:sz w:val="20"/>
          <w:szCs w:val="20"/>
        </w:rPr>
        <w:t xml:space="preserve">Başlangıç esnekliği: Ağustos part-time → Eylül full-time modeli kabul edilir mi?</w:t>
      </w:r>
    </w:p>
    <w:p>
      <w:pPr>
        <w:spacing w:after="40" w:line="290"/>
        <w:ind w:left="200" w:hanging="170"/>
      </w:pPr>
      <w:r>
        <w:rPr>
          <w:color w:val="0D6B4F"/>
          <w:sz w:val="20"/>
          <w:szCs w:val="20"/>
        </w:rPr>
        <w:t xml:space="preserve">–  </w:t>
      </w:r>
      <w:r>
        <w:rPr>
          <w:color w:val="1A1A1A"/>
          <w:sz w:val="20"/>
          <w:szCs w:val="20"/>
        </w:rPr>
        <w:t xml:space="preserve">Çalışma izni: mezuniyet sonrası permit zamanlaması sözleşmeyle uyumlu mu?</w:t>
      </w:r>
    </w:p>
    <w:p>
      <w:pPr>
        <w:pStyle w:val="Heading1"/>
        <w:pBdr>
          <w:bottom w:val="single" w:color="16A34A" w:sz="4" w:space="6"/>
        </w:pBdr>
        <w:spacing w:after="120" w:before="220"/>
      </w:pPr>
      <w:r>
        <w:rPr>
          <w:b/>
          <w:bCs/>
          <w:color w:val="0D6B4F"/>
          <w:sz w:val="27"/>
          <w:szCs w:val="27"/>
        </w:rPr>
        <w:t xml:space="preserve">9. Görüşme öncesi 10 dakikalık checklist</w:t>
      </w:r>
    </w:p>
    <w:p>
      <w:pPr>
        <w:spacing w:after="40" w:line="290"/>
        <w:ind w:left="200" w:hanging="170"/>
      </w:pPr>
      <w:r>
        <w:rPr>
          <w:color w:val="0D6B4F"/>
          <w:sz w:val="20"/>
          <w:szCs w:val="20"/>
        </w:rPr>
        <w:t xml:space="preserve">–  </w:t>
      </w:r>
      <w:r>
        <w:rPr>
          <w:color w:val="1A1A1A"/>
          <w:sz w:val="20"/>
          <w:szCs w:val="20"/>
        </w:rPr>
        <w:t xml:space="preserve">Tek cümlelik özünü (Bölüm 1) yüksek sesle 2 kez söyle.</w:t>
      </w:r>
    </w:p>
    <w:p>
      <w:pPr>
        <w:spacing w:after="40" w:line="290"/>
        <w:ind w:left="200" w:hanging="170"/>
      </w:pPr>
      <w:r>
        <w:rPr>
          <w:color w:val="0D6B4F"/>
          <w:sz w:val="20"/>
          <w:szCs w:val="20"/>
        </w:rPr>
        <w:t xml:space="preserve">–  </w:t>
      </w:r>
      <w:r>
        <w:rPr>
          <w:color w:val="1A1A1A"/>
          <w:sz w:val="20"/>
          <w:szCs w:val="20"/>
        </w:rPr>
        <w:t xml:space="preserve">S1–S5 cevaplarını EnergyLens örnekleriyle hızlıca geçir.</w:t>
      </w:r>
    </w:p>
    <w:p>
      <w:pPr>
        <w:spacing w:after="40" w:line="290"/>
        <w:ind w:left="200" w:hanging="170"/>
      </w:pPr>
      <w:r>
        <w:rPr>
          <w:color w:val="0D6B4F"/>
          <w:sz w:val="20"/>
          <w:szCs w:val="20"/>
        </w:rPr>
        <w:t xml:space="preserve">–  </w:t>
      </w:r>
      <w:r>
        <w:rPr>
          <w:color w:val="1A1A1A"/>
          <w:sz w:val="20"/>
          <w:szCs w:val="20"/>
        </w:rPr>
        <w:t xml:space="preserve">Almanca dil cümleni (Bölüm 5, DE) 2 kez tekrarla.</w:t>
      </w:r>
    </w:p>
    <w:p>
      <w:pPr>
        <w:spacing w:after="40" w:line="290"/>
        <w:ind w:left="200" w:hanging="170"/>
      </w:pPr>
      <w:r>
        <w:rPr>
          <w:color w:val="0D6B4F"/>
          <w:sz w:val="20"/>
          <w:szCs w:val="20"/>
        </w:rPr>
        <w:t xml:space="preserve">–  </w:t>
      </w:r>
      <w:r>
        <w:rPr>
          <w:color w:val="1A1A1A"/>
          <w:sz w:val="20"/>
          <w:szCs w:val="20"/>
        </w:rPr>
        <w:t xml:space="preserve">Müsaitlik cümleni (Bölüm 6, DE) hazır tut.</w:t>
      </w:r>
    </w:p>
    <w:p>
      <w:pPr>
        <w:spacing w:after="40" w:line="290"/>
        <w:ind w:left="200" w:hanging="170"/>
      </w:pPr>
      <w:r>
        <w:rPr>
          <w:color w:val="0D6B4F"/>
          <w:sz w:val="20"/>
          <w:szCs w:val="20"/>
        </w:rPr>
        <w:t xml:space="preserve">–  </w:t>
      </w:r>
      <w:r>
        <w:rPr>
          <w:color w:val="1A1A1A"/>
          <w:sz w:val="20"/>
          <w:szCs w:val="20"/>
        </w:rPr>
        <w:t xml:space="preserve">Onlara soracağın 3 soruyu seç (Bölüm 7).</w:t>
      </w:r>
    </w:p>
    <w:p>
      <w:pPr>
        <w:spacing w:after="40" w:line="290"/>
        <w:ind w:left="200" w:hanging="170"/>
      </w:pPr>
      <w:r>
        <w:rPr>
          <w:color w:val="0D6B4F"/>
          <w:sz w:val="20"/>
          <w:szCs w:val="20"/>
        </w:rPr>
        <w:t xml:space="preserve">–  </w:t>
      </w:r>
      <w:r>
        <w:rPr>
          <w:color w:val="1A1A1A"/>
          <w:sz w:val="20"/>
          <w:szCs w:val="20"/>
        </w:rPr>
        <w:t xml:space="preserve">Sakin ol: teknik taban sende var; bu bir sınav değil, uyum görüşmesi.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2026-07-20T11:23:38.760Z</dcterms:created>
  <dcterms:modified xsi:type="dcterms:W3CDTF">2026-07-20T11:23:38.773Z</dcterms:modified>
</cp:coreProperties>
</file>

<file path=docProps/custom.xml><?xml version="1.0" encoding="utf-8"?>
<Properties xmlns="http://schemas.openxmlformats.org/officeDocument/2006/custom-properties" xmlns:vt="http://schemas.openxmlformats.org/officeDocument/2006/docPropsVTypes"/>
</file>