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A1A1A"/>
          <w:sz w:val="36"/>
          <w:szCs w:val="36"/>
        </w:rPr>
        <w:t xml:space="preserve">Technical Gap-Closing Roadmap — ASSET.100</w:t>
      </w:r>
    </w:p>
    <w:p>
      <w:pPr>
        <w:pBdr>
          <w:bottom w:val="single" w:color="16A34A" w:sz="6" w:space="8"/>
        </w:pBdr>
        <w:spacing w:after="220"/>
      </w:pPr>
      <w:r>
        <w:rPr>
          <w:i/>
          <w:iCs/>
          <w:color w:val="555555"/>
          <w:sz w:val="21"/>
          <w:szCs w:val="21"/>
        </w:rPr>
        <w:t xml:space="preserve">Ref. 36468 · Ne öğrenmen gerekiyor, neyi zaten biliyorsun, ne kadar sürer</w:t>
      </w:r>
    </w:p>
    <w:p>
      <w:pPr>
        <w:spacing w:after="120"/>
      </w:pPr>
      <w:r>
        <w:rPr>
          <w:i/>
          <w:iCs/>
          <w:color w:val="555555"/>
          <w:sz w:val="19"/>
          <w:szCs w:val="19"/>
        </w:rPr>
        <w:t xml:space="preserve">Dürüst verdict: Bu konuların hiçbiri senin tabanın için 'zor' değil. Çoğu = kavramsal okuryazarlık + domain kelime dağarcığı, yeni ağır beceri değil. Hedef uzmanlık değil, inandırıcı konuşacak ve işe girince hızla derinleşecek kadar bilmek. Her başlığı bir kontrol listesi gibi kullan.</w:t>
      </w:r>
    </w:p>
    <w:p>
      <w:pPr>
        <w:pStyle w:val="Heading1"/>
        <w:pBdr>
          <w:bottom w:val="single" w:color="16A34A" w:sz="4" w:space="6"/>
        </w:pBdr>
        <w:spacing w:after="100" w:before="220"/>
      </w:pPr>
      <w:r>
        <w:rPr>
          <w:b/>
          <w:bCs/>
          <w:color w:val="0D6B4F"/>
          <w:sz w:val="26"/>
          <w:szCs w:val="26"/>
        </w:rPr>
        <w:t xml:space="preserve">1. Unity Catalog &amp; modern data governance</w:t>
      </w:r>
    </w:p>
    <w:p>
      <w:pPr>
        <w:spacing w:after="50" w:line="290"/>
        <w:ind w:left="120"/>
      </w:pPr>
      <w:r>
        <w:rPr>
          <w:b/>
          <w:bCs/>
          <w:color w:val="0D6B4F"/>
          <w:sz w:val="19"/>
          <w:szCs w:val="19"/>
        </w:rPr>
        <w:t xml:space="preserve">Ne: </w:t>
      </w:r>
      <w:r>
        <w:rPr>
          <w:color w:val="222222"/>
          <w:sz w:val="20"/>
          <w:szCs w:val="20"/>
        </w:rPr>
        <w:t xml:space="preserve">Databricks'in veri kataloğu + governance katmanı — merkezi metadata, erişim kontrolü, veri kökeni (lineage), veri ürünleri. NOT: Bu Databricks'e ait, Fabric'e değil.</w:t>
      </w:r>
    </w:p>
    <w:p>
      <w:pPr>
        <w:spacing w:after="50" w:line="290"/>
        <w:ind w:left="120"/>
      </w:pPr>
      <w:r>
        <w:rPr>
          <w:b/>
          <w:bCs/>
          <w:color w:val="0D6B4F"/>
          <w:sz w:val="19"/>
          <w:szCs w:val="19"/>
        </w:rPr>
        <w:t xml:space="preserve">Neden ilanda: </w:t>
      </w:r>
      <w:r>
        <w:rPr>
          <w:color w:val="222222"/>
          <w:sz w:val="20"/>
          <w:szCs w:val="20"/>
        </w:rPr>
        <w:t xml:space="preserve">İlan 'Grundsätzliches Wissen Unity Catalog + moderne Data-Governance-Konzepte' istiyor (temel bilgi, zorunlu değil). Muhtemelen müşteride Databricks de var ya da governance farkındalığı ölçülüyor.</w:t>
      </w:r>
    </w:p>
    <w:p>
      <w:pPr>
        <w:spacing w:after="50" w:line="290"/>
        <w:ind w:left="120"/>
      </w:pPr>
      <w:r>
        <w:rPr>
          <w:b/>
          <w:bCs/>
          <w:color w:val="0D6B4F"/>
          <w:sz w:val="19"/>
          <w:szCs w:val="19"/>
        </w:rPr>
        <w:t xml:space="preserve">Zaten bildiğin: </w:t>
      </w:r>
      <w:r>
        <w:rPr>
          <w:color w:val="222222"/>
          <w:sz w:val="20"/>
          <w:szCs w:val="20"/>
        </w:rPr>
        <w:t xml:space="preserve">Fabric tarafında OneLake + (Purview) governance ile çalıştın; katalog, erişim, lineage kavramları sana yabancı değil. Sadece Databricks terminolojisini eşlemen gerek.</w:t>
      </w:r>
    </w:p>
    <w:p>
      <w:pPr>
        <w:spacing w:after="50" w:line="290"/>
        <w:ind w:left="120"/>
      </w:pPr>
      <w:r>
        <w:rPr>
          <w:b/>
          <w:bCs/>
          <w:color w:val="0D6B4F"/>
          <w:sz w:val="19"/>
          <w:szCs w:val="19"/>
        </w:rPr>
        <w:t xml:space="preserve">Öğren: </w:t>
      </w:r>
      <w:r>
        <w:rPr>
          <w:color w:val="222222"/>
          <w:sz w:val="20"/>
          <w:szCs w:val="20"/>
        </w:rPr>
        <w:t xml:space="preserve"/>
      </w:r>
    </w:p>
    <w:p>
      <w:pPr>
        <w:spacing w:after="40" w:line="290"/>
        <w:ind w:left="220" w:hanging="170"/>
      </w:pPr>
      <w:r>
        <w:rPr>
          <w:color w:val="0D6B4F"/>
          <w:sz w:val="20"/>
          <w:szCs w:val="20"/>
        </w:rPr>
        <w:t xml:space="preserve">–  </w:t>
      </w:r>
      <w:r>
        <w:rPr>
          <w:color w:val="1A1A1A"/>
          <w:sz w:val="20"/>
          <w:szCs w:val="20"/>
        </w:rPr>
        <w:t xml:space="preserve">Katalog kavramı: catalog → schema → table hiyerarşisi; merkezi metadata.</w:t>
      </w:r>
    </w:p>
    <w:p>
      <w:pPr>
        <w:spacing w:after="40" w:line="290"/>
        <w:ind w:left="220" w:hanging="170"/>
      </w:pPr>
      <w:r>
        <w:rPr>
          <w:color w:val="0D6B4F"/>
          <w:sz w:val="20"/>
          <w:szCs w:val="20"/>
        </w:rPr>
        <w:t xml:space="preserve">–  </w:t>
      </w:r>
      <w:r>
        <w:rPr>
          <w:color w:val="1A1A1A"/>
          <w:sz w:val="20"/>
          <w:szCs w:val="20"/>
        </w:rPr>
        <w:t xml:space="preserve">Governance: erişim kontrolü (grant/revoke), veri kökeni, denetim; 'data as a product' fikri.</w:t>
      </w:r>
    </w:p>
    <w:p>
      <w:pPr>
        <w:spacing w:after="40" w:line="290"/>
        <w:ind w:left="220" w:hanging="170"/>
      </w:pPr>
      <w:r>
        <w:rPr>
          <w:color w:val="0D6B4F"/>
          <w:sz w:val="20"/>
          <w:szCs w:val="20"/>
        </w:rPr>
        <w:t xml:space="preserve">–  </w:t>
      </w:r>
      <w:r>
        <w:rPr>
          <w:color w:val="1A1A1A"/>
          <w:sz w:val="20"/>
          <w:szCs w:val="20"/>
        </w:rPr>
        <w:t xml:space="preserve">Eşleme: Unity Catalog (Databricks) ≈ OneLake katalog + Microsoft Purview (Fabric). Farkı bir cümlede söyleyebil.</w:t>
      </w:r>
    </w:p>
    <w:p>
      <w:pPr>
        <w:shd w:fill="EAF4EF" w:val="clear"/>
        <w:spacing w:after="130" w:before="40"/>
        <w:ind w:left="120"/>
      </w:pPr>
      <w:r>
        <w:rPr>
          <w:b/>
          <w:bCs/>
          <w:color w:val="0D6B4F"/>
          <w:sz w:val="19"/>
          <w:szCs w:val="19"/>
        </w:rPr>
        <w:t xml:space="preserve">Effort: </w:t>
      </w:r>
      <w:r>
        <w:rPr>
          <w:color w:val="1F3B31"/>
          <w:sz w:val="19"/>
          <w:szCs w:val="19"/>
        </w:rPr>
        <w:t xml:space="preserve">Yarım gün. Kavramı okumak + Fabric karşılığını eşlemek yeterli.</w:t>
      </w:r>
    </w:p>
    <w:p>
      <w:pPr>
        <w:spacing w:after="90" w:line="300"/>
        <w:jc w:val="both"/>
      </w:pPr>
      <w:r>
        <w:rPr>
          <w:color w:val="1A1A1A"/>
          <w:sz w:val="21"/>
          <w:szCs w:val="21"/>
        </w:rPr>
        <w:t xml:space="preserve">DE terimler: Datenkatalog, Zugriffskontrolle, Datenherkunft (Lineage), Data Governance.</w:t>
      </w:r>
    </w:p>
    <w:p>
      <w:pPr>
        <w:pStyle w:val="Heading1"/>
        <w:pBdr>
          <w:bottom w:val="single" w:color="16A34A" w:sz="4" w:space="6"/>
        </w:pBdr>
        <w:spacing w:after="100" w:before="220"/>
      </w:pPr>
      <w:r>
        <w:rPr>
          <w:b/>
          <w:bCs/>
          <w:color w:val="0D6B4F"/>
          <w:sz w:val="26"/>
          <w:szCs w:val="26"/>
        </w:rPr>
        <w:t xml:space="preserve">2. GIS temelleri (veri mühendisi için)</w:t>
      </w:r>
    </w:p>
    <w:p>
      <w:pPr>
        <w:spacing w:after="50" w:line="290"/>
        <w:ind w:left="120"/>
      </w:pPr>
      <w:r>
        <w:rPr>
          <w:b/>
          <w:bCs/>
          <w:color w:val="0D6B4F"/>
          <w:sz w:val="19"/>
          <w:szCs w:val="19"/>
        </w:rPr>
        <w:t xml:space="preserve">Ne: </w:t>
      </w:r>
      <w:r>
        <w:rPr>
          <w:color w:val="222222"/>
          <w:sz w:val="20"/>
          <w:szCs w:val="20"/>
        </w:rPr>
        <w:t xml:space="preserve">Coğrafi/konumsal veri: noktalar, çizgiler, poligonlar; koordinat sistemleri; konuma göre birleştirme (spatial join). Şebekede varlıklar (trafo, hat, direk) harita üzerinde konumlanır.</w:t>
      </w:r>
    </w:p>
    <w:p>
      <w:pPr>
        <w:spacing w:after="50" w:line="290"/>
        <w:ind w:left="120"/>
      </w:pPr>
      <w:r>
        <w:rPr>
          <w:b/>
          <w:bCs/>
          <w:color w:val="0D6B4F"/>
          <w:sz w:val="19"/>
          <w:szCs w:val="19"/>
        </w:rPr>
        <w:t xml:space="preserve">Neden ilanda: </w:t>
      </w:r>
      <w:r>
        <w:rPr>
          <w:color w:val="222222"/>
          <w:sz w:val="20"/>
          <w:szCs w:val="20"/>
        </w:rPr>
        <w:t xml:space="preserve">Kaynak sistemlerden biri GIS ('Zusammenführung ... GIS ...'). Şebeke varlıkları GIS'te tutulur; bu veriyi platforma entegre edeceksin.</w:t>
      </w:r>
    </w:p>
    <w:p>
      <w:pPr>
        <w:spacing w:after="50" w:line="290"/>
        <w:ind w:left="120"/>
      </w:pPr>
      <w:r>
        <w:rPr>
          <w:b/>
          <w:bCs/>
          <w:color w:val="0D6B4F"/>
          <w:sz w:val="19"/>
          <w:szCs w:val="19"/>
        </w:rPr>
        <w:t xml:space="preserve">Zaten bildiğin: </w:t>
      </w:r>
      <w:r>
        <w:rPr>
          <w:color w:val="222222"/>
          <w:sz w:val="20"/>
          <w:szCs w:val="20"/>
        </w:rPr>
        <w:t xml:space="preserve">Veri entegrasyonu, ortak anahtarla join, tablo modelleme — hepsi transfer olur. GIS sadece 'konum' boyutu ekler.</w:t>
      </w:r>
    </w:p>
    <w:p>
      <w:pPr>
        <w:spacing w:after="50" w:line="290"/>
        <w:ind w:left="120"/>
      </w:pPr>
      <w:r>
        <w:rPr>
          <w:b/>
          <w:bCs/>
          <w:color w:val="0D6B4F"/>
          <w:sz w:val="19"/>
          <w:szCs w:val="19"/>
        </w:rPr>
        <w:t xml:space="preserve">Öğren: </w:t>
      </w:r>
      <w:r>
        <w:rPr>
          <w:color w:val="222222"/>
          <w:sz w:val="20"/>
          <w:szCs w:val="20"/>
        </w:rPr>
        <w:t xml:space="preserve"/>
      </w:r>
    </w:p>
    <w:p>
      <w:pPr>
        <w:spacing w:after="40" w:line="290"/>
        <w:ind w:left="220" w:hanging="170"/>
      </w:pPr>
      <w:r>
        <w:rPr>
          <w:color w:val="0D6B4F"/>
          <w:sz w:val="20"/>
          <w:szCs w:val="20"/>
        </w:rPr>
        <w:t xml:space="preserve">–  </w:t>
      </w:r>
      <w:r>
        <w:rPr>
          <w:color w:val="1A1A1A"/>
          <w:sz w:val="20"/>
          <w:szCs w:val="20"/>
        </w:rPr>
        <w:t xml:space="preserve">Konumsal veri tipleri: point / line / polygon; neyi temsil ederler.</w:t>
      </w:r>
    </w:p>
    <w:p>
      <w:pPr>
        <w:spacing w:after="40" w:line="290"/>
        <w:ind w:left="220" w:hanging="170"/>
      </w:pPr>
      <w:r>
        <w:rPr>
          <w:color w:val="0D6B4F"/>
          <w:sz w:val="20"/>
          <w:szCs w:val="20"/>
        </w:rPr>
        <w:t xml:space="preserve">–  </w:t>
      </w:r>
      <w:r>
        <w:rPr>
          <w:color w:val="1A1A1A"/>
          <w:sz w:val="20"/>
          <w:szCs w:val="20"/>
        </w:rPr>
        <w:t xml:space="preserve">CRS (koordinat referans sistemi): WGS84 / EPSG kodları — neden önemli (aynı sistemde olmalılar).</w:t>
      </w:r>
    </w:p>
    <w:p>
      <w:pPr>
        <w:spacing w:after="40" w:line="290"/>
        <w:ind w:left="220" w:hanging="170"/>
      </w:pPr>
      <w:r>
        <w:rPr>
          <w:color w:val="0D6B4F"/>
          <w:sz w:val="20"/>
          <w:szCs w:val="20"/>
        </w:rPr>
        <w:t xml:space="preserve">–  </w:t>
      </w:r>
      <w:r>
        <w:rPr>
          <w:color w:val="1A1A1A"/>
          <w:sz w:val="20"/>
          <w:szCs w:val="20"/>
        </w:rPr>
        <w:t xml:space="preserve">Formatlar: Shapefile (.shp), GeoJSON; PostGIS'in ne olduğu.</w:t>
      </w:r>
    </w:p>
    <w:p>
      <w:pPr>
        <w:spacing w:after="40" w:line="290"/>
        <w:ind w:left="220" w:hanging="170"/>
      </w:pPr>
      <w:r>
        <w:rPr>
          <w:color w:val="0D6B4F"/>
          <w:sz w:val="20"/>
          <w:szCs w:val="20"/>
        </w:rPr>
        <w:t xml:space="preserve">–  </w:t>
      </w:r>
      <w:r>
        <w:rPr>
          <w:color w:val="1A1A1A"/>
          <w:sz w:val="20"/>
          <w:szCs w:val="20"/>
        </w:rPr>
        <w:t xml:space="preserve">Spatial join kavramı: 'bu varlık hangi bölgede' gibi konuma göre birleştirme.</w:t>
      </w:r>
    </w:p>
    <w:p>
      <w:pPr>
        <w:shd w:fill="EAF4EF" w:val="clear"/>
        <w:spacing w:after="130" w:before="40"/>
        <w:ind w:left="120"/>
      </w:pPr>
      <w:r>
        <w:rPr>
          <w:b/>
          <w:bCs/>
          <w:color w:val="0D6B4F"/>
          <w:sz w:val="19"/>
          <w:szCs w:val="19"/>
        </w:rPr>
        <w:t xml:space="preserve">Effort: </w:t>
      </w:r>
      <w:r>
        <w:rPr>
          <w:color w:val="1F3B31"/>
          <w:sz w:val="19"/>
          <w:szCs w:val="19"/>
        </w:rPr>
        <w:t xml:space="preserve">Yarım–bir gün. Çalışma okuryazarlığı hedefle, uzmanlık değil. 'Konumsal veriyi ortak anahtar/CRS ile entegre ederim' diyebilmek yeter.</w:t>
      </w:r>
    </w:p>
    <w:p>
      <w:pPr>
        <w:spacing w:after="90" w:line="300"/>
        <w:jc w:val="both"/>
      </w:pPr>
      <w:r>
        <w:rPr>
          <w:color w:val="1A1A1A"/>
          <w:sz w:val="21"/>
          <w:szCs w:val="21"/>
        </w:rPr>
        <w:t xml:space="preserve">DE terimler: Geoinformationssystem (GIS), Koordinatensystem, Netzmodell, Geodaten.</w:t>
      </w:r>
    </w:p>
    <w:p>
      <w:pPr>
        <w:pStyle w:val="Heading1"/>
        <w:pBdr>
          <w:bottom w:val="single" w:color="16A34A" w:sz="4" w:space="6"/>
        </w:pBdr>
        <w:spacing w:after="100" w:before="220"/>
      </w:pPr>
      <w:r>
        <w:rPr>
          <w:b/>
          <w:bCs/>
          <w:color w:val="0D6B4F"/>
          <w:sz w:val="26"/>
          <w:szCs w:val="26"/>
        </w:rPr>
        <w:t xml:space="preserve">3. Condition Based Monitoring (CBM)</w:t>
      </w:r>
    </w:p>
    <w:p>
      <w:pPr>
        <w:spacing w:after="50" w:line="290"/>
        <w:ind w:left="120"/>
      </w:pPr>
      <w:r>
        <w:rPr>
          <w:b/>
          <w:bCs/>
          <w:color w:val="0D6B4F"/>
          <w:sz w:val="19"/>
          <w:szCs w:val="19"/>
        </w:rPr>
        <w:t xml:space="preserve">Ne: </w:t>
      </w:r>
      <w:r>
        <w:rPr>
          <w:color w:val="222222"/>
          <w:sz w:val="20"/>
          <w:szCs w:val="20"/>
        </w:rPr>
        <w:t xml:space="preserve">Varlıkların (ör. trafo, ekipman) durumunu sensör/ölçüm verisiyle izleyip, arıza olmadan önce eşik/anomali ile bakım tetiklemek. Zaman-bazlı bakım yerine durum-bazlı.</w:t>
      </w:r>
    </w:p>
    <w:p>
      <w:pPr>
        <w:spacing w:after="50" w:line="290"/>
        <w:ind w:left="120"/>
      </w:pPr>
      <w:r>
        <w:rPr>
          <w:b/>
          <w:bCs/>
          <w:color w:val="0D6B4F"/>
          <w:sz w:val="19"/>
          <w:szCs w:val="19"/>
        </w:rPr>
        <w:t xml:space="preserve">Neden ilanda: </w:t>
      </w:r>
      <w:r>
        <w:rPr>
          <w:color w:val="222222"/>
          <w:sz w:val="20"/>
          <w:szCs w:val="20"/>
        </w:rPr>
        <w:t xml:space="preserve">'Nutzungsszenarien ... Condition Based Monitoring' — platformun besleyeceği kullanım senaryolarından biri.</w:t>
      </w:r>
    </w:p>
    <w:p>
      <w:pPr>
        <w:spacing w:after="50" w:line="290"/>
        <w:ind w:left="120"/>
      </w:pPr>
      <w:r>
        <w:rPr>
          <w:b/>
          <w:bCs/>
          <w:color w:val="0D6B4F"/>
          <w:sz w:val="19"/>
          <w:szCs w:val="19"/>
        </w:rPr>
        <w:t xml:space="preserve">Zaten bildiğin: </w:t>
      </w:r>
      <w:r>
        <w:rPr>
          <w:color w:val="222222"/>
          <w:sz w:val="20"/>
          <w:szCs w:val="20"/>
        </w:rPr>
        <w:t xml:space="preserve">Bunu esasen EnergyLens'te YAPTIN: hava-normalize baz çizgiye göre sapmayı kural-tabanlı alert'e çevirmek. Aynı mantık varlık izlemede geçerli.</w:t>
      </w:r>
    </w:p>
    <w:p>
      <w:pPr>
        <w:spacing w:after="50" w:line="290"/>
        <w:ind w:left="120"/>
      </w:pPr>
      <w:r>
        <w:rPr>
          <w:b/>
          <w:bCs/>
          <w:color w:val="0D6B4F"/>
          <w:sz w:val="19"/>
          <w:szCs w:val="19"/>
        </w:rPr>
        <w:t xml:space="preserve">Öğren: </w:t>
      </w:r>
      <w:r>
        <w:rPr>
          <w:color w:val="222222"/>
          <w:sz w:val="20"/>
          <w:szCs w:val="20"/>
        </w:rPr>
        <w:t xml:space="preserve"/>
      </w:r>
    </w:p>
    <w:p>
      <w:pPr>
        <w:spacing w:after="40" w:line="290"/>
        <w:ind w:left="220" w:hanging="170"/>
      </w:pPr>
      <w:r>
        <w:rPr>
          <w:color w:val="0D6B4F"/>
          <w:sz w:val="20"/>
          <w:szCs w:val="20"/>
        </w:rPr>
        <w:t xml:space="preserve">–  </w:t>
      </w:r>
      <w:r>
        <w:rPr>
          <w:color w:val="1A1A1A"/>
          <w:sz w:val="20"/>
          <w:szCs w:val="20"/>
        </w:rPr>
        <w:t xml:space="preserve">CBM'in tanımı ve 'reactive → preventive → predictive maintenance' spektrumu.</w:t>
      </w:r>
    </w:p>
    <w:p>
      <w:pPr>
        <w:spacing w:after="40" w:line="290"/>
        <w:ind w:left="220" w:hanging="170"/>
      </w:pPr>
      <w:r>
        <w:rPr>
          <w:color w:val="0D6B4F"/>
          <w:sz w:val="20"/>
          <w:szCs w:val="20"/>
        </w:rPr>
        <w:t xml:space="preserve">–  </w:t>
      </w:r>
      <w:r>
        <w:rPr>
          <w:color w:val="1A1A1A"/>
          <w:sz w:val="20"/>
          <w:szCs w:val="20"/>
        </w:rPr>
        <w:t xml:space="preserve">Eşik + trend + anomali → uyarı → bakım iş emri akışı.</w:t>
      </w:r>
    </w:p>
    <w:p>
      <w:pPr>
        <w:spacing w:after="40" w:line="290"/>
        <w:ind w:left="220" w:hanging="170"/>
      </w:pPr>
      <w:r>
        <w:rPr>
          <w:color w:val="0D6B4F"/>
          <w:sz w:val="20"/>
          <w:szCs w:val="20"/>
        </w:rPr>
        <w:t xml:space="preserve">–  </w:t>
      </w:r>
      <w:r>
        <w:rPr>
          <w:color w:val="1A1A1A"/>
          <w:sz w:val="20"/>
          <w:szCs w:val="20"/>
        </w:rPr>
        <w:t xml:space="preserve">Bağlamı senin alert modeline bağla: 'ben buna kural-tabanlı, açıklanabilir başlarım, sonra ML'.</w:t>
      </w:r>
    </w:p>
    <w:p>
      <w:pPr>
        <w:shd w:fill="EAF4EF" w:val="clear"/>
        <w:spacing w:after="130" w:before="40"/>
        <w:ind w:left="120"/>
      </w:pPr>
      <w:r>
        <w:rPr>
          <w:b/>
          <w:bCs/>
          <w:color w:val="0D6B4F"/>
          <w:sz w:val="19"/>
          <w:szCs w:val="19"/>
        </w:rPr>
        <w:t xml:space="preserve">Effort: </w:t>
      </w:r>
      <w:r>
        <w:rPr>
          <w:color w:val="1F3B31"/>
          <w:sz w:val="19"/>
          <w:szCs w:val="19"/>
        </w:rPr>
        <w:t xml:space="preserve">2–3 saat. Zaten bildiğin bir şeyin varlık-bakımı diline çevrilmesi.</w:t>
      </w:r>
    </w:p>
    <w:p>
      <w:pPr>
        <w:spacing w:after="90" w:line="300"/>
        <w:jc w:val="both"/>
      </w:pPr>
      <w:r>
        <w:rPr>
          <w:color w:val="1A1A1A"/>
          <w:sz w:val="21"/>
          <w:szCs w:val="21"/>
        </w:rPr>
        <w:t xml:space="preserve">DE terimler: Zustandsorientierte Instandhaltung, vorausschauende Wartung (Predictive Maintenance), Grenzwert, Anomalie.</w:t>
      </w:r>
    </w:p>
    <w:p>
      <w:r>
        <w:br w:type="page"/>
      </w:r>
    </w:p>
    <w:p>
      <w:pPr>
        <w:pStyle w:val="Heading1"/>
        <w:pBdr>
          <w:bottom w:val="single" w:color="16A34A" w:sz="4" w:space="6"/>
        </w:pBdr>
        <w:spacing w:after="100" w:before="220"/>
      </w:pPr>
      <w:r>
        <w:rPr>
          <w:b/>
          <w:bCs/>
          <w:color w:val="0D6B4F"/>
          <w:sz w:val="26"/>
          <w:szCs w:val="26"/>
        </w:rPr>
        <w:t xml:space="preserve">4. Grid / utility domain okuryazarlığı</w:t>
      </w:r>
    </w:p>
    <w:p>
      <w:pPr>
        <w:spacing w:after="50" w:line="290"/>
        <w:ind w:left="120"/>
      </w:pPr>
      <w:r>
        <w:rPr>
          <w:b/>
          <w:bCs/>
          <w:color w:val="0D6B4F"/>
          <w:sz w:val="19"/>
          <w:szCs w:val="19"/>
        </w:rPr>
        <w:t xml:space="preserve">Ne: </w:t>
      </w:r>
      <w:r>
        <w:rPr>
          <w:color w:val="222222"/>
          <w:sz w:val="20"/>
          <w:szCs w:val="20"/>
        </w:rPr>
        <w:t xml:space="preserve">Bir şebeke operatörünün (Netzbetreiber) dünyası: IT ve OT sistemleri, veri türleri, süreçler. Senin binadan-enerji alanına komşu ama grid tarafı yeni.</w:t>
      </w:r>
    </w:p>
    <w:p>
      <w:pPr>
        <w:spacing w:after="50" w:line="290"/>
        <w:ind w:left="120"/>
      </w:pPr>
      <w:r>
        <w:rPr>
          <w:b/>
          <w:bCs/>
          <w:color w:val="0D6B4F"/>
          <w:sz w:val="19"/>
          <w:szCs w:val="19"/>
        </w:rPr>
        <w:t xml:space="preserve">Neden ilanda: </w:t>
      </w:r>
      <w:r>
        <w:rPr>
          <w:color w:val="222222"/>
          <w:sz w:val="20"/>
          <w:szCs w:val="20"/>
        </w:rPr>
        <w:t xml:space="preserve">Proje bağlamı bu: 'digitale Netzprozesse', 'Betriebsführung', 'Asset Management', 'Messdaten'. Bu kelimeleri anlamalısın.</w:t>
      </w:r>
    </w:p>
    <w:p>
      <w:pPr>
        <w:spacing w:after="50" w:line="290"/>
        <w:ind w:left="120"/>
      </w:pPr>
      <w:r>
        <w:rPr>
          <w:b/>
          <w:bCs/>
          <w:color w:val="0D6B4F"/>
          <w:sz w:val="19"/>
          <w:szCs w:val="19"/>
        </w:rPr>
        <w:t xml:space="preserve">Öğren (kelime dağarcığı olarak): </w:t>
      </w:r>
      <w:r>
        <w:rPr>
          <w:color w:val="222222"/>
          <w:sz w:val="20"/>
          <w:szCs w:val="20"/>
        </w:rPr>
        <w:t xml:space="preserve"/>
      </w:r>
    </w:p>
    <w:p>
      <w:pPr>
        <w:spacing w:after="40" w:line="290"/>
        <w:ind w:left="220" w:hanging="170"/>
      </w:pPr>
      <w:r>
        <w:rPr>
          <w:color w:val="0D6B4F"/>
          <w:sz w:val="20"/>
          <w:szCs w:val="20"/>
        </w:rPr>
        <w:t xml:space="preserve">–  </w:t>
      </w:r>
      <w:r>
        <w:rPr>
          <w:color w:val="1A1A1A"/>
          <w:sz w:val="20"/>
          <w:szCs w:val="20"/>
        </w:rPr>
        <w:t xml:space="preserve">IT vs OT: IT = kurumsal bilişim; OT = operasyonel teknoloji (saha cihazları, SCADA). Veri OT'den IT platformuna akar.</w:t>
      </w:r>
    </w:p>
    <w:p>
      <w:pPr>
        <w:spacing w:after="40" w:line="290"/>
        <w:ind w:left="220" w:hanging="170"/>
      </w:pPr>
      <w:r>
        <w:rPr>
          <w:color w:val="0D6B4F"/>
          <w:sz w:val="20"/>
          <w:szCs w:val="20"/>
        </w:rPr>
        <w:t xml:space="preserve">–  </w:t>
      </w:r>
      <w:r>
        <w:rPr>
          <w:color w:val="1A1A1A"/>
          <w:sz w:val="20"/>
          <w:szCs w:val="20"/>
        </w:rPr>
        <w:t xml:space="preserve">SCADA: saha ekipmanını izleyip kontrol eden sistem; ölçüm verisinin kaynağı.</w:t>
      </w:r>
    </w:p>
    <w:p>
      <w:pPr>
        <w:spacing w:after="40" w:line="290"/>
        <w:ind w:left="220" w:hanging="170"/>
      </w:pPr>
      <w:r>
        <w:rPr>
          <w:color w:val="0D6B4F"/>
          <w:sz w:val="20"/>
          <w:szCs w:val="20"/>
        </w:rPr>
        <w:t xml:space="preserve">–  </w:t>
      </w:r>
      <w:r>
        <w:rPr>
          <w:color w:val="1A1A1A"/>
          <w:sz w:val="20"/>
          <w:szCs w:val="20"/>
        </w:rPr>
        <w:t xml:space="preserve">Messdaten (ölçüm verisi), Betriebsführung (işletme/operasyon yönetimi), Asset Management (varlık yönetimi yazılımı).</w:t>
      </w:r>
    </w:p>
    <w:p>
      <w:pPr>
        <w:spacing w:after="40" w:line="290"/>
        <w:ind w:left="220" w:hanging="170"/>
      </w:pPr>
      <w:r>
        <w:rPr>
          <w:color w:val="0D6B4F"/>
          <w:sz w:val="20"/>
          <w:szCs w:val="20"/>
        </w:rPr>
        <w:t xml:space="preserve">–  </w:t>
      </w:r>
      <w:r>
        <w:rPr>
          <w:color w:val="1A1A1A"/>
          <w:sz w:val="20"/>
          <w:szCs w:val="20"/>
        </w:rPr>
        <w:t xml:space="preserve">Netzprozesse (şebeke süreçleri): şebekenin işletilmesiyle ilgili dijitalleşen iş akışları.</w:t>
      </w:r>
    </w:p>
    <w:p>
      <w:pPr>
        <w:spacing w:after="40" w:line="290"/>
        <w:ind w:left="220" w:hanging="170"/>
      </w:pPr>
      <w:r>
        <w:rPr>
          <w:color w:val="0D6B4F"/>
          <w:sz w:val="20"/>
          <w:szCs w:val="20"/>
        </w:rPr>
        <w:t xml:space="preserve">–  </w:t>
      </w:r>
      <w:r>
        <w:rPr>
          <w:color w:val="1A1A1A"/>
          <w:sz w:val="20"/>
          <w:szCs w:val="20"/>
        </w:rPr>
        <w:t xml:space="preserve">Netzmodell/GIS: şebekenin topolojisi (neye bağlı ne) harita + graf olarak.</w:t>
      </w:r>
    </w:p>
    <w:p>
      <w:pPr>
        <w:shd w:fill="EAF4EF" w:val="clear"/>
        <w:spacing w:after="130" w:before="40"/>
        <w:ind w:left="120"/>
      </w:pPr>
      <w:r>
        <w:rPr>
          <w:b/>
          <w:bCs/>
          <w:color w:val="0D6B4F"/>
          <w:sz w:val="19"/>
          <w:szCs w:val="19"/>
        </w:rPr>
        <w:t xml:space="preserve">Effort: </w:t>
      </w:r>
      <w:r>
        <w:rPr>
          <w:color w:val="1F3B31"/>
          <w:sz w:val="19"/>
          <w:szCs w:val="19"/>
        </w:rPr>
        <w:t xml:space="preserve">Bir gün okuma. Amaç: toplantıda bu terimler geçince ne olduğunu bilmek ve doğru soru sormak.</w:t>
      </w:r>
    </w:p>
    <w:p>
      <w:pPr>
        <w:pBdr>
          <w:top w:val="single" w:color="F0DCA0" w:sz="4" w:space="4"/>
          <w:bottom w:val="single" w:color="F0DCA0" w:sz="4" w:space="4"/>
          <w:left w:val="single" w:color="F0DCA0" w:sz="4" w:space="4"/>
          <w:right w:val="single" w:color="F0DCA0" w:sz="4" w:space="4"/>
        </w:pBdr>
        <w:shd w:fill="FFF8E6" w:val="clear"/>
        <w:spacing w:after="130" w:before="100"/>
      </w:pPr>
      <w:r>
        <w:rPr>
          <w:color w:val="5B4A12"/>
          <w:sz w:val="19"/>
          <w:szCs w:val="19"/>
        </w:rPr>
        <w:t xml:space="preserve">Dürüst not: Domain'i 'biliyormuş gibi' yapma. 'Enerji tarafından geliyorum, grid operasyon spesifiklerini hızla öğreniyorum, şu soruları sormak isterim' duruşu daha güçlü ve dürüst.</w:t>
      </w:r>
    </w:p>
    <w:p>
      <w:pPr>
        <w:pStyle w:val="Heading1"/>
        <w:pBdr>
          <w:bottom w:val="single" w:color="16A34A" w:sz="4" w:space="6"/>
        </w:pBdr>
        <w:spacing w:after="100" w:before="220"/>
      </w:pPr>
      <w:r>
        <w:rPr>
          <w:b/>
          <w:bCs/>
          <w:color w:val="0D6B4F"/>
          <w:sz w:val="26"/>
          <w:szCs w:val="26"/>
        </w:rPr>
        <w:t xml:space="preserve">5. Pekiştir: Fabric ETL/ELT + veri modelleme</w:t>
      </w:r>
    </w:p>
    <w:p>
      <w:pPr>
        <w:spacing w:after="50" w:line="290"/>
        <w:ind w:left="120"/>
      </w:pPr>
      <w:r>
        <w:rPr>
          <w:b/>
          <w:bCs/>
          <w:color w:val="0D6B4F"/>
          <w:sz w:val="19"/>
          <w:szCs w:val="19"/>
        </w:rPr>
        <w:t xml:space="preserve">Ne: </w:t>
      </w:r>
      <w:r>
        <w:rPr>
          <w:color w:val="222222"/>
          <w:sz w:val="20"/>
          <w:szCs w:val="20"/>
        </w:rPr>
        <w:t xml:space="preserve">Bunları zaten biliyorsun; amaç tazeleyip örneklerini hazır tutmak, öğrenmek değil.</w:t>
      </w:r>
    </w:p>
    <w:p>
      <w:pPr>
        <w:spacing w:after="50" w:line="290"/>
        <w:ind w:left="120"/>
      </w:pPr>
      <w:r>
        <w:rPr>
          <w:b/>
          <w:bCs/>
          <w:color w:val="0D6B4F"/>
          <w:sz w:val="19"/>
          <w:szCs w:val="19"/>
        </w:rPr>
        <w:t xml:space="preserve">Hazır tut: </w:t>
      </w:r>
      <w:r>
        <w:rPr>
          <w:color w:val="222222"/>
          <w:sz w:val="20"/>
          <w:szCs w:val="20"/>
        </w:rPr>
        <w:t xml:space="preserve"/>
      </w:r>
    </w:p>
    <w:p>
      <w:pPr>
        <w:spacing w:after="40" w:line="290"/>
        <w:ind w:left="220" w:hanging="170"/>
      </w:pPr>
      <w:r>
        <w:rPr>
          <w:color w:val="0D6B4F"/>
          <w:sz w:val="20"/>
          <w:szCs w:val="20"/>
        </w:rPr>
        <w:t xml:space="preserve">–  </w:t>
      </w:r>
      <w:r>
        <w:rPr>
          <w:color w:val="1A1A1A"/>
          <w:sz w:val="20"/>
          <w:szCs w:val="20"/>
        </w:rPr>
        <w:t xml:space="preserve">Medallion (bronze/silver/gold) akışını 60 saniyede anlatabil.</w:t>
      </w:r>
    </w:p>
    <w:p>
      <w:pPr>
        <w:spacing w:after="40" w:line="290"/>
        <w:ind w:left="220" w:hanging="170"/>
      </w:pPr>
      <w:r>
        <w:rPr>
          <w:color w:val="0D6B4F"/>
          <w:sz w:val="20"/>
          <w:szCs w:val="20"/>
        </w:rPr>
        <w:t xml:space="preserve">–  </w:t>
      </w:r>
      <w:r>
        <w:rPr>
          <w:color w:val="1A1A1A"/>
          <w:sz w:val="20"/>
          <w:szCs w:val="20"/>
        </w:rPr>
        <w:t xml:space="preserve">DirectLake vs Import farkını bir cümlede söyle.</w:t>
      </w:r>
    </w:p>
    <w:p>
      <w:pPr>
        <w:spacing w:after="40" w:line="290"/>
        <w:ind w:left="220" w:hanging="170"/>
      </w:pPr>
      <w:r>
        <w:rPr>
          <w:color w:val="0D6B4F"/>
          <w:sz w:val="20"/>
          <w:szCs w:val="20"/>
        </w:rPr>
        <w:t xml:space="preserve">–  </w:t>
      </w:r>
      <w:r>
        <w:rPr>
          <w:color w:val="1A1A1A"/>
          <w:sz w:val="20"/>
          <w:szCs w:val="20"/>
        </w:rPr>
        <w:t xml:space="preserve">Artımlı yükleme + idempotency kavramlarını kullan.</w:t>
      </w:r>
    </w:p>
    <w:p>
      <w:pPr>
        <w:spacing w:after="40" w:line="290"/>
        <w:ind w:left="220" w:hanging="170"/>
      </w:pPr>
      <w:r>
        <w:rPr>
          <w:color w:val="0D6B4F"/>
          <w:sz w:val="20"/>
          <w:szCs w:val="20"/>
        </w:rPr>
        <w:t xml:space="preserve">–  </w:t>
      </w:r>
      <w:r>
        <w:rPr>
          <w:color w:val="1A1A1A"/>
          <w:sz w:val="20"/>
          <w:szCs w:val="20"/>
        </w:rPr>
        <w:t xml:space="preserve">Bir star schema örneğini (fact + dimension) kağıtta çizebil.</w:t>
      </w:r>
    </w:p>
    <w:p>
      <w:pPr>
        <w:shd w:fill="EAF4EF" w:val="clear"/>
        <w:spacing w:after="130" w:before="40"/>
        <w:ind w:left="120"/>
      </w:pPr>
      <w:r>
        <w:rPr>
          <w:b/>
          <w:bCs/>
          <w:color w:val="0D6B4F"/>
          <w:sz w:val="19"/>
          <w:szCs w:val="19"/>
        </w:rPr>
        <w:t xml:space="preserve">Effort: </w:t>
      </w:r>
      <w:r>
        <w:rPr>
          <w:color w:val="1F3B31"/>
          <w:sz w:val="19"/>
          <w:szCs w:val="19"/>
        </w:rPr>
        <w:t xml:space="preserve">Öğrenme yok, sadece prova. 1 saat.</w:t>
      </w:r>
    </w:p>
    <w:p>
      <w:pPr>
        <w:pStyle w:val="Heading1"/>
        <w:pBdr>
          <w:bottom w:val="single" w:color="16A34A" w:sz="4" w:space="6"/>
        </w:pBdr>
        <w:spacing w:after="100" w:before="220"/>
      </w:pPr>
      <w:r>
        <w:rPr>
          <w:b/>
          <w:bCs/>
          <w:color w:val="0D6B4F"/>
          <w:sz w:val="26"/>
          <w:szCs w:val="26"/>
        </w:rPr>
        <w:t xml:space="preserve">6. SQL keskinleştirme</w:t>
      </w:r>
    </w:p>
    <w:p>
      <w:pPr>
        <w:spacing w:after="50" w:line="290"/>
        <w:ind w:left="120"/>
      </w:pPr>
      <w:r>
        <w:rPr>
          <w:b/>
          <w:bCs/>
          <w:color w:val="0D6B4F"/>
          <w:sz w:val="19"/>
          <w:szCs w:val="19"/>
        </w:rPr>
        <w:t xml:space="preserve">Hazır tut: </w:t>
      </w:r>
      <w:r>
        <w:rPr>
          <w:color w:val="222222"/>
          <w:sz w:val="20"/>
          <w:szCs w:val="20"/>
        </w:rPr>
        <w:t xml:space="preserve"/>
      </w:r>
    </w:p>
    <w:p>
      <w:pPr>
        <w:spacing w:after="40" w:line="290"/>
        <w:ind w:left="220" w:hanging="170"/>
      </w:pPr>
      <w:r>
        <w:rPr>
          <w:color w:val="0D6B4F"/>
          <w:sz w:val="20"/>
          <w:szCs w:val="20"/>
        </w:rPr>
        <w:t xml:space="preserve">–  </w:t>
      </w:r>
      <w:r>
        <w:rPr>
          <w:color w:val="1A1A1A"/>
          <w:sz w:val="20"/>
          <w:szCs w:val="20"/>
        </w:rPr>
        <w:t xml:space="preserve">JOIN türleri (INNER vs LEFT) ve ne zaman hangisi.</w:t>
      </w:r>
    </w:p>
    <w:p>
      <w:pPr>
        <w:spacing w:after="40" w:line="290"/>
        <w:ind w:left="220" w:hanging="170"/>
      </w:pPr>
      <w:r>
        <w:rPr>
          <w:color w:val="0D6B4F"/>
          <w:sz w:val="20"/>
          <w:szCs w:val="20"/>
        </w:rPr>
        <w:t xml:space="preserve">–  </w:t>
      </w:r>
      <w:r>
        <w:rPr>
          <w:color w:val="1A1A1A"/>
          <w:sz w:val="20"/>
          <w:szCs w:val="20"/>
        </w:rPr>
        <w:t xml:space="preserve">GROUP BY + SUM/AVG/COUNT ile özetleme.</w:t>
      </w:r>
    </w:p>
    <w:p>
      <w:pPr>
        <w:spacing w:after="40" w:line="290"/>
        <w:ind w:left="220" w:hanging="170"/>
      </w:pPr>
      <w:r>
        <w:rPr>
          <w:color w:val="0D6B4F"/>
          <w:sz w:val="20"/>
          <w:szCs w:val="20"/>
        </w:rPr>
        <w:t xml:space="preserve">–  </w:t>
      </w:r>
      <w:r>
        <w:rPr>
          <w:color w:val="1A1A1A"/>
          <w:sz w:val="20"/>
          <w:szCs w:val="20"/>
        </w:rPr>
        <w:t xml:space="preserve">Pencere fonksiyonu (OVER PARTITION BY): dönem karşılaştırma, sıralama, yürüyen toplam.</w:t>
      </w:r>
    </w:p>
    <w:p>
      <w:pPr>
        <w:spacing w:after="40" w:line="290"/>
        <w:ind w:left="220" w:hanging="170"/>
      </w:pPr>
      <w:r>
        <w:rPr>
          <w:color w:val="0D6B4F"/>
          <w:sz w:val="20"/>
          <w:szCs w:val="20"/>
        </w:rPr>
        <w:t xml:space="preserve">–  </w:t>
      </w:r>
      <w:r>
        <w:rPr>
          <w:color w:val="1A1A1A"/>
          <w:sz w:val="20"/>
          <w:szCs w:val="20"/>
        </w:rPr>
        <w:t xml:space="preserve">Bir-iki örnek sorguyu kağıtta yazabilecek kadar prova et.</w:t>
      </w:r>
    </w:p>
    <w:p>
      <w:pPr>
        <w:shd w:fill="EAF4EF" w:val="clear"/>
        <w:spacing w:after="130" w:before="40"/>
        <w:ind w:left="120"/>
      </w:pPr>
      <w:r>
        <w:rPr>
          <w:b/>
          <w:bCs/>
          <w:color w:val="0D6B4F"/>
          <w:sz w:val="19"/>
          <w:szCs w:val="19"/>
        </w:rPr>
        <w:t xml:space="preserve">Effort: </w:t>
      </w:r>
      <w:r>
        <w:rPr>
          <w:color w:val="1F3B31"/>
          <w:sz w:val="19"/>
          <w:szCs w:val="19"/>
        </w:rPr>
        <w:t xml:space="preserve">1–2 saat tekrar. Zaten temelin var.</w:t>
      </w:r>
    </w:p>
    <w:p>
      <w:pPr>
        <w:pStyle w:val="Heading1"/>
        <w:pBdr>
          <w:bottom w:val="single" w:color="16A34A" w:sz="4" w:space="6"/>
        </w:pBdr>
        <w:spacing w:after="100" w:before="220"/>
      </w:pPr>
      <w:r>
        <w:rPr>
          <w:b/>
          <w:bCs/>
          <w:color w:val="0D6B4F"/>
          <w:sz w:val="26"/>
          <w:szCs w:val="26"/>
        </w:rPr>
        <w:t xml:space="preserve">7. Gerçekçi çalışma planı (sıra + süre)</w:t>
      </w:r>
    </w:p>
    <w:p>
      <w:pPr>
        <w:spacing w:after="90" w:line="300"/>
        <w:jc w:val="both"/>
      </w:pPr>
      <w:r>
        <w:rPr>
          <w:color w:val="1A1A1A"/>
          <w:sz w:val="21"/>
          <w:szCs w:val="21"/>
        </w:rPr>
        <w:t xml:space="preserve">Toplam odaklı okuma ~1 haftaya sığar; mülakat öncesi 2–3 gün bile çekirdeği verir. Dürüst: hiçbiri ağır/derin değil.</w:t>
      </w:r>
    </w:p>
    <w:p>
      <w:pPr>
        <w:spacing w:after="40" w:line="290"/>
        <w:ind w:left="220" w:hanging="170"/>
      </w:pPr>
      <w:r>
        <w:rPr>
          <w:color w:val="0D6B4F"/>
          <w:sz w:val="20"/>
          <w:szCs w:val="20"/>
        </w:rPr>
        <w:t xml:space="preserve">–  </w:t>
      </w:r>
      <w:r>
        <w:rPr>
          <w:color w:val="1A1A1A"/>
          <w:sz w:val="20"/>
          <w:szCs w:val="20"/>
        </w:rPr>
        <w:t xml:space="preserve">Gün 1: Unity Catalog + data governance eşlemesi (Bölüm 1) + SQL tazeleme (Bölüm 6).</w:t>
      </w:r>
    </w:p>
    <w:p>
      <w:pPr>
        <w:spacing w:after="40" w:line="290"/>
        <w:ind w:left="220" w:hanging="170"/>
      </w:pPr>
      <w:r>
        <w:rPr>
          <w:color w:val="0D6B4F"/>
          <w:sz w:val="20"/>
          <w:szCs w:val="20"/>
        </w:rPr>
        <w:t xml:space="preserve">–  </w:t>
      </w:r>
      <w:r>
        <w:rPr>
          <w:color w:val="1A1A1A"/>
          <w:sz w:val="20"/>
          <w:szCs w:val="20"/>
        </w:rPr>
        <w:t xml:space="preserve">Gün 2: GIS temelleri (Bölüm 2) + Fabric/modelleme provası (Bölüm 5).</w:t>
      </w:r>
    </w:p>
    <w:p>
      <w:pPr>
        <w:spacing w:after="40" w:line="290"/>
        <w:ind w:left="220" w:hanging="170"/>
      </w:pPr>
      <w:r>
        <w:rPr>
          <w:color w:val="0D6B4F"/>
          <w:sz w:val="20"/>
          <w:szCs w:val="20"/>
        </w:rPr>
        <w:t xml:space="preserve">–  </w:t>
      </w:r>
      <w:r>
        <w:rPr>
          <w:color w:val="1A1A1A"/>
          <w:sz w:val="20"/>
          <w:szCs w:val="20"/>
        </w:rPr>
        <w:t xml:space="preserve">Gün 3: CBM (Bölüm 3) + grid/utility kelime dağarcığı (Bölüm 4).</w:t>
      </w:r>
    </w:p>
    <w:p>
      <w:pPr>
        <w:spacing w:after="40" w:line="290"/>
        <w:ind w:left="220" w:hanging="170"/>
      </w:pPr>
      <w:r>
        <w:rPr>
          <w:color w:val="0D6B4F"/>
          <w:sz w:val="20"/>
          <w:szCs w:val="20"/>
        </w:rPr>
        <w:t xml:space="preserve">–  </w:t>
      </w:r>
      <w:r>
        <w:rPr>
          <w:color w:val="1A1A1A"/>
          <w:sz w:val="20"/>
          <w:szCs w:val="20"/>
        </w:rPr>
        <w:t xml:space="preserve">Gün 4: Interview Kit'i baştan sona geç, cevapları yüksek sesle prova et (Almanca cümleler dahil).</w:t>
      </w:r>
    </w:p>
    <w:p>
      <w:pPr>
        <w:pBdr>
          <w:top w:val="single" w:color="F0DCA0" w:sz="4" w:space="4"/>
          <w:bottom w:val="single" w:color="F0DCA0" w:sz="4" w:space="4"/>
          <w:left w:val="single" w:color="F0DCA0" w:sz="4" w:space="4"/>
          <w:right w:val="single" w:color="F0DCA0" w:sz="4" w:space="4"/>
        </w:pBdr>
        <w:shd w:fill="FFF8E6" w:val="clear"/>
        <w:spacing w:after="130" w:before="100"/>
      </w:pPr>
      <w:r>
        <w:rPr>
          <w:color w:val="5B4A12"/>
          <w:sz w:val="19"/>
          <w:szCs w:val="19"/>
        </w:rPr>
        <w:t xml:space="preserve">Özet verdict: Öğrenmen gereken şey 'yeni zor beceri' değil — mevcut Fabric/Power BI/SQL/enerji tabanının üstüne ince bir domain + terminoloji katmanı. Bir haftada rahat kapanır. Asıl yatırım teknik değil, canlı Almanca iletişim güveni.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2026-07-20T11:25:13.839Z</dcterms:created>
  <dcterms:modified xsi:type="dcterms:W3CDTF">2026-07-20T11:25:13.839Z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