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single"/>
          <w:vertAlign w:val="baseline"/>
          <w:rtl w:val="0"/>
        </w:rPr>
        <w:t xml:space="preserve">RULES AND REGULATIONS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GENERAL RULES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Each team shall consist of three speakers.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Each hall shall have a chair of judges consisting of ONE Executive Members who shall act as the judge for the debate.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decision of the EB will be final in all matters of dispute that may arise during the course of the competition.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topic of the debate shall be called the 'PROPOSITION'.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debates shall be 'FOR' and 'AGAINST' on the given proposition.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proposition for the debate and the sides of the debate shall be communicated to the teams ten minutes prior to the start of the debate.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team ‘FOR’ the debate shall be called the 'PROPOSITION TEAM' and the team speaking the 'AGAINST' side of the debate shall be called the 'OPPOSITION TEAM'.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speakers of the proposition team shall be called the 'PRIME MNISTER', the 'DEPUTY PRIME MINISTER' and the 'GOVERNMENT WHIP', for the first, second, and third speakers respectively.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speakers of the opposition team shall be called the 'OPPOSITION LEADER', the 'DEPUTY OPPOSITION LEADER' and the 'OPPOSITION WHIP', for the first, second, and third speakers respectively.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teams shall be free to decide the order of the speakers for each of the rounds.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RULES FOR SPEECH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Each speakers shall be allotted a speaking time of three minutes each.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Liaison Officers shall sound a bell marking the passing of the 2 minute mark and sound two bells marking the passing of the three minute mark.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However, these bells shall act only as warning bells and not as an indicator for the speaker to stop speaking immediately.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It shall be at the discretion of the EB to provide the speaker an extension of a maximum of one minute to conclude his/ her argument.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the speeches of both the teams, each team can select one person from the first two speakers of the team to provide the rebuttal speech.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opposition team shall be allowed to make their rebuttal speech first followed by the proposition team.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time allotted for the rebuttal speech of each team shall be a maximum of two minutes, at the end of which the Liaison Officers shall sound a bell as a warning to the speaker.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bell shall act only as a warning, and it shall be at the discretion of the EB to give the speaker an additional half a minute to finish his/ her speech.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order of the speeches shall be as follows 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1) Prime Minister, 2) Opposition Leader, 3) Deputy Prime Minister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4) Deputy Opposition Leader, 5) Government Whip, 6) Opposition Whip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7) Opposition rebuttal, 8) Government rebuttal.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POINTS OF INFORMATION (POI)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Points of Information (POI) shall be allowed against the speaker between the 00:30 and the 02:30 mark of his/ her speech.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Points of Information (POI) are questions and queries directed towards the speaker.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maximum of one POI shall be allowed for the duration of the speech of a single speaker.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manner in which a POI has to be raised is when the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 other team has a POI they can exercise their right by standing up.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The speaker can decide to accept or reject a POI. If it is accepted, the point of information can be said. Otherwise, the person making the points of information must sit down.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speaker has all the right to accept or reject a POI based on his/ her preference.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Points of Information that are superfluous in nature shall not be entertained.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PROCEDURAL RULES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Each team shall initially go through a KNOCK OUT round.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All qualifying teams shall be matched according to their respective performances in the KNOCK OUT round for the QUARTER FINALS.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winners of the QUARTER FINALS shall move on to the SEMI FINALS.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next round shall be the FINALS between the remaining two teams.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Procedural Rules are subject to change according to the number of participating teams.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VENUE AND REGISTRATION DETAILS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venue of the event is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VIT University, Chennai Campus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Interested teams can register for the event by filling the Registration Application with the required details.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registration fees for the event is Rs. 200/- per participant, which shall be collected on arrival at the venue.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PRIZES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The total prize amount for the event shall be Rs. 10,000.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The split up of the cash prizes shall be as follows: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Winning Team</w:t>
        <w:tab/>
        <w:tab/>
        <w:tab/>
        <w:t xml:space="preserve">: Rs. 6,000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Runner-up Team</w:t>
        <w:tab/>
        <w:tab/>
        <w:tab/>
        <w:t xml:space="preserve">: Rs. 3,000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Best Speaker</w:t>
        <w:tab/>
        <w:tab/>
        <w:tab/>
        <w:t xml:space="preserve">: Rs. 1,000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For further enquiries, feel free to contact the numbers given below:   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Shubam</w:t>
        <w:tab/>
        <w:t xml:space="preserve">: +91 93 45 450000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Hisham</w:t>
        <w:tab/>
        <w:t xml:space="preserve">: +91 99 40 499867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48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63" w:top="1163" w:left="1163" w:right="116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