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🚀 Autonomous SDR Engine: Executive Ghostwriting Pipeline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d50cnopoaye" w:id="0"/>
      <w:bookmarkEnd w:id="0"/>
      <w:r w:rsidDel="00000000" w:rsidR="00000000" w:rsidRPr="00000000">
        <w:rPr>
          <w:rtl w:val="0"/>
        </w:rPr>
        <w:t xml:space="preserve">🧠 The Real-World Problem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B2B service providers, marketing agencies, and Executive Ghostwriters bleed hundreds of hours manually prospecting. The current standard operating procedure requires a human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Sift through raw lead databases (Apollo/ZoomInfo).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Manually open each prospect's LinkedIn profile.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 through their recent posts to evaluate their current content quality.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Draft a custom cold outreach message based on those specific structural failures.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highly inefficient, low-leverage task that drains revenue-generating time. It is a data-processing bottleneck that restricts scale.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3d5qz3eacbk" w:id="1"/>
      <w:bookmarkEnd w:id="1"/>
      <w:r w:rsidDel="00000000" w:rsidR="00000000" w:rsidRPr="00000000">
        <w:rPr>
          <w:rtl w:val="0"/>
        </w:rPr>
        <w:t xml:space="preserve">⚙️ The Solution: Dual-Agent Architecture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project replaces the manual prospecting bottleneck with an event-driven, fully autonomous Sales Development Representative (SDR) built in n8n. The system ingests target leads from a CRM, autonomously scrapes and evaluates their public content, and drafts hyper-personalized outreach.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Rather than using AI as a glorified summarizer, this system utilizes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multi-agent orchestration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make executive decisions: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1 (The QA Bouncer):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Acts as a strict logic gate. It scans raw scraped social media posts and hunts for "POOR_FORMATTING" (e.g., walls of text, weak hooks, lack of structure). It filters out competent writers and only passes highly qualified leads to the next stage.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2 (The Pitch Architect):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Synthesizes the exact structural failures identified by Agent 1 to craft a bespoke, 2-sentence cold outreach pitch offering to rebuild their specific content architecture.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lkr08dqdgie7" w:id="2"/>
      <w:bookmarkEnd w:id="2"/>
      <w:r w:rsidDel="00000000" w:rsidR="00000000" w:rsidRPr="00000000">
        <w:rPr>
          <w:rtl w:val="0"/>
        </w:rPr>
        <w:t xml:space="preserve">🏗️  Technical Pipeline Breakdown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n8n workflow executes the following automated sequence: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Scheduled Ingestion (Trigger):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chron job fires, pulling a batch of uncontacted leads from the CRM (Google Sheets synced with Apollo data).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Rate-Limited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Leads are pushed through a Loop: Process 1-by-1 node containing a Wait throttle to prevent API bans and simulate human browsing velocity.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Data Extraction: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Apify headless browser node navigates to the prospect's LinkedIn URL and extracts their profile data and last 5 posts.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(Engineered with a 5-minute timeout protocol to guarantee execution stability).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Evaluation (Agent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analyzes the JSON payload of posts to determine if the prospect needs ghostwriting services.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Synthesis (Agent 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Agent 1 approves the lead, Agent 2 writes the hyper-personalized pitch.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CRM Write-Back: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completed pitch is logged directly adjacent to the lead in Google Sheets, and the lead is marked as "Processed" to prevent duplicate outreach.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mspcngauui7" w:id="3"/>
      <w:bookmarkEnd w:id="3"/>
      <w:r w:rsidDel="00000000" w:rsidR="00000000" w:rsidRPr="00000000">
        <w:rPr>
          <w:rtl w:val="0"/>
        </w:rPr>
        <w:t xml:space="preserve">📈 Business Impact &amp; ROI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to 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Converts a 10-hour weekly manual prospecting task into a continuous background process requiring zero human oversight.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Reduces the Customer Acquisition Cost (CAC) for outbound prospecting to the fraction of a cent required for API calls.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Replaces generic cold email templates with highly contextualized, proof-backed observations of the prospect's own content.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